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4A7" w:rsidRDefault="001F44A7" w:rsidP="001B0545">
      <w:pPr>
        <w:pStyle w:val="MarkforAttachment"/>
        <w:tabs>
          <w:tab w:val="clear" w:pos="432"/>
        </w:tabs>
        <w:autoSpaceDE w:val="0"/>
        <w:autoSpaceDN w:val="0"/>
        <w:adjustRightInd w:val="0"/>
        <w:rPr>
          <w:caps w:val="0"/>
        </w:rPr>
      </w:pPr>
      <w:bookmarkStart w:id="0" w:name="_GoBack"/>
      <w:bookmarkEnd w:id="0"/>
      <w:r>
        <w:rPr>
          <w:caps w:val="0"/>
        </w:rPr>
        <w:t xml:space="preserve">SUPPORTING STATEMENT </w:t>
      </w:r>
    </w:p>
    <w:p w:rsidR="008314E1" w:rsidRDefault="001F44A7" w:rsidP="001B0545">
      <w:pPr>
        <w:widowControl/>
        <w:jc w:val="center"/>
        <w:rPr>
          <w:rFonts w:ascii="Times New Roman" w:hAnsi="Times New Roman"/>
          <w:b/>
          <w:sz w:val="24"/>
        </w:rPr>
      </w:pPr>
      <w:r>
        <w:rPr>
          <w:rFonts w:ascii="Times New Roman" w:hAnsi="Times New Roman"/>
          <w:b/>
          <w:sz w:val="24"/>
        </w:rPr>
        <w:t>UNDER THE PAPERWORK REDUCTION ACT OF 1995</w:t>
      </w:r>
      <w:r w:rsidR="008314E1">
        <w:rPr>
          <w:rFonts w:ascii="Times New Roman" w:hAnsi="Times New Roman"/>
          <w:b/>
          <w:sz w:val="24"/>
        </w:rPr>
        <w:t xml:space="preserve"> </w:t>
      </w:r>
    </w:p>
    <w:p w:rsidR="001F44A7" w:rsidRPr="008314E1" w:rsidRDefault="008314E1" w:rsidP="001B0545">
      <w:pPr>
        <w:widowControl/>
        <w:jc w:val="center"/>
        <w:rPr>
          <w:rFonts w:ascii="Times New Roman" w:hAnsi="Times New Roman"/>
          <w:b/>
          <w:sz w:val="24"/>
          <w:szCs w:val="24"/>
        </w:rPr>
      </w:pPr>
      <w:r w:rsidRPr="008314E1">
        <w:rPr>
          <w:rFonts w:ascii="Times New Roman" w:hAnsi="Times New Roman"/>
          <w:b/>
          <w:sz w:val="24"/>
          <w:szCs w:val="24"/>
        </w:rPr>
        <w:t xml:space="preserve">REQUESTING APPROVAL </w:t>
      </w:r>
      <w:r>
        <w:rPr>
          <w:rFonts w:ascii="Times New Roman" w:hAnsi="Times New Roman"/>
          <w:b/>
          <w:sz w:val="24"/>
          <w:szCs w:val="24"/>
        </w:rPr>
        <w:t>TO EXTEND</w:t>
      </w:r>
      <w:r w:rsidRPr="008314E1">
        <w:rPr>
          <w:rFonts w:ascii="Times New Roman" w:hAnsi="Times New Roman"/>
          <w:b/>
          <w:sz w:val="24"/>
          <w:szCs w:val="24"/>
        </w:rPr>
        <w:t xml:space="preserve"> OMB CONTROL NUMBER 1205-0420</w:t>
      </w:r>
    </w:p>
    <w:p w:rsidR="001F44A7" w:rsidRDefault="001F44A7" w:rsidP="001B0545">
      <w:pPr>
        <w:widowControl/>
        <w:rPr>
          <w:rFonts w:ascii="Times New Roman" w:hAnsi="Times New Roman"/>
          <w:sz w:val="24"/>
        </w:rPr>
      </w:pPr>
    </w:p>
    <w:p w:rsidR="001F44A7" w:rsidRPr="003C5680" w:rsidRDefault="001F44A7" w:rsidP="001B0545">
      <w:pPr>
        <w:pStyle w:val="Heading1"/>
        <w:keepNext w:val="0"/>
        <w:widowControl/>
        <w:numPr>
          <w:ilvl w:val="0"/>
          <w:numId w:val="20"/>
        </w:numPr>
        <w:tabs>
          <w:tab w:val="num" w:pos="0"/>
        </w:tabs>
        <w:ind w:left="0" w:firstLine="0"/>
        <w:rPr>
          <w:b/>
          <w:szCs w:val="24"/>
        </w:rPr>
      </w:pPr>
      <w:bookmarkStart w:id="1" w:name="_Toc76458968"/>
      <w:r w:rsidRPr="003C5680">
        <w:rPr>
          <w:b/>
          <w:i w:val="0"/>
          <w:szCs w:val="24"/>
        </w:rPr>
        <w:t>JUSTIFICATION</w:t>
      </w:r>
      <w:bookmarkEnd w:id="1"/>
    </w:p>
    <w:p w:rsidR="001F44A7" w:rsidRDefault="001F44A7" w:rsidP="001B0545">
      <w:pPr>
        <w:pStyle w:val="Heading1"/>
        <w:keepNext w:val="0"/>
        <w:widowControl/>
        <w:rPr>
          <w:b/>
          <w:i w:val="0"/>
          <w:szCs w:val="24"/>
        </w:rPr>
      </w:pPr>
    </w:p>
    <w:p w:rsidR="003C5680" w:rsidRPr="00D452EC" w:rsidRDefault="003C5680" w:rsidP="003C5680">
      <w:pPr>
        <w:numPr>
          <w:ilvl w:val="0"/>
          <w:numId w:val="40"/>
        </w:numPr>
        <w:ind w:left="450" w:hanging="450"/>
        <w:rPr>
          <w:rFonts w:ascii="Times New Roman" w:hAnsi="Times New Roman"/>
          <w:b/>
          <w:sz w:val="24"/>
          <w:szCs w:val="24"/>
        </w:rPr>
      </w:pPr>
      <w:r w:rsidRPr="00D452EC">
        <w:rPr>
          <w:rFonts w:ascii="Times New Roman" w:hAnsi="Times New Roman"/>
          <w:b/>
          <w:sz w:val="24"/>
          <w:szCs w:val="24"/>
        </w:rPr>
        <w:t xml:space="preserve">Explain the circumstances that make the collection of information necessary.  </w:t>
      </w:r>
    </w:p>
    <w:p w:rsidR="003C5680" w:rsidRPr="003C5680" w:rsidRDefault="003C5680" w:rsidP="003C5680"/>
    <w:p w:rsidR="00FF3CEC" w:rsidRPr="00C717AA" w:rsidRDefault="001F44A7" w:rsidP="0003185A">
      <w:pPr>
        <w:pStyle w:val="BodyText2"/>
        <w:jc w:val="left"/>
        <w:rPr>
          <w:rFonts w:ascii="Times New Roman" w:hAnsi="Times New Roman"/>
          <w:szCs w:val="24"/>
        </w:rPr>
      </w:pPr>
      <w:r w:rsidRPr="00C30E92">
        <w:rPr>
          <w:rFonts w:ascii="Times New Roman" w:hAnsi="Times New Roman"/>
          <w:szCs w:val="24"/>
        </w:rPr>
        <w:t>This is a justification for the Department of Labor</w:t>
      </w:r>
      <w:r w:rsidR="00FA075D">
        <w:rPr>
          <w:rFonts w:ascii="Times New Roman" w:hAnsi="Times New Roman"/>
          <w:szCs w:val="24"/>
        </w:rPr>
        <w:t xml:space="preserve"> (DOL)</w:t>
      </w:r>
      <w:r w:rsidRPr="00C30E92">
        <w:rPr>
          <w:rFonts w:ascii="Times New Roman" w:hAnsi="Times New Roman"/>
          <w:szCs w:val="24"/>
        </w:rPr>
        <w:t>, Employment and Training Administration’s (ETA) request for</w:t>
      </w:r>
      <w:r w:rsidR="00FB731D">
        <w:rPr>
          <w:rFonts w:ascii="Times New Roman" w:hAnsi="Times New Roman"/>
          <w:szCs w:val="24"/>
        </w:rPr>
        <w:t xml:space="preserve"> a three year extension </w:t>
      </w:r>
      <w:r w:rsidR="00BC3D65">
        <w:rPr>
          <w:rFonts w:ascii="Times New Roman" w:hAnsi="Times New Roman"/>
          <w:szCs w:val="24"/>
        </w:rPr>
        <w:t>to the Workforce Investment Act (WIA) Management Information and Reporting Sys</w:t>
      </w:r>
      <w:r w:rsidR="00BC3D65" w:rsidRPr="00C717AA">
        <w:rPr>
          <w:rFonts w:ascii="Times New Roman" w:hAnsi="Times New Roman"/>
          <w:szCs w:val="24"/>
        </w:rPr>
        <w:t>tem</w:t>
      </w:r>
      <w:r w:rsidR="008C173D" w:rsidRPr="00C717AA">
        <w:rPr>
          <w:rFonts w:ascii="Times New Roman" w:hAnsi="Times New Roman"/>
          <w:szCs w:val="24"/>
        </w:rPr>
        <w:t xml:space="preserve">. </w:t>
      </w:r>
      <w:r w:rsidR="00BD43DE" w:rsidRPr="00C717AA">
        <w:rPr>
          <w:rFonts w:ascii="Times New Roman" w:hAnsi="Times New Roman"/>
          <w:szCs w:val="24"/>
        </w:rPr>
        <w:t xml:space="preserve"> </w:t>
      </w:r>
      <w:r w:rsidR="009E2316" w:rsidRPr="00C717AA">
        <w:rPr>
          <w:rFonts w:ascii="Times New Roman" w:hAnsi="Times New Roman"/>
          <w:szCs w:val="24"/>
        </w:rPr>
        <w:t xml:space="preserve">This reporting structure will remain in place until </w:t>
      </w:r>
      <w:r w:rsidR="00D25A07" w:rsidRPr="00C717AA">
        <w:rPr>
          <w:rFonts w:ascii="Times New Roman" w:hAnsi="Times New Roman"/>
          <w:szCs w:val="24"/>
        </w:rPr>
        <w:t xml:space="preserve">grantees have completed all required reporting requirements under WIA.  There will be a short period in which the WIA reporting system is still in effect, while </w:t>
      </w:r>
      <w:r w:rsidR="009E2316" w:rsidRPr="00C717AA">
        <w:rPr>
          <w:rFonts w:ascii="Times New Roman" w:hAnsi="Times New Roman"/>
          <w:szCs w:val="24"/>
        </w:rPr>
        <w:t>the Department of Labor transitions to performance reporting under section 116 of the Workforce Innovation and Opportunity Act (WIOA)</w:t>
      </w:r>
      <w:r w:rsidR="008314E1">
        <w:rPr>
          <w:rFonts w:ascii="Times New Roman" w:hAnsi="Times New Roman"/>
          <w:szCs w:val="24"/>
        </w:rPr>
        <w:t>, which supersedes WIA</w:t>
      </w:r>
      <w:r w:rsidR="009E2316" w:rsidRPr="00C717AA">
        <w:rPr>
          <w:rFonts w:ascii="Times New Roman" w:hAnsi="Times New Roman"/>
          <w:szCs w:val="24"/>
        </w:rPr>
        <w:t xml:space="preserve">.   </w:t>
      </w:r>
    </w:p>
    <w:p w:rsidR="00FF3CEC" w:rsidRPr="00C717AA" w:rsidRDefault="00FF3CEC" w:rsidP="0003185A">
      <w:pPr>
        <w:pStyle w:val="BodyText2"/>
        <w:jc w:val="left"/>
        <w:rPr>
          <w:rFonts w:ascii="Times New Roman" w:hAnsi="Times New Roman"/>
          <w:szCs w:val="24"/>
        </w:rPr>
      </w:pPr>
    </w:p>
    <w:p w:rsidR="00BF003B" w:rsidRDefault="0013769F" w:rsidP="001B0545">
      <w:pPr>
        <w:pStyle w:val="BodyText2"/>
        <w:widowControl/>
        <w:jc w:val="left"/>
        <w:rPr>
          <w:rFonts w:ascii="Times New Roman" w:hAnsi="Times New Roman"/>
          <w:szCs w:val="24"/>
        </w:rPr>
      </w:pPr>
      <w:r>
        <w:rPr>
          <w:rFonts w:ascii="Times New Roman" w:hAnsi="Times New Roman"/>
          <w:szCs w:val="24"/>
        </w:rPr>
        <w:t>On July 22, 2015</w:t>
      </w:r>
      <w:r w:rsidR="00804E7B">
        <w:rPr>
          <w:rFonts w:ascii="Times New Roman" w:hAnsi="Times New Roman"/>
          <w:szCs w:val="24"/>
        </w:rPr>
        <w:t>,</w:t>
      </w:r>
      <w:r>
        <w:rPr>
          <w:rFonts w:ascii="Times New Roman" w:hAnsi="Times New Roman"/>
          <w:szCs w:val="24"/>
        </w:rPr>
        <w:t xml:space="preserve"> the Department issued an information collection request (ICR) for implementing WIOA performance requirements in accordance with </w:t>
      </w:r>
      <w:r w:rsidR="00B44891">
        <w:rPr>
          <w:rFonts w:ascii="Times New Roman" w:hAnsi="Times New Roman"/>
          <w:szCs w:val="24"/>
        </w:rPr>
        <w:t xml:space="preserve">WIOA </w:t>
      </w:r>
      <w:r>
        <w:rPr>
          <w:rFonts w:ascii="Times New Roman" w:hAnsi="Times New Roman"/>
          <w:szCs w:val="24"/>
        </w:rPr>
        <w:t xml:space="preserve">section 116.  Section 136 of WIA will remain in place until </w:t>
      </w:r>
      <w:r w:rsidR="00AC263C">
        <w:rPr>
          <w:rFonts w:ascii="Times New Roman" w:hAnsi="Times New Roman"/>
          <w:szCs w:val="24"/>
        </w:rPr>
        <w:t xml:space="preserve">the performance requirements under WIOA have been fully implemented.  </w:t>
      </w:r>
      <w:r w:rsidR="00AC263C" w:rsidRPr="00DB2648">
        <w:rPr>
          <w:rFonts w:ascii="Times New Roman" w:hAnsi="Times New Roman"/>
          <w:szCs w:val="24"/>
        </w:rPr>
        <w:t>Because we are using WIA performance measures, we are referring to the reports collected under this collection as “WIA Reports.” Once the Department has fully implemented WIOA’s performance system, and all reporting requirements under WIA are met, these WIA Reports will be discontinued.</w:t>
      </w:r>
      <w:r w:rsidR="00AC263C">
        <w:rPr>
          <w:rFonts w:ascii="Times New Roman" w:hAnsi="Times New Roman"/>
          <w:szCs w:val="24"/>
        </w:rPr>
        <w:t xml:space="preserve">  </w:t>
      </w:r>
    </w:p>
    <w:p w:rsidR="00BF003B" w:rsidRDefault="00BF003B" w:rsidP="001B0545">
      <w:pPr>
        <w:pStyle w:val="BodyText2"/>
        <w:widowControl/>
        <w:jc w:val="left"/>
        <w:rPr>
          <w:rFonts w:ascii="Times New Roman" w:hAnsi="Times New Roman"/>
          <w:szCs w:val="24"/>
        </w:rPr>
      </w:pPr>
    </w:p>
    <w:p w:rsidR="0013769F" w:rsidRDefault="00A00E1E" w:rsidP="001B0545">
      <w:pPr>
        <w:pStyle w:val="BodyText2"/>
        <w:widowControl/>
        <w:jc w:val="left"/>
        <w:rPr>
          <w:rFonts w:ascii="Times New Roman" w:hAnsi="Times New Roman"/>
          <w:szCs w:val="24"/>
        </w:rPr>
      </w:pPr>
      <w:r w:rsidRPr="00C717AA">
        <w:rPr>
          <w:rFonts w:ascii="Times New Roman" w:hAnsi="Times New Roman"/>
          <w:szCs w:val="24"/>
        </w:rPr>
        <w:t>Generally, WIOA took effect on July 1, 2015</w:t>
      </w:r>
      <w:r w:rsidR="00DB2648">
        <w:rPr>
          <w:rFonts w:ascii="Times New Roman" w:hAnsi="Times New Roman"/>
          <w:szCs w:val="24"/>
        </w:rPr>
        <w:t xml:space="preserve"> (</w:t>
      </w:r>
      <w:r w:rsidR="00DB2648" w:rsidRPr="00C717AA">
        <w:rPr>
          <w:rFonts w:ascii="Times New Roman" w:hAnsi="Times New Roman"/>
          <w:szCs w:val="24"/>
        </w:rPr>
        <w:t>See WIOA sec. 506(a</w:t>
      </w:r>
      <w:r w:rsidRPr="00C717AA">
        <w:rPr>
          <w:rFonts w:ascii="Times New Roman" w:hAnsi="Times New Roman"/>
          <w:szCs w:val="24"/>
        </w:rPr>
        <w:t>.)</w:t>
      </w:r>
      <w:r w:rsidR="00DB2648">
        <w:rPr>
          <w:rFonts w:ascii="Times New Roman" w:hAnsi="Times New Roman"/>
          <w:szCs w:val="24"/>
        </w:rPr>
        <w:t>)</w:t>
      </w:r>
      <w:r w:rsidRPr="00C717AA">
        <w:rPr>
          <w:rFonts w:ascii="Times New Roman" w:hAnsi="Times New Roman"/>
          <w:szCs w:val="24"/>
        </w:rPr>
        <w:t xml:space="preserve">  </w:t>
      </w:r>
      <w:r w:rsidR="007213C2">
        <w:rPr>
          <w:rFonts w:ascii="Times New Roman" w:hAnsi="Times New Roman"/>
          <w:szCs w:val="24"/>
        </w:rPr>
        <w:t xml:space="preserve">However, </w:t>
      </w:r>
      <w:r w:rsidR="00954957" w:rsidRPr="00C717AA">
        <w:rPr>
          <w:rFonts w:ascii="Times New Roman" w:hAnsi="Times New Roman"/>
          <w:szCs w:val="24"/>
        </w:rPr>
        <w:t xml:space="preserve">Sec. 116 of </w:t>
      </w:r>
      <w:r w:rsidR="00FF3CEC" w:rsidRPr="00C717AA">
        <w:rPr>
          <w:rFonts w:ascii="Times New Roman" w:hAnsi="Times New Roman"/>
          <w:szCs w:val="24"/>
        </w:rPr>
        <w:t xml:space="preserve">WIOA, which outlines </w:t>
      </w:r>
      <w:r w:rsidR="00954957" w:rsidRPr="00C717AA">
        <w:rPr>
          <w:rFonts w:ascii="Times New Roman" w:hAnsi="Times New Roman"/>
          <w:szCs w:val="24"/>
        </w:rPr>
        <w:t xml:space="preserve">the </w:t>
      </w:r>
      <w:r w:rsidR="00FF3CEC" w:rsidRPr="00C717AA">
        <w:rPr>
          <w:rFonts w:ascii="Times New Roman" w:hAnsi="Times New Roman"/>
          <w:szCs w:val="24"/>
        </w:rPr>
        <w:t xml:space="preserve">performance </w:t>
      </w:r>
      <w:r w:rsidR="00D25A07" w:rsidRPr="00C717AA">
        <w:rPr>
          <w:rFonts w:ascii="Times New Roman" w:hAnsi="Times New Roman"/>
          <w:szCs w:val="24"/>
        </w:rPr>
        <w:t xml:space="preserve">accountability requirements, </w:t>
      </w:r>
      <w:r w:rsidR="007213C2">
        <w:rPr>
          <w:rFonts w:ascii="Times New Roman" w:hAnsi="Times New Roman"/>
          <w:szCs w:val="24"/>
        </w:rPr>
        <w:t>has not yet taken effect</w:t>
      </w:r>
      <w:r w:rsidR="00795181">
        <w:rPr>
          <w:rFonts w:ascii="Times New Roman" w:hAnsi="Times New Roman"/>
          <w:szCs w:val="24"/>
        </w:rPr>
        <w:t xml:space="preserve"> </w:t>
      </w:r>
      <w:r w:rsidR="00DB2648">
        <w:rPr>
          <w:rFonts w:ascii="Times New Roman" w:hAnsi="Times New Roman"/>
          <w:szCs w:val="24"/>
        </w:rPr>
        <w:t>(</w:t>
      </w:r>
      <w:r w:rsidR="00DB2648" w:rsidRPr="00C717AA">
        <w:rPr>
          <w:rFonts w:ascii="Times New Roman" w:hAnsi="Times New Roman"/>
          <w:szCs w:val="24"/>
        </w:rPr>
        <w:t>See WIOA sec. 506(b</w:t>
      </w:r>
      <w:proofErr w:type="gramStart"/>
      <w:r w:rsidR="00DB2648" w:rsidRPr="00C717AA">
        <w:rPr>
          <w:rFonts w:ascii="Times New Roman" w:hAnsi="Times New Roman"/>
          <w:szCs w:val="24"/>
        </w:rPr>
        <w:t>)(</w:t>
      </w:r>
      <w:proofErr w:type="gramEnd"/>
      <w:r w:rsidR="00DB2648" w:rsidRPr="00C717AA">
        <w:rPr>
          <w:rFonts w:ascii="Times New Roman" w:hAnsi="Times New Roman"/>
          <w:szCs w:val="24"/>
        </w:rPr>
        <w:t>1)</w:t>
      </w:r>
      <w:r w:rsidR="00DB2648">
        <w:rPr>
          <w:rFonts w:ascii="Times New Roman" w:hAnsi="Times New Roman"/>
          <w:szCs w:val="24"/>
        </w:rPr>
        <w:t>)</w:t>
      </w:r>
      <w:r w:rsidR="00954957" w:rsidRPr="00C717AA">
        <w:rPr>
          <w:rFonts w:ascii="Times New Roman" w:hAnsi="Times New Roman"/>
          <w:szCs w:val="24"/>
        </w:rPr>
        <w:t xml:space="preserve">.  </w:t>
      </w:r>
      <w:r w:rsidRPr="00C717AA">
        <w:rPr>
          <w:rFonts w:ascii="Times New Roman" w:hAnsi="Times New Roman"/>
          <w:szCs w:val="24"/>
        </w:rPr>
        <w:t>U</w:t>
      </w:r>
      <w:r w:rsidR="00FF3CEC" w:rsidRPr="00C717AA">
        <w:rPr>
          <w:rFonts w:ascii="Times New Roman" w:hAnsi="Times New Roman"/>
          <w:szCs w:val="24"/>
        </w:rPr>
        <w:t xml:space="preserve">nder the Department’s </w:t>
      </w:r>
      <w:r w:rsidR="00954957" w:rsidRPr="00C717AA">
        <w:rPr>
          <w:rFonts w:ascii="Times New Roman" w:hAnsi="Times New Roman"/>
          <w:szCs w:val="24"/>
        </w:rPr>
        <w:t xml:space="preserve">transition </w:t>
      </w:r>
      <w:r w:rsidR="00FF3CEC" w:rsidRPr="00C717AA">
        <w:rPr>
          <w:rFonts w:ascii="Times New Roman" w:hAnsi="Times New Roman"/>
          <w:szCs w:val="24"/>
        </w:rPr>
        <w:t>authority, in order to provide for an orderly transition</w:t>
      </w:r>
      <w:r w:rsidR="00DF6655" w:rsidRPr="00C717AA">
        <w:rPr>
          <w:rFonts w:ascii="Times New Roman" w:hAnsi="Times New Roman"/>
          <w:szCs w:val="24"/>
        </w:rPr>
        <w:t xml:space="preserve"> from WIA to WIOA</w:t>
      </w:r>
      <w:r w:rsidR="00FF3CEC" w:rsidRPr="00C717AA">
        <w:rPr>
          <w:rFonts w:ascii="Times New Roman" w:hAnsi="Times New Roman"/>
          <w:szCs w:val="24"/>
        </w:rPr>
        <w:t xml:space="preserve">, we will require </w:t>
      </w:r>
      <w:r w:rsidR="00954957" w:rsidRPr="00C717AA">
        <w:rPr>
          <w:rFonts w:ascii="Times New Roman" w:hAnsi="Times New Roman"/>
          <w:szCs w:val="24"/>
        </w:rPr>
        <w:t>the states to</w:t>
      </w:r>
      <w:r w:rsidR="00DF6655" w:rsidRPr="00C717AA">
        <w:rPr>
          <w:rFonts w:ascii="Times New Roman" w:hAnsi="Times New Roman"/>
          <w:szCs w:val="24"/>
        </w:rPr>
        <w:t xml:space="preserve"> use the WIA performance metrics in WIA sec. 136 to report on WIOA participants</w:t>
      </w:r>
      <w:r w:rsidR="00D25A07" w:rsidRPr="00C717AA">
        <w:rPr>
          <w:rFonts w:ascii="Times New Roman" w:hAnsi="Times New Roman"/>
          <w:szCs w:val="24"/>
        </w:rPr>
        <w:t xml:space="preserve"> for one program year</w:t>
      </w:r>
      <w:r w:rsidR="00DF6655" w:rsidRPr="00C717AA">
        <w:rPr>
          <w:rFonts w:ascii="Times New Roman" w:hAnsi="Times New Roman"/>
          <w:szCs w:val="24"/>
        </w:rPr>
        <w:t>.</w:t>
      </w:r>
      <w:r w:rsidR="00FF3CEC" w:rsidRPr="00C717AA">
        <w:rPr>
          <w:rFonts w:ascii="Times New Roman" w:hAnsi="Times New Roman"/>
          <w:szCs w:val="24"/>
        </w:rPr>
        <w:t xml:space="preserve"> </w:t>
      </w:r>
      <w:r w:rsidR="00DF6655" w:rsidRPr="00C717AA">
        <w:rPr>
          <w:rFonts w:ascii="Times New Roman" w:hAnsi="Times New Roman"/>
          <w:szCs w:val="24"/>
        </w:rPr>
        <w:t xml:space="preserve"> </w:t>
      </w:r>
      <w:r w:rsidR="00FF3CEC" w:rsidRPr="00C717AA">
        <w:rPr>
          <w:rFonts w:ascii="Times New Roman" w:hAnsi="Times New Roman"/>
          <w:szCs w:val="24"/>
        </w:rPr>
        <w:t xml:space="preserve">This means that </w:t>
      </w:r>
      <w:r w:rsidR="00804E7B">
        <w:rPr>
          <w:rFonts w:ascii="Times New Roman" w:hAnsi="Times New Roman"/>
          <w:szCs w:val="24"/>
        </w:rPr>
        <w:t xml:space="preserve">outcomes for </w:t>
      </w:r>
      <w:r w:rsidR="00FF3CEC" w:rsidRPr="00C717AA">
        <w:rPr>
          <w:rFonts w:ascii="Times New Roman" w:hAnsi="Times New Roman"/>
          <w:szCs w:val="24"/>
        </w:rPr>
        <w:t xml:space="preserve">WIOA </w:t>
      </w:r>
      <w:r w:rsidR="00DF6655" w:rsidRPr="00C717AA">
        <w:rPr>
          <w:rFonts w:ascii="Times New Roman" w:hAnsi="Times New Roman"/>
          <w:szCs w:val="24"/>
        </w:rPr>
        <w:t xml:space="preserve">participants </w:t>
      </w:r>
      <w:r w:rsidR="00FF3CEC" w:rsidRPr="00C717AA">
        <w:rPr>
          <w:rFonts w:ascii="Times New Roman" w:hAnsi="Times New Roman"/>
          <w:szCs w:val="24"/>
        </w:rPr>
        <w:t xml:space="preserve">who </w:t>
      </w:r>
      <w:r w:rsidR="00DF6655" w:rsidRPr="00C717AA">
        <w:rPr>
          <w:rFonts w:ascii="Times New Roman" w:hAnsi="Times New Roman"/>
          <w:szCs w:val="24"/>
        </w:rPr>
        <w:t xml:space="preserve">became </w:t>
      </w:r>
      <w:r w:rsidR="00FF3CEC" w:rsidRPr="00C717AA">
        <w:rPr>
          <w:rFonts w:ascii="Times New Roman" w:hAnsi="Times New Roman"/>
          <w:szCs w:val="24"/>
        </w:rPr>
        <w:t xml:space="preserve">WIOA </w:t>
      </w:r>
      <w:r w:rsidR="00DF6655" w:rsidRPr="00C717AA">
        <w:rPr>
          <w:rFonts w:ascii="Times New Roman" w:hAnsi="Times New Roman"/>
          <w:szCs w:val="24"/>
        </w:rPr>
        <w:t xml:space="preserve">participants </w:t>
      </w:r>
      <w:r w:rsidR="00FF3CEC" w:rsidRPr="00C717AA">
        <w:rPr>
          <w:rFonts w:ascii="Times New Roman" w:hAnsi="Times New Roman"/>
          <w:szCs w:val="24"/>
        </w:rPr>
        <w:t>after July 1, 2015</w:t>
      </w:r>
      <w:r w:rsidR="00804E7B">
        <w:rPr>
          <w:rFonts w:ascii="Times New Roman" w:hAnsi="Times New Roman"/>
          <w:szCs w:val="24"/>
        </w:rPr>
        <w:t>,</w:t>
      </w:r>
      <w:r w:rsidR="00FF3CEC" w:rsidRPr="00C717AA">
        <w:rPr>
          <w:rFonts w:ascii="Times New Roman" w:hAnsi="Times New Roman"/>
          <w:szCs w:val="24"/>
        </w:rPr>
        <w:t xml:space="preserve"> </w:t>
      </w:r>
      <w:r w:rsidR="00804E7B">
        <w:rPr>
          <w:rFonts w:ascii="Times New Roman" w:hAnsi="Times New Roman"/>
          <w:szCs w:val="24"/>
        </w:rPr>
        <w:t>will be reported</w:t>
      </w:r>
      <w:r w:rsidR="00FF3CEC" w:rsidRPr="00C717AA">
        <w:rPr>
          <w:rFonts w:ascii="Times New Roman" w:hAnsi="Times New Roman"/>
          <w:szCs w:val="24"/>
        </w:rPr>
        <w:t xml:space="preserve"> according to </w:t>
      </w:r>
      <w:r w:rsidR="000A7704" w:rsidRPr="00C717AA">
        <w:rPr>
          <w:rFonts w:ascii="Times New Roman" w:hAnsi="Times New Roman"/>
          <w:szCs w:val="24"/>
        </w:rPr>
        <w:t xml:space="preserve">the </w:t>
      </w:r>
      <w:r w:rsidR="00DF6655" w:rsidRPr="00C717AA">
        <w:rPr>
          <w:rFonts w:ascii="Times New Roman" w:hAnsi="Times New Roman"/>
          <w:szCs w:val="24"/>
        </w:rPr>
        <w:t xml:space="preserve">WIA </w:t>
      </w:r>
      <w:r w:rsidR="00FF3CEC" w:rsidRPr="00C717AA">
        <w:rPr>
          <w:rFonts w:ascii="Times New Roman" w:hAnsi="Times New Roman"/>
          <w:szCs w:val="24"/>
        </w:rPr>
        <w:t xml:space="preserve">section 136 performance measures.  </w:t>
      </w:r>
    </w:p>
    <w:p w:rsidR="0013769F" w:rsidRDefault="0013769F" w:rsidP="001B0545">
      <w:pPr>
        <w:pStyle w:val="BodyText2"/>
        <w:widowControl/>
        <w:jc w:val="left"/>
        <w:rPr>
          <w:rFonts w:ascii="Times New Roman" w:hAnsi="Times New Roman"/>
          <w:szCs w:val="24"/>
        </w:rPr>
      </w:pPr>
    </w:p>
    <w:p w:rsidR="001F44A7" w:rsidRPr="00C30E92" w:rsidRDefault="001F44A7" w:rsidP="001B0545">
      <w:pPr>
        <w:pStyle w:val="BodyText2"/>
        <w:widowControl/>
        <w:jc w:val="left"/>
        <w:rPr>
          <w:rFonts w:ascii="Times New Roman" w:hAnsi="Times New Roman"/>
          <w:szCs w:val="24"/>
        </w:rPr>
      </w:pPr>
      <w:r w:rsidRPr="00C30E92">
        <w:rPr>
          <w:rFonts w:ascii="Times New Roman" w:hAnsi="Times New Roman"/>
          <w:szCs w:val="24"/>
        </w:rPr>
        <w:t>This</w:t>
      </w:r>
      <w:r w:rsidR="00E93035">
        <w:rPr>
          <w:rFonts w:ascii="Times New Roman" w:hAnsi="Times New Roman"/>
          <w:szCs w:val="24"/>
        </w:rPr>
        <w:t xml:space="preserve"> WIA</w:t>
      </w:r>
      <w:r w:rsidRPr="00C30E92">
        <w:rPr>
          <w:rFonts w:ascii="Times New Roman" w:hAnsi="Times New Roman"/>
          <w:szCs w:val="24"/>
        </w:rPr>
        <w:t xml:space="preserve"> reporting structure</w:t>
      </w:r>
      <w:r w:rsidR="006149A1" w:rsidRPr="00C30E92">
        <w:rPr>
          <w:rFonts w:ascii="Times New Roman" w:hAnsi="Times New Roman"/>
          <w:szCs w:val="24"/>
        </w:rPr>
        <w:t xml:space="preserve"> includes </w:t>
      </w:r>
      <w:r w:rsidRPr="00C30E92">
        <w:rPr>
          <w:rFonts w:ascii="Times New Roman" w:hAnsi="Times New Roman"/>
          <w:szCs w:val="24"/>
        </w:rPr>
        <w:t>quarterly (ETA 909</w:t>
      </w:r>
      <w:r w:rsidR="00BC3D65">
        <w:rPr>
          <w:rFonts w:ascii="Times New Roman" w:hAnsi="Times New Roman"/>
          <w:szCs w:val="24"/>
        </w:rPr>
        <w:t>0) and annual (ETA 9091</w:t>
      </w:r>
      <w:r w:rsidR="0021044B">
        <w:rPr>
          <w:rFonts w:ascii="Times New Roman" w:hAnsi="Times New Roman"/>
          <w:szCs w:val="24"/>
        </w:rPr>
        <w:t>, comprised of both a data table and narrative portion</w:t>
      </w:r>
      <w:r w:rsidR="000A3AB6">
        <w:rPr>
          <w:rFonts w:ascii="Times New Roman" w:hAnsi="Times New Roman"/>
          <w:szCs w:val="24"/>
        </w:rPr>
        <w:t>)</w:t>
      </w:r>
      <w:r w:rsidR="00BC3D65">
        <w:rPr>
          <w:rFonts w:ascii="Times New Roman" w:hAnsi="Times New Roman"/>
          <w:szCs w:val="24"/>
        </w:rPr>
        <w:t xml:space="preserve"> report</w:t>
      </w:r>
      <w:r w:rsidRPr="00C30E92">
        <w:rPr>
          <w:rFonts w:ascii="Times New Roman" w:hAnsi="Times New Roman"/>
          <w:szCs w:val="24"/>
        </w:rPr>
        <w:t>s</w:t>
      </w:r>
      <w:r w:rsidR="00772603">
        <w:rPr>
          <w:rFonts w:ascii="Times New Roman" w:hAnsi="Times New Roman"/>
          <w:szCs w:val="24"/>
        </w:rPr>
        <w:t xml:space="preserve"> as well as</w:t>
      </w:r>
      <w:r w:rsidRPr="00C30E92">
        <w:rPr>
          <w:rFonts w:ascii="Times New Roman" w:hAnsi="Times New Roman"/>
          <w:szCs w:val="24"/>
        </w:rPr>
        <w:t xml:space="preserve"> </w:t>
      </w:r>
      <w:r w:rsidR="00BC3D65">
        <w:rPr>
          <w:rFonts w:ascii="Times New Roman" w:hAnsi="Times New Roman"/>
          <w:szCs w:val="24"/>
        </w:rPr>
        <w:t xml:space="preserve">a </w:t>
      </w:r>
      <w:r w:rsidRPr="00C30E92">
        <w:rPr>
          <w:rFonts w:ascii="Times New Roman" w:hAnsi="Times New Roman"/>
          <w:szCs w:val="24"/>
        </w:rPr>
        <w:t xml:space="preserve">standardized </w:t>
      </w:r>
      <w:r w:rsidR="00BC3D65">
        <w:rPr>
          <w:rFonts w:ascii="Times New Roman" w:hAnsi="Times New Roman"/>
          <w:szCs w:val="24"/>
        </w:rPr>
        <w:t>individual record file</w:t>
      </w:r>
      <w:r w:rsidRPr="00C30E92">
        <w:rPr>
          <w:rFonts w:ascii="Times New Roman" w:hAnsi="Times New Roman"/>
          <w:szCs w:val="24"/>
        </w:rPr>
        <w:t xml:space="preserve"> for program participants, </w:t>
      </w:r>
      <w:r w:rsidR="006149A1" w:rsidRPr="00C30E92">
        <w:rPr>
          <w:rFonts w:ascii="Times New Roman" w:hAnsi="Times New Roman"/>
          <w:szCs w:val="24"/>
        </w:rPr>
        <w:t>c</w:t>
      </w:r>
      <w:r w:rsidRPr="00C30E92">
        <w:rPr>
          <w:rFonts w:ascii="Times New Roman" w:hAnsi="Times New Roman"/>
          <w:szCs w:val="24"/>
        </w:rPr>
        <w:t>alled the Workforce Investment Act Standardized Record Data (WIASRD).  The WIASRD is submitted by the states</w:t>
      </w:r>
      <w:r w:rsidR="000C3516">
        <w:rPr>
          <w:rFonts w:ascii="Times New Roman" w:hAnsi="Times New Roman"/>
          <w:szCs w:val="24"/>
        </w:rPr>
        <w:t xml:space="preserve"> to ETA</w:t>
      </w:r>
      <w:r w:rsidRPr="00C30E92">
        <w:rPr>
          <w:rFonts w:ascii="Times New Roman" w:hAnsi="Times New Roman"/>
          <w:szCs w:val="24"/>
        </w:rPr>
        <w:t xml:space="preserve"> and includes participant level information on </w:t>
      </w:r>
      <w:r w:rsidR="00625E9C">
        <w:rPr>
          <w:rFonts w:ascii="Times New Roman" w:hAnsi="Times New Roman"/>
          <w:szCs w:val="24"/>
        </w:rPr>
        <w:t xml:space="preserve">customer </w:t>
      </w:r>
      <w:r w:rsidRPr="00C30E92">
        <w:rPr>
          <w:rFonts w:ascii="Times New Roman" w:hAnsi="Times New Roman"/>
          <w:szCs w:val="24"/>
        </w:rPr>
        <w:t>demographic</w:t>
      </w:r>
      <w:r w:rsidR="003C32FE">
        <w:rPr>
          <w:rFonts w:ascii="Times New Roman" w:hAnsi="Times New Roman"/>
          <w:szCs w:val="24"/>
        </w:rPr>
        <w:t>s</w:t>
      </w:r>
      <w:r w:rsidR="0076024A">
        <w:rPr>
          <w:rFonts w:ascii="Times New Roman" w:hAnsi="Times New Roman"/>
          <w:szCs w:val="24"/>
        </w:rPr>
        <w:t>,</w:t>
      </w:r>
      <w:r w:rsidRPr="00C30E92">
        <w:rPr>
          <w:rFonts w:ascii="Times New Roman" w:hAnsi="Times New Roman"/>
          <w:szCs w:val="24"/>
        </w:rPr>
        <w:t xml:space="preserve"> type of services received, and outcomes.  </w:t>
      </w:r>
    </w:p>
    <w:p w:rsidR="001F44A7" w:rsidRPr="00C30E92" w:rsidRDefault="001F44A7" w:rsidP="001B0545">
      <w:pPr>
        <w:pStyle w:val="BodyText2"/>
        <w:widowControl/>
        <w:jc w:val="left"/>
        <w:rPr>
          <w:rFonts w:ascii="Times New Roman" w:hAnsi="Times New Roman"/>
          <w:szCs w:val="24"/>
        </w:rPr>
      </w:pPr>
    </w:p>
    <w:p w:rsidR="003C32FE" w:rsidRDefault="001F44A7" w:rsidP="001B0545">
      <w:pPr>
        <w:widowControl/>
        <w:tabs>
          <w:tab w:val="left" w:pos="-1440"/>
          <w:tab w:val="left" w:pos="-720"/>
          <w:tab w:val="left" w:pos="1440"/>
          <w:tab w:val="left" w:pos="1843"/>
          <w:tab w:val="left" w:pos="2270"/>
          <w:tab w:val="left" w:pos="2880"/>
        </w:tabs>
        <w:rPr>
          <w:rFonts w:ascii="Times New Roman" w:hAnsi="Times New Roman"/>
          <w:sz w:val="24"/>
          <w:szCs w:val="24"/>
        </w:rPr>
      </w:pPr>
      <w:r w:rsidRPr="00C30E92">
        <w:rPr>
          <w:rFonts w:ascii="Times New Roman" w:hAnsi="Times New Roman"/>
          <w:sz w:val="24"/>
          <w:szCs w:val="24"/>
        </w:rPr>
        <w:t>The accuracy, reliability, and comparability of program reports submitted by states using Federal funds are fundamental elements of good public administration, and are necessary tools for maintaining and demonstrating system integrity.  The use of a standard set of data elements, definitions, and specifications at all levels of the workforce system helps improve the quality of performance information th</w:t>
      </w:r>
      <w:r w:rsidR="00FA075D">
        <w:rPr>
          <w:rFonts w:ascii="Times New Roman" w:hAnsi="Times New Roman"/>
          <w:sz w:val="24"/>
          <w:szCs w:val="24"/>
        </w:rPr>
        <w:t>at is received by DOL</w:t>
      </w:r>
      <w:r w:rsidRPr="00C30E92">
        <w:rPr>
          <w:rFonts w:ascii="Times New Roman" w:hAnsi="Times New Roman"/>
          <w:sz w:val="24"/>
          <w:szCs w:val="24"/>
        </w:rPr>
        <w:t xml:space="preserve">. </w:t>
      </w:r>
      <w:r w:rsidR="0076024A">
        <w:rPr>
          <w:rFonts w:ascii="Times New Roman" w:hAnsi="Times New Roman"/>
          <w:sz w:val="24"/>
          <w:szCs w:val="24"/>
        </w:rPr>
        <w:t xml:space="preserve"> </w:t>
      </w:r>
      <w:r w:rsidR="003C32FE" w:rsidRPr="00C75845">
        <w:rPr>
          <w:rFonts w:ascii="Times New Roman" w:hAnsi="Times New Roman"/>
          <w:sz w:val="24"/>
          <w:szCs w:val="24"/>
        </w:rPr>
        <w:t xml:space="preserve">The common </w:t>
      </w:r>
      <w:r w:rsidR="003C32FE" w:rsidRPr="00C37341">
        <w:rPr>
          <w:rFonts w:ascii="Times New Roman" w:hAnsi="Times New Roman"/>
          <w:sz w:val="24"/>
          <w:szCs w:val="24"/>
        </w:rPr>
        <w:t>performance</w:t>
      </w:r>
      <w:r w:rsidR="003C32FE">
        <w:rPr>
          <w:rFonts w:ascii="Times New Roman" w:hAnsi="Times New Roman"/>
          <w:sz w:val="24"/>
          <w:szCs w:val="24"/>
        </w:rPr>
        <w:t xml:space="preserve"> </w:t>
      </w:r>
      <w:r w:rsidR="003C32FE" w:rsidRPr="00C75845">
        <w:rPr>
          <w:rFonts w:ascii="Times New Roman" w:hAnsi="Times New Roman"/>
          <w:sz w:val="24"/>
          <w:szCs w:val="24"/>
        </w:rPr>
        <w:t xml:space="preserve">measures are an integral part of ETA’s performance accountability system, and ETA will continue to collect from grantees the data on program activities, participants, and outcomes that are necessary for </w:t>
      </w:r>
      <w:r w:rsidR="003C32FE" w:rsidRPr="00C75845">
        <w:rPr>
          <w:rFonts w:ascii="Times New Roman" w:hAnsi="Times New Roman"/>
          <w:sz w:val="24"/>
          <w:szCs w:val="24"/>
        </w:rPr>
        <w:lastRenderedPageBreak/>
        <w:t>program management and to convey full and accurate information on the performance of workforce programs to policymakers and stakeholders.</w:t>
      </w:r>
    </w:p>
    <w:p w:rsidR="004B6F3F" w:rsidRDefault="004B6F3F" w:rsidP="001B0545">
      <w:pPr>
        <w:widowControl/>
        <w:tabs>
          <w:tab w:val="left" w:pos="-1440"/>
          <w:tab w:val="left" w:pos="-720"/>
          <w:tab w:val="left" w:pos="1440"/>
          <w:tab w:val="left" w:pos="1843"/>
          <w:tab w:val="left" w:pos="2270"/>
          <w:tab w:val="left" w:pos="2880"/>
        </w:tabs>
        <w:rPr>
          <w:rFonts w:ascii="Times New Roman" w:hAnsi="Times New Roman"/>
          <w:sz w:val="24"/>
          <w:szCs w:val="24"/>
        </w:rPr>
      </w:pPr>
    </w:p>
    <w:p w:rsidR="00BD43DE" w:rsidRDefault="008F7843" w:rsidP="00136850">
      <w:pPr>
        <w:widowControl/>
        <w:adjustRightInd/>
        <w:rPr>
          <w:rFonts w:ascii="Times New Roman" w:hAnsi="Times New Roman"/>
          <w:sz w:val="24"/>
        </w:rPr>
      </w:pPr>
      <w:r w:rsidRPr="008F7843">
        <w:rPr>
          <w:rFonts w:ascii="Times New Roman" w:eastAsia="Calibri" w:hAnsi="Times New Roman"/>
          <w:sz w:val="24"/>
          <w:szCs w:val="24"/>
        </w:rPr>
        <w:t xml:space="preserve">Currently ETA has both report validation and data validation requirements in place for two primary purposes.  First, States use the </w:t>
      </w:r>
      <w:r w:rsidR="00946BBE">
        <w:rPr>
          <w:rFonts w:ascii="Times New Roman" w:eastAsia="Calibri" w:hAnsi="Times New Roman"/>
          <w:sz w:val="24"/>
          <w:szCs w:val="24"/>
        </w:rPr>
        <w:t>Enterprise Data Reporting and Validation System (</w:t>
      </w:r>
      <w:r w:rsidRPr="008F7843">
        <w:rPr>
          <w:rFonts w:ascii="Times New Roman" w:eastAsia="Calibri" w:hAnsi="Times New Roman"/>
          <w:sz w:val="24"/>
          <w:szCs w:val="24"/>
        </w:rPr>
        <w:t>E-DRVS</w:t>
      </w:r>
      <w:r w:rsidR="00946BBE">
        <w:rPr>
          <w:rFonts w:ascii="Times New Roman" w:eastAsia="Calibri" w:hAnsi="Times New Roman"/>
          <w:sz w:val="24"/>
          <w:szCs w:val="24"/>
        </w:rPr>
        <w:t>)</w:t>
      </w:r>
      <w:r w:rsidRPr="008F7843">
        <w:rPr>
          <w:rFonts w:ascii="Times New Roman" w:eastAsia="Calibri" w:hAnsi="Times New Roman"/>
          <w:sz w:val="24"/>
          <w:szCs w:val="24"/>
        </w:rPr>
        <w:t xml:space="preserve"> to ensure that annual and quarterly reports are computed correctly and consistently across all States.  States use E-DRVS to produce the reports by uploading files containing the individual record data for each participant and </w:t>
      </w:r>
      <w:proofErr w:type="spellStart"/>
      <w:r w:rsidRPr="008F7843">
        <w:rPr>
          <w:rFonts w:ascii="Times New Roman" w:eastAsia="Calibri" w:hAnsi="Times New Roman"/>
          <w:sz w:val="24"/>
          <w:szCs w:val="24"/>
        </w:rPr>
        <w:t>exiter</w:t>
      </w:r>
      <w:proofErr w:type="spellEnd"/>
      <w:r w:rsidRPr="008F7843">
        <w:rPr>
          <w:rFonts w:ascii="Times New Roman" w:eastAsia="Calibri" w:hAnsi="Times New Roman"/>
          <w:sz w:val="24"/>
          <w:szCs w:val="24"/>
        </w:rPr>
        <w:t xml:space="preserve"> served to the E-DRVS web site.  E-DRVS</w:t>
      </w:r>
      <w:r w:rsidR="00804E7B">
        <w:rPr>
          <w:rFonts w:ascii="Times New Roman" w:eastAsia="Calibri" w:hAnsi="Times New Roman"/>
          <w:sz w:val="24"/>
          <w:szCs w:val="24"/>
        </w:rPr>
        <w:t xml:space="preserve"> </w:t>
      </w:r>
      <w:r w:rsidRPr="008F7843">
        <w:rPr>
          <w:rFonts w:ascii="Times New Roman" w:eastAsia="Calibri" w:hAnsi="Times New Roman"/>
          <w:sz w:val="24"/>
          <w:szCs w:val="24"/>
        </w:rPr>
        <w:t xml:space="preserve">then performs multiple valid value and cross-field edit checks to ensure submitted records are consistent with established specification.  Once the </w:t>
      </w:r>
      <w:proofErr w:type="gramStart"/>
      <w:r w:rsidRPr="008F7843">
        <w:rPr>
          <w:rFonts w:ascii="Times New Roman" w:eastAsia="Calibri" w:hAnsi="Times New Roman"/>
          <w:sz w:val="24"/>
          <w:szCs w:val="24"/>
        </w:rPr>
        <w:t>file is free from duplicate records and reject</w:t>
      </w:r>
      <w:proofErr w:type="gramEnd"/>
      <w:r w:rsidRPr="008F7843">
        <w:rPr>
          <w:rFonts w:ascii="Times New Roman" w:eastAsia="Calibri" w:hAnsi="Times New Roman"/>
          <w:sz w:val="24"/>
          <w:szCs w:val="24"/>
        </w:rPr>
        <w:t xml:space="preserve"> errors, the file is submitted for report generation.  E-DRVS then processes the file to generate the required reports, which are made available for state review and certification in </w:t>
      </w:r>
      <w:r w:rsidR="0015425C">
        <w:rPr>
          <w:rFonts w:ascii="Times New Roman" w:eastAsia="Calibri" w:hAnsi="Times New Roman"/>
          <w:sz w:val="24"/>
          <w:szCs w:val="24"/>
        </w:rPr>
        <w:t>the Enterprise Business Solutions System (</w:t>
      </w:r>
      <w:r w:rsidRPr="008F7843">
        <w:rPr>
          <w:rFonts w:ascii="Times New Roman" w:eastAsia="Calibri" w:hAnsi="Times New Roman"/>
          <w:sz w:val="24"/>
          <w:szCs w:val="24"/>
        </w:rPr>
        <w:t>EBSS</w:t>
      </w:r>
      <w:r w:rsidR="0015425C">
        <w:rPr>
          <w:rFonts w:ascii="Times New Roman" w:eastAsia="Calibri" w:hAnsi="Times New Roman"/>
          <w:sz w:val="24"/>
          <w:szCs w:val="24"/>
        </w:rPr>
        <w:t>)</w:t>
      </w:r>
      <w:r w:rsidRPr="008F7843">
        <w:rPr>
          <w:rFonts w:ascii="Times New Roman" w:eastAsia="Calibri" w:hAnsi="Times New Roman"/>
          <w:sz w:val="24"/>
          <w:szCs w:val="24"/>
        </w:rPr>
        <w:t xml:space="preserve">. </w:t>
      </w:r>
      <w:r w:rsidR="000C2823">
        <w:rPr>
          <w:rFonts w:ascii="Times New Roman" w:eastAsia="Calibri" w:hAnsi="Times New Roman"/>
          <w:sz w:val="24"/>
          <w:szCs w:val="24"/>
        </w:rPr>
        <w:t xml:space="preserve"> </w:t>
      </w:r>
      <w:r w:rsidRPr="008F7843">
        <w:rPr>
          <w:rFonts w:ascii="Times New Roman" w:eastAsia="Calibri" w:hAnsi="Times New Roman"/>
          <w:sz w:val="24"/>
          <w:szCs w:val="24"/>
        </w:rPr>
        <w:t>Second, E-DRVS will annual</w:t>
      </w:r>
      <w:r w:rsidR="00804E7B">
        <w:rPr>
          <w:rFonts w:ascii="Times New Roman" w:eastAsia="Calibri" w:hAnsi="Times New Roman"/>
          <w:sz w:val="24"/>
          <w:szCs w:val="24"/>
        </w:rPr>
        <w:t>ly</w:t>
      </w:r>
      <w:r w:rsidRPr="008F7843">
        <w:rPr>
          <w:rFonts w:ascii="Times New Roman" w:eastAsia="Calibri" w:hAnsi="Times New Roman"/>
          <w:sz w:val="24"/>
          <w:szCs w:val="24"/>
        </w:rPr>
        <w:t xml:space="preserve"> draw a stratified, weighted sample of individual records that are used for data element validation purpose.  The underlying documentation is checked against what is reported in the pertinent individual record data to ensure that the underlying information was accurately reported and that the outcome results that were derived are consistent with that underlying information. For more information on data validation see the data validation reporting information collection request (OMB Control No. 1204-0448).</w:t>
      </w:r>
      <w:r w:rsidRPr="008F7843">
        <w:rPr>
          <w:rFonts w:eastAsia="Calibri"/>
          <w:i/>
          <w:iCs/>
          <w:sz w:val="24"/>
          <w:szCs w:val="24"/>
        </w:rPr>
        <w:t> </w:t>
      </w:r>
      <w:bookmarkStart w:id="2" w:name="_Toc76458982"/>
    </w:p>
    <w:p w:rsidR="008F7843" w:rsidRPr="00BD43DE" w:rsidRDefault="008F7843" w:rsidP="00BD43DE"/>
    <w:p w:rsidR="006F1099" w:rsidRPr="004066A5" w:rsidRDefault="006F1099" w:rsidP="001B0545">
      <w:pPr>
        <w:widowControl/>
        <w:rPr>
          <w:rFonts w:ascii="Times New Roman" w:hAnsi="Times New Roman"/>
          <w:sz w:val="24"/>
          <w:szCs w:val="24"/>
        </w:rPr>
      </w:pPr>
      <w:r>
        <w:rPr>
          <w:rFonts w:ascii="Times New Roman" w:hAnsi="Times New Roman"/>
          <w:sz w:val="24"/>
          <w:szCs w:val="24"/>
        </w:rPr>
        <w:t xml:space="preserve">High quality program performance requires the submission of timely, accurate, and </w:t>
      </w:r>
      <w:r w:rsidR="0015425C">
        <w:rPr>
          <w:rFonts w:ascii="Times New Roman" w:hAnsi="Times New Roman"/>
          <w:sz w:val="24"/>
          <w:szCs w:val="24"/>
        </w:rPr>
        <w:t>consistent</w:t>
      </w:r>
      <w:r>
        <w:rPr>
          <w:rFonts w:ascii="Times New Roman" w:hAnsi="Times New Roman"/>
          <w:sz w:val="24"/>
          <w:szCs w:val="24"/>
        </w:rPr>
        <w:t xml:space="preserve"> data on the characteristics, services received, and outcomes of program participants.  Together, the </w:t>
      </w:r>
      <w:r w:rsidR="008C173D">
        <w:rPr>
          <w:rFonts w:ascii="Times New Roman" w:hAnsi="Times New Roman"/>
          <w:sz w:val="24"/>
          <w:szCs w:val="24"/>
        </w:rPr>
        <w:t>9091</w:t>
      </w:r>
      <w:r>
        <w:rPr>
          <w:rFonts w:ascii="Times New Roman" w:hAnsi="Times New Roman"/>
          <w:sz w:val="24"/>
          <w:szCs w:val="24"/>
        </w:rPr>
        <w:t>, 9090, and WIASRD comprise the data collected on</w:t>
      </w:r>
      <w:r w:rsidR="008854B5">
        <w:rPr>
          <w:rFonts w:ascii="Times New Roman" w:hAnsi="Times New Roman"/>
          <w:sz w:val="24"/>
          <w:szCs w:val="24"/>
        </w:rPr>
        <w:t xml:space="preserve"> </w:t>
      </w:r>
      <w:r>
        <w:rPr>
          <w:rFonts w:ascii="Times New Roman" w:hAnsi="Times New Roman"/>
          <w:sz w:val="24"/>
          <w:szCs w:val="24"/>
        </w:rPr>
        <w:t xml:space="preserve">participants.  </w:t>
      </w:r>
      <w:r w:rsidRPr="004066A5">
        <w:rPr>
          <w:rFonts w:ascii="Times New Roman" w:hAnsi="Times New Roman"/>
          <w:sz w:val="24"/>
          <w:szCs w:val="24"/>
        </w:rPr>
        <w:t>As such, th</w:t>
      </w:r>
      <w:r w:rsidR="009E1016">
        <w:rPr>
          <w:rFonts w:ascii="Times New Roman" w:hAnsi="Times New Roman"/>
          <w:sz w:val="24"/>
          <w:szCs w:val="24"/>
        </w:rPr>
        <w:t>ese</w:t>
      </w:r>
      <w:r w:rsidRPr="004066A5">
        <w:rPr>
          <w:rFonts w:ascii="Times New Roman" w:hAnsi="Times New Roman"/>
          <w:sz w:val="24"/>
          <w:szCs w:val="24"/>
        </w:rPr>
        <w:t xml:space="preserve"> </w:t>
      </w:r>
      <w:r w:rsidR="00BC3D65">
        <w:rPr>
          <w:rFonts w:ascii="Times New Roman" w:hAnsi="Times New Roman"/>
          <w:sz w:val="24"/>
          <w:szCs w:val="24"/>
        </w:rPr>
        <w:t>data</w:t>
      </w:r>
      <w:r w:rsidR="00465B3F">
        <w:rPr>
          <w:rFonts w:ascii="Times New Roman" w:hAnsi="Times New Roman"/>
          <w:sz w:val="24"/>
          <w:szCs w:val="24"/>
        </w:rPr>
        <w:t xml:space="preserve"> are</w:t>
      </w:r>
      <w:r w:rsidRPr="004066A5">
        <w:rPr>
          <w:rFonts w:ascii="Times New Roman" w:hAnsi="Times New Roman"/>
          <w:sz w:val="24"/>
          <w:szCs w:val="24"/>
        </w:rPr>
        <w:t xml:space="preserve"> necessary for tracking and reporting to </w:t>
      </w:r>
      <w:proofErr w:type="gramStart"/>
      <w:r w:rsidRPr="004066A5">
        <w:rPr>
          <w:rFonts w:ascii="Times New Roman" w:hAnsi="Times New Roman"/>
          <w:sz w:val="24"/>
          <w:szCs w:val="24"/>
        </w:rPr>
        <w:t>stakeholders</w:t>
      </w:r>
      <w:proofErr w:type="gramEnd"/>
      <w:r w:rsidRPr="004066A5">
        <w:rPr>
          <w:rFonts w:ascii="Times New Roman" w:hAnsi="Times New Roman"/>
          <w:sz w:val="24"/>
          <w:szCs w:val="24"/>
        </w:rPr>
        <w:t xml:space="preserve"> </w:t>
      </w:r>
      <w:r>
        <w:rPr>
          <w:rFonts w:ascii="Times New Roman" w:hAnsi="Times New Roman"/>
          <w:sz w:val="24"/>
          <w:szCs w:val="24"/>
        </w:rPr>
        <w:t>information on</w:t>
      </w:r>
      <w:r w:rsidRPr="004066A5">
        <w:rPr>
          <w:rFonts w:ascii="Times New Roman" w:hAnsi="Times New Roman"/>
          <w:sz w:val="24"/>
          <w:szCs w:val="24"/>
        </w:rPr>
        <w:t xml:space="preserve"> the usage</w:t>
      </w:r>
      <w:r>
        <w:rPr>
          <w:rFonts w:ascii="Times New Roman" w:hAnsi="Times New Roman"/>
          <w:sz w:val="24"/>
          <w:szCs w:val="24"/>
        </w:rPr>
        <w:t>, services provided,</w:t>
      </w:r>
      <w:r w:rsidRPr="004066A5">
        <w:rPr>
          <w:rFonts w:ascii="Times New Roman" w:hAnsi="Times New Roman"/>
          <w:sz w:val="24"/>
          <w:szCs w:val="24"/>
        </w:rPr>
        <w:t xml:space="preserve"> and performance of these programs.  </w:t>
      </w:r>
      <w:r>
        <w:rPr>
          <w:rFonts w:ascii="Times New Roman" w:hAnsi="Times New Roman"/>
          <w:sz w:val="24"/>
          <w:szCs w:val="24"/>
        </w:rPr>
        <w:t>T</w:t>
      </w:r>
      <w:r w:rsidRPr="004066A5">
        <w:rPr>
          <w:rFonts w:ascii="Times New Roman" w:hAnsi="Times New Roman"/>
          <w:sz w:val="24"/>
          <w:szCs w:val="24"/>
        </w:rPr>
        <w:t xml:space="preserve">hese </w:t>
      </w:r>
      <w:r>
        <w:rPr>
          <w:rFonts w:ascii="Times New Roman" w:hAnsi="Times New Roman"/>
          <w:sz w:val="24"/>
          <w:szCs w:val="24"/>
        </w:rPr>
        <w:t>data</w:t>
      </w:r>
      <w:r w:rsidRPr="004066A5">
        <w:rPr>
          <w:rFonts w:ascii="Times New Roman" w:hAnsi="Times New Roman"/>
          <w:sz w:val="24"/>
          <w:szCs w:val="24"/>
        </w:rPr>
        <w:t xml:space="preserve"> are used to monitor the core purpose of the program</w:t>
      </w:r>
      <w:r>
        <w:rPr>
          <w:rFonts w:ascii="Times New Roman" w:hAnsi="Times New Roman"/>
          <w:sz w:val="24"/>
          <w:szCs w:val="24"/>
        </w:rPr>
        <w:t>s</w:t>
      </w:r>
      <w:r w:rsidRPr="004066A5">
        <w:rPr>
          <w:rFonts w:ascii="Times New Roman" w:hAnsi="Times New Roman"/>
          <w:sz w:val="24"/>
          <w:szCs w:val="24"/>
        </w:rPr>
        <w:t xml:space="preserve"> – mainly, tracking how many people found jobs; did people stay employed; and what were their earnings.</w:t>
      </w:r>
    </w:p>
    <w:p w:rsidR="003C5680" w:rsidRDefault="003C5680" w:rsidP="001B0545">
      <w:pPr>
        <w:pStyle w:val="BodyText2"/>
        <w:widowControl/>
        <w:tabs>
          <w:tab w:val="left" w:pos="720"/>
          <w:tab w:val="left" w:pos="9360"/>
          <w:tab w:val="left" w:pos="9900"/>
        </w:tabs>
        <w:jc w:val="left"/>
        <w:rPr>
          <w:rFonts w:ascii="Times New Roman" w:hAnsi="Times New Roman"/>
          <w:szCs w:val="24"/>
        </w:rPr>
      </w:pPr>
    </w:p>
    <w:p w:rsidR="003C5680" w:rsidRDefault="003C5680" w:rsidP="001B0545">
      <w:pPr>
        <w:pStyle w:val="BodyText2"/>
        <w:widowControl/>
        <w:tabs>
          <w:tab w:val="left" w:pos="720"/>
          <w:tab w:val="left" w:pos="9360"/>
          <w:tab w:val="left" w:pos="9900"/>
        </w:tabs>
        <w:jc w:val="left"/>
        <w:rPr>
          <w:rFonts w:ascii="Times New Roman" w:hAnsi="Times New Roman"/>
          <w:szCs w:val="24"/>
        </w:rPr>
      </w:pPr>
      <w:r w:rsidRPr="00EE34C9">
        <w:rPr>
          <w:rFonts w:ascii="Times New Roman" w:hAnsi="Times New Roman"/>
          <w:szCs w:val="24"/>
        </w:rPr>
        <w:t>The three</w:t>
      </w:r>
      <w:r w:rsidR="00804E7B">
        <w:rPr>
          <w:rFonts w:ascii="Times New Roman" w:hAnsi="Times New Roman"/>
          <w:szCs w:val="24"/>
        </w:rPr>
        <w:t>-</w:t>
      </w:r>
      <w:r w:rsidRPr="00EE34C9">
        <w:rPr>
          <w:rFonts w:ascii="Times New Roman" w:hAnsi="Times New Roman"/>
          <w:szCs w:val="24"/>
        </w:rPr>
        <w:t xml:space="preserve">year extension will cover the time period </w:t>
      </w:r>
      <w:r w:rsidR="00A546BA">
        <w:rPr>
          <w:rFonts w:ascii="Times New Roman" w:hAnsi="Times New Roman"/>
          <w:szCs w:val="24"/>
        </w:rPr>
        <w:t>necessary to complete all required WIA reporting</w:t>
      </w:r>
      <w:r w:rsidRPr="00EE34C9">
        <w:rPr>
          <w:rFonts w:ascii="Times New Roman" w:hAnsi="Times New Roman"/>
          <w:szCs w:val="24"/>
        </w:rPr>
        <w:t>.  The changes proposed to the collection consist of:  1) updating the authority section</w:t>
      </w:r>
      <w:r w:rsidR="00DA1BB5">
        <w:rPr>
          <w:rFonts w:ascii="Times New Roman" w:hAnsi="Times New Roman"/>
          <w:szCs w:val="24"/>
        </w:rPr>
        <w:t>;</w:t>
      </w:r>
      <w:r w:rsidRPr="00EE34C9">
        <w:rPr>
          <w:rFonts w:ascii="Times New Roman" w:hAnsi="Times New Roman"/>
          <w:szCs w:val="24"/>
        </w:rPr>
        <w:t xml:space="preserve"> and 2) updating the data collection burden estimates.  Once the new WIOA collection is implemented</w:t>
      </w:r>
      <w:r w:rsidR="00A546BA">
        <w:rPr>
          <w:rFonts w:ascii="Times New Roman" w:hAnsi="Times New Roman"/>
          <w:szCs w:val="24"/>
        </w:rPr>
        <w:t xml:space="preserve"> and all reporting requirements under WIA have been completed</w:t>
      </w:r>
      <w:r w:rsidRPr="00EE34C9">
        <w:rPr>
          <w:rFonts w:ascii="Times New Roman" w:hAnsi="Times New Roman"/>
          <w:szCs w:val="24"/>
        </w:rPr>
        <w:t xml:space="preserve">, ETA will request a discontinuation of the </w:t>
      </w:r>
      <w:r w:rsidRPr="003C5680">
        <w:rPr>
          <w:rFonts w:ascii="Times New Roman" w:hAnsi="Times New Roman"/>
          <w:szCs w:val="24"/>
        </w:rPr>
        <w:t>WIA Management Information and Reporting</w:t>
      </w:r>
      <w:r>
        <w:rPr>
          <w:rFonts w:ascii="Times New Roman" w:hAnsi="Times New Roman"/>
          <w:szCs w:val="24"/>
        </w:rPr>
        <w:t xml:space="preserve"> System</w:t>
      </w:r>
      <w:r w:rsidRPr="00EE34C9">
        <w:rPr>
          <w:rFonts w:ascii="Times New Roman" w:hAnsi="Times New Roman"/>
          <w:szCs w:val="24"/>
        </w:rPr>
        <w:t>.</w:t>
      </w:r>
    </w:p>
    <w:p w:rsidR="003C5680" w:rsidRDefault="003C5680" w:rsidP="001B0545">
      <w:pPr>
        <w:pStyle w:val="BodyText2"/>
        <w:widowControl/>
        <w:tabs>
          <w:tab w:val="left" w:pos="720"/>
          <w:tab w:val="left" w:pos="9360"/>
          <w:tab w:val="left" w:pos="9900"/>
        </w:tabs>
        <w:jc w:val="left"/>
      </w:pPr>
    </w:p>
    <w:p w:rsidR="001F44A7" w:rsidRPr="000E2F65" w:rsidRDefault="001F44A7" w:rsidP="001B0545">
      <w:pPr>
        <w:pStyle w:val="BodyText2"/>
        <w:widowControl/>
        <w:tabs>
          <w:tab w:val="left" w:pos="720"/>
          <w:tab w:val="left" w:pos="9360"/>
          <w:tab w:val="left" w:pos="9900"/>
        </w:tabs>
        <w:jc w:val="left"/>
        <w:rPr>
          <w:rFonts w:ascii="Times New Roman" w:hAnsi="Times New Roman"/>
          <w:szCs w:val="24"/>
        </w:rPr>
      </w:pPr>
      <w:r w:rsidRPr="000E2F65">
        <w:rPr>
          <w:rFonts w:ascii="Times New Roman" w:hAnsi="Times New Roman"/>
        </w:rPr>
        <w:t xml:space="preserve">ETA’s statutory and regulatory authority to administer job training and employment programs includes provisions allowing for the requirement of performance reporting from states and grantees.  </w:t>
      </w:r>
      <w:r w:rsidR="009801E4" w:rsidRPr="000E2F65">
        <w:rPr>
          <w:rFonts w:ascii="Times New Roman" w:hAnsi="Times New Roman"/>
          <w:szCs w:val="24"/>
        </w:rPr>
        <w:t>WIA</w:t>
      </w:r>
      <w:r w:rsidR="000C3516" w:rsidRPr="000E2F65">
        <w:rPr>
          <w:rFonts w:ascii="Times New Roman" w:hAnsi="Times New Roman"/>
          <w:szCs w:val="24"/>
        </w:rPr>
        <w:t xml:space="preserve"> </w:t>
      </w:r>
      <w:r w:rsidRPr="000E2F65">
        <w:rPr>
          <w:rFonts w:ascii="Times New Roman" w:hAnsi="Times New Roman"/>
          <w:szCs w:val="24"/>
        </w:rPr>
        <w:t xml:space="preserve">of 1998 (P.L. 105-220) </w:t>
      </w:r>
      <w:r w:rsidR="00FD1ED6" w:rsidRPr="000E2F65">
        <w:rPr>
          <w:rFonts w:ascii="Times New Roman" w:hAnsi="Times New Roman"/>
          <w:szCs w:val="24"/>
        </w:rPr>
        <w:t xml:space="preserve">and WIOA </w:t>
      </w:r>
      <w:r w:rsidRPr="000E2F65">
        <w:rPr>
          <w:rFonts w:ascii="Times New Roman" w:hAnsi="Times New Roman"/>
          <w:bCs/>
          <w:szCs w:val="24"/>
        </w:rPr>
        <w:t xml:space="preserve">include </w:t>
      </w:r>
      <w:r w:rsidRPr="000E2F65">
        <w:rPr>
          <w:rFonts w:ascii="Times New Roman" w:hAnsi="Times New Roman"/>
          <w:szCs w:val="24"/>
        </w:rPr>
        <w:t xml:space="preserve">provisions that require each </w:t>
      </w:r>
      <w:r w:rsidR="001E48BC" w:rsidRPr="000E2F65">
        <w:rPr>
          <w:rFonts w:ascii="Times New Roman" w:hAnsi="Times New Roman"/>
          <w:szCs w:val="24"/>
        </w:rPr>
        <w:t>s</w:t>
      </w:r>
      <w:r w:rsidRPr="000E2F65">
        <w:rPr>
          <w:rFonts w:ascii="Times New Roman" w:hAnsi="Times New Roman"/>
          <w:szCs w:val="24"/>
        </w:rPr>
        <w:t>tate agency to furnish to the Secretary such information and reports and conduct such studies as the Secretary determines are necessary or appropriate for carrying out the purposes of the Act.</w:t>
      </w:r>
    </w:p>
    <w:p w:rsidR="001F44A7" w:rsidRDefault="001F44A7" w:rsidP="001B0545">
      <w:pPr>
        <w:widowControl/>
        <w:rPr>
          <w:rFonts w:ascii="Times New Roman" w:hAnsi="Times New Roman"/>
          <w:sz w:val="24"/>
        </w:rPr>
      </w:pPr>
    </w:p>
    <w:p w:rsidR="00AC263C" w:rsidRDefault="00AC263C" w:rsidP="001B0545">
      <w:pPr>
        <w:widowControl/>
        <w:rPr>
          <w:rFonts w:ascii="Times New Roman" w:hAnsi="Times New Roman"/>
          <w:sz w:val="24"/>
        </w:rPr>
      </w:pPr>
      <w:r>
        <w:rPr>
          <w:rFonts w:ascii="Times New Roman" w:hAnsi="Times New Roman"/>
          <w:sz w:val="24"/>
        </w:rPr>
        <w:t xml:space="preserve">ETA seeks extension and approval of WIA reporting requirements during this transition period.    Provisions will cover both individuals who were participants under WIA and new participants who enter the workforce system prior to full implementation of WIOA.  For convenience we have included references to both the WIA statute and their corresponding updated sections within WIOA.  </w:t>
      </w:r>
    </w:p>
    <w:p w:rsidR="00AC263C" w:rsidRDefault="00AC263C" w:rsidP="001B0545">
      <w:pPr>
        <w:widowControl/>
        <w:rPr>
          <w:rFonts w:ascii="Times New Roman" w:hAnsi="Times New Roman"/>
          <w:sz w:val="24"/>
        </w:rPr>
      </w:pPr>
    </w:p>
    <w:p w:rsidR="001F44A7" w:rsidRDefault="001F44A7" w:rsidP="001B0545">
      <w:pPr>
        <w:widowControl/>
        <w:rPr>
          <w:rFonts w:ascii="Times New Roman" w:hAnsi="Times New Roman"/>
          <w:sz w:val="24"/>
        </w:rPr>
      </w:pPr>
      <w:r>
        <w:rPr>
          <w:rFonts w:ascii="Times New Roman" w:hAnsi="Times New Roman"/>
          <w:sz w:val="24"/>
        </w:rPr>
        <w:lastRenderedPageBreak/>
        <w:t>Information is collected through the WIA management information and reporting system under the following authority:</w:t>
      </w:r>
    </w:p>
    <w:p w:rsidR="001F44A7" w:rsidRDefault="001F44A7" w:rsidP="001B05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sz w:val="24"/>
          <w:u w:val="single"/>
        </w:rPr>
      </w:pPr>
    </w:p>
    <w:p w:rsidR="001F44A7" w:rsidRDefault="001F44A7" w:rsidP="001B05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sz w:val="24"/>
        </w:rPr>
      </w:pPr>
      <w:r>
        <w:rPr>
          <w:rFonts w:ascii="Times New Roman" w:hAnsi="Times New Roman"/>
          <w:sz w:val="24"/>
          <w:u w:val="single"/>
        </w:rPr>
        <w:t>WIA section 136</w:t>
      </w:r>
      <w:r>
        <w:rPr>
          <w:rFonts w:ascii="Times New Roman" w:hAnsi="Times New Roman"/>
          <w:sz w:val="24"/>
        </w:rPr>
        <w:t xml:space="preserve"> establishes the performance and accountability requirements for WIA Adult, Dislocated Worker</w:t>
      </w:r>
      <w:r w:rsidR="0076024A">
        <w:rPr>
          <w:rFonts w:ascii="Times New Roman" w:hAnsi="Times New Roman"/>
          <w:sz w:val="24"/>
        </w:rPr>
        <w:t>,</w:t>
      </w:r>
      <w:r>
        <w:rPr>
          <w:rFonts w:ascii="Times New Roman" w:hAnsi="Times New Roman"/>
          <w:sz w:val="24"/>
        </w:rPr>
        <w:t xml:space="preserve"> and Youth programs. The purpose of section 136</w:t>
      </w:r>
      <w:r w:rsidR="009C35DA">
        <w:rPr>
          <w:rFonts w:ascii="Times New Roman" w:hAnsi="Times New Roman"/>
          <w:sz w:val="24"/>
        </w:rPr>
        <w:t xml:space="preserve"> of WIA</w:t>
      </w:r>
      <w:r>
        <w:rPr>
          <w:rFonts w:ascii="Times New Roman" w:hAnsi="Times New Roman"/>
          <w:sz w:val="24"/>
        </w:rPr>
        <w:t xml:space="preserve"> is to establish a comprehensive performance accountability system, comprised of the activities described in this section, to assess the effectiveness of </w:t>
      </w:r>
      <w:r w:rsidR="001E48BC">
        <w:rPr>
          <w:rFonts w:ascii="Times New Roman" w:hAnsi="Times New Roman"/>
          <w:sz w:val="24"/>
        </w:rPr>
        <w:t>s</w:t>
      </w:r>
      <w:r>
        <w:rPr>
          <w:rFonts w:ascii="Times New Roman" w:hAnsi="Times New Roman"/>
          <w:sz w:val="24"/>
        </w:rPr>
        <w:t>tates and local areas in achieving continuous improvement of workforce investment activities funded under this subtitle, in order to optimize the return on investment of Federal funds in statewide and local workforce investment activities (</w:t>
      </w:r>
      <w:r w:rsidR="001A7CEA">
        <w:rPr>
          <w:rFonts w:ascii="Times New Roman" w:hAnsi="Times New Roman"/>
          <w:sz w:val="24"/>
        </w:rPr>
        <w:t xml:space="preserve">WIA </w:t>
      </w:r>
      <w:r>
        <w:rPr>
          <w:rFonts w:ascii="Times New Roman" w:hAnsi="Times New Roman"/>
          <w:sz w:val="24"/>
        </w:rPr>
        <w:t xml:space="preserve">section 136(a)).  </w:t>
      </w:r>
    </w:p>
    <w:p w:rsidR="001F44A7" w:rsidRDefault="001F44A7" w:rsidP="001B05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sz w:val="24"/>
        </w:rPr>
      </w:pPr>
    </w:p>
    <w:p w:rsidR="001F44A7" w:rsidRDefault="001F44A7" w:rsidP="001B05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sz w:val="24"/>
        </w:rPr>
      </w:pPr>
      <w:r>
        <w:rPr>
          <w:rFonts w:ascii="Times New Roman" w:hAnsi="Times New Roman"/>
          <w:sz w:val="24"/>
        </w:rPr>
        <w:t>Further,</w:t>
      </w:r>
      <w:r w:rsidR="00DF1781">
        <w:rPr>
          <w:rFonts w:ascii="Times New Roman" w:hAnsi="Times New Roman"/>
          <w:sz w:val="24"/>
        </w:rPr>
        <w:t xml:space="preserve"> WIA</w:t>
      </w:r>
      <w:r>
        <w:rPr>
          <w:rFonts w:ascii="Times New Roman" w:hAnsi="Times New Roman"/>
          <w:sz w:val="24"/>
        </w:rPr>
        <w:t xml:space="preserve"> section 136(d) outlines the minimum requirements for the WIA annual reports that states must s</w:t>
      </w:r>
      <w:r w:rsidR="001B5568">
        <w:rPr>
          <w:rFonts w:ascii="Times New Roman" w:hAnsi="Times New Roman"/>
          <w:sz w:val="24"/>
        </w:rPr>
        <w:t>ubmit to DOL</w:t>
      </w:r>
      <w:r>
        <w:rPr>
          <w:rFonts w:ascii="Times New Roman" w:hAnsi="Times New Roman"/>
          <w:sz w:val="24"/>
        </w:rPr>
        <w:t xml:space="preserve">.  The annual reports must reflect: </w:t>
      </w:r>
    </w:p>
    <w:p w:rsidR="001F44A7" w:rsidRDefault="001F44A7" w:rsidP="001B05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sz w:val="24"/>
        </w:rPr>
      </w:pPr>
    </w:p>
    <w:p w:rsidR="001F44A7" w:rsidRDefault="001F44A7" w:rsidP="001B0545">
      <w:pPr>
        <w:widowControl/>
        <w:numPr>
          <w:ilvl w:val="0"/>
          <w:numId w:val="12"/>
        </w:numPr>
        <w:rPr>
          <w:rFonts w:ascii="Times New Roman" w:hAnsi="Times New Roman"/>
          <w:sz w:val="24"/>
        </w:rPr>
      </w:pPr>
      <w:r>
        <w:rPr>
          <w:rFonts w:ascii="Times New Roman" w:hAnsi="Times New Roman"/>
          <w:sz w:val="24"/>
        </w:rPr>
        <w:t xml:space="preserve">The progress of the </w:t>
      </w:r>
      <w:r w:rsidR="001E48BC">
        <w:rPr>
          <w:rFonts w:ascii="Times New Roman" w:hAnsi="Times New Roman"/>
          <w:sz w:val="24"/>
        </w:rPr>
        <w:t>s</w:t>
      </w:r>
      <w:r>
        <w:rPr>
          <w:rFonts w:ascii="Times New Roman" w:hAnsi="Times New Roman"/>
          <w:sz w:val="24"/>
        </w:rPr>
        <w:t xml:space="preserve">tate in achieving </w:t>
      </w:r>
      <w:r w:rsidR="001E48BC">
        <w:rPr>
          <w:rFonts w:ascii="Times New Roman" w:hAnsi="Times New Roman"/>
          <w:sz w:val="24"/>
        </w:rPr>
        <w:t>s</w:t>
      </w:r>
      <w:r>
        <w:rPr>
          <w:rFonts w:ascii="Times New Roman" w:hAnsi="Times New Roman"/>
          <w:sz w:val="24"/>
        </w:rPr>
        <w:t xml:space="preserve">tate performance measures, including information on the levels of performance achieved by the </w:t>
      </w:r>
      <w:r w:rsidR="001E48BC">
        <w:rPr>
          <w:rFonts w:ascii="Times New Roman" w:hAnsi="Times New Roman"/>
          <w:sz w:val="24"/>
        </w:rPr>
        <w:t>s</w:t>
      </w:r>
      <w:r>
        <w:rPr>
          <w:rFonts w:ascii="Times New Roman" w:hAnsi="Times New Roman"/>
          <w:sz w:val="24"/>
        </w:rPr>
        <w:t xml:space="preserve">tate with respect to the core indicators of performance and the customer satisfaction indicator; </w:t>
      </w:r>
    </w:p>
    <w:p w:rsidR="001F44A7" w:rsidRDefault="001F44A7" w:rsidP="001B0545">
      <w:pPr>
        <w:widowControl/>
        <w:numPr>
          <w:ilvl w:val="0"/>
          <w:numId w:val="12"/>
        </w:numPr>
        <w:rPr>
          <w:rFonts w:ascii="Times New Roman" w:hAnsi="Times New Roman"/>
          <w:sz w:val="24"/>
        </w:rPr>
      </w:pPr>
      <w:r>
        <w:rPr>
          <w:rFonts w:ascii="Times New Roman" w:hAnsi="Times New Roman"/>
          <w:sz w:val="24"/>
        </w:rPr>
        <w:t xml:space="preserve">The progress of local areas in the </w:t>
      </w:r>
      <w:r w:rsidR="001E48BC">
        <w:rPr>
          <w:rFonts w:ascii="Times New Roman" w:hAnsi="Times New Roman"/>
          <w:sz w:val="24"/>
        </w:rPr>
        <w:t>s</w:t>
      </w:r>
      <w:r>
        <w:rPr>
          <w:rFonts w:ascii="Times New Roman" w:hAnsi="Times New Roman"/>
          <w:sz w:val="24"/>
        </w:rPr>
        <w:t>tate in achieving local performance measures, including information on the levels of performance achieved by the areas with respect to the core indicators of performance and the customer satisfaction indicator;</w:t>
      </w:r>
    </w:p>
    <w:p w:rsidR="001F44A7" w:rsidRDefault="001F44A7" w:rsidP="001B0545">
      <w:pPr>
        <w:pStyle w:val="Level1"/>
        <w:widowControl/>
        <w:numPr>
          <w:ilvl w:val="0"/>
          <w:numId w:val="12"/>
        </w:numPr>
        <w:tabs>
          <w:tab w:val="left" w:pos="-1440"/>
        </w:tabs>
        <w:outlineLvl w:val="9"/>
      </w:pPr>
      <w:bookmarkStart w:id="3" w:name="_Toc76458974"/>
      <w:r>
        <w:t xml:space="preserve">Information on the entry by participants who have completed training services provided under </w:t>
      </w:r>
      <w:r w:rsidR="00AC263C">
        <w:t xml:space="preserve">WIA </w:t>
      </w:r>
      <w:r w:rsidR="00345DD3">
        <w:t xml:space="preserve">section </w:t>
      </w:r>
      <w:r w:rsidR="00AC263C">
        <w:t xml:space="preserve">134(d)(4) (now superseded by WIOA </w:t>
      </w:r>
      <w:r w:rsidR="00345DD3">
        <w:t xml:space="preserve">section 134(c)(3)) </w:t>
      </w:r>
      <w:r>
        <w:t>into unsubsidized employment related to the training received;</w:t>
      </w:r>
      <w:bookmarkEnd w:id="3"/>
    </w:p>
    <w:p w:rsidR="001F44A7" w:rsidRDefault="001F44A7" w:rsidP="001B0545">
      <w:pPr>
        <w:pStyle w:val="Level1"/>
        <w:widowControl/>
        <w:numPr>
          <w:ilvl w:val="0"/>
          <w:numId w:val="12"/>
        </w:numPr>
        <w:tabs>
          <w:tab w:val="left" w:pos="-1440"/>
        </w:tabs>
        <w:outlineLvl w:val="9"/>
      </w:pPr>
      <w:bookmarkStart w:id="4" w:name="_Toc76458975"/>
      <w:r>
        <w:t>Data on the wages at entry into employment for participants in workforce investment activities who entered unsubsidized employment, including the rate of wage replacement for such participants who are dislocated workers;</w:t>
      </w:r>
      <w:bookmarkEnd w:id="4"/>
    </w:p>
    <w:p w:rsidR="001F44A7" w:rsidRDefault="001F44A7" w:rsidP="001B0545">
      <w:pPr>
        <w:pStyle w:val="Level1"/>
        <w:widowControl/>
        <w:numPr>
          <w:ilvl w:val="0"/>
          <w:numId w:val="12"/>
        </w:numPr>
        <w:tabs>
          <w:tab w:val="left" w:pos="-1440"/>
        </w:tabs>
        <w:outlineLvl w:val="9"/>
      </w:pPr>
      <w:bookmarkStart w:id="5" w:name="_Toc76458976"/>
      <w:r>
        <w:t>Information on the retention and earnings received in unsubsidized employment 12 months after entry into employment;</w:t>
      </w:r>
      <w:bookmarkStart w:id="6" w:name="_Toc76458977"/>
      <w:bookmarkEnd w:id="5"/>
    </w:p>
    <w:p w:rsidR="001F44A7" w:rsidRDefault="001F44A7" w:rsidP="001B0545">
      <w:pPr>
        <w:pStyle w:val="Level1"/>
        <w:widowControl/>
        <w:numPr>
          <w:ilvl w:val="0"/>
          <w:numId w:val="12"/>
        </w:numPr>
        <w:tabs>
          <w:tab w:val="left" w:pos="-1440"/>
        </w:tabs>
        <w:outlineLvl w:val="9"/>
      </w:pPr>
      <w:r>
        <w:t>A description of performance with respect to the indicators of performance specified in WIA section 136(b)(2)(A) (core indicators of performance) of participants in workforce investment activities who received the training services compared with the performance of participants in workforce investment activities who received only services other than the training services (excluding participants who received only self-service and informational activities); and</w:t>
      </w:r>
      <w:bookmarkEnd w:id="6"/>
      <w:r>
        <w:t xml:space="preserve"> </w:t>
      </w:r>
    </w:p>
    <w:p w:rsidR="001F44A7" w:rsidRDefault="001F44A7" w:rsidP="001B0545">
      <w:pPr>
        <w:pStyle w:val="Level1"/>
        <w:widowControl/>
        <w:numPr>
          <w:ilvl w:val="0"/>
          <w:numId w:val="12"/>
        </w:numPr>
        <w:tabs>
          <w:tab w:val="left" w:pos="-1440"/>
          <w:tab w:val="left" w:pos="990"/>
        </w:tabs>
        <w:outlineLvl w:val="9"/>
      </w:pPr>
      <w:bookmarkStart w:id="7" w:name="_Toc76458978"/>
      <w:r>
        <w:t>A summary of performance with respect to the indicators of performance specified in WIA section 136(b)(2)(A) (core indicators of performance) of recipients of public assistance, out-of-school youth, veterans, individuals with disabilities, displaced homemakers, and older individuals.</w:t>
      </w:r>
      <w:bookmarkEnd w:id="7"/>
    </w:p>
    <w:p w:rsidR="001F44A7" w:rsidRDefault="001F44A7" w:rsidP="001B0545">
      <w:pPr>
        <w:widowControl/>
        <w:rPr>
          <w:rFonts w:ascii="Times New Roman" w:hAnsi="Times New Roman"/>
          <w:sz w:val="24"/>
        </w:rPr>
      </w:pPr>
    </w:p>
    <w:p w:rsidR="001F44A7" w:rsidRDefault="009826E1" w:rsidP="001B0545">
      <w:pPr>
        <w:widowControl/>
        <w:rPr>
          <w:rFonts w:ascii="Times New Roman" w:hAnsi="Times New Roman"/>
          <w:sz w:val="24"/>
        </w:rPr>
      </w:pPr>
      <w:r w:rsidRPr="00804E7B">
        <w:rPr>
          <w:rFonts w:ascii="Times New Roman" w:hAnsi="Times New Roman"/>
          <w:sz w:val="24"/>
          <w:u w:val="single"/>
        </w:rPr>
        <w:t>WIA s</w:t>
      </w:r>
      <w:r w:rsidR="001F44A7" w:rsidRPr="00804E7B">
        <w:rPr>
          <w:rFonts w:ascii="Times New Roman" w:hAnsi="Times New Roman"/>
          <w:sz w:val="24"/>
          <w:u w:val="single"/>
        </w:rPr>
        <w:t xml:space="preserve">ections </w:t>
      </w:r>
      <w:r w:rsidR="00345DD3" w:rsidRPr="00804E7B">
        <w:rPr>
          <w:rFonts w:ascii="Times New Roman" w:hAnsi="Times New Roman"/>
          <w:sz w:val="24"/>
          <w:u w:val="single"/>
        </w:rPr>
        <w:t>172 (superseded by WIOA section 169)</w:t>
      </w:r>
      <w:r w:rsidR="001F44A7" w:rsidRPr="00804E7B">
        <w:rPr>
          <w:rFonts w:ascii="Times New Roman" w:hAnsi="Times New Roman"/>
          <w:sz w:val="24"/>
          <w:u w:val="single"/>
        </w:rPr>
        <w:t>, 185</w:t>
      </w:r>
      <w:r w:rsidR="00345DD3" w:rsidRPr="00804E7B">
        <w:rPr>
          <w:rFonts w:ascii="Times New Roman" w:hAnsi="Times New Roman"/>
          <w:sz w:val="24"/>
          <w:u w:val="single"/>
        </w:rPr>
        <w:t xml:space="preserve"> (WIOA section 185)</w:t>
      </w:r>
      <w:r w:rsidR="001F44A7" w:rsidRPr="00804E7B">
        <w:rPr>
          <w:rFonts w:ascii="Times New Roman" w:hAnsi="Times New Roman"/>
          <w:sz w:val="24"/>
          <w:u w:val="single"/>
        </w:rPr>
        <w:t xml:space="preserve">, and 189 </w:t>
      </w:r>
      <w:r w:rsidR="00345DD3" w:rsidRPr="00804E7B">
        <w:rPr>
          <w:rFonts w:ascii="Times New Roman" w:hAnsi="Times New Roman"/>
          <w:sz w:val="24"/>
          <w:u w:val="single"/>
        </w:rPr>
        <w:t>(WIOA section 189)</w:t>
      </w:r>
      <w:r w:rsidR="00345DD3" w:rsidRPr="00964CD4">
        <w:rPr>
          <w:rFonts w:ascii="Times New Roman" w:hAnsi="Times New Roman"/>
          <w:sz w:val="24"/>
        </w:rPr>
        <w:t xml:space="preserve"> </w:t>
      </w:r>
      <w:r w:rsidR="001F44A7" w:rsidRPr="00964CD4">
        <w:rPr>
          <w:rFonts w:ascii="Times New Roman" w:hAnsi="Times New Roman"/>
          <w:sz w:val="24"/>
        </w:rPr>
        <w:t xml:space="preserve">provide broad authority to the Secretary of Labor to address performance and accountability issues for all programs authorized under </w:t>
      </w:r>
      <w:r w:rsidR="0074256F" w:rsidRPr="00964CD4">
        <w:rPr>
          <w:rFonts w:ascii="Times New Roman" w:hAnsi="Times New Roman"/>
          <w:sz w:val="24"/>
        </w:rPr>
        <w:t>WIA</w:t>
      </w:r>
      <w:r w:rsidR="00345DD3" w:rsidRPr="00964CD4">
        <w:rPr>
          <w:rFonts w:ascii="Times New Roman" w:hAnsi="Times New Roman"/>
          <w:sz w:val="24"/>
        </w:rPr>
        <w:t xml:space="preserve"> (WIOA)</w:t>
      </w:r>
      <w:r w:rsidR="0074256F" w:rsidRPr="00964CD4">
        <w:rPr>
          <w:rFonts w:ascii="Times New Roman" w:hAnsi="Times New Roman"/>
          <w:sz w:val="24"/>
        </w:rPr>
        <w:t xml:space="preserve"> </w:t>
      </w:r>
      <w:r w:rsidR="001F44A7" w:rsidRPr="00964CD4">
        <w:rPr>
          <w:rFonts w:ascii="Times New Roman" w:hAnsi="Times New Roman"/>
          <w:sz w:val="24"/>
        </w:rPr>
        <w:t>title I.</w:t>
      </w:r>
      <w:r w:rsidR="001F44A7">
        <w:rPr>
          <w:rFonts w:ascii="Times New Roman" w:hAnsi="Times New Roman"/>
          <w:sz w:val="24"/>
        </w:rPr>
        <w:t xml:space="preserve">  </w:t>
      </w:r>
    </w:p>
    <w:p w:rsidR="001F44A7" w:rsidRDefault="001F44A7" w:rsidP="001B0545">
      <w:pPr>
        <w:widowControl/>
        <w:rPr>
          <w:rFonts w:ascii="Times New Roman" w:hAnsi="Times New Roman"/>
          <w:sz w:val="24"/>
        </w:rPr>
      </w:pPr>
    </w:p>
    <w:p w:rsidR="001F44A7" w:rsidRDefault="001F44A7" w:rsidP="001B0545">
      <w:pPr>
        <w:pStyle w:val="BodyTextIndent"/>
        <w:widowControl/>
        <w:tabs>
          <w:tab w:val="left" w:pos="9360"/>
          <w:tab w:val="left" w:pos="9900"/>
        </w:tabs>
        <w:ind w:left="0"/>
        <w:jc w:val="left"/>
        <w:rPr>
          <w:b w:val="0"/>
          <w:sz w:val="24"/>
        </w:rPr>
      </w:pPr>
      <w:r>
        <w:rPr>
          <w:b w:val="0"/>
          <w:sz w:val="24"/>
        </w:rPr>
        <w:tab/>
      </w:r>
      <w:r w:rsidRPr="00143879">
        <w:rPr>
          <w:b w:val="0"/>
          <w:sz w:val="24"/>
          <w:u w:val="single"/>
        </w:rPr>
        <w:t xml:space="preserve">WIA section </w:t>
      </w:r>
      <w:r w:rsidR="00345DD3">
        <w:rPr>
          <w:b w:val="0"/>
          <w:sz w:val="24"/>
          <w:u w:val="single"/>
        </w:rPr>
        <w:t xml:space="preserve">172 </w:t>
      </w:r>
      <w:r w:rsidR="00345DD3" w:rsidRPr="00345DD3">
        <w:rPr>
          <w:b w:val="0"/>
          <w:sz w:val="24"/>
          <w:u w:val="single"/>
        </w:rPr>
        <w:t>(superseded by WIOA section 169)</w:t>
      </w:r>
      <w:r>
        <w:rPr>
          <w:b w:val="0"/>
          <w:sz w:val="24"/>
        </w:rPr>
        <w:t xml:space="preserve"> directs the Secretary to provide for the continuing evaluation of programs and activities authorized under</w:t>
      </w:r>
      <w:r w:rsidR="004B15F3">
        <w:rPr>
          <w:b w:val="0"/>
          <w:sz w:val="24"/>
        </w:rPr>
        <w:t xml:space="preserve"> WIOA</w:t>
      </w:r>
      <w:r>
        <w:rPr>
          <w:b w:val="0"/>
          <w:sz w:val="24"/>
        </w:rPr>
        <w:t xml:space="preserve"> title </w:t>
      </w:r>
      <w:proofErr w:type="gramStart"/>
      <w:r>
        <w:rPr>
          <w:b w:val="0"/>
          <w:sz w:val="24"/>
        </w:rPr>
        <w:t>I</w:t>
      </w:r>
      <w:proofErr w:type="gramEnd"/>
      <w:r>
        <w:rPr>
          <w:b w:val="0"/>
          <w:sz w:val="24"/>
        </w:rPr>
        <w:t xml:space="preserve">, including </w:t>
      </w:r>
      <w:r>
        <w:rPr>
          <w:b w:val="0"/>
          <w:sz w:val="24"/>
        </w:rPr>
        <w:lastRenderedPageBreak/>
        <w:t xml:space="preserve">demonstration grants.  </w:t>
      </w:r>
      <w:r w:rsidRPr="00D12BEE">
        <w:rPr>
          <w:b w:val="0"/>
          <w:sz w:val="24"/>
        </w:rPr>
        <w:t xml:space="preserve">WIA section </w:t>
      </w:r>
      <w:r w:rsidR="00345DD3" w:rsidRPr="00804E7B">
        <w:rPr>
          <w:b w:val="0"/>
          <w:sz w:val="24"/>
        </w:rPr>
        <w:t>172(a) (superseded by WIOA section 169(a))</w:t>
      </w:r>
      <w:r>
        <w:rPr>
          <w:b w:val="0"/>
          <w:sz w:val="24"/>
        </w:rPr>
        <w:t xml:space="preserve"> specifies that the evaluations must address:</w:t>
      </w:r>
    </w:p>
    <w:p w:rsidR="001F44A7" w:rsidRDefault="001F44A7" w:rsidP="001B0545">
      <w:pPr>
        <w:pStyle w:val="BodyTextIndent"/>
        <w:widowControl/>
        <w:tabs>
          <w:tab w:val="left" w:pos="9360"/>
          <w:tab w:val="left" w:pos="9900"/>
        </w:tabs>
        <w:ind w:left="0"/>
        <w:jc w:val="left"/>
        <w:rPr>
          <w:b w:val="0"/>
          <w:sz w:val="24"/>
        </w:rPr>
      </w:pPr>
    </w:p>
    <w:p w:rsidR="001F44A7" w:rsidRDefault="001F44A7" w:rsidP="001B0545">
      <w:pPr>
        <w:pStyle w:val="HTMLPreformatted"/>
        <w:numPr>
          <w:ilvl w:val="0"/>
          <w:numId w:val="14"/>
        </w:numPr>
        <w:rPr>
          <w:rFonts w:ascii="Times New Roman" w:hAnsi="Times New Roman"/>
          <w:sz w:val="24"/>
        </w:rPr>
      </w:pPr>
      <w:r>
        <w:rPr>
          <w:rFonts w:ascii="Times New Roman" w:hAnsi="Times New Roman"/>
          <w:sz w:val="24"/>
        </w:rPr>
        <w:t>General effectiveness of such programs and activities in relation to their cost, including the extent to which the programs and activities improve the employment competencies of participants in comparison to comparably-situated individuals who did not participate in such programs and activities and, to the extent feasible, increase the level of total employment over the level that would have existed in the absence of such programs and activities;</w:t>
      </w:r>
    </w:p>
    <w:p w:rsidR="001F44A7" w:rsidRDefault="001F44A7" w:rsidP="001B0545">
      <w:pPr>
        <w:pStyle w:val="HTMLPreformatted"/>
        <w:numPr>
          <w:ilvl w:val="0"/>
          <w:numId w:val="14"/>
        </w:numPr>
        <w:rPr>
          <w:rFonts w:ascii="Times New Roman" w:hAnsi="Times New Roman"/>
          <w:sz w:val="24"/>
        </w:rPr>
      </w:pPr>
      <w:r>
        <w:rPr>
          <w:rFonts w:ascii="Times New Roman" w:hAnsi="Times New Roman"/>
          <w:sz w:val="24"/>
        </w:rPr>
        <w:t>Effectiveness of the performance measures relating to such programs and activities;</w:t>
      </w:r>
    </w:p>
    <w:p w:rsidR="001F44A7" w:rsidRDefault="001F44A7" w:rsidP="001B0545">
      <w:pPr>
        <w:pStyle w:val="HTMLPreformatted"/>
        <w:numPr>
          <w:ilvl w:val="0"/>
          <w:numId w:val="14"/>
        </w:numPr>
        <w:rPr>
          <w:rFonts w:ascii="Times New Roman" w:hAnsi="Times New Roman"/>
          <w:sz w:val="24"/>
        </w:rPr>
      </w:pPr>
      <w:r>
        <w:rPr>
          <w:rFonts w:ascii="Times New Roman" w:hAnsi="Times New Roman"/>
          <w:sz w:val="24"/>
        </w:rPr>
        <w:t>Effectiveness of the structure and mechanisms for delivery of services through such programs and activities;</w:t>
      </w:r>
    </w:p>
    <w:p w:rsidR="001F44A7" w:rsidRDefault="001F44A7" w:rsidP="001B0545">
      <w:pPr>
        <w:pStyle w:val="HTMLPreformatted"/>
        <w:numPr>
          <w:ilvl w:val="0"/>
          <w:numId w:val="14"/>
        </w:numPr>
        <w:rPr>
          <w:rFonts w:ascii="Times New Roman" w:hAnsi="Times New Roman"/>
          <w:sz w:val="24"/>
        </w:rPr>
      </w:pPr>
      <w:r>
        <w:rPr>
          <w:rFonts w:ascii="Times New Roman" w:hAnsi="Times New Roman"/>
          <w:sz w:val="24"/>
        </w:rPr>
        <w:t>Impact of the programs and activities on the community and participants involved;</w:t>
      </w:r>
    </w:p>
    <w:p w:rsidR="001F44A7" w:rsidRDefault="001F44A7" w:rsidP="001B0545">
      <w:pPr>
        <w:pStyle w:val="HTMLPreformatted"/>
        <w:numPr>
          <w:ilvl w:val="0"/>
          <w:numId w:val="14"/>
        </w:numPr>
        <w:rPr>
          <w:rFonts w:ascii="Times New Roman" w:hAnsi="Times New Roman"/>
          <w:sz w:val="24"/>
        </w:rPr>
      </w:pPr>
      <w:r>
        <w:rPr>
          <w:rFonts w:ascii="Times New Roman" w:hAnsi="Times New Roman"/>
          <w:sz w:val="24"/>
        </w:rPr>
        <w:t>Impact of such programs and activities on related programs and activities;</w:t>
      </w:r>
    </w:p>
    <w:p w:rsidR="001F44A7" w:rsidRDefault="001F44A7" w:rsidP="001B0545">
      <w:pPr>
        <w:pStyle w:val="HTMLPreformatted"/>
        <w:numPr>
          <w:ilvl w:val="0"/>
          <w:numId w:val="14"/>
        </w:numPr>
        <w:rPr>
          <w:rFonts w:ascii="Times New Roman" w:hAnsi="Times New Roman"/>
          <w:sz w:val="24"/>
        </w:rPr>
      </w:pPr>
      <w:r>
        <w:rPr>
          <w:rFonts w:ascii="Times New Roman" w:hAnsi="Times New Roman"/>
          <w:sz w:val="24"/>
        </w:rPr>
        <w:t>Extent to which such programs and activities meet the needs of various demographic groups; and</w:t>
      </w:r>
    </w:p>
    <w:p w:rsidR="001F44A7" w:rsidRDefault="001F44A7" w:rsidP="001B0545">
      <w:pPr>
        <w:pStyle w:val="HTMLPreformatted"/>
        <w:numPr>
          <w:ilvl w:val="0"/>
          <w:numId w:val="14"/>
        </w:numPr>
        <w:rPr>
          <w:rFonts w:ascii="Times New Roman" w:hAnsi="Times New Roman"/>
          <w:sz w:val="24"/>
        </w:rPr>
      </w:pPr>
      <w:r>
        <w:rPr>
          <w:rFonts w:ascii="Times New Roman" w:hAnsi="Times New Roman"/>
          <w:sz w:val="24"/>
        </w:rPr>
        <w:t>Such other factors as may be appropriate.</w:t>
      </w:r>
    </w:p>
    <w:p w:rsidR="001F44A7" w:rsidRDefault="001F44A7" w:rsidP="001B0545">
      <w:pPr>
        <w:pStyle w:val="BodyTextIndent"/>
        <w:widowControl/>
        <w:tabs>
          <w:tab w:val="left" w:pos="9360"/>
          <w:tab w:val="left" w:pos="9900"/>
        </w:tabs>
        <w:ind w:left="0"/>
        <w:jc w:val="left"/>
        <w:rPr>
          <w:b w:val="0"/>
          <w:sz w:val="24"/>
        </w:rPr>
      </w:pPr>
    </w:p>
    <w:p w:rsidR="001F44A7" w:rsidRDefault="001F44A7" w:rsidP="001B0545">
      <w:pPr>
        <w:widowControl/>
        <w:rPr>
          <w:rFonts w:ascii="Times New Roman" w:hAnsi="Times New Roman"/>
          <w:sz w:val="24"/>
        </w:rPr>
      </w:pPr>
      <w:r w:rsidRPr="00D12BEE">
        <w:rPr>
          <w:rFonts w:ascii="Times New Roman" w:hAnsi="Times New Roman"/>
          <w:sz w:val="24"/>
          <w:u w:val="single"/>
        </w:rPr>
        <w:t>WIA section 185</w:t>
      </w:r>
      <w:r w:rsidR="00345DD3">
        <w:rPr>
          <w:rFonts w:ascii="Times New Roman" w:hAnsi="Times New Roman"/>
          <w:sz w:val="24"/>
          <w:u w:val="single"/>
        </w:rPr>
        <w:t xml:space="preserve"> (WIOA section 185)</w:t>
      </w:r>
      <w:r w:rsidRPr="00D12BEE">
        <w:rPr>
          <w:rFonts w:ascii="Times New Roman" w:hAnsi="Times New Roman"/>
          <w:sz w:val="24"/>
        </w:rPr>
        <w:t xml:space="preserve"> broadly addresses reports, recordkeeping</w:t>
      </w:r>
      <w:r w:rsidR="00920B06" w:rsidRPr="00D12BEE">
        <w:rPr>
          <w:rFonts w:ascii="Times New Roman" w:hAnsi="Times New Roman"/>
          <w:sz w:val="24"/>
        </w:rPr>
        <w:t>,</w:t>
      </w:r>
      <w:r w:rsidRPr="00D12BEE">
        <w:rPr>
          <w:rFonts w:ascii="Times New Roman" w:hAnsi="Times New Roman"/>
          <w:sz w:val="24"/>
        </w:rPr>
        <w:t xml:space="preserve"> and investigations across programs authorized under title I of </w:t>
      </w:r>
      <w:r w:rsidR="00D12BEE">
        <w:rPr>
          <w:rFonts w:ascii="Times New Roman" w:hAnsi="Times New Roman"/>
          <w:sz w:val="24"/>
        </w:rPr>
        <w:t>WIA</w:t>
      </w:r>
      <w:r w:rsidR="000C2823">
        <w:rPr>
          <w:rFonts w:ascii="Times New Roman" w:hAnsi="Times New Roman"/>
          <w:sz w:val="24"/>
        </w:rPr>
        <w:t>/WIOA</w:t>
      </w:r>
      <w:r w:rsidRPr="00D12BEE">
        <w:rPr>
          <w:rFonts w:ascii="Times New Roman" w:hAnsi="Times New Roman"/>
          <w:sz w:val="24"/>
        </w:rPr>
        <w:t xml:space="preserve">.  The provisions of </w:t>
      </w:r>
      <w:r w:rsidR="00505D8B" w:rsidRPr="00D12BEE">
        <w:rPr>
          <w:rFonts w:ascii="Times New Roman" w:hAnsi="Times New Roman"/>
          <w:sz w:val="24"/>
        </w:rPr>
        <w:t xml:space="preserve">WIA </w:t>
      </w:r>
      <w:r w:rsidRPr="00D12BEE">
        <w:rPr>
          <w:rFonts w:ascii="Times New Roman" w:hAnsi="Times New Roman"/>
          <w:sz w:val="24"/>
        </w:rPr>
        <w:t>section 185</w:t>
      </w:r>
      <w:r w:rsidR="00345DD3">
        <w:rPr>
          <w:rFonts w:ascii="Times New Roman" w:hAnsi="Times New Roman"/>
          <w:sz w:val="24"/>
        </w:rPr>
        <w:t xml:space="preserve"> (WIOA section 185)</w:t>
      </w:r>
      <w:r w:rsidRPr="00D12BEE">
        <w:rPr>
          <w:rFonts w:ascii="Times New Roman" w:hAnsi="Times New Roman"/>
          <w:sz w:val="24"/>
        </w:rPr>
        <w:t>:</w:t>
      </w:r>
    </w:p>
    <w:p w:rsidR="001F44A7" w:rsidRDefault="001F44A7" w:rsidP="001B0545">
      <w:pPr>
        <w:widowControl/>
        <w:rPr>
          <w:rFonts w:ascii="Times New Roman" w:hAnsi="Times New Roman"/>
          <w:sz w:val="24"/>
        </w:rPr>
      </w:pPr>
    </w:p>
    <w:p w:rsidR="001F44A7" w:rsidRDefault="001F44A7" w:rsidP="001B0545">
      <w:pPr>
        <w:widowControl/>
        <w:numPr>
          <w:ilvl w:val="0"/>
          <w:numId w:val="10"/>
        </w:numPr>
        <w:rPr>
          <w:rFonts w:ascii="Times New Roman" w:hAnsi="Times New Roman"/>
          <w:sz w:val="24"/>
        </w:rPr>
      </w:pPr>
      <w:r>
        <w:rPr>
          <w:rFonts w:ascii="Times New Roman" w:hAnsi="Times New Roman"/>
          <w:sz w:val="24"/>
        </w:rPr>
        <w:t xml:space="preserve">Require the Secretary to ensure that all elements of the information required for reports be defined and reported </w:t>
      </w:r>
      <w:r w:rsidRPr="00482F71">
        <w:rPr>
          <w:rFonts w:ascii="Times New Roman" w:hAnsi="Times New Roman"/>
          <w:sz w:val="24"/>
        </w:rPr>
        <w:t>uniformly (WIA</w:t>
      </w:r>
      <w:r w:rsidR="00345DD3">
        <w:rPr>
          <w:rFonts w:ascii="Times New Roman" w:hAnsi="Times New Roman"/>
          <w:sz w:val="24"/>
        </w:rPr>
        <w:t xml:space="preserve"> (WIOA)</w:t>
      </w:r>
      <w:r w:rsidRPr="00482F71">
        <w:rPr>
          <w:rFonts w:ascii="Times New Roman" w:hAnsi="Times New Roman"/>
          <w:sz w:val="24"/>
        </w:rPr>
        <w:t xml:space="preserve"> section</w:t>
      </w:r>
      <w:r>
        <w:rPr>
          <w:rFonts w:ascii="Times New Roman" w:hAnsi="Times New Roman"/>
          <w:sz w:val="24"/>
        </w:rPr>
        <w:t xml:space="preserve"> 185(d)(2));</w:t>
      </w:r>
    </w:p>
    <w:p w:rsidR="001F44A7" w:rsidRPr="00482F71" w:rsidRDefault="001F44A7" w:rsidP="001B0545">
      <w:pPr>
        <w:widowControl/>
        <w:numPr>
          <w:ilvl w:val="0"/>
          <w:numId w:val="10"/>
        </w:numPr>
        <w:rPr>
          <w:rFonts w:ascii="Times New Roman" w:hAnsi="Times New Roman"/>
          <w:sz w:val="24"/>
        </w:rPr>
      </w:pPr>
      <w:r>
        <w:rPr>
          <w:rFonts w:ascii="Times New Roman" w:hAnsi="Times New Roman"/>
          <w:sz w:val="24"/>
        </w:rPr>
        <w:t xml:space="preserve">Direct each </w:t>
      </w:r>
      <w:r w:rsidR="001E48BC">
        <w:rPr>
          <w:rFonts w:ascii="Times New Roman" w:hAnsi="Times New Roman"/>
          <w:sz w:val="24"/>
        </w:rPr>
        <w:t>s</w:t>
      </w:r>
      <w:r>
        <w:rPr>
          <w:rFonts w:ascii="Times New Roman" w:hAnsi="Times New Roman"/>
          <w:sz w:val="24"/>
        </w:rPr>
        <w:t>tate</w:t>
      </w:r>
      <w:r w:rsidR="00920B06">
        <w:rPr>
          <w:rFonts w:ascii="Times New Roman" w:hAnsi="Times New Roman"/>
          <w:sz w:val="24"/>
        </w:rPr>
        <w:t>,</w:t>
      </w:r>
      <w:r>
        <w:rPr>
          <w:rFonts w:ascii="Times New Roman" w:hAnsi="Times New Roman"/>
          <w:sz w:val="24"/>
        </w:rPr>
        <w:t xml:space="preserve"> each Local Board</w:t>
      </w:r>
      <w:r w:rsidR="00920B06">
        <w:rPr>
          <w:rFonts w:ascii="Times New Roman" w:hAnsi="Times New Roman"/>
          <w:sz w:val="24"/>
        </w:rPr>
        <w:t>,</w:t>
      </w:r>
      <w:r>
        <w:rPr>
          <w:rFonts w:ascii="Times New Roman" w:hAnsi="Times New Roman"/>
          <w:sz w:val="24"/>
        </w:rPr>
        <w:t xml:space="preserve"> and each recipient (other than a sub-recipient, sub-grantee, or contractor of a recipient) to prescribe and maintain comparable management information systems, in accordance with the guidelines that shall be prescribed by the Secretary designed to facilitate the uniform compilation, cross tabulation, and analysis of programmatic, participant</w:t>
      </w:r>
      <w:r w:rsidR="00920B06">
        <w:rPr>
          <w:rFonts w:ascii="Times New Roman" w:hAnsi="Times New Roman"/>
          <w:sz w:val="24"/>
        </w:rPr>
        <w:t>,</w:t>
      </w:r>
      <w:r>
        <w:rPr>
          <w:rFonts w:ascii="Times New Roman" w:hAnsi="Times New Roman"/>
          <w:sz w:val="24"/>
        </w:rPr>
        <w:t xml:space="preserve"> and financial data, on statewide, local area, and other appropriate bases necessary for reporting, monitoring, and evaluating purposes, including data necessary to comply with </w:t>
      </w:r>
      <w:r w:rsidR="00A83006">
        <w:rPr>
          <w:rFonts w:ascii="Times New Roman" w:hAnsi="Times New Roman"/>
          <w:sz w:val="24"/>
        </w:rPr>
        <w:t>WIA</w:t>
      </w:r>
      <w:r w:rsidR="00804E7B">
        <w:rPr>
          <w:rFonts w:ascii="Times New Roman" w:hAnsi="Times New Roman"/>
          <w:sz w:val="24"/>
        </w:rPr>
        <w:t>/</w:t>
      </w:r>
      <w:r w:rsidR="00345DD3">
        <w:rPr>
          <w:rFonts w:ascii="Times New Roman" w:hAnsi="Times New Roman"/>
          <w:sz w:val="24"/>
        </w:rPr>
        <w:t>WIOA</w:t>
      </w:r>
      <w:r w:rsidR="00A83006">
        <w:rPr>
          <w:rFonts w:ascii="Times New Roman" w:hAnsi="Times New Roman"/>
          <w:sz w:val="24"/>
        </w:rPr>
        <w:t xml:space="preserve"> </w:t>
      </w:r>
      <w:r w:rsidR="001E48BC" w:rsidRPr="00482F71">
        <w:rPr>
          <w:rFonts w:ascii="Times New Roman" w:hAnsi="Times New Roman"/>
          <w:sz w:val="24"/>
        </w:rPr>
        <w:t>s</w:t>
      </w:r>
      <w:r w:rsidRPr="00482F71">
        <w:rPr>
          <w:rFonts w:ascii="Times New Roman" w:hAnsi="Times New Roman"/>
          <w:sz w:val="24"/>
        </w:rPr>
        <w:t>ection 188 (WIA</w:t>
      </w:r>
      <w:r w:rsidR="00345DD3">
        <w:rPr>
          <w:rFonts w:ascii="Times New Roman" w:hAnsi="Times New Roman"/>
          <w:sz w:val="24"/>
        </w:rPr>
        <w:t xml:space="preserve"> (WIOA)</w:t>
      </w:r>
      <w:r w:rsidRPr="00482F71">
        <w:rPr>
          <w:rFonts w:ascii="Times New Roman" w:hAnsi="Times New Roman"/>
          <w:sz w:val="24"/>
        </w:rPr>
        <w:t xml:space="preserve"> section 185(c)(2)); </w:t>
      </w:r>
    </w:p>
    <w:p w:rsidR="001F44A7" w:rsidRDefault="001F44A7" w:rsidP="001B0545">
      <w:pPr>
        <w:widowControl/>
        <w:numPr>
          <w:ilvl w:val="0"/>
          <w:numId w:val="10"/>
        </w:numPr>
        <w:rPr>
          <w:rFonts w:ascii="Times New Roman" w:hAnsi="Times New Roman"/>
          <w:sz w:val="24"/>
        </w:rPr>
      </w:pPr>
      <w:r w:rsidRPr="00482F71">
        <w:rPr>
          <w:rFonts w:ascii="Times New Roman" w:hAnsi="Times New Roman"/>
          <w:sz w:val="24"/>
        </w:rPr>
        <w:t>Require that recipients of funds under title I of WIA</w:t>
      </w:r>
      <w:r w:rsidR="00E5530E">
        <w:rPr>
          <w:rFonts w:ascii="Times New Roman" w:hAnsi="Times New Roman"/>
          <w:sz w:val="24"/>
        </w:rPr>
        <w:t xml:space="preserve"> (</w:t>
      </w:r>
      <w:r w:rsidR="00345DD3">
        <w:rPr>
          <w:rFonts w:ascii="Times New Roman" w:hAnsi="Times New Roman"/>
          <w:sz w:val="24"/>
        </w:rPr>
        <w:t>WIOA</w:t>
      </w:r>
      <w:r w:rsidR="00E5530E">
        <w:rPr>
          <w:rFonts w:ascii="Times New Roman" w:hAnsi="Times New Roman"/>
          <w:sz w:val="24"/>
        </w:rPr>
        <w:t>)</w:t>
      </w:r>
      <w:r w:rsidRPr="00482F71">
        <w:rPr>
          <w:rFonts w:ascii="Times New Roman" w:hAnsi="Times New Roman"/>
          <w:sz w:val="24"/>
        </w:rPr>
        <w:t xml:space="preserve"> shall</w:t>
      </w:r>
      <w:r>
        <w:rPr>
          <w:rFonts w:ascii="Times New Roman" w:hAnsi="Times New Roman"/>
          <w:sz w:val="24"/>
        </w:rPr>
        <w:t xml:space="preserve"> maintain such records and submit such reports in such form and containing such information as the Secretary may require regarding the performance of programs and activities carried out under title I of </w:t>
      </w:r>
      <w:r w:rsidRPr="00B01573">
        <w:rPr>
          <w:rFonts w:ascii="Times New Roman" w:hAnsi="Times New Roman"/>
          <w:sz w:val="24"/>
        </w:rPr>
        <w:t>WIA</w:t>
      </w:r>
      <w:r w:rsidR="008F7843">
        <w:rPr>
          <w:rFonts w:ascii="Times New Roman" w:hAnsi="Times New Roman"/>
          <w:sz w:val="24"/>
        </w:rPr>
        <w:t xml:space="preserve"> (WIOA)</w:t>
      </w:r>
      <w:r w:rsidRPr="00B01573">
        <w:rPr>
          <w:rFonts w:ascii="Times New Roman" w:hAnsi="Times New Roman"/>
          <w:sz w:val="24"/>
        </w:rPr>
        <w:t xml:space="preserve"> (section</w:t>
      </w:r>
      <w:r>
        <w:rPr>
          <w:rFonts w:ascii="Times New Roman" w:hAnsi="Times New Roman"/>
          <w:sz w:val="24"/>
        </w:rPr>
        <w:t xml:space="preserve"> 185(a)(2));</w:t>
      </w:r>
    </w:p>
    <w:p w:rsidR="002777AD" w:rsidRDefault="001F44A7" w:rsidP="001B0545">
      <w:pPr>
        <w:widowControl/>
        <w:numPr>
          <w:ilvl w:val="0"/>
          <w:numId w:val="11"/>
        </w:numPr>
        <w:ind w:firstLine="0"/>
        <w:rPr>
          <w:rFonts w:ascii="Times New Roman" w:hAnsi="Times New Roman"/>
          <w:sz w:val="24"/>
        </w:rPr>
      </w:pPr>
      <w:r>
        <w:rPr>
          <w:rFonts w:ascii="Times New Roman" w:hAnsi="Times New Roman"/>
          <w:sz w:val="24"/>
        </w:rPr>
        <w:t xml:space="preserve">Compel </w:t>
      </w:r>
      <w:r w:rsidR="004A3CDB">
        <w:rPr>
          <w:rFonts w:ascii="Times New Roman" w:hAnsi="Times New Roman"/>
          <w:sz w:val="24"/>
        </w:rPr>
        <w:t>s</w:t>
      </w:r>
      <w:r>
        <w:rPr>
          <w:rFonts w:ascii="Times New Roman" w:hAnsi="Times New Roman"/>
          <w:sz w:val="24"/>
        </w:rPr>
        <w:t>tates to submit to the Secretary, on a quarterly basis, a summary of the</w:t>
      </w:r>
      <w:r w:rsidR="00482A0C">
        <w:rPr>
          <w:rFonts w:ascii="Times New Roman" w:hAnsi="Times New Roman"/>
          <w:sz w:val="24"/>
        </w:rPr>
        <w:t xml:space="preserve"> reports</w:t>
      </w:r>
      <w:r>
        <w:rPr>
          <w:rFonts w:ascii="Times New Roman" w:hAnsi="Times New Roman"/>
          <w:sz w:val="24"/>
        </w:rPr>
        <w:t xml:space="preserve"> </w:t>
      </w:r>
    </w:p>
    <w:p w:rsidR="001F44A7" w:rsidRPr="00B01573" w:rsidRDefault="001F44A7" w:rsidP="001B0545">
      <w:pPr>
        <w:widowControl/>
        <w:ind w:left="360" w:firstLine="360"/>
        <w:rPr>
          <w:rFonts w:ascii="Times New Roman" w:hAnsi="Times New Roman"/>
          <w:sz w:val="24"/>
        </w:rPr>
      </w:pPr>
      <w:r>
        <w:rPr>
          <w:rFonts w:ascii="Times New Roman" w:hAnsi="Times New Roman"/>
          <w:sz w:val="24"/>
        </w:rPr>
        <w:t xml:space="preserve">submitted to </w:t>
      </w:r>
      <w:r w:rsidRPr="00B01573">
        <w:rPr>
          <w:rFonts w:ascii="Times New Roman" w:hAnsi="Times New Roman"/>
          <w:sz w:val="24"/>
        </w:rPr>
        <w:t xml:space="preserve">the Governor under WIA </w:t>
      </w:r>
      <w:r w:rsidR="008F7843">
        <w:rPr>
          <w:rFonts w:ascii="Times New Roman" w:hAnsi="Times New Roman"/>
          <w:sz w:val="24"/>
        </w:rPr>
        <w:t xml:space="preserve">(WIOA) </w:t>
      </w:r>
      <w:r w:rsidRPr="00B01573">
        <w:rPr>
          <w:rFonts w:ascii="Times New Roman" w:hAnsi="Times New Roman"/>
          <w:sz w:val="24"/>
        </w:rPr>
        <w:t>sections 185(e</w:t>
      </w:r>
      <w:proofErr w:type="gramStart"/>
      <w:r w:rsidRPr="00B01573">
        <w:rPr>
          <w:rFonts w:ascii="Times New Roman" w:hAnsi="Times New Roman"/>
          <w:sz w:val="24"/>
        </w:rPr>
        <w:t>)(</w:t>
      </w:r>
      <w:proofErr w:type="gramEnd"/>
      <w:r w:rsidRPr="00B01573">
        <w:rPr>
          <w:rFonts w:ascii="Times New Roman" w:hAnsi="Times New Roman"/>
          <w:sz w:val="24"/>
        </w:rPr>
        <w:t>1) and 185(e)(2);</w:t>
      </w:r>
    </w:p>
    <w:p w:rsidR="001F44A7" w:rsidRDefault="001F44A7" w:rsidP="001B0545">
      <w:pPr>
        <w:widowControl/>
        <w:numPr>
          <w:ilvl w:val="0"/>
          <w:numId w:val="10"/>
        </w:numPr>
        <w:rPr>
          <w:rFonts w:ascii="Times New Roman" w:hAnsi="Times New Roman"/>
          <w:sz w:val="24"/>
        </w:rPr>
      </w:pPr>
      <w:r w:rsidRPr="00B01573">
        <w:rPr>
          <w:rFonts w:ascii="Times New Roman" w:hAnsi="Times New Roman"/>
          <w:sz w:val="24"/>
        </w:rPr>
        <w:t>Specify that the reports shall include information about programs and activities carried out under title I of WIA</w:t>
      </w:r>
      <w:r w:rsidR="008F7843">
        <w:rPr>
          <w:rFonts w:ascii="Times New Roman" w:hAnsi="Times New Roman"/>
          <w:sz w:val="24"/>
        </w:rPr>
        <w:t xml:space="preserve"> (WIOA)</w:t>
      </w:r>
      <w:r w:rsidRPr="00B01573">
        <w:rPr>
          <w:rFonts w:ascii="Times New Roman" w:hAnsi="Times New Roman"/>
          <w:sz w:val="24"/>
        </w:rPr>
        <w:t xml:space="preserve"> pertaining</w:t>
      </w:r>
      <w:r>
        <w:rPr>
          <w:rFonts w:ascii="Times New Roman" w:hAnsi="Times New Roman"/>
          <w:sz w:val="24"/>
        </w:rPr>
        <w:t xml:space="preserve"> to:</w:t>
      </w:r>
    </w:p>
    <w:p w:rsidR="001F44A7" w:rsidRDefault="001F44A7" w:rsidP="001B0545">
      <w:pPr>
        <w:widowControl/>
        <w:numPr>
          <w:ilvl w:val="0"/>
          <w:numId w:val="22"/>
        </w:numPr>
        <w:tabs>
          <w:tab w:val="clear" w:pos="1080"/>
          <w:tab w:val="left" w:pos="-1440"/>
          <w:tab w:val="num" w:pos="1440"/>
        </w:tabs>
        <w:ind w:left="1440"/>
        <w:rPr>
          <w:rFonts w:ascii="Times New Roman" w:hAnsi="Times New Roman"/>
          <w:sz w:val="24"/>
        </w:rPr>
      </w:pPr>
      <w:r>
        <w:rPr>
          <w:rFonts w:ascii="Times New Roman" w:hAnsi="Times New Roman"/>
          <w:sz w:val="24"/>
        </w:rPr>
        <w:t>Relevant demographic characteristics (including race, ethnicity, sex, and age) and other related information regarding participants;</w:t>
      </w:r>
    </w:p>
    <w:p w:rsidR="001F44A7" w:rsidRDefault="001F44A7" w:rsidP="001B0545">
      <w:pPr>
        <w:widowControl/>
        <w:numPr>
          <w:ilvl w:val="0"/>
          <w:numId w:val="22"/>
        </w:numPr>
        <w:tabs>
          <w:tab w:val="clear" w:pos="1080"/>
          <w:tab w:val="left" w:pos="-1440"/>
          <w:tab w:val="num" w:pos="1440"/>
        </w:tabs>
        <w:ind w:left="1440"/>
        <w:rPr>
          <w:rFonts w:ascii="Times New Roman" w:hAnsi="Times New Roman"/>
          <w:sz w:val="24"/>
        </w:rPr>
      </w:pPr>
      <w:r>
        <w:rPr>
          <w:rFonts w:ascii="Times New Roman" w:hAnsi="Times New Roman"/>
          <w:sz w:val="24"/>
        </w:rPr>
        <w:t>Programs and activities in which participants are enrolled, and the length of time that participants are engaged in such programs and activities;</w:t>
      </w:r>
    </w:p>
    <w:p w:rsidR="001F44A7" w:rsidRDefault="001F44A7" w:rsidP="001B0545">
      <w:pPr>
        <w:widowControl/>
        <w:numPr>
          <w:ilvl w:val="0"/>
          <w:numId w:val="22"/>
        </w:numPr>
        <w:tabs>
          <w:tab w:val="clear" w:pos="1080"/>
          <w:tab w:val="left" w:pos="-1440"/>
          <w:tab w:val="num" w:pos="1440"/>
        </w:tabs>
        <w:ind w:left="1440"/>
        <w:rPr>
          <w:rFonts w:ascii="Times New Roman" w:hAnsi="Times New Roman"/>
          <w:sz w:val="24"/>
        </w:rPr>
      </w:pPr>
      <w:r>
        <w:rPr>
          <w:rFonts w:ascii="Times New Roman" w:hAnsi="Times New Roman"/>
          <w:sz w:val="24"/>
        </w:rPr>
        <w:lastRenderedPageBreak/>
        <w:t>Outcomes of the programs and activities for participants, including the occupations of participants and placement for participants in nontraditional employment;</w:t>
      </w:r>
    </w:p>
    <w:p w:rsidR="001F44A7" w:rsidRPr="00B01573" w:rsidRDefault="001F44A7" w:rsidP="001B0545">
      <w:pPr>
        <w:widowControl/>
        <w:numPr>
          <w:ilvl w:val="0"/>
          <w:numId w:val="22"/>
        </w:numPr>
        <w:tabs>
          <w:tab w:val="clear" w:pos="1080"/>
          <w:tab w:val="left" w:pos="-1440"/>
          <w:tab w:val="num" w:pos="1440"/>
        </w:tabs>
        <w:ind w:left="1440"/>
        <w:rPr>
          <w:rFonts w:ascii="Times New Roman" w:hAnsi="Times New Roman"/>
          <w:sz w:val="24"/>
        </w:rPr>
      </w:pPr>
      <w:r>
        <w:rPr>
          <w:rFonts w:ascii="Times New Roman" w:hAnsi="Times New Roman"/>
          <w:sz w:val="24"/>
        </w:rPr>
        <w:t xml:space="preserve">Specified costs of the programs and </w:t>
      </w:r>
      <w:r w:rsidRPr="00B01573">
        <w:rPr>
          <w:rFonts w:ascii="Times New Roman" w:hAnsi="Times New Roman"/>
          <w:sz w:val="24"/>
        </w:rPr>
        <w:t>activities; and</w:t>
      </w:r>
    </w:p>
    <w:p w:rsidR="001F44A7" w:rsidRPr="00B01573" w:rsidRDefault="001F44A7" w:rsidP="001B0545">
      <w:pPr>
        <w:widowControl/>
        <w:numPr>
          <w:ilvl w:val="0"/>
          <w:numId w:val="22"/>
        </w:numPr>
        <w:tabs>
          <w:tab w:val="clear" w:pos="1080"/>
          <w:tab w:val="left" w:pos="-1440"/>
          <w:tab w:val="num" w:pos="1440"/>
        </w:tabs>
        <w:ind w:left="1440"/>
        <w:rPr>
          <w:rFonts w:ascii="Times New Roman" w:hAnsi="Times New Roman"/>
          <w:sz w:val="24"/>
        </w:rPr>
      </w:pPr>
      <w:r w:rsidRPr="00B01573">
        <w:rPr>
          <w:rFonts w:ascii="Times New Roman" w:hAnsi="Times New Roman"/>
          <w:sz w:val="24"/>
        </w:rPr>
        <w:t xml:space="preserve">Information necessary to prepare reports to comply with section 188 and 29 CFR Part </w:t>
      </w:r>
      <w:r w:rsidR="008F7843" w:rsidRPr="00B01573">
        <w:rPr>
          <w:rFonts w:ascii="Times New Roman" w:hAnsi="Times New Roman"/>
          <w:sz w:val="24"/>
        </w:rPr>
        <w:t>3</w:t>
      </w:r>
      <w:r w:rsidR="00983AFC">
        <w:rPr>
          <w:rFonts w:ascii="Times New Roman" w:hAnsi="Times New Roman"/>
          <w:sz w:val="24"/>
        </w:rPr>
        <w:t>7 (38 under WIOA)</w:t>
      </w:r>
      <w:r w:rsidR="008F7843" w:rsidRPr="00B01573">
        <w:rPr>
          <w:rFonts w:ascii="Times New Roman" w:hAnsi="Times New Roman"/>
          <w:sz w:val="24"/>
        </w:rPr>
        <w:t xml:space="preserve"> </w:t>
      </w:r>
      <w:r w:rsidRPr="00B01573">
        <w:rPr>
          <w:rFonts w:ascii="Times New Roman" w:hAnsi="Times New Roman"/>
          <w:sz w:val="24"/>
        </w:rPr>
        <w:t>(</w:t>
      </w:r>
      <w:r w:rsidR="00FA48F0" w:rsidRPr="00B01573">
        <w:rPr>
          <w:rFonts w:ascii="Times New Roman" w:hAnsi="Times New Roman"/>
          <w:sz w:val="24"/>
        </w:rPr>
        <w:t>WIA</w:t>
      </w:r>
      <w:r w:rsidR="000C2823">
        <w:rPr>
          <w:rFonts w:ascii="Times New Roman" w:hAnsi="Times New Roman"/>
          <w:sz w:val="24"/>
        </w:rPr>
        <w:t>/WIOA</w:t>
      </w:r>
      <w:r w:rsidR="00FA48F0" w:rsidRPr="00B01573">
        <w:rPr>
          <w:rFonts w:ascii="Times New Roman" w:hAnsi="Times New Roman"/>
          <w:sz w:val="24"/>
        </w:rPr>
        <w:t xml:space="preserve"> </w:t>
      </w:r>
      <w:r w:rsidRPr="00B01573">
        <w:rPr>
          <w:rFonts w:ascii="Times New Roman" w:hAnsi="Times New Roman"/>
          <w:sz w:val="24"/>
        </w:rPr>
        <w:t>section 185(d</w:t>
      </w:r>
      <w:proofErr w:type="gramStart"/>
      <w:r w:rsidRPr="00B01573">
        <w:rPr>
          <w:rFonts w:ascii="Times New Roman" w:hAnsi="Times New Roman"/>
          <w:sz w:val="24"/>
        </w:rPr>
        <w:t>)(</w:t>
      </w:r>
      <w:proofErr w:type="gramEnd"/>
      <w:r w:rsidRPr="00B01573">
        <w:rPr>
          <w:rFonts w:ascii="Times New Roman" w:hAnsi="Times New Roman"/>
          <w:sz w:val="24"/>
        </w:rPr>
        <w:t>1)</w:t>
      </w:r>
      <w:r w:rsidR="00F5627B" w:rsidRPr="00B01573">
        <w:rPr>
          <w:rFonts w:ascii="Times New Roman" w:hAnsi="Times New Roman"/>
          <w:sz w:val="24"/>
        </w:rPr>
        <w:t xml:space="preserve"> and</w:t>
      </w:r>
      <w:r w:rsidRPr="00B01573">
        <w:rPr>
          <w:rFonts w:ascii="Times New Roman" w:hAnsi="Times New Roman"/>
          <w:sz w:val="24"/>
        </w:rPr>
        <w:t xml:space="preserve"> (a-e)).</w:t>
      </w:r>
    </w:p>
    <w:p w:rsidR="001F44A7" w:rsidRDefault="001F44A7" w:rsidP="001B0545">
      <w:pPr>
        <w:widowControl/>
        <w:rPr>
          <w:rFonts w:ascii="Times New Roman" w:hAnsi="Times New Roman"/>
          <w:sz w:val="24"/>
        </w:rPr>
      </w:pPr>
    </w:p>
    <w:p w:rsidR="001F44A7" w:rsidRDefault="001F44A7" w:rsidP="001B0545">
      <w:pPr>
        <w:widowControl/>
        <w:rPr>
          <w:rFonts w:ascii="Times New Roman" w:hAnsi="Times New Roman"/>
          <w:sz w:val="24"/>
        </w:rPr>
      </w:pPr>
      <w:r w:rsidRPr="00FC5A5E">
        <w:rPr>
          <w:rFonts w:ascii="Times New Roman" w:hAnsi="Times New Roman"/>
          <w:sz w:val="24"/>
          <w:u w:val="single"/>
        </w:rPr>
        <w:t>WIA</w:t>
      </w:r>
      <w:r w:rsidR="00983AFC">
        <w:rPr>
          <w:rFonts w:ascii="Times New Roman" w:hAnsi="Times New Roman"/>
          <w:sz w:val="24"/>
          <w:u w:val="single"/>
        </w:rPr>
        <w:t xml:space="preserve"> (WIOA)</w:t>
      </w:r>
      <w:r w:rsidRPr="00FC5A5E">
        <w:rPr>
          <w:rFonts w:ascii="Times New Roman" w:hAnsi="Times New Roman"/>
          <w:sz w:val="24"/>
          <w:u w:val="single"/>
        </w:rPr>
        <w:t xml:space="preserve"> section 189</w:t>
      </w:r>
      <w:r w:rsidRPr="00FC5A5E">
        <w:rPr>
          <w:rFonts w:ascii="Times New Roman" w:hAnsi="Times New Roman"/>
          <w:sz w:val="24"/>
        </w:rPr>
        <w:t xml:space="preserve"> requires the Secretary to prepare and submit to Congress an annual report regarding the programs and activities carried out under title I of WIA</w:t>
      </w:r>
      <w:r w:rsidR="00983AFC">
        <w:rPr>
          <w:rFonts w:ascii="Times New Roman" w:hAnsi="Times New Roman"/>
          <w:sz w:val="24"/>
        </w:rPr>
        <w:t xml:space="preserve"> (WIOA)</w:t>
      </w:r>
      <w:r w:rsidRPr="00FC5A5E">
        <w:rPr>
          <w:rFonts w:ascii="Times New Roman" w:hAnsi="Times New Roman"/>
          <w:sz w:val="24"/>
        </w:rPr>
        <w:t>.  The report must include:</w:t>
      </w:r>
    </w:p>
    <w:p w:rsidR="001F44A7" w:rsidRDefault="001F44A7" w:rsidP="001B0545">
      <w:pPr>
        <w:widowControl/>
        <w:rPr>
          <w:rFonts w:ascii="Times New Roman" w:hAnsi="Times New Roman"/>
          <w:sz w:val="24"/>
        </w:rPr>
      </w:pPr>
    </w:p>
    <w:p w:rsidR="001F44A7" w:rsidRPr="00FC5A5E" w:rsidRDefault="001F44A7" w:rsidP="001B0545">
      <w:pPr>
        <w:pStyle w:val="Level1"/>
        <w:widowControl/>
        <w:numPr>
          <w:ilvl w:val="0"/>
          <w:numId w:val="13"/>
        </w:numPr>
        <w:tabs>
          <w:tab w:val="left" w:pos="-1440"/>
        </w:tabs>
        <w:outlineLvl w:val="9"/>
      </w:pPr>
      <w:bookmarkStart w:id="8" w:name="_Toc76458970"/>
      <w:r>
        <w:t>A summary of the achievements, failures</w:t>
      </w:r>
      <w:r w:rsidR="00920B06">
        <w:t>,</w:t>
      </w:r>
      <w:r>
        <w:t xml:space="preserve"> and problems of the programs and activities in meeting the objectives </w:t>
      </w:r>
      <w:r w:rsidR="00920B06">
        <w:t xml:space="preserve">of </w:t>
      </w:r>
      <w:r w:rsidRPr="00FC5A5E">
        <w:t>WIA</w:t>
      </w:r>
      <w:r w:rsidR="00983AFC">
        <w:t xml:space="preserve"> (WIOA)</w:t>
      </w:r>
      <w:r w:rsidRPr="00FC5A5E">
        <w:t xml:space="preserve"> title I;</w:t>
      </w:r>
      <w:bookmarkEnd w:id="8"/>
    </w:p>
    <w:p w:rsidR="001F44A7" w:rsidRDefault="001F44A7" w:rsidP="001B0545">
      <w:pPr>
        <w:pStyle w:val="Level1"/>
        <w:widowControl/>
        <w:numPr>
          <w:ilvl w:val="0"/>
          <w:numId w:val="13"/>
        </w:numPr>
        <w:tabs>
          <w:tab w:val="left" w:pos="-1440"/>
        </w:tabs>
        <w:outlineLvl w:val="9"/>
      </w:pPr>
      <w:bookmarkStart w:id="9" w:name="_Toc76458971"/>
      <w:r w:rsidRPr="00FC5A5E">
        <w:t xml:space="preserve">A summary of major findings from research, evaluations, pilot projects, and experiments conducted under WIA </w:t>
      </w:r>
      <w:r w:rsidR="00983AFC">
        <w:t xml:space="preserve">(WIOA) </w:t>
      </w:r>
      <w:r w:rsidRPr="00FC5A5E">
        <w:t>title I in</w:t>
      </w:r>
      <w:r>
        <w:t xml:space="preserve"> the fiscal year prior to the submission of the report;</w:t>
      </w:r>
      <w:bookmarkEnd w:id="9"/>
    </w:p>
    <w:p w:rsidR="001F44A7" w:rsidRDefault="001F44A7" w:rsidP="001B0545">
      <w:pPr>
        <w:pStyle w:val="Level1"/>
        <w:widowControl/>
        <w:numPr>
          <w:ilvl w:val="0"/>
          <w:numId w:val="13"/>
        </w:numPr>
        <w:tabs>
          <w:tab w:val="left" w:pos="-1440"/>
        </w:tabs>
        <w:outlineLvl w:val="9"/>
      </w:pPr>
      <w:bookmarkStart w:id="10" w:name="_Toc76458972"/>
      <w:r>
        <w:t>Recommendations for modifications in the programs and activities based on analysis of such findings; and</w:t>
      </w:r>
      <w:bookmarkEnd w:id="10"/>
    </w:p>
    <w:p w:rsidR="001F44A7" w:rsidRDefault="001F44A7" w:rsidP="00482A0C">
      <w:pPr>
        <w:pStyle w:val="Level1"/>
        <w:widowControl/>
        <w:numPr>
          <w:ilvl w:val="0"/>
          <w:numId w:val="13"/>
        </w:numPr>
        <w:tabs>
          <w:tab w:val="left" w:pos="-1440"/>
        </w:tabs>
        <w:outlineLvl w:val="9"/>
      </w:pPr>
      <w:bookmarkStart w:id="11" w:name="_Toc76458973"/>
      <w:r>
        <w:t xml:space="preserve">Such other </w:t>
      </w:r>
      <w:r w:rsidR="00482A0C">
        <w:t>recommendation for legislative or administrative action as the Secretary determines</w:t>
      </w:r>
      <w:r>
        <w:t xml:space="preserve"> to be appropriate.</w:t>
      </w:r>
      <w:bookmarkEnd w:id="11"/>
    </w:p>
    <w:p w:rsidR="001F44A7" w:rsidRDefault="001F44A7" w:rsidP="001B0545">
      <w:pPr>
        <w:pStyle w:val="BodyTextIndent"/>
        <w:widowControl/>
        <w:tabs>
          <w:tab w:val="left" w:pos="9360"/>
          <w:tab w:val="left" w:pos="9900"/>
        </w:tabs>
        <w:ind w:left="0"/>
        <w:jc w:val="left"/>
        <w:rPr>
          <w:b w:val="0"/>
          <w:sz w:val="24"/>
        </w:rPr>
      </w:pPr>
    </w:p>
    <w:p w:rsidR="003C5680" w:rsidRPr="00F10489" w:rsidRDefault="003C5680" w:rsidP="003C5680">
      <w:pPr>
        <w:pStyle w:val="Heading2"/>
        <w:numPr>
          <w:ilvl w:val="0"/>
          <w:numId w:val="41"/>
        </w:numPr>
        <w:tabs>
          <w:tab w:val="clear" w:pos="9360"/>
          <w:tab w:val="clear" w:pos="9900"/>
          <w:tab w:val="left" w:pos="450"/>
        </w:tabs>
        <w:ind w:left="450" w:right="0" w:hanging="450"/>
        <w:rPr>
          <w:rFonts w:ascii="Times New Roman" w:hAnsi="Times New Roman" w:cs="Times New Roman"/>
          <w:b/>
          <w:i w:val="0"/>
          <w:sz w:val="24"/>
          <w:u w:val="single"/>
        </w:rPr>
      </w:pPr>
      <w:r w:rsidRPr="00F10489">
        <w:rPr>
          <w:rFonts w:ascii="Times New Roman" w:hAnsi="Times New Roman" w:cs="Times New Roman"/>
          <w:b/>
          <w:i w:val="0"/>
          <w:sz w:val="24"/>
          <w:u w:val="single"/>
        </w:rPr>
        <w:t>Indicate how, by whom, and for what purpose the information is to be used.  Except for a new collection, indicate the actual use the agency has made of the information received from the current collection.</w:t>
      </w:r>
    </w:p>
    <w:bookmarkEnd w:id="2"/>
    <w:p w:rsidR="001F44A7" w:rsidRDefault="001F44A7" w:rsidP="001B0545">
      <w:pPr>
        <w:widowControl/>
        <w:tabs>
          <w:tab w:val="left" w:pos="720"/>
          <w:tab w:val="left" w:pos="9360"/>
          <w:tab w:val="left" w:pos="9900"/>
        </w:tabs>
        <w:rPr>
          <w:rFonts w:ascii="Times New Roman" w:hAnsi="Times New Roman"/>
          <w:b/>
          <w:sz w:val="24"/>
        </w:rPr>
      </w:pPr>
    </w:p>
    <w:p w:rsidR="001F44A7" w:rsidRDefault="001F44A7" w:rsidP="001B0545">
      <w:pPr>
        <w:pStyle w:val="BodyText2"/>
        <w:widowControl/>
        <w:tabs>
          <w:tab w:val="left" w:pos="720"/>
          <w:tab w:val="left" w:pos="9360"/>
          <w:tab w:val="left" w:pos="9900"/>
        </w:tabs>
        <w:jc w:val="left"/>
        <w:rPr>
          <w:rFonts w:ascii="Times New Roman" w:hAnsi="Times New Roman"/>
        </w:rPr>
      </w:pPr>
      <w:r>
        <w:rPr>
          <w:rFonts w:ascii="Times New Roman" w:hAnsi="Times New Roman"/>
        </w:rPr>
        <w:t xml:space="preserve">States </w:t>
      </w:r>
      <w:r w:rsidR="00E90294">
        <w:rPr>
          <w:rFonts w:ascii="Times New Roman" w:hAnsi="Times New Roman"/>
        </w:rPr>
        <w:t xml:space="preserve">are </w:t>
      </w:r>
      <w:r>
        <w:rPr>
          <w:rFonts w:ascii="Times New Roman" w:hAnsi="Times New Roman"/>
        </w:rPr>
        <w:t>expected to implement</w:t>
      </w:r>
      <w:r w:rsidR="001E48BC">
        <w:rPr>
          <w:rFonts w:ascii="Times New Roman" w:hAnsi="Times New Roman"/>
        </w:rPr>
        <w:t xml:space="preserve"> </w:t>
      </w:r>
      <w:r>
        <w:rPr>
          <w:rFonts w:ascii="Times New Roman" w:hAnsi="Times New Roman"/>
        </w:rPr>
        <w:t>reporting requirements with available funds.  At a minimum, information collected and reported through the WIA Annual Report Form 9091</w:t>
      </w:r>
      <w:r w:rsidR="00D165F1">
        <w:rPr>
          <w:rFonts w:ascii="Times New Roman" w:hAnsi="Times New Roman"/>
        </w:rPr>
        <w:t>, which is comprised of the data table and a narrative portion</w:t>
      </w:r>
      <w:r>
        <w:rPr>
          <w:rFonts w:ascii="Times New Roman" w:hAnsi="Times New Roman"/>
        </w:rPr>
        <w:t xml:space="preserve"> (see Attachment </w:t>
      </w:r>
      <w:r w:rsidR="008953A1">
        <w:rPr>
          <w:rFonts w:ascii="Times New Roman" w:hAnsi="Times New Roman"/>
        </w:rPr>
        <w:t>C</w:t>
      </w:r>
      <w:r>
        <w:rPr>
          <w:rFonts w:ascii="Times New Roman" w:hAnsi="Times New Roman"/>
        </w:rPr>
        <w:t>)</w:t>
      </w:r>
      <w:r w:rsidR="00D165F1">
        <w:rPr>
          <w:rFonts w:ascii="Times New Roman" w:hAnsi="Times New Roman"/>
        </w:rPr>
        <w:t>,</w:t>
      </w:r>
      <w:r>
        <w:rPr>
          <w:rFonts w:ascii="Times New Roman" w:hAnsi="Times New Roman"/>
        </w:rPr>
        <w:t xml:space="preserve"> and Quarterly Report Form 9090 (see Attachment </w:t>
      </w:r>
      <w:r w:rsidR="008953A1">
        <w:rPr>
          <w:rFonts w:ascii="Times New Roman" w:hAnsi="Times New Roman"/>
        </w:rPr>
        <w:t>D</w:t>
      </w:r>
      <w:r>
        <w:rPr>
          <w:rFonts w:ascii="Times New Roman" w:hAnsi="Times New Roman"/>
        </w:rPr>
        <w:t>) will be used by local workforce investment areas, State Workforce A</w:t>
      </w:r>
      <w:r w:rsidR="00AA21DA">
        <w:rPr>
          <w:rFonts w:ascii="Times New Roman" w:hAnsi="Times New Roman"/>
        </w:rPr>
        <w:t>gencies</w:t>
      </w:r>
      <w:r w:rsidR="00920B06">
        <w:rPr>
          <w:rFonts w:ascii="Times New Roman" w:hAnsi="Times New Roman"/>
        </w:rPr>
        <w:t>,</w:t>
      </w:r>
      <w:r>
        <w:rPr>
          <w:rFonts w:ascii="Times New Roman" w:hAnsi="Times New Roman"/>
        </w:rPr>
        <w:t xml:space="preserve"> and Federal agencies for the following purposes:</w:t>
      </w:r>
    </w:p>
    <w:p w:rsidR="00920B06" w:rsidRDefault="000E2F65" w:rsidP="005042E3">
      <w:pPr>
        <w:pStyle w:val="BodyTextIndent3"/>
        <w:widowControl/>
        <w:tabs>
          <w:tab w:val="left" w:pos="3135"/>
        </w:tabs>
        <w:ind w:left="0"/>
        <w:jc w:val="left"/>
      </w:pPr>
      <w:r>
        <w:tab/>
      </w:r>
    </w:p>
    <w:p w:rsidR="001F44A7" w:rsidRDefault="001F44A7" w:rsidP="001B0545">
      <w:pPr>
        <w:pStyle w:val="BodyTextIndent3"/>
        <w:widowControl/>
        <w:numPr>
          <w:ilvl w:val="0"/>
          <w:numId w:val="21"/>
        </w:numPr>
        <w:tabs>
          <w:tab w:val="left" w:pos="9360"/>
          <w:tab w:val="left" w:pos="9900"/>
        </w:tabs>
        <w:jc w:val="left"/>
      </w:pPr>
      <w:r>
        <w:t>To provide program and performance information to stakeholders including participants, businesses, taxpayers, Congress</w:t>
      </w:r>
      <w:r w:rsidR="00920B06">
        <w:t>,</w:t>
      </w:r>
      <w:r>
        <w:t xml:space="preserve"> and others;</w:t>
      </w:r>
    </w:p>
    <w:p w:rsidR="001F44A7" w:rsidRDefault="001F44A7" w:rsidP="001B0545">
      <w:pPr>
        <w:pStyle w:val="BodyTextIndent3"/>
        <w:widowControl/>
        <w:numPr>
          <w:ilvl w:val="0"/>
          <w:numId w:val="21"/>
        </w:numPr>
        <w:tabs>
          <w:tab w:val="left" w:pos="9360"/>
          <w:tab w:val="left" w:pos="9900"/>
        </w:tabs>
        <w:jc w:val="left"/>
      </w:pPr>
      <w:r>
        <w:t>To continuously improve the quality, effectiveness</w:t>
      </w:r>
      <w:r w:rsidR="00920B06">
        <w:t>,</w:t>
      </w:r>
      <w:r>
        <w:t xml:space="preserve"> and efficiency of job training and employment programs; </w:t>
      </w:r>
    </w:p>
    <w:p w:rsidR="001F44A7" w:rsidRDefault="001F44A7" w:rsidP="001B0545">
      <w:pPr>
        <w:pStyle w:val="BodyTextIndent3"/>
        <w:widowControl/>
        <w:numPr>
          <w:ilvl w:val="0"/>
          <w:numId w:val="21"/>
        </w:numPr>
        <w:tabs>
          <w:tab w:val="left" w:pos="9360"/>
          <w:tab w:val="left" w:pos="9900"/>
        </w:tabs>
        <w:jc w:val="left"/>
      </w:pPr>
      <w:r>
        <w:t>To provide management information for use in Federal program administration and oversight, including grant-specific participation, service, and outcome summaries.  Selected demographic information will also be used by grantees to demonstrate compliance with equal opportunity provisions in the law, and to prepare and maintain state management reports;</w:t>
      </w:r>
    </w:p>
    <w:p w:rsidR="001F44A7" w:rsidRDefault="001F44A7" w:rsidP="001B0545">
      <w:pPr>
        <w:pStyle w:val="BodyTextIndent3"/>
        <w:widowControl/>
        <w:numPr>
          <w:ilvl w:val="0"/>
          <w:numId w:val="21"/>
        </w:numPr>
        <w:tabs>
          <w:tab w:val="left" w:pos="9360"/>
          <w:tab w:val="left" w:pos="9900"/>
        </w:tabs>
        <w:jc w:val="left"/>
      </w:pPr>
      <w:r>
        <w:t>To administer incentives or sanctions for outcomes that exceed or fall short of negotiated levels of performance on the core measures;</w:t>
      </w:r>
    </w:p>
    <w:p w:rsidR="001F44A7" w:rsidRDefault="001F44A7" w:rsidP="001B0545">
      <w:pPr>
        <w:pStyle w:val="BodyTextIndent3"/>
        <w:widowControl/>
        <w:numPr>
          <w:ilvl w:val="0"/>
          <w:numId w:val="21"/>
        </w:numPr>
        <w:tabs>
          <w:tab w:val="left" w:pos="9360"/>
          <w:tab w:val="left" w:pos="9900"/>
        </w:tabs>
        <w:jc w:val="left"/>
      </w:pPr>
      <w:r>
        <w:t xml:space="preserve">Preparation and maintenance of consumer reports on eligible training providers; </w:t>
      </w:r>
    </w:p>
    <w:p w:rsidR="00BC3D65" w:rsidRDefault="00CB331A" w:rsidP="001B0545">
      <w:pPr>
        <w:pStyle w:val="BodyTextIndent3"/>
        <w:widowControl/>
        <w:numPr>
          <w:ilvl w:val="0"/>
          <w:numId w:val="21"/>
        </w:numPr>
        <w:tabs>
          <w:tab w:val="left" w:pos="9360"/>
          <w:tab w:val="left" w:pos="9900"/>
        </w:tabs>
        <w:jc w:val="left"/>
      </w:pPr>
      <w:r>
        <w:t>To measure compliance with the Government Performance and Results Act (GPRA)</w:t>
      </w:r>
      <w:r w:rsidR="00BC3D65">
        <w:t>;</w:t>
      </w:r>
      <w:r w:rsidR="00804E7B">
        <w:t xml:space="preserve"> and</w:t>
      </w:r>
    </w:p>
    <w:p w:rsidR="00872571" w:rsidRDefault="00872571" w:rsidP="001B0545">
      <w:pPr>
        <w:pStyle w:val="BodyTextIndent3"/>
        <w:widowControl/>
        <w:numPr>
          <w:ilvl w:val="0"/>
          <w:numId w:val="21"/>
        </w:numPr>
        <w:tabs>
          <w:tab w:val="left" w:pos="9360"/>
          <w:tab w:val="left" w:pos="9900"/>
        </w:tabs>
        <w:jc w:val="left"/>
      </w:pPr>
      <w:r>
        <w:t xml:space="preserve">To monitor the implementation </w:t>
      </w:r>
      <w:r w:rsidR="00BC3D65">
        <w:t>of Veterans Priority of Service</w:t>
      </w:r>
      <w:r w:rsidR="00804E7B">
        <w:t>.</w:t>
      </w:r>
    </w:p>
    <w:p w:rsidR="001F44A7" w:rsidRDefault="001F44A7" w:rsidP="001B0545">
      <w:pPr>
        <w:widowControl/>
        <w:tabs>
          <w:tab w:val="left" w:pos="720"/>
          <w:tab w:val="left" w:pos="9360"/>
          <w:tab w:val="left" w:pos="9900"/>
        </w:tabs>
        <w:rPr>
          <w:rFonts w:ascii="Times New Roman" w:hAnsi="Times New Roman"/>
          <w:sz w:val="24"/>
        </w:rPr>
      </w:pPr>
    </w:p>
    <w:p w:rsidR="001F44A7" w:rsidRDefault="001F44A7" w:rsidP="001B0545">
      <w:pPr>
        <w:pStyle w:val="Level1"/>
        <w:widowControl/>
        <w:numPr>
          <w:ilvl w:val="0"/>
          <w:numId w:val="0"/>
        </w:numPr>
        <w:tabs>
          <w:tab w:val="left" w:pos="-1440"/>
          <w:tab w:val="left" w:pos="990"/>
        </w:tabs>
        <w:outlineLvl w:val="9"/>
      </w:pPr>
      <w:r>
        <w:lastRenderedPageBreak/>
        <w:t>Under WIA section 136(d)(3), the Secretary is required to</w:t>
      </w:r>
      <w:r w:rsidR="00920B06">
        <w:t xml:space="preserve">: </w:t>
      </w:r>
      <w:r>
        <w:t xml:space="preserve"> (a) </w:t>
      </w:r>
      <w:bookmarkStart w:id="12" w:name="_Toc76458979"/>
      <w:r>
        <w:t>make the information contained in the annual reports available to the general public through publication and other appropriate methods, (b)</w:t>
      </w:r>
      <w:bookmarkStart w:id="13" w:name="_Toc76458980"/>
      <w:bookmarkEnd w:id="12"/>
      <w:r>
        <w:t xml:space="preserve"> disseminate </w:t>
      </w:r>
      <w:r w:rsidR="001E48BC">
        <w:t>s</w:t>
      </w:r>
      <w:r>
        <w:t>tate-by-</w:t>
      </w:r>
      <w:r w:rsidR="001E48BC">
        <w:t>s</w:t>
      </w:r>
      <w:r>
        <w:t>tate comparisons of information, and</w:t>
      </w:r>
      <w:bookmarkEnd w:id="13"/>
      <w:r>
        <w:t xml:space="preserve"> (c)</w:t>
      </w:r>
      <w:bookmarkStart w:id="14" w:name="_Toc76458981"/>
      <w:r>
        <w:t xml:space="preserve"> provide the appropriate congressional committees with copies of such reports.</w:t>
      </w:r>
      <w:bookmarkEnd w:id="14"/>
      <w:r>
        <w:t xml:space="preserve">  In addition, information obtained through the WIA management information and reporting system will be used at the national level during budget and allocation hearings, for DOL compliance with the</w:t>
      </w:r>
      <w:r w:rsidR="001E48BC">
        <w:t xml:space="preserve"> </w:t>
      </w:r>
      <w:r>
        <w:t>GPRA and other legislative requirements, and during legislative reauthorization proceedings.</w:t>
      </w:r>
    </w:p>
    <w:p w:rsidR="00925C11" w:rsidRDefault="00925C11" w:rsidP="001B0545">
      <w:pPr>
        <w:pStyle w:val="Level1"/>
        <w:widowControl/>
        <w:numPr>
          <w:ilvl w:val="0"/>
          <w:numId w:val="0"/>
        </w:numPr>
        <w:tabs>
          <w:tab w:val="left" w:pos="-1440"/>
          <w:tab w:val="left" w:pos="990"/>
        </w:tabs>
        <w:outlineLvl w:val="9"/>
      </w:pPr>
    </w:p>
    <w:p w:rsidR="003C5680" w:rsidRDefault="003C5680" w:rsidP="003C5680">
      <w:pPr>
        <w:pStyle w:val="Heading2"/>
        <w:numPr>
          <w:ilvl w:val="0"/>
          <w:numId w:val="41"/>
        </w:numPr>
        <w:tabs>
          <w:tab w:val="clear" w:pos="9360"/>
          <w:tab w:val="clear" w:pos="9900"/>
          <w:tab w:val="left" w:pos="450"/>
        </w:tabs>
        <w:ind w:left="450" w:right="0" w:hanging="450"/>
        <w:rPr>
          <w:rFonts w:ascii="Times New Roman" w:hAnsi="Times New Roman" w:cs="Times New Roman"/>
          <w:b/>
          <w:i w:val="0"/>
          <w:sz w:val="24"/>
          <w:u w:val="single"/>
        </w:rPr>
      </w:pPr>
      <w:bookmarkStart w:id="15" w:name="_Toc76458983"/>
      <w:r>
        <w:rPr>
          <w:rFonts w:ascii="Times New Roman" w:hAnsi="Times New Roman" w:cs="Times New Roman"/>
          <w:b/>
          <w:i w:val="0"/>
          <w:sz w:val="24"/>
          <w:u w:val="single"/>
        </w:rPr>
        <w:t xml:space="preserve">Describe whether, and to what extent, the collection of information </w:t>
      </w:r>
      <w:r w:rsidRPr="00F10489">
        <w:rPr>
          <w:rFonts w:ascii="Times New Roman" w:hAnsi="Times New Roman" w:cs="Times New Roman"/>
          <w:b/>
          <w:i w:val="0"/>
          <w:sz w:val="24"/>
          <w:u w:val="single"/>
        </w:rPr>
        <w:t>involves the use of automated, electronic, mechanical, or other technological collection techniques or other forms of information technology</w:t>
      </w:r>
      <w:r>
        <w:rPr>
          <w:rFonts w:ascii="Times New Roman" w:hAnsi="Times New Roman" w:cs="Times New Roman"/>
          <w:b/>
          <w:i w:val="0"/>
          <w:sz w:val="24"/>
          <w:u w:val="single"/>
        </w:rPr>
        <w:t xml:space="preserve">.  </w:t>
      </w:r>
      <w:r w:rsidRPr="00F10489">
        <w:rPr>
          <w:rFonts w:ascii="Times New Roman" w:hAnsi="Times New Roman" w:cs="Times New Roman"/>
          <w:b/>
          <w:i w:val="0"/>
          <w:sz w:val="24"/>
          <w:u w:val="single"/>
        </w:rPr>
        <w:t>Also, describe any consideration of using information technology to reduce burden.</w:t>
      </w:r>
    </w:p>
    <w:bookmarkEnd w:id="15"/>
    <w:p w:rsidR="001F44A7" w:rsidRDefault="001F44A7" w:rsidP="001B0545">
      <w:pPr>
        <w:widowControl/>
        <w:rPr>
          <w:rFonts w:ascii="Times New Roman" w:hAnsi="Times New Roman"/>
          <w:sz w:val="24"/>
        </w:rPr>
      </w:pPr>
    </w:p>
    <w:p w:rsidR="001F44A7" w:rsidRDefault="001F44A7" w:rsidP="001B0545">
      <w:pPr>
        <w:widowControl/>
        <w:tabs>
          <w:tab w:val="left" w:pos="720"/>
          <w:tab w:val="left" w:pos="9360"/>
          <w:tab w:val="left" w:pos="9900"/>
        </w:tabs>
        <w:rPr>
          <w:rFonts w:ascii="Times New Roman" w:hAnsi="Times New Roman"/>
          <w:sz w:val="24"/>
        </w:rPr>
      </w:pPr>
      <w:r>
        <w:rPr>
          <w:rFonts w:ascii="Times New Roman" w:hAnsi="Times New Roman"/>
          <w:sz w:val="24"/>
        </w:rPr>
        <w:t xml:space="preserve">In order to comply with the Government Paperwork Elimination Act, ETA is streamlining the </w:t>
      </w:r>
      <w:r w:rsidRPr="00FC5A5E">
        <w:rPr>
          <w:rFonts w:ascii="Times New Roman" w:hAnsi="Times New Roman"/>
          <w:sz w:val="24"/>
        </w:rPr>
        <w:t>collection of WIA participant data and the preparation of quarterly and annual performance reports to the extent feasible</w:t>
      </w:r>
      <w:r>
        <w:rPr>
          <w:rFonts w:ascii="Times New Roman" w:hAnsi="Times New Roman"/>
          <w:sz w:val="24"/>
        </w:rPr>
        <w:t xml:space="preserve"> by providing uniform data elements and data definitions to states, and through the use of technology</w:t>
      </w:r>
      <w:r w:rsidR="00925C11">
        <w:rPr>
          <w:rFonts w:ascii="Times New Roman" w:hAnsi="Times New Roman"/>
          <w:sz w:val="24"/>
        </w:rPr>
        <w:t xml:space="preserve"> (for example by using E-DRVS and automated wage record systems)</w:t>
      </w:r>
      <w:r>
        <w:rPr>
          <w:rFonts w:ascii="Times New Roman" w:hAnsi="Times New Roman"/>
          <w:sz w:val="24"/>
        </w:rPr>
        <w:t xml:space="preserve">.  All </w:t>
      </w:r>
      <w:r w:rsidRPr="00FC5A5E">
        <w:rPr>
          <w:rFonts w:ascii="Times New Roman" w:hAnsi="Times New Roman"/>
          <w:sz w:val="24"/>
        </w:rPr>
        <w:t>WIA reports</w:t>
      </w:r>
      <w:r>
        <w:rPr>
          <w:rFonts w:ascii="Times New Roman" w:hAnsi="Times New Roman"/>
          <w:sz w:val="24"/>
        </w:rPr>
        <w:t xml:space="preserve"> and records will be </w:t>
      </w:r>
      <w:r w:rsidR="00925C11">
        <w:rPr>
          <w:rFonts w:ascii="Times New Roman" w:hAnsi="Times New Roman"/>
          <w:sz w:val="24"/>
        </w:rPr>
        <w:t xml:space="preserve">aggregated automatically and </w:t>
      </w:r>
      <w:r>
        <w:rPr>
          <w:rFonts w:ascii="Times New Roman" w:hAnsi="Times New Roman"/>
          <w:sz w:val="24"/>
        </w:rPr>
        <w:t>subm</w:t>
      </w:r>
      <w:r w:rsidR="00925C11">
        <w:rPr>
          <w:rFonts w:ascii="Times New Roman" w:hAnsi="Times New Roman"/>
          <w:sz w:val="24"/>
        </w:rPr>
        <w:t>itted to ETA via the Internet</w:t>
      </w:r>
      <w:r>
        <w:rPr>
          <w:rFonts w:ascii="Times New Roman" w:hAnsi="Times New Roman"/>
          <w:sz w:val="24"/>
        </w:rPr>
        <w:t xml:space="preserve">.  However, it is left to the states and local areas to decide the best technology for collecting individual case management data given their unique circumstances and resource availability.  The one exception to this policy is that states must </w:t>
      </w:r>
      <w:r w:rsidR="00925C11">
        <w:rPr>
          <w:rFonts w:ascii="Times New Roman" w:hAnsi="Times New Roman"/>
          <w:sz w:val="24"/>
        </w:rPr>
        <w:t xml:space="preserve">collect all information that is required in WIASRD, at a minimum.  </w:t>
      </w:r>
      <w:r>
        <w:rPr>
          <w:rFonts w:ascii="Times New Roman" w:hAnsi="Times New Roman"/>
          <w:sz w:val="24"/>
        </w:rPr>
        <w:t xml:space="preserve">However, states may add additional items to the </w:t>
      </w:r>
      <w:r w:rsidR="00925C11">
        <w:rPr>
          <w:rFonts w:ascii="Times New Roman" w:hAnsi="Times New Roman"/>
          <w:sz w:val="24"/>
        </w:rPr>
        <w:t>data sets but cannot submit that information in WIASRD</w:t>
      </w:r>
      <w:r>
        <w:rPr>
          <w:rFonts w:ascii="Times New Roman" w:hAnsi="Times New Roman"/>
          <w:sz w:val="24"/>
        </w:rPr>
        <w:t xml:space="preserve">.  </w:t>
      </w:r>
    </w:p>
    <w:p w:rsidR="001F44A7" w:rsidRDefault="001F44A7" w:rsidP="001B0545">
      <w:pPr>
        <w:widowControl/>
        <w:tabs>
          <w:tab w:val="left" w:pos="720"/>
          <w:tab w:val="left" w:pos="9360"/>
          <w:tab w:val="left" w:pos="9900"/>
        </w:tabs>
        <w:rPr>
          <w:rFonts w:ascii="Times New Roman" w:hAnsi="Times New Roman"/>
          <w:sz w:val="24"/>
        </w:rPr>
      </w:pPr>
    </w:p>
    <w:p w:rsidR="001F44A7" w:rsidRDefault="001F44A7" w:rsidP="001B0545">
      <w:pPr>
        <w:widowControl/>
        <w:tabs>
          <w:tab w:val="left" w:pos="720"/>
          <w:tab w:val="left" w:pos="9360"/>
          <w:tab w:val="left" w:pos="9900"/>
        </w:tabs>
        <w:rPr>
          <w:rFonts w:ascii="Times New Roman" w:hAnsi="Times New Roman"/>
          <w:sz w:val="24"/>
        </w:rPr>
      </w:pPr>
      <w:r>
        <w:rPr>
          <w:rFonts w:ascii="Times New Roman" w:hAnsi="Times New Roman"/>
          <w:sz w:val="24"/>
        </w:rPr>
        <w:t xml:space="preserve">The </w:t>
      </w:r>
      <w:r w:rsidR="00925C11">
        <w:rPr>
          <w:rFonts w:ascii="Times New Roman" w:hAnsi="Times New Roman"/>
          <w:sz w:val="24"/>
        </w:rPr>
        <w:t xml:space="preserve">utilization </w:t>
      </w:r>
      <w:r>
        <w:rPr>
          <w:rFonts w:ascii="Times New Roman" w:hAnsi="Times New Roman"/>
          <w:sz w:val="24"/>
        </w:rPr>
        <w:t xml:space="preserve">of </w:t>
      </w:r>
      <w:r w:rsidR="00925C11">
        <w:rPr>
          <w:rFonts w:ascii="Times New Roman" w:hAnsi="Times New Roman"/>
          <w:sz w:val="24"/>
        </w:rPr>
        <w:t xml:space="preserve">E-DRVS to import WIASRD-formatted records, </w:t>
      </w:r>
      <w:r w:rsidR="00A546BA">
        <w:rPr>
          <w:rFonts w:ascii="Times New Roman" w:hAnsi="Times New Roman"/>
          <w:sz w:val="24"/>
        </w:rPr>
        <w:t xml:space="preserve">to </w:t>
      </w:r>
      <w:r w:rsidR="00925C11">
        <w:rPr>
          <w:rFonts w:ascii="Times New Roman" w:hAnsi="Times New Roman"/>
          <w:sz w:val="24"/>
        </w:rPr>
        <w:t xml:space="preserve">check for data errors and out of parameter records, and </w:t>
      </w:r>
      <w:r w:rsidR="00A546BA">
        <w:rPr>
          <w:rFonts w:ascii="Times New Roman" w:hAnsi="Times New Roman"/>
          <w:sz w:val="24"/>
        </w:rPr>
        <w:t xml:space="preserve">to </w:t>
      </w:r>
      <w:r w:rsidR="00925C11">
        <w:rPr>
          <w:rFonts w:ascii="Times New Roman" w:hAnsi="Times New Roman"/>
          <w:sz w:val="24"/>
        </w:rPr>
        <w:t xml:space="preserve">produce the WIA annual and quarterly reports in both printable and electronic data transfer </w:t>
      </w:r>
      <w:r w:rsidR="00925C11" w:rsidRPr="00721071">
        <w:rPr>
          <w:rFonts w:ascii="Times New Roman" w:hAnsi="Times New Roman"/>
          <w:sz w:val="24"/>
        </w:rPr>
        <w:t xml:space="preserve">formats, as well as, the utilization of </w:t>
      </w:r>
      <w:r w:rsidR="00804E7B">
        <w:rPr>
          <w:rFonts w:ascii="Times New Roman" w:hAnsi="Times New Roman"/>
          <w:sz w:val="24"/>
        </w:rPr>
        <w:t>Unemployment Insurance (</w:t>
      </w:r>
      <w:r w:rsidRPr="00721071">
        <w:rPr>
          <w:rFonts w:ascii="Times New Roman" w:hAnsi="Times New Roman"/>
          <w:sz w:val="24"/>
        </w:rPr>
        <w:t>UI</w:t>
      </w:r>
      <w:r w:rsidR="00804E7B">
        <w:rPr>
          <w:rFonts w:ascii="Times New Roman" w:hAnsi="Times New Roman"/>
          <w:sz w:val="24"/>
        </w:rPr>
        <w:t>)</w:t>
      </w:r>
      <w:r w:rsidRPr="00721071">
        <w:rPr>
          <w:rFonts w:ascii="Times New Roman" w:hAnsi="Times New Roman"/>
          <w:sz w:val="24"/>
        </w:rPr>
        <w:t xml:space="preserve"> wage records as the primary source of data on wages and employment</w:t>
      </w:r>
      <w:r w:rsidR="00C40631" w:rsidRPr="00721071">
        <w:rPr>
          <w:rFonts w:ascii="Times New Roman" w:hAnsi="Times New Roman"/>
          <w:sz w:val="24"/>
        </w:rPr>
        <w:t>-</w:t>
      </w:r>
      <w:r w:rsidRPr="00721071">
        <w:rPr>
          <w:rFonts w:ascii="Times New Roman" w:hAnsi="Times New Roman"/>
          <w:sz w:val="24"/>
        </w:rPr>
        <w:t>related outcomes will result in decreased burden hours for many states who administer WIA prog</w:t>
      </w:r>
      <w:r w:rsidR="00E41F08" w:rsidRPr="00721071">
        <w:rPr>
          <w:rFonts w:ascii="Times New Roman" w:hAnsi="Times New Roman"/>
          <w:sz w:val="24"/>
        </w:rPr>
        <w:t>rams</w:t>
      </w:r>
      <w:r w:rsidR="00E41F08">
        <w:rPr>
          <w:rFonts w:ascii="Times New Roman" w:hAnsi="Times New Roman"/>
          <w:sz w:val="24"/>
        </w:rPr>
        <w:t xml:space="preserve">.  </w:t>
      </w:r>
      <w:r>
        <w:rPr>
          <w:rFonts w:ascii="Times New Roman" w:hAnsi="Times New Roman"/>
          <w:sz w:val="24"/>
        </w:rPr>
        <w:t xml:space="preserve">ETA will continue to work with the states </w:t>
      </w:r>
      <w:r w:rsidR="00925C11">
        <w:rPr>
          <w:rFonts w:ascii="Times New Roman" w:hAnsi="Times New Roman"/>
          <w:sz w:val="24"/>
        </w:rPr>
        <w:t xml:space="preserve">to streamline E-DRVS and </w:t>
      </w:r>
      <w:r>
        <w:rPr>
          <w:rFonts w:ascii="Times New Roman" w:hAnsi="Times New Roman"/>
          <w:sz w:val="24"/>
        </w:rPr>
        <w:t xml:space="preserve">to access and exchange </w:t>
      </w:r>
      <w:r w:rsidR="000C4A8C">
        <w:rPr>
          <w:rFonts w:ascii="Times New Roman" w:hAnsi="Times New Roman"/>
          <w:sz w:val="24"/>
        </w:rPr>
        <w:t xml:space="preserve">UI </w:t>
      </w:r>
      <w:r w:rsidR="00925C11">
        <w:rPr>
          <w:rFonts w:ascii="Times New Roman" w:hAnsi="Times New Roman"/>
          <w:sz w:val="24"/>
        </w:rPr>
        <w:t>wage records among the states</w:t>
      </w:r>
      <w:r>
        <w:rPr>
          <w:rFonts w:ascii="Times New Roman" w:hAnsi="Times New Roman"/>
          <w:sz w:val="24"/>
        </w:rPr>
        <w:t xml:space="preserve">.  </w:t>
      </w:r>
    </w:p>
    <w:p w:rsidR="001F44A7" w:rsidRDefault="001F44A7" w:rsidP="001B0545">
      <w:pPr>
        <w:widowControl/>
        <w:rPr>
          <w:rFonts w:ascii="Times New Roman" w:hAnsi="Times New Roman"/>
        </w:rPr>
      </w:pPr>
    </w:p>
    <w:p w:rsidR="003C5680" w:rsidRPr="003C5680" w:rsidRDefault="003C5680" w:rsidP="003C5680">
      <w:pPr>
        <w:pStyle w:val="ListParagraph"/>
        <w:widowControl/>
        <w:numPr>
          <w:ilvl w:val="0"/>
          <w:numId w:val="41"/>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Times New Roman" w:hAnsi="Times New Roman"/>
          <w:sz w:val="24"/>
        </w:rPr>
      </w:pPr>
      <w:r w:rsidRPr="003C5680">
        <w:rPr>
          <w:rFonts w:ascii="Times New Roman" w:hAnsi="Times New Roman"/>
          <w:b/>
          <w:sz w:val="24"/>
          <w:u w:val="single"/>
        </w:rPr>
        <w:t xml:space="preserve">Describe efforts to identify duplication.  </w:t>
      </w:r>
    </w:p>
    <w:p w:rsidR="00B07609" w:rsidRDefault="00B07609" w:rsidP="001B0545">
      <w:pPr>
        <w:widowControl/>
        <w:rPr>
          <w:rFonts w:ascii="Times New Roman" w:hAnsi="Times New Roman"/>
          <w:sz w:val="24"/>
        </w:rPr>
      </w:pPr>
    </w:p>
    <w:p w:rsidR="00174986" w:rsidRDefault="00B07609" w:rsidP="00702100">
      <w:pPr>
        <w:rPr>
          <w:rFonts w:ascii="Times New Roman" w:hAnsi="Times New Roman"/>
          <w:sz w:val="24"/>
          <w:szCs w:val="24"/>
        </w:rPr>
      </w:pPr>
      <w:r>
        <w:rPr>
          <w:rFonts w:ascii="Times New Roman" w:hAnsi="Times New Roman"/>
          <w:sz w:val="24"/>
        </w:rPr>
        <w:t xml:space="preserve">There are currently two </w:t>
      </w:r>
      <w:r w:rsidR="00F956A2">
        <w:rPr>
          <w:rFonts w:ascii="Times New Roman" w:hAnsi="Times New Roman"/>
          <w:sz w:val="24"/>
        </w:rPr>
        <w:t xml:space="preserve">proposed </w:t>
      </w:r>
      <w:r>
        <w:rPr>
          <w:rFonts w:ascii="Times New Roman" w:hAnsi="Times New Roman"/>
          <w:sz w:val="24"/>
        </w:rPr>
        <w:t xml:space="preserve">OMB control numbers </w:t>
      </w:r>
      <w:r w:rsidR="001D0DAC">
        <w:rPr>
          <w:rFonts w:ascii="Times New Roman" w:hAnsi="Times New Roman"/>
          <w:sz w:val="24"/>
        </w:rPr>
        <w:t xml:space="preserve">through </w:t>
      </w:r>
      <w:r>
        <w:rPr>
          <w:rFonts w:ascii="Times New Roman" w:hAnsi="Times New Roman"/>
          <w:sz w:val="24"/>
        </w:rPr>
        <w:t xml:space="preserve">which ETA will collect data on performance </w:t>
      </w:r>
      <w:r w:rsidR="00983AFC">
        <w:rPr>
          <w:rFonts w:ascii="Times New Roman" w:hAnsi="Times New Roman"/>
          <w:sz w:val="24"/>
        </w:rPr>
        <w:t xml:space="preserve">information </w:t>
      </w:r>
      <w:r>
        <w:rPr>
          <w:rFonts w:ascii="Times New Roman" w:hAnsi="Times New Roman"/>
          <w:sz w:val="24"/>
        </w:rPr>
        <w:t>under WIOA</w:t>
      </w:r>
      <w:r w:rsidR="00384604">
        <w:rPr>
          <w:rFonts w:ascii="Times New Roman" w:hAnsi="Times New Roman"/>
          <w:sz w:val="24"/>
        </w:rPr>
        <w:t xml:space="preserve"> once approval is received</w:t>
      </w:r>
      <w:r>
        <w:rPr>
          <w:rFonts w:ascii="Times New Roman" w:hAnsi="Times New Roman"/>
          <w:sz w:val="24"/>
        </w:rPr>
        <w:t xml:space="preserve">.  </w:t>
      </w:r>
      <w:r w:rsidR="001D0DAC">
        <w:rPr>
          <w:rFonts w:ascii="Times New Roman" w:hAnsi="Times New Roman"/>
          <w:sz w:val="24"/>
        </w:rPr>
        <w:t xml:space="preserve">Some of the </w:t>
      </w:r>
      <w:r w:rsidRPr="00144EC9">
        <w:rPr>
          <w:rFonts w:ascii="Times New Roman" w:hAnsi="Times New Roman"/>
          <w:sz w:val="24"/>
          <w:szCs w:val="24"/>
        </w:rPr>
        <w:t xml:space="preserve">WIOA requirements that are addressed in </w:t>
      </w:r>
      <w:r>
        <w:rPr>
          <w:rFonts w:ascii="Times New Roman" w:hAnsi="Times New Roman"/>
          <w:sz w:val="24"/>
          <w:szCs w:val="24"/>
        </w:rPr>
        <w:t>the two</w:t>
      </w:r>
      <w:r w:rsidRPr="00144EC9">
        <w:rPr>
          <w:rFonts w:ascii="Times New Roman" w:hAnsi="Times New Roman"/>
          <w:sz w:val="24"/>
          <w:szCs w:val="24"/>
        </w:rPr>
        <w:t xml:space="preserve"> proposed package</w:t>
      </w:r>
      <w:r>
        <w:rPr>
          <w:rFonts w:ascii="Times New Roman" w:hAnsi="Times New Roman"/>
          <w:sz w:val="24"/>
          <w:szCs w:val="24"/>
        </w:rPr>
        <w:t>s</w:t>
      </w:r>
      <w:r w:rsidRPr="00144EC9">
        <w:rPr>
          <w:rFonts w:ascii="Times New Roman" w:hAnsi="Times New Roman"/>
          <w:sz w:val="24"/>
          <w:szCs w:val="24"/>
        </w:rPr>
        <w:t xml:space="preserve"> may overlap with </w:t>
      </w:r>
      <w:r w:rsidR="00896C5C">
        <w:rPr>
          <w:rFonts w:ascii="Times New Roman" w:hAnsi="Times New Roman"/>
          <w:sz w:val="24"/>
          <w:szCs w:val="24"/>
        </w:rPr>
        <w:t xml:space="preserve">the WIA requirements outlined in this </w:t>
      </w:r>
      <w:r w:rsidR="000A4311">
        <w:rPr>
          <w:rFonts w:ascii="Times New Roman" w:hAnsi="Times New Roman"/>
          <w:sz w:val="24"/>
          <w:szCs w:val="24"/>
        </w:rPr>
        <w:t>collection</w:t>
      </w:r>
      <w:r w:rsidRPr="00144EC9">
        <w:rPr>
          <w:rFonts w:ascii="Times New Roman" w:hAnsi="Times New Roman"/>
          <w:sz w:val="24"/>
          <w:szCs w:val="24"/>
        </w:rPr>
        <w:t>.</w:t>
      </w:r>
      <w:r w:rsidR="000A4311">
        <w:rPr>
          <w:rFonts w:ascii="Times New Roman" w:hAnsi="Times New Roman"/>
          <w:sz w:val="24"/>
          <w:szCs w:val="24"/>
        </w:rPr>
        <w:t xml:space="preserve">  </w:t>
      </w:r>
      <w:r w:rsidR="00896C5C">
        <w:rPr>
          <w:rFonts w:ascii="Times New Roman" w:hAnsi="Times New Roman"/>
          <w:sz w:val="24"/>
          <w:szCs w:val="24"/>
        </w:rPr>
        <w:t>WIA p</w:t>
      </w:r>
      <w:r w:rsidR="00896C5C" w:rsidRPr="00144EC9">
        <w:rPr>
          <w:rFonts w:ascii="Times New Roman" w:hAnsi="Times New Roman"/>
          <w:sz w:val="24"/>
          <w:szCs w:val="24"/>
        </w:rPr>
        <w:t>erformance requirements</w:t>
      </w:r>
      <w:r w:rsidR="00896C5C">
        <w:rPr>
          <w:rFonts w:ascii="Times New Roman" w:hAnsi="Times New Roman"/>
          <w:sz w:val="24"/>
          <w:szCs w:val="24"/>
        </w:rPr>
        <w:t xml:space="preserve"> </w:t>
      </w:r>
      <w:r w:rsidR="00896C5C" w:rsidRPr="00144EC9">
        <w:rPr>
          <w:rFonts w:ascii="Times New Roman" w:hAnsi="Times New Roman"/>
          <w:sz w:val="24"/>
          <w:szCs w:val="24"/>
        </w:rPr>
        <w:t>will continue to apply to the title I Adult, Dislocated Worker, and Youth programs and the title III Wagner-</w:t>
      </w:r>
      <w:proofErr w:type="spellStart"/>
      <w:r w:rsidR="00896C5C" w:rsidRPr="00144EC9">
        <w:rPr>
          <w:rFonts w:ascii="Times New Roman" w:hAnsi="Times New Roman"/>
          <w:sz w:val="24"/>
          <w:szCs w:val="24"/>
        </w:rPr>
        <w:t>Peyser</w:t>
      </w:r>
      <w:proofErr w:type="spellEnd"/>
      <w:r w:rsidR="00896C5C" w:rsidRPr="00144EC9">
        <w:rPr>
          <w:rFonts w:ascii="Times New Roman" w:hAnsi="Times New Roman"/>
          <w:sz w:val="24"/>
          <w:szCs w:val="24"/>
        </w:rPr>
        <w:t xml:space="preserve"> </w:t>
      </w:r>
      <w:r w:rsidR="00195D17">
        <w:rPr>
          <w:rFonts w:ascii="Times New Roman" w:hAnsi="Times New Roman"/>
          <w:sz w:val="24"/>
          <w:szCs w:val="24"/>
        </w:rPr>
        <w:t xml:space="preserve">Employment Services </w:t>
      </w:r>
      <w:r w:rsidR="00896C5C" w:rsidRPr="00144EC9">
        <w:rPr>
          <w:rFonts w:ascii="Times New Roman" w:hAnsi="Times New Roman"/>
          <w:sz w:val="24"/>
          <w:szCs w:val="24"/>
        </w:rPr>
        <w:t xml:space="preserve">program for </w:t>
      </w:r>
      <w:r w:rsidR="00417477">
        <w:rPr>
          <w:rFonts w:ascii="Times New Roman" w:hAnsi="Times New Roman"/>
          <w:sz w:val="24"/>
          <w:szCs w:val="24"/>
        </w:rPr>
        <w:t>several</w:t>
      </w:r>
      <w:r w:rsidR="00896C5C" w:rsidRPr="00144EC9">
        <w:rPr>
          <w:rFonts w:ascii="Times New Roman" w:hAnsi="Times New Roman"/>
          <w:sz w:val="24"/>
          <w:szCs w:val="24"/>
        </w:rPr>
        <w:t xml:space="preserve"> months after the performance requirements of WIOA take effect.  </w:t>
      </w:r>
      <w:r w:rsidR="000A4311" w:rsidRPr="00144EC9">
        <w:rPr>
          <w:rFonts w:ascii="Times New Roman" w:hAnsi="Times New Roman"/>
          <w:sz w:val="24"/>
          <w:szCs w:val="24"/>
        </w:rPr>
        <w:t xml:space="preserve">For this reason, </w:t>
      </w:r>
      <w:r w:rsidR="00384604">
        <w:rPr>
          <w:rFonts w:ascii="Times New Roman" w:hAnsi="Times New Roman"/>
          <w:sz w:val="24"/>
          <w:szCs w:val="24"/>
        </w:rPr>
        <w:t xml:space="preserve">the </w:t>
      </w:r>
      <w:r w:rsidR="00F956A2">
        <w:rPr>
          <w:rFonts w:ascii="Times New Roman" w:hAnsi="Times New Roman"/>
          <w:sz w:val="24"/>
          <w:szCs w:val="24"/>
        </w:rPr>
        <w:t xml:space="preserve">two proposed ICRs under WIOA (once approved by OMB) as well as </w:t>
      </w:r>
      <w:r w:rsidR="008C3D85">
        <w:rPr>
          <w:rFonts w:ascii="Times New Roman" w:hAnsi="Times New Roman"/>
          <w:sz w:val="24"/>
          <w:szCs w:val="24"/>
        </w:rPr>
        <w:t>Control Numbers 1205-0420</w:t>
      </w:r>
      <w:r w:rsidR="00F956A2">
        <w:rPr>
          <w:rFonts w:ascii="Times New Roman" w:hAnsi="Times New Roman"/>
          <w:sz w:val="24"/>
          <w:szCs w:val="24"/>
        </w:rPr>
        <w:t xml:space="preserve"> </w:t>
      </w:r>
      <w:r w:rsidR="008C3D85">
        <w:rPr>
          <w:rFonts w:ascii="Times New Roman" w:hAnsi="Times New Roman"/>
          <w:sz w:val="24"/>
          <w:szCs w:val="24"/>
        </w:rPr>
        <w:t>and 1205-0240</w:t>
      </w:r>
      <w:r w:rsidR="006E2D88">
        <w:rPr>
          <w:rFonts w:ascii="Times New Roman" w:hAnsi="Times New Roman"/>
          <w:sz w:val="24"/>
          <w:szCs w:val="24"/>
        </w:rPr>
        <w:t xml:space="preserve"> </w:t>
      </w:r>
      <w:r w:rsidR="00EB6131">
        <w:rPr>
          <w:rFonts w:ascii="Times New Roman" w:hAnsi="Times New Roman"/>
          <w:sz w:val="24"/>
          <w:szCs w:val="24"/>
        </w:rPr>
        <w:t>(</w:t>
      </w:r>
      <w:r w:rsidR="006E2D88">
        <w:rPr>
          <w:rFonts w:ascii="Times New Roman" w:hAnsi="Times New Roman"/>
          <w:sz w:val="24"/>
          <w:szCs w:val="24"/>
        </w:rPr>
        <w:t>which covers performance reporting on Wagner-</w:t>
      </w:r>
      <w:proofErr w:type="spellStart"/>
      <w:r w:rsidR="006E2D88">
        <w:rPr>
          <w:rFonts w:ascii="Times New Roman" w:hAnsi="Times New Roman"/>
          <w:sz w:val="24"/>
          <w:szCs w:val="24"/>
        </w:rPr>
        <w:t>Peyser</w:t>
      </w:r>
      <w:proofErr w:type="spellEnd"/>
      <w:r w:rsidR="006E2D88">
        <w:rPr>
          <w:rFonts w:ascii="Times New Roman" w:hAnsi="Times New Roman"/>
          <w:sz w:val="24"/>
          <w:szCs w:val="24"/>
        </w:rPr>
        <w:t xml:space="preserve"> Employment Service and Jobs for Veterans’ state grants’ activities</w:t>
      </w:r>
      <w:r w:rsidR="00EB6131">
        <w:rPr>
          <w:rFonts w:ascii="Times New Roman" w:hAnsi="Times New Roman"/>
          <w:sz w:val="24"/>
          <w:szCs w:val="24"/>
        </w:rPr>
        <w:t>)</w:t>
      </w:r>
      <w:r w:rsidR="00C717AA">
        <w:rPr>
          <w:rFonts w:ascii="Times New Roman" w:hAnsi="Times New Roman"/>
          <w:sz w:val="24"/>
          <w:szCs w:val="24"/>
        </w:rPr>
        <w:t xml:space="preserve"> </w:t>
      </w:r>
      <w:r w:rsidR="00896C5C">
        <w:rPr>
          <w:rFonts w:ascii="Times New Roman" w:hAnsi="Times New Roman"/>
          <w:sz w:val="24"/>
          <w:szCs w:val="24"/>
        </w:rPr>
        <w:t xml:space="preserve">must be </w:t>
      </w:r>
      <w:r w:rsidR="000A4311" w:rsidRPr="00144EC9">
        <w:rPr>
          <w:rFonts w:ascii="Times New Roman" w:hAnsi="Times New Roman"/>
          <w:sz w:val="24"/>
          <w:szCs w:val="24"/>
        </w:rPr>
        <w:t xml:space="preserve">simultaneously active for several months to collect </w:t>
      </w:r>
      <w:r w:rsidR="00896C5C">
        <w:rPr>
          <w:rFonts w:ascii="Times New Roman" w:hAnsi="Times New Roman"/>
          <w:sz w:val="24"/>
          <w:szCs w:val="24"/>
        </w:rPr>
        <w:t xml:space="preserve">all </w:t>
      </w:r>
      <w:r w:rsidR="000A4311" w:rsidRPr="00144EC9">
        <w:rPr>
          <w:rFonts w:ascii="Times New Roman" w:hAnsi="Times New Roman"/>
          <w:sz w:val="24"/>
          <w:szCs w:val="24"/>
        </w:rPr>
        <w:t xml:space="preserve">required data.  </w:t>
      </w:r>
      <w:r w:rsidR="000A4311">
        <w:rPr>
          <w:rFonts w:ascii="Times New Roman" w:hAnsi="Times New Roman"/>
          <w:sz w:val="24"/>
          <w:szCs w:val="24"/>
        </w:rPr>
        <w:t>However, it is the intent of ETA to phase out this ICR</w:t>
      </w:r>
      <w:r w:rsidR="00896C5C">
        <w:rPr>
          <w:rFonts w:ascii="Times New Roman" w:hAnsi="Times New Roman"/>
          <w:sz w:val="24"/>
          <w:szCs w:val="24"/>
        </w:rPr>
        <w:t xml:space="preserve"> within the next three years </w:t>
      </w:r>
      <w:r w:rsidR="000A4311">
        <w:rPr>
          <w:rFonts w:ascii="Times New Roman" w:hAnsi="Times New Roman"/>
          <w:sz w:val="24"/>
          <w:szCs w:val="24"/>
        </w:rPr>
        <w:t>in an effort to reduce duplication for the States.</w:t>
      </w:r>
      <w:r w:rsidR="00195D17">
        <w:rPr>
          <w:rFonts w:ascii="Times New Roman" w:hAnsi="Times New Roman"/>
          <w:sz w:val="24"/>
          <w:szCs w:val="24"/>
        </w:rPr>
        <w:t xml:space="preserve">  </w:t>
      </w:r>
    </w:p>
    <w:p w:rsidR="00174986" w:rsidRPr="008C3D85" w:rsidRDefault="00174986" w:rsidP="00702100">
      <w:pPr>
        <w:rPr>
          <w:rFonts w:ascii="Times New Roman" w:hAnsi="Times New Roman"/>
        </w:rPr>
      </w:pPr>
      <w:r>
        <w:rPr>
          <w:rFonts w:ascii="Times New Roman" w:hAnsi="Times New Roman"/>
          <w:sz w:val="24"/>
          <w:szCs w:val="24"/>
        </w:rPr>
        <w:lastRenderedPageBreak/>
        <w:t xml:space="preserve">Under </w:t>
      </w:r>
      <w:r w:rsidR="00F956A2">
        <w:rPr>
          <w:rFonts w:ascii="Times New Roman" w:hAnsi="Times New Roman"/>
          <w:sz w:val="24"/>
          <w:szCs w:val="24"/>
        </w:rPr>
        <w:t>the new proposed control numbers</w:t>
      </w:r>
      <w:r>
        <w:rPr>
          <w:rFonts w:ascii="Times New Roman" w:hAnsi="Times New Roman"/>
          <w:sz w:val="24"/>
          <w:szCs w:val="24"/>
        </w:rPr>
        <w:t xml:space="preserve">, the WIOA reporting requirements </w:t>
      </w:r>
      <w:r w:rsidR="00804E7B">
        <w:rPr>
          <w:rFonts w:ascii="Times New Roman" w:hAnsi="Times New Roman"/>
          <w:sz w:val="24"/>
          <w:szCs w:val="24"/>
        </w:rPr>
        <w:t xml:space="preserve">will be </w:t>
      </w:r>
      <w:r>
        <w:rPr>
          <w:rFonts w:ascii="Times New Roman" w:hAnsi="Times New Roman"/>
          <w:sz w:val="24"/>
          <w:szCs w:val="24"/>
        </w:rPr>
        <w:t>more integrated.  By combining the Wagner-</w:t>
      </w:r>
      <w:proofErr w:type="spellStart"/>
      <w:r>
        <w:rPr>
          <w:rFonts w:ascii="Times New Roman" w:hAnsi="Times New Roman"/>
          <w:sz w:val="24"/>
          <w:szCs w:val="24"/>
        </w:rPr>
        <w:t>Peyser</w:t>
      </w:r>
      <w:proofErr w:type="spellEnd"/>
      <w:r>
        <w:rPr>
          <w:rFonts w:ascii="Times New Roman" w:hAnsi="Times New Roman"/>
          <w:sz w:val="24"/>
          <w:szCs w:val="24"/>
        </w:rPr>
        <w:t xml:space="preserve"> Employment Service and Adults, Dislocated Workers, and Youth programs together in one data file submission, states will have a reduced burden by not having to report co-enrolled participants in multiple data files.</w:t>
      </w:r>
    </w:p>
    <w:p w:rsidR="00B926A5" w:rsidRDefault="00B926A5" w:rsidP="001B0545">
      <w:pPr>
        <w:widowControl/>
        <w:rPr>
          <w:rFonts w:ascii="Times New Roman" w:hAnsi="Times New Roman"/>
          <w:sz w:val="24"/>
        </w:rPr>
      </w:pPr>
    </w:p>
    <w:p w:rsidR="001F44A7" w:rsidRDefault="00A5208A" w:rsidP="001B0545">
      <w:pPr>
        <w:widowControl/>
        <w:rPr>
          <w:rFonts w:ascii="Times New Roman" w:hAnsi="Times New Roman"/>
          <w:sz w:val="24"/>
        </w:rPr>
      </w:pPr>
      <w:r>
        <w:rPr>
          <w:rFonts w:ascii="Times New Roman" w:hAnsi="Times New Roman"/>
          <w:sz w:val="24"/>
        </w:rPr>
        <w:t xml:space="preserve">ETA </w:t>
      </w:r>
      <w:r w:rsidR="001F44A7">
        <w:rPr>
          <w:rFonts w:ascii="Times New Roman" w:hAnsi="Times New Roman"/>
          <w:sz w:val="24"/>
        </w:rPr>
        <w:t xml:space="preserve">has minimized the reporting burden by establishing the number of data elements required commensurate with the level of resources expended and services received.  A very limited number of items are required for those </w:t>
      </w:r>
      <w:r w:rsidR="00925C11">
        <w:rPr>
          <w:rFonts w:ascii="Times New Roman" w:hAnsi="Times New Roman"/>
          <w:sz w:val="24"/>
        </w:rPr>
        <w:t>accessing only</w:t>
      </w:r>
      <w:r w:rsidR="001F44A7">
        <w:rPr>
          <w:rFonts w:ascii="Times New Roman" w:hAnsi="Times New Roman"/>
          <w:sz w:val="24"/>
        </w:rPr>
        <w:t xml:space="preserve"> core services.  More items are </w:t>
      </w:r>
      <w:r w:rsidR="00417477">
        <w:rPr>
          <w:rFonts w:ascii="Times New Roman" w:hAnsi="Times New Roman"/>
          <w:sz w:val="24"/>
        </w:rPr>
        <w:t xml:space="preserve">required </w:t>
      </w:r>
      <w:r w:rsidR="001F44A7">
        <w:rPr>
          <w:rFonts w:ascii="Times New Roman" w:hAnsi="Times New Roman"/>
          <w:sz w:val="24"/>
        </w:rPr>
        <w:t>for those receiving intensive and/or training services</w:t>
      </w:r>
      <w:r w:rsidR="00925C11">
        <w:rPr>
          <w:rFonts w:ascii="Times New Roman" w:hAnsi="Times New Roman"/>
          <w:sz w:val="24"/>
        </w:rPr>
        <w:t xml:space="preserve"> given the service intensity and resources expended</w:t>
      </w:r>
      <w:r w:rsidR="001F44A7">
        <w:rPr>
          <w:rFonts w:ascii="Times New Roman" w:hAnsi="Times New Roman"/>
          <w:sz w:val="24"/>
        </w:rPr>
        <w:t xml:space="preserve">.  Data items beyond those collected by existing program reports and individual records are needed to: </w:t>
      </w:r>
      <w:r w:rsidR="00C40631">
        <w:rPr>
          <w:rFonts w:ascii="Times New Roman" w:hAnsi="Times New Roman"/>
          <w:sz w:val="24"/>
        </w:rPr>
        <w:t xml:space="preserve"> </w:t>
      </w:r>
      <w:r w:rsidR="001F44A7">
        <w:rPr>
          <w:rFonts w:ascii="Times New Roman" w:hAnsi="Times New Roman"/>
          <w:sz w:val="24"/>
        </w:rPr>
        <w:t>(1) account for the detailed services provided by multiple agencies to help participants get and keep good paying jobs; (2) better identify overlapping and unproductive duplication</w:t>
      </w:r>
      <w:r w:rsidR="001E48BC">
        <w:rPr>
          <w:rFonts w:ascii="Times New Roman" w:hAnsi="Times New Roman"/>
          <w:sz w:val="24"/>
        </w:rPr>
        <w:t xml:space="preserve"> of services;  (3) </w:t>
      </w:r>
      <w:r w:rsidR="001F44A7">
        <w:rPr>
          <w:rFonts w:ascii="Times New Roman" w:hAnsi="Times New Roman"/>
          <w:sz w:val="24"/>
        </w:rPr>
        <w:t xml:space="preserve">generate </w:t>
      </w:r>
      <w:r w:rsidR="001E48BC">
        <w:rPr>
          <w:rFonts w:ascii="Times New Roman" w:hAnsi="Times New Roman"/>
          <w:sz w:val="24"/>
        </w:rPr>
        <w:t xml:space="preserve">comparable </w:t>
      </w:r>
      <w:r w:rsidR="001F44A7">
        <w:rPr>
          <w:rFonts w:ascii="Times New Roman" w:hAnsi="Times New Roman"/>
          <w:sz w:val="24"/>
        </w:rPr>
        <w:t xml:space="preserve">performance information across </w:t>
      </w:r>
      <w:r w:rsidR="001E48BC">
        <w:rPr>
          <w:rFonts w:ascii="Times New Roman" w:hAnsi="Times New Roman"/>
          <w:sz w:val="24"/>
        </w:rPr>
        <w:t>ETA</w:t>
      </w:r>
      <w:r w:rsidR="00C40631">
        <w:rPr>
          <w:rFonts w:ascii="Times New Roman" w:hAnsi="Times New Roman"/>
          <w:sz w:val="24"/>
        </w:rPr>
        <w:t>-</w:t>
      </w:r>
      <w:r w:rsidR="001E48BC">
        <w:rPr>
          <w:rFonts w:ascii="Times New Roman" w:hAnsi="Times New Roman"/>
          <w:sz w:val="24"/>
        </w:rPr>
        <w:t>funded programs</w:t>
      </w:r>
      <w:r w:rsidR="001F44A7">
        <w:rPr>
          <w:rFonts w:ascii="Times New Roman" w:hAnsi="Times New Roman"/>
          <w:sz w:val="24"/>
        </w:rPr>
        <w:t>; (4) generate statistics on self and core services</w:t>
      </w:r>
      <w:r w:rsidR="00766A9C">
        <w:rPr>
          <w:rFonts w:ascii="Times New Roman" w:hAnsi="Times New Roman"/>
          <w:sz w:val="24"/>
        </w:rPr>
        <w:t>,</w:t>
      </w:r>
      <w:r w:rsidR="001F44A7">
        <w:rPr>
          <w:rFonts w:ascii="Times New Roman" w:hAnsi="Times New Roman"/>
          <w:sz w:val="24"/>
        </w:rPr>
        <w:t xml:space="preserve"> which have not been measured before; and (</w:t>
      </w:r>
      <w:r w:rsidR="008417D8">
        <w:rPr>
          <w:rFonts w:ascii="Times New Roman" w:hAnsi="Times New Roman"/>
          <w:sz w:val="24"/>
        </w:rPr>
        <w:t>5</w:t>
      </w:r>
      <w:r w:rsidR="001F44A7">
        <w:rPr>
          <w:rFonts w:ascii="Times New Roman" w:hAnsi="Times New Roman"/>
          <w:sz w:val="24"/>
        </w:rPr>
        <w:t>) readily identify and make program changes needed to reduce fraud, waste</w:t>
      </w:r>
      <w:r w:rsidR="00C40631">
        <w:rPr>
          <w:rFonts w:ascii="Times New Roman" w:hAnsi="Times New Roman"/>
          <w:sz w:val="24"/>
        </w:rPr>
        <w:t>,</w:t>
      </w:r>
      <w:r w:rsidR="001F44A7">
        <w:rPr>
          <w:rFonts w:ascii="Times New Roman" w:hAnsi="Times New Roman"/>
          <w:sz w:val="24"/>
        </w:rPr>
        <w:t xml:space="preserve"> and abuse.  Information provided through the WIA </w:t>
      </w:r>
      <w:r w:rsidR="00766A9C">
        <w:rPr>
          <w:rFonts w:ascii="Times New Roman" w:hAnsi="Times New Roman"/>
          <w:sz w:val="24"/>
        </w:rPr>
        <w:t>Management Information and Reporting S</w:t>
      </w:r>
      <w:r w:rsidR="001F44A7">
        <w:rPr>
          <w:rFonts w:ascii="Times New Roman" w:hAnsi="Times New Roman"/>
          <w:sz w:val="24"/>
        </w:rPr>
        <w:t>ystem is not available through other data collection and report</w:t>
      </w:r>
      <w:r w:rsidR="00766A9C">
        <w:rPr>
          <w:rFonts w:ascii="Times New Roman" w:hAnsi="Times New Roman"/>
          <w:sz w:val="24"/>
        </w:rPr>
        <w:t>ing</w:t>
      </w:r>
      <w:r w:rsidR="001F44A7">
        <w:rPr>
          <w:rFonts w:ascii="Times New Roman" w:hAnsi="Times New Roman"/>
          <w:sz w:val="24"/>
        </w:rPr>
        <w:t xml:space="preserve"> systems.    </w:t>
      </w:r>
    </w:p>
    <w:p w:rsidR="001F44A7" w:rsidRDefault="001F44A7" w:rsidP="001B0545">
      <w:pPr>
        <w:widowControl/>
        <w:rPr>
          <w:rFonts w:ascii="Times New Roman" w:hAnsi="Times New Roman"/>
          <w:b/>
          <w:sz w:val="24"/>
        </w:rPr>
      </w:pPr>
    </w:p>
    <w:p w:rsidR="004D79DD" w:rsidRDefault="004D79DD" w:rsidP="004D79DD">
      <w:pPr>
        <w:pStyle w:val="Heading2"/>
        <w:numPr>
          <w:ilvl w:val="0"/>
          <w:numId w:val="41"/>
        </w:numPr>
        <w:tabs>
          <w:tab w:val="clear" w:pos="9360"/>
          <w:tab w:val="clear" w:pos="9900"/>
          <w:tab w:val="left" w:pos="450"/>
        </w:tabs>
        <w:ind w:left="450" w:right="0" w:hanging="450"/>
        <w:rPr>
          <w:rFonts w:ascii="Times New Roman" w:hAnsi="Times New Roman" w:cs="Times New Roman"/>
          <w:b/>
          <w:i w:val="0"/>
          <w:sz w:val="24"/>
          <w:u w:val="single"/>
        </w:rPr>
      </w:pPr>
      <w:r w:rsidRPr="00C47B3C">
        <w:rPr>
          <w:rFonts w:ascii="Times New Roman" w:hAnsi="Times New Roman" w:cs="Times New Roman"/>
          <w:b/>
          <w:i w:val="0"/>
          <w:sz w:val="24"/>
          <w:u w:val="single"/>
        </w:rPr>
        <w:t>If the collection of information impacts small businesses or other small entities, describe any methods used to minimize burden</w:t>
      </w:r>
      <w:r>
        <w:rPr>
          <w:rFonts w:ascii="Times New Roman" w:hAnsi="Times New Roman" w:cs="Times New Roman"/>
          <w:b/>
          <w:i w:val="0"/>
          <w:sz w:val="24"/>
          <w:u w:val="single"/>
        </w:rPr>
        <w:t xml:space="preserve">.  </w:t>
      </w:r>
    </w:p>
    <w:p w:rsidR="001F44A7" w:rsidRDefault="001F44A7" w:rsidP="001B0545">
      <w:pPr>
        <w:pStyle w:val="BodyText"/>
        <w:widowControl/>
        <w:jc w:val="left"/>
        <w:rPr>
          <w:sz w:val="24"/>
        </w:rPr>
      </w:pPr>
    </w:p>
    <w:p w:rsidR="001F44A7" w:rsidRDefault="001F44A7" w:rsidP="001B0545">
      <w:pPr>
        <w:pStyle w:val="BodyText"/>
        <w:widowControl/>
        <w:jc w:val="left"/>
        <w:rPr>
          <w:sz w:val="24"/>
        </w:rPr>
      </w:pPr>
      <w:r>
        <w:rPr>
          <w:sz w:val="24"/>
        </w:rPr>
        <w:t xml:space="preserve">The involvement of small businesses or other small entities for reporting purposes is extremely limited.  In fact, the only time contacting them may be required is during the provision of a service or through the collection of customer satisfaction data.  The survey questionnaire contains only three required </w:t>
      </w:r>
      <w:r w:rsidR="004A3CDB">
        <w:rPr>
          <w:sz w:val="24"/>
        </w:rPr>
        <w:t>F</w:t>
      </w:r>
      <w:r>
        <w:rPr>
          <w:sz w:val="24"/>
        </w:rPr>
        <w:t xml:space="preserve">ederal questions (though states may choose to add other items for their own purposes).  The survey methodology uses a nationally recognized system employed in both the public and private sectors.  States serving many customers may take advantage of a sampling method rather than contacting each business.   </w:t>
      </w:r>
    </w:p>
    <w:p w:rsidR="00711610" w:rsidRDefault="00711610" w:rsidP="001B0545">
      <w:pPr>
        <w:pStyle w:val="BodyText"/>
        <w:widowControl/>
        <w:jc w:val="left"/>
        <w:rPr>
          <w:sz w:val="24"/>
        </w:rPr>
      </w:pPr>
    </w:p>
    <w:p w:rsidR="00787685" w:rsidRPr="00C47B3C" w:rsidRDefault="00787685" w:rsidP="00787685">
      <w:pPr>
        <w:pStyle w:val="Heading2"/>
        <w:numPr>
          <w:ilvl w:val="0"/>
          <w:numId w:val="41"/>
        </w:numPr>
        <w:tabs>
          <w:tab w:val="left" w:pos="450"/>
          <w:tab w:val="left" w:pos="630"/>
        </w:tabs>
        <w:ind w:left="450" w:right="90" w:hanging="450"/>
        <w:rPr>
          <w:rFonts w:ascii="Times New Roman" w:hAnsi="Times New Roman"/>
          <w:b/>
          <w:i w:val="0"/>
          <w:sz w:val="24"/>
          <w:u w:val="single"/>
        </w:rPr>
      </w:pPr>
      <w:r w:rsidRPr="00C47B3C">
        <w:rPr>
          <w:rFonts w:ascii="Times New Roman" w:hAnsi="Times New Roman" w:cs="Times New Roman"/>
          <w:b/>
          <w:i w:val="0"/>
          <w:sz w:val="24"/>
          <w:u w:val="single"/>
        </w:rPr>
        <w:t xml:space="preserve">Describe the consequence </w:t>
      </w:r>
      <w:r w:rsidRPr="00C47B3C">
        <w:rPr>
          <w:rFonts w:ascii="Times New Roman" w:hAnsi="Times New Roman"/>
          <w:b/>
          <w:i w:val="0"/>
          <w:sz w:val="24"/>
          <w:u w:val="single"/>
        </w:rPr>
        <w:t>to Federal program or policy activities if the collection is not conducted or is conducted less frequently, as well as any technical or legal obstacles to reducing burden.</w:t>
      </w:r>
    </w:p>
    <w:p w:rsidR="001F44A7" w:rsidRDefault="001F44A7" w:rsidP="001B0545">
      <w:pPr>
        <w:widowControl/>
        <w:rPr>
          <w:rFonts w:ascii="Times New Roman" w:hAnsi="Times New Roman"/>
          <w:sz w:val="24"/>
        </w:rPr>
      </w:pPr>
    </w:p>
    <w:p w:rsidR="001F44A7" w:rsidRPr="00766A9C" w:rsidRDefault="001F44A7" w:rsidP="00BD43DE">
      <w:pPr>
        <w:widowControl/>
        <w:rPr>
          <w:rFonts w:ascii="Times New Roman" w:hAnsi="Times New Roman"/>
          <w:sz w:val="24"/>
        </w:rPr>
      </w:pPr>
      <w:r w:rsidRPr="00CA3EA1">
        <w:rPr>
          <w:rFonts w:ascii="Times New Roman" w:hAnsi="Times New Roman"/>
          <w:sz w:val="24"/>
        </w:rPr>
        <w:t>The Workforce Investment Act is very</w:t>
      </w:r>
      <w:r>
        <w:rPr>
          <w:rFonts w:ascii="Times New Roman" w:hAnsi="Times New Roman"/>
          <w:sz w:val="24"/>
        </w:rPr>
        <w:t xml:space="preserve"> specific about reporting requirements and reporting frequenc</w:t>
      </w:r>
      <w:r w:rsidR="00711610">
        <w:rPr>
          <w:rFonts w:ascii="Times New Roman" w:hAnsi="Times New Roman"/>
          <w:sz w:val="24"/>
        </w:rPr>
        <w:t>y.</w:t>
      </w:r>
      <w:r w:rsidR="001531FF">
        <w:rPr>
          <w:rFonts w:ascii="Times New Roman" w:hAnsi="Times New Roman"/>
          <w:sz w:val="24"/>
        </w:rPr>
        <w:t xml:space="preserve">  If we do not receive this information, we cannot fulfill our legislative mandate to provide employment and training services</w:t>
      </w:r>
      <w:r w:rsidR="006A3E14">
        <w:rPr>
          <w:rFonts w:ascii="Times New Roman" w:hAnsi="Times New Roman"/>
          <w:sz w:val="24"/>
        </w:rPr>
        <w:t>, and the subsequent data and performance outcomes related to those services</w:t>
      </w:r>
      <w:r w:rsidR="001531FF">
        <w:rPr>
          <w:rFonts w:ascii="Times New Roman" w:hAnsi="Times New Roman"/>
          <w:sz w:val="24"/>
        </w:rPr>
        <w:t xml:space="preserve">.  </w:t>
      </w:r>
    </w:p>
    <w:p w:rsidR="001F44A7" w:rsidRDefault="001F44A7"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p>
    <w:p w:rsidR="00787685" w:rsidRPr="00C47B3C" w:rsidRDefault="00787685" w:rsidP="00787685">
      <w:pPr>
        <w:pStyle w:val="Heading2"/>
        <w:numPr>
          <w:ilvl w:val="0"/>
          <w:numId w:val="41"/>
        </w:numPr>
        <w:tabs>
          <w:tab w:val="left" w:pos="450"/>
          <w:tab w:val="left" w:pos="630"/>
        </w:tabs>
        <w:ind w:left="450" w:right="90" w:hanging="450"/>
        <w:rPr>
          <w:rFonts w:ascii="Times New Roman" w:hAnsi="Times New Roman"/>
          <w:b/>
          <w:i w:val="0"/>
          <w:sz w:val="24"/>
          <w:u w:val="single"/>
        </w:rPr>
      </w:pPr>
      <w:r>
        <w:rPr>
          <w:rFonts w:ascii="Times New Roman" w:hAnsi="Times New Roman" w:cs="Times New Roman"/>
          <w:b/>
          <w:i w:val="0"/>
          <w:sz w:val="24"/>
          <w:u w:val="single"/>
        </w:rPr>
        <w:t xml:space="preserve">Explain any special circumstances that require the collection to be conducted in a manner inconsistent with OMB guidelines.  </w:t>
      </w:r>
    </w:p>
    <w:p w:rsidR="001F44A7" w:rsidRDefault="001F44A7" w:rsidP="001B0545">
      <w:pPr>
        <w:pStyle w:val="Heading2"/>
        <w:keepNext w:val="0"/>
        <w:widowControl/>
        <w:rPr>
          <w:rFonts w:ascii="Times New Roman" w:hAnsi="Times New Roman"/>
          <w:b/>
          <w:i w:val="0"/>
          <w:sz w:val="24"/>
        </w:rPr>
      </w:pPr>
    </w:p>
    <w:p w:rsidR="001F44A7" w:rsidRDefault="001F44A7" w:rsidP="001B0545">
      <w:pPr>
        <w:pStyle w:val="BodyText"/>
        <w:widowControl/>
        <w:jc w:val="left"/>
        <w:rPr>
          <w:sz w:val="24"/>
        </w:rPr>
      </w:pPr>
      <w:r>
        <w:rPr>
          <w:sz w:val="24"/>
        </w:rPr>
        <w:t>These data collection efforts do not involve any special circumstances.</w:t>
      </w:r>
    </w:p>
    <w:p w:rsidR="00787685" w:rsidRPr="00787685" w:rsidRDefault="00787685" w:rsidP="00787685">
      <w:pPr>
        <w:pStyle w:val="Heading2"/>
        <w:tabs>
          <w:tab w:val="clear" w:pos="9360"/>
          <w:tab w:val="left" w:pos="450"/>
          <w:tab w:val="left" w:pos="630"/>
          <w:tab w:val="left" w:pos="9450"/>
        </w:tabs>
        <w:ind w:left="450" w:right="0"/>
        <w:rPr>
          <w:rFonts w:ascii="Times New Roman" w:hAnsi="Times New Roman"/>
          <w:b/>
          <w:i w:val="0"/>
          <w:sz w:val="24"/>
          <w:u w:val="single"/>
        </w:rPr>
      </w:pPr>
      <w:bookmarkStart w:id="16" w:name="_Toc76458988"/>
    </w:p>
    <w:p w:rsidR="00787685" w:rsidRDefault="00787685" w:rsidP="00787685">
      <w:pPr>
        <w:pStyle w:val="Heading2"/>
        <w:numPr>
          <w:ilvl w:val="0"/>
          <w:numId w:val="41"/>
        </w:numPr>
        <w:tabs>
          <w:tab w:val="clear" w:pos="9360"/>
          <w:tab w:val="left" w:pos="450"/>
          <w:tab w:val="left" w:pos="630"/>
          <w:tab w:val="left" w:pos="9450"/>
        </w:tabs>
        <w:ind w:left="450" w:right="0" w:hanging="450"/>
        <w:rPr>
          <w:rFonts w:ascii="Times New Roman" w:hAnsi="Times New Roman" w:cs="Times New Roman"/>
          <w:b/>
          <w:i w:val="0"/>
          <w:sz w:val="24"/>
          <w:u w:val="single"/>
        </w:rPr>
      </w:pPr>
      <w:r>
        <w:rPr>
          <w:rFonts w:ascii="Times New Roman" w:hAnsi="Times New Roman" w:cs="Times New Roman"/>
          <w:b/>
          <w:i w:val="0"/>
          <w:sz w:val="24"/>
          <w:u w:val="single"/>
        </w:rPr>
        <w:t xml:space="preserve">Provide information on the PRA </w:t>
      </w:r>
      <w:r>
        <w:rPr>
          <w:rFonts w:ascii="Times New Roman" w:hAnsi="Times New Roman" w:cs="Times New Roman"/>
          <w:b/>
          <w:sz w:val="24"/>
          <w:u w:val="single"/>
        </w:rPr>
        <w:t xml:space="preserve">Federal Register </w:t>
      </w:r>
      <w:r>
        <w:rPr>
          <w:rFonts w:ascii="Times New Roman" w:hAnsi="Times New Roman" w:cs="Times New Roman"/>
          <w:b/>
          <w:i w:val="0"/>
          <w:sz w:val="24"/>
          <w:u w:val="single"/>
        </w:rPr>
        <w:t xml:space="preserve">Notice that solicited public comments on the information collection prior to this submission.  </w:t>
      </w:r>
      <w:r w:rsidRPr="00960D41">
        <w:rPr>
          <w:rFonts w:ascii="Times New Roman" w:hAnsi="Times New Roman" w:cs="Times New Roman"/>
          <w:b/>
          <w:i w:val="0"/>
          <w:sz w:val="24"/>
          <w:u w:val="single"/>
        </w:rPr>
        <w:t xml:space="preserve">Summarize public comments received in response to that notice and describe </w:t>
      </w:r>
      <w:r>
        <w:rPr>
          <w:rFonts w:ascii="Times New Roman" w:hAnsi="Times New Roman" w:cs="Times New Roman"/>
          <w:b/>
          <w:i w:val="0"/>
          <w:sz w:val="24"/>
          <w:u w:val="single"/>
        </w:rPr>
        <w:t xml:space="preserve">the </w:t>
      </w:r>
      <w:r w:rsidRPr="00960D41">
        <w:rPr>
          <w:rFonts w:ascii="Times New Roman" w:hAnsi="Times New Roman" w:cs="Times New Roman"/>
          <w:b/>
          <w:i w:val="0"/>
          <w:sz w:val="24"/>
          <w:u w:val="single"/>
        </w:rPr>
        <w:t xml:space="preserve">actions taken by the </w:t>
      </w:r>
      <w:r w:rsidRPr="00960D41">
        <w:rPr>
          <w:rFonts w:ascii="Times New Roman" w:hAnsi="Times New Roman" w:cs="Times New Roman"/>
          <w:b/>
          <w:i w:val="0"/>
          <w:sz w:val="24"/>
          <w:u w:val="single"/>
        </w:rPr>
        <w:lastRenderedPageBreak/>
        <w:t xml:space="preserve">agency in response to these comments.  </w:t>
      </w:r>
    </w:p>
    <w:p w:rsidR="00787685" w:rsidRPr="000066FB" w:rsidRDefault="00787685" w:rsidP="00787685">
      <w:pPr>
        <w:rPr>
          <w:rFonts w:ascii="Times New Roman" w:hAnsi="Times New Roman"/>
          <w:sz w:val="24"/>
          <w:szCs w:val="24"/>
        </w:rPr>
      </w:pPr>
    </w:p>
    <w:bookmarkEnd w:id="16"/>
    <w:p w:rsidR="004B0F05" w:rsidRDefault="000066FB" w:rsidP="000066F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0066FB">
        <w:rPr>
          <w:rFonts w:ascii="Times New Roman" w:hAnsi="Times New Roman"/>
          <w:sz w:val="24"/>
          <w:szCs w:val="24"/>
        </w:rPr>
        <w:t xml:space="preserve">In accordance with the Paperwork Reduction Act of 1995, the public has been given 60 days to comment on this information collection.  The 60-day notice soliciting comments on the </w:t>
      </w:r>
      <w:r w:rsidRPr="000066FB">
        <w:rPr>
          <w:rFonts w:ascii="Times New Roman" w:hAnsi="Times New Roman"/>
          <w:bCs/>
          <w:sz w:val="24"/>
          <w:szCs w:val="24"/>
        </w:rPr>
        <w:t xml:space="preserve">Extension of a Currently Approved Information Collection </w:t>
      </w:r>
      <w:r w:rsidRPr="000066FB">
        <w:rPr>
          <w:rFonts w:ascii="Times New Roman" w:hAnsi="Times New Roman"/>
          <w:sz w:val="24"/>
          <w:szCs w:val="24"/>
        </w:rPr>
        <w:t xml:space="preserve">was published in the </w:t>
      </w:r>
      <w:r w:rsidRPr="000066FB">
        <w:rPr>
          <w:rFonts w:ascii="Times New Roman" w:hAnsi="Times New Roman"/>
          <w:i/>
          <w:sz w:val="24"/>
          <w:szCs w:val="24"/>
        </w:rPr>
        <w:t>Federal Register</w:t>
      </w:r>
      <w:r w:rsidRPr="000066FB">
        <w:rPr>
          <w:rFonts w:ascii="Times New Roman" w:hAnsi="Times New Roman"/>
          <w:sz w:val="24"/>
          <w:szCs w:val="24"/>
        </w:rPr>
        <w:t xml:space="preserve"> on </w:t>
      </w:r>
      <w:r>
        <w:rPr>
          <w:rFonts w:ascii="Times New Roman" w:hAnsi="Times New Roman"/>
          <w:sz w:val="24"/>
          <w:szCs w:val="24"/>
        </w:rPr>
        <w:t>February 9, 2016</w:t>
      </w:r>
      <w:r w:rsidR="006E53D8">
        <w:rPr>
          <w:rFonts w:ascii="Times New Roman" w:hAnsi="Times New Roman"/>
          <w:sz w:val="24"/>
          <w:szCs w:val="24"/>
        </w:rPr>
        <w:t xml:space="preserve"> (</w:t>
      </w:r>
      <w:r w:rsidRPr="000066FB">
        <w:rPr>
          <w:rFonts w:ascii="Times New Roman" w:hAnsi="Times New Roman"/>
          <w:sz w:val="24"/>
          <w:szCs w:val="24"/>
        </w:rPr>
        <w:t>8</w:t>
      </w:r>
      <w:r>
        <w:rPr>
          <w:rFonts w:ascii="Times New Roman" w:hAnsi="Times New Roman"/>
          <w:sz w:val="24"/>
          <w:szCs w:val="24"/>
        </w:rPr>
        <w:t>1</w:t>
      </w:r>
      <w:r w:rsidRPr="000066FB">
        <w:rPr>
          <w:rFonts w:ascii="Times New Roman" w:hAnsi="Times New Roman"/>
          <w:sz w:val="24"/>
          <w:szCs w:val="24"/>
        </w:rPr>
        <w:t xml:space="preserve"> FR </w:t>
      </w:r>
      <w:r>
        <w:rPr>
          <w:rFonts w:ascii="Times New Roman" w:hAnsi="Times New Roman"/>
          <w:sz w:val="24"/>
          <w:szCs w:val="24"/>
        </w:rPr>
        <w:t>6891</w:t>
      </w:r>
      <w:r w:rsidR="006E53D8">
        <w:rPr>
          <w:rFonts w:ascii="Times New Roman" w:hAnsi="Times New Roman"/>
          <w:sz w:val="24"/>
          <w:szCs w:val="24"/>
        </w:rPr>
        <w:t>)</w:t>
      </w:r>
      <w:r w:rsidRPr="000066FB">
        <w:rPr>
          <w:rFonts w:ascii="Times New Roman" w:hAnsi="Times New Roman"/>
          <w:sz w:val="24"/>
          <w:szCs w:val="24"/>
        </w:rPr>
        <w:t>.</w:t>
      </w:r>
      <w:r>
        <w:rPr>
          <w:rFonts w:ascii="Times New Roman" w:hAnsi="Times New Roman"/>
          <w:sz w:val="24"/>
          <w:szCs w:val="24"/>
        </w:rPr>
        <w:t xml:space="preserve">  </w:t>
      </w:r>
      <w:r w:rsidRPr="002C4160">
        <w:rPr>
          <w:rFonts w:ascii="Times New Roman" w:hAnsi="Times New Roman"/>
          <w:sz w:val="24"/>
          <w:szCs w:val="24"/>
        </w:rPr>
        <w:t xml:space="preserve">No </w:t>
      </w:r>
      <w:r w:rsidR="00F3728E" w:rsidRPr="002C4160">
        <w:rPr>
          <w:rFonts w:ascii="Times New Roman" w:hAnsi="Times New Roman"/>
          <w:sz w:val="24"/>
          <w:szCs w:val="24"/>
        </w:rPr>
        <w:t xml:space="preserve">public </w:t>
      </w:r>
      <w:r w:rsidRPr="002C4160">
        <w:rPr>
          <w:rFonts w:ascii="Times New Roman" w:hAnsi="Times New Roman"/>
          <w:sz w:val="24"/>
          <w:szCs w:val="24"/>
        </w:rPr>
        <w:t>comments were received.</w:t>
      </w:r>
      <w:r>
        <w:rPr>
          <w:rFonts w:ascii="Times New Roman" w:hAnsi="Times New Roman"/>
          <w:sz w:val="24"/>
          <w:szCs w:val="24"/>
        </w:rPr>
        <w:t xml:space="preserve">  </w:t>
      </w:r>
    </w:p>
    <w:p w:rsidR="000066FB" w:rsidRPr="00BD7CAB" w:rsidRDefault="000066FB" w:rsidP="001B0545">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sz w:val="24"/>
        </w:rPr>
      </w:pPr>
    </w:p>
    <w:p w:rsidR="001F44A7" w:rsidRPr="00787685" w:rsidRDefault="00787685" w:rsidP="00787685">
      <w:pPr>
        <w:pStyle w:val="Heading2"/>
        <w:numPr>
          <w:ilvl w:val="0"/>
          <w:numId w:val="41"/>
        </w:numPr>
        <w:tabs>
          <w:tab w:val="clear" w:pos="9360"/>
          <w:tab w:val="left" w:pos="450"/>
          <w:tab w:val="left" w:pos="630"/>
          <w:tab w:val="left" w:pos="9450"/>
        </w:tabs>
        <w:ind w:left="450" w:right="0" w:hanging="450"/>
        <w:rPr>
          <w:rFonts w:ascii="Times New Roman" w:hAnsi="Times New Roman"/>
          <w:b/>
          <w:i w:val="0"/>
          <w:sz w:val="24"/>
          <w:u w:val="single"/>
        </w:rPr>
      </w:pPr>
      <w:r>
        <w:rPr>
          <w:rFonts w:ascii="Times New Roman" w:hAnsi="Times New Roman" w:cs="Times New Roman"/>
          <w:b/>
          <w:i w:val="0"/>
          <w:sz w:val="24"/>
          <w:u w:val="single"/>
        </w:rPr>
        <w:t xml:space="preserve">Explain any decision to provide any payment or gift to respondents, other than remuneration of contractors or grantees.  </w:t>
      </w:r>
    </w:p>
    <w:p w:rsidR="00787685" w:rsidRDefault="00787685" w:rsidP="001B0545">
      <w:pPr>
        <w:widowControl/>
        <w:rPr>
          <w:rFonts w:ascii="Times New Roman" w:hAnsi="Times New Roman"/>
          <w:sz w:val="24"/>
        </w:rPr>
      </w:pPr>
    </w:p>
    <w:p w:rsidR="001F44A7" w:rsidRDefault="00F3728E"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2C4160">
        <w:rPr>
          <w:rFonts w:ascii="Times New Roman" w:hAnsi="Times New Roman"/>
          <w:sz w:val="24"/>
        </w:rPr>
        <w:t>No remuneration is provided to the</w:t>
      </w:r>
      <w:r w:rsidR="001F44A7" w:rsidRPr="002C4160">
        <w:rPr>
          <w:rFonts w:ascii="Times New Roman" w:hAnsi="Times New Roman"/>
          <w:sz w:val="24"/>
        </w:rPr>
        <w:t xml:space="preserve"> respondents</w:t>
      </w:r>
      <w:r w:rsidRPr="002C4160">
        <w:rPr>
          <w:rFonts w:ascii="Times New Roman" w:hAnsi="Times New Roman"/>
          <w:sz w:val="24"/>
        </w:rPr>
        <w:t>.</w:t>
      </w:r>
      <w:r>
        <w:rPr>
          <w:rFonts w:ascii="Times New Roman" w:hAnsi="Times New Roman"/>
          <w:sz w:val="24"/>
        </w:rPr>
        <w:t xml:space="preserve"> </w:t>
      </w:r>
    </w:p>
    <w:p w:rsidR="001F44A7" w:rsidRDefault="001F44A7" w:rsidP="001B0545">
      <w:pPr>
        <w:pStyle w:val="NormalSS"/>
        <w:tabs>
          <w:tab w:val="clear"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pPr>
    </w:p>
    <w:p w:rsidR="00787685" w:rsidRPr="00C47B3C" w:rsidRDefault="00787685" w:rsidP="00787685">
      <w:pPr>
        <w:pStyle w:val="Heading2"/>
        <w:numPr>
          <w:ilvl w:val="0"/>
          <w:numId w:val="41"/>
        </w:numPr>
        <w:tabs>
          <w:tab w:val="clear" w:pos="9360"/>
          <w:tab w:val="left" w:pos="450"/>
          <w:tab w:val="left" w:pos="630"/>
          <w:tab w:val="left" w:pos="9450"/>
        </w:tabs>
        <w:ind w:left="450" w:right="0" w:hanging="450"/>
        <w:rPr>
          <w:rFonts w:ascii="Times New Roman" w:hAnsi="Times New Roman"/>
          <w:b/>
          <w:i w:val="0"/>
          <w:sz w:val="24"/>
          <w:u w:val="single"/>
        </w:rPr>
      </w:pPr>
      <w:r>
        <w:rPr>
          <w:rFonts w:ascii="Times New Roman" w:hAnsi="Times New Roman" w:cs="Times New Roman"/>
          <w:b/>
          <w:i w:val="0"/>
          <w:sz w:val="24"/>
          <w:u w:val="single"/>
        </w:rPr>
        <w:t xml:space="preserve">Describe any assurance of confidentiality provided to respondents and the basis for the assurance in statute, regulation, or agency policy.  </w:t>
      </w:r>
    </w:p>
    <w:p w:rsidR="001F44A7" w:rsidRDefault="001F44A7" w:rsidP="001B0545">
      <w:pPr>
        <w:widowControl/>
        <w:rPr>
          <w:rFonts w:ascii="Times New Roman" w:hAnsi="Times New Roman"/>
        </w:rPr>
      </w:pPr>
    </w:p>
    <w:p w:rsidR="001F44A7" w:rsidRDefault="001F44A7" w:rsidP="001B0545">
      <w:pPr>
        <w:widowControl/>
        <w:rPr>
          <w:rFonts w:ascii="Times New Roman" w:hAnsi="Times New Roman"/>
          <w:b/>
          <w:sz w:val="24"/>
        </w:rPr>
      </w:pPr>
      <w:r>
        <w:rPr>
          <w:rFonts w:ascii="Times New Roman" w:hAnsi="Times New Roman"/>
          <w:sz w:val="24"/>
        </w:rPr>
        <w:t>ETA is</w:t>
      </w:r>
      <w:r w:rsidR="00BB28C0">
        <w:rPr>
          <w:rFonts w:ascii="Times New Roman" w:hAnsi="Times New Roman"/>
          <w:sz w:val="24"/>
        </w:rPr>
        <w:t xml:space="preserve"> responsible for keeping private</w:t>
      </w:r>
      <w:r>
        <w:rPr>
          <w:rFonts w:ascii="Times New Roman" w:hAnsi="Times New Roman"/>
          <w:sz w:val="24"/>
        </w:rPr>
        <w:t xml:space="preserve"> </w:t>
      </w:r>
      <w:r w:rsidRPr="00CA3EA1">
        <w:rPr>
          <w:rFonts w:ascii="Times New Roman" w:hAnsi="Times New Roman"/>
          <w:sz w:val="24"/>
        </w:rPr>
        <w:t>the performance</w:t>
      </w:r>
      <w:r>
        <w:rPr>
          <w:rFonts w:ascii="Times New Roman" w:hAnsi="Times New Roman"/>
          <w:sz w:val="24"/>
        </w:rPr>
        <w:t xml:space="preserve"> data and will maintain the data in accordance with all applicable </w:t>
      </w:r>
      <w:r w:rsidR="00C40631">
        <w:rPr>
          <w:rFonts w:ascii="Times New Roman" w:hAnsi="Times New Roman"/>
          <w:sz w:val="24"/>
        </w:rPr>
        <w:t>F</w:t>
      </w:r>
      <w:r>
        <w:rPr>
          <w:rFonts w:ascii="Times New Roman" w:hAnsi="Times New Roman"/>
          <w:sz w:val="24"/>
        </w:rPr>
        <w:t xml:space="preserve">ederal laws, with particular emphasis upon compliance with the provisions of the Privacy and Freedom of Information Acts.  </w:t>
      </w:r>
      <w:r w:rsidR="00EB3A36" w:rsidRPr="002C4160">
        <w:rPr>
          <w:rFonts w:ascii="Times New Roman" w:hAnsi="Times New Roman"/>
          <w:sz w:val="24"/>
        </w:rPr>
        <w:t>The Privacy Act does not apply because the p</w:t>
      </w:r>
      <w:r w:rsidRPr="002C4160">
        <w:rPr>
          <w:rFonts w:ascii="Times New Roman" w:hAnsi="Times New Roman"/>
          <w:sz w:val="24"/>
        </w:rPr>
        <w:t>erformance data</w:t>
      </w:r>
      <w:r w:rsidR="006A3E14" w:rsidRPr="002C4160">
        <w:rPr>
          <w:rFonts w:ascii="Times New Roman" w:hAnsi="Times New Roman"/>
          <w:sz w:val="24"/>
        </w:rPr>
        <w:t xml:space="preserve"> collected at the federal level</w:t>
      </w:r>
      <w:r w:rsidRPr="002C4160">
        <w:rPr>
          <w:rFonts w:ascii="Times New Roman" w:hAnsi="Times New Roman"/>
          <w:sz w:val="24"/>
        </w:rPr>
        <w:t xml:space="preserve"> will not contain any individually identifying information.</w:t>
      </w:r>
      <w:r>
        <w:rPr>
          <w:rFonts w:ascii="Times New Roman" w:hAnsi="Times New Roman"/>
          <w:sz w:val="24"/>
        </w:rPr>
        <w:t xml:space="preserve">  States wil</w:t>
      </w:r>
      <w:r w:rsidR="00766A9C">
        <w:rPr>
          <w:rFonts w:ascii="Times New Roman" w:hAnsi="Times New Roman"/>
          <w:sz w:val="24"/>
        </w:rPr>
        <w:t>l submit records on individuals</w:t>
      </w:r>
      <w:r>
        <w:rPr>
          <w:rFonts w:ascii="Times New Roman" w:hAnsi="Times New Roman"/>
          <w:sz w:val="24"/>
        </w:rPr>
        <w:t xml:space="preserve"> but they will submit them </w:t>
      </w:r>
      <w:r w:rsidR="00766A9C">
        <w:rPr>
          <w:rFonts w:ascii="Times New Roman" w:hAnsi="Times New Roman"/>
          <w:sz w:val="24"/>
        </w:rPr>
        <w:t>using an</w:t>
      </w:r>
      <w:r>
        <w:rPr>
          <w:rFonts w:ascii="Times New Roman" w:hAnsi="Times New Roman"/>
          <w:sz w:val="24"/>
        </w:rPr>
        <w:t xml:space="preserve"> individual identifier</w:t>
      </w:r>
      <w:r w:rsidR="00766A9C">
        <w:rPr>
          <w:rFonts w:ascii="Times New Roman" w:hAnsi="Times New Roman"/>
          <w:sz w:val="24"/>
        </w:rPr>
        <w:t xml:space="preserve"> that</w:t>
      </w:r>
      <w:r>
        <w:rPr>
          <w:rFonts w:ascii="Times New Roman" w:hAnsi="Times New Roman"/>
          <w:sz w:val="24"/>
        </w:rPr>
        <w:t xml:space="preserve"> must not be the individual’s social security number.</w:t>
      </w:r>
      <w:r w:rsidR="00766A9C">
        <w:rPr>
          <w:rFonts w:ascii="Times New Roman" w:hAnsi="Times New Roman"/>
          <w:sz w:val="24"/>
        </w:rPr>
        <w:t xml:space="preserve">  ETA’s data systems will not accept identifiers that look like </w:t>
      </w:r>
      <w:r w:rsidR="006A3E14">
        <w:rPr>
          <w:rFonts w:ascii="Times New Roman" w:hAnsi="Times New Roman"/>
          <w:sz w:val="24"/>
        </w:rPr>
        <w:t>potential</w:t>
      </w:r>
      <w:r w:rsidR="00766A9C">
        <w:rPr>
          <w:rFonts w:ascii="Times New Roman" w:hAnsi="Times New Roman"/>
          <w:sz w:val="24"/>
        </w:rPr>
        <w:t xml:space="preserve"> SSNs, providing an extra check on the unique identifiers.  Furthermore, ETA randomly scrambles the unique identifiers and delimits all records coming from local areas containing less than 50 records when producing the publicly available WIASRD.</w:t>
      </w:r>
    </w:p>
    <w:p w:rsidR="00787685" w:rsidRDefault="00787685"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24"/>
        </w:rPr>
      </w:pPr>
    </w:p>
    <w:p w:rsidR="00787685" w:rsidRPr="00C47B3C" w:rsidRDefault="00787685" w:rsidP="00787685">
      <w:pPr>
        <w:pStyle w:val="Heading2"/>
        <w:numPr>
          <w:ilvl w:val="0"/>
          <w:numId w:val="41"/>
        </w:numPr>
        <w:tabs>
          <w:tab w:val="clear" w:pos="9360"/>
          <w:tab w:val="left" w:pos="450"/>
          <w:tab w:val="left" w:pos="630"/>
          <w:tab w:val="left" w:pos="9450"/>
        </w:tabs>
        <w:ind w:left="450" w:right="0" w:hanging="450"/>
        <w:rPr>
          <w:rFonts w:ascii="Times New Roman" w:hAnsi="Times New Roman"/>
          <w:b/>
          <w:i w:val="0"/>
          <w:sz w:val="24"/>
          <w:u w:val="single"/>
        </w:rPr>
      </w:pPr>
      <w:r>
        <w:rPr>
          <w:rFonts w:ascii="Times New Roman" w:hAnsi="Times New Roman" w:cs="Times New Roman"/>
          <w:b/>
          <w:i w:val="0"/>
          <w:sz w:val="24"/>
          <w:u w:val="single"/>
        </w:rPr>
        <w:t xml:space="preserve">Provide </w:t>
      </w:r>
      <w:r w:rsidRPr="00DE6652">
        <w:rPr>
          <w:rFonts w:ascii="Times New Roman" w:hAnsi="Times New Roman" w:cs="Times New Roman"/>
          <w:b/>
          <w:i w:val="0"/>
          <w:sz w:val="24"/>
          <w:u w:val="single"/>
        </w:rPr>
        <w:t xml:space="preserve">additional justification for any questions of a sensitive nature, such as sexual behavior and attitudes, religious beliefs, and other matters that are commonly considered private.  </w:t>
      </w:r>
    </w:p>
    <w:p w:rsidR="001F44A7" w:rsidRDefault="001F44A7" w:rsidP="001B0545">
      <w:pPr>
        <w:pStyle w:val="NormalSS"/>
        <w:tabs>
          <w:tab w:val="clear"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rsidR="001F44A7" w:rsidRDefault="001F44A7"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r>
        <w:rPr>
          <w:rFonts w:ascii="Times New Roman" w:hAnsi="Times New Roman"/>
          <w:sz w:val="24"/>
        </w:rPr>
        <w:t xml:space="preserve">There are no sensitive questions included in the proposed data collection.  Individual records, which contain wage record information, </w:t>
      </w:r>
      <w:r w:rsidR="002B0FAC">
        <w:rPr>
          <w:rFonts w:ascii="Times New Roman" w:hAnsi="Times New Roman"/>
          <w:sz w:val="24"/>
        </w:rPr>
        <w:t>must</w:t>
      </w:r>
      <w:r>
        <w:rPr>
          <w:rFonts w:ascii="Times New Roman" w:hAnsi="Times New Roman"/>
          <w:sz w:val="24"/>
        </w:rPr>
        <w:t xml:space="preserve"> be submitted using a unique personal identifier </w:t>
      </w:r>
      <w:r w:rsidR="003402D6">
        <w:rPr>
          <w:rFonts w:ascii="Times New Roman" w:hAnsi="Times New Roman"/>
          <w:sz w:val="24"/>
        </w:rPr>
        <w:t>rather than a Social Security Number</w:t>
      </w:r>
      <w:r>
        <w:rPr>
          <w:rFonts w:ascii="Times New Roman" w:hAnsi="Times New Roman"/>
          <w:sz w:val="24"/>
        </w:rPr>
        <w:t xml:space="preserve">.  </w:t>
      </w:r>
    </w:p>
    <w:p w:rsidR="001F44A7" w:rsidRDefault="001F44A7"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p>
    <w:p w:rsidR="00787685" w:rsidRPr="00C47B3C" w:rsidRDefault="00787685" w:rsidP="00787685">
      <w:pPr>
        <w:pStyle w:val="Heading2"/>
        <w:numPr>
          <w:ilvl w:val="0"/>
          <w:numId w:val="41"/>
        </w:numPr>
        <w:tabs>
          <w:tab w:val="clear" w:pos="9360"/>
          <w:tab w:val="left" w:pos="450"/>
          <w:tab w:val="left" w:pos="630"/>
          <w:tab w:val="left" w:pos="9450"/>
        </w:tabs>
        <w:ind w:left="450" w:right="0" w:hanging="450"/>
        <w:rPr>
          <w:rFonts w:ascii="Times New Roman" w:hAnsi="Times New Roman"/>
          <w:b/>
          <w:i w:val="0"/>
          <w:sz w:val="24"/>
          <w:u w:val="single"/>
        </w:rPr>
      </w:pPr>
      <w:bookmarkStart w:id="17" w:name="_Toc76458992"/>
      <w:r>
        <w:rPr>
          <w:rFonts w:ascii="Times New Roman" w:hAnsi="Times New Roman" w:cs="Times New Roman"/>
          <w:b/>
          <w:i w:val="0"/>
          <w:sz w:val="24"/>
          <w:u w:val="single"/>
        </w:rPr>
        <w:t xml:space="preserve">Provide </w:t>
      </w:r>
      <w:r w:rsidRPr="00DE3EBC">
        <w:rPr>
          <w:rFonts w:ascii="Times New Roman" w:hAnsi="Times New Roman" w:cs="Times New Roman"/>
          <w:b/>
          <w:i w:val="0"/>
          <w:sz w:val="24"/>
          <w:u w:val="single"/>
        </w:rPr>
        <w:t xml:space="preserve">estimates of the hour burden of the collection of information.  </w:t>
      </w:r>
    </w:p>
    <w:bookmarkEnd w:id="17"/>
    <w:p w:rsidR="001F44A7" w:rsidRDefault="001F44A7" w:rsidP="001B0545">
      <w:pPr>
        <w:widowControl/>
        <w:rPr>
          <w:rFonts w:ascii="Times New Roman" w:hAnsi="Times New Roman"/>
        </w:rPr>
      </w:pPr>
    </w:p>
    <w:p w:rsidR="001F44A7" w:rsidRDefault="001F44A7" w:rsidP="001B0545">
      <w:pPr>
        <w:pStyle w:val="BodyText2"/>
        <w:widowControl/>
        <w:jc w:val="left"/>
        <w:rPr>
          <w:rFonts w:ascii="Times New Roman" w:hAnsi="Times New Roman"/>
        </w:rPr>
      </w:pPr>
      <w:r>
        <w:rPr>
          <w:rFonts w:ascii="Times New Roman" w:hAnsi="Times New Roman"/>
        </w:rPr>
        <w:t xml:space="preserve">The annual national burden </w:t>
      </w:r>
      <w:r w:rsidRPr="00F71BDA">
        <w:rPr>
          <w:rFonts w:ascii="Times New Roman" w:hAnsi="Times New Roman"/>
        </w:rPr>
        <w:t>for the WIA</w:t>
      </w:r>
      <w:r w:rsidRPr="00D86B91">
        <w:rPr>
          <w:rFonts w:ascii="Times New Roman" w:hAnsi="Times New Roman"/>
        </w:rPr>
        <w:t xml:space="preserve"> reporting</w:t>
      </w:r>
      <w:r>
        <w:rPr>
          <w:rFonts w:ascii="Times New Roman" w:hAnsi="Times New Roman"/>
        </w:rPr>
        <w:t xml:space="preserve"> system has</w:t>
      </w:r>
      <w:r w:rsidR="00C20E89">
        <w:rPr>
          <w:rFonts w:ascii="Times New Roman" w:hAnsi="Times New Roman"/>
        </w:rPr>
        <w:t xml:space="preserve"> the following</w:t>
      </w:r>
      <w:r>
        <w:rPr>
          <w:rFonts w:ascii="Times New Roman" w:hAnsi="Times New Roman"/>
        </w:rPr>
        <w:t xml:space="preserve"> four components: </w:t>
      </w:r>
      <w:r w:rsidR="002155CE">
        <w:rPr>
          <w:rFonts w:ascii="Times New Roman" w:hAnsi="Times New Roman"/>
        </w:rPr>
        <w:t xml:space="preserve"> </w:t>
      </w:r>
      <w:r>
        <w:rPr>
          <w:rFonts w:ascii="Times New Roman" w:hAnsi="Times New Roman"/>
        </w:rPr>
        <w:t>(1) the WIASRD participant record burden; (2) the quarterly summary report burden; (3) the annual summary report burden; and (4) the customer satisfaction burden.  This response provides a separate burden for each of the components.</w:t>
      </w:r>
    </w:p>
    <w:p w:rsidR="001F44A7" w:rsidRDefault="001F44A7" w:rsidP="001B0545">
      <w:pPr>
        <w:widowControl/>
        <w:rPr>
          <w:rFonts w:ascii="Times New Roman" w:hAnsi="Times New Roman"/>
          <w:sz w:val="24"/>
        </w:rPr>
      </w:pPr>
    </w:p>
    <w:p w:rsidR="000066FB" w:rsidRDefault="000066FB" w:rsidP="001B0545">
      <w:pPr>
        <w:widowControl/>
        <w:rPr>
          <w:rFonts w:ascii="Times New Roman" w:hAnsi="Times New Roman"/>
          <w:sz w:val="24"/>
        </w:rPr>
      </w:pPr>
    </w:p>
    <w:p w:rsidR="001F44A7" w:rsidRDefault="001F44A7" w:rsidP="001B0545">
      <w:pPr>
        <w:widowControl/>
        <w:rPr>
          <w:rFonts w:ascii="Times New Roman" w:hAnsi="Times New Roman"/>
          <w:sz w:val="24"/>
        </w:rPr>
      </w:pPr>
      <w:r>
        <w:rPr>
          <w:rFonts w:ascii="Times New Roman" w:hAnsi="Times New Roman"/>
          <w:sz w:val="24"/>
        </w:rPr>
        <w:t>(1). WIASRD Participant Record Burden</w:t>
      </w:r>
    </w:p>
    <w:p w:rsidR="001F44A7" w:rsidRDefault="001F44A7" w:rsidP="001B0545">
      <w:pPr>
        <w:widowControl/>
        <w:rPr>
          <w:rFonts w:ascii="Times New Roman" w:hAnsi="Times New Roman"/>
          <w:sz w:val="24"/>
        </w:rPr>
      </w:pPr>
    </w:p>
    <w:p w:rsidR="00346D9D" w:rsidRDefault="00346D9D"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46D9D">
        <w:rPr>
          <w:rFonts w:ascii="Times New Roman" w:hAnsi="Times New Roman"/>
          <w:sz w:val="24"/>
        </w:rPr>
        <w:t xml:space="preserve">The WIASRD burden considers the amount of information collected and reported on the WIASRD that would not have to be collected by the states as part of their customary and usual </w:t>
      </w:r>
      <w:r w:rsidRPr="00346D9D">
        <w:rPr>
          <w:rFonts w:ascii="Times New Roman" w:hAnsi="Times New Roman"/>
          <w:sz w:val="24"/>
        </w:rPr>
        <w:lastRenderedPageBreak/>
        <w:t xml:space="preserve">burden to run the program.  Thus, the burden reflects the information collected solely to comply with the </w:t>
      </w:r>
      <w:r w:rsidR="00417477" w:rsidRPr="00346D9D">
        <w:rPr>
          <w:rFonts w:ascii="Times New Roman" w:hAnsi="Times New Roman"/>
          <w:sz w:val="24"/>
        </w:rPr>
        <w:t>WI</w:t>
      </w:r>
      <w:r w:rsidR="00417477">
        <w:rPr>
          <w:rFonts w:ascii="Times New Roman" w:hAnsi="Times New Roman"/>
          <w:sz w:val="24"/>
        </w:rPr>
        <w:t>A</w:t>
      </w:r>
      <w:r w:rsidR="00417477" w:rsidRPr="00346D9D">
        <w:rPr>
          <w:rFonts w:ascii="Times New Roman" w:hAnsi="Times New Roman"/>
          <w:sz w:val="24"/>
        </w:rPr>
        <w:t xml:space="preserve">SRD </w:t>
      </w:r>
      <w:r w:rsidRPr="00346D9D">
        <w:rPr>
          <w:rFonts w:ascii="Times New Roman" w:hAnsi="Times New Roman"/>
          <w:sz w:val="24"/>
        </w:rPr>
        <w:t xml:space="preserve">federal reporting requirements.  </w:t>
      </w:r>
      <w:r w:rsidR="006A3E14">
        <w:rPr>
          <w:rFonts w:ascii="Times New Roman" w:hAnsi="Times New Roman"/>
          <w:sz w:val="24"/>
        </w:rPr>
        <w:t>The majority of overall burden comes from the data collection step.</w:t>
      </w:r>
    </w:p>
    <w:p w:rsidR="00107B2C" w:rsidRPr="00346D9D" w:rsidRDefault="00107B2C"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346D9D" w:rsidRPr="00346D9D" w:rsidRDefault="00346D9D"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46D9D">
        <w:rPr>
          <w:rFonts w:ascii="Times New Roman" w:hAnsi="Times New Roman"/>
          <w:sz w:val="24"/>
        </w:rPr>
        <w:t xml:space="preserve">The WIASRD burden varies by participant based on the intensity of services provided and the number of WIASRD </w:t>
      </w:r>
      <w:r w:rsidRPr="00F71BDA">
        <w:rPr>
          <w:rFonts w:ascii="Times New Roman" w:hAnsi="Times New Roman"/>
          <w:sz w:val="24"/>
        </w:rPr>
        <w:t xml:space="preserve">elements applicable to the participant.  For example, considerably more information is reported on </w:t>
      </w:r>
      <w:r w:rsidR="00983AFC">
        <w:rPr>
          <w:rFonts w:ascii="Times New Roman" w:hAnsi="Times New Roman"/>
          <w:sz w:val="24"/>
        </w:rPr>
        <w:t>individuals in the</w:t>
      </w:r>
      <w:r w:rsidRPr="00F71BDA">
        <w:rPr>
          <w:rFonts w:ascii="Times New Roman" w:hAnsi="Times New Roman"/>
          <w:sz w:val="24"/>
        </w:rPr>
        <w:t xml:space="preserve"> youth</w:t>
      </w:r>
      <w:r w:rsidR="00983AFC">
        <w:rPr>
          <w:rFonts w:ascii="Times New Roman" w:hAnsi="Times New Roman"/>
          <w:sz w:val="24"/>
        </w:rPr>
        <w:t xml:space="preserve"> program</w:t>
      </w:r>
      <w:r w:rsidRPr="00F71BDA">
        <w:rPr>
          <w:rFonts w:ascii="Times New Roman" w:hAnsi="Times New Roman"/>
          <w:sz w:val="24"/>
        </w:rPr>
        <w:t xml:space="preserve"> than </w:t>
      </w:r>
      <w:r w:rsidR="00983AFC">
        <w:rPr>
          <w:rFonts w:ascii="Times New Roman" w:hAnsi="Times New Roman"/>
          <w:sz w:val="24"/>
        </w:rPr>
        <w:t>on individuals in the</w:t>
      </w:r>
      <w:r w:rsidRPr="00F71BDA">
        <w:rPr>
          <w:rFonts w:ascii="Times New Roman" w:hAnsi="Times New Roman"/>
          <w:sz w:val="24"/>
        </w:rPr>
        <w:t xml:space="preserve"> adult</w:t>
      </w:r>
      <w:r w:rsidR="003D3B8E">
        <w:rPr>
          <w:rFonts w:ascii="Times New Roman" w:hAnsi="Times New Roman"/>
          <w:sz w:val="24"/>
        </w:rPr>
        <w:t xml:space="preserve"> program</w:t>
      </w:r>
      <w:r w:rsidRPr="00D86B91">
        <w:rPr>
          <w:rFonts w:ascii="Times New Roman" w:hAnsi="Times New Roman"/>
          <w:sz w:val="24"/>
        </w:rPr>
        <w:t xml:space="preserve"> and</w:t>
      </w:r>
      <w:r w:rsidRPr="00346D9D">
        <w:rPr>
          <w:rFonts w:ascii="Times New Roman" w:hAnsi="Times New Roman"/>
          <w:sz w:val="24"/>
        </w:rPr>
        <w:t xml:space="preserve"> collecting the youth literacy, </w:t>
      </w:r>
      <w:r w:rsidR="002B0FAC">
        <w:rPr>
          <w:rFonts w:ascii="Times New Roman" w:hAnsi="Times New Roman"/>
          <w:sz w:val="24"/>
        </w:rPr>
        <w:t>numeracy,</w:t>
      </w:r>
      <w:r w:rsidRPr="00346D9D">
        <w:rPr>
          <w:rFonts w:ascii="Times New Roman" w:hAnsi="Times New Roman"/>
          <w:sz w:val="24"/>
        </w:rPr>
        <w:t xml:space="preserve"> and skill attainment elements is more burdensome than collecting other types of dat</w:t>
      </w:r>
      <w:r w:rsidR="002B0FAC">
        <w:rPr>
          <w:rFonts w:ascii="Times New Roman" w:hAnsi="Times New Roman"/>
          <w:sz w:val="24"/>
        </w:rPr>
        <w:t xml:space="preserve">a elements.  On the other hand, </w:t>
      </w:r>
      <w:r w:rsidRPr="00346D9D">
        <w:rPr>
          <w:rFonts w:ascii="Times New Roman" w:hAnsi="Times New Roman"/>
          <w:sz w:val="24"/>
        </w:rPr>
        <w:t>web-based registrations</w:t>
      </w:r>
      <w:r w:rsidR="002B0FAC">
        <w:rPr>
          <w:rFonts w:ascii="Times New Roman" w:hAnsi="Times New Roman"/>
          <w:sz w:val="24"/>
        </w:rPr>
        <w:t>,</w:t>
      </w:r>
      <w:r w:rsidRPr="00346D9D">
        <w:rPr>
          <w:rFonts w:ascii="Times New Roman" w:hAnsi="Times New Roman"/>
          <w:sz w:val="24"/>
        </w:rPr>
        <w:t xml:space="preserve"> the use of wage records for </w:t>
      </w:r>
      <w:r w:rsidR="00417477">
        <w:rPr>
          <w:rFonts w:ascii="Times New Roman" w:hAnsi="Times New Roman"/>
          <w:sz w:val="24"/>
        </w:rPr>
        <w:t>verifying</w:t>
      </w:r>
      <w:r w:rsidR="00417477" w:rsidRPr="00346D9D">
        <w:rPr>
          <w:rFonts w:ascii="Times New Roman" w:hAnsi="Times New Roman"/>
          <w:sz w:val="24"/>
        </w:rPr>
        <w:t xml:space="preserve"> </w:t>
      </w:r>
      <w:r w:rsidRPr="00346D9D">
        <w:rPr>
          <w:rFonts w:ascii="Times New Roman" w:hAnsi="Times New Roman"/>
          <w:sz w:val="24"/>
        </w:rPr>
        <w:t>outcomes</w:t>
      </w:r>
      <w:r w:rsidR="002B0FAC">
        <w:rPr>
          <w:rFonts w:ascii="Times New Roman" w:hAnsi="Times New Roman"/>
          <w:sz w:val="24"/>
        </w:rPr>
        <w:t xml:space="preserve">, the use of E-DRVS to generate </w:t>
      </w:r>
      <w:r w:rsidR="00417477">
        <w:rPr>
          <w:rFonts w:ascii="Times New Roman" w:hAnsi="Times New Roman"/>
          <w:sz w:val="24"/>
        </w:rPr>
        <w:t xml:space="preserve">the </w:t>
      </w:r>
      <w:r w:rsidR="002B0FAC">
        <w:rPr>
          <w:rFonts w:ascii="Times New Roman" w:hAnsi="Times New Roman"/>
          <w:sz w:val="24"/>
        </w:rPr>
        <w:t>9090 and 9091</w:t>
      </w:r>
      <w:r w:rsidR="00417477">
        <w:rPr>
          <w:rFonts w:ascii="Times New Roman" w:hAnsi="Times New Roman"/>
          <w:sz w:val="24"/>
        </w:rPr>
        <w:t xml:space="preserve"> reports</w:t>
      </w:r>
      <w:r w:rsidR="002B0FAC">
        <w:rPr>
          <w:rFonts w:ascii="Times New Roman" w:hAnsi="Times New Roman"/>
          <w:sz w:val="24"/>
        </w:rPr>
        <w:t xml:space="preserve">, and the consolidation of the WIASRD and </w:t>
      </w:r>
      <w:r w:rsidR="006A3E14">
        <w:rPr>
          <w:rFonts w:ascii="Times New Roman" w:hAnsi="Times New Roman"/>
          <w:sz w:val="24"/>
        </w:rPr>
        <w:t xml:space="preserve">EBSS </w:t>
      </w:r>
      <w:proofErr w:type="gramStart"/>
      <w:r w:rsidR="002B0FAC">
        <w:rPr>
          <w:rFonts w:ascii="Times New Roman" w:hAnsi="Times New Roman"/>
          <w:sz w:val="24"/>
        </w:rPr>
        <w:t>uploads</w:t>
      </w:r>
      <w:proofErr w:type="gramEnd"/>
      <w:r w:rsidR="002B0FAC">
        <w:rPr>
          <w:rFonts w:ascii="Times New Roman" w:hAnsi="Times New Roman"/>
          <w:sz w:val="24"/>
        </w:rPr>
        <w:t xml:space="preserve"> into one upload in E-DRVS</w:t>
      </w:r>
      <w:r w:rsidRPr="00346D9D">
        <w:rPr>
          <w:rFonts w:ascii="Times New Roman" w:hAnsi="Times New Roman"/>
          <w:sz w:val="24"/>
        </w:rPr>
        <w:t xml:space="preserve"> help to minimize the burden of data collection.</w:t>
      </w:r>
      <w:r w:rsidR="00D11D95">
        <w:rPr>
          <w:rFonts w:ascii="Times New Roman" w:hAnsi="Times New Roman"/>
          <w:sz w:val="24"/>
        </w:rPr>
        <w:t xml:space="preserve">  For detailed information on the burden estimates associated with data validation, see the data validation PRA </w:t>
      </w:r>
      <w:r w:rsidR="00C66B8B">
        <w:rPr>
          <w:rFonts w:ascii="Times New Roman" w:hAnsi="Times New Roman"/>
          <w:sz w:val="24"/>
        </w:rPr>
        <w:t>information collection request</w:t>
      </w:r>
      <w:r w:rsidR="00D11D95">
        <w:rPr>
          <w:rFonts w:ascii="Times New Roman" w:hAnsi="Times New Roman"/>
          <w:sz w:val="24"/>
        </w:rPr>
        <w:t xml:space="preserve"> (OMB Control No. 1205-0448).</w:t>
      </w:r>
      <w:r w:rsidR="007C0615">
        <w:rPr>
          <w:rFonts w:ascii="Times New Roman" w:hAnsi="Times New Roman"/>
          <w:sz w:val="24"/>
        </w:rPr>
        <w:t xml:space="preserve">  </w:t>
      </w:r>
    </w:p>
    <w:p w:rsidR="00346D9D" w:rsidRPr="00346D9D" w:rsidRDefault="00346D9D"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346D9D" w:rsidRPr="00346D9D" w:rsidRDefault="00346D9D" w:rsidP="00C469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46D9D">
        <w:rPr>
          <w:rFonts w:ascii="Times New Roman" w:hAnsi="Times New Roman"/>
          <w:sz w:val="24"/>
        </w:rPr>
        <w:t xml:space="preserve">The WIASRD data collection burden calculation uses a minutes per record estimate.  The minutes per record estimate is derived from the count of WIASRD data elements that are required for the record type, as well as the relative burden of collecting that data.  For example, as mentioned above, it is relatively time consuming to collect </w:t>
      </w:r>
      <w:r w:rsidRPr="00D86B91">
        <w:rPr>
          <w:rFonts w:ascii="Times New Roman" w:hAnsi="Times New Roman"/>
          <w:sz w:val="24"/>
        </w:rPr>
        <w:t>each youth literacy</w:t>
      </w:r>
      <w:r w:rsidRPr="00346D9D">
        <w:rPr>
          <w:rFonts w:ascii="Times New Roman" w:hAnsi="Times New Roman"/>
          <w:sz w:val="24"/>
        </w:rPr>
        <w:t xml:space="preserve">, numeracy, and skill </w:t>
      </w:r>
      <w:r w:rsidRPr="00D86B91">
        <w:rPr>
          <w:rFonts w:ascii="Times New Roman" w:hAnsi="Times New Roman"/>
          <w:sz w:val="24"/>
        </w:rPr>
        <w:t xml:space="preserve">attainment element, and there are significantly more data elements that must be collected for </w:t>
      </w:r>
      <w:r w:rsidR="00E5530E">
        <w:rPr>
          <w:rFonts w:ascii="Times New Roman" w:hAnsi="Times New Roman"/>
          <w:sz w:val="24"/>
        </w:rPr>
        <w:t xml:space="preserve">individuals in the </w:t>
      </w:r>
      <w:r w:rsidRPr="00D86B91">
        <w:rPr>
          <w:rFonts w:ascii="Times New Roman" w:hAnsi="Times New Roman"/>
          <w:sz w:val="24"/>
        </w:rPr>
        <w:t xml:space="preserve">youth </w:t>
      </w:r>
      <w:r w:rsidR="00E5530E">
        <w:rPr>
          <w:rFonts w:ascii="Times New Roman" w:hAnsi="Times New Roman"/>
          <w:sz w:val="24"/>
        </w:rPr>
        <w:t xml:space="preserve">program </w:t>
      </w:r>
      <w:r w:rsidRPr="00D86B91">
        <w:rPr>
          <w:rFonts w:ascii="Times New Roman" w:hAnsi="Times New Roman"/>
          <w:sz w:val="24"/>
        </w:rPr>
        <w:t xml:space="preserve">than for </w:t>
      </w:r>
      <w:r w:rsidR="00E5530E">
        <w:rPr>
          <w:rFonts w:ascii="Times New Roman" w:hAnsi="Times New Roman"/>
          <w:sz w:val="24"/>
        </w:rPr>
        <w:t>those in the</w:t>
      </w:r>
      <w:r w:rsidRPr="00D86B91">
        <w:rPr>
          <w:rFonts w:ascii="Times New Roman" w:hAnsi="Times New Roman"/>
          <w:sz w:val="24"/>
        </w:rPr>
        <w:t xml:space="preserve"> adult</w:t>
      </w:r>
      <w:r w:rsidR="00E5530E">
        <w:rPr>
          <w:rFonts w:ascii="Times New Roman" w:hAnsi="Times New Roman"/>
          <w:sz w:val="24"/>
        </w:rPr>
        <w:t xml:space="preserve"> program</w:t>
      </w:r>
      <w:r w:rsidRPr="007F2C39">
        <w:rPr>
          <w:rFonts w:ascii="Times New Roman" w:hAnsi="Times New Roman"/>
          <w:sz w:val="24"/>
        </w:rPr>
        <w:t>.  Ther</w:t>
      </w:r>
      <w:r w:rsidRPr="00994BAA">
        <w:rPr>
          <w:rFonts w:ascii="Times New Roman" w:hAnsi="Times New Roman"/>
          <w:sz w:val="24"/>
        </w:rPr>
        <w:t>efore</w:t>
      </w:r>
      <w:r w:rsidRPr="00346D9D">
        <w:rPr>
          <w:rFonts w:ascii="Times New Roman" w:hAnsi="Times New Roman"/>
          <w:sz w:val="24"/>
        </w:rPr>
        <w:t xml:space="preserve">, youth records have </w:t>
      </w:r>
      <w:r w:rsidR="00870667">
        <w:rPr>
          <w:rFonts w:ascii="Times New Roman" w:hAnsi="Times New Roman"/>
          <w:sz w:val="24"/>
        </w:rPr>
        <w:t>significantly</w:t>
      </w:r>
      <w:r w:rsidR="00870667" w:rsidRPr="00346D9D">
        <w:rPr>
          <w:rFonts w:ascii="Times New Roman" w:hAnsi="Times New Roman"/>
          <w:sz w:val="24"/>
        </w:rPr>
        <w:t xml:space="preserve"> </w:t>
      </w:r>
      <w:r w:rsidRPr="00346D9D">
        <w:rPr>
          <w:rFonts w:ascii="Times New Roman" w:hAnsi="Times New Roman"/>
          <w:sz w:val="24"/>
        </w:rPr>
        <w:t xml:space="preserve">higher minutes per record estimates. </w:t>
      </w:r>
    </w:p>
    <w:p w:rsidR="001F44A7" w:rsidRDefault="001F44A7"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066FB" w:rsidRDefault="008901FC" w:rsidP="006540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sz w:val="24"/>
        </w:rPr>
        <w:t xml:space="preserve">The annual burden hours represent the total annual burden associated with all four quarterly submissions using E-DRVS and minutes per record estimates </w:t>
      </w:r>
      <w:r w:rsidR="000E668E">
        <w:rPr>
          <w:rFonts w:ascii="Times New Roman" w:hAnsi="Times New Roman"/>
          <w:sz w:val="24"/>
        </w:rPr>
        <w:t>for collection of WIA data elements</w:t>
      </w:r>
      <w:r>
        <w:rPr>
          <w:rFonts w:ascii="Times New Roman" w:hAnsi="Times New Roman"/>
          <w:sz w:val="24"/>
        </w:rPr>
        <w:t>.  The total annual burden hour estimates were obtained by m</w:t>
      </w:r>
      <w:r w:rsidR="000E668E">
        <w:rPr>
          <w:rFonts w:ascii="Times New Roman" w:hAnsi="Times New Roman"/>
          <w:sz w:val="24"/>
        </w:rPr>
        <w:t>ultiplying the number of PY 2013</w:t>
      </w:r>
      <w:r>
        <w:rPr>
          <w:rFonts w:ascii="Times New Roman" w:hAnsi="Times New Roman"/>
          <w:sz w:val="24"/>
        </w:rPr>
        <w:t xml:space="preserve"> WIASRD records by program and the minutes per record burden estimates associated with each record.  The annual national burden hour estimates include the burden for each quarterly submission.  </w:t>
      </w:r>
    </w:p>
    <w:p w:rsidR="008901FC" w:rsidRDefault="000066FB" w:rsidP="009C0552">
      <w:r>
        <w:br w:type="page"/>
      </w:r>
    </w:p>
    <w:p w:rsidR="00155E89" w:rsidRPr="00665857" w:rsidRDefault="00155E89" w:rsidP="00AE301B">
      <w:pPr>
        <w:jc w:val="center"/>
        <w:rPr>
          <w:rFonts w:ascii="Times New Roman" w:hAnsi="Times New Roman"/>
          <w:sz w:val="24"/>
          <w:szCs w:val="24"/>
        </w:rPr>
      </w:pPr>
      <w:r w:rsidRPr="00665857">
        <w:rPr>
          <w:rFonts w:ascii="Times New Roman" w:hAnsi="Times New Roman"/>
          <w:sz w:val="24"/>
          <w:szCs w:val="24"/>
        </w:rPr>
        <w:lastRenderedPageBreak/>
        <w:t>Estimated Annualized Respondent Hour and Cost Burden</w:t>
      </w:r>
    </w:p>
    <w:p w:rsidR="00155E89" w:rsidRPr="009C0552" w:rsidRDefault="00155E89" w:rsidP="009C055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1350"/>
        <w:gridCol w:w="1530"/>
        <w:gridCol w:w="1080"/>
        <w:gridCol w:w="990"/>
        <w:gridCol w:w="2250"/>
      </w:tblGrid>
      <w:tr w:rsidR="001F44A7" w:rsidTr="00B504E7">
        <w:tc>
          <w:tcPr>
            <w:tcW w:w="1818" w:type="dxa"/>
            <w:vAlign w:val="bottom"/>
          </w:tcPr>
          <w:p w:rsidR="001F44A7" w:rsidRDefault="001F44A7" w:rsidP="001B0545">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pPr>
            <w:r>
              <w:t>Record Type</w:t>
            </w:r>
          </w:p>
        </w:tc>
        <w:tc>
          <w:tcPr>
            <w:tcW w:w="1350" w:type="dxa"/>
            <w:vAlign w:val="bottom"/>
          </w:tcPr>
          <w:p w:rsidR="00536688" w:rsidRDefault="00536688" w:rsidP="001B0545">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outlineLvl w:val="9"/>
            </w:pPr>
            <w:r>
              <w:t>Average Burden per Respondent</w:t>
            </w:r>
          </w:p>
          <w:p w:rsidR="001F44A7" w:rsidRDefault="00536688" w:rsidP="00536688">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outlineLvl w:val="9"/>
            </w:pPr>
            <w:r>
              <w:t xml:space="preserve">(in Hours) </w:t>
            </w:r>
          </w:p>
        </w:tc>
        <w:tc>
          <w:tcPr>
            <w:tcW w:w="1530" w:type="dxa"/>
            <w:vAlign w:val="bottom"/>
          </w:tcPr>
          <w:p w:rsidR="001F44A7" w:rsidRDefault="001F44A7" w:rsidP="001C53C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rPr>
                <w:rFonts w:ascii="Times New Roman" w:hAnsi="Times New Roman"/>
                <w:sz w:val="24"/>
              </w:rPr>
              <w:t xml:space="preserve"> </w:t>
            </w:r>
            <w:r w:rsidR="00AF2478">
              <w:rPr>
                <w:rFonts w:ascii="Times New Roman" w:hAnsi="Times New Roman"/>
                <w:sz w:val="24"/>
              </w:rPr>
              <w:t>Number of Resp</w:t>
            </w:r>
            <w:r w:rsidR="00AE301B">
              <w:rPr>
                <w:rFonts w:ascii="Times New Roman" w:hAnsi="Times New Roman"/>
                <w:sz w:val="24"/>
              </w:rPr>
              <w:t>ondent</w:t>
            </w:r>
            <w:r w:rsidR="001C53C0">
              <w:rPr>
                <w:rFonts w:ascii="Times New Roman" w:hAnsi="Times New Roman"/>
                <w:sz w:val="24"/>
              </w:rPr>
              <w:t>s</w:t>
            </w:r>
          </w:p>
        </w:tc>
        <w:tc>
          <w:tcPr>
            <w:tcW w:w="1080" w:type="dxa"/>
            <w:vAlign w:val="bottom"/>
          </w:tcPr>
          <w:p w:rsidR="001F44A7" w:rsidRDefault="00AF2478"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rPr>
                <w:rFonts w:ascii="Times New Roman" w:hAnsi="Times New Roman"/>
                <w:sz w:val="24"/>
              </w:rPr>
              <w:t xml:space="preserve">Total </w:t>
            </w:r>
            <w:r w:rsidR="001F44A7">
              <w:rPr>
                <w:rFonts w:ascii="Times New Roman" w:hAnsi="Times New Roman"/>
                <w:sz w:val="24"/>
              </w:rPr>
              <w:t xml:space="preserve"> Burden Hours</w:t>
            </w:r>
          </w:p>
        </w:tc>
        <w:tc>
          <w:tcPr>
            <w:tcW w:w="990" w:type="dxa"/>
            <w:vAlign w:val="bottom"/>
          </w:tcPr>
          <w:p w:rsidR="001F44A7" w:rsidRDefault="00AF2478" w:rsidP="00AE30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rPr>
                <w:rFonts w:ascii="Times New Roman" w:hAnsi="Times New Roman"/>
                <w:sz w:val="24"/>
              </w:rPr>
              <w:t>Hourly Wage</w:t>
            </w:r>
            <w:r w:rsidR="007022E2">
              <w:rPr>
                <w:rFonts w:ascii="Times New Roman" w:hAnsi="Times New Roman"/>
                <w:sz w:val="24"/>
              </w:rPr>
              <w:t xml:space="preserve"> </w:t>
            </w:r>
            <w:r w:rsidR="001F44A7">
              <w:rPr>
                <w:rFonts w:ascii="Times New Roman" w:hAnsi="Times New Roman"/>
                <w:sz w:val="24"/>
              </w:rPr>
              <w:t>Rate</w:t>
            </w:r>
          </w:p>
        </w:tc>
        <w:tc>
          <w:tcPr>
            <w:tcW w:w="2250" w:type="dxa"/>
            <w:vAlign w:val="bottom"/>
          </w:tcPr>
          <w:p w:rsidR="001F44A7" w:rsidRDefault="00AF2478" w:rsidP="00AF24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rPr>
                <w:rFonts w:ascii="Times New Roman" w:hAnsi="Times New Roman"/>
                <w:sz w:val="24"/>
              </w:rPr>
              <w:t xml:space="preserve">Total Cost </w:t>
            </w:r>
            <w:r w:rsidR="001F44A7">
              <w:rPr>
                <w:rFonts w:ascii="Times New Roman" w:hAnsi="Times New Roman"/>
                <w:sz w:val="24"/>
              </w:rPr>
              <w:t xml:space="preserve"> Burden </w:t>
            </w:r>
          </w:p>
        </w:tc>
      </w:tr>
      <w:tr w:rsidR="001F44A7" w:rsidTr="00B504E7">
        <w:tc>
          <w:tcPr>
            <w:tcW w:w="1818" w:type="dxa"/>
          </w:tcPr>
          <w:p w:rsidR="001F44A7" w:rsidRDefault="001F44A7"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rPr>
                <w:rFonts w:ascii="Times New Roman" w:hAnsi="Times New Roman"/>
                <w:sz w:val="24"/>
              </w:rPr>
              <w:t>Adult, DW, N</w:t>
            </w:r>
            <w:r w:rsidR="00B71852">
              <w:rPr>
                <w:rFonts w:ascii="Times New Roman" w:hAnsi="Times New Roman"/>
                <w:sz w:val="24"/>
              </w:rPr>
              <w:t xml:space="preserve">ational </w:t>
            </w:r>
            <w:r>
              <w:rPr>
                <w:rFonts w:ascii="Times New Roman" w:hAnsi="Times New Roman"/>
                <w:sz w:val="24"/>
              </w:rPr>
              <w:t>E</w:t>
            </w:r>
            <w:r w:rsidR="00B71852">
              <w:rPr>
                <w:rFonts w:ascii="Times New Roman" w:hAnsi="Times New Roman"/>
                <w:sz w:val="24"/>
              </w:rPr>
              <w:t xml:space="preserve">mergency </w:t>
            </w:r>
            <w:r>
              <w:rPr>
                <w:rFonts w:ascii="Times New Roman" w:hAnsi="Times New Roman"/>
                <w:sz w:val="24"/>
              </w:rPr>
              <w:t>G</w:t>
            </w:r>
            <w:r w:rsidR="00B71852">
              <w:rPr>
                <w:rFonts w:ascii="Times New Roman" w:hAnsi="Times New Roman"/>
                <w:sz w:val="24"/>
              </w:rPr>
              <w:t>rant</w:t>
            </w:r>
            <w:r>
              <w:rPr>
                <w:rFonts w:ascii="Times New Roman" w:hAnsi="Times New Roman"/>
                <w:sz w:val="24"/>
              </w:rPr>
              <w:t xml:space="preserve"> </w:t>
            </w:r>
            <w:proofErr w:type="spellStart"/>
            <w:r w:rsidR="00C7493A">
              <w:rPr>
                <w:rFonts w:ascii="Times New Roman" w:hAnsi="Times New Roman"/>
                <w:sz w:val="24"/>
              </w:rPr>
              <w:t>Exiters</w:t>
            </w:r>
            <w:proofErr w:type="spellEnd"/>
          </w:p>
        </w:tc>
        <w:tc>
          <w:tcPr>
            <w:tcW w:w="1350" w:type="dxa"/>
          </w:tcPr>
          <w:p w:rsidR="001F44A7" w:rsidRPr="00854AD4" w:rsidRDefault="00AF2478" w:rsidP="001C53C0">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outlineLvl w:val="9"/>
            </w:pPr>
            <w:r>
              <w:t>0</w:t>
            </w:r>
            <w:r w:rsidR="001C53C0">
              <w:t>.</w:t>
            </w:r>
            <w:r w:rsidR="00536688">
              <w:t>295</w:t>
            </w:r>
          </w:p>
        </w:tc>
        <w:tc>
          <w:tcPr>
            <w:tcW w:w="1530" w:type="dxa"/>
          </w:tcPr>
          <w:p w:rsidR="001F44A7" w:rsidRPr="00854AD4" w:rsidRDefault="00854AD4" w:rsidP="001165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854AD4">
              <w:rPr>
                <w:rFonts w:ascii="Times New Roman" w:hAnsi="Times New Roman"/>
                <w:sz w:val="24"/>
              </w:rPr>
              <w:t>1,</w:t>
            </w:r>
            <w:r w:rsidR="00116582">
              <w:rPr>
                <w:rFonts w:ascii="Times New Roman" w:hAnsi="Times New Roman"/>
                <w:sz w:val="24"/>
              </w:rPr>
              <w:t>733,096</w:t>
            </w:r>
          </w:p>
        </w:tc>
        <w:tc>
          <w:tcPr>
            <w:tcW w:w="1080" w:type="dxa"/>
          </w:tcPr>
          <w:p w:rsidR="001F44A7" w:rsidRPr="00854AD4" w:rsidRDefault="00175160"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175160">
              <w:rPr>
                <w:rFonts w:ascii="Times New Roman" w:hAnsi="Times New Roman"/>
                <w:sz w:val="24"/>
              </w:rPr>
              <w:t>511,263</w:t>
            </w:r>
          </w:p>
        </w:tc>
        <w:tc>
          <w:tcPr>
            <w:tcW w:w="990" w:type="dxa"/>
          </w:tcPr>
          <w:p w:rsidR="001F44A7" w:rsidRPr="00854AD4" w:rsidRDefault="00AB772C" w:rsidP="001165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854AD4">
              <w:rPr>
                <w:rFonts w:ascii="Times New Roman" w:hAnsi="Times New Roman"/>
                <w:sz w:val="24"/>
              </w:rPr>
              <w:t>$</w:t>
            </w:r>
            <w:r w:rsidR="00116582">
              <w:rPr>
                <w:rFonts w:ascii="Times New Roman" w:hAnsi="Times New Roman"/>
                <w:sz w:val="24"/>
              </w:rPr>
              <w:t>25.50</w:t>
            </w:r>
          </w:p>
        </w:tc>
        <w:tc>
          <w:tcPr>
            <w:tcW w:w="2250" w:type="dxa"/>
          </w:tcPr>
          <w:p w:rsidR="001F44A7" w:rsidRPr="00854AD4" w:rsidRDefault="00175160"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175160">
              <w:rPr>
                <w:rFonts w:ascii="Times New Roman" w:hAnsi="Times New Roman"/>
                <w:sz w:val="24"/>
              </w:rPr>
              <w:t>$13,037,215</w:t>
            </w:r>
          </w:p>
        </w:tc>
      </w:tr>
      <w:tr w:rsidR="001F44A7" w:rsidTr="00B504E7">
        <w:tc>
          <w:tcPr>
            <w:tcW w:w="1818" w:type="dxa"/>
          </w:tcPr>
          <w:p w:rsidR="001F44A7" w:rsidRDefault="001F44A7"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rPr>
                <w:rFonts w:ascii="Times New Roman" w:hAnsi="Times New Roman"/>
                <w:sz w:val="24"/>
              </w:rPr>
              <w:t xml:space="preserve">Youth </w:t>
            </w:r>
            <w:proofErr w:type="spellStart"/>
            <w:r>
              <w:rPr>
                <w:rFonts w:ascii="Times New Roman" w:hAnsi="Times New Roman"/>
                <w:sz w:val="24"/>
              </w:rPr>
              <w:t>Exiters</w:t>
            </w:r>
            <w:proofErr w:type="spellEnd"/>
          </w:p>
        </w:tc>
        <w:tc>
          <w:tcPr>
            <w:tcW w:w="1350" w:type="dxa"/>
          </w:tcPr>
          <w:p w:rsidR="00D1022B" w:rsidRPr="00854AD4" w:rsidRDefault="00AF2478"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0</w:t>
            </w:r>
            <w:r w:rsidR="00536688">
              <w:rPr>
                <w:rFonts w:ascii="Times New Roman" w:hAnsi="Times New Roman"/>
                <w:sz w:val="24"/>
              </w:rPr>
              <w:t>.905</w:t>
            </w:r>
          </w:p>
        </w:tc>
        <w:tc>
          <w:tcPr>
            <w:tcW w:w="1530" w:type="dxa"/>
          </w:tcPr>
          <w:p w:rsidR="001F44A7" w:rsidRPr="00854AD4" w:rsidRDefault="00536337"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536337">
              <w:rPr>
                <w:rFonts w:ascii="Times New Roman" w:hAnsi="Times New Roman"/>
                <w:sz w:val="24"/>
              </w:rPr>
              <w:t>102,723</w:t>
            </w:r>
          </w:p>
        </w:tc>
        <w:tc>
          <w:tcPr>
            <w:tcW w:w="1080" w:type="dxa"/>
          </w:tcPr>
          <w:p w:rsidR="001F44A7" w:rsidRPr="00854AD4" w:rsidRDefault="00052637"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052637">
              <w:rPr>
                <w:rFonts w:ascii="Times New Roman" w:hAnsi="Times New Roman"/>
                <w:sz w:val="24"/>
              </w:rPr>
              <w:t>92,964</w:t>
            </w:r>
          </w:p>
        </w:tc>
        <w:tc>
          <w:tcPr>
            <w:tcW w:w="990" w:type="dxa"/>
          </w:tcPr>
          <w:p w:rsidR="001F44A7" w:rsidRPr="00854AD4" w:rsidRDefault="00346D9D"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854AD4">
              <w:rPr>
                <w:rFonts w:ascii="Times New Roman" w:hAnsi="Times New Roman"/>
                <w:sz w:val="24"/>
              </w:rPr>
              <w:t>$</w:t>
            </w:r>
            <w:r w:rsidR="00536337">
              <w:rPr>
                <w:rFonts w:ascii="Times New Roman" w:hAnsi="Times New Roman"/>
                <w:sz w:val="24"/>
              </w:rPr>
              <w:t>25.50</w:t>
            </w:r>
          </w:p>
        </w:tc>
        <w:tc>
          <w:tcPr>
            <w:tcW w:w="2250" w:type="dxa"/>
          </w:tcPr>
          <w:p w:rsidR="001F44A7" w:rsidRPr="00854AD4" w:rsidRDefault="00052637"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052637">
              <w:rPr>
                <w:rFonts w:ascii="Times New Roman" w:hAnsi="Times New Roman"/>
                <w:sz w:val="24"/>
              </w:rPr>
              <w:t>$2,370,590</w:t>
            </w:r>
          </w:p>
        </w:tc>
      </w:tr>
      <w:tr w:rsidR="001F44A7" w:rsidTr="00B504E7">
        <w:tc>
          <w:tcPr>
            <w:tcW w:w="1818" w:type="dxa"/>
          </w:tcPr>
          <w:p w:rsidR="001F44A7" w:rsidRDefault="001F44A7"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rPr>
                <w:rFonts w:ascii="Times New Roman" w:hAnsi="Times New Roman"/>
                <w:sz w:val="24"/>
              </w:rPr>
              <w:t>Total</w:t>
            </w:r>
          </w:p>
        </w:tc>
        <w:tc>
          <w:tcPr>
            <w:tcW w:w="1350" w:type="dxa"/>
          </w:tcPr>
          <w:p w:rsidR="001F44A7" w:rsidRPr="00854AD4" w:rsidRDefault="001F44A7"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p>
        </w:tc>
        <w:tc>
          <w:tcPr>
            <w:tcW w:w="1530" w:type="dxa"/>
          </w:tcPr>
          <w:p w:rsidR="001F44A7" w:rsidRPr="00854AD4" w:rsidRDefault="00052637"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052637">
              <w:rPr>
                <w:rFonts w:ascii="Times New Roman" w:hAnsi="Times New Roman"/>
                <w:sz w:val="24"/>
              </w:rPr>
              <w:t>1,835,819</w:t>
            </w:r>
          </w:p>
        </w:tc>
        <w:tc>
          <w:tcPr>
            <w:tcW w:w="1080" w:type="dxa"/>
          </w:tcPr>
          <w:p w:rsidR="0073440A" w:rsidRPr="00854AD4" w:rsidRDefault="00175160" w:rsidP="005366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175160">
              <w:rPr>
                <w:rFonts w:ascii="Times New Roman" w:hAnsi="Times New Roman"/>
                <w:sz w:val="24"/>
              </w:rPr>
              <w:t>604,22</w:t>
            </w:r>
            <w:r w:rsidR="00536688">
              <w:rPr>
                <w:rFonts w:ascii="Times New Roman" w:hAnsi="Times New Roman"/>
                <w:sz w:val="24"/>
              </w:rPr>
              <w:t>7</w:t>
            </w:r>
          </w:p>
        </w:tc>
        <w:tc>
          <w:tcPr>
            <w:tcW w:w="990" w:type="dxa"/>
          </w:tcPr>
          <w:p w:rsidR="001F44A7" w:rsidRPr="00854AD4" w:rsidRDefault="001F44A7"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p>
        </w:tc>
        <w:tc>
          <w:tcPr>
            <w:tcW w:w="2250" w:type="dxa"/>
          </w:tcPr>
          <w:p w:rsidR="001F44A7" w:rsidRPr="00854AD4" w:rsidRDefault="00175160" w:rsidP="001B0545">
            <w:pPr>
              <w:pStyle w:val="xl3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pPr>
            <w:r w:rsidRPr="00175160">
              <w:t>$15,407,805</w:t>
            </w:r>
          </w:p>
        </w:tc>
      </w:tr>
    </w:tbl>
    <w:p w:rsidR="001F44A7" w:rsidRDefault="001F44A7"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8128A4" w:rsidRDefault="00346D9D"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4066A5">
        <w:rPr>
          <w:rFonts w:ascii="Times New Roman" w:hAnsi="Times New Roman"/>
          <w:sz w:val="24"/>
        </w:rPr>
        <w:t xml:space="preserve">Hourly rates used to calculate cost </w:t>
      </w:r>
      <w:r w:rsidR="005545AA">
        <w:rPr>
          <w:rFonts w:ascii="Times New Roman" w:hAnsi="Times New Roman"/>
          <w:sz w:val="24"/>
        </w:rPr>
        <w:t xml:space="preserve">is based on </w:t>
      </w:r>
      <w:r w:rsidR="005545AA">
        <w:rPr>
          <w:rFonts w:ascii="Times New Roman" w:hAnsi="Times New Roman"/>
          <w:sz w:val="24"/>
          <w:szCs w:val="24"/>
        </w:rPr>
        <w:t>the estimated average hourly earnings for state-run programs according to the State Government, North American Industry Classification System (NAICS) code 926110 ‘Administration of general economic programs, All States and US’ 2013 Annual Averages, Quarterly Census of Employment and Wages - Bureau of Labor Statistics (</w:t>
      </w:r>
      <w:hyperlink r:id="rId9" w:anchor="type=0&amp;year=2013&amp;qtr=A&amp;own=2&amp;ind=926110&amp;supp=0">
        <w:r w:rsidR="005545AA">
          <w:rPr>
            <w:rFonts w:ascii="Times New Roman" w:hAnsi="Times New Roman"/>
            <w:color w:val="0000FF"/>
            <w:sz w:val="24"/>
            <w:szCs w:val="24"/>
            <w:u w:val="single"/>
          </w:rPr>
          <w:t>http://www.bls.gov/cew/apps/table_maker/v3/table_maker.htm#type=0&amp;year=2013&amp;qtr=A&amp;own=2&amp;ind=926110&amp;supp=0</w:t>
        </w:r>
      </w:hyperlink>
      <w:r w:rsidR="005545AA">
        <w:rPr>
          <w:rFonts w:ascii="Times New Roman" w:hAnsi="Times New Roman"/>
          <w:sz w:val="24"/>
          <w:szCs w:val="24"/>
        </w:rPr>
        <w:t>).</w:t>
      </w:r>
    </w:p>
    <w:p w:rsidR="008128A4" w:rsidRDefault="008128A4"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8128A4" w:rsidRDefault="008128A4" w:rsidP="008128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sz w:val="24"/>
        </w:rPr>
        <w:t xml:space="preserve">Previously, the applicable hourly rate was based on the cost of 1.5 state administrative employees collecting, reporting, and certifying performance data.  Due to the reduction in manual labor introduced with the updates in E-DRVS software, the hourly burden has been reduced to reflect the cost of just one state administrative employee.  </w:t>
      </w:r>
    </w:p>
    <w:p w:rsidR="008128A4" w:rsidRDefault="008128A4" w:rsidP="001B0545">
      <w:pPr>
        <w:widowControl/>
        <w:rPr>
          <w:rFonts w:ascii="Times New Roman" w:hAnsi="Times New Roman"/>
          <w:sz w:val="24"/>
        </w:rPr>
      </w:pPr>
    </w:p>
    <w:p w:rsidR="006360D6" w:rsidRDefault="006360D6" w:rsidP="001B0545">
      <w:pPr>
        <w:widowControl/>
        <w:rPr>
          <w:rFonts w:ascii="Times New Roman" w:hAnsi="Times New Roman"/>
          <w:sz w:val="24"/>
        </w:rPr>
      </w:pPr>
      <w:r>
        <w:rPr>
          <w:rFonts w:ascii="Times New Roman" w:hAnsi="Times New Roman"/>
          <w:sz w:val="24"/>
        </w:rPr>
        <w:t xml:space="preserve">The annual burden estimates equate to an average of </w:t>
      </w:r>
      <w:r w:rsidR="00175160">
        <w:rPr>
          <w:rFonts w:ascii="Times New Roman" w:hAnsi="Times New Roman"/>
          <w:sz w:val="24"/>
        </w:rPr>
        <w:t>12,084.</w:t>
      </w:r>
      <w:r w:rsidR="008417D8">
        <w:rPr>
          <w:rFonts w:ascii="Times New Roman" w:hAnsi="Times New Roman"/>
          <w:sz w:val="24"/>
        </w:rPr>
        <w:t xml:space="preserve">6 </w:t>
      </w:r>
      <w:r>
        <w:rPr>
          <w:rFonts w:ascii="Times New Roman" w:hAnsi="Times New Roman"/>
          <w:sz w:val="24"/>
        </w:rPr>
        <w:t xml:space="preserve">hours per state per year at an average cost of </w:t>
      </w:r>
      <w:r w:rsidR="00175160">
        <w:rPr>
          <w:rFonts w:ascii="Times New Roman" w:hAnsi="Times New Roman"/>
          <w:sz w:val="24"/>
        </w:rPr>
        <w:t>$308,156</w:t>
      </w:r>
      <w:r w:rsidR="00830EBF">
        <w:rPr>
          <w:rFonts w:ascii="Times New Roman" w:hAnsi="Times New Roman"/>
          <w:sz w:val="24"/>
        </w:rPr>
        <w:t xml:space="preserve"> </w:t>
      </w:r>
      <w:r>
        <w:rPr>
          <w:rFonts w:ascii="Times New Roman" w:hAnsi="Times New Roman"/>
          <w:sz w:val="24"/>
        </w:rPr>
        <w:t>per state per year.</w:t>
      </w:r>
    </w:p>
    <w:p w:rsidR="006360D6" w:rsidRDefault="006360D6" w:rsidP="001B0545">
      <w:pPr>
        <w:widowControl/>
        <w:rPr>
          <w:rFonts w:ascii="Times New Roman" w:hAnsi="Times New Roman"/>
          <w:sz w:val="24"/>
        </w:rPr>
      </w:pPr>
    </w:p>
    <w:p w:rsidR="001F44A7" w:rsidRPr="00FD1ED6" w:rsidRDefault="001F44A7" w:rsidP="001B0545">
      <w:pPr>
        <w:widowControl/>
        <w:rPr>
          <w:rFonts w:ascii="Times New Roman" w:hAnsi="Times New Roman"/>
          <w:sz w:val="24"/>
        </w:rPr>
      </w:pPr>
      <w:r w:rsidRPr="007F2C39">
        <w:rPr>
          <w:rFonts w:ascii="Times New Roman" w:hAnsi="Times New Roman"/>
          <w:sz w:val="24"/>
        </w:rPr>
        <w:t xml:space="preserve">(2) and (3). </w:t>
      </w:r>
      <w:r w:rsidRPr="00994BAA">
        <w:rPr>
          <w:rFonts w:ascii="Times New Roman" w:hAnsi="Times New Roman"/>
          <w:sz w:val="24"/>
        </w:rPr>
        <w:t>Quarterly and Annual Report Burden</w:t>
      </w:r>
    </w:p>
    <w:p w:rsidR="001F44A7" w:rsidRPr="00FD1ED6" w:rsidRDefault="001F44A7" w:rsidP="001B0545">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 w:val="24"/>
        </w:rPr>
      </w:pPr>
    </w:p>
    <w:p w:rsidR="001F44A7" w:rsidRDefault="001F44A7" w:rsidP="001B0545">
      <w:pPr>
        <w:pStyle w:val="NormalSS"/>
        <w:jc w:val="left"/>
      </w:pPr>
      <w:r w:rsidRPr="00180744">
        <w:t xml:space="preserve">The WIA </w:t>
      </w:r>
      <w:r w:rsidRPr="00F47637">
        <w:rPr>
          <w:b/>
          <w:i/>
        </w:rPr>
        <w:t>quarterly and annual report</w:t>
      </w:r>
      <w:r>
        <w:rPr>
          <w:b/>
          <w:i/>
        </w:rPr>
        <w:t xml:space="preserve"> burden</w:t>
      </w:r>
      <w:r>
        <w:t xml:space="preserve"> includes </w:t>
      </w:r>
      <w:r w:rsidR="001E7834">
        <w:t>data</w:t>
      </w:r>
      <w:r>
        <w:t xml:space="preserve"> </w:t>
      </w:r>
      <w:r w:rsidR="00D1022B">
        <w:t>formatting, uploading the quarterly WIASRD files to E-DRVS</w:t>
      </w:r>
      <w:r w:rsidR="001E7834">
        <w:t xml:space="preserve"> (i.e.</w:t>
      </w:r>
      <w:r w:rsidR="003D0605">
        <w:t>,</w:t>
      </w:r>
      <w:r w:rsidR="001E7834">
        <w:t xml:space="preserve"> the edit checks)</w:t>
      </w:r>
      <w:r w:rsidR="00D1022B">
        <w:t>,</w:t>
      </w:r>
      <w:r>
        <w:t xml:space="preserve"> </w:t>
      </w:r>
      <w:r w:rsidR="006360D6">
        <w:t>as well as</w:t>
      </w:r>
      <w:r>
        <w:t xml:space="preserve"> </w:t>
      </w:r>
      <w:r w:rsidR="00D1022B">
        <w:t>certifying the quarterly and annual reports</w:t>
      </w:r>
      <w:r w:rsidR="006360D6">
        <w:t xml:space="preserve"> b</w:t>
      </w:r>
      <w:r w:rsidR="001E7834">
        <w:t>efore their transmission to ETA.  S</w:t>
      </w:r>
      <w:r w:rsidR="006360D6">
        <w:t xml:space="preserve">tates must certify the accuracy of the reports before they are </w:t>
      </w:r>
      <w:r w:rsidR="001E7834">
        <w:t>accepted by ETA</w:t>
      </w:r>
      <w:r>
        <w:t xml:space="preserve">.  </w:t>
      </w:r>
    </w:p>
    <w:p w:rsidR="006360D6" w:rsidRDefault="006360D6" w:rsidP="001B0545">
      <w:pPr>
        <w:pStyle w:val="NormalSS"/>
        <w:jc w:val="left"/>
      </w:pPr>
    </w:p>
    <w:p w:rsidR="006360D6" w:rsidRDefault="001E7834" w:rsidP="001B0545">
      <w:pPr>
        <w:pStyle w:val="NormalSS"/>
        <w:jc w:val="left"/>
      </w:pPr>
      <w:r>
        <w:t xml:space="preserve">The current burden estimates include the time it takes to pass the edit checks and to confirm the accuracy of the data as the calculations and construction of the reports will be performed automatically for the states via the E-DRVS.  </w:t>
      </w:r>
      <w:r w:rsidR="00546A94">
        <w:t>T</w:t>
      </w:r>
      <w:r>
        <w:t xml:space="preserve">he current data collection estimates that it takes one staff person </w:t>
      </w:r>
      <w:r w:rsidR="00820216">
        <w:t>3</w:t>
      </w:r>
      <w:r>
        <w:t>0 hours each quarter to upload the data (including passing the edit checks) and certify its accuracy.  The annual reports</w:t>
      </w:r>
      <w:r w:rsidR="00D165F1">
        <w:t>, which include a narrative portion,</w:t>
      </w:r>
      <w:r>
        <w:t xml:space="preserve"> are estimated to take double that amount of time as the ETA 9091</w:t>
      </w:r>
      <w:r w:rsidR="003D0605">
        <w:t xml:space="preserve"> report</w:t>
      </w:r>
      <w:r>
        <w:t xml:space="preserve"> contains substantially more information to verify in the certification step.  E-DRVS calculates all the report items and transmits the </w:t>
      </w:r>
      <w:r>
        <w:lastRenderedPageBreak/>
        <w:t>completed reports to ETA automatically.</w:t>
      </w:r>
      <w:r w:rsidR="008B4A39">
        <w:t xml:space="preserve">  The annual report hours are lower than the quarterly report in the table below due to the fact that the 4</w:t>
      </w:r>
      <w:r w:rsidR="008B4A39" w:rsidRPr="008B4A39">
        <w:rPr>
          <w:vertAlign w:val="superscript"/>
        </w:rPr>
        <w:t>th</w:t>
      </w:r>
      <w:r w:rsidR="008B4A39">
        <w:t xml:space="preserve"> quarter and annual reports are derived from the same individual record submission.  In other words, there is no data upload burden associated with the annual report.</w:t>
      </w:r>
    </w:p>
    <w:p w:rsidR="00155E89" w:rsidRDefault="00155E89" w:rsidP="001B0545">
      <w:pPr>
        <w:pStyle w:val="NormalSS"/>
        <w:jc w:val="left"/>
      </w:pPr>
    </w:p>
    <w:p w:rsidR="00155E89" w:rsidRDefault="00155E89" w:rsidP="00AE301B">
      <w:pPr>
        <w:pStyle w:val="NormalSS"/>
        <w:jc w:val="center"/>
      </w:pPr>
      <w:r w:rsidRPr="00155E89">
        <w:t>Estimated Annualized Respondent Hour and Cost Burden</w:t>
      </w:r>
    </w:p>
    <w:p w:rsidR="006360D6" w:rsidRDefault="006360D6" w:rsidP="001B0545">
      <w:pPr>
        <w:pStyle w:val="NormalSS"/>
        <w:jc w:val="left"/>
      </w:pP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7"/>
        <w:gridCol w:w="1440"/>
        <w:gridCol w:w="1350"/>
        <w:gridCol w:w="1260"/>
        <w:gridCol w:w="1350"/>
        <w:gridCol w:w="990"/>
        <w:gridCol w:w="990"/>
        <w:gridCol w:w="1260"/>
      </w:tblGrid>
      <w:tr w:rsidR="007022E2" w:rsidTr="007022E2">
        <w:tc>
          <w:tcPr>
            <w:tcW w:w="1163" w:type="dxa"/>
            <w:vAlign w:val="bottom"/>
          </w:tcPr>
          <w:p w:rsidR="00AE301B" w:rsidRDefault="00AE301B" w:rsidP="006658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br w:type="page"/>
            </w:r>
            <w:r>
              <w:rPr>
                <w:rFonts w:ascii="Times New Roman" w:hAnsi="Times New Roman"/>
                <w:sz w:val="24"/>
              </w:rPr>
              <w:t>Program</w:t>
            </w:r>
          </w:p>
        </w:tc>
        <w:tc>
          <w:tcPr>
            <w:tcW w:w="1447" w:type="dxa"/>
            <w:gridSpan w:val="2"/>
            <w:vAlign w:val="bottom"/>
          </w:tcPr>
          <w:p w:rsidR="007022E2" w:rsidRDefault="00AE301B" w:rsidP="006658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rPr>
            </w:pPr>
            <w:r>
              <w:rPr>
                <w:rFonts w:ascii="Times New Roman" w:hAnsi="Times New Roman"/>
                <w:sz w:val="24"/>
              </w:rPr>
              <w:t>N</w:t>
            </w:r>
            <w:r w:rsidR="007022E2">
              <w:rPr>
                <w:rFonts w:ascii="Times New Roman" w:hAnsi="Times New Roman"/>
                <w:sz w:val="24"/>
              </w:rPr>
              <w:t>o. of</w:t>
            </w:r>
          </w:p>
          <w:p w:rsidR="00AE301B" w:rsidRDefault="00AE301B" w:rsidP="006658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rPr>
            </w:pPr>
            <w:r>
              <w:rPr>
                <w:rFonts w:ascii="Times New Roman" w:hAnsi="Times New Roman"/>
                <w:sz w:val="24"/>
              </w:rPr>
              <w:t>Respondents</w:t>
            </w:r>
          </w:p>
        </w:tc>
        <w:tc>
          <w:tcPr>
            <w:tcW w:w="1350" w:type="dxa"/>
          </w:tcPr>
          <w:p w:rsidR="007022E2" w:rsidRDefault="007022E2" w:rsidP="006658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rPr>
            </w:pPr>
          </w:p>
          <w:p w:rsidR="007022E2" w:rsidRDefault="007022E2" w:rsidP="006658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rPr>
            </w:pPr>
          </w:p>
          <w:p w:rsidR="007022E2" w:rsidRDefault="007022E2" w:rsidP="006658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rPr>
            </w:pPr>
          </w:p>
          <w:p w:rsidR="00AE301B" w:rsidRDefault="00AE301B" w:rsidP="006658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rPr>
            </w:pPr>
            <w:r>
              <w:rPr>
                <w:rFonts w:ascii="Times New Roman" w:hAnsi="Times New Roman"/>
                <w:sz w:val="24"/>
              </w:rPr>
              <w:t>Number of Responses per Respondent</w:t>
            </w:r>
          </w:p>
        </w:tc>
        <w:tc>
          <w:tcPr>
            <w:tcW w:w="1260" w:type="dxa"/>
          </w:tcPr>
          <w:p w:rsidR="007022E2" w:rsidRDefault="007022E2" w:rsidP="006658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rPr>
            </w:pPr>
          </w:p>
          <w:p w:rsidR="007022E2" w:rsidRDefault="007022E2" w:rsidP="006658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rPr>
            </w:pPr>
          </w:p>
          <w:p w:rsidR="007022E2" w:rsidRDefault="007022E2" w:rsidP="006658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rPr>
            </w:pPr>
          </w:p>
          <w:p w:rsidR="00AE301B" w:rsidRDefault="00AE301B" w:rsidP="006658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rPr>
            </w:pPr>
            <w:r>
              <w:rPr>
                <w:rFonts w:ascii="Times New Roman" w:hAnsi="Times New Roman"/>
                <w:sz w:val="24"/>
              </w:rPr>
              <w:t>Total Number of Responses</w:t>
            </w:r>
          </w:p>
        </w:tc>
        <w:tc>
          <w:tcPr>
            <w:tcW w:w="1350" w:type="dxa"/>
          </w:tcPr>
          <w:p w:rsidR="00AE301B" w:rsidRDefault="00AE301B" w:rsidP="006658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rPr>
            </w:pPr>
          </w:p>
          <w:p w:rsidR="00AE301B" w:rsidRDefault="00AE301B" w:rsidP="006658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rPr>
            </w:pPr>
          </w:p>
          <w:p w:rsidR="00AE301B" w:rsidRPr="00155E89" w:rsidRDefault="00AE301B" w:rsidP="006658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rPr>
            </w:pPr>
            <w:r w:rsidRPr="00155E89">
              <w:rPr>
                <w:rFonts w:ascii="Times New Roman" w:hAnsi="Times New Roman"/>
                <w:sz w:val="24"/>
              </w:rPr>
              <w:t>Average Burden per Response</w:t>
            </w:r>
          </w:p>
          <w:p w:rsidR="00AE301B" w:rsidRPr="00155E89" w:rsidRDefault="00AE301B" w:rsidP="006658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rPr>
            </w:pPr>
            <w:r w:rsidRPr="00155E89">
              <w:rPr>
                <w:rFonts w:ascii="Times New Roman" w:hAnsi="Times New Roman"/>
                <w:sz w:val="24"/>
              </w:rPr>
              <w:t>(In Hours)</w:t>
            </w:r>
          </w:p>
          <w:p w:rsidR="00AE301B" w:rsidRDefault="00AE301B" w:rsidP="006658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rPr>
            </w:pPr>
          </w:p>
        </w:tc>
        <w:tc>
          <w:tcPr>
            <w:tcW w:w="990" w:type="dxa"/>
            <w:vAlign w:val="bottom"/>
          </w:tcPr>
          <w:p w:rsidR="00AE301B" w:rsidRDefault="00AE301B" w:rsidP="006658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rPr>
            </w:pPr>
            <w:r>
              <w:rPr>
                <w:rFonts w:ascii="Times New Roman" w:hAnsi="Times New Roman"/>
                <w:sz w:val="24"/>
              </w:rPr>
              <w:t>Total Burden  Hours</w:t>
            </w:r>
          </w:p>
        </w:tc>
        <w:tc>
          <w:tcPr>
            <w:tcW w:w="990" w:type="dxa"/>
            <w:vAlign w:val="bottom"/>
          </w:tcPr>
          <w:p w:rsidR="00AE301B" w:rsidRDefault="00AE301B" w:rsidP="006658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rPr>
            </w:pPr>
            <w:r>
              <w:rPr>
                <w:rFonts w:ascii="Times New Roman" w:hAnsi="Times New Roman"/>
                <w:sz w:val="24"/>
              </w:rPr>
              <w:t>Hourly Wage Rate</w:t>
            </w:r>
          </w:p>
        </w:tc>
        <w:tc>
          <w:tcPr>
            <w:tcW w:w="1260" w:type="dxa"/>
            <w:vAlign w:val="bottom"/>
          </w:tcPr>
          <w:p w:rsidR="00AE301B" w:rsidRDefault="00AE301B" w:rsidP="006658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rPr>
            </w:pPr>
            <w:r>
              <w:rPr>
                <w:rFonts w:ascii="Times New Roman" w:hAnsi="Times New Roman"/>
                <w:sz w:val="24"/>
              </w:rPr>
              <w:t>Total Cost  Burden</w:t>
            </w:r>
          </w:p>
        </w:tc>
      </w:tr>
      <w:tr w:rsidR="007022E2" w:rsidTr="007022E2">
        <w:tc>
          <w:tcPr>
            <w:tcW w:w="1170" w:type="dxa"/>
            <w:gridSpan w:val="2"/>
          </w:tcPr>
          <w:p w:rsidR="00AE301B" w:rsidRDefault="00AE301B"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rPr>
                <w:rFonts w:ascii="Times New Roman" w:hAnsi="Times New Roman"/>
                <w:sz w:val="24"/>
              </w:rPr>
              <w:t xml:space="preserve">Quarterly Report </w:t>
            </w:r>
          </w:p>
        </w:tc>
        <w:tc>
          <w:tcPr>
            <w:tcW w:w="1440" w:type="dxa"/>
          </w:tcPr>
          <w:p w:rsidR="00AE301B" w:rsidRDefault="00AE301B" w:rsidP="001B0545">
            <w:pPr>
              <w:pStyle w:val="xl3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pPr>
            <w:r>
              <w:t>53</w:t>
            </w:r>
          </w:p>
        </w:tc>
        <w:tc>
          <w:tcPr>
            <w:tcW w:w="1350" w:type="dxa"/>
          </w:tcPr>
          <w:p w:rsidR="00AE301B" w:rsidRDefault="00AE301B"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4</w:t>
            </w:r>
          </w:p>
        </w:tc>
        <w:tc>
          <w:tcPr>
            <w:tcW w:w="1260" w:type="dxa"/>
          </w:tcPr>
          <w:p w:rsidR="00AE301B" w:rsidRDefault="00AE301B"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212</w:t>
            </w:r>
          </w:p>
        </w:tc>
        <w:tc>
          <w:tcPr>
            <w:tcW w:w="1350" w:type="dxa"/>
          </w:tcPr>
          <w:p w:rsidR="00AE301B" w:rsidRDefault="00AE301B"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30</w:t>
            </w:r>
          </w:p>
        </w:tc>
        <w:tc>
          <w:tcPr>
            <w:tcW w:w="990" w:type="dxa"/>
          </w:tcPr>
          <w:p w:rsidR="00AE301B" w:rsidRDefault="00AE301B"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6,360</w:t>
            </w:r>
          </w:p>
        </w:tc>
        <w:tc>
          <w:tcPr>
            <w:tcW w:w="990" w:type="dxa"/>
          </w:tcPr>
          <w:p w:rsidR="00AE301B" w:rsidRDefault="00AE301B" w:rsidP="00546A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854AD4">
              <w:rPr>
                <w:rFonts w:ascii="Times New Roman" w:hAnsi="Times New Roman"/>
                <w:sz w:val="24"/>
              </w:rPr>
              <w:t>$</w:t>
            </w:r>
            <w:r>
              <w:rPr>
                <w:rFonts w:ascii="Times New Roman" w:hAnsi="Times New Roman"/>
                <w:sz w:val="24"/>
              </w:rPr>
              <w:t>25.50</w:t>
            </w:r>
          </w:p>
        </w:tc>
        <w:tc>
          <w:tcPr>
            <w:tcW w:w="1260" w:type="dxa"/>
          </w:tcPr>
          <w:p w:rsidR="00AE301B" w:rsidRDefault="00AE301B" w:rsidP="00F702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$162,180</w:t>
            </w:r>
          </w:p>
        </w:tc>
      </w:tr>
      <w:tr w:rsidR="007022E2" w:rsidTr="007022E2">
        <w:tc>
          <w:tcPr>
            <w:tcW w:w="1170" w:type="dxa"/>
            <w:gridSpan w:val="2"/>
          </w:tcPr>
          <w:p w:rsidR="00AE301B" w:rsidRDefault="00AE301B"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rPr>
                <w:rFonts w:ascii="Times New Roman" w:hAnsi="Times New Roman"/>
                <w:sz w:val="24"/>
              </w:rPr>
              <w:t>Annual Report</w:t>
            </w:r>
          </w:p>
        </w:tc>
        <w:tc>
          <w:tcPr>
            <w:tcW w:w="1440" w:type="dxa"/>
          </w:tcPr>
          <w:p w:rsidR="00AE301B" w:rsidRDefault="00AE301B"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53</w:t>
            </w:r>
          </w:p>
        </w:tc>
        <w:tc>
          <w:tcPr>
            <w:tcW w:w="1350" w:type="dxa"/>
          </w:tcPr>
          <w:p w:rsidR="00AE301B" w:rsidRDefault="00AE301B"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1</w:t>
            </w:r>
          </w:p>
        </w:tc>
        <w:tc>
          <w:tcPr>
            <w:tcW w:w="1260" w:type="dxa"/>
          </w:tcPr>
          <w:p w:rsidR="00AE301B" w:rsidRDefault="00AE301B"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53</w:t>
            </w:r>
          </w:p>
        </w:tc>
        <w:tc>
          <w:tcPr>
            <w:tcW w:w="1350" w:type="dxa"/>
          </w:tcPr>
          <w:p w:rsidR="00AE301B" w:rsidRDefault="00AE301B"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80</w:t>
            </w:r>
          </w:p>
        </w:tc>
        <w:tc>
          <w:tcPr>
            <w:tcW w:w="990" w:type="dxa"/>
          </w:tcPr>
          <w:p w:rsidR="00AE301B" w:rsidRDefault="00AE301B"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4,240</w:t>
            </w:r>
          </w:p>
        </w:tc>
        <w:tc>
          <w:tcPr>
            <w:tcW w:w="990" w:type="dxa"/>
          </w:tcPr>
          <w:p w:rsidR="00AE301B" w:rsidRDefault="00AE301B" w:rsidP="00546A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854AD4">
              <w:rPr>
                <w:rFonts w:ascii="Times New Roman" w:hAnsi="Times New Roman"/>
                <w:sz w:val="24"/>
              </w:rPr>
              <w:t>$</w:t>
            </w:r>
            <w:r>
              <w:rPr>
                <w:rFonts w:ascii="Times New Roman" w:hAnsi="Times New Roman"/>
                <w:sz w:val="24"/>
              </w:rPr>
              <w:t>25.50</w:t>
            </w:r>
          </w:p>
        </w:tc>
        <w:tc>
          <w:tcPr>
            <w:tcW w:w="1260" w:type="dxa"/>
          </w:tcPr>
          <w:p w:rsidR="00AE301B" w:rsidRDefault="00AE301B" w:rsidP="00F702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$108,120</w:t>
            </w:r>
          </w:p>
        </w:tc>
      </w:tr>
      <w:tr w:rsidR="007022E2" w:rsidTr="007022E2">
        <w:tc>
          <w:tcPr>
            <w:tcW w:w="1170" w:type="dxa"/>
            <w:gridSpan w:val="2"/>
          </w:tcPr>
          <w:p w:rsidR="00AE301B" w:rsidRDefault="00AE301B"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rPr>
                <w:rFonts w:ascii="Times New Roman" w:hAnsi="Times New Roman"/>
                <w:sz w:val="24"/>
              </w:rPr>
              <w:t>Total</w:t>
            </w:r>
          </w:p>
        </w:tc>
        <w:tc>
          <w:tcPr>
            <w:tcW w:w="1440" w:type="dxa"/>
          </w:tcPr>
          <w:p w:rsidR="00AE301B" w:rsidRDefault="00AE301B"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53</w:t>
            </w:r>
          </w:p>
        </w:tc>
        <w:tc>
          <w:tcPr>
            <w:tcW w:w="1350" w:type="dxa"/>
          </w:tcPr>
          <w:p w:rsidR="00AE301B" w:rsidRDefault="00AE301B"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p>
        </w:tc>
        <w:tc>
          <w:tcPr>
            <w:tcW w:w="1260" w:type="dxa"/>
          </w:tcPr>
          <w:p w:rsidR="00AE301B" w:rsidRDefault="00AE301B"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265</w:t>
            </w:r>
          </w:p>
        </w:tc>
        <w:tc>
          <w:tcPr>
            <w:tcW w:w="1350" w:type="dxa"/>
          </w:tcPr>
          <w:p w:rsidR="00AE301B" w:rsidRDefault="00AE301B"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200</w:t>
            </w:r>
          </w:p>
        </w:tc>
        <w:tc>
          <w:tcPr>
            <w:tcW w:w="990" w:type="dxa"/>
          </w:tcPr>
          <w:p w:rsidR="00AE301B" w:rsidRDefault="00AE301B"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10,600</w:t>
            </w:r>
          </w:p>
        </w:tc>
        <w:tc>
          <w:tcPr>
            <w:tcW w:w="990" w:type="dxa"/>
          </w:tcPr>
          <w:p w:rsidR="00AE301B" w:rsidRDefault="00AE301B"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p>
        </w:tc>
        <w:tc>
          <w:tcPr>
            <w:tcW w:w="1260" w:type="dxa"/>
          </w:tcPr>
          <w:p w:rsidR="00AE301B" w:rsidRDefault="00AE301B" w:rsidP="00F702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$270,300</w:t>
            </w:r>
          </w:p>
        </w:tc>
      </w:tr>
    </w:tbl>
    <w:p w:rsidR="001F44A7" w:rsidRDefault="001F44A7" w:rsidP="001B0545">
      <w:pPr>
        <w:widowControl/>
        <w:rPr>
          <w:rFonts w:ascii="Times New Roman" w:hAnsi="Times New Roman"/>
          <w:sz w:val="24"/>
        </w:rPr>
      </w:pPr>
    </w:p>
    <w:p w:rsidR="001F44A7" w:rsidRDefault="001F44A7" w:rsidP="001B0545">
      <w:pPr>
        <w:widowControl/>
        <w:rPr>
          <w:rFonts w:ascii="Times New Roman" w:hAnsi="Times New Roman"/>
          <w:sz w:val="24"/>
        </w:rPr>
      </w:pPr>
      <w:r>
        <w:rPr>
          <w:rFonts w:ascii="Times New Roman" w:hAnsi="Times New Roman"/>
          <w:sz w:val="24"/>
        </w:rPr>
        <w:t>(4). Customer Satisfaction Survey Burden</w:t>
      </w:r>
    </w:p>
    <w:p w:rsidR="001F44A7" w:rsidRDefault="001F44A7" w:rsidP="001B0545">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 w:val="24"/>
        </w:rPr>
      </w:pPr>
    </w:p>
    <w:p w:rsidR="00437F76" w:rsidRDefault="001F44A7" w:rsidP="001B0545">
      <w:pPr>
        <w:widowControl/>
        <w:rPr>
          <w:rFonts w:ascii="Times New Roman" w:hAnsi="Times New Roman"/>
          <w:sz w:val="24"/>
          <w:szCs w:val="19"/>
        </w:rPr>
      </w:pPr>
      <w:r w:rsidRPr="003E3CA3">
        <w:rPr>
          <w:rFonts w:ascii="Times New Roman" w:hAnsi="Times New Roman"/>
          <w:sz w:val="24"/>
          <w:szCs w:val="24"/>
        </w:rPr>
        <w:t xml:space="preserve">The </w:t>
      </w:r>
      <w:r w:rsidRPr="003E3CA3">
        <w:rPr>
          <w:rFonts w:ascii="Times New Roman" w:hAnsi="Times New Roman"/>
          <w:b/>
          <w:i/>
          <w:sz w:val="24"/>
          <w:szCs w:val="24"/>
        </w:rPr>
        <w:t>customer satisfaction survey burden</w:t>
      </w:r>
      <w:r w:rsidR="003E3CA3">
        <w:rPr>
          <w:rFonts w:ascii="Times New Roman" w:hAnsi="Times New Roman"/>
          <w:sz w:val="24"/>
          <w:szCs w:val="24"/>
        </w:rPr>
        <w:t xml:space="preserve"> considers t</w:t>
      </w:r>
      <w:r w:rsidR="003E3CA3" w:rsidRPr="003E3CA3">
        <w:rPr>
          <w:rFonts w:ascii="Times New Roman" w:hAnsi="Times New Roman"/>
          <w:sz w:val="24"/>
          <w:szCs w:val="24"/>
        </w:rPr>
        <w:t>he</w:t>
      </w:r>
      <w:r w:rsidR="003E3CA3" w:rsidRPr="00F81C15">
        <w:rPr>
          <w:rFonts w:ascii="Times New Roman" w:hAnsi="Times New Roman"/>
          <w:sz w:val="24"/>
          <w:szCs w:val="19"/>
        </w:rPr>
        <w:t xml:space="preserve"> </w:t>
      </w:r>
      <w:r w:rsidR="00A72031">
        <w:rPr>
          <w:rFonts w:ascii="Times New Roman" w:hAnsi="Times New Roman"/>
          <w:sz w:val="24"/>
          <w:szCs w:val="19"/>
        </w:rPr>
        <w:t>WIA</w:t>
      </w:r>
      <w:r w:rsidR="003E3CA3">
        <w:rPr>
          <w:rFonts w:ascii="Times New Roman" w:hAnsi="Times New Roman"/>
          <w:sz w:val="24"/>
          <w:szCs w:val="19"/>
        </w:rPr>
        <w:t>’s</w:t>
      </w:r>
      <w:r w:rsidR="003E3CA3" w:rsidRPr="00F81C15">
        <w:rPr>
          <w:rFonts w:ascii="Times New Roman" w:hAnsi="Times New Roman"/>
          <w:sz w:val="24"/>
          <w:szCs w:val="19"/>
        </w:rPr>
        <w:t xml:space="preserve"> [WIA Section 136(b</w:t>
      </w:r>
      <w:proofErr w:type="gramStart"/>
      <w:r w:rsidR="003E3CA3" w:rsidRPr="00F81C15">
        <w:rPr>
          <w:rFonts w:ascii="Times New Roman" w:hAnsi="Times New Roman"/>
          <w:sz w:val="24"/>
          <w:szCs w:val="19"/>
        </w:rPr>
        <w:t>)(</w:t>
      </w:r>
      <w:proofErr w:type="gramEnd"/>
      <w:r w:rsidR="003E3CA3" w:rsidRPr="00F81C15">
        <w:rPr>
          <w:rFonts w:ascii="Times New Roman" w:hAnsi="Times New Roman"/>
          <w:sz w:val="24"/>
          <w:szCs w:val="19"/>
        </w:rPr>
        <w:t>2)(B)] require</w:t>
      </w:r>
      <w:r w:rsidR="003E3CA3">
        <w:rPr>
          <w:rFonts w:ascii="Times New Roman" w:hAnsi="Times New Roman"/>
          <w:sz w:val="24"/>
          <w:szCs w:val="19"/>
        </w:rPr>
        <w:t>ment</w:t>
      </w:r>
      <w:r w:rsidR="003E3CA3" w:rsidRPr="00F81C15">
        <w:rPr>
          <w:rFonts w:ascii="Times New Roman" w:hAnsi="Times New Roman"/>
          <w:sz w:val="24"/>
          <w:szCs w:val="19"/>
        </w:rPr>
        <w:t xml:space="preserve"> that states measure satisfaction for employers and participants (job seekers) of state and local agencies that provide employment and training activities.  </w:t>
      </w:r>
      <w:r w:rsidR="00437F76" w:rsidRPr="00151C1A">
        <w:rPr>
          <w:rFonts w:ascii="Times New Roman" w:hAnsi="Times New Roman"/>
          <w:sz w:val="24"/>
          <w:szCs w:val="19"/>
        </w:rPr>
        <w:t xml:space="preserve">The only changes in customer satisfaction burden associated with the current renewal request and </w:t>
      </w:r>
      <w:r w:rsidR="003D0605" w:rsidRPr="00151C1A">
        <w:rPr>
          <w:rFonts w:ascii="Times New Roman" w:hAnsi="Times New Roman"/>
          <w:sz w:val="24"/>
          <w:szCs w:val="19"/>
        </w:rPr>
        <w:t xml:space="preserve">the </w:t>
      </w:r>
      <w:r w:rsidR="00437F76" w:rsidRPr="00151C1A">
        <w:rPr>
          <w:rFonts w:ascii="Times New Roman" w:hAnsi="Times New Roman"/>
          <w:sz w:val="24"/>
          <w:szCs w:val="19"/>
        </w:rPr>
        <w:t xml:space="preserve">last approval concerns the number of states reporting on customer satisfaction in the WIA annual reports.  </w:t>
      </w:r>
      <w:r w:rsidR="003D0605" w:rsidRPr="00151C1A">
        <w:rPr>
          <w:rFonts w:ascii="Times New Roman" w:hAnsi="Times New Roman"/>
          <w:sz w:val="24"/>
          <w:szCs w:val="19"/>
        </w:rPr>
        <w:t>When the WIA</w:t>
      </w:r>
      <w:r w:rsidR="00437F76" w:rsidRPr="00151C1A">
        <w:rPr>
          <w:rFonts w:ascii="Times New Roman" w:hAnsi="Times New Roman"/>
          <w:sz w:val="24"/>
          <w:szCs w:val="19"/>
        </w:rPr>
        <w:t xml:space="preserve"> collection</w:t>
      </w:r>
      <w:r w:rsidR="003D0605" w:rsidRPr="00151C1A">
        <w:rPr>
          <w:rFonts w:ascii="Times New Roman" w:hAnsi="Times New Roman"/>
          <w:sz w:val="24"/>
          <w:szCs w:val="19"/>
        </w:rPr>
        <w:t xml:space="preserve"> was last approved in 2013</w:t>
      </w:r>
      <w:r w:rsidR="00437F76" w:rsidRPr="00151C1A">
        <w:rPr>
          <w:rFonts w:ascii="Times New Roman" w:hAnsi="Times New Roman"/>
          <w:sz w:val="24"/>
          <w:szCs w:val="19"/>
        </w:rPr>
        <w:t xml:space="preserve">, </w:t>
      </w:r>
      <w:r w:rsidR="003D0605" w:rsidRPr="00151C1A">
        <w:rPr>
          <w:rFonts w:ascii="Times New Roman" w:hAnsi="Times New Roman"/>
          <w:sz w:val="24"/>
          <w:szCs w:val="19"/>
        </w:rPr>
        <w:t xml:space="preserve">32 </w:t>
      </w:r>
      <w:r w:rsidR="00437F76" w:rsidRPr="00151C1A">
        <w:rPr>
          <w:rFonts w:ascii="Times New Roman" w:hAnsi="Times New Roman"/>
          <w:sz w:val="24"/>
          <w:szCs w:val="19"/>
        </w:rPr>
        <w:t xml:space="preserve">states </w:t>
      </w:r>
      <w:r w:rsidR="003D0605" w:rsidRPr="00151C1A">
        <w:rPr>
          <w:rFonts w:ascii="Times New Roman" w:hAnsi="Times New Roman"/>
          <w:sz w:val="24"/>
          <w:szCs w:val="19"/>
        </w:rPr>
        <w:t>had requested</w:t>
      </w:r>
      <w:r w:rsidR="00437F76" w:rsidRPr="00151C1A">
        <w:rPr>
          <w:rFonts w:ascii="Times New Roman" w:hAnsi="Times New Roman"/>
          <w:sz w:val="24"/>
          <w:szCs w:val="19"/>
        </w:rPr>
        <w:t xml:space="preserve"> </w:t>
      </w:r>
      <w:r w:rsidR="003D0605" w:rsidRPr="00151C1A">
        <w:rPr>
          <w:rFonts w:ascii="Times New Roman" w:hAnsi="Times New Roman"/>
          <w:sz w:val="24"/>
          <w:szCs w:val="19"/>
        </w:rPr>
        <w:t>a waiver for reporting on</w:t>
      </w:r>
      <w:r w:rsidR="006540A9" w:rsidRPr="00151C1A">
        <w:rPr>
          <w:rFonts w:ascii="Times New Roman" w:hAnsi="Times New Roman"/>
          <w:sz w:val="24"/>
          <w:szCs w:val="19"/>
        </w:rPr>
        <w:t xml:space="preserve"> </w:t>
      </w:r>
      <w:r w:rsidR="00437F76" w:rsidRPr="00151C1A">
        <w:rPr>
          <w:rFonts w:ascii="Times New Roman" w:hAnsi="Times New Roman"/>
          <w:sz w:val="24"/>
          <w:szCs w:val="19"/>
        </w:rPr>
        <w:t xml:space="preserve">customer satisfaction.  </w:t>
      </w:r>
      <w:r w:rsidR="00151C1A" w:rsidRPr="00151C1A">
        <w:rPr>
          <w:rFonts w:ascii="Times New Roman" w:hAnsi="Times New Roman"/>
          <w:sz w:val="24"/>
          <w:szCs w:val="19"/>
        </w:rPr>
        <w:t xml:space="preserve">Currently, all but four </w:t>
      </w:r>
      <w:r w:rsidR="00437F76" w:rsidRPr="00151C1A">
        <w:rPr>
          <w:rFonts w:ascii="Times New Roman" w:hAnsi="Times New Roman"/>
          <w:sz w:val="24"/>
          <w:szCs w:val="19"/>
        </w:rPr>
        <w:t xml:space="preserve">states have </w:t>
      </w:r>
      <w:r w:rsidR="003D0605" w:rsidRPr="00151C1A">
        <w:rPr>
          <w:rFonts w:ascii="Times New Roman" w:hAnsi="Times New Roman"/>
          <w:sz w:val="24"/>
          <w:szCs w:val="19"/>
        </w:rPr>
        <w:t xml:space="preserve">an approved </w:t>
      </w:r>
      <w:r w:rsidR="00437F76" w:rsidRPr="00151C1A">
        <w:rPr>
          <w:rFonts w:ascii="Times New Roman" w:hAnsi="Times New Roman"/>
          <w:sz w:val="24"/>
          <w:szCs w:val="19"/>
        </w:rPr>
        <w:t>waiver</w:t>
      </w:r>
      <w:r w:rsidR="003D0605" w:rsidRPr="00151C1A">
        <w:rPr>
          <w:rFonts w:ascii="Times New Roman" w:hAnsi="Times New Roman"/>
          <w:sz w:val="24"/>
          <w:szCs w:val="19"/>
        </w:rPr>
        <w:t xml:space="preserve"> of reporting on customer satisfaction</w:t>
      </w:r>
      <w:r w:rsidR="00437F76" w:rsidRPr="00151C1A">
        <w:rPr>
          <w:rFonts w:ascii="Times New Roman" w:hAnsi="Times New Roman"/>
          <w:sz w:val="24"/>
          <w:szCs w:val="19"/>
        </w:rPr>
        <w:t>.</w:t>
      </w:r>
    </w:p>
    <w:p w:rsidR="00437F76" w:rsidRDefault="00437F76" w:rsidP="001B0545">
      <w:pPr>
        <w:widowControl/>
        <w:rPr>
          <w:rFonts w:ascii="Times New Roman" w:hAnsi="Times New Roman"/>
          <w:sz w:val="24"/>
          <w:szCs w:val="19"/>
        </w:rPr>
      </w:pPr>
    </w:p>
    <w:p w:rsidR="003E3CA3" w:rsidRDefault="00A756C9" w:rsidP="001B0545">
      <w:pPr>
        <w:widowControl/>
        <w:rPr>
          <w:rFonts w:ascii="Times New Roman" w:hAnsi="Times New Roman"/>
          <w:sz w:val="24"/>
          <w:szCs w:val="19"/>
        </w:rPr>
      </w:pPr>
      <w:r>
        <w:rPr>
          <w:rFonts w:ascii="Times New Roman" w:hAnsi="Times New Roman"/>
          <w:sz w:val="24"/>
          <w:szCs w:val="19"/>
        </w:rPr>
        <w:t xml:space="preserve">ETA </w:t>
      </w:r>
      <w:r w:rsidR="003E3CA3" w:rsidRPr="00F81C15">
        <w:rPr>
          <w:rFonts w:ascii="Times New Roman" w:hAnsi="Times New Roman"/>
          <w:sz w:val="24"/>
          <w:szCs w:val="19"/>
        </w:rPr>
        <w:t xml:space="preserve">has required that states use a standard measurement tool so that scores can be compared among states.  Additionally, </w:t>
      </w:r>
      <w:r>
        <w:rPr>
          <w:rFonts w:ascii="Times New Roman" w:hAnsi="Times New Roman"/>
          <w:sz w:val="24"/>
          <w:szCs w:val="19"/>
        </w:rPr>
        <w:t xml:space="preserve">WIA </w:t>
      </w:r>
      <w:r w:rsidR="003E3CA3" w:rsidRPr="00F81C15">
        <w:rPr>
          <w:rFonts w:ascii="Times New Roman" w:hAnsi="Times New Roman"/>
          <w:sz w:val="24"/>
          <w:szCs w:val="19"/>
        </w:rPr>
        <w:t>Section 136(b</w:t>
      </w:r>
      <w:proofErr w:type="gramStart"/>
      <w:r w:rsidR="003E3CA3" w:rsidRPr="00F81C15">
        <w:rPr>
          <w:rFonts w:ascii="Times New Roman" w:hAnsi="Times New Roman"/>
          <w:sz w:val="24"/>
          <w:szCs w:val="19"/>
        </w:rPr>
        <w:t>)(</w:t>
      </w:r>
      <w:proofErr w:type="gramEnd"/>
      <w:r w:rsidR="003E3CA3" w:rsidRPr="00F81C15">
        <w:rPr>
          <w:rFonts w:ascii="Times New Roman" w:hAnsi="Times New Roman"/>
          <w:sz w:val="24"/>
          <w:szCs w:val="19"/>
        </w:rPr>
        <w:t>3)(A)(I) requires state-adjusted levels of customer satisfaction performance that shall at a minimum:</w:t>
      </w:r>
    </w:p>
    <w:p w:rsidR="003E3CA3" w:rsidRPr="00F81C15" w:rsidRDefault="003E3CA3" w:rsidP="001B0545">
      <w:pPr>
        <w:widowControl/>
        <w:numPr>
          <w:ilvl w:val="0"/>
          <w:numId w:val="37"/>
        </w:numPr>
        <w:rPr>
          <w:rFonts w:ascii="Times New Roman" w:hAnsi="Times New Roman"/>
          <w:sz w:val="24"/>
          <w:szCs w:val="19"/>
        </w:rPr>
      </w:pPr>
      <w:r w:rsidRPr="00F81C15">
        <w:rPr>
          <w:rFonts w:ascii="Times New Roman" w:hAnsi="Times New Roman"/>
          <w:sz w:val="24"/>
          <w:szCs w:val="19"/>
        </w:rPr>
        <w:t>be expressed in an objective, quantifiable, and measurable form; and</w:t>
      </w:r>
      <w:r>
        <w:rPr>
          <w:rFonts w:ascii="Times New Roman" w:hAnsi="Times New Roman"/>
          <w:sz w:val="24"/>
          <w:szCs w:val="19"/>
        </w:rPr>
        <w:t>,</w:t>
      </w:r>
    </w:p>
    <w:p w:rsidR="003E3CA3" w:rsidRPr="00F81C15" w:rsidRDefault="003E3CA3" w:rsidP="001B0545">
      <w:pPr>
        <w:widowControl/>
        <w:numPr>
          <w:ilvl w:val="0"/>
          <w:numId w:val="37"/>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24" w:lineRule="auto"/>
        <w:rPr>
          <w:rFonts w:ascii="Times New Roman" w:hAnsi="Times New Roman"/>
          <w:sz w:val="24"/>
          <w:szCs w:val="19"/>
        </w:rPr>
      </w:pPr>
      <w:proofErr w:type="gramStart"/>
      <w:r w:rsidRPr="00F81C15">
        <w:rPr>
          <w:rFonts w:ascii="Times New Roman" w:hAnsi="Times New Roman"/>
          <w:sz w:val="24"/>
          <w:szCs w:val="19"/>
        </w:rPr>
        <w:t>show</w:t>
      </w:r>
      <w:proofErr w:type="gramEnd"/>
      <w:r w:rsidRPr="00F81C15">
        <w:rPr>
          <w:rFonts w:ascii="Times New Roman" w:hAnsi="Times New Roman"/>
          <w:sz w:val="24"/>
          <w:szCs w:val="19"/>
        </w:rPr>
        <w:t xml:space="preserve"> the progress of the state toward continuously improving performance.</w:t>
      </w:r>
    </w:p>
    <w:p w:rsidR="003E3CA3" w:rsidRPr="00F81C15" w:rsidRDefault="003E3CA3" w:rsidP="001B0545">
      <w:pPr>
        <w:widowControl/>
        <w:rPr>
          <w:rFonts w:ascii="Times New Roman" w:hAnsi="Times New Roman"/>
          <w:sz w:val="24"/>
          <w:szCs w:val="19"/>
        </w:rPr>
      </w:pPr>
    </w:p>
    <w:p w:rsidR="00867C78" w:rsidRPr="00867C78" w:rsidRDefault="00867C78" w:rsidP="001B0545">
      <w:pPr>
        <w:widowControl/>
        <w:rPr>
          <w:rFonts w:ascii="Times New Roman" w:hAnsi="Times New Roman"/>
          <w:sz w:val="24"/>
          <w:szCs w:val="19"/>
        </w:rPr>
      </w:pPr>
      <w:r w:rsidRPr="00867C78">
        <w:rPr>
          <w:rFonts w:ascii="Times New Roman" w:hAnsi="Times New Roman"/>
          <w:sz w:val="24"/>
          <w:szCs w:val="19"/>
        </w:rPr>
        <w:t xml:space="preserve">Customer satisfaction surveys are conducted quarterly and reported electronically to ETA each year on the WIA Annual Report (Form 9090).  Although the statute requires states to measure satisfaction, </w:t>
      </w:r>
      <w:r w:rsidR="00E866B7">
        <w:rPr>
          <w:rFonts w:ascii="Times New Roman" w:hAnsi="Times New Roman"/>
          <w:sz w:val="24"/>
          <w:szCs w:val="19"/>
        </w:rPr>
        <w:t xml:space="preserve">the majority of </w:t>
      </w:r>
      <w:r w:rsidRPr="00151C1A">
        <w:rPr>
          <w:rFonts w:ascii="Times New Roman" w:hAnsi="Times New Roman"/>
          <w:sz w:val="24"/>
          <w:szCs w:val="19"/>
        </w:rPr>
        <w:t>states have approved waivers to report on common performance measure outcomes only.</w:t>
      </w:r>
      <w:r w:rsidRPr="00867C78">
        <w:rPr>
          <w:rFonts w:ascii="Times New Roman" w:hAnsi="Times New Roman"/>
          <w:sz w:val="24"/>
          <w:szCs w:val="19"/>
        </w:rPr>
        <w:t xml:space="preserve">  These common measures focus on entered employment, retention, and earnings for adults and dislocated workers, and employment/education placement, degree/certificate attainment, and literacy/numeracy gains for youth.  Therefore these states do </w:t>
      </w:r>
      <w:r w:rsidRPr="00867C78">
        <w:rPr>
          <w:rFonts w:ascii="Times New Roman" w:hAnsi="Times New Roman"/>
          <w:sz w:val="24"/>
          <w:szCs w:val="19"/>
        </w:rPr>
        <w:lastRenderedPageBreak/>
        <w:t>not report to ETA on customer satisfaction.  The remaining states</w:t>
      </w:r>
      <w:r w:rsidR="00151C1A">
        <w:rPr>
          <w:rFonts w:ascii="Times New Roman" w:hAnsi="Times New Roman"/>
          <w:sz w:val="24"/>
          <w:szCs w:val="19"/>
        </w:rPr>
        <w:t xml:space="preserve"> (Vermont, Rhode Island, Michigan, and Minnesota),</w:t>
      </w:r>
      <w:r w:rsidRPr="00867C78">
        <w:rPr>
          <w:rFonts w:ascii="Times New Roman" w:hAnsi="Times New Roman"/>
          <w:sz w:val="24"/>
          <w:szCs w:val="19"/>
        </w:rPr>
        <w:t xml:space="preserve"> </w:t>
      </w:r>
      <w:r w:rsidR="00151C1A">
        <w:rPr>
          <w:rFonts w:ascii="Times New Roman" w:hAnsi="Times New Roman"/>
          <w:sz w:val="24"/>
          <w:szCs w:val="19"/>
        </w:rPr>
        <w:t xml:space="preserve">as well as Puerto Rico, </w:t>
      </w:r>
      <w:r w:rsidRPr="00867C78">
        <w:rPr>
          <w:rFonts w:ascii="Times New Roman" w:hAnsi="Times New Roman"/>
          <w:sz w:val="24"/>
          <w:szCs w:val="19"/>
        </w:rPr>
        <w:t>still report on customer satisfaction; however, this measure is reported only in the state’s WIA Annual Report and the results are not considered in determination of sanctions for poor performance.</w:t>
      </w:r>
    </w:p>
    <w:p w:rsidR="003E3CA3" w:rsidRDefault="00867C78" w:rsidP="001B0545">
      <w:pPr>
        <w:widowControl/>
      </w:pPr>
      <w:r>
        <w:t xml:space="preserve">  </w:t>
      </w:r>
    </w:p>
    <w:p w:rsidR="001F44A7" w:rsidRDefault="001F44A7" w:rsidP="001B0545">
      <w:pPr>
        <w:pStyle w:val="NormalSS"/>
        <w:jc w:val="left"/>
      </w:pPr>
      <w:r>
        <w:t>The following assumptions are used:</w:t>
      </w:r>
    </w:p>
    <w:p w:rsidR="001F44A7" w:rsidRDefault="001F44A7" w:rsidP="001B0545">
      <w:pPr>
        <w:pStyle w:val="NormalSS"/>
        <w:jc w:val="left"/>
      </w:pPr>
    </w:p>
    <w:p w:rsidR="001F44A7" w:rsidRDefault="00761784" w:rsidP="001B0545">
      <w:pPr>
        <w:widowControl/>
        <w:spacing w:line="230" w:lineRule="auto"/>
        <w:ind w:firstLine="720"/>
        <w:rPr>
          <w:rFonts w:ascii="Times New Roman" w:hAnsi="Times New Roman"/>
          <w:color w:val="000000"/>
          <w:sz w:val="24"/>
          <w:szCs w:val="22"/>
        </w:rPr>
      </w:pPr>
      <w:r>
        <w:rPr>
          <w:rFonts w:ascii="Times New Roman" w:hAnsi="Times New Roman"/>
          <w:color w:val="000000"/>
          <w:sz w:val="24"/>
          <w:szCs w:val="22"/>
          <w:u w:val="single"/>
        </w:rPr>
        <w:t xml:space="preserve">Customer </w:t>
      </w:r>
      <w:r w:rsidR="001F44A7">
        <w:rPr>
          <w:rFonts w:ascii="Times New Roman" w:hAnsi="Times New Roman"/>
          <w:color w:val="000000"/>
          <w:sz w:val="24"/>
          <w:szCs w:val="22"/>
          <w:u w:val="single"/>
        </w:rPr>
        <w:t>Respon</w:t>
      </w:r>
      <w:r>
        <w:rPr>
          <w:rFonts w:ascii="Times New Roman" w:hAnsi="Times New Roman"/>
          <w:color w:val="000000"/>
          <w:sz w:val="24"/>
          <w:szCs w:val="22"/>
          <w:u w:val="single"/>
        </w:rPr>
        <w:t>ses</w:t>
      </w:r>
      <w:r w:rsidR="00AA39B2">
        <w:rPr>
          <w:rFonts w:ascii="Times New Roman" w:hAnsi="Times New Roman"/>
          <w:color w:val="000000"/>
          <w:sz w:val="24"/>
          <w:szCs w:val="22"/>
        </w:rPr>
        <w:t xml:space="preserve"> – </w:t>
      </w:r>
      <w:r w:rsidR="00045BF5">
        <w:rPr>
          <w:rFonts w:ascii="Times New Roman" w:hAnsi="Times New Roman"/>
          <w:color w:val="000000"/>
          <w:sz w:val="24"/>
          <w:szCs w:val="22"/>
        </w:rPr>
        <w:t xml:space="preserve">417 </w:t>
      </w:r>
      <w:r w:rsidR="001F44A7">
        <w:rPr>
          <w:rFonts w:ascii="Times New Roman" w:hAnsi="Times New Roman"/>
          <w:color w:val="000000"/>
          <w:sz w:val="24"/>
          <w:szCs w:val="22"/>
        </w:rPr>
        <w:t>hours</w:t>
      </w:r>
      <w:r w:rsidR="001254D1">
        <w:rPr>
          <w:rFonts w:ascii="Times New Roman" w:hAnsi="Times New Roman"/>
          <w:color w:val="000000"/>
          <w:sz w:val="24"/>
          <w:szCs w:val="22"/>
        </w:rPr>
        <w:t xml:space="preserve"> (</w:t>
      </w:r>
      <w:r w:rsidR="00045BF5">
        <w:rPr>
          <w:rFonts w:ascii="Times New Roman" w:hAnsi="Times New Roman"/>
          <w:color w:val="000000"/>
          <w:sz w:val="24"/>
          <w:szCs w:val="22"/>
        </w:rPr>
        <w:t>5</w:t>
      </w:r>
      <w:r w:rsidR="001254D1">
        <w:rPr>
          <w:rFonts w:ascii="Times New Roman" w:hAnsi="Times New Roman"/>
          <w:color w:val="000000"/>
          <w:sz w:val="24"/>
          <w:szCs w:val="22"/>
        </w:rPr>
        <w:t xml:space="preserve"> states * 1000 responses * 5 minutes per survey)</w:t>
      </w:r>
    </w:p>
    <w:p w:rsidR="001F44A7" w:rsidRDefault="001F44A7" w:rsidP="001B0545">
      <w:pPr>
        <w:widowControl/>
        <w:spacing w:line="230" w:lineRule="auto"/>
        <w:ind w:left="720"/>
        <w:rPr>
          <w:rFonts w:ascii="Times New Roman" w:hAnsi="Times New Roman"/>
          <w:color w:val="000000"/>
          <w:sz w:val="24"/>
          <w:szCs w:val="22"/>
        </w:rPr>
      </w:pPr>
      <w:r>
        <w:rPr>
          <w:rFonts w:ascii="Times New Roman" w:hAnsi="Times New Roman"/>
          <w:color w:val="000000"/>
          <w:sz w:val="24"/>
          <w:szCs w:val="22"/>
        </w:rPr>
        <w:t>Estimate based on 1,000 responses per reporting unit (500 participan</w:t>
      </w:r>
      <w:r w:rsidR="00B53A46">
        <w:rPr>
          <w:rFonts w:ascii="Times New Roman" w:hAnsi="Times New Roman"/>
          <w:color w:val="000000"/>
          <w:sz w:val="24"/>
          <w:szCs w:val="22"/>
        </w:rPr>
        <w:t>ts and 500 employers) and 5 minutes</w:t>
      </w:r>
      <w:r>
        <w:rPr>
          <w:rFonts w:ascii="Times New Roman" w:hAnsi="Times New Roman"/>
          <w:color w:val="000000"/>
          <w:sz w:val="24"/>
          <w:szCs w:val="22"/>
        </w:rPr>
        <w:t xml:space="preserve"> (1/12 hr.) per survey.  This assumes the three A</w:t>
      </w:r>
      <w:r w:rsidR="00B53A46">
        <w:rPr>
          <w:rFonts w:ascii="Times New Roman" w:hAnsi="Times New Roman"/>
          <w:color w:val="000000"/>
          <w:sz w:val="24"/>
          <w:szCs w:val="22"/>
        </w:rPr>
        <w:t xml:space="preserve">merican </w:t>
      </w:r>
      <w:r>
        <w:rPr>
          <w:rFonts w:ascii="Times New Roman" w:hAnsi="Times New Roman"/>
          <w:color w:val="000000"/>
          <w:sz w:val="24"/>
          <w:szCs w:val="22"/>
        </w:rPr>
        <w:t>C</w:t>
      </w:r>
      <w:r w:rsidR="00B53A46">
        <w:rPr>
          <w:rFonts w:ascii="Times New Roman" w:hAnsi="Times New Roman"/>
          <w:color w:val="000000"/>
          <w:sz w:val="24"/>
          <w:szCs w:val="22"/>
        </w:rPr>
        <w:t xml:space="preserve">ustomer </w:t>
      </w:r>
      <w:r>
        <w:rPr>
          <w:rFonts w:ascii="Times New Roman" w:hAnsi="Times New Roman"/>
          <w:color w:val="000000"/>
          <w:sz w:val="24"/>
          <w:szCs w:val="22"/>
        </w:rPr>
        <w:t>S</w:t>
      </w:r>
      <w:r w:rsidR="00B53A46">
        <w:rPr>
          <w:rFonts w:ascii="Times New Roman" w:hAnsi="Times New Roman"/>
          <w:color w:val="000000"/>
          <w:sz w:val="24"/>
          <w:szCs w:val="22"/>
        </w:rPr>
        <w:t xml:space="preserve">atisfaction </w:t>
      </w:r>
      <w:r>
        <w:rPr>
          <w:rFonts w:ascii="Times New Roman" w:hAnsi="Times New Roman"/>
          <w:color w:val="000000"/>
          <w:sz w:val="24"/>
          <w:szCs w:val="22"/>
        </w:rPr>
        <w:t>I</w:t>
      </w:r>
      <w:r w:rsidR="00B53A46">
        <w:rPr>
          <w:rFonts w:ascii="Times New Roman" w:hAnsi="Times New Roman"/>
          <w:color w:val="000000"/>
          <w:sz w:val="24"/>
          <w:szCs w:val="22"/>
        </w:rPr>
        <w:t>ndex (ACSI)</w:t>
      </w:r>
      <w:r>
        <w:rPr>
          <w:rFonts w:ascii="Times New Roman" w:hAnsi="Times New Roman"/>
          <w:color w:val="000000"/>
          <w:sz w:val="24"/>
          <w:szCs w:val="22"/>
        </w:rPr>
        <w:t xml:space="preserve"> questions are asked.  States may incur increased costs in the event additional questions are asked on the surveys.  </w:t>
      </w:r>
    </w:p>
    <w:p w:rsidR="001F44A7" w:rsidRDefault="001F44A7" w:rsidP="001B0545">
      <w:pPr>
        <w:widowControl/>
        <w:spacing w:line="230" w:lineRule="auto"/>
        <w:ind w:firstLine="720"/>
        <w:rPr>
          <w:rFonts w:ascii="Times New Roman" w:hAnsi="Times New Roman"/>
          <w:color w:val="000000"/>
          <w:sz w:val="24"/>
          <w:szCs w:val="22"/>
          <w:u w:val="single"/>
        </w:rPr>
      </w:pPr>
    </w:p>
    <w:p w:rsidR="001F44A7" w:rsidRDefault="001F44A7" w:rsidP="001B0545">
      <w:pPr>
        <w:widowControl/>
        <w:spacing w:line="230" w:lineRule="auto"/>
        <w:ind w:firstLine="720"/>
        <w:rPr>
          <w:rFonts w:ascii="Times New Roman" w:hAnsi="Times New Roman"/>
          <w:color w:val="000000"/>
          <w:sz w:val="24"/>
          <w:szCs w:val="22"/>
        </w:rPr>
      </w:pPr>
      <w:r>
        <w:rPr>
          <w:rFonts w:ascii="Times New Roman" w:hAnsi="Times New Roman"/>
          <w:color w:val="000000"/>
          <w:sz w:val="24"/>
          <w:szCs w:val="22"/>
          <w:u w:val="single"/>
        </w:rPr>
        <w:t>Survey Administration</w:t>
      </w:r>
      <w:r w:rsidR="00AA39B2">
        <w:rPr>
          <w:rFonts w:ascii="Times New Roman" w:hAnsi="Times New Roman"/>
          <w:color w:val="000000"/>
          <w:sz w:val="24"/>
          <w:szCs w:val="22"/>
        </w:rPr>
        <w:t xml:space="preserve"> – </w:t>
      </w:r>
      <w:r w:rsidR="002B3219">
        <w:rPr>
          <w:rFonts w:ascii="Times New Roman" w:hAnsi="Times New Roman"/>
          <w:color w:val="000000"/>
          <w:sz w:val="24"/>
          <w:szCs w:val="22"/>
        </w:rPr>
        <w:t>3,415</w:t>
      </w:r>
      <w:r>
        <w:rPr>
          <w:rFonts w:ascii="Times New Roman" w:hAnsi="Times New Roman"/>
          <w:color w:val="000000"/>
          <w:sz w:val="24"/>
          <w:szCs w:val="22"/>
        </w:rPr>
        <w:t xml:space="preserve"> hours</w:t>
      </w:r>
      <w:r w:rsidR="001254D1">
        <w:rPr>
          <w:rFonts w:ascii="Times New Roman" w:hAnsi="Times New Roman"/>
          <w:color w:val="000000"/>
          <w:sz w:val="24"/>
          <w:szCs w:val="22"/>
        </w:rPr>
        <w:t xml:space="preserve"> (</w:t>
      </w:r>
      <w:r w:rsidR="00045BF5">
        <w:rPr>
          <w:rFonts w:ascii="Times New Roman" w:hAnsi="Times New Roman"/>
          <w:color w:val="000000"/>
          <w:sz w:val="24"/>
          <w:szCs w:val="22"/>
        </w:rPr>
        <w:t xml:space="preserve">5 </w:t>
      </w:r>
      <w:r w:rsidR="001254D1">
        <w:rPr>
          <w:rFonts w:ascii="Times New Roman" w:hAnsi="Times New Roman"/>
          <w:color w:val="000000"/>
          <w:sz w:val="24"/>
          <w:szCs w:val="22"/>
        </w:rPr>
        <w:t>states * 1000 responses * 41 minutes per survey)</w:t>
      </w:r>
    </w:p>
    <w:p w:rsidR="001F44A7" w:rsidRDefault="001F44A7" w:rsidP="001B0545">
      <w:pPr>
        <w:widowControl/>
        <w:spacing w:line="230" w:lineRule="auto"/>
        <w:ind w:left="720"/>
        <w:rPr>
          <w:rFonts w:ascii="Times New Roman" w:hAnsi="Times New Roman"/>
          <w:color w:val="000000"/>
          <w:sz w:val="24"/>
          <w:szCs w:val="22"/>
        </w:rPr>
      </w:pPr>
      <w:r>
        <w:rPr>
          <w:rFonts w:ascii="Times New Roman" w:hAnsi="Times New Roman"/>
          <w:color w:val="000000"/>
          <w:sz w:val="24"/>
          <w:szCs w:val="22"/>
        </w:rPr>
        <w:t>Estimate based on 41 minutes to obtain a completed survey (telephone contacts, call-backs, data en</w:t>
      </w:r>
      <w:r w:rsidR="00B53A46">
        <w:rPr>
          <w:rFonts w:ascii="Times New Roman" w:hAnsi="Times New Roman"/>
          <w:color w:val="000000"/>
          <w:sz w:val="24"/>
          <w:szCs w:val="22"/>
        </w:rPr>
        <w:t>try).  This estimate assumes 50 percent</w:t>
      </w:r>
      <w:r>
        <w:rPr>
          <w:rFonts w:ascii="Times New Roman" w:hAnsi="Times New Roman"/>
          <w:color w:val="000000"/>
          <w:sz w:val="24"/>
          <w:szCs w:val="22"/>
        </w:rPr>
        <w:t xml:space="preserve"> of the respondents for each </w:t>
      </w:r>
      <w:r w:rsidR="004A3CDB">
        <w:rPr>
          <w:rFonts w:ascii="Times New Roman" w:hAnsi="Times New Roman"/>
          <w:color w:val="000000"/>
          <w:sz w:val="24"/>
          <w:szCs w:val="22"/>
        </w:rPr>
        <w:t>s</w:t>
      </w:r>
      <w:r>
        <w:rPr>
          <w:rFonts w:ascii="Times New Roman" w:hAnsi="Times New Roman"/>
          <w:color w:val="000000"/>
          <w:sz w:val="24"/>
          <w:szCs w:val="22"/>
        </w:rPr>
        <w:t>tate will take an</w:t>
      </w:r>
      <w:r w:rsidR="00B53A46">
        <w:rPr>
          <w:rFonts w:ascii="Times New Roman" w:hAnsi="Times New Roman"/>
          <w:color w:val="000000"/>
          <w:sz w:val="24"/>
          <w:szCs w:val="22"/>
        </w:rPr>
        <w:t xml:space="preserve"> average of 30 minutes each, 25 percent</w:t>
      </w:r>
      <w:r>
        <w:rPr>
          <w:rFonts w:ascii="Times New Roman" w:hAnsi="Times New Roman"/>
          <w:color w:val="000000"/>
          <w:sz w:val="24"/>
          <w:szCs w:val="22"/>
        </w:rPr>
        <w:t xml:space="preserve"> will require a</w:t>
      </w:r>
      <w:r w:rsidR="00B53A46">
        <w:rPr>
          <w:rFonts w:ascii="Times New Roman" w:hAnsi="Times New Roman"/>
          <w:color w:val="000000"/>
          <w:sz w:val="24"/>
          <w:szCs w:val="22"/>
        </w:rPr>
        <w:t>n average of 45 minutes, and 25 percent</w:t>
      </w:r>
      <w:r>
        <w:rPr>
          <w:rFonts w:ascii="Times New Roman" w:hAnsi="Times New Roman"/>
          <w:color w:val="000000"/>
          <w:sz w:val="24"/>
          <w:szCs w:val="22"/>
        </w:rPr>
        <w:t xml:space="preserve"> will require an average of 60 minutes to obtain each completed survey.</w:t>
      </w:r>
    </w:p>
    <w:p w:rsidR="00920B06" w:rsidRDefault="00920B06" w:rsidP="001B0545">
      <w:pPr>
        <w:widowControl/>
        <w:spacing w:line="230" w:lineRule="auto"/>
        <w:ind w:firstLine="720"/>
        <w:rPr>
          <w:rFonts w:ascii="Times New Roman" w:hAnsi="Times New Roman"/>
          <w:color w:val="000000"/>
          <w:sz w:val="24"/>
          <w:szCs w:val="22"/>
          <w:u w:val="single"/>
        </w:rPr>
      </w:pPr>
    </w:p>
    <w:p w:rsidR="001F44A7" w:rsidRDefault="001F44A7" w:rsidP="001B0545">
      <w:pPr>
        <w:widowControl/>
        <w:spacing w:line="230" w:lineRule="auto"/>
        <w:ind w:firstLine="720"/>
        <w:rPr>
          <w:rFonts w:ascii="Times New Roman" w:hAnsi="Times New Roman"/>
          <w:color w:val="000000"/>
          <w:sz w:val="24"/>
          <w:szCs w:val="22"/>
        </w:rPr>
      </w:pPr>
      <w:r>
        <w:rPr>
          <w:rFonts w:ascii="Times New Roman" w:hAnsi="Times New Roman"/>
          <w:color w:val="000000"/>
          <w:sz w:val="24"/>
          <w:szCs w:val="22"/>
          <w:u w:val="single"/>
        </w:rPr>
        <w:t>Survey Preparation and Overhead</w:t>
      </w:r>
      <w:r w:rsidR="00AA39B2">
        <w:rPr>
          <w:rFonts w:ascii="Times New Roman" w:hAnsi="Times New Roman"/>
          <w:color w:val="000000"/>
          <w:sz w:val="24"/>
          <w:szCs w:val="22"/>
        </w:rPr>
        <w:t xml:space="preserve"> – </w:t>
      </w:r>
      <w:r w:rsidR="002B3219">
        <w:rPr>
          <w:rFonts w:ascii="Times New Roman" w:hAnsi="Times New Roman"/>
          <w:color w:val="000000"/>
          <w:sz w:val="24"/>
          <w:szCs w:val="22"/>
        </w:rPr>
        <w:t>770</w:t>
      </w:r>
      <w:r>
        <w:rPr>
          <w:rFonts w:ascii="Times New Roman" w:hAnsi="Times New Roman"/>
          <w:color w:val="000000"/>
          <w:sz w:val="24"/>
          <w:szCs w:val="22"/>
        </w:rPr>
        <w:t xml:space="preserve"> hours</w:t>
      </w:r>
      <w:r w:rsidR="001254D1">
        <w:rPr>
          <w:rFonts w:ascii="Times New Roman" w:hAnsi="Times New Roman"/>
          <w:color w:val="000000"/>
          <w:sz w:val="24"/>
          <w:szCs w:val="22"/>
        </w:rPr>
        <w:t xml:space="preserve"> (</w:t>
      </w:r>
      <w:r w:rsidR="002B3219">
        <w:rPr>
          <w:rFonts w:ascii="Times New Roman" w:hAnsi="Times New Roman"/>
          <w:color w:val="000000"/>
          <w:sz w:val="24"/>
          <w:szCs w:val="22"/>
        </w:rPr>
        <w:t>5</w:t>
      </w:r>
      <w:r w:rsidR="001254D1">
        <w:rPr>
          <w:rFonts w:ascii="Times New Roman" w:hAnsi="Times New Roman"/>
          <w:color w:val="000000"/>
          <w:sz w:val="24"/>
          <w:szCs w:val="22"/>
        </w:rPr>
        <w:t xml:space="preserve"> states * 154hrs/state)</w:t>
      </w:r>
    </w:p>
    <w:p w:rsidR="001F44A7" w:rsidRDefault="001F44A7" w:rsidP="001B0545">
      <w:pPr>
        <w:widowControl/>
        <w:spacing w:line="230" w:lineRule="auto"/>
        <w:ind w:left="720"/>
        <w:rPr>
          <w:rFonts w:ascii="Times New Roman" w:hAnsi="Times New Roman"/>
          <w:color w:val="000000"/>
          <w:sz w:val="24"/>
          <w:szCs w:val="22"/>
        </w:rPr>
      </w:pPr>
      <w:r>
        <w:rPr>
          <w:rFonts w:ascii="Times New Roman" w:hAnsi="Times New Roman"/>
          <w:color w:val="000000"/>
          <w:sz w:val="24"/>
          <w:szCs w:val="22"/>
        </w:rPr>
        <w:t>Estimate based on:</w:t>
      </w:r>
    </w:p>
    <w:p w:rsidR="001F44A7" w:rsidRDefault="001F44A7" w:rsidP="001B0545">
      <w:pPr>
        <w:widowControl/>
        <w:spacing w:line="230" w:lineRule="auto"/>
        <w:ind w:left="1440"/>
        <w:rPr>
          <w:rFonts w:ascii="Times New Roman" w:hAnsi="Times New Roman"/>
          <w:color w:val="000000"/>
          <w:sz w:val="24"/>
          <w:szCs w:val="22"/>
        </w:rPr>
      </w:pPr>
      <w:r>
        <w:rPr>
          <w:rFonts w:ascii="Times New Roman" w:hAnsi="Times New Roman"/>
          <w:i/>
          <w:iCs/>
          <w:color w:val="000000"/>
          <w:sz w:val="24"/>
          <w:szCs w:val="22"/>
        </w:rPr>
        <w:t>Survey development</w:t>
      </w:r>
      <w:r>
        <w:rPr>
          <w:rFonts w:ascii="Times New Roman" w:hAnsi="Times New Roman"/>
          <w:color w:val="000000"/>
          <w:sz w:val="24"/>
          <w:szCs w:val="22"/>
        </w:rPr>
        <w:t xml:space="preserve"> (preparation of questionnaire and telephone script for interviewer) - 40 hours per reporting unit</w:t>
      </w:r>
    </w:p>
    <w:p w:rsidR="001F44A7" w:rsidRDefault="001F44A7" w:rsidP="001B0545">
      <w:pPr>
        <w:widowControl/>
        <w:spacing w:line="230" w:lineRule="auto"/>
        <w:ind w:left="1440"/>
        <w:rPr>
          <w:rFonts w:ascii="Times New Roman" w:hAnsi="Times New Roman"/>
          <w:color w:val="000000"/>
          <w:sz w:val="24"/>
          <w:szCs w:val="22"/>
        </w:rPr>
      </w:pPr>
      <w:r>
        <w:rPr>
          <w:rFonts w:ascii="Times New Roman" w:hAnsi="Times New Roman"/>
          <w:i/>
          <w:iCs/>
          <w:color w:val="000000"/>
          <w:sz w:val="24"/>
          <w:szCs w:val="22"/>
        </w:rPr>
        <w:t>Sample selection</w:t>
      </w:r>
      <w:r>
        <w:rPr>
          <w:rFonts w:ascii="Times New Roman" w:hAnsi="Times New Roman"/>
          <w:color w:val="000000"/>
          <w:sz w:val="24"/>
          <w:szCs w:val="22"/>
        </w:rPr>
        <w:t xml:space="preserve"> - 24 hours per reporting unit </w:t>
      </w:r>
    </w:p>
    <w:p w:rsidR="001F44A7" w:rsidRDefault="001F44A7" w:rsidP="001B0545">
      <w:pPr>
        <w:widowControl/>
        <w:spacing w:line="230" w:lineRule="auto"/>
        <w:ind w:left="1440"/>
        <w:rPr>
          <w:rFonts w:ascii="Times New Roman" w:hAnsi="Times New Roman"/>
          <w:color w:val="000000"/>
          <w:sz w:val="24"/>
          <w:szCs w:val="22"/>
        </w:rPr>
      </w:pPr>
      <w:r>
        <w:rPr>
          <w:rFonts w:ascii="Times New Roman" w:hAnsi="Times New Roman"/>
          <w:i/>
          <w:iCs/>
          <w:color w:val="000000"/>
          <w:sz w:val="24"/>
          <w:szCs w:val="22"/>
        </w:rPr>
        <w:t>Survey set-up</w:t>
      </w:r>
      <w:r>
        <w:rPr>
          <w:rFonts w:ascii="Times New Roman" w:hAnsi="Times New Roman"/>
          <w:color w:val="000000"/>
          <w:sz w:val="24"/>
          <w:szCs w:val="22"/>
        </w:rPr>
        <w:t xml:space="preserve"> (setting up survey for telephone administration and creation of a database) - 40 hours per reporting unit</w:t>
      </w:r>
    </w:p>
    <w:p w:rsidR="001F44A7" w:rsidRDefault="001F44A7" w:rsidP="001B0545">
      <w:pPr>
        <w:pStyle w:val="NormalSS"/>
        <w:ind w:left="1440"/>
        <w:jc w:val="left"/>
        <w:rPr>
          <w:color w:val="000000"/>
          <w:szCs w:val="22"/>
        </w:rPr>
      </w:pPr>
      <w:r>
        <w:rPr>
          <w:i/>
          <w:iCs/>
          <w:color w:val="000000"/>
          <w:szCs w:val="22"/>
        </w:rPr>
        <w:t>Compilation of results</w:t>
      </w:r>
      <w:r>
        <w:rPr>
          <w:color w:val="000000"/>
          <w:szCs w:val="22"/>
        </w:rPr>
        <w:t xml:space="preserve"> (includes generation of descriptive statistics and calculation of index for participants and employers) - 50 hours per reporting unit</w:t>
      </w:r>
    </w:p>
    <w:p w:rsidR="007022E2" w:rsidRDefault="007022E2" w:rsidP="007022E2">
      <w:pPr>
        <w:pStyle w:val="NormalSS"/>
        <w:ind w:left="1440"/>
      </w:pPr>
    </w:p>
    <w:p w:rsidR="00B240EA" w:rsidRDefault="007022E2" w:rsidP="007022E2">
      <w:pPr>
        <w:pStyle w:val="NormalSS"/>
        <w:ind w:left="1440"/>
        <w:jc w:val="left"/>
      </w:pPr>
      <w:r>
        <w:t>Estimated Annualized Respondent Hour and Cost Burden</w:t>
      </w:r>
    </w:p>
    <w:p w:rsidR="001F44A7" w:rsidRDefault="001F44A7" w:rsidP="00682AFC">
      <w:pPr>
        <w:widowControl/>
        <w:autoSpaceDE/>
        <w:autoSpaceDN/>
        <w:adjustRightInd/>
      </w:pPr>
    </w:p>
    <w:tbl>
      <w:tblPr>
        <w:tblW w:w="10134" w:type="dxa"/>
        <w:jc w:val="center"/>
        <w:tblInd w:w="1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1655"/>
        <w:gridCol w:w="1400"/>
        <w:gridCol w:w="1350"/>
        <w:gridCol w:w="1260"/>
        <w:gridCol w:w="1080"/>
        <w:gridCol w:w="939"/>
        <w:gridCol w:w="1172"/>
      </w:tblGrid>
      <w:tr w:rsidR="00665857" w:rsidTr="00665857">
        <w:trPr>
          <w:jc w:val="center"/>
        </w:trPr>
        <w:tc>
          <w:tcPr>
            <w:tcW w:w="1278" w:type="dxa"/>
            <w:vAlign w:val="center"/>
          </w:tcPr>
          <w:p w:rsidR="00E42E71" w:rsidRDefault="00E42E71" w:rsidP="001B0545">
            <w:pPr>
              <w:pStyle w:val="NormalSS"/>
              <w:spacing w:before="120"/>
              <w:jc w:val="center"/>
            </w:pPr>
            <w:r>
              <w:t>Survey Task</w:t>
            </w:r>
          </w:p>
        </w:tc>
        <w:tc>
          <w:tcPr>
            <w:tcW w:w="1655" w:type="dxa"/>
            <w:vAlign w:val="center"/>
          </w:tcPr>
          <w:p w:rsidR="00E42E71" w:rsidRDefault="00E42E71" w:rsidP="001C53C0">
            <w:pPr>
              <w:pStyle w:val="NormalSS"/>
              <w:spacing w:before="120"/>
              <w:jc w:val="center"/>
            </w:pPr>
            <w:r>
              <w:t xml:space="preserve">Number of </w:t>
            </w:r>
            <w:r w:rsidR="001C53C0">
              <w:t>Respondednts</w:t>
            </w:r>
            <w:r w:rsidR="001C53C0" w:rsidRPr="002E039E">
              <w:rPr>
                <w:vertAlign w:val="superscript"/>
              </w:rPr>
              <w:t>1</w:t>
            </w:r>
          </w:p>
        </w:tc>
        <w:tc>
          <w:tcPr>
            <w:tcW w:w="1400" w:type="dxa"/>
            <w:vAlign w:val="center"/>
          </w:tcPr>
          <w:p w:rsidR="00665857" w:rsidRDefault="00665857" w:rsidP="0066585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outlineLvl w:val="9"/>
            </w:pPr>
            <w:r>
              <w:t>Average Burden per Respondent</w:t>
            </w:r>
          </w:p>
          <w:p w:rsidR="00E42E71" w:rsidRDefault="00665857" w:rsidP="00665857">
            <w:pPr>
              <w:pStyle w:val="NormalSS"/>
              <w:spacing w:before="120"/>
              <w:jc w:val="center"/>
            </w:pPr>
            <w:r>
              <w:t>(in Hours)</w:t>
            </w:r>
          </w:p>
        </w:tc>
        <w:tc>
          <w:tcPr>
            <w:tcW w:w="1350" w:type="dxa"/>
          </w:tcPr>
          <w:p w:rsidR="00E42E71" w:rsidRDefault="00E42E71" w:rsidP="00E42E71">
            <w:pPr>
              <w:pStyle w:val="NormalSS"/>
              <w:jc w:val="center"/>
            </w:pPr>
          </w:p>
          <w:p w:rsidR="00E42E71" w:rsidRDefault="00665857" w:rsidP="00682AFC">
            <w:pPr>
              <w:pStyle w:val="NormalSS"/>
              <w:jc w:val="center"/>
            </w:pPr>
            <w:r w:rsidRPr="00665857">
              <w:t>Number of Responses per Respondent</w:t>
            </w:r>
          </w:p>
        </w:tc>
        <w:tc>
          <w:tcPr>
            <w:tcW w:w="1260" w:type="dxa"/>
          </w:tcPr>
          <w:p w:rsidR="00E42E71" w:rsidRDefault="00E42E71" w:rsidP="00E42E71">
            <w:pPr>
              <w:pStyle w:val="NormalSS"/>
              <w:jc w:val="center"/>
            </w:pPr>
          </w:p>
          <w:p w:rsidR="00E42E71" w:rsidRDefault="00665857" w:rsidP="001C53C0">
            <w:pPr>
              <w:pStyle w:val="NormalSS"/>
              <w:jc w:val="center"/>
            </w:pPr>
            <w:r w:rsidRPr="00665857">
              <w:t>Total Number of Responses</w:t>
            </w:r>
          </w:p>
        </w:tc>
        <w:tc>
          <w:tcPr>
            <w:tcW w:w="1080" w:type="dxa"/>
            <w:vAlign w:val="center"/>
          </w:tcPr>
          <w:p w:rsidR="00E42E71" w:rsidRDefault="00E42E71" w:rsidP="00665857">
            <w:pPr>
              <w:pStyle w:val="NormalSS"/>
              <w:spacing w:before="120"/>
              <w:jc w:val="center"/>
            </w:pPr>
            <w:r>
              <w:t>Total Burden Hours</w:t>
            </w:r>
          </w:p>
        </w:tc>
        <w:tc>
          <w:tcPr>
            <w:tcW w:w="939" w:type="dxa"/>
            <w:vAlign w:val="center"/>
          </w:tcPr>
          <w:p w:rsidR="00665857" w:rsidRDefault="00E42E71" w:rsidP="006658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rPr>
            </w:pPr>
            <w:r>
              <w:rPr>
                <w:rFonts w:ascii="Times New Roman" w:hAnsi="Times New Roman"/>
                <w:sz w:val="24"/>
              </w:rPr>
              <w:t>Hourly</w:t>
            </w:r>
          </w:p>
          <w:p w:rsidR="00665857" w:rsidRDefault="00665857" w:rsidP="006658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rPr>
            </w:pPr>
            <w:r>
              <w:rPr>
                <w:rFonts w:ascii="Times New Roman" w:hAnsi="Times New Roman"/>
                <w:sz w:val="24"/>
              </w:rPr>
              <w:t>Wage</w:t>
            </w:r>
          </w:p>
          <w:p w:rsidR="00E42E71" w:rsidRDefault="00E42E71" w:rsidP="006658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rPr>
            </w:pPr>
            <w:r>
              <w:rPr>
                <w:rFonts w:ascii="Times New Roman" w:hAnsi="Times New Roman"/>
                <w:sz w:val="24"/>
              </w:rPr>
              <w:t xml:space="preserve"> Rate</w:t>
            </w:r>
          </w:p>
        </w:tc>
        <w:tc>
          <w:tcPr>
            <w:tcW w:w="1172" w:type="dxa"/>
            <w:vAlign w:val="center"/>
          </w:tcPr>
          <w:p w:rsidR="00E42E71" w:rsidRDefault="00E42E71" w:rsidP="00665857">
            <w:pPr>
              <w:pStyle w:val="NormalSS"/>
              <w:spacing w:before="120"/>
              <w:jc w:val="center"/>
            </w:pPr>
            <w:r>
              <w:t xml:space="preserve">Total </w:t>
            </w:r>
            <w:r w:rsidR="00761784">
              <w:t xml:space="preserve">Cost </w:t>
            </w:r>
            <w:r>
              <w:t xml:space="preserve">Burden </w:t>
            </w:r>
          </w:p>
        </w:tc>
      </w:tr>
      <w:tr w:rsidR="00665857" w:rsidTr="00665857">
        <w:trPr>
          <w:jc w:val="center"/>
        </w:trPr>
        <w:tc>
          <w:tcPr>
            <w:tcW w:w="1278" w:type="dxa"/>
            <w:vAlign w:val="bottom"/>
          </w:tcPr>
          <w:p w:rsidR="008417D8" w:rsidRDefault="008417D8" w:rsidP="00682AFC">
            <w:pPr>
              <w:pStyle w:val="NormalSS"/>
              <w:spacing w:before="120"/>
              <w:jc w:val="left"/>
            </w:pPr>
            <w:r>
              <w:t xml:space="preserve">Customer Responses </w:t>
            </w:r>
          </w:p>
        </w:tc>
        <w:tc>
          <w:tcPr>
            <w:tcW w:w="1655" w:type="dxa"/>
            <w:vAlign w:val="center"/>
          </w:tcPr>
          <w:p w:rsidR="008417D8" w:rsidRDefault="008417D8" w:rsidP="001B0545">
            <w:pPr>
              <w:pStyle w:val="NormalSS"/>
              <w:spacing w:before="120"/>
              <w:jc w:val="right"/>
            </w:pPr>
            <w:r>
              <w:t>5</w:t>
            </w:r>
          </w:p>
        </w:tc>
        <w:tc>
          <w:tcPr>
            <w:tcW w:w="1400" w:type="dxa"/>
            <w:vAlign w:val="center"/>
          </w:tcPr>
          <w:p w:rsidR="008417D8" w:rsidRDefault="00761784" w:rsidP="00682AFC">
            <w:pPr>
              <w:pStyle w:val="NormalSS"/>
              <w:spacing w:before="120"/>
              <w:jc w:val="right"/>
            </w:pPr>
            <w:r>
              <w:t>.0833</w:t>
            </w:r>
          </w:p>
        </w:tc>
        <w:tc>
          <w:tcPr>
            <w:tcW w:w="1350" w:type="dxa"/>
            <w:vAlign w:val="center"/>
          </w:tcPr>
          <w:p w:rsidR="008417D8" w:rsidRDefault="008417D8" w:rsidP="00682AFC">
            <w:pPr>
              <w:pStyle w:val="NormalSS"/>
              <w:spacing w:before="120"/>
              <w:jc w:val="center"/>
            </w:pPr>
            <w:r>
              <w:t>1,000</w:t>
            </w:r>
          </w:p>
        </w:tc>
        <w:tc>
          <w:tcPr>
            <w:tcW w:w="1260" w:type="dxa"/>
            <w:vAlign w:val="center"/>
          </w:tcPr>
          <w:p w:rsidR="008417D8" w:rsidRDefault="008417D8" w:rsidP="008417D8">
            <w:pPr>
              <w:pStyle w:val="NormalSS"/>
              <w:spacing w:before="120"/>
              <w:jc w:val="center"/>
            </w:pPr>
            <w:r w:rsidRPr="00543BB0">
              <w:t>5,000</w:t>
            </w:r>
          </w:p>
        </w:tc>
        <w:tc>
          <w:tcPr>
            <w:tcW w:w="1080" w:type="dxa"/>
            <w:vAlign w:val="center"/>
          </w:tcPr>
          <w:p w:rsidR="008417D8" w:rsidRDefault="008417D8" w:rsidP="008417D8">
            <w:pPr>
              <w:pStyle w:val="NormalSS"/>
              <w:spacing w:before="120"/>
              <w:jc w:val="center"/>
            </w:pPr>
            <w:r w:rsidRPr="00E87831">
              <w:t>417</w:t>
            </w:r>
          </w:p>
        </w:tc>
        <w:tc>
          <w:tcPr>
            <w:tcW w:w="939" w:type="dxa"/>
            <w:vAlign w:val="center"/>
          </w:tcPr>
          <w:p w:rsidR="008417D8" w:rsidRDefault="008417D8" w:rsidP="008417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Pr>
                <w:rFonts w:ascii="Times New Roman" w:hAnsi="Times New Roman"/>
                <w:sz w:val="24"/>
              </w:rPr>
              <w:t>$25.50</w:t>
            </w:r>
          </w:p>
        </w:tc>
        <w:tc>
          <w:tcPr>
            <w:tcW w:w="1172" w:type="dxa"/>
            <w:vAlign w:val="center"/>
          </w:tcPr>
          <w:p w:rsidR="008417D8" w:rsidRDefault="008417D8" w:rsidP="008417D8">
            <w:pPr>
              <w:pStyle w:val="NormalSS"/>
              <w:spacing w:before="120"/>
              <w:jc w:val="right"/>
            </w:pPr>
            <w:r w:rsidRPr="007B4698">
              <w:t xml:space="preserve">$10,621 </w:t>
            </w:r>
          </w:p>
        </w:tc>
      </w:tr>
      <w:tr w:rsidR="00665857" w:rsidTr="00665857">
        <w:trPr>
          <w:jc w:val="center"/>
        </w:trPr>
        <w:tc>
          <w:tcPr>
            <w:tcW w:w="1278" w:type="dxa"/>
            <w:vAlign w:val="bottom"/>
          </w:tcPr>
          <w:p w:rsidR="008417D8" w:rsidRDefault="008417D8" w:rsidP="00682AFC">
            <w:pPr>
              <w:pStyle w:val="NormalSS"/>
              <w:spacing w:before="120"/>
              <w:jc w:val="left"/>
            </w:pPr>
            <w:r>
              <w:t>Survey Admin.</w:t>
            </w:r>
          </w:p>
        </w:tc>
        <w:tc>
          <w:tcPr>
            <w:tcW w:w="1655" w:type="dxa"/>
            <w:vAlign w:val="center"/>
          </w:tcPr>
          <w:p w:rsidR="008417D8" w:rsidRDefault="008417D8" w:rsidP="001B0545">
            <w:pPr>
              <w:pStyle w:val="NormalSS"/>
              <w:spacing w:before="120"/>
              <w:jc w:val="right"/>
            </w:pPr>
            <w:r>
              <w:t>5</w:t>
            </w:r>
          </w:p>
        </w:tc>
        <w:tc>
          <w:tcPr>
            <w:tcW w:w="1400" w:type="dxa"/>
            <w:vAlign w:val="center"/>
          </w:tcPr>
          <w:p w:rsidR="008417D8" w:rsidRDefault="00761784" w:rsidP="002B3219">
            <w:pPr>
              <w:pStyle w:val="NormalSS"/>
              <w:spacing w:before="120"/>
              <w:jc w:val="right"/>
            </w:pPr>
            <w:r>
              <w:t>.683</w:t>
            </w:r>
          </w:p>
        </w:tc>
        <w:tc>
          <w:tcPr>
            <w:tcW w:w="1350" w:type="dxa"/>
            <w:vAlign w:val="center"/>
          </w:tcPr>
          <w:p w:rsidR="008417D8" w:rsidRDefault="008417D8" w:rsidP="00682AFC">
            <w:pPr>
              <w:pStyle w:val="NormalSS"/>
              <w:jc w:val="center"/>
            </w:pPr>
            <w:r>
              <w:t>1,000</w:t>
            </w:r>
          </w:p>
        </w:tc>
        <w:tc>
          <w:tcPr>
            <w:tcW w:w="1260" w:type="dxa"/>
            <w:vAlign w:val="center"/>
          </w:tcPr>
          <w:p w:rsidR="008417D8" w:rsidRDefault="008417D8" w:rsidP="008417D8">
            <w:pPr>
              <w:pStyle w:val="NormalSS"/>
              <w:jc w:val="center"/>
            </w:pPr>
            <w:r w:rsidRPr="00543BB0">
              <w:t>5,000</w:t>
            </w:r>
          </w:p>
        </w:tc>
        <w:tc>
          <w:tcPr>
            <w:tcW w:w="1080" w:type="dxa"/>
            <w:vAlign w:val="center"/>
          </w:tcPr>
          <w:p w:rsidR="008417D8" w:rsidRDefault="008417D8" w:rsidP="002B3219">
            <w:pPr>
              <w:pStyle w:val="NormalSS"/>
              <w:spacing w:before="120"/>
              <w:jc w:val="center"/>
            </w:pPr>
            <w:r w:rsidRPr="00E87831">
              <w:t>3,</w:t>
            </w:r>
            <w:r w:rsidR="002B3219" w:rsidRPr="00E87831">
              <w:t>4</w:t>
            </w:r>
            <w:r w:rsidR="002B3219">
              <w:t>15</w:t>
            </w:r>
          </w:p>
        </w:tc>
        <w:tc>
          <w:tcPr>
            <w:tcW w:w="939" w:type="dxa"/>
            <w:vAlign w:val="center"/>
          </w:tcPr>
          <w:p w:rsidR="008417D8" w:rsidRDefault="008417D8" w:rsidP="008417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Pr>
                <w:rFonts w:ascii="Times New Roman" w:hAnsi="Times New Roman"/>
                <w:sz w:val="24"/>
              </w:rPr>
              <w:t>$25.50</w:t>
            </w:r>
          </w:p>
        </w:tc>
        <w:tc>
          <w:tcPr>
            <w:tcW w:w="1172" w:type="dxa"/>
            <w:vAlign w:val="center"/>
          </w:tcPr>
          <w:p w:rsidR="008417D8" w:rsidRDefault="008417D8" w:rsidP="002B3219">
            <w:pPr>
              <w:pStyle w:val="NormalSS"/>
              <w:spacing w:before="120"/>
              <w:jc w:val="right"/>
            </w:pPr>
            <w:r w:rsidRPr="007B4698">
              <w:t>$87,</w:t>
            </w:r>
            <w:r w:rsidR="002B3219">
              <w:t>083</w:t>
            </w:r>
            <w:r w:rsidR="002B3219" w:rsidRPr="007B4698">
              <w:t xml:space="preserve"> </w:t>
            </w:r>
          </w:p>
        </w:tc>
      </w:tr>
      <w:tr w:rsidR="00665857" w:rsidTr="00665857">
        <w:trPr>
          <w:jc w:val="center"/>
        </w:trPr>
        <w:tc>
          <w:tcPr>
            <w:tcW w:w="1278" w:type="dxa"/>
            <w:vAlign w:val="bottom"/>
          </w:tcPr>
          <w:p w:rsidR="008417D8" w:rsidRDefault="008417D8" w:rsidP="001B0545">
            <w:pPr>
              <w:pStyle w:val="NormalSS"/>
              <w:spacing w:before="120"/>
              <w:jc w:val="left"/>
            </w:pPr>
            <w:r>
              <w:t>Survey Prep and Overhead</w:t>
            </w:r>
          </w:p>
        </w:tc>
        <w:tc>
          <w:tcPr>
            <w:tcW w:w="1655" w:type="dxa"/>
            <w:vAlign w:val="center"/>
          </w:tcPr>
          <w:p w:rsidR="008417D8" w:rsidRDefault="008417D8" w:rsidP="001B0545">
            <w:pPr>
              <w:pStyle w:val="NormalSS"/>
              <w:spacing w:before="120"/>
              <w:jc w:val="right"/>
            </w:pPr>
            <w:r>
              <w:t>5</w:t>
            </w:r>
          </w:p>
        </w:tc>
        <w:tc>
          <w:tcPr>
            <w:tcW w:w="1400" w:type="dxa"/>
            <w:vAlign w:val="center"/>
          </w:tcPr>
          <w:p w:rsidR="008417D8" w:rsidRDefault="008417D8" w:rsidP="001B0545">
            <w:pPr>
              <w:pStyle w:val="NormalSS"/>
              <w:spacing w:before="120"/>
              <w:jc w:val="right"/>
            </w:pPr>
            <w:r>
              <w:t>154</w:t>
            </w:r>
          </w:p>
        </w:tc>
        <w:tc>
          <w:tcPr>
            <w:tcW w:w="1350" w:type="dxa"/>
            <w:vAlign w:val="center"/>
          </w:tcPr>
          <w:p w:rsidR="008417D8" w:rsidRDefault="008417D8" w:rsidP="00682AFC">
            <w:pPr>
              <w:pStyle w:val="NormalSS"/>
              <w:jc w:val="center"/>
            </w:pPr>
            <w:r>
              <w:t>1</w:t>
            </w:r>
          </w:p>
        </w:tc>
        <w:tc>
          <w:tcPr>
            <w:tcW w:w="1260" w:type="dxa"/>
            <w:vAlign w:val="center"/>
          </w:tcPr>
          <w:p w:rsidR="008417D8" w:rsidRDefault="008417D8" w:rsidP="008417D8">
            <w:pPr>
              <w:pStyle w:val="NormalSS"/>
              <w:jc w:val="center"/>
            </w:pPr>
            <w:r w:rsidRPr="00543BB0">
              <w:t>5</w:t>
            </w:r>
          </w:p>
        </w:tc>
        <w:tc>
          <w:tcPr>
            <w:tcW w:w="1080" w:type="dxa"/>
            <w:vAlign w:val="center"/>
          </w:tcPr>
          <w:p w:rsidR="008417D8" w:rsidRDefault="008417D8" w:rsidP="008417D8">
            <w:pPr>
              <w:pStyle w:val="NormalSS"/>
              <w:spacing w:before="120"/>
              <w:jc w:val="center"/>
            </w:pPr>
            <w:r w:rsidRPr="00E87831">
              <w:t>770</w:t>
            </w:r>
          </w:p>
        </w:tc>
        <w:tc>
          <w:tcPr>
            <w:tcW w:w="939" w:type="dxa"/>
            <w:vAlign w:val="center"/>
          </w:tcPr>
          <w:p w:rsidR="008417D8" w:rsidRDefault="008417D8" w:rsidP="008417D8">
            <w:pPr>
              <w:pStyle w:val="NormalSS"/>
              <w:spacing w:before="120"/>
              <w:jc w:val="center"/>
            </w:pPr>
            <w:r>
              <w:t>$25.50</w:t>
            </w:r>
          </w:p>
        </w:tc>
        <w:tc>
          <w:tcPr>
            <w:tcW w:w="1172" w:type="dxa"/>
            <w:vAlign w:val="center"/>
          </w:tcPr>
          <w:p w:rsidR="008417D8" w:rsidRDefault="008417D8" w:rsidP="008417D8">
            <w:pPr>
              <w:pStyle w:val="NormalSS"/>
              <w:spacing w:before="120"/>
              <w:jc w:val="right"/>
            </w:pPr>
            <w:r w:rsidRPr="007B4698">
              <w:t xml:space="preserve">$19,635 </w:t>
            </w:r>
          </w:p>
        </w:tc>
      </w:tr>
      <w:tr w:rsidR="00665857" w:rsidTr="00665857">
        <w:trPr>
          <w:jc w:val="center"/>
        </w:trPr>
        <w:tc>
          <w:tcPr>
            <w:tcW w:w="1278" w:type="dxa"/>
            <w:vAlign w:val="bottom"/>
          </w:tcPr>
          <w:p w:rsidR="008417D8" w:rsidRDefault="008417D8" w:rsidP="001B0545">
            <w:pPr>
              <w:pStyle w:val="NormalSS"/>
              <w:spacing w:before="120"/>
              <w:jc w:val="left"/>
            </w:pPr>
            <w:r>
              <w:t>Total</w:t>
            </w:r>
          </w:p>
        </w:tc>
        <w:tc>
          <w:tcPr>
            <w:tcW w:w="1655" w:type="dxa"/>
            <w:vAlign w:val="center"/>
          </w:tcPr>
          <w:p w:rsidR="008417D8" w:rsidRDefault="008417D8" w:rsidP="001B0545">
            <w:pPr>
              <w:pStyle w:val="NormalSS"/>
              <w:spacing w:before="120"/>
              <w:jc w:val="right"/>
            </w:pPr>
            <w:r>
              <w:t>5</w:t>
            </w:r>
          </w:p>
        </w:tc>
        <w:tc>
          <w:tcPr>
            <w:tcW w:w="1400" w:type="dxa"/>
            <w:vAlign w:val="center"/>
          </w:tcPr>
          <w:p w:rsidR="008417D8" w:rsidRDefault="008417D8" w:rsidP="001B0545">
            <w:pPr>
              <w:pStyle w:val="NormalSS"/>
              <w:spacing w:before="120"/>
              <w:jc w:val="right"/>
            </w:pPr>
          </w:p>
        </w:tc>
        <w:tc>
          <w:tcPr>
            <w:tcW w:w="1350" w:type="dxa"/>
            <w:vAlign w:val="center"/>
          </w:tcPr>
          <w:p w:rsidR="008417D8" w:rsidRDefault="008417D8" w:rsidP="00682AFC">
            <w:pPr>
              <w:pStyle w:val="NormalSS"/>
              <w:jc w:val="center"/>
            </w:pPr>
            <w:r>
              <w:t>2,00</w:t>
            </w:r>
            <w:r w:rsidR="00761784">
              <w:t>1</w:t>
            </w:r>
          </w:p>
        </w:tc>
        <w:tc>
          <w:tcPr>
            <w:tcW w:w="1260" w:type="dxa"/>
            <w:vAlign w:val="center"/>
          </w:tcPr>
          <w:p w:rsidR="008417D8" w:rsidRDefault="008417D8" w:rsidP="008417D8">
            <w:pPr>
              <w:pStyle w:val="NormalSS"/>
              <w:jc w:val="center"/>
            </w:pPr>
            <w:r w:rsidRPr="00543BB0">
              <w:t>10,00</w:t>
            </w:r>
            <w:r w:rsidR="00761784">
              <w:t>5</w:t>
            </w:r>
          </w:p>
        </w:tc>
        <w:tc>
          <w:tcPr>
            <w:tcW w:w="1080" w:type="dxa"/>
            <w:vAlign w:val="center"/>
          </w:tcPr>
          <w:p w:rsidR="008417D8" w:rsidRDefault="008417D8" w:rsidP="002B3219">
            <w:pPr>
              <w:pStyle w:val="NormalSS"/>
              <w:spacing w:before="120"/>
              <w:jc w:val="center"/>
            </w:pPr>
            <w:r w:rsidRPr="00E87831">
              <w:t>4,</w:t>
            </w:r>
            <w:r w:rsidR="002B3219" w:rsidRPr="00E87831">
              <w:t>6</w:t>
            </w:r>
            <w:r w:rsidR="002B3219">
              <w:t>02</w:t>
            </w:r>
          </w:p>
        </w:tc>
        <w:tc>
          <w:tcPr>
            <w:tcW w:w="939" w:type="dxa"/>
            <w:vAlign w:val="center"/>
          </w:tcPr>
          <w:p w:rsidR="008417D8" w:rsidRDefault="008417D8" w:rsidP="008417D8">
            <w:pPr>
              <w:pStyle w:val="NormalSS"/>
              <w:spacing w:before="120"/>
              <w:jc w:val="center"/>
            </w:pPr>
          </w:p>
        </w:tc>
        <w:tc>
          <w:tcPr>
            <w:tcW w:w="1172" w:type="dxa"/>
            <w:vAlign w:val="center"/>
          </w:tcPr>
          <w:p w:rsidR="008417D8" w:rsidRDefault="008417D8" w:rsidP="002B3219">
            <w:pPr>
              <w:pStyle w:val="NormalSS"/>
              <w:spacing w:before="120"/>
              <w:jc w:val="right"/>
            </w:pPr>
            <w:r w:rsidRPr="007B4698">
              <w:t>$117,</w:t>
            </w:r>
            <w:r w:rsidR="002B3219">
              <w:t>339</w:t>
            </w:r>
            <w:r w:rsidR="002B3219" w:rsidRPr="007B4698">
              <w:t xml:space="preserve"> </w:t>
            </w:r>
          </w:p>
        </w:tc>
      </w:tr>
    </w:tbl>
    <w:p w:rsidR="000066FB" w:rsidRPr="00482A0C" w:rsidRDefault="00092C4E" w:rsidP="00482A0C">
      <w:pPr>
        <w:pStyle w:val="NormalSS"/>
        <w:ind w:left="180"/>
        <w:jc w:val="left"/>
        <w:rPr>
          <w:sz w:val="16"/>
          <w:szCs w:val="16"/>
        </w:rPr>
      </w:pPr>
      <w:bookmarkStart w:id="18" w:name="_Toc76458994"/>
      <w:r w:rsidRPr="00877E4C">
        <w:rPr>
          <w:sz w:val="16"/>
          <w:szCs w:val="16"/>
        </w:rPr>
        <w:t xml:space="preserve">1 = </w:t>
      </w:r>
      <w:r>
        <w:rPr>
          <w:bCs/>
          <w:sz w:val="16"/>
          <w:szCs w:val="16"/>
        </w:rPr>
        <w:t xml:space="preserve">Only Vermont, </w:t>
      </w:r>
      <w:r w:rsidRPr="00092C4E">
        <w:rPr>
          <w:bCs/>
          <w:sz w:val="16"/>
          <w:szCs w:val="16"/>
        </w:rPr>
        <w:t>Rhode Island, Michigan, Minnesota</w:t>
      </w:r>
      <w:r>
        <w:rPr>
          <w:bCs/>
          <w:sz w:val="16"/>
          <w:szCs w:val="16"/>
        </w:rPr>
        <w:t>, and Puerto Rico do not have approved waivers and must report on customer satisfaction.</w:t>
      </w:r>
    </w:p>
    <w:bookmarkEnd w:id="18"/>
    <w:p w:rsidR="001F44A7" w:rsidRDefault="00787685" w:rsidP="009C0552">
      <w:pPr>
        <w:pStyle w:val="Heading2"/>
        <w:numPr>
          <w:ilvl w:val="0"/>
          <w:numId w:val="41"/>
        </w:numPr>
        <w:tabs>
          <w:tab w:val="clear" w:pos="9360"/>
          <w:tab w:val="left" w:pos="540"/>
          <w:tab w:val="left" w:pos="630"/>
          <w:tab w:val="left" w:pos="810"/>
        </w:tabs>
        <w:ind w:left="540" w:right="0" w:hanging="540"/>
        <w:rPr>
          <w:rFonts w:ascii="Times New Roman" w:hAnsi="Times New Roman" w:cs="Times New Roman"/>
          <w:b/>
          <w:i w:val="0"/>
          <w:sz w:val="24"/>
          <w:u w:val="single"/>
        </w:rPr>
      </w:pPr>
      <w:r>
        <w:rPr>
          <w:rFonts w:ascii="Times New Roman" w:hAnsi="Times New Roman" w:cs="Times New Roman"/>
          <w:b/>
          <w:i w:val="0"/>
          <w:sz w:val="24"/>
          <w:u w:val="single"/>
        </w:rPr>
        <w:lastRenderedPageBreak/>
        <w:t xml:space="preserve">Provide </w:t>
      </w:r>
      <w:r w:rsidRPr="00DE3EBC">
        <w:rPr>
          <w:rFonts w:ascii="Times New Roman" w:hAnsi="Times New Roman" w:cs="Times New Roman"/>
          <w:b/>
          <w:i w:val="0"/>
          <w:sz w:val="24"/>
          <w:u w:val="single"/>
        </w:rPr>
        <w:t>an estimate for the total annual cost burden to respondents or record keepers resulting from the collection of information</w:t>
      </w:r>
      <w:r>
        <w:rPr>
          <w:rFonts w:ascii="Times New Roman" w:hAnsi="Times New Roman" w:cs="Times New Roman"/>
          <w:b/>
          <w:i w:val="0"/>
          <w:sz w:val="24"/>
          <w:u w:val="single"/>
        </w:rPr>
        <w:t xml:space="preserve"> (excluding the value of the burden hours in #12 above</w:t>
      </w:r>
      <w:r w:rsidRPr="00DE3EBC">
        <w:rPr>
          <w:rFonts w:ascii="Times New Roman" w:hAnsi="Times New Roman" w:cs="Times New Roman"/>
          <w:b/>
          <w:i w:val="0"/>
          <w:sz w:val="24"/>
          <w:u w:val="single"/>
        </w:rPr>
        <w:t xml:space="preserve">.  </w:t>
      </w:r>
    </w:p>
    <w:p w:rsidR="009C0552" w:rsidRPr="00482A0C" w:rsidRDefault="009C0552" w:rsidP="009C0552">
      <w:pPr>
        <w:rPr>
          <w:sz w:val="24"/>
          <w:szCs w:val="24"/>
        </w:rPr>
      </w:pPr>
    </w:p>
    <w:p w:rsidR="001F44A7" w:rsidRDefault="00273336" w:rsidP="00B240EA">
      <w:pPr>
        <w:pStyle w:val="BodyText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pPr>
      <w:r>
        <w:rPr>
          <w:rFonts w:ascii="Times New Roman" w:hAnsi="Times New Roman"/>
        </w:rPr>
        <w:t xml:space="preserve">States have the necessary technology and data collection mechanisms in place to meet these reporting requirements.  Therefore, the </w:t>
      </w:r>
      <w:r w:rsidR="00757F10">
        <w:rPr>
          <w:rFonts w:ascii="Times New Roman" w:hAnsi="Times New Roman"/>
        </w:rPr>
        <w:t xml:space="preserve">ETA </w:t>
      </w:r>
      <w:r>
        <w:rPr>
          <w:rFonts w:ascii="Times New Roman" w:hAnsi="Times New Roman"/>
        </w:rPr>
        <w:t>is not reporting any start-up/capital costs or annual operating costs as a part of this information collection request.  The costs to maintain and disclose these data are covered by states’ existing grant funds.</w:t>
      </w:r>
      <w:bookmarkStart w:id="19" w:name="_Toc76458995"/>
    </w:p>
    <w:p w:rsidR="00787685" w:rsidRPr="00482A0C" w:rsidRDefault="00787685" w:rsidP="00787685">
      <w:pPr>
        <w:rPr>
          <w:sz w:val="24"/>
          <w:szCs w:val="24"/>
        </w:rPr>
      </w:pPr>
    </w:p>
    <w:bookmarkEnd w:id="19"/>
    <w:p w:rsidR="00787685" w:rsidRPr="00C47B3C" w:rsidRDefault="00787685" w:rsidP="00787685">
      <w:pPr>
        <w:pStyle w:val="Heading2"/>
        <w:numPr>
          <w:ilvl w:val="0"/>
          <w:numId w:val="41"/>
        </w:numPr>
        <w:tabs>
          <w:tab w:val="clear" w:pos="9360"/>
          <w:tab w:val="left" w:pos="540"/>
          <w:tab w:val="left" w:pos="630"/>
          <w:tab w:val="left" w:pos="810"/>
        </w:tabs>
        <w:ind w:left="540" w:right="0" w:hanging="540"/>
        <w:rPr>
          <w:rFonts w:ascii="Times New Roman" w:hAnsi="Times New Roman"/>
          <w:b/>
          <w:i w:val="0"/>
          <w:sz w:val="24"/>
          <w:u w:val="single"/>
        </w:rPr>
      </w:pPr>
      <w:r>
        <w:rPr>
          <w:rFonts w:ascii="Times New Roman" w:hAnsi="Times New Roman" w:cs="Times New Roman"/>
          <w:b/>
          <w:i w:val="0"/>
          <w:sz w:val="24"/>
          <w:u w:val="single"/>
        </w:rPr>
        <w:t xml:space="preserve">Provide estimates of annualized cost to the Federal government.  </w:t>
      </w:r>
    </w:p>
    <w:p w:rsidR="001F44A7" w:rsidRPr="001C63D4" w:rsidRDefault="001F44A7" w:rsidP="001B0545">
      <w:pPr>
        <w:pStyle w:val="Heading2"/>
        <w:keepNext w:val="0"/>
        <w:widowControl/>
        <w:jc w:val="both"/>
        <w:rPr>
          <w:rFonts w:ascii="Times New Roman" w:hAnsi="Times New Roman"/>
          <w:b/>
          <w:i w:val="0"/>
          <w:sz w:val="24"/>
        </w:rPr>
      </w:pPr>
    </w:p>
    <w:p w:rsidR="001F44A7" w:rsidRPr="00E45E18" w:rsidRDefault="001F44A7" w:rsidP="001B0545">
      <w:pPr>
        <w:pStyle w:val="NormalSS"/>
        <w:jc w:val="left"/>
      </w:pPr>
      <w:r w:rsidRPr="001C63D4">
        <w:t xml:space="preserve">The annual costs of maintaining </w:t>
      </w:r>
      <w:r w:rsidR="008B4A39">
        <w:t>the EBSS report repository</w:t>
      </w:r>
      <w:r w:rsidRPr="001C63D4">
        <w:t>, maintaining the quarterly reporting software</w:t>
      </w:r>
      <w:r w:rsidR="008B4A39">
        <w:t xml:space="preserve"> (E-DRVS)</w:t>
      </w:r>
      <w:r w:rsidRPr="001C63D4">
        <w:t>, and developing technical assistance guides are borne by ETA</w:t>
      </w:r>
      <w:r w:rsidR="00ED46C4" w:rsidRPr="001C63D4">
        <w:t xml:space="preserve"> </w:t>
      </w:r>
      <w:r w:rsidR="00DD2778" w:rsidRPr="001C63D4">
        <w:t xml:space="preserve">and </w:t>
      </w:r>
      <w:r w:rsidR="00DD447B" w:rsidRPr="001C63D4">
        <w:t>are estimated to be $</w:t>
      </w:r>
      <w:r w:rsidR="008B4A39">
        <w:t>775,000</w:t>
      </w:r>
      <w:r w:rsidR="00DD447B" w:rsidRPr="001C63D4">
        <w:t>.</w:t>
      </w:r>
      <w:r w:rsidRPr="001C63D4">
        <w:t xml:space="preserve">  </w:t>
      </w:r>
      <w:r w:rsidR="004A3CDB" w:rsidRPr="00E45E18">
        <w:t>Total annual costs to the F</w:t>
      </w:r>
      <w:r w:rsidRPr="00E45E18">
        <w:t>ederal government a</w:t>
      </w:r>
      <w:r w:rsidR="000F1C59" w:rsidRPr="00E45E18">
        <w:t>re thus estimated to be $</w:t>
      </w:r>
      <w:r w:rsidR="008B4A39">
        <w:t>775,000</w:t>
      </w:r>
      <w:r w:rsidR="00127FB3" w:rsidRPr="00E45E18">
        <w:t>.</w:t>
      </w:r>
    </w:p>
    <w:p w:rsidR="00127FB3" w:rsidRPr="00E45E18" w:rsidRDefault="00127FB3" w:rsidP="001B0545">
      <w:pPr>
        <w:pStyle w:val="NormalSS"/>
        <w:jc w:val="left"/>
      </w:pPr>
    </w:p>
    <w:p w:rsidR="00787685" w:rsidRPr="00C47B3C" w:rsidRDefault="00787685" w:rsidP="00787685">
      <w:pPr>
        <w:pStyle w:val="Heading2"/>
        <w:numPr>
          <w:ilvl w:val="0"/>
          <w:numId w:val="41"/>
        </w:numPr>
        <w:tabs>
          <w:tab w:val="clear" w:pos="9360"/>
          <w:tab w:val="left" w:pos="540"/>
          <w:tab w:val="left" w:pos="630"/>
          <w:tab w:val="left" w:pos="810"/>
        </w:tabs>
        <w:ind w:right="0" w:hanging="720"/>
        <w:rPr>
          <w:rFonts w:ascii="Times New Roman" w:hAnsi="Times New Roman"/>
          <w:b/>
          <w:i w:val="0"/>
          <w:sz w:val="24"/>
          <w:u w:val="single"/>
        </w:rPr>
      </w:pPr>
      <w:bookmarkStart w:id="20" w:name="_Toc76458996"/>
      <w:r>
        <w:rPr>
          <w:rFonts w:ascii="Times New Roman" w:hAnsi="Times New Roman" w:cs="Times New Roman"/>
          <w:b/>
          <w:i w:val="0"/>
          <w:sz w:val="24"/>
          <w:u w:val="single"/>
        </w:rPr>
        <w:t xml:space="preserve">Explain the reasons for any program changes or adjustments.  </w:t>
      </w:r>
    </w:p>
    <w:bookmarkEnd w:id="20"/>
    <w:p w:rsidR="001F44A7" w:rsidRPr="00666EFE" w:rsidRDefault="001F44A7"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0066FB" w:rsidRDefault="00761784" w:rsidP="008314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C4160">
        <w:rPr>
          <w:rFonts w:ascii="Times New Roman" w:hAnsi="Times New Roman"/>
          <w:sz w:val="24"/>
          <w:szCs w:val="24"/>
        </w:rPr>
        <w:t>An adjustment was made due to the increase in the numbers of participants in the program</w:t>
      </w:r>
      <w:r w:rsidRPr="00761784">
        <w:rPr>
          <w:rFonts w:ascii="Times New Roman" w:hAnsi="Times New Roman"/>
          <w:sz w:val="24"/>
          <w:szCs w:val="24"/>
        </w:rPr>
        <w:t xml:space="preserve">.  The total burden hours have increased by 110,841 hours (from 508,589 to 619,430).  The number of responses has increased by 453,746 (from 1,392,290 to 1,846,036).  </w:t>
      </w:r>
      <w:bookmarkStart w:id="21" w:name="_Toc76458997"/>
    </w:p>
    <w:p w:rsidR="007022E2" w:rsidRDefault="007022E2" w:rsidP="008314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787685" w:rsidRPr="00C47B3C" w:rsidRDefault="000066FB" w:rsidP="000066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i/>
          <w:sz w:val="24"/>
          <w:u w:val="single"/>
        </w:rPr>
      </w:pPr>
      <w:r w:rsidRPr="000066FB">
        <w:rPr>
          <w:rFonts w:ascii="Times New Roman" w:hAnsi="Times New Roman"/>
          <w:b/>
          <w:sz w:val="24"/>
        </w:rPr>
        <w:t>16.</w:t>
      </w:r>
      <w:r>
        <w:rPr>
          <w:rFonts w:ascii="Times New Roman" w:hAnsi="Times New Roman"/>
          <w:b/>
          <w:sz w:val="24"/>
        </w:rPr>
        <w:tab/>
      </w:r>
      <w:r w:rsidR="00787685">
        <w:rPr>
          <w:rFonts w:ascii="Times New Roman" w:hAnsi="Times New Roman"/>
          <w:b/>
          <w:sz w:val="24"/>
          <w:u w:val="single"/>
        </w:rPr>
        <w:t xml:space="preserve">For collections of information whose results will be published, outline plans for tabulation and publication.  </w:t>
      </w:r>
    </w:p>
    <w:bookmarkEnd w:id="21"/>
    <w:p w:rsidR="000066FB" w:rsidRDefault="000066FB" w:rsidP="001B0545">
      <w:pPr>
        <w:widowControl/>
        <w:tabs>
          <w:tab w:val="left" w:pos="5130"/>
          <w:tab w:val="left" w:pos="9360"/>
          <w:tab w:val="left" w:pos="9900"/>
        </w:tabs>
        <w:spacing w:line="224" w:lineRule="auto"/>
        <w:ind w:right="2040"/>
        <w:jc w:val="both"/>
        <w:rPr>
          <w:rFonts w:ascii="Times New Roman" w:hAnsi="Times New Roman"/>
          <w:sz w:val="24"/>
        </w:rPr>
      </w:pPr>
    </w:p>
    <w:p w:rsidR="00482A0C" w:rsidRDefault="00482A0C" w:rsidP="001B0545">
      <w:pPr>
        <w:widowControl/>
        <w:tabs>
          <w:tab w:val="left" w:pos="5130"/>
          <w:tab w:val="left" w:pos="9360"/>
          <w:tab w:val="left" w:pos="9900"/>
        </w:tabs>
        <w:spacing w:line="224" w:lineRule="auto"/>
        <w:ind w:right="2040"/>
        <w:jc w:val="both"/>
        <w:rPr>
          <w:rFonts w:ascii="Times New Roman" w:hAnsi="Times New Roman"/>
          <w:sz w:val="24"/>
        </w:rPr>
      </w:pPr>
    </w:p>
    <w:tbl>
      <w:tblPr>
        <w:tblW w:w="0" w:type="auto"/>
        <w:tblInd w:w="120" w:type="dxa"/>
        <w:tblLayout w:type="fixed"/>
        <w:tblCellMar>
          <w:left w:w="120" w:type="dxa"/>
          <w:right w:w="120" w:type="dxa"/>
        </w:tblCellMar>
        <w:tblLook w:val="0000" w:firstRow="0" w:lastRow="0" w:firstColumn="0" w:lastColumn="0" w:noHBand="0" w:noVBand="0"/>
      </w:tblPr>
      <w:tblGrid>
        <w:gridCol w:w="1890"/>
        <w:gridCol w:w="2790"/>
        <w:gridCol w:w="3780"/>
      </w:tblGrid>
      <w:tr w:rsidR="001F44A7" w:rsidTr="008D437B">
        <w:tc>
          <w:tcPr>
            <w:tcW w:w="1890" w:type="dxa"/>
            <w:tcBorders>
              <w:top w:val="single" w:sz="7" w:space="0" w:color="000000"/>
              <w:left w:val="single" w:sz="7" w:space="0" w:color="000000"/>
              <w:bottom w:val="single" w:sz="7" w:space="0" w:color="000000"/>
              <w:right w:val="single" w:sz="7" w:space="0" w:color="000000"/>
            </w:tcBorders>
          </w:tcPr>
          <w:p w:rsidR="001F44A7" w:rsidRDefault="001F44A7" w:rsidP="001B0545">
            <w:pPr>
              <w:widowControl/>
              <w:spacing w:line="120" w:lineRule="exact"/>
              <w:rPr>
                <w:rFonts w:ascii="Times New Roman" w:hAnsi="Times New Roman"/>
                <w:color w:val="000000"/>
                <w:sz w:val="24"/>
              </w:rPr>
            </w:pPr>
          </w:p>
          <w:p w:rsidR="001F44A7" w:rsidRDefault="001F44A7" w:rsidP="001B0545">
            <w:pPr>
              <w:widowControl/>
              <w:spacing w:after="58" w:line="224" w:lineRule="auto"/>
              <w:rPr>
                <w:rFonts w:ascii="Times New Roman" w:hAnsi="Times New Roman"/>
                <w:b/>
                <w:color w:val="000000"/>
                <w:sz w:val="24"/>
              </w:rPr>
            </w:pPr>
            <w:r>
              <w:rPr>
                <w:rFonts w:ascii="Times New Roman" w:hAnsi="Times New Roman"/>
                <w:b/>
                <w:color w:val="000000"/>
                <w:sz w:val="24"/>
              </w:rPr>
              <w:t>Product</w:t>
            </w:r>
          </w:p>
        </w:tc>
        <w:tc>
          <w:tcPr>
            <w:tcW w:w="2790" w:type="dxa"/>
            <w:tcBorders>
              <w:top w:val="single" w:sz="7" w:space="0" w:color="000000"/>
              <w:left w:val="single" w:sz="7" w:space="0" w:color="000000"/>
              <w:bottom w:val="single" w:sz="7" w:space="0" w:color="000000"/>
              <w:right w:val="single" w:sz="7" w:space="0" w:color="000000"/>
            </w:tcBorders>
          </w:tcPr>
          <w:p w:rsidR="001F44A7" w:rsidRDefault="001F44A7" w:rsidP="001B0545">
            <w:pPr>
              <w:widowControl/>
              <w:spacing w:line="120" w:lineRule="exact"/>
              <w:rPr>
                <w:rFonts w:ascii="Times New Roman" w:hAnsi="Times New Roman"/>
                <w:b/>
                <w:color w:val="000000"/>
                <w:sz w:val="24"/>
              </w:rPr>
            </w:pPr>
          </w:p>
          <w:p w:rsidR="001F44A7" w:rsidRDefault="001F44A7" w:rsidP="001B0545">
            <w:pPr>
              <w:widowControl/>
              <w:spacing w:after="58" w:line="224" w:lineRule="auto"/>
              <w:jc w:val="center"/>
              <w:rPr>
                <w:rFonts w:ascii="Times New Roman" w:hAnsi="Times New Roman"/>
                <w:b/>
                <w:color w:val="000000"/>
                <w:sz w:val="24"/>
              </w:rPr>
            </w:pPr>
            <w:r>
              <w:rPr>
                <w:rFonts w:ascii="Times New Roman" w:hAnsi="Times New Roman"/>
                <w:b/>
                <w:color w:val="000000"/>
                <w:sz w:val="24"/>
              </w:rPr>
              <w:t>Submission Date</w:t>
            </w:r>
          </w:p>
        </w:tc>
        <w:tc>
          <w:tcPr>
            <w:tcW w:w="3780" w:type="dxa"/>
            <w:tcBorders>
              <w:top w:val="single" w:sz="7" w:space="0" w:color="000000"/>
              <w:left w:val="single" w:sz="7" w:space="0" w:color="000000"/>
              <w:bottom w:val="single" w:sz="7" w:space="0" w:color="000000"/>
              <w:right w:val="single" w:sz="7" w:space="0" w:color="000000"/>
            </w:tcBorders>
          </w:tcPr>
          <w:p w:rsidR="001F44A7" w:rsidRDefault="001F44A7" w:rsidP="001B0545">
            <w:pPr>
              <w:widowControl/>
              <w:spacing w:line="120" w:lineRule="exact"/>
              <w:rPr>
                <w:rFonts w:ascii="Times New Roman" w:hAnsi="Times New Roman"/>
                <w:b/>
                <w:color w:val="000000"/>
                <w:sz w:val="24"/>
              </w:rPr>
            </w:pPr>
          </w:p>
          <w:p w:rsidR="001F44A7" w:rsidRDefault="001F44A7" w:rsidP="001B0545">
            <w:pPr>
              <w:widowControl/>
              <w:spacing w:after="58" w:line="224" w:lineRule="auto"/>
              <w:jc w:val="center"/>
              <w:rPr>
                <w:rFonts w:ascii="Times New Roman" w:hAnsi="Times New Roman"/>
                <w:b/>
                <w:color w:val="000000"/>
                <w:sz w:val="24"/>
              </w:rPr>
            </w:pPr>
            <w:r>
              <w:rPr>
                <w:rFonts w:ascii="Times New Roman" w:hAnsi="Times New Roman"/>
                <w:b/>
                <w:color w:val="000000"/>
                <w:sz w:val="24"/>
              </w:rPr>
              <w:t>Publishing Date</w:t>
            </w:r>
          </w:p>
        </w:tc>
      </w:tr>
      <w:tr w:rsidR="001F44A7" w:rsidTr="008D437B">
        <w:tc>
          <w:tcPr>
            <w:tcW w:w="1890" w:type="dxa"/>
            <w:tcBorders>
              <w:top w:val="single" w:sz="7" w:space="0" w:color="000000"/>
              <w:left w:val="single" w:sz="7" w:space="0" w:color="000000"/>
              <w:bottom w:val="single" w:sz="7" w:space="0" w:color="000000"/>
              <w:right w:val="single" w:sz="7" w:space="0" w:color="000000"/>
            </w:tcBorders>
          </w:tcPr>
          <w:p w:rsidR="001F44A7" w:rsidRDefault="001F44A7" w:rsidP="001B0545">
            <w:pPr>
              <w:widowControl/>
              <w:spacing w:line="120" w:lineRule="exact"/>
              <w:rPr>
                <w:rFonts w:ascii="Times New Roman" w:hAnsi="Times New Roman"/>
                <w:b/>
                <w:color w:val="000000"/>
                <w:sz w:val="24"/>
              </w:rPr>
            </w:pPr>
          </w:p>
          <w:p w:rsidR="001F44A7" w:rsidRDefault="001F44A7" w:rsidP="001B0545">
            <w:pPr>
              <w:widowControl/>
              <w:spacing w:after="58" w:line="224" w:lineRule="auto"/>
              <w:rPr>
                <w:rFonts w:ascii="Times New Roman" w:hAnsi="Times New Roman"/>
                <w:b/>
                <w:color w:val="000000"/>
                <w:sz w:val="24"/>
              </w:rPr>
            </w:pPr>
            <w:r>
              <w:rPr>
                <w:rFonts w:ascii="Times New Roman" w:hAnsi="Times New Roman"/>
                <w:b/>
                <w:color w:val="000000"/>
                <w:sz w:val="24"/>
              </w:rPr>
              <w:t>Individual Records</w:t>
            </w:r>
          </w:p>
        </w:tc>
        <w:tc>
          <w:tcPr>
            <w:tcW w:w="2790" w:type="dxa"/>
            <w:tcBorders>
              <w:top w:val="single" w:sz="7" w:space="0" w:color="000000"/>
              <w:left w:val="single" w:sz="7" w:space="0" w:color="000000"/>
              <w:bottom w:val="single" w:sz="7" w:space="0" w:color="000000"/>
              <w:right w:val="single" w:sz="7" w:space="0" w:color="000000"/>
            </w:tcBorders>
          </w:tcPr>
          <w:p w:rsidR="001F44A7" w:rsidRDefault="001F44A7" w:rsidP="001B0545">
            <w:pPr>
              <w:widowControl/>
              <w:spacing w:line="120" w:lineRule="exact"/>
              <w:rPr>
                <w:rFonts w:ascii="Times New Roman" w:hAnsi="Times New Roman"/>
                <w:b/>
                <w:color w:val="000000"/>
                <w:sz w:val="24"/>
              </w:rPr>
            </w:pPr>
          </w:p>
          <w:p w:rsidR="001F44A7" w:rsidRDefault="00DF001B" w:rsidP="001B0545">
            <w:pPr>
              <w:widowControl/>
              <w:spacing w:after="58" w:line="224" w:lineRule="auto"/>
              <w:rPr>
                <w:rFonts w:ascii="Times New Roman" w:hAnsi="Times New Roman"/>
                <w:color w:val="000000"/>
                <w:sz w:val="24"/>
              </w:rPr>
            </w:pPr>
            <w:r>
              <w:rPr>
                <w:rFonts w:ascii="Times New Roman" w:hAnsi="Times New Roman"/>
                <w:color w:val="000000"/>
                <w:sz w:val="24"/>
              </w:rPr>
              <w:t>1</w:t>
            </w:r>
            <w:r w:rsidRPr="00DF001B">
              <w:rPr>
                <w:rFonts w:ascii="Times New Roman" w:hAnsi="Times New Roman"/>
                <w:color w:val="000000"/>
                <w:sz w:val="24"/>
                <w:vertAlign w:val="superscript"/>
              </w:rPr>
              <w:t>st</w:t>
            </w:r>
            <w:r>
              <w:rPr>
                <w:rFonts w:ascii="Times New Roman" w:hAnsi="Times New Roman"/>
                <w:color w:val="000000"/>
                <w:sz w:val="24"/>
              </w:rPr>
              <w:t xml:space="preserve"> quarter – November 15, annually</w:t>
            </w:r>
            <w:r w:rsidR="001F44A7">
              <w:rPr>
                <w:rFonts w:ascii="Times New Roman" w:hAnsi="Times New Roman"/>
                <w:color w:val="000000"/>
                <w:sz w:val="24"/>
              </w:rPr>
              <w:t>.</w:t>
            </w:r>
          </w:p>
          <w:p w:rsidR="00DF001B" w:rsidRDefault="00DF001B" w:rsidP="001B0545">
            <w:pPr>
              <w:widowControl/>
              <w:spacing w:after="58" w:line="224" w:lineRule="auto"/>
              <w:rPr>
                <w:rFonts w:ascii="Times New Roman" w:hAnsi="Times New Roman"/>
                <w:color w:val="000000"/>
                <w:sz w:val="24"/>
              </w:rPr>
            </w:pPr>
            <w:r>
              <w:rPr>
                <w:rFonts w:ascii="Times New Roman" w:hAnsi="Times New Roman"/>
                <w:color w:val="000000"/>
                <w:sz w:val="24"/>
              </w:rPr>
              <w:t>2</w:t>
            </w:r>
            <w:r w:rsidRPr="00DF001B">
              <w:rPr>
                <w:rFonts w:ascii="Times New Roman" w:hAnsi="Times New Roman"/>
                <w:color w:val="000000"/>
                <w:sz w:val="24"/>
                <w:vertAlign w:val="superscript"/>
              </w:rPr>
              <w:t>nd</w:t>
            </w:r>
            <w:r>
              <w:rPr>
                <w:rFonts w:ascii="Times New Roman" w:hAnsi="Times New Roman"/>
                <w:color w:val="000000"/>
                <w:sz w:val="24"/>
              </w:rPr>
              <w:t xml:space="preserve"> quarter – February 15, annually.</w:t>
            </w:r>
          </w:p>
          <w:p w:rsidR="00DF001B" w:rsidRDefault="00DF001B" w:rsidP="001B0545">
            <w:pPr>
              <w:widowControl/>
              <w:spacing w:after="58" w:line="224" w:lineRule="auto"/>
              <w:rPr>
                <w:rFonts w:ascii="Times New Roman" w:hAnsi="Times New Roman"/>
                <w:color w:val="000000"/>
                <w:sz w:val="24"/>
              </w:rPr>
            </w:pPr>
            <w:r>
              <w:rPr>
                <w:rFonts w:ascii="Times New Roman" w:hAnsi="Times New Roman"/>
                <w:color w:val="000000"/>
                <w:sz w:val="24"/>
              </w:rPr>
              <w:t>3</w:t>
            </w:r>
            <w:r w:rsidRPr="00DF001B">
              <w:rPr>
                <w:rFonts w:ascii="Times New Roman" w:hAnsi="Times New Roman"/>
                <w:color w:val="000000"/>
                <w:sz w:val="24"/>
                <w:vertAlign w:val="superscript"/>
              </w:rPr>
              <w:t>rd</w:t>
            </w:r>
            <w:r>
              <w:rPr>
                <w:rFonts w:ascii="Times New Roman" w:hAnsi="Times New Roman"/>
                <w:color w:val="000000"/>
                <w:sz w:val="24"/>
              </w:rPr>
              <w:t xml:space="preserve"> quarter – May 15, annually.</w:t>
            </w:r>
          </w:p>
          <w:p w:rsidR="00DF001B" w:rsidRDefault="00DF001B" w:rsidP="001B0545">
            <w:pPr>
              <w:widowControl/>
              <w:spacing w:after="58" w:line="224" w:lineRule="auto"/>
              <w:rPr>
                <w:rFonts w:ascii="Times New Roman" w:hAnsi="Times New Roman"/>
                <w:color w:val="000000"/>
                <w:sz w:val="24"/>
              </w:rPr>
            </w:pPr>
            <w:r>
              <w:rPr>
                <w:rFonts w:ascii="Times New Roman" w:hAnsi="Times New Roman"/>
                <w:color w:val="000000"/>
                <w:sz w:val="24"/>
              </w:rPr>
              <w:t>4</w:t>
            </w:r>
            <w:r w:rsidRPr="00DF001B">
              <w:rPr>
                <w:rFonts w:ascii="Times New Roman" w:hAnsi="Times New Roman"/>
                <w:color w:val="000000"/>
                <w:sz w:val="24"/>
                <w:vertAlign w:val="superscript"/>
              </w:rPr>
              <w:t>th</w:t>
            </w:r>
            <w:r>
              <w:rPr>
                <w:rFonts w:ascii="Times New Roman" w:hAnsi="Times New Roman"/>
                <w:color w:val="000000"/>
                <w:sz w:val="24"/>
              </w:rPr>
              <w:t xml:space="preserve"> quarter – September 15, annually.</w:t>
            </w:r>
          </w:p>
        </w:tc>
        <w:tc>
          <w:tcPr>
            <w:tcW w:w="3780" w:type="dxa"/>
            <w:tcBorders>
              <w:top w:val="single" w:sz="7" w:space="0" w:color="000000"/>
              <w:left w:val="single" w:sz="7" w:space="0" w:color="000000"/>
              <w:bottom w:val="single" w:sz="7" w:space="0" w:color="000000"/>
              <w:right w:val="single" w:sz="7" w:space="0" w:color="000000"/>
            </w:tcBorders>
          </w:tcPr>
          <w:p w:rsidR="001F44A7" w:rsidRDefault="001F44A7" w:rsidP="001B0545">
            <w:pPr>
              <w:widowControl/>
              <w:spacing w:line="120" w:lineRule="exact"/>
              <w:rPr>
                <w:rFonts w:ascii="Times New Roman" w:hAnsi="Times New Roman"/>
                <w:color w:val="000000"/>
                <w:sz w:val="24"/>
              </w:rPr>
            </w:pPr>
          </w:p>
          <w:p w:rsidR="001F44A7" w:rsidRDefault="001F44A7" w:rsidP="001B0545">
            <w:pPr>
              <w:widowControl/>
              <w:spacing w:after="58" w:line="224" w:lineRule="auto"/>
              <w:rPr>
                <w:rFonts w:ascii="Times New Roman" w:hAnsi="Times New Roman"/>
                <w:color w:val="000000"/>
                <w:sz w:val="24"/>
              </w:rPr>
            </w:pPr>
            <w:r>
              <w:rPr>
                <w:rFonts w:ascii="Times New Roman" w:hAnsi="Times New Roman"/>
                <w:color w:val="000000"/>
                <w:sz w:val="24"/>
              </w:rPr>
              <w:t>States submit WIASRD records (minus individual identifiers) through ETA’s web-based reporting system</w:t>
            </w:r>
            <w:r w:rsidR="008D437B">
              <w:rPr>
                <w:rFonts w:ascii="Times New Roman" w:hAnsi="Times New Roman"/>
                <w:color w:val="000000"/>
                <w:sz w:val="24"/>
              </w:rPr>
              <w:t xml:space="preserve"> (E-DRVS)</w:t>
            </w:r>
            <w:r>
              <w:rPr>
                <w:rFonts w:ascii="Times New Roman" w:hAnsi="Times New Roman"/>
                <w:color w:val="000000"/>
                <w:sz w:val="24"/>
              </w:rPr>
              <w:t>.</w:t>
            </w:r>
          </w:p>
        </w:tc>
      </w:tr>
      <w:tr w:rsidR="001F44A7" w:rsidTr="008D437B">
        <w:tc>
          <w:tcPr>
            <w:tcW w:w="1890" w:type="dxa"/>
            <w:tcBorders>
              <w:top w:val="single" w:sz="7" w:space="0" w:color="000000"/>
              <w:left w:val="single" w:sz="7" w:space="0" w:color="000000"/>
              <w:bottom w:val="single" w:sz="7" w:space="0" w:color="000000"/>
              <w:right w:val="single" w:sz="7" w:space="0" w:color="000000"/>
            </w:tcBorders>
          </w:tcPr>
          <w:p w:rsidR="001F44A7" w:rsidRDefault="001F44A7" w:rsidP="001B0545">
            <w:pPr>
              <w:widowControl/>
              <w:spacing w:line="120" w:lineRule="exact"/>
              <w:rPr>
                <w:rFonts w:ascii="Times New Roman" w:hAnsi="Times New Roman"/>
                <w:color w:val="000000"/>
                <w:sz w:val="24"/>
              </w:rPr>
            </w:pPr>
          </w:p>
          <w:p w:rsidR="001F44A7" w:rsidRDefault="001F44A7" w:rsidP="001B0545">
            <w:pPr>
              <w:widowControl/>
              <w:spacing w:after="58" w:line="224" w:lineRule="auto"/>
              <w:rPr>
                <w:rFonts w:ascii="Times New Roman" w:hAnsi="Times New Roman"/>
                <w:b/>
                <w:color w:val="000000"/>
                <w:sz w:val="24"/>
              </w:rPr>
            </w:pPr>
            <w:r>
              <w:rPr>
                <w:rFonts w:ascii="Times New Roman" w:hAnsi="Times New Roman"/>
                <w:b/>
                <w:color w:val="000000"/>
                <w:sz w:val="24"/>
              </w:rPr>
              <w:t>Quarterly Summary Report</w:t>
            </w:r>
          </w:p>
          <w:p w:rsidR="008D437B" w:rsidRDefault="008D437B" w:rsidP="001B0545">
            <w:pPr>
              <w:widowControl/>
              <w:spacing w:after="58" w:line="224" w:lineRule="auto"/>
              <w:rPr>
                <w:rFonts w:ascii="Times New Roman" w:hAnsi="Times New Roman"/>
                <w:b/>
                <w:color w:val="000000"/>
                <w:sz w:val="24"/>
              </w:rPr>
            </w:pPr>
            <w:r>
              <w:rPr>
                <w:rFonts w:ascii="Times New Roman" w:hAnsi="Times New Roman"/>
                <w:b/>
                <w:color w:val="000000"/>
                <w:sz w:val="24"/>
              </w:rPr>
              <w:t>(ETA 9090)</w:t>
            </w:r>
          </w:p>
        </w:tc>
        <w:tc>
          <w:tcPr>
            <w:tcW w:w="2790" w:type="dxa"/>
            <w:tcBorders>
              <w:top w:val="single" w:sz="7" w:space="0" w:color="000000"/>
              <w:left w:val="single" w:sz="7" w:space="0" w:color="000000"/>
              <w:bottom w:val="single" w:sz="7" w:space="0" w:color="000000"/>
              <w:right w:val="single" w:sz="7" w:space="0" w:color="000000"/>
            </w:tcBorders>
          </w:tcPr>
          <w:p w:rsidR="001F44A7" w:rsidRDefault="001F44A7" w:rsidP="001B0545">
            <w:pPr>
              <w:widowControl/>
              <w:spacing w:line="120" w:lineRule="exact"/>
              <w:rPr>
                <w:rFonts w:ascii="Times New Roman" w:hAnsi="Times New Roman"/>
                <w:b/>
                <w:color w:val="000000"/>
                <w:sz w:val="24"/>
              </w:rPr>
            </w:pPr>
          </w:p>
          <w:p w:rsidR="001F44A7" w:rsidRDefault="001F44A7" w:rsidP="001B0545">
            <w:pPr>
              <w:widowControl/>
              <w:spacing w:after="58" w:line="224" w:lineRule="auto"/>
              <w:rPr>
                <w:rFonts w:ascii="Times New Roman" w:hAnsi="Times New Roman"/>
                <w:color w:val="000000"/>
                <w:sz w:val="24"/>
              </w:rPr>
            </w:pPr>
            <w:r>
              <w:rPr>
                <w:rFonts w:ascii="Times New Roman" w:hAnsi="Times New Roman"/>
                <w:color w:val="000000"/>
                <w:sz w:val="24"/>
              </w:rPr>
              <w:t>Within 45 days following the end of the quarter.</w:t>
            </w:r>
          </w:p>
        </w:tc>
        <w:tc>
          <w:tcPr>
            <w:tcW w:w="3780" w:type="dxa"/>
            <w:tcBorders>
              <w:top w:val="single" w:sz="7" w:space="0" w:color="000000"/>
              <w:left w:val="single" w:sz="7" w:space="0" w:color="000000"/>
              <w:bottom w:val="single" w:sz="7" w:space="0" w:color="000000"/>
              <w:right w:val="single" w:sz="7" w:space="0" w:color="000000"/>
            </w:tcBorders>
          </w:tcPr>
          <w:p w:rsidR="001F44A7" w:rsidRDefault="001F44A7" w:rsidP="001B0545">
            <w:pPr>
              <w:widowControl/>
              <w:spacing w:line="120" w:lineRule="exact"/>
              <w:rPr>
                <w:rFonts w:ascii="Times New Roman" w:hAnsi="Times New Roman"/>
                <w:color w:val="000000"/>
                <w:sz w:val="24"/>
              </w:rPr>
            </w:pPr>
          </w:p>
          <w:p w:rsidR="001F44A7" w:rsidRDefault="001F44A7" w:rsidP="001B0545">
            <w:pPr>
              <w:widowControl/>
              <w:spacing w:after="58" w:line="224" w:lineRule="auto"/>
              <w:rPr>
                <w:rFonts w:ascii="Times New Roman" w:hAnsi="Times New Roman"/>
                <w:color w:val="000000"/>
                <w:sz w:val="24"/>
              </w:rPr>
            </w:pPr>
            <w:r>
              <w:rPr>
                <w:rFonts w:ascii="Times New Roman" w:hAnsi="Times New Roman"/>
                <w:color w:val="000000"/>
                <w:sz w:val="24"/>
              </w:rPr>
              <w:t xml:space="preserve">Although the department will use this information to prepare GPRA, budget and ad hoc reports, it does not plan to publish the information separately. </w:t>
            </w:r>
          </w:p>
        </w:tc>
      </w:tr>
      <w:tr w:rsidR="001F44A7" w:rsidRPr="007F2C39" w:rsidTr="008D437B">
        <w:tc>
          <w:tcPr>
            <w:tcW w:w="1890" w:type="dxa"/>
            <w:tcBorders>
              <w:top w:val="single" w:sz="7" w:space="0" w:color="000000"/>
              <w:left w:val="single" w:sz="7" w:space="0" w:color="000000"/>
              <w:bottom w:val="single" w:sz="7" w:space="0" w:color="000000"/>
              <w:right w:val="single" w:sz="7" w:space="0" w:color="000000"/>
            </w:tcBorders>
          </w:tcPr>
          <w:p w:rsidR="001F44A7" w:rsidRDefault="001F44A7" w:rsidP="001B0545">
            <w:pPr>
              <w:widowControl/>
              <w:spacing w:line="120" w:lineRule="exact"/>
              <w:rPr>
                <w:rFonts w:ascii="Times New Roman" w:hAnsi="Times New Roman"/>
                <w:color w:val="000000"/>
                <w:sz w:val="24"/>
              </w:rPr>
            </w:pPr>
          </w:p>
          <w:p w:rsidR="001F44A7" w:rsidRDefault="001F44A7" w:rsidP="001B0545">
            <w:pPr>
              <w:widowControl/>
              <w:spacing w:after="58" w:line="224" w:lineRule="auto"/>
              <w:rPr>
                <w:rFonts w:ascii="Times New Roman" w:hAnsi="Times New Roman"/>
                <w:b/>
                <w:color w:val="000000"/>
                <w:sz w:val="24"/>
              </w:rPr>
            </w:pPr>
            <w:r>
              <w:rPr>
                <w:rFonts w:ascii="Times New Roman" w:hAnsi="Times New Roman"/>
                <w:b/>
                <w:color w:val="000000"/>
                <w:sz w:val="24"/>
              </w:rPr>
              <w:t>Annual Report</w:t>
            </w:r>
          </w:p>
          <w:p w:rsidR="008D437B" w:rsidRDefault="008D437B" w:rsidP="001B0545">
            <w:pPr>
              <w:widowControl/>
              <w:spacing w:after="58" w:line="224" w:lineRule="auto"/>
              <w:rPr>
                <w:rFonts w:ascii="Times New Roman" w:hAnsi="Times New Roman"/>
                <w:b/>
                <w:color w:val="000000"/>
                <w:sz w:val="24"/>
              </w:rPr>
            </w:pPr>
            <w:r>
              <w:rPr>
                <w:rFonts w:ascii="Times New Roman" w:hAnsi="Times New Roman"/>
                <w:b/>
                <w:color w:val="000000"/>
                <w:sz w:val="24"/>
              </w:rPr>
              <w:t>(ETA 9091)</w:t>
            </w:r>
          </w:p>
        </w:tc>
        <w:tc>
          <w:tcPr>
            <w:tcW w:w="2790" w:type="dxa"/>
            <w:tcBorders>
              <w:top w:val="single" w:sz="7" w:space="0" w:color="000000"/>
              <w:left w:val="single" w:sz="7" w:space="0" w:color="000000"/>
              <w:bottom w:val="single" w:sz="7" w:space="0" w:color="000000"/>
              <w:right w:val="single" w:sz="7" w:space="0" w:color="000000"/>
            </w:tcBorders>
          </w:tcPr>
          <w:p w:rsidR="001F44A7" w:rsidRDefault="001F44A7" w:rsidP="001B0545">
            <w:pPr>
              <w:widowControl/>
              <w:spacing w:line="120" w:lineRule="exact"/>
              <w:rPr>
                <w:rFonts w:ascii="Times New Roman" w:hAnsi="Times New Roman"/>
                <w:b/>
                <w:color w:val="000000"/>
                <w:sz w:val="24"/>
              </w:rPr>
            </w:pPr>
          </w:p>
          <w:p w:rsidR="001F44A7" w:rsidRDefault="001F44A7" w:rsidP="001B0545">
            <w:pPr>
              <w:widowControl/>
              <w:spacing w:after="58" w:line="224" w:lineRule="auto"/>
              <w:rPr>
                <w:rFonts w:ascii="Times New Roman" w:hAnsi="Times New Roman"/>
                <w:color w:val="000000"/>
                <w:sz w:val="24"/>
              </w:rPr>
            </w:pPr>
            <w:r>
              <w:rPr>
                <w:rFonts w:ascii="Times New Roman" w:hAnsi="Times New Roman"/>
                <w:color w:val="000000"/>
                <w:sz w:val="24"/>
              </w:rPr>
              <w:t>October 1, annually.</w:t>
            </w:r>
          </w:p>
        </w:tc>
        <w:tc>
          <w:tcPr>
            <w:tcW w:w="3780" w:type="dxa"/>
            <w:tcBorders>
              <w:top w:val="single" w:sz="7" w:space="0" w:color="000000"/>
              <w:left w:val="single" w:sz="7" w:space="0" w:color="000000"/>
              <w:bottom w:val="single" w:sz="7" w:space="0" w:color="000000"/>
              <w:right w:val="single" w:sz="7" w:space="0" w:color="000000"/>
            </w:tcBorders>
          </w:tcPr>
          <w:p w:rsidR="001F44A7" w:rsidRPr="007F2C39" w:rsidRDefault="001F44A7" w:rsidP="001B0545">
            <w:pPr>
              <w:widowControl/>
              <w:spacing w:line="120" w:lineRule="exact"/>
              <w:rPr>
                <w:rFonts w:ascii="Times New Roman" w:hAnsi="Times New Roman"/>
                <w:color w:val="000000"/>
                <w:sz w:val="24"/>
              </w:rPr>
            </w:pPr>
          </w:p>
          <w:p w:rsidR="001F44A7" w:rsidRPr="00180744" w:rsidRDefault="001F44A7" w:rsidP="007B5A15">
            <w:pPr>
              <w:widowControl/>
              <w:spacing w:after="58" w:line="224" w:lineRule="auto"/>
              <w:rPr>
                <w:rFonts w:ascii="Times New Roman" w:hAnsi="Times New Roman"/>
                <w:color w:val="000000"/>
                <w:sz w:val="24"/>
              </w:rPr>
            </w:pPr>
            <w:r w:rsidRPr="00994BAA">
              <w:rPr>
                <w:rFonts w:ascii="Times New Roman" w:hAnsi="Times New Roman"/>
                <w:color w:val="000000"/>
                <w:sz w:val="24"/>
              </w:rPr>
              <w:t xml:space="preserve">DOL publishes </w:t>
            </w:r>
            <w:r w:rsidRPr="00FD1ED6">
              <w:rPr>
                <w:rFonts w:ascii="Times New Roman" w:hAnsi="Times New Roman"/>
                <w:color w:val="000000"/>
                <w:sz w:val="24"/>
              </w:rPr>
              <w:t xml:space="preserve">WIA Annual Report data </w:t>
            </w:r>
            <w:r w:rsidR="007B5A15">
              <w:rPr>
                <w:rFonts w:ascii="Times New Roman" w:hAnsi="Times New Roman"/>
                <w:color w:val="000000"/>
                <w:sz w:val="24"/>
              </w:rPr>
              <w:t xml:space="preserve">and Annual Report narratives </w:t>
            </w:r>
            <w:r w:rsidRPr="00FD1ED6">
              <w:rPr>
                <w:rFonts w:ascii="Times New Roman" w:hAnsi="Times New Roman"/>
                <w:color w:val="000000"/>
                <w:sz w:val="24"/>
              </w:rPr>
              <w:t xml:space="preserve">on </w:t>
            </w:r>
            <w:r w:rsidR="007B5A15">
              <w:rPr>
                <w:rFonts w:ascii="Times New Roman" w:hAnsi="Times New Roman"/>
                <w:color w:val="000000"/>
                <w:sz w:val="24"/>
              </w:rPr>
              <w:t>its</w:t>
            </w:r>
            <w:r w:rsidR="007B5A15" w:rsidRPr="00FD1ED6">
              <w:rPr>
                <w:rFonts w:ascii="Times New Roman" w:hAnsi="Times New Roman"/>
                <w:color w:val="000000"/>
                <w:sz w:val="24"/>
              </w:rPr>
              <w:t xml:space="preserve"> </w:t>
            </w:r>
            <w:r w:rsidRPr="00FD1ED6">
              <w:rPr>
                <w:rFonts w:ascii="Times New Roman" w:hAnsi="Times New Roman"/>
                <w:color w:val="000000"/>
                <w:sz w:val="24"/>
              </w:rPr>
              <w:t>website after the October submission date.</w:t>
            </w:r>
          </w:p>
        </w:tc>
      </w:tr>
      <w:tr w:rsidR="001F44A7" w:rsidTr="008D437B">
        <w:tc>
          <w:tcPr>
            <w:tcW w:w="1890" w:type="dxa"/>
            <w:tcBorders>
              <w:top w:val="single" w:sz="7" w:space="0" w:color="000000"/>
              <w:left w:val="single" w:sz="7" w:space="0" w:color="000000"/>
              <w:bottom w:val="single" w:sz="7" w:space="0" w:color="000000"/>
              <w:right w:val="single" w:sz="7" w:space="0" w:color="000000"/>
            </w:tcBorders>
          </w:tcPr>
          <w:p w:rsidR="001F44A7" w:rsidRDefault="001F44A7" w:rsidP="001B0545">
            <w:pPr>
              <w:widowControl/>
              <w:spacing w:line="120" w:lineRule="exact"/>
              <w:rPr>
                <w:rFonts w:ascii="Times New Roman" w:hAnsi="Times New Roman"/>
                <w:color w:val="000000"/>
                <w:sz w:val="24"/>
              </w:rPr>
            </w:pPr>
          </w:p>
          <w:p w:rsidR="001F44A7" w:rsidRDefault="001F44A7" w:rsidP="001B0545">
            <w:pPr>
              <w:widowControl/>
              <w:spacing w:after="58" w:line="224" w:lineRule="auto"/>
              <w:rPr>
                <w:rFonts w:ascii="Times New Roman" w:hAnsi="Times New Roman"/>
                <w:b/>
                <w:color w:val="000000"/>
                <w:sz w:val="24"/>
              </w:rPr>
            </w:pPr>
            <w:r>
              <w:rPr>
                <w:rFonts w:ascii="Times New Roman" w:hAnsi="Times New Roman"/>
                <w:b/>
                <w:color w:val="000000"/>
                <w:sz w:val="24"/>
              </w:rPr>
              <w:lastRenderedPageBreak/>
              <w:t>Customer Satisfaction Survey</w:t>
            </w:r>
          </w:p>
        </w:tc>
        <w:tc>
          <w:tcPr>
            <w:tcW w:w="2790" w:type="dxa"/>
            <w:tcBorders>
              <w:top w:val="single" w:sz="7" w:space="0" w:color="000000"/>
              <w:left w:val="single" w:sz="7" w:space="0" w:color="000000"/>
              <w:bottom w:val="single" w:sz="7" w:space="0" w:color="000000"/>
              <w:right w:val="single" w:sz="7" w:space="0" w:color="000000"/>
            </w:tcBorders>
          </w:tcPr>
          <w:p w:rsidR="001F44A7" w:rsidRDefault="001F44A7" w:rsidP="001B0545">
            <w:pPr>
              <w:widowControl/>
              <w:spacing w:line="120" w:lineRule="exact"/>
              <w:rPr>
                <w:rFonts w:ascii="Times New Roman" w:hAnsi="Times New Roman"/>
                <w:b/>
                <w:color w:val="000000"/>
                <w:sz w:val="24"/>
              </w:rPr>
            </w:pPr>
          </w:p>
          <w:p w:rsidR="001F44A7" w:rsidRDefault="001F44A7" w:rsidP="001B0545">
            <w:pPr>
              <w:widowControl/>
              <w:spacing w:after="58" w:line="224" w:lineRule="auto"/>
              <w:rPr>
                <w:rFonts w:ascii="Times New Roman" w:hAnsi="Times New Roman"/>
                <w:color w:val="000000"/>
                <w:sz w:val="24"/>
              </w:rPr>
            </w:pPr>
            <w:r>
              <w:rPr>
                <w:rFonts w:ascii="Times New Roman" w:hAnsi="Times New Roman"/>
                <w:color w:val="000000"/>
                <w:sz w:val="24"/>
              </w:rPr>
              <w:lastRenderedPageBreak/>
              <w:t>Results of the survey will be submitted in the annual reports</w:t>
            </w:r>
            <w:r w:rsidR="008D437B">
              <w:rPr>
                <w:rFonts w:ascii="Times New Roman" w:hAnsi="Times New Roman"/>
                <w:color w:val="000000"/>
                <w:sz w:val="24"/>
              </w:rPr>
              <w:t xml:space="preserve"> (States without a common measures waiver)</w:t>
            </w:r>
            <w:r>
              <w:rPr>
                <w:rFonts w:ascii="Times New Roman" w:hAnsi="Times New Roman"/>
                <w:color w:val="000000"/>
                <w:sz w:val="24"/>
              </w:rPr>
              <w:t>.</w:t>
            </w:r>
          </w:p>
        </w:tc>
        <w:tc>
          <w:tcPr>
            <w:tcW w:w="3780" w:type="dxa"/>
            <w:tcBorders>
              <w:top w:val="single" w:sz="7" w:space="0" w:color="000000"/>
              <w:left w:val="single" w:sz="7" w:space="0" w:color="000000"/>
              <w:bottom w:val="single" w:sz="7" w:space="0" w:color="000000"/>
              <w:right w:val="single" w:sz="7" w:space="0" w:color="000000"/>
            </w:tcBorders>
          </w:tcPr>
          <w:p w:rsidR="001F44A7" w:rsidRDefault="001F44A7" w:rsidP="001B0545">
            <w:pPr>
              <w:widowControl/>
              <w:spacing w:line="120" w:lineRule="exact"/>
              <w:rPr>
                <w:rFonts w:ascii="Times New Roman" w:hAnsi="Times New Roman"/>
                <w:color w:val="000000"/>
                <w:sz w:val="24"/>
              </w:rPr>
            </w:pPr>
          </w:p>
          <w:p w:rsidR="001F44A7" w:rsidRDefault="008D437B" w:rsidP="007B5A15">
            <w:pPr>
              <w:widowControl/>
              <w:spacing w:after="58" w:line="224" w:lineRule="auto"/>
              <w:rPr>
                <w:rFonts w:ascii="Times New Roman" w:hAnsi="Times New Roman"/>
                <w:color w:val="000000"/>
                <w:sz w:val="24"/>
              </w:rPr>
            </w:pPr>
            <w:r w:rsidRPr="007F2C39">
              <w:rPr>
                <w:rFonts w:ascii="Times New Roman" w:hAnsi="Times New Roman"/>
                <w:color w:val="000000"/>
                <w:sz w:val="24"/>
              </w:rPr>
              <w:lastRenderedPageBreak/>
              <w:t xml:space="preserve">Included in the </w:t>
            </w:r>
            <w:r w:rsidRPr="004B15F3">
              <w:rPr>
                <w:rFonts w:ascii="Times New Roman" w:hAnsi="Times New Roman"/>
                <w:color w:val="000000"/>
                <w:sz w:val="24"/>
              </w:rPr>
              <w:t>WIA Annual Report</w:t>
            </w:r>
            <w:r w:rsidRPr="00994BAA">
              <w:rPr>
                <w:rFonts w:ascii="Times New Roman" w:hAnsi="Times New Roman"/>
                <w:color w:val="000000"/>
                <w:sz w:val="24"/>
              </w:rPr>
              <w:t xml:space="preserve"> published on</w:t>
            </w:r>
            <w:r>
              <w:rPr>
                <w:rFonts w:ascii="Times New Roman" w:hAnsi="Times New Roman"/>
                <w:color w:val="000000"/>
                <w:sz w:val="24"/>
              </w:rPr>
              <w:t xml:space="preserve"> the website after the October submission date.</w:t>
            </w:r>
          </w:p>
        </w:tc>
      </w:tr>
    </w:tbl>
    <w:p w:rsidR="00CA66ED" w:rsidRDefault="00CA66ED" w:rsidP="001B0545">
      <w:pPr>
        <w:pStyle w:val="Heading2"/>
        <w:keepNext w:val="0"/>
        <w:widowControl/>
        <w:jc w:val="both"/>
        <w:rPr>
          <w:rFonts w:ascii="Times New Roman" w:hAnsi="Times New Roman"/>
          <w:b/>
          <w:i w:val="0"/>
          <w:sz w:val="24"/>
        </w:rPr>
      </w:pPr>
      <w:bookmarkStart w:id="22" w:name="_Toc76458998"/>
    </w:p>
    <w:p w:rsidR="00787685" w:rsidRPr="00C47B3C" w:rsidRDefault="000066FB" w:rsidP="000066FB">
      <w:pPr>
        <w:pStyle w:val="Heading2"/>
        <w:tabs>
          <w:tab w:val="clear" w:pos="9360"/>
          <w:tab w:val="left" w:pos="540"/>
          <w:tab w:val="left" w:pos="630"/>
          <w:tab w:val="left" w:pos="810"/>
        </w:tabs>
        <w:ind w:left="547" w:right="0" w:hanging="547"/>
        <w:rPr>
          <w:rFonts w:ascii="Times New Roman" w:hAnsi="Times New Roman"/>
          <w:b/>
          <w:i w:val="0"/>
          <w:sz w:val="24"/>
          <w:u w:val="single"/>
        </w:rPr>
      </w:pPr>
      <w:r w:rsidRPr="000066FB">
        <w:rPr>
          <w:rFonts w:ascii="Times New Roman" w:hAnsi="Times New Roman" w:cs="Times New Roman"/>
          <w:b/>
          <w:i w:val="0"/>
          <w:sz w:val="24"/>
        </w:rPr>
        <w:t>17.</w:t>
      </w:r>
      <w:r w:rsidRPr="000066FB">
        <w:rPr>
          <w:rFonts w:ascii="Times New Roman" w:hAnsi="Times New Roman" w:cs="Times New Roman"/>
          <w:b/>
          <w:i w:val="0"/>
          <w:sz w:val="24"/>
        </w:rPr>
        <w:tab/>
      </w:r>
      <w:r w:rsidR="00787685">
        <w:rPr>
          <w:rFonts w:ascii="Times New Roman" w:hAnsi="Times New Roman" w:cs="Times New Roman"/>
          <w:b/>
          <w:i w:val="0"/>
          <w:sz w:val="24"/>
          <w:u w:val="single"/>
        </w:rPr>
        <w:t xml:space="preserve">If seeking approval to not display the expiration date for OMB approval of the information collection, explain the reasons why display would be inappropriate.   </w:t>
      </w:r>
    </w:p>
    <w:bookmarkEnd w:id="22"/>
    <w:p w:rsidR="001F44A7" w:rsidRDefault="001F44A7" w:rsidP="001B0545">
      <w:pPr>
        <w:widowControl/>
        <w:jc w:val="both"/>
        <w:rPr>
          <w:rFonts w:ascii="Times New Roman" w:hAnsi="Times New Roman"/>
          <w:b/>
        </w:rPr>
      </w:pPr>
    </w:p>
    <w:p w:rsidR="001F44A7" w:rsidRDefault="001F44A7" w:rsidP="001B0545">
      <w:pPr>
        <w:widowControl/>
        <w:tabs>
          <w:tab w:val="left" w:pos="9360"/>
          <w:tab w:val="left" w:pos="9900"/>
        </w:tabs>
        <w:spacing w:line="224" w:lineRule="auto"/>
        <w:rPr>
          <w:rFonts w:ascii="Times New Roman" w:hAnsi="Times New Roman"/>
          <w:sz w:val="24"/>
        </w:rPr>
      </w:pPr>
      <w:r>
        <w:rPr>
          <w:rFonts w:ascii="Times New Roman" w:hAnsi="Times New Roman"/>
          <w:sz w:val="24"/>
        </w:rPr>
        <w:t xml:space="preserve">The expiration date for OMB approval will be displayed.  We are not seeking approval to have this concealed.  </w:t>
      </w:r>
    </w:p>
    <w:p w:rsidR="001F44A7" w:rsidRPr="0076548A" w:rsidRDefault="001F44A7" w:rsidP="001B0545">
      <w:pPr>
        <w:pStyle w:val="Heading2"/>
        <w:keepNext w:val="0"/>
        <w:widowControl/>
        <w:ind w:right="0"/>
        <w:rPr>
          <w:rFonts w:ascii="Times New Roman" w:hAnsi="Times New Roman"/>
          <w:b/>
          <w:bCs/>
          <w:i w:val="0"/>
          <w:iCs w:val="0"/>
          <w:sz w:val="24"/>
        </w:rPr>
      </w:pPr>
    </w:p>
    <w:p w:rsidR="00787685" w:rsidRPr="00C47B3C" w:rsidRDefault="00265FF5" w:rsidP="00265FF5">
      <w:pPr>
        <w:pStyle w:val="Heading2"/>
        <w:tabs>
          <w:tab w:val="clear" w:pos="9360"/>
          <w:tab w:val="left" w:pos="540"/>
          <w:tab w:val="left" w:pos="630"/>
          <w:tab w:val="left" w:pos="810"/>
        </w:tabs>
        <w:ind w:right="0"/>
        <w:rPr>
          <w:rFonts w:ascii="Times New Roman" w:hAnsi="Times New Roman"/>
          <w:b/>
          <w:i w:val="0"/>
          <w:sz w:val="24"/>
          <w:u w:val="single"/>
        </w:rPr>
      </w:pPr>
      <w:r w:rsidRPr="00265FF5">
        <w:rPr>
          <w:rFonts w:ascii="Times New Roman" w:hAnsi="Times New Roman" w:cs="Times New Roman"/>
          <w:b/>
          <w:i w:val="0"/>
          <w:sz w:val="24"/>
        </w:rPr>
        <w:t>18.</w:t>
      </w:r>
      <w:r w:rsidRPr="00265FF5">
        <w:rPr>
          <w:rFonts w:ascii="Times New Roman" w:hAnsi="Times New Roman" w:cs="Times New Roman"/>
          <w:b/>
          <w:i w:val="0"/>
          <w:sz w:val="24"/>
        </w:rPr>
        <w:tab/>
      </w:r>
      <w:r w:rsidR="00787685">
        <w:rPr>
          <w:rFonts w:ascii="Times New Roman" w:hAnsi="Times New Roman" w:cs="Times New Roman"/>
          <w:b/>
          <w:i w:val="0"/>
          <w:sz w:val="24"/>
          <w:u w:val="single"/>
        </w:rPr>
        <w:t xml:space="preserve">Explain each exception to the certification statement.  </w:t>
      </w:r>
    </w:p>
    <w:p w:rsidR="001F44A7" w:rsidRDefault="001F44A7" w:rsidP="001B0545">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b w:val="0"/>
          <w:i/>
          <w:sz w:val="24"/>
          <w:u w:val="single"/>
        </w:rPr>
      </w:pPr>
    </w:p>
    <w:p w:rsidR="001F44A7" w:rsidRDefault="001F44A7" w:rsidP="001B0545">
      <w:pPr>
        <w:widowControl/>
        <w:tabs>
          <w:tab w:val="left" w:pos="9360"/>
          <w:tab w:val="left" w:pos="9900"/>
        </w:tabs>
        <w:jc w:val="both"/>
        <w:rPr>
          <w:rFonts w:ascii="Times New Roman" w:hAnsi="Times New Roman"/>
          <w:sz w:val="24"/>
        </w:rPr>
      </w:pPr>
      <w:r>
        <w:rPr>
          <w:rFonts w:ascii="Times New Roman" w:hAnsi="Times New Roman"/>
          <w:sz w:val="24"/>
        </w:rPr>
        <w:t>No exceptions are requested in the “Certification of Paperwork Reduction Act Submissions.”</w:t>
      </w:r>
    </w:p>
    <w:p w:rsidR="001F44A7" w:rsidRDefault="001F44A7" w:rsidP="001B0545">
      <w:pPr>
        <w:widowControl/>
        <w:jc w:val="both"/>
        <w:rPr>
          <w:rFonts w:ascii="Times New Roman" w:hAnsi="Times New Roman"/>
          <w:sz w:val="24"/>
        </w:rPr>
      </w:pPr>
    </w:p>
    <w:sectPr w:rsidR="001F44A7" w:rsidSect="00937554">
      <w:headerReference w:type="default" r:id="rId10"/>
      <w:footerReference w:type="even" r:id="rId11"/>
      <w:footerReference w:type="default" r:id="rId12"/>
      <w:footnotePr>
        <w:numRestart w:val="eachSect"/>
      </w:footnotePr>
      <w:endnotePr>
        <w:numFmt w:val="decimal"/>
      </w:endnotePr>
      <w:type w:val="continuous"/>
      <w:pgSz w:w="12240" w:h="15840" w:code="1"/>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0D1" w:rsidRDefault="000110D1">
      <w:r>
        <w:separator/>
      </w:r>
    </w:p>
  </w:endnote>
  <w:endnote w:type="continuationSeparator" w:id="0">
    <w:p w:rsidR="000110D1" w:rsidRDefault="00011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P TypographicSymbols">
    <w:altName w:val="Symbol"/>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CA3" w:rsidRDefault="005B211C">
    <w:pPr>
      <w:pStyle w:val="Footer"/>
      <w:framePr w:w="576" w:wrap="around" w:vAnchor="page" w:hAnchor="page" w:x="5545" w:y="15121"/>
      <w:jc w:val="right"/>
      <w:rPr>
        <w:rStyle w:val="PageNumber"/>
      </w:rPr>
    </w:pPr>
    <w:r>
      <w:rPr>
        <w:rStyle w:val="PageNumber"/>
      </w:rPr>
      <w:fldChar w:fldCharType="begin"/>
    </w:r>
    <w:r w:rsidR="00C54CA3">
      <w:rPr>
        <w:rStyle w:val="PageNumber"/>
      </w:rPr>
      <w:instrText xml:space="preserve">PAGE  </w:instrText>
    </w:r>
    <w:r>
      <w:rPr>
        <w:rStyle w:val="PageNumber"/>
      </w:rPr>
      <w:fldChar w:fldCharType="end"/>
    </w:r>
  </w:p>
  <w:p w:rsidR="00C54CA3" w:rsidRDefault="00C54C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CA3" w:rsidRDefault="00C54CA3">
    <w:pPr>
      <w:pStyle w:val="Footer"/>
      <w:spacing w:before="360"/>
      <w:rPr>
        <w:rFonts w:ascii="Times New Roman" w:hAnsi="Times New Roman"/>
        <w:b/>
        <w:sz w:val="24"/>
      </w:rPr>
    </w:pPr>
    <w:r>
      <w:rPr>
        <w:rFonts w:ascii="Times New Roman" w:hAnsi="Times New Roman"/>
        <w:b/>
        <w:sz w:val="24"/>
      </w:rPr>
      <w:tab/>
    </w:r>
    <w:r w:rsidR="005B211C">
      <w:rPr>
        <w:rStyle w:val="PageNumber"/>
        <w:rFonts w:ascii="Times New Roman" w:hAnsi="Times New Roman"/>
        <w:sz w:val="24"/>
      </w:rPr>
      <w:fldChar w:fldCharType="begin"/>
    </w:r>
    <w:r>
      <w:rPr>
        <w:rStyle w:val="PageNumber"/>
        <w:rFonts w:ascii="Times New Roman" w:hAnsi="Times New Roman"/>
        <w:sz w:val="24"/>
      </w:rPr>
      <w:instrText xml:space="preserve"> PAGE </w:instrText>
    </w:r>
    <w:r w:rsidR="005B211C">
      <w:rPr>
        <w:rStyle w:val="PageNumber"/>
        <w:rFonts w:ascii="Times New Roman" w:hAnsi="Times New Roman"/>
        <w:sz w:val="24"/>
      </w:rPr>
      <w:fldChar w:fldCharType="separate"/>
    </w:r>
    <w:r w:rsidR="00482A0C">
      <w:rPr>
        <w:rStyle w:val="PageNumber"/>
        <w:rFonts w:ascii="Times New Roman" w:hAnsi="Times New Roman"/>
        <w:noProof/>
        <w:sz w:val="24"/>
      </w:rPr>
      <w:t>1</w:t>
    </w:r>
    <w:r w:rsidR="005B211C">
      <w:rPr>
        <w:rStyle w:val="PageNumber"/>
        <w:rFonts w:ascii="Times New Roman" w:hAnsi="Times New Roman"/>
        <w:sz w:val="24"/>
      </w:rPr>
      <w:fldChar w:fldCharType="end"/>
    </w:r>
    <w:r>
      <w:rPr>
        <w:rStyle w:val="PageNumber"/>
        <w:rFonts w:ascii="Times New Roman" w:hAnsi="Times New Roman"/>
        <w:sz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0D1" w:rsidRDefault="000110D1">
      <w:r>
        <w:separator/>
      </w:r>
    </w:p>
  </w:footnote>
  <w:footnote w:type="continuationSeparator" w:id="0">
    <w:p w:rsidR="000110D1" w:rsidRDefault="000110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3D8" w:rsidRPr="006E53D8" w:rsidRDefault="006E53D8">
    <w:pPr>
      <w:pStyle w:val="Header"/>
      <w:rPr>
        <w:rFonts w:ascii="Times New Roman" w:hAnsi="Times New Roman"/>
      </w:rPr>
    </w:pPr>
    <w:r w:rsidRPr="006E53D8">
      <w:rPr>
        <w:rFonts w:ascii="Times New Roman" w:hAnsi="Times New Roman"/>
      </w:rPr>
      <w:t>WIA Performance Management and Reporting System</w:t>
    </w:r>
  </w:p>
  <w:p w:rsidR="006E53D8" w:rsidRPr="006E53D8" w:rsidRDefault="006E53D8">
    <w:pPr>
      <w:pStyle w:val="Header"/>
      <w:rPr>
        <w:rFonts w:ascii="Times New Roman" w:hAnsi="Times New Roman"/>
      </w:rPr>
    </w:pPr>
    <w:r w:rsidRPr="006E53D8">
      <w:rPr>
        <w:rFonts w:ascii="Times New Roman" w:hAnsi="Times New Roman"/>
      </w:rPr>
      <w:t>OMB Control No. 1205-0420</w:t>
    </w:r>
  </w:p>
  <w:p w:rsidR="00FF053A" w:rsidRDefault="006E53D8">
    <w:pPr>
      <w:pStyle w:val="Header"/>
      <w:rPr>
        <w:rFonts w:ascii="Times New Roman" w:hAnsi="Times New Roman"/>
      </w:rPr>
    </w:pPr>
    <w:r w:rsidRPr="006E53D8">
      <w:rPr>
        <w:rFonts w:ascii="Times New Roman" w:hAnsi="Times New Roman"/>
      </w:rPr>
      <w:t>May 2016</w:t>
    </w:r>
  </w:p>
  <w:p w:rsidR="006E53D8" w:rsidRPr="006E53D8" w:rsidRDefault="006E53D8">
    <w:pPr>
      <w:pStyle w:val="Head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BEEEF04"/>
    <w:lvl w:ilvl="0">
      <w:start w:val="1"/>
      <w:numFmt w:val="decimal"/>
      <w:pStyle w:val="ListNumber"/>
      <w:lvlText w:val="%1."/>
      <w:lvlJc w:val="left"/>
      <w:pPr>
        <w:tabs>
          <w:tab w:val="num" w:pos="360"/>
        </w:tabs>
        <w:ind w:left="360" w:hanging="360"/>
      </w:pPr>
    </w:lvl>
  </w:abstractNum>
  <w:abstractNum w:abstractNumId="1">
    <w:nsid w:val="FFFFFF89"/>
    <w:multiLevelType w:val="singleLevel"/>
    <w:tmpl w:val="E048E76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0001B"/>
    <w:multiLevelType w:val="multilevel"/>
    <w:tmpl w:val="00000000"/>
    <w:lvl w:ilvl="0">
      <w:start w:val="1"/>
      <w:numFmt w:val="decimal"/>
      <w:pStyle w:val="Level1"/>
      <w:lvlText w:val="%1."/>
      <w:lvlJc w:val="left"/>
      <w:pPr>
        <w:tabs>
          <w:tab w:val="num" w:pos="1440"/>
        </w:tabs>
        <w:ind w:left="1440" w:hanging="720"/>
      </w:pPr>
    </w:lvl>
    <w:lvl w:ilvl="1">
      <w:start w:val="1"/>
      <w:numFmt w:val="decimal"/>
      <w:pStyle w:val="Appendix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1D"/>
    <w:multiLevelType w:val="multilevel"/>
    <w:tmpl w:val="00000000"/>
    <w:lvl w:ilvl="0">
      <w:start w:val="1"/>
      <w:numFmt w:val="decimal"/>
      <w:lvlText w:val="%1"/>
      <w:lvlJc w:val="left"/>
    </w:lvl>
    <w:lvl w:ilvl="1">
      <w:start w:val="1"/>
      <w:numFmt w:val="upperLetter"/>
      <w:pStyle w:val="Level2"/>
      <w:lvlText w:val="%2."/>
      <w:lvlJc w:val="left"/>
      <w:pPr>
        <w:tabs>
          <w:tab w:val="num" w:pos="1440"/>
        </w:tabs>
        <w:ind w:left="1440" w:hanging="720"/>
      </w:pPr>
      <w:rPr>
        <w:rFonts w:ascii="Arial" w:hAnsi="Arial" w:cs="Symbol"/>
        <w:sz w:val="22"/>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5860A4B"/>
    <w:multiLevelType w:val="singleLevel"/>
    <w:tmpl w:val="3BA47DF4"/>
    <w:lvl w:ilvl="0">
      <w:numFmt w:val="bullet"/>
      <w:lvlText w:val="-"/>
      <w:lvlJc w:val="left"/>
      <w:pPr>
        <w:tabs>
          <w:tab w:val="num" w:pos="1080"/>
        </w:tabs>
        <w:ind w:left="1080" w:hanging="360"/>
      </w:pPr>
      <w:rPr>
        <w:rFonts w:hint="default"/>
      </w:rPr>
    </w:lvl>
  </w:abstractNum>
  <w:abstractNum w:abstractNumId="5">
    <w:nsid w:val="103278F6"/>
    <w:multiLevelType w:val="hybridMultilevel"/>
    <w:tmpl w:val="D986765C"/>
    <w:lvl w:ilvl="0" w:tplc="B8F878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DB5791"/>
    <w:multiLevelType w:val="hybridMultilevel"/>
    <w:tmpl w:val="0D2A4A3A"/>
    <w:lvl w:ilvl="0" w:tplc="63809432">
      <w:start w:val="1"/>
      <w:numFmt w:val="decimal"/>
      <w:pStyle w:val="NumberedBulletLAST"/>
      <w:lvlText w:val="%1."/>
      <w:lvlJc w:val="left"/>
      <w:pPr>
        <w:tabs>
          <w:tab w:val="num" w:pos="792"/>
        </w:tabs>
        <w:ind w:left="792" w:hanging="360"/>
      </w:pPr>
      <w:rPr>
        <w:rFonts w:hint="default"/>
      </w:rPr>
    </w:lvl>
    <w:lvl w:ilvl="1" w:tplc="EBA24B60" w:tentative="1">
      <w:start w:val="1"/>
      <w:numFmt w:val="lowerLetter"/>
      <w:lvlText w:val="%2."/>
      <w:lvlJc w:val="left"/>
      <w:pPr>
        <w:tabs>
          <w:tab w:val="num" w:pos="1872"/>
        </w:tabs>
        <w:ind w:left="1872" w:hanging="360"/>
      </w:pPr>
    </w:lvl>
    <w:lvl w:ilvl="2" w:tplc="131C9CF0" w:tentative="1">
      <w:start w:val="1"/>
      <w:numFmt w:val="lowerRoman"/>
      <w:lvlText w:val="%3."/>
      <w:lvlJc w:val="right"/>
      <w:pPr>
        <w:tabs>
          <w:tab w:val="num" w:pos="2592"/>
        </w:tabs>
        <w:ind w:left="2592" w:hanging="180"/>
      </w:pPr>
    </w:lvl>
    <w:lvl w:ilvl="3" w:tplc="1736E05C" w:tentative="1">
      <w:start w:val="1"/>
      <w:numFmt w:val="decimal"/>
      <w:lvlText w:val="%4."/>
      <w:lvlJc w:val="left"/>
      <w:pPr>
        <w:tabs>
          <w:tab w:val="num" w:pos="3312"/>
        </w:tabs>
        <w:ind w:left="3312" w:hanging="360"/>
      </w:pPr>
    </w:lvl>
    <w:lvl w:ilvl="4" w:tplc="EF26185E" w:tentative="1">
      <w:start w:val="1"/>
      <w:numFmt w:val="lowerLetter"/>
      <w:lvlText w:val="%5."/>
      <w:lvlJc w:val="left"/>
      <w:pPr>
        <w:tabs>
          <w:tab w:val="num" w:pos="4032"/>
        </w:tabs>
        <w:ind w:left="4032" w:hanging="360"/>
      </w:pPr>
    </w:lvl>
    <w:lvl w:ilvl="5" w:tplc="1C3EF8AC" w:tentative="1">
      <w:start w:val="1"/>
      <w:numFmt w:val="lowerRoman"/>
      <w:lvlText w:val="%6."/>
      <w:lvlJc w:val="right"/>
      <w:pPr>
        <w:tabs>
          <w:tab w:val="num" w:pos="4752"/>
        </w:tabs>
        <w:ind w:left="4752" w:hanging="180"/>
      </w:pPr>
    </w:lvl>
    <w:lvl w:ilvl="6" w:tplc="A414FCE0" w:tentative="1">
      <w:start w:val="1"/>
      <w:numFmt w:val="decimal"/>
      <w:lvlText w:val="%7."/>
      <w:lvlJc w:val="left"/>
      <w:pPr>
        <w:tabs>
          <w:tab w:val="num" w:pos="5472"/>
        </w:tabs>
        <w:ind w:left="5472" w:hanging="360"/>
      </w:pPr>
    </w:lvl>
    <w:lvl w:ilvl="7" w:tplc="BAEA4FEC" w:tentative="1">
      <w:start w:val="1"/>
      <w:numFmt w:val="lowerLetter"/>
      <w:lvlText w:val="%8."/>
      <w:lvlJc w:val="left"/>
      <w:pPr>
        <w:tabs>
          <w:tab w:val="num" w:pos="6192"/>
        </w:tabs>
        <w:ind w:left="6192" w:hanging="360"/>
      </w:pPr>
    </w:lvl>
    <w:lvl w:ilvl="8" w:tplc="9E105F08" w:tentative="1">
      <w:start w:val="1"/>
      <w:numFmt w:val="lowerRoman"/>
      <w:lvlText w:val="%9."/>
      <w:lvlJc w:val="right"/>
      <w:pPr>
        <w:tabs>
          <w:tab w:val="num" w:pos="6912"/>
        </w:tabs>
        <w:ind w:left="6912" w:hanging="180"/>
      </w:pPr>
    </w:lvl>
  </w:abstractNum>
  <w:abstractNum w:abstractNumId="7">
    <w:nsid w:val="13211272"/>
    <w:multiLevelType w:val="multilevel"/>
    <w:tmpl w:val="6CE058B2"/>
    <w:lvl w:ilvl="0">
      <w:start w:val="1"/>
      <w:numFmt w:val="bullet"/>
      <w:pStyle w:val="List-1stLevel"/>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4106BA6"/>
    <w:multiLevelType w:val="hybridMultilevel"/>
    <w:tmpl w:val="649AC4FC"/>
    <w:lvl w:ilvl="0" w:tplc="EE54BB46">
      <w:start w:val="1"/>
      <w:numFmt w:val="bullet"/>
      <w:lvlText w:val=""/>
      <w:lvlJc w:val="left"/>
      <w:pPr>
        <w:tabs>
          <w:tab w:val="num" w:pos="360"/>
        </w:tabs>
        <w:ind w:left="360" w:hanging="360"/>
      </w:pPr>
      <w:rPr>
        <w:rFonts w:ascii="Symbol" w:hAnsi="Symbol" w:hint="default"/>
      </w:rPr>
    </w:lvl>
    <w:lvl w:ilvl="1" w:tplc="143A40F2">
      <w:start w:val="1"/>
      <w:numFmt w:val="bullet"/>
      <w:lvlText w:val="o"/>
      <w:lvlJc w:val="left"/>
      <w:pPr>
        <w:tabs>
          <w:tab w:val="num" w:pos="1080"/>
        </w:tabs>
        <w:ind w:left="1080" w:hanging="360"/>
      </w:pPr>
      <w:rPr>
        <w:rFonts w:ascii="Courier New" w:hAnsi="Courier New" w:cs="Courier New" w:hint="default"/>
      </w:rPr>
    </w:lvl>
    <w:lvl w:ilvl="2" w:tplc="F0B87828" w:tentative="1">
      <w:start w:val="1"/>
      <w:numFmt w:val="bullet"/>
      <w:lvlText w:val=""/>
      <w:lvlJc w:val="left"/>
      <w:pPr>
        <w:tabs>
          <w:tab w:val="num" w:pos="1800"/>
        </w:tabs>
        <w:ind w:left="1800" w:hanging="360"/>
      </w:pPr>
      <w:rPr>
        <w:rFonts w:ascii="Wingdings" w:hAnsi="Wingdings" w:hint="default"/>
      </w:rPr>
    </w:lvl>
    <w:lvl w:ilvl="3" w:tplc="1FA2F8A2" w:tentative="1">
      <w:start w:val="1"/>
      <w:numFmt w:val="bullet"/>
      <w:lvlText w:val=""/>
      <w:lvlJc w:val="left"/>
      <w:pPr>
        <w:tabs>
          <w:tab w:val="num" w:pos="2520"/>
        </w:tabs>
        <w:ind w:left="2520" w:hanging="360"/>
      </w:pPr>
      <w:rPr>
        <w:rFonts w:ascii="Symbol" w:hAnsi="Symbol" w:hint="default"/>
      </w:rPr>
    </w:lvl>
    <w:lvl w:ilvl="4" w:tplc="23EA1EC8" w:tentative="1">
      <w:start w:val="1"/>
      <w:numFmt w:val="bullet"/>
      <w:lvlText w:val="o"/>
      <w:lvlJc w:val="left"/>
      <w:pPr>
        <w:tabs>
          <w:tab w:val="num" w:pos="3240"/>
        </w:tabs>
        <w:ind w:left="3240" w:hanging="360"/>
      </w:pPr>
      <w:rPr>
        <w:rFonts w:ascii="Courier New" w:hAnsi="Courier New" w:cs="Courier New" w:hint="default"/>
      </w:rPr>
    </w:lvl>
    <w:lvl w:ilvl="5" w:tplc="1F7C5B90" w:tentative="1">
      <w:start w:val="1"/>
      <w:numFmt w:val="bullet"/>
      <w:lvlText w:val=""/>
      <w:lvlJc w:val="left"/>
      <w:pPr>
        <w:tabs>
          <w:tab w:val="num" w:pos="3960"/>
        </w:tabs>
        <w:ind w:left="3960" w:hanging="360"/>
      </w:pPr>
      <w:rPr>
        <w:rFonts w:ascii="Wingdings" w:hAnsi="Wingdings" w:hint="default"/>
      </w:rPr>
    </w:lvl>
    <w:lvl w:ilvl="6" w:tplc="FC4C9438" w:tentative="1">
      <w:start w:val="1"/>
      <w:numFmt w:val="bullet"/>
      <w:lvlText w:val=""/>
      <w:lvlJc w:val="left"/>
      <w:pPr>
        <w:tabs>
          <w:tab w:val="num" w:pos="4680"/>
        </w:tabs>
        <w:ind w:left="4680" w:hanging="360"/>
      </w:pPr>
      <w:rPr>
        <w:rFonts w:ascii="Symbol" w:hAnsi="Symbol" w:hint="default"/>
      </w:rPr>
    </w:lvl>
    <w:lvl w:ilvl="7" w:tplc="92D22A04" w:tentative="1">
      <w:start w:val="1"/>
      <w:numFmt w:val="bullet"/>
      <w:lvlText w:val="o"/>
      <w:lvlJc w:val="left"/>
      <w:pPr>
        <w:tabs>
          <w:tab w:val="num" w:pos="5400"/>
        </w:tabs>
        <w:ind w:left="5400" w:hanging="360"/>
      </w:pPr>
      <w:rPr>
        <w:rFonts w:ascii="Courier New" w:hAnsi="Courier New" w:cs="Courier New" w:hint="default"/>
      </w:rPr>
    </w:lvl>
    <w:lvl w:ilvl="8" w:tplc="49E08D4C" w:tentative="1">
      <w:start w:val="1"/>
      <w:numFmt w:val="bullet"/>
      <w:lvlText w:val=""/>
      <w:lvlJc w:val="left"/>
      <w:pPr>
        <w:tabs>
          <w:tab w:val="num" w:pos="6120"/>
        </w:tabs>
        <w:ind w:left="6120" w:hanging="360"/>
      </w:pPr>
      <w:rPr>
        <w:rFonts w:ascii="Wingdings" w:hAnsi="Wingdings" w:hint="default"/>
      </w:rPr>
    </w:lvl>
  </w:abstractNum>
  <w:abstractNum w:abstractNumId="9">
    <w:nsid w:val="1CE945C7"/>
    <w:multiLevelType w:val="hybridMultilevel"/>
    <w:tmpl w:val="2FE0FE46"/>
    <w:lvl w:ilvl="0" w:tplc="73F607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DB6BA8"/>
    <w:multiLevelType w:val="hybridMultilevel"/>
    <w:tmpl w:val="30244EF0"/>
    <w:lvl w:ilvl="0" w:tplc="B89E40BC">
      <w:start w:val="1"/>
      <w:numFmt w:val="lowerLetter"/>
      <w:lvlText w:val="%1)"/>
      <w:lvlJc w:val="left"/>
      <w:pPr>
        <w:tabs>
          <w:tab w:val="num" w:pos="450"/>
        </w:tabs>
        <w:ind w:left="450" w:hanging="360"/>
      </w:pPr>
      <w:rPr>
        <w:rFonts w:hint="default"/>
        <w:b/>
      </w:rPr>
    </w:lvl>
    <w:lvl w:ilvl="1" w:tplc="00190409" w:tentative="1">
      <w:start w:val="1"/>
      <w:numFmt w:val="lowerLetter"/>
      <w:lvlText w:val="%2."/>
      <w:lvlJc w:val="left"/>
      <w:pPr>
        <w:tabs>
          <w:tab w:val="num" w:pos="1170"/>
        </w:tabs>
        <w:ind w:left="1170" w:hanging="360"/>
      </w:pPr>
    </w:lvl>
    <w:lvl w:ilvl="2" w:tplc="001B0409" w:tentative="1">
      <w:start w:val="1"/>
      <w:numFmt w:val="lowerRoman"/>
      <w:lvlText w:val="%3."/>
      <w:lvlJc w:val="right"/>
      <w:pPr>
        <w:tabs>
          <w:tab w:val="num" w:pos="1890"/>
        </w:tabs>
        <w:ind w:left="1890" w:hanging="180"/>
      </w:pPr>
    </w:lvl>
    <w:lvl w:ilvl="3" w:tplc="000F0409" w:tentative="1">
      <w:start w:val="1"/>
      <w:numFmt w:val="decimal"/>
      <w:lvlText w:val="%4."/>
      <w:lvlJc w:val="left"/>
      <w:pPr>
        <w:tabs>
          <w:tab w:val="num" w:pos="2610"/>
        </w:tabs>
        <w:ind w:left="2610" w:hanging="360"/>
      </w:pPr>
    </w:lvl>
    <w:lvl w:ilvl="4" w:tplc="00190409" w:tentative="1">
      <w:start w:val="1"/>
      <w:numFmt w:val="lowerLetter"/>
      <w:lvlText w:val="%5."/>
      <w:lvlJc w:val="left"/>
      <w:pPr>
        <w:tabs>
          <w:tab w:val="num" w:pos="3330"/>
        </w:tabs>
        <w:ind w:left="3330" w:hanging="360"/>
      </w:pPr>
    </w:lvl>
    <w:lvl w:ilvl="5" w:tplc="001B0409" w:tentative="1">
      <w:start w:val="1"/>
      <w:numFmt w:val="lowerRoman"/>
      <w:lvlText w:val="%6."/>
      <w:lvlJc w:val="right"/>
      <w:pPr>
        <w:tabs>
          <w:tab w:val="num" w:pos="4050"/>
        </w:tabs>
        <w:ind w:left="4050" w:hanging="180"/>
      </w:pPr>
    </w:lvl>
    <w:lvl w:ilvl="6" w:tplc="000F0409" w:tentative="1">
      <w:start w:val="1"/>
      <w:numFmt w:val="decimal"/>
      <w:lvlText w:val="%7."/>
      <w:lvlJc w:val="left"/>
      <w:pPr>
        <w:tabs>
          <w:tab w:val="num" w:pos="4770"/>
        </w:tabs>
        <w:ind w:left="4770" w:hanging="360"/>
      </w:pPr>
    </w:lvl>
    <w:lvl w:ilvl="7" w:tplc="00190409" w:tentative="1">
      <w:start w:val="1"/>
      <w:numFmt w:val="lowerLetter"/>
      <w:lvlText w:val="%8."/>
      <w:lvlJc w:val="left"/>
      <w:pPr>
        <w:tabs>
          <w:tab w:val="num" w:pos="5490"/>
        </w:tabs>
        <w:ind w:left="5490" w:hanging="360"/>
      </w:pPr>
    </w:lvl>
    <w:lvl w:ilvl="8" w:tplc="001B0409" w:tentative="1">
      <w:start w:val="1"/>
      <w:numFmt w:val="lowerRoman"/>
      <w:lvlText w:val="%9."/>
      <w:lvlJc w:val="right"/>
      <w:pPr>
        <w:tabs>
          <w:tab w:val="num" w:pos="6210"/>
        </w:tabs>
        <w:ind w:left="6210" w:hanging="180"/>
      </w:pPr>
    </w:lvl>
  </w:abstractNum>
  <w:abstractNum w:abstractNumId="11">
    <w:nsid w:val="1EF96E43"/>
    <w:multiLevelType w:val="hybridMultilevel"/>
    <w:tmpl w:val="30D83C06"/>
    <w:lvl w:ilvl="0" w:tplc="6CECF680">
      <w:start w:val="1"/>
      <w:numFmt w:val="bullet"/>
      <w:lvlText w:val=""/>
      <w:lvlJc w:val="left"/>
      <w:pPr>
        <w:tabs>
          <w:tab w:val="num" w:pos="720"/>
        </w:tabs>
        <w:ind w:left="720" w:hanging="360"/>
      </w:pPr>
      <w:rPr>
        <w:rFonts w:ascii="Symbol" w:hAnsi="Symbol" w:hint="default"/>
      </w:rPr>
    </w:lvl>
    <w:lvl w:ilvl="1" w:tplc="12DE5008" w:tentative="1">
      <w:start w:val="1"/>
      <w:numFmt w:val="bullet"/>
      <w:lvlText w:val="o"/>
      <w:lvlJc w:val="left"/>
      <w:pPr>
        <w:tabs>
          <w:tab w:val="num" w:pos="1440"/>
        </w:tabs>
        <w:ind w:left="1440" w:hanging="360"/>
      </w:pPr>
      <w:rPr>
        <w:rFonts w:ascii="Courier New" w:hAnsi="Courier New" w:cs="Courier New" w:hint="default"/>
      </w:rPr>
    </w:lvl>
    <w:lvl w:ilvl="2" w:tplc="DC4027C8" w:tentative="1">
      <w:start w:val="1"/>
      <w:numFmt w:val="bullet"/>
      <w:lvlText w:val=""/>
      <w:lvlJc w:val="left"/>
      <w:pPr>
        <w:tabs>
          <w:tab w:val="num" w:pos="2160"/>
        </w:tabs>
        <w:ind w:left="2160" w:hanging="360"/>
      </w:pPr>
      <w:rPr>
        <w:rFonts w:ascii="Wingdings" w:hAnsi="Wingdings" w:hint="default"/>
      </w:rPr>
    </w:lvl>
    <w:lvl w:ilvl="3" w:tplc="67F6BFA8" w:tentative="1">
      <w:start w:val="1"/>
      <w:numFmt w:val="bullet"/>
      <w:lvlText w:val=""/>
      <w:lvlJc w:val="left"/>
      <w:pPr>
        <w:tabs>
          <w:tab w:val="num" w:pos="2880"/>
        </w:tabs>
        <w:ind w:left="2880" w:hanging="360"/>
      </w:pPr>
      <w:rPr>
        <w:rFonts w:ascii="Symbol" w:hAnsi="Symbol" w:hint="default"/>
      </w:rPr>
    </w:lvl>
    <w:lvl w:ilvl="4" w:tplc="28DCCDF4" w:tentative="1">
      <w:start w:val="1"/>
      <w:numFmt w:val="bullet"/>
      <w:lvlText w:val="o"/>
      <w:lvlJc w:val="left"/>
      <w:pPr>
        <w:tabs>
          <w:tab w:val="num" w:pos="3600"/>
        </w:tabs>
        <w:ind w:left="3600" w:hanging="360"/>
      </w:pPr>
      <w:rPr>
        <w:rFonts w:ascii="Courier New" w:hAnsi="Courier New" w:cs="Courier New" w:hint="default"/>
      </w:rPr>
    </w:lvl>
    <w:lvl w:ilvl="5" w:tplc="ACCECF22" w:tentative="1">
      <w:start w:val="1"/>
      <w:numFmt w:val="bullet"/>
      <w:lvlText w:val=""/>
      <w:lvlJc w:val="left"/>
      <w:pPr>
        <w:tabs>
          <w:tab w:val="num" w:pos="4320"/>
        </w:tabs>
        <w:ind w:left="4320" w:hanging="360"/>
      </w:pPr>
      <w:rPr>
        <w:rFonts w:ascii="Wingdings" w:hAnsi="Wingdings" w:hint="default"/>
      </w:rPr>
    </w:lvl>
    <w:lvl w:ilvl="6" w:tplc="C04840D0" w:tentative="1">
      <w:start w:val="1"/>
      <w:numFmt w:val="bullet"/>
      <w:lvlText w:val=""/>
      <w:lvlJc w:val="left"/>
      <w:pPr>
        <w:tabs>
          <w:tab w:val="num" w:pos="5040"/>
        </w:tabs>
        <w:ind w:left="5040" w:hanging="360"/>
      </w:pPr>
      <w:rPr>
        <w:rFonts w:ascii="Symbol" w:hAnsi="Symbol" w:hint="default"/>
      </w:rPr>
    </w:lvl>
    <w:lvl w:ilvl="7" w:tplc="C94AB90C" w:tentative="1">
      <w:start w:val="1"/>
      <w:numFmt w:val="bullet"/>
      <w:lvlText w:val="o"/>
      <w:lvlJc w:val="left"/>
      <w:pPr>
        <w:tabs>
          <w:tab w:val="num" w:pos="5760"/>
        </w:tabs>
        <w:ind w:left="5760" w:hanging="360"/>
      </w:pPr>
      <w:rPr>
        <w:rFonts w:ascii="Courier New" w:hAnsi="Courier New" w:cs="Courier New" w:hint="default"/>
      </w:rPr>
    </w:lvl>
    <w:lvl w:ilvl="8" w:tplc="87B6DBC8" w:tentative="1">
      <w:start w:val="1"/>
      <w:numFmt w:val="bullet"/>
      <w:lvlText w:val=""/>
      <w:lvlJc w:val="left"/>
      <w:pPr>
        <w:tabs>
          <w:tab w:val="num" w:pos="6480"/>
        </w:tabs>
        <w:ind w:left="6480" w:hanging="360"/>
      </w:pPr>
      <w:rPr>
        <w:rFonts w:ascii="Wingdings" w:hAnsi="Wingdings" w:hint="default"/>
      </w:rPr>
    </w:lvl>
  </w:abstractNum>
  <w:abstractNum w:abstractNumId="12">
    <w:nsid w:val="24F503D8"/>
    <w:multiLevelType w:val="singleLevel"/>
    <w:tmpl w:val="89481412"/>
    <w:lvl w:ilvl="0">
      <w:start w:val="1"/>
      <w:numFmt w:val="upperLetter"/>
      <w:pStyle w:val="Heading3"/>
      <w:lvlText w:val="%1."/>
      <w:lvlJc w:val="left"/>
      <w:pPr>
        <w:tabs>
          <w:tab w:val="num" w:pos="360"/>
        </w:tabs>
        <w:ind w:left="360" w:hanging="360"/>
      </w:pPr>
    </w:lvl>
  </w:abstractNum>
  <w:abstractNum w:abstractNumId="13">
    <w:nsid w:val="2BAA4F5A"/>
    <w:multiLevelType w:val="multilevel"/>
    <w:tmpl w:val="F00A68C2"/>
    <w:lvl w:ilvl="0">
      <w:start w:val="1"/>
      <w:numFmt w:val="bullet"/>
      <w:lvlText w:val="●"/>
      <w:lvlJc w:val="left"/>
      <w:pPr>
        <w:ind w:left="1440" w:firstLine="2520"/>
      </w:pPr>
      <w:rPr>
        <w:rFonts w:ascii="Arial" w:eastAsia="Arial" w:hAnsi="Arial" w:cs="Arial"/>
      </w:rPr>
    </w:lvl>
    <w:lvl w:ilvl="1">
      <w:start w:val="1"/>
      <w:numFmt w:val="bullet"/>
      <w:lvlText w:val="o"/>
      <w:lvlJc w:val="left"/>
      <w:pPr>
        <w:ind w:left="2160" w:firstLine="3960"/>
      </w:pPr>
      <w:rPr>
        <w:rFonts w:ascii="Arial" w:eastAsia="Arial" w:hAnsi="Arial" w:cs="Arial"/>
      </w:rPr>
    </w:lvl>
    <w:lvl w:ilvl="2">
      <w:start w:val="1"/>
      <w:numFmt w:val="bullet"/>
      <w:lvlText w:val="▪"/>
      <w:lvlJc w:val="left"/>
      <w:pPr>
        <w:ind w:left="2880" w:firstLine="5400"/>
      </w:pPr>
      <w:rPr>
        <w:rFonts w:ascii="Arial" w:eastAsia="Arial" w:hAnsi="Arial" w:cs="Arial"/>
      </w:rPr>
    </w:lvl>
    <w:lvl w:ilvl="3">
      <w:start w:val="1"/>
      <w:numFmt w:val="bullet"/>
      <w:lvlText w:val="●"/>
      <w:lvlJc w:val="left"/>
      <w:pPr>
        <w:ind w:left="3600" w:firstLine="6840"/>
      </w:pPr>
      <w:rPr>
        <w:rFonts w:ascii="Arial" w:eastAsia="Arial" w:hAnsi="Arial" w:cs="Arial"/>
      </w:rPr>
    </w:lvl>
    <w:lvl w:ilvl="4">
      <w:start w:val="1"/>
      <w:numFmt w:val="bullet"/>
      <w:lvlText w:val="o"/>
      <w:lvlJc w:val="left"/>
      <w:pPr>
        <w:ind w:left="4320" w:firstLine="8280"/>
      </w:pPr>
      <w:rPr>
        <w:rFonts w:ascii="Arial" w:eastAsia="Arial" w:hAnsi="Arial" w:cs="Arial"/>
      </w:rPr>
    </w:lvl>
    <w:lvl w:ilvl="5">
      <w:start w:val="1"/>
      <w:numFmt w:val="bullet"/>
      <w:lvlText w:val="▪"/>
      <w:lvlJc w:val="left"/>
      <w:pPr>
        <w:ind w:left="5040" w:firstLine="9720"/>
      </w:pPr>
      <w:rPr>
        <w:rFonts w:ascii="Arial" w:eastAsia="Arial" w:hAnsi="Arial" w:cs="Arial"/>
      </w:rPr>
    </w:lvl>
    <w:lvl w:ilvl="6">
      <w:start w:val="1"/>
      <w:numFmt w:val="bullet"/>
      <w:lvlText w:val="●"/>
      <w:lvlJc w:val="left"/>
      <w:pPr>
        <w:ind w:left="5760" w:firstLine="11160"/>
      </w:pPr>
      <w:rPr>
        <w:rFonts w:ascii="Arial" w:eastAsia="Arial" w:hAnsi="Arial" w:cs="Arial"/>
      </w:rPr>
    </w:lvl>
    <w:lvl w:ilvl="7">
      <w:start w:val="1"/>
      <w:numFmt w:val="bullet"/>
      <w:lvlText w:val="o"/>
      <w:lvlJc w:val="left"/>
      <w:pPr>
        <w:ind w:left="6480" w:firstLine="12600"/>
      </w:pPr>
      <w:rPr>
        <w:rFonts w:ascii="Arial" w:eastAsia="Arial" w:hAnsi="Arial" w:cs="Arial"/>
      </w:rPr>
    </w:lvl>
    <w:lvl w:ilvl="8">
      <w:start w:val="1"/>
      <w:numFmt w:val="bullet"/>
      <w:lvlText w:val="▪"/>
      <w:lvlJc w:val="left"/>
      <w:pPr>
        <w:ind w:left="7200" w:firstLine="14040"/>
      </w:pPr>
      <w:rPr>
        <w:rFonts w:ascii="Arial" w:eastAsia="Arial" w:hAnsi="Arial" w:cs="Arial"/>
      </w:rPr>
    </w:lvl>
  </w:abstractNum>
  <w:abstractNum w:abstractNumId="14">
    <w:nsid w:val="2DCA543A"/>
    <w:multiLevelType w:val="multilevel"/>
    <w:tmpl w:val="291EB26C"/>
    <w:lvl w:ilvl="0">
      <w:start w:val="1"/>
      <w:numFmt w:val="none"/>
      <w:pStyle w:val="List-2ndLevel"/>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340"/>
        </w:tabs>
        <w:ind w:left="2340" w:hanging="360"/>
      </w:pPr>
    </w:lvl>
    <w:lvl w:ilvl="2" w:tentative="1">
      <w:start w:val="1"/>
      <w:numFmt w:val="lowerRoman"/>
      <w:lvlText w:val="%3."/>
      <w:lvlJc w:val="right"/>
      <w:pPr>
        <w:tabs>
          <w:tab w:val="num" w:pos="3060"/>
        </w:tabs>
        <w:ind w:left="3060" w:hanging="180"/>
      </w:pPr>
    </w:lvl>
    <w:lvl w:ilvl="3" w:tentative="1">
      <w:start w:val="1"/>
      <w:numFmt w:val="decimal"/>
      <w:lvlText w:val="%4."/>
      <w:lvlJc w:val="left"/>
      <w:pPr>
        <w:tabs>
          <w:tab w:val="num" w:pos="3780"/>
        </w:tabs>
        <w:ind w:left="3780" w:hanging="360"/>
      </w:pPr>
    </w:lvl>
    <w:lvl w:ilvl="4" w:tentative="1">
      <w:start w:val="1"/>
      <w:numFmt w:val="lowerLetter"/>
      <w:lvlText w:val="%5."/>
      <w:lvlJc w:val="left"/>
      <w:pPr>
        <w:tabs>
          <w:tab w:val="num" w:pos="4500"/>
        </w:tabs>
        <w:ind w:left="4500" w:hanging="360"/>
      </w:pPr>
    </w:lvl>
    <w:lvl w:ilvl="5" w:tentative="1">
      <w:start w:val="1"/>
      <w:numFmt w:val="lowerRoman"/>
      <w:lvlText w:val="%6."/>
      <w:lvlJc w:val="right"/>
      <w:pPr>
        <w:tabs>
          <w:tab w:val="num" w:pos="5220"/>
        </w:tabs>
        <w:ind w:left="5220" w:hanging="180"/>
      </w:pPr>
    </w:lvl>
    <w:lvl w:ilvl="6" w:tentative="1">
      <w:start w:val="1"/>
      <w:numFmt w:val="decimal"/>
      <w:lvlText w:val="%7."/>
      <w:lvlJc w:val="left"/>
      <w:pPr>
        <w:tabs>
          <w:tab w:val="num" w:pos="5940"/>
        </w:tabs>
        <w:ind w:left="5940" w:hanging="360"/>
      </w:pPr>
    </w:lvl>
    <w:lvl w:ilvl="7" w:tentative="1">
      <w:start w:val="1"/>
      <w:numFmt w:val="lowerLetter"/>
      <w:lvlText w:val="%8."/>
      <w:lvlJc w:val="left"/>
      <w:pPr>
        <w:tabs>
          <w:tab w:val="num" w:pos="6660"/>
        </w:tabs>
        <w:ind w:left="6660" w:hanging="360"/>
      </w:pPr>
    </w:lvl>
    <w:lvl w:ilvl="8" w:tentative="1">
      <w:start w:val="1"/>
      <w:numFmt w:val="lowerRoman"/>
      <w:lvlText w:val="%9."/>
      <w:lvlJc w:val="right"/>
      <w:pPr>
        <w:tabs>
          <w:tab w:val="num" w:pos="7380"/>
        </w:tabs>
        <w:ind w:left="7380" w:hanging="180"/>
      </w:pPr>
    </w:lvl>
  </w:abstractNum>
  <w:abstractNum w:abstractNumId="15">
    <w:nsid w:val="2E856BFE"/>
    <w:multiLevelType w:val="singleLevel"/>
    <w:tmpl w:val="9D6013C8"/>
    <w:lvl w:ilvl="0">
      <w:start w:val="1"/>
      <w:numFmt w:val="decimal"/>
      <w:pStyle w:val="BulletLAST"/>
      <w:lvlText w:val="(%1)"/>
      <w:lvlJc w:val="left"/>
      <w:pPr>
        <w:tabs>
          <w:tab w:val="num" w:pos="435"/>
        </w:tabs>
        <w:ind w:left="435" w:hanging="435"/>
      </w:pPr>
      <w:rPr>
        <w:rFonts w:hint="default"/>
      </w:rPr>
    </w:lvl>
  </w:abstractNum>
  <w:abstractNum w:abstractNumId="16">
    <w:nsid w:val="2F6F03C1"/>
    <w:multiLevelType w:val="hybridMultilevel"/>
    <w:tmpl w:val="8578D0E8"/>
    <w:lvl w:ilvl="0" w:tplc="91A855A2">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34920D07"/>
    <w:multiLevelType w:val="hybridMultilevel"/>
    <w:tmpl w:val="09DC87A0"/>
    <w:lvl w:ilvl="0" w:tplc="E980755E">
      <w:start w:val="1"/>
      <w:numFmt w:val="bullet"/>
      <w:lvlText w:val=""/>
      <w:lvlJc w:val="left"/>
      <w:pPr>
        <w:tabs>
          <w:tab w:val="num" w:pos="1440"/>
        </w:tabs>
        <w:ind w:left="1440" w:hanging="360"/>
      </w:pPr>
      <w:rPr>
        <w:rFonts w:ascii="Wingdings" w:hAnsi="Wingdings" w:hint="default"/>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349D2457"/>
    <w:multiLevelType w:val="singleLevel"/>
    <w:tmpl w:val="04090017"/>
    <w:lvl w:ilvl="0">
      <w:start w:val="1"/>
      <w:numFmt w:val="lowerLetter"/>
      <w:lvlText w:val="%1)"/>
      <w:lvlJc w:val="left"/>
      <w:pPr>
        <w:tabs>
          <w:tab w:val="num" w:pos="1800"/>
        </w:tabs>
        <w:ind w:left="1800" w:hanging="360"/>
      </w:pPr>
      <w:rPr>
        <w:rFonts w:hint="default"/>
      </w:rPr>
    </w:lvl>
  </w:abstractNum>
  <w:abstractNum w:abstractNumId="19">
    <w:nsid w:val="35635473"/>
    <w:multiLevelType w:val="hybridMultilevel"/>
    <w:tmpl w:val="D0B418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695330A"/>
    <w:multiLevelType w:val="hybridMultilevel"/>
    <w:tmpl w:val="8742533E"/>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1">
    <w:nsid w:val="376E3341"/>
    <w:multiLevelType w:val="hybridMultilevel"/>
    <w:tmpl w:val="91DC4CB4"/>
    <w:lvl w:ilvl="0" w:tplc="E980755E">
      <w:start w:val="1"/>
      <w:numFmt w:val="bullet"/>
      <w:lvlText w:val=""/>
      <w:lvlJc w:val="left"/>
      <w:pPr>
        <w:tabs>
          <w:tab w:val="num" w:pos="1440"/>
        </w:tabs>
        <w:ind w:left="1440" w:hanging="360"/>
      </w:pPr>
      <w:rPr>
        <w:rFonts w:ascii="Wingdings" w:hAnsi="Wingdings" w:hint="default"/>
        <w:color w:val="auto"/>
      </w:rPr>
    </w:lvl>
    <w:lvl w:ilvl="1" w:tplc="22B0253E">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7CE2796"/>
    <w:multiLevelType w:val="multilevel"/>
    <w:tmpl w:val="CA8E44AE"/>
    <w:lvl w:ilvl="0">
      <w:start w:val="1"/>
      <w:numFmt w:val="upperLetter"/>
      <w:lvlText w:val="%1."/>
      <w:lvlJc w:val="left"/>
      <w:pPr>
        <w:tabs>
          <w:tab w:val="num" w:pos="450"/>
        </w:tabs>
        <w:ind w:left="450" w:hanging="360"/>
      </w:pPr>
      <w:rPr>
        <w:rFonts w:hint="default"/>
        <w:i w:val="0"/>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3">
    <w:nsid w:val="3D0F37E3"/>
    <w:multiLevelType w:val="hybridMultilevel"/>
    <w:tmpl w:val="26D4188A"/>
    <w:lvl w:ilvl="0" w:tplc="D6840FCA">
      <w:start w:val="1"/>
      <w:numFmt w:val="bullet"/>
      <w:lvlText w:val=""/>
      <w:lvlJc w:val="left"/>
      <w:pPr>
        <w:tabs>
          <w:tab w:val="num" w:pos="1800"/>
        </w:tabs>
        <w:ind w:left="1800" w:hanging="360"/>
      </w:pPr>
      <w:rPr>
        <w:rFonts w:ascii="Symbol" w:eastAsia="Times New Roman" w:hAnsi="Symbol" w:cs="Symbol" w:hint="default"/>
      </w:rPr>
    </w:lvl>
    <w:lvl w:ilvl="1" w:tplc="0380C25E">
      <w:start w:val="1"/>
      <w:numFmt w:val="bullet"/>
      <w:lvlText w:val="o"/>
      <w:lvlJc w:val="left"/>
      <w:pPr>
        <w:tabs>
          <w:tab w:val="num" w:pos="2520"/>
        </w:tabs>
        <w:ind w:left="2520" w:hanging="360"/>
      </w:pPr>
      <w:rPr>
        <w:rFonts w:ascii="Courier New" w:hAnsi="Courier New" w:hint="default"/>
      </w:rPr>
    </w:lvl>
    <w:lvl w:ilvl="2" w:tplc="407E9EA2" w:tentative="1">
      <w:start w:val="1"/>
      <w:numFmt w:val="bullet"/>
      <w:pStyle w:val="AppendixLevel3"/>
      <w:lvlText w:val=""/>
      <w:lvlJc w:val="left"/>
      <w:pPr>
        <w:tabs>
          <w:tab w:val="num" w:pos="3240"/>
        </w:tabs>
        <w:ind w:left="3240" w:hanging="360"/>
      </w:pPr>
      <w:rPr>
        <w:rFonts w:ascii="Wingdings" w:hAnsi="Wingdings" w:hint="default"/>
      </w:rPr>
    </w:lvl>
    <w:lvl w:ilvl="3" w:tplc="19983C0E" w:tentative="1">
      <w:start w:val="1"/>
      <w:numFmt w:val="bullet"/>
      <w:lvlText w:val=""/>
      <w:lvlJc w:val="left"/>
      <w:pPr>
        <w:tabs>
          <w:tab w:val="num" w:pos="3960"/>
        </w:tabs>
        <w:ind w:left="3960" w:hanging="360"/>
      </w:pPr>
      <w:rPr>
        <w:rFonts w:ascii="Symbol" w:hAnsi="Symbol" w:hint="default"/>
      </w:rPr>
    </w:lvl>
    <w:lvl w:ilvl="4" w:tplc="764EEE54" w:tentative="1">
      <w:start w:val="1"/>
      <w:numFmt w:val="bullet"/>
      <w:lvlText w:val="o"/>
      <w:lvlJc w:val="left"/>
      <w:pPr>
        <w:tabs>
          <w:tab w:val="num" w:pos="4680"/>
        </w:tabs>
        <w:ind w:left="4680" w:hanging="360"/>
      </w:pPr>
      <w:rPr>
        <w:rFonts w:ascii="Courier New" w:hAnsi="Courier New" w:hint="default"/>
      </w:rPr>
    </w:lvl>
    <w:lvl w:ilvl="5" w:tplc="A370677E" w:tentative="1">
      <w:start w:val="1"/>
      <w:numFmt w:val="bullet"/>
      <w:lvlText w:val=""/>
      <w:lvlJc w:val="left"/>
      <w:pPr>
        <w:tabs>
          <w:tab w:val="num" w:pos="5400"/>
        </w:tabs>
        <w:ind w:left="5400" w:hanging="360"/>
      </w:pPr>
      <w:rPr>
        <w:rFonts w:ascii="Wingdings" w:hAnsi="Wingdings" w:hint="default"/>
      </w:rPr>
    </w:lvl>
    <w:lvl w:ilvl="6" w:tplc="C4E03C5E" w:tentative="1">
      <w:start w:val="1"/>
      <w:numFmt w:val="bullet"/>
      <w:lvlText w:val=""/>
      <w:lvlJc w:val="left"/>
      <w:pPr>
        <w:tabs>
          <w:tab w:val="num" w:pos="6120"/>
        </w:tabs>
        <w:ind w:left="6120" w:hanging="360"/>
      </w:pPr>
      <w:rPr>
        <w:rFonts w:ascii="Symbol" w:hAnsi="Symbol" w:hint="default"/>
      </w:rPr>
    </w:lvl>
    <w:lvl w:ilvl="7" w:tplc="6A4EAD78" w:tentative="1">
      <w:start w:val="1"/>
      <w:numFmt w:val="bullet"/>
      <w:lvlText w:val="o"/>
      <w:lvlJc w:val="left"/>
      <w:pPr>
        <w:tabs>
          <w:tab w:val="num" w:pos="6840"/>
        </w:tabs>
        <w:ind w:left="6840" w:hanging="360"/>
      </w:pPr>
      <w:rPr>
        <w:rFonts w:ascii="Courier New" w:hAnsi="Courier New" w:hint="default"/>
      </w:rPr>
    </w:lvl>
    <w:lvl w:ilvl="8" w:tplc="488A2552" w:tentative="1">
      <w:start w:val="1"/>
      <w:numFmt w:val="bullet"/>
      <w:lvlText w:val=""/>
      <w:lvlJc w:val="left"/>
      <w:pPr>
        <w:tabs>
          <w:tab w:val="num" w:pos="7560"/>
        </w:tabs>
        <w:ind w:left="7560" w:hanging="360"/>
      </w:pPr>
      <w:rPr>
        <w:rFonts w:ascii="Wingdings" w:hAnsi="Wingdings" w:hint="default"/>
      </w:rPr>
    </w:lvl>
  </w:abstractNum>
  <w:abstractNum w:abstractNumId="24">
    <w:nsid w:val="3F961CCE"/>
    <w:multiLevelType w:val="hybridMultilevel"/>
    <w:tmpl w:val="2BC8FDA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44006B14"/>
    <w:multiLevelType w:val="singleLevel"/>
    <w:tmpl w:val="9D6013C8"/>
    <w:lvl w:ilvl="0">
      <w:start w:val="1"/>
      <w:numFmt w:val="decimal"/>
      <w:pStyle w:val="DashLAST"/>
      <w:lvlText w:val="(%1)"/>
      <w:lvlJc w:val="left"/>
      <w:pPr>
        <w:tabs>
          <w:tab w:val="num" w:pos="435"/>
        </w:tabs>
        <w:ind w:left="435" w:hanging="435"/>
      </w:pPr>
      <w:rPr>
        <w:rFonts w:hint="default"/>
      </w:rPr>
    </w:lvl>
  </w:abstractNum>
  <w:abstractNum w:abstractNumId="26">
    <w:nsid w:val="46DF2AFD"/>
    <w:multiLevelType w:val="hybridMultilevel"/>
    <w:tmpl w:val="C8EA2DAE"/>
    <w:lvl w:ilvl="0" w:tplc="A684B0C2">
      <w:start w:val="1"/>
      <w:numFmt w:val="bullet"/>
      <w:lvlText w:val=""/>
      <w:lvlJc w:val="left"/>
      <w:pPr>
        <w:tabs>
          <w:tab w:val="num" w:pos="720"/>
        </w:tabs>
        <w:ind w:left="720" w:hanging="360"/>
      </w:pPr>
      <w:rPr>
        <w:rFonts w:ascii="Symbol" w:hAnsi="Symbol" w:hint="default"/>
      </w:rPr>
    </w:lvl>
    <w:lvl w:ilvl="1" w:tplc="8F82DA3A" w:tentative="1">
      <w:start w:val="1"/>
      <w:numFmt w:val="bullet"/>
      <w:lvlText w:val="o"/>
      <w:lvlJc w:val="left"/>
      <w:pPr>
        <w:tabs>
          <w:tab w:val="num" w:pos="1440"/>
        </w:tabs>
        <w:ind w:left="1440" w:hanging="360"/>
      </w:pPr>
      <w:rPr>
        <w:rFonts w:ascii="Courier New" w:hAnsi="Courier New" w:cs="Courier New" w:hint="default"/>
      </w:rPr>
    </w:lvl>
    <w:lvl w:ilvl="2" w:tplc="8C46EFF2" w:tentative="1">
      <w:start w:val="1"/>
      <w:numFmt w:val="bullet"/>
      <w:lvlText w:val=""/>
      <w:lvlJc w:val="left"/>
      <w:pPr>
        <w:tabs>
          <w:tab w:val="num" w:pos="2160"/>
        </w:tabs>
        <w:ind w:left="2160" w:hanging="360"/>
      </w:pPr>
      <w:rPr>
        <w:rFonts w:ascii="Wingdings" w:hAnsi="Wingdings" w:hint="default"/>
      </w:rPr>
    </w:lvl>
    <w:lvl w:ilvl="3" w:tplc="B4FA720A" w:tentative="1">
      <w:start w:val="1"/>
      <w:numFmt w:val="bullet"/>
      <w:lvlText w:val=""/>
      <w:lvlJc w:val="left"/>
      <w:pPr>
        <w:tabs>
          <w:tab w:val="num" w:pos="2880"/>
        </w:tabs>
        <w:ind w:left="2880" w:hanging="360"/>
      </w:pPr>
      <w:rPr>
        <w:rFonts w:ascii="Symbol" w:hAnsi="Symbol" w:hint="default"/>
      </w:rPr>
    </w:lvl>
    <w:lvl w:ilvl="4" w:tplc="580C20B0" w:tentative="1">
      <w:start w:val="1"/>
      <w:numFmt w:val="bullet"/>
      <w:lvlText w:val="o"/>
      <w:lvlJc w:val="left"/>
      <w:pPr>
        <w:tabs>
          <w:tab w:val="num" w:pos="3600"/>
        </w:tabs>
        <w:ind w:left="3600" w:hanging="360"/>
      </w:pPr>
      <w:rPr>
        <w:rFonts w:ascii="Courier New" w:hAnsi="Courier New" w:cs="Courier New" w:hint="default"/>
      </w:rPr>
    </w:lvl>
    <w:lvl w:ilvl="5" w:tplc="5502804C" w:tentative="1">
      <w:start w:val="1"/>
      <w:numFmt w:val="bullet"/>
      <w:lvlText w:val=""/>
      <w:lvlJc w:val="left"/>
      <w:pPr>
        <w:tabs>
          <w:tab w:val="num" w:pos="4320"/>
        </w:tabs>
        <w:ind w:left="4320" w:hanging="360"/>
      </w:pPr>
      <w:rPr>
        <w:rFonts w:ascii="Wingdings" w:hAnsi="Wingdings" w:hint="default"/>
      </w:rPr>
    </w:lvl>
    <w:lvl w:ilvl="6" w:tplc="403811A6" w:tentative="1">
      <w:start w:val="1"/>
      <w:numFmt w:val="bullet"/>
      <w:lvlText w:val=""/>
      <w:lvlJc w:val="left"/>
      <w:pPr>
        <w:tabs>
          <w:tab w:val="num" w:pos="5040"/>
        </w:tabs>
        <w:ind w:left="5040" w:hanging="360"/>
      </w:pPr>
      <w:rPr>
        <w:rFonts w:ascii="Symbol" w:hAnsi="Symbol" w:hint="default"/>
      </w:rPr>
    </w:lvl>
    <w:lvl w:ilvl="7" w:tplc="951CE0E0" w:tentative="1">
      <w:start w:val="1"/>
      <w:numFmt w:val="bullet"/>
      <w:lvlText w:val="o"/>
      <w:lvlJc w:val="left"/>
      <w:pPr>
        <w:tabs>
          <w:tab w:val="num" w:pos="5760"/>
        </w:tabs>
        <w:ind w:left="5760" w:hanging="360"/>
      </w:pPr>
      <w:rPr>
        <w:rFonts w:ascii="Courier New" w:hAnsi="Courier New" w:cs="Courier New" w:hint="default"/>
      </w:rPr>
    </w:lvl>
    <w:lvl w:ilvl="8" w:tplc="78A60A92" w:tentative="1">
      <w:start w:val="1"/>
      <w:numFmt w:val="bullet"/>
      <w:lvlText w:val=""/>
      <w:lvlJc w:val="left"/>
      <w:pPr>
        <w:tabs>
          <w:tab w:val="num" w:pos="6480"/>
        </w:tabs>
        <w:ind w:left="6480" w:hanging="360"/>
      </w:pPr>
      <w:rPr>
        <w:rFonts w:ascii="Wingdings" w:hAnsi="Wingdings" w:hint="default"/>
      </w:rPr>
    </w:lvl>
  </w:abstractNum>
  <w:abstractNum w:abstractNumId="27">
    <w:nsid w:val="492147D6"/>
    <w:multiLevelType w:val="singleLevel"/>
    <w:tmpl w:val="9D6013C8"/>
    <w:lvl w:ilvl="0">
      <w:start w:val="1"/>
      <w:numFmt w:val="decimal"/>
      <w:pStyle w:val="Bullet"/>
      <w:lvlText w:val="(%1)"/>
      <w:lvlJc w:val="left"/>
      <w:pPr>
        <w:tabs>
          <w:tab w:val="num" w:pos="435"/>
        </w:tabs>
        <w:ind w:left="435" w:hanging="435"/>
      </w:pPr>
      <w:rPr>
        <w:rFonts w:hint="default"/>
      </w:rPr>
    </w:lvl>
  </w:abstractNum>
  <w:abstractNum w:abstractNumId="28">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9">
    <w:nsid w:val="51E86C4D"/>
    <w:multiLevelType w:val="hybridMultilevel"/>
    <w:tmpl w:val="1D242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107A4E"/>
    <w:multiLevelType w:val="hybridMultilevel"/>
    <w:tmpl w:val="9AFC1A7A"/>
    <w:lvl w:ilvl="0" w:tplc="96A00348">
      <w:start w:val="1"/>
      <w:numFmt w:val="bullet"/>
      <w:lvlText w:val=""/>
      <w:lvlJc w:val="left"/>
      <w:pPr>
        <w:tabs>
          <w:tab w:val="num" w:pos="720"/>
        </w:tabs>
        <w:ind w:left="720" w:hanging="360"/>
      </w:pPr>
      <w:rPr>
        <w:rFonts w:ascii="Symbol" w:hAnsi="Symbol" w:hint="default"/>
      </w:rPr>
    </w:lvl>
    <w:lvl w:ilvl="1" w:tplc="3D6CC570" w:tentative="1">
      <w:start w:val="1"/>
      <w:numFmt w:val="bullet"/>
      <w:lvlText w:val="o"/>
      <w:lvlJc w:val="left"/>
      <w:pPr>
        <w:tabs>
          <w:tab w:val="num" w:pos="1440"/>
        </w:tabs>
        <w:ind w:left="1440" w:hanging="360"/>
      </w:pPr>
      <w:rPr>
        <w:rFonts w:ascii="Courier New" w:hAnsi="Courier New" w:cs="Courier New" w:hint="default"/>
      </w:rPr>
    </w:lvl>
    <w:lvl w:ilvl="2" w:tplc="D3C4A0B0" w:tentative="1">
      <w:start w:val="1"/>
      <w:numFmt w:val="bullet"/>
      <w:lvlText w:val=""/>
      <w:lvlJc w:val="left"/>
      <w:pPr>
        <w:tabs>
          <w:tab w:val="num" w:pos="2160"/>
        </w:tabs>
        <w:ind w:left="2160" w:hanging="360"/>
      </w:pPr>
      <w:rPr>
        <w:rFonts w:ascii="Wingdings" w:hAnsi="Wingdings" w:hint="default"/>
      </w:rPr>
    </w:lvl>
    <w:lvl w:ilvl="3" w:tplc="2B92DECC" w:tentative="1">
      <w:start w:val="1"/>
      <w:numFmt w:val="bullet"/>
      <w:lvlText w:val=""/>
      <w:lvlJc w:val="left"/>
      <w:pPr>
        <w:tabs>
          <w:tab w:val="num" w:pos="2880"/>
        </w:tabs>
        <w:ind w:left="2880" w:hanging="360"/>
      </w:pPr>
      <w:rPr>
        <w:rFonts w:ascii="Symbol" w:hAnsi="Symbol" w:hint="default"/>
      </w:rPr>
    </w:lvl>
    <w:lvl w:ilvl="4" w:tplc="FA3086F8" w:tentative="1">
      <w:start w:val="1"/>
      <w:numFmt w:val="bullet"/>
      <w:lvlText w:val="o"/>
      <w:lvlJc w:val="left"/>
      <w:pPr>
        <w:tabs>
          <w:tab w:val="num" w:pos="3600"/>
        </w:tabs>
        <w:ind w:left="3600" w:hanging="360"/>
      </w:pPr>
      <w:rPr>
        <w:rFonts w:ascii="Courier New" w:hAnsi="Courier New" w:cs="Courier New" w:hint="default"/>
      </w:rPr>
    </w:lvl>
    <w:lvl w:ilvl="5" w:tplc="5816BC2A" w:tentative="1">
      <w:start w:val="1"/>
      <w:numFmt w:val="bullet"/>
      <w:lvlText w:val=""/>
      <w:lvlJc w:val="left"/>
      <w:pPr>
        <w:tabs>
          <w:tab w:val="num" w:pos="4320"/>
        </w:tabs>
        <w:ind w:left="4320" w:hanging="360"/>
      </w:pPr>
      <w:rPr>
        <w:rFonts w:ascii="Wingdings" w:hAnsi="Wingdings" w:hint="default"/>
      </w:rPr>
    </w:lvl>
    <w:lvl w:ilvl="6" w:tplc="39BEA20E" w:tentative="1">
      <w:start w:val="1"/>
      <w:numFmt w:val="bullet"/>
      <w:lvlText w:val=""/>
      <w:lvlJc w:val="left"/>
      <w:pPr>
        <w:tabs>
          <w:tab w:val="num" w:pos="5040"/>
        </w:tabs>
        <w:ind w:left="5040" w:hanging="360"/>
      </w:pPr>
      <w:rPr>
        <w:rFonts w:ascii="Symbol" w:hAnsi="Symbol" w:hint="default"/>
      </w:rPr>
    </w:lvl>
    <w:lvl w:ilvl="7" w:tplc="74E03D96" w:tentative="1">
      <w:start w:val="1"/>
      <w:numFmt w:val="bullet"/>
      <w:lvlText w:val="o"/>
      <w:lvlJc w:val="left"/>
      <w:pPr>
        <w:tabs>
          <w:tab w:val="num" w:pos="5760"/>
        </w:tabs>
        <w:ind w:left="5760" w:hanging="360"/>
      </w:pPr>
      <w:rPr>
        <w:rFonts w:ascii="Courier New" w:hAnsi="Courier New" w:cs="Courier New" w:hint="default"/>
      </w:rPr>
    </w:lvl>
    <w:lvl w:ilvl="8" w:tplc="0590B180" w:tentative="1">
      <w:start w:val="1"/>
      <w:numFmt w:val="bullet"/>
      <w:lvlText w:val=""/>
      <w:lvlJc w:val="left"/>
      <w:pPr>
        <w:tabs>
          <w:tab w:val="num" w:pos="6480"/>
        </w:tabs>
        <w:ind w:left="6480" w:hanging="360"/>
      </w:pPr>
      <w:rPr>
        <w:rFonts w:ascii="Wingdings" w:hAnsi="Wingdings" w:hint="default"/>
      </w:rPr>
    </w:lvl>
  </w:abstractNum>
  <w:abstractNum w:abstractNumId="31">
    <w:nsid w:val="52670EE0"/>
    <w:multiLevelType w:val="hybridMultilevel"/>
    <w:tmpl w:val="72BE450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WP TypographicSymbol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P TypographicSymbol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P TypographicSymbol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2">
    <w:nsid w:val="5C5A3C90"/>
    <w:multiLevelType w:val="hybridMultilevel"/>
    <w:tmpl w:val="6E2624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0434748"/>
    <w:multiLevelType w:val="singleLevel"/>
    <w:tmpl w:val="9D6013C8"/>
    <w:lvl w:ilvl="0">
      <w:start w:val="1"/>
      <w:numFmt w:val="decimal"/>
      <w:pStyle w:val="Dash"/>
      <w:lvlText w:val="(%1)"/>
      <w:lvlJc w:val="left"/>
      <w:pPr>
        <w:tabs>
          <w:tab w:val="num" w:pos="435"/>
        </w:tabs>
        <w:ind w:left="435" w:hanging="435"/>
      </w:pPr>
      <w:rPr>
        <w:rFonts w:hint="default"/>
      </w:rPr>
    </w:lvl>
  </w:abstractNum>
  <w:abstractNum w:abstractNumId="34">
    <w:nsid w:val="65070AB2"/>
    <w:multiLevelType w:val="hybridMultilevel"/>
    <w:tmpl w:val="EC0C4EF2"/>
    <w:lvl w:ilvl="0" w:tplc="26B8E274">
      <w:start w:val="1"/>
      <w:numFmt w:val="decimal"/>
      <w:lvlText w:val="%1."/>
      <w:lvlJc w:val="left"/>
      <w:pPr>
        <w:tabs>
          <w:tab w:val="num" w:pos="720"/>
        </w:tabs>
        <w:ind w:left="720" w:hanging="360"/>
      </w:pPr>
      <w:rPr>
        <w:rFonts w:hint="default"/>
      </w:rPr>
    </w:lvl>
    <w:lvl w:ilvl="1" w:tplc="3B9C5E38" w:tentative="1">
      <w:start w:val="1"/>
      <w:numFmt w:val="lowerLetter"/>
      <w:lvlText w:val="%2."/>
      <w:lvlJc w:val="left"/>
      <w:pPr>
        <w:tabs>
          <w:tab w:val="num" w:pos="1440"/>
        </w:tabs>
        <w:ind w:left="1440" w:hanging="360"/>
      </w:pPr>
    </w:lvl>
    <w:lvl w:ilvl="2" w:tplc="0928C520" w:tentative="1">
      <w:start w:val="1"/>
      <w:numFmt w:val="lowerRoman"/>
      <w:lvlText w:val="%3."/>
      <w:lvlJc w:val="right"/>
      <w:pPr>
        <w:tabs>
          <w:tab w:val="num" w:pos="2160"/>
        </w:tabs>
        <w:ind w:left="2160" w:hanging="180"/>
      </w:pPr>
    </w:lvl>
    <w:lvl w:ilvl="3" w:tplc="153CDF32" w:tentative="1">
      <w:start w:val="1"/>
      <w:numFmt w:val="decimal"/>
      <w:lvlText w:val="%4."/>
      <w:lvlJc w:val="left"/>
      <w:pPr>
        <w:tabs>
          <w:tab w:val="num" w:pos="2880"/>
        </w:tabs>
        <w:ind w:left="2880" w:hanging="360"/>
      </w:pPr>
    </w:lvl>
    <w:lvl w:ilvl="4" w:tplc="04521B9A" w:tentative="1">
      <w:start w:val="1"/>
      <w:numFmt w:val="lowerLetter"/>
      <w:lvlText w:val="%5."/>
      <w:lvlJc w:val="left"/>
      <w:pPr>
        <w:tabs>
          <w:tab w:val="num" w:pos="3600"/>
        </w:tabs>
        <w:ind w:left="3600" w:hanging="360"/>
      </w:pPr>
    </w:lvl>
    <w:lvl w:ilvl="5" w:tplc="342606E6" w:tentative="1">
      <w:start w:val="1"/>
      <w:numFmt w:val="lowerRoman"/>
      <w:lvlText w:val="%6."/>
      <w:lvlJc w:val="right"/>
      <w:pPr>
        <w:tabs>
          <w:tab w:val="num" w:pos="4320"/>
        </w:tabs>
        <w:ind w:left="4320" w:hanging="180"/>
      </w:pPr>
    </w:lvl>
    <w:lvl w:ilvl="6" w:tplc="03C6004C" w:tentative="1">
      <w:start w:val="1"/>
      <w:numFmt w:val="decimal"/>
      <w:lvlText w:val="%7."/>
      <w:lvlJc w:val="left"/>
      <w:pPr>
        <w:tabs>
          <w:tab w:val="num" w:pos="5040"/>
        </w:tabs>
        <w:ind w:left="5040" w:hanging="360"/>
      </w:pPr>
    </w:lvl>
    <w:lvl w:ilvl="7" w:tplc="E39E9F82" w:tentative="1">
      <w:start w:val="1"/>
      <w:numFmt w:val="lowerLetter"/>
      <w:lvlText w:val="%8."/>
      <w:lvlJc w:val="left"/>
      <w:pPr>
        <w:tabs>
          <w:tab w:val="num" w:pos="5760"/>
        </w:tabs>
        <w:ind w:left="5760" w:hanging="360"/>
      </w:pPr>
    </w:lvl>
    <w:lvl w:ilvl="8" w:tplc="E636581C" w:tentative="1">
      <w:start w:val="1"/>
      <w:numFmt w:val="lowerRoman"/>
      <w:lvlText w:val="%9."/>
      <w:lvlJc w:val="right"/>
      <w:pPr>
        <w:tabs>
          <w:tab w:val="num" w:pos="6480"/>
        </w:tabs>
        <w:ind w:left="6480" w:hanging="180"/>
      </w:pPr>
    </w:lvl>
  </w:abstractNum>
  <w:abstractNum w:abstractNumId="35">
    <w:nsid w:val="6D2916F0"/>
    <w:multiLevelType w:val="hybridMultilevel"/>
    <w:tmpl w:val="295E40B4"/>
    <w:lvl w:ilvl="0" w:tplc="A088204C">
      <w:start w:val="2"/>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297999"/>
    <w:multiLevelType w:val="hybridMultilevel"/>
    <w:tmpl w:val="5D8AD4BA"/>
    <w:lvl w:ilvl="0" w:tplc="FF3EB852">
      <w:start w:val="1"/>
      <w:numFmt w:val="bullet"/>
      <w:lvlText w:val=""/>
      <w:lvlJc w:val="left"/>
      <w:pPr>
        <w:tabs>
          <w:tab w:val="num" w:pos="720"/>
        </w:tabs>
        <w:ind w:left="720" w:hanging="360"/>
      </w:pPr>
      <w:rPr>
        <w:rFonts w:ascii="Symbol" w:hAnsi="Symbol" w:hint="default"/>
      </w:rPr>
    </w:lvl>
    <w:lvl w:ilvl="1" w:tplc="BD3C43A2" w:tentative="1">
      <w:start w:val="1"/>
      <w:numFmt w:val="bullet"/>
      <w:lvlText w:val="o"/>
      <w:lvlJc w:val="left"/>
      <w:pPr>
        <w:tabs>
          <w:tab w:val="num" w:pos="1440"/>
        </w:tabs>
        <w:ind w:left="1440" w:hanging="360"/>
      </w:pPr>
      <w:rPr>
        <w:rFonts w:ascii="Courier New" w:hAnsi="Courier New" w:cs="Courier New" w:hint="default"/>
      </w:rPr>
    </w:lvl>
    <w:lvl w:ilvl="2" w:tplc="08EED87E" w:tentative="1">
      <w:start w:val="1"/>
      <w:numFmt w:val="bullet"/>
      <w:lvlText w:val=""/>
      <w:lvlJc w:val="left"/>
      <w:pPr>
        <w:tabs>
          <w:tab w:val="num" w:pos="2160"/>
        </w:tabs>
        <w:ind w:left="2160" w:hanging="360"/>
      </w:pPr>
      <w:rPr>
        <w:rFonts w:ascii="Wingdings" w:hAnsi="Wingdings" w:hint="default"/>
      </w:rPr>
    </w:lvl>
    <w:lvl w:ilvl="3" w:tplc="DEE8E5D8" w:tentative="1">
      <w:start w:val="1"/>
      <w:numFmt w:val="bullet"/>
      <w:lvlText w:val=""/>
      <w:lvlJc w:val="left"/>
      <w:pPr>
        <w:tabs>
          <w:tab w:val="num" w:pos="2880"/>
        </w:tabs>
        <w:ind w:left="2880" w:hanging="360"/>
      </w:pPr>
      <w:rPr>
        <w:rFonts w:ascii="Symbol" w:hAnsi="Symbol" w:hint="default"/>
      </w:rPr>
    </w:lvl>
    <w:lvl w:ilvl="4" w:tplc="2F96E292" w:tentative="1">
      <w:start w:val="1"/>
      <w:numFmt w:val="bullet"/>
      <w:lvlText w:val="o"/>
      <w:lvlJc w:val="left"/>
      <w:pPr>
        <w:tabs>
          <w:tab w:val="num" w:pos="3600"/>
        </w:tabs>
        <w:ind w:left="3600" w:hanging="360"/>
      </w:pPr>
      <w:rPr>
        <w:rFonts w:ascii="Courier New" w:hAnsi="Courier New" w:cs="Courier New" w:hint="default"/>
      </w:rPr>
    </w:lvl>
    <w:lvl w:ilvl="5" w:tplc="B0787BFE" w:tentative="1">
      <w:start w:val="1"/>
      <w:numFmt w:val="bullet"/>
      <w:lvlText w:val=""/>
      <w:lvlJc w:val="left"/>
      <w:pPr>
        <w:tabs>
          <w:tab w:val="num" w:pos="4320"/>
        </w:tabs>
        <w:ind w:left="4320" w:hanging="360"/>
      </w:pPr>
      <w:rPr>
        <w:rFonts w:ascii="Wingdings" w:hAnsi="Wingdings" w:hint="default"/>
      </w:rPr>
    </w:lvl>
    <w:lvl w:ilvl="6" w:tplc="3D24E648" w:tentative="1">
      <w:start w:val="1"/>
      <w:numFmt w:val="bullet"/>
      <w:lvlText w:val=""/>
      <w:lvlJc w:val="left"/>
      <w:pPr>
        <w:tabs>
          <w:tab w:val="num" w:pos="5040"/>
        </w:tabs>
        <w:ind w:left="5040" w:hanging="360"/>
      </w:pPr>
      <w:rPr>
        <w:rFonts w:ascii="Symbol" w:hAnsi="Symbol" w:hint="default"/>
      </w:rPr>
    </w:lvl>
    <w:lvl w:ilvl="7" w:tplc="D9424B9A" w:tentative="1">
      <w:start w:val="1"/>
      <w:numFmt w:val="bullet"/>
      <w:lvlText w:val="o"/>
      <w:lvlJc w:val="left"/>
      <w:pPr>
        <w:tabs>
          <w:tab w:val="num" w:pos="5760"/>
        </w:tabs>
        <w:ind w:left="5760" w:hanging="360"/>
      </w:pPr>
      <w:rPr>
        <w:rFonts w:ascii="Courier New" w:hAnsi="Courier New" w:cs="Courier New" w:hint="default"/>
      </w:rPr>
    </w:lvl>
    <w:lvl w:ilvl="8" w:tplc="CA5CBC26" w:tentative="1">
      <w:start w:val="1"/>
      <w:numFmt w:val="bullet"/>
      <w:lvlText w:val=""/>
      <w:lvlJc w:val="left"/>
      <w:pPr>
        <w:tabs>
          <w:tab w:val="num" w:pos="6480"/>
        </w:tabs>
        <w:ind w:left="6480" w:hanging="360"/>
      </w:pPr>
      <w:rPr>
        <w:rFonts w:ascii="Wingdings" w:hAnsi="Wingdings" w:hint="default"/>
      </w:rPr>
    </w:lvl>
  </w:abstractNum>
  <w:abstractNum w:abstractNumId="37">
    <w:nsid w:val="6FC225D9"/>
    <w:multiLevelType w:val="hybridMultilevel"/>
    <w:tmpl w:val="A56E0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FF0256"/>
    <w:multiLevelType w:val="hybridMultilevel"/>
    <w:tmpl w:val="92181CC2"/>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WP TypographicSymbol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P TypographicSymbol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P TypographicSymbols"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abstractNumId w:val="2"/>
    <w:lvlOverride w:ilvl="0">
      <w:startOverride w:val="3"/>
      <w:lvl w:ilvl="0">
        <w:start w:val="3"/>
        <w:numFmt w:val="decimal"/>
        <w:pStyle w:val="Level1"/>
        <w:lvlText w:val="%1."/>
        <w:lvlJc w:val="left"/>
      </w:lvl>
    </w:lvlOverride>
    <w:lvlOverride w:ilvl="1">
      <w:startOverride w:val="1"/>
      <w:lvl w:ilvl="1">
        <w:start w:val="1"/>
        <w:numFmt w:val="decimal"/>
        <w:pStyle w:val="Appendix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3"/>
  </w:num>
  <w:num w:numId="3">
    <w:abstractNumId w:val="28"/>
  </w:num>
  <w:num w:numId="4">
    <w:abstractNumId w:val="1"/>
  </w:num>
  <w:num w:numId="5">
    <w:abstractNumId w:val="27"/>
  </w:num>
  <w:num w:numId="6">
    <w:abstractNumId w:val="33"/>
  </w:num>
  <w:num w:numId="7">
    <w:abstractNumId w:val="15"/>
  </w:num>
  <w:num w:numId="8">
    <w:abstractNumId w:val="25"/>
  </w:num>
  <w:num w:numId="9">
    <w:abstractNumId w:val="6"/>
  </w:num>
  <w:num w:numId="10">
    <w:abstractNumId w:val="36"/>
  </w:num>
  <w:num w:numId="11">
    <w:abstractNumId w:val="8"/>
  </w:num>
  <w:num w:numId="12">
    <w:abstractNumId w:val="30"/>
  </w:num>
  <w:num w:numId="13">
    <w:abstractNumId w:val="26"/>
  </w:num>
  <w:num w:numId="14">
    <w:abstractNumId w:val="11"/>
  </w:num>
  <w:num w:numId="15">
    <w:abstractNumId w:val="0"/>
  </w:num>
  <w:num w:numId="16">
    <w:abstractNumId w:val="12"/>
  </w:num>
  <w:num w:numId="17">
    <w:abstractNumId w:val="7"/>
  </w:num>
  <w:num w:numId="18">
    <w:abstractNumId w:val="14"/>
  </w:num>
  <w:num w:numId="19">
    <w:abstractNumId w:val="3"/>
    <w:lvlOverride w:ilvl="0">
      <w:startOverride w:val="1"/>
      <w:lvl w:ilvl="0">
        <w:start w:val="1"/>
        <w:numFmt w:val="decimal"/>
        <w:lvlText w:val="%1"/>
        <w:lvlJc w:val="left"/>
      </w:lvl>
    </w:lvlOverride>
    <w:lvlOverride w:ilvl="1">
      <w:startOverride w:val="6"/>
      <w:lvl w:ilvl="1">
        <w:start w:val="6"/>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abstractNumId w:val="22"/>
  </w:num>
  <w:num w:numId="21">
    <w:abstractNumId w:val="34"/>
  </w:num>
  <w:num w:numId="22">
    <w:abstractNumId w:val="4"/>
  </w:num>
  <w:num w:numId="23">
    <w:abstractNumId w:val="10"/>
  </w:num>
  <w:num w:numId="24">
    <w:abstractNumId w:val="16"/>
  </w:num>
  <w:num w:numId="25">
    <w:abstractNumId w:val="18"/>
  </w:num>
  <w:num w:numId="26">
    <w:abstractNumId w:val="19"/>
  </w:num>
  <w:num w:numId="27">
    <w:abstractNumId w:val="21"/>
  </w:num>
  <w:num w:numId="28">
    <w:abstractNumId w:val="17"/>
  </w:num>
  <w:num w:numId="29">
    <w:abstractNumId w:val="12"/>
  </w:num>
  <w:num w:numId="30">
    <w:abstractNumId w:val="12"/>
  </w:num>
  <w:num w:numId="31">
    <w:abstractNumId w:val="12"/>
  </w:num>
  <w:num w:numId="32">
    <w:abstractNumId w:val="12"/>
  </w:num>
  <w:num w:numId="33">
    <w:abstractNumId w:val="12"/>
  </w:num>
  <w:num w:numId="34">
    <w:abstractNumId w:val="38"/>
  </w:num>
  <w:num w:numId="35">
    <w:abstractNumId w:val="31"/>
  </w:num>
  <w:num w:numId="36">
    <w:abstractNumId w:val="24"/>
  </w:num>
  <w:num w:numId="37">
    <w:abstractNumId w:val="20"/>
  </w:num>
  <w:num w:numId="38">
    <w:abstractNumId w:val="29"/>
  </w:num>
  <w:num w:numId="39">
    <w:abstractNumId w:val="9"/>
  </w:num>
  <w:num w:numId="40">
    <w:abstractNumId w:val="5"/>
  </w:num>
  <w:num w:numId="41">
    <w:abstractNumId w:val="35"/>
  </w:num>
  <w:num w:numId="42">
    <w:abstractNumId w:val="37"/>
  </w:num>
  <w:num w:numId="43">
    <w:abstractNumId w:val="32"/>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C5F"/>
    <w:rsid w:val="0000033F"/>
    <w:rsid w:val="0000055F"/>
    <w:rsid w:val="000059AE"/>
    <w:rsid w:val="000066FB"/>
    <w:rsid w:val="000110D1"/>
    <w:rsid w:val="000135CF"/>
    <w:rsid w:val="00013FEF"/>
    <w:rsid w:val="00014CBB"/>
    <w:rsid w:val="000221C9"/>
    <w:rsid w:val="00023137"/>
    <w:rsid w:val="00026AFB"/>
    <w:rsid w:val="0003185A"/>
    <w:rsid w:val="000335AB"/>
    <w:rsid w:val="000356BB"/>
    <w:rsid w:val="00040E6A"/>
    <w:rsid w:val="00042B47"/>
    <w:rsid w:val="000446BE"/>
    <w:rsid w:val="00045BF5"/>
    <w:rsid w:val="000468FD"/>
    <w:rsid w:val="00052042"/>
    <w:rsid w:val="00052637"/>
    <w:rsid w:val="0005709E"/>
    <w:rsid w:val="0006340F"/>
    <w:rsid w:val="00064769"/>
    <w:rsid w:val="00070823"/>
    <w:rsid w:val="000739B2"/>
    <w:rsid w:val="00075241"/>
    <w:rsid w:val="00080462"/>
    <w:rsid w:val="00080A4A"/>
    <w:rsid w:val="00081F88"/>
    <w:rsid w:val="00082B86"/>
    <w:rsid w:val="000907AA"/>
    <w:rsid w:val="00091568"/>
    <w:rsid w:val="00092C4E"/>
    <w:rsid w:val="000A10A6"/>
    <w:rsid w:val="000A3AB6"/>
    <w:rsid w:val="000A4311"/>
    <w:rsid w:val="000A7704"/>
    <w:rsid w:val="000B213E"/>
    <w:rsid w:val="000C0D58"/>
    <w:rsid w:val="000C104C"/>
    <w:rsid w:val="000C2823"/>
    <w:rsid w:val="000C3516"/>
    <w:rsid w:val="000C4A8C"/>
    <w:rsid w:val="000D26B9"/>
    <w:rsid w:val="000E2F65"/>
    <w:rsid w:val="000E3D7C"/>
    <w:rsid w:val="000E668E"/>
    <w:rsid w:val="000F02FE"/>
    <w:rsid w:val="000F1C59"/>
    <w:rsid w:val="000F3335"/>
    <w:rsid w:val="000F5EE3"/>
    <w:rsid w:val="000F6D0C"/>
    <w:rsid w:val="0010513F"/>
    <w:rsid w:val="001066D6"/>
    <w:rsid w:val="00107B2C"/>
    <w:rsid w:val="00114EB8"/>
    <w:rsid w:val="00116582"/>
    <w:rsid w:val="001216F7"/>
    <w:rsid w:val="00123690"/>
    <w:rsid w:val="00123861"/>
    <w:rsid w:val="001254D1"/>
    <w:rsid w:val="00126D7C"/>
    <w:rsid w:val="00127FB3"/>
    <w:rsid w:val="0013503E"/>
    <w:rsid w:val="00136850"/>
    <w:rsid w:val="0013769F"/>
    <w:rsid w:val="00143879"/>
    <w:rsid w:val="00143D14"/>
    <w:rsid w:val="00146F3D"/>
    <w:rsid w:val="00151C1A"/>
    <w:rsid w:val="0015284E"/>
    <w:rsid w:val="001531FF"/>
    <w:rsid w:val="0015425C"/>
    <w:rsid w:val="00155E89"/>
    <w:rsid w:val="0015726B"/>
    <w:rsid w:val="00163775"/>
    <w:rsid w:val="001675B1"/>
    <w:rsid w:val="00174986"/>
    <w:rsid w:val="00175160"/>
    <w:rsid w:val="0017631D"/>
    <w:rsid w:val="001800B2"/>
    <w:rsid w:val="00180744"/>
    <w:rsid w:val="001872F0"/>
    <w:rsid w:val="001954EC"/>
    <w:rsid w:val="00195641"/>
    <w:rsid w:val="00195D17"/>
    <w:rsid w:val="001A362C"/>
    <w:rsid w:val="001A7CEA"/>
    <w:rsid w:val="001B0545"/>
    <w:rsid w:val="001B4C9C"/>
    <w:rsid w:val="001B4F80"/>
    <w:rsid w:val="001B5568"/>
    <w:rsid w:val="001C4037"/>
    <w:rsid w:val="001C466A"/>
    <w:rsid w:val="001C53C0"/>
    <w:rsid w:val="001C63D4"/>
    <w:rsid w:val="001D0DAC"/>
    <w:rsid w:val="001D10FE"/>
    <w:rsid w:val="001D12B0"/>
    <w:rsid w:val="001D380F"/>
    <w:rsid w:val="001E2022"/>
    <w:rsid w:val="001E20EB"/>
    <w:rsid w:val="001E48BC"/>
    <w:rsid w:val="001E533C"/>
    <w:rsid w:val="001E5EF6"/>
    <w:rsid w:val="001E7834"/>
    <w:rsid w:val="001F2B23"/>
    <w:rsid w:val="001F3148"/>
    <w:rsid w:val="001F44A7"/>
    <w:rsid w:val="001F70F6"/>
    <w:rsid w:val="002000A1"/>
    <w:rsid w:val="002022E6"/>
    <w:rsid w:val="002038BB"/>
    <w:rsid w:val="00207033"/>
    <w:rsid w:val="0021044B"/>
    <w:rsid w:val="002155CE"/>
    <w:rsid w:val="00217830"/>
    <w:rsid w:val="0022587D"/>
    <w:rsid w:val="0023037B"/>
    <w:rsid w:val="002313D9"/>
    <w:rsid w:val="00234CC4"/>
    <w:rsid w:val="00235960"/>
    <w:rsid w:val="00236F61"/>
    <w:rsid w:val="00237BFF"/>
    <w:rsid w:val="0024461C"/>
    <w:rsid w:val="00245321"/>
    <w:rsid w:val="0025099D"/>
    <w:rsid w:val="00251080"/>
    <w:rsid w:val="00252D33"/>
    <w:rsid w:val="002559E9"/>
    <w:rsid w:val="00255B67"/>
    <w:rsid w:val="00256F75"/>
    <w:rsid w:val="00261EE6"/>
    <w:rsid w:val="00265D99"/>
    <w:rsid w:val="00265FF5"/>
    <w:rsid w:val="00266323"/>
    <w:rsid w:val="0027164F"/>
    <w:rsid w:val="00273336"/>
    <w:rsid w:val="002777AD"/>
    <w:rsid w:val="00283A2B"/>
    <w:rsid w:val="002A02B3"/>
    <w:rsid w:val="002A53E6"/>
    <w:rsid w:val="002B0FAC"/>
    <w:rsid w:val="002B3219"/>
    <w:rsid w:val="002B64C9"/>
    <w:rsid w:val="002C0F0A"/>
    <w:rsid w:val="002C3C25"/>
    <w:rsid w:val="002C4160"/>
    <w:rsid w:val="002C4384"/>
    <w:rsid w:val="002C77E1"/>
    <w:rsid w:val="002D3724"/>
    <w:rsid w:val="002D60E0"/>
    <w:rsid w:val="002D6E3D"/>
    <w:rsid w:val="002E039E"/>
    <w:rsid w:val="002E237C"/>
    <w:rsid w:val="002E36DA"/>
    <w:rsid w:val="002F441A"/>
    <w:rsid w:val="00302D4A"/>
    <w:rsid w:val="003102BD"/>
    <w:rsid w:val="00313F08"/>
    <w:rsid w:val="00314BCA"/>
    <w:rsid w:val="0031628E"/>
    <w:rsid w:val="003163EE"/>
    <w:rsid w:val="00334680"/>
    <w:rsid w:val="003402D6"/>
    <w:rsid w:val="0034152A"/>
    <w:rsid w:val="00343804"/>
    <w:rsid w:val="00345DD3"/>
    <w:rsid w:val="00346D9D"/>
    <w:rsid w:val="003535E5"/>
    <w:rsid w:val="00353E35"/>
    <w:rsid w:val="00361865"/>
    <w:rsid w:val="00374D47"/>
    <w:rsid w:val="0037643E"/>
    <w:rsid w:val="003844EC"/>
    <w:rsid w:val="00384604"/>
    <w:rsid w:val="003872C9"/>
    <w:rsid w:val="00391B9B"/>
    <w:rsid w:val="003939DE"/>
    <w:rsid w:val="00396641"/>
    <w:rsid w:val="003A2281"/>
    <w:rsid w:val="003A25CB"/>
    <w:rsid w:val="003A2B6A"/>
    <w:rsid w:val="003B33D1"/>
    <w:rsid w:val="003B68E3"/>
    <w:rsid w:val="003C32FE"/>
    <w:rsid w:val="003C5680"/>
    <w:rsid w:val="003D0605"/>
    <w:rsid w:val="003D3749"/>
    <w:rsid w:val="003D3B8E"/>
    <w:rsid w:val="003D3F7D"/>
    <w:rsid w:val="003D5833"/>
    <w:rsid w:val="003D765C"/>
    <w:rsid w:val="003E0AB4"/>
    <w:rsid w:val="003E1172"/>
    <w:rsid w:val="003E120A"/>
    <w:rsid w:val="003E3CA3"/>
    <w:rsid w:val="003F0FA8"/>
    <w:rsid w:val="003F34DE"/>
    <w:rsid w:val="0040215D"/>
    <w:rsid w:val="00414337"/>
    <w:rsid w:val="004146B7"/>
    <w:rsid w:val="004155E2"/>
    <w:rsid w:val="00417477"/>
    <w:rsid w:val="004207B7"/>
    <w:rsid w:val="004255EA"/>
    <w:rsid w:val="00425F79"/>
    <w:rsid w:val="004302F6"/>
    <w:rsid w:val="00437F76"/>
    <w:rsid w:val="0046090F"/>
    <w:rsid w:val="00462C22"/>
    <w:rsid w:val="00464363"/>
    <w:rsid w:val="00465B3F"/>
    <w:rsid w:val="00470E1E"/>
    <w:rsid w:val="00480C5F"/>
    <w:rsid w:val="00482A0C"/>
    <w:rsid w:val="00482F71"/>
    <w:rsid w:val="00483768"/>
    <w:rsid w:val="00483C46"/>
    <w:rsid w:val="004A3C6E"/>
    <w:rsid w:val="004A3CDB"/>
    <w:rsid w:val="004A52A3"/>
    <w:rsid w:val="004A5B9D"/>
    <w:rsid w:val="004A606B"/>
    <w:rsid w:val="004B061A"/>
    <w:rsid w:val="004B0B1C"/>
    <w:rsid w:val="004B0F05"/>
    <w:rsid w:val="004B15F3"/>
    <w:rsid w:val="004B39B4"/>
    <w:rsid w:val="004B4D58"/>
    <w:rsid w:val="004B6F3F"/>
    <w:rsid w:val="004B70AC"/>
    <w:rsid w:val="004C1B21"/>
    <w:rsid w:val="004C30F3"/>
    <w:rsid w:val="004C40DA"/>
    <w:rsid w:val="004D1128"/>
    <w:rsid w:val="004D5A19"/>
    <w:rsid w:val="004D7048"/>
    <w:rsid w:val="004D79DD"/>
    <w:rsid w:val="004E2856"/>
    <w:rsid w:val="004E2B94"/>
    <w:rsid w:val="004E2BAA"/>
    <w:rsid w:val="004E3082"/>
    <w:rsid w:val="004E4564"/>
    <w:rsid w:val="004E604B"/>
    <w:rsid w:val="004F0169"/>
    <w:rsid w:val="004F0A42"/>
    <w:rsid w:val="004F22D3"/>
    <w:rsid w:val="004F324B"/>
    <w:rsid w:val="004F5ED3"/>
    <w:rsid w:val="005037B8"/>
    <w:rsid w:val="005042E3"/>
    <w:rsid w:val="00505D8B"/>
    <w:rsid w:val="0051040C"/>
    <w:rsid w:val="005129B0"/>
    <w:rsid w:val="00514078"/>
    <w:rsid w:val="005172A3"/>
    <w:rsid w:val="00520A04"/>
    <w:rsid w:val="00520B8E"/>
    <w:rsid w:val="00522D22"/>
    <w:rsid w:val="00525BEF"/>
    <w:rsid w:val="00526E7E"/>
    <w:rsid w:val="00527EC2"/>
    <w:rsid w:val="00536337"/>
    <w:rsid w:val="00536375"/>
    <w:rsid w:val="00536688"/>
    <w:rsid w:val="00546A94"/>
    <w:rsid w:val="005534C3"/>
    <w:rsid w:val="00553F33"/>
    <w:rsid w:val="005545AA"/>
    <w:rsid w:val="00566DD8"/>
    <w:rsid w:val="00573275"/>
    <w:rsid w:val="00581B0F"/>
    <w:rsid w:val="005840FF"/>
    <w:rsid w:val="005A6EDA"/>
    <w:rsid w:val="005B211C"/>
    <w:rsid w:val="005B36B0"/>
    <w:rsid w:val="005B65B7"/>
    <w:rsid w:val="005C289E"/>
    <w:rsid w:val="005C493C"/>
    <w:rsid w:val="005C7584"/>
    <w:rsid w:val="005D7BB2"/>
    <w:rsid w:val="005F40FB"/>
    <w:rsid w:val="005F626E"/>
    <w:rsid w:val="006103E3"/>
    <w:rsid w:val="00610C2E"/>
    <w:rsid w:val="00610EF8"/>
    <w:rsid w:val="006149A1"/>
    <w:rsid w:val="00625E9C"/>
    <w:rsid w:val="0062749A"/>
    <w:rsid w:val="00630CC5"/>
    <w:rsid w:val="006310CE"/>
    <w:rsid w:val="006360D6"/>
    <w:rsid w:val="00644A99"/>
    <w:rsid w:val="006540A9"/>
    <w:rsid w:val="00656F70"/>
    <w:rsid w:val="00662EC3"/>
    <w:rsid w:val="00664F4C"/>
    <w:rsid w:val="006654FB"/>
    <w:rsid w:val="00665857"/>
    <w:rsid w:val="00665C3A"/>
    <w:rsid w:val="00666EFE"/>
    <w:rsid w:val="006671E7"/>
    <w:rsid w:val="00671ECC"/>
    <w:rsid w:val="0067461F"/>
    <w:rsid w:val="00677424"/>
    <w:rsid w:val="00682AFC"/>
    <w:rsid w:val="006835B1"/>
    <w:rsid w:val="006911FF"/>
    <w:rsid w:val="006A3132"/>
    <w:rsid w:val="006A34E8"/>
    <w:rsid w:val="006A3E14"/>
    <w:rsid w:val="006B0FA3"/>
    <w:rsid w:val="006B3DD8"/>
    <w:rsid w:val="006B41DD"/>
    <w:rsid w:val="006B56D0"/>
    <w:rsid w:val="006C0352"/>
    <w:rsid w:val="006C2E16"/>
    <w:rsid w:val="006C7F34"/>
    <w:rsid w:val="006D26C9"/>
    <w:rsid w:val="006D3A5B"/>
    <w:rsid w:val="006E2D88"/>
    <w:rsid w:val="006E53D8"/>
    <w:rsid w:val="006F103C"/>
    <w:rsid w:val="006F1099"/>
    <w:rsid w:val="006F22C4"/>
    <w:rsid w:val="006F5185"/>
    <w:rsid w:val="006F6D84"/>
    <w:rsid w:val="00702100"/>
    <w:rsid w:val="007022E2"/>
    <w:rsid w:val="00711610"/>
    <w:rsid w:val="00714667"/>
    <w:rsid w:val="00717147"/>
    <w:rsid w:val="00721071"/>
    <w:rsid w:val="007213C2"/>
    <w:rsid w:val="00721AF4"/>
    <w:rsid w:val="00722D8C"/>
    <w:rsid w:val="00723869"/>
    <w:rsid w:val="00725687"/>
    <w:rsid w:val="0073440A"/>
    <w:rsid w:val="00735D52"/>
    <w:rsid w:val="00742052"/>
    <w:rsid w:val="0074256F"/>
    <w:rsid w:val="00746F12"/>
    <w:rsid w:val="00751AED"/>
    <w:rsid w:val="00753AD9"/>
    <w:rsid w:val="007552E5"/>
    <w:rsid w:val="007554C8"/>
    <w:rsid w:val="00756358"/>
    <w:rsid w:val="00757874"/>
    <w:rsid w:val="00757F10"/>
    <w:rsid w:val="0076024A"/>
    <w:rsid w:val="00761784"/>
    <w:rsid w:val="00761C5E"/>
    <w:rsid w:val="007639C5"/>
    <w:rsid w:val="0076548A"/>
    <w:rsid w:val="00766A9C"/>
    <w:rsid w:val="00767F1A"/>
    <w:rsid w:val="00771982"/>
    <w:rsid w:val="00772603"/>
    <w:rsid w:val="00773F02"/>
    <w:rsid w:val="0077725D"/>
    <w:rsid w:val="00781121"/>
    <w:rsid w:val="007827E9"/>
    <w:rsid w:val="007867DE"/>
    <w:rsid w:val="00787685"/>
    <w:rsid w:val="00794147"/>
    <w:rsid w:val="00795181"/>
    <w:rsid w:val="007A2235"/>
    <w:rsid w:val="007B14DB"/>
    <w:rsid w:val="007B2861"/>
    <w:rsid w:val="007B5A15"/>
    <w:rsid w:val="007B64BB"/>
    <w:rsid w:val="007C0615"/>
    <w:rsid w:val="007C0BF8"/>
    <w:rsid w:val="007C6CE9"/>
    <w:rsid w:val="007D3DCE"/>
    <w:rsid w:val="007D56CC"/>
    <w:rsid w:val="007F2C39"/>
    <w:rsid w:val="007F351A"/>
    <w:rsid w:val="00802F8F"/>
    <w:rsid w:val="00803F86"/>
    <w:rsid w:val="00804E7B"/>
    <w:rsid w:val="00807D0C"/>
    <w:rsid w:val="008122D1"/>
    <w:rsid w:val="008128A4"/>
    <w:rsid w:val="00814C46"/>
    <w:rsid w:val="00820216"/>
    <w:rsid w:val="008230A5"/>
    <w:rsid w:val="008273D9"/>
    <w:rsid w:val="00830EBF"/>
    <w:rsid w:val="0083136B"/>
    <w:rsid w:val="00831404"/>
    <w:rsid w:val="008314E1"/>
    <w:rsid w:val="008332FE"/>
    <w:rsid w:val="008417D8"/>
    <w:rsid w:val="008464BA"/>
    <w:rsid w:val="00846B07"/>
    <w:rsid w:val="008507CE"/>
    <w:rsid w:val="0085267E"/>
    <w:rsid w:val="00853F27"/>
    <w:rsid w:val="00854AD4"/>
    <w:rsid w:val="00855476"/>
    <w:rsid w:val="00856B2C"/>
    <w:rsid w:val="00864B3E"/>
    <w:rsid w:val="00864E20"/>
    <w:rsid w:val="00866559"/>
    <w:rsid w:val="00866B45"/>
    <w:rsid w:val="0086781D"/>
    <w:rsid w:val="00867C78"/>
    <w:rsid w:val="00870667"/>
    <w:rsid w:val="00872571"/>
    <w:rsid w:val="008745E8"/>
    <w:rsid w:val="00877E4C"/>
    <w:rsid w:val="00880ED4"/>
    <w:rsid w:val="00883D61"/>
    <w:rsid w:val="00884AB6"/>
    <w:rsid w:val="008854B5"/>
    <w:rsid w:val="00885D55"/>
    <w:rsid w:val="008877E2"/>
    <w:rsid w:val="008901FC"/>
    <w:rsid w:val="00892F1F"/>
    <w:rsid w:val="0089359A"/>
    <w:rsid w:val="008953A1"/>
    <w:rsid w:val="00896566"/>
    <w:rsid w:val="00896C5C"/>
    <w:rsid w:val="008A3BC4"/>
    <w:rsid w:val="008A653C"/>
    <w:rsid w:val="008B1615"/>
    <w:rsid w:val="008B4A39"/>
    <w:rsid w:val="008C004D"/>
    <w:rsid w:val="008C173D"/>
    <w:rsid w:val="008C3D85"/>
    <w:rsid w:val="008C5BE0"/>
    <w:rsid w:val="008D437B"/>
    <w:rsid w:val="008D43D5"/>
    <w:rsid w:val="008D4B84"/>
    <w:rsid w:val="008D4D3A"/>
    <w:rsid w:val="008E1105"/>
    <w:rsid w:val="008E2FED"/>
    <w:rsid w:val="008F3108"/>
    <w:rsid w:val="008F4247"/>
    <w:rsid w:val="008F4943"/>
    <w:rsid w:val="008F7843"/>
    <w:rsid w:val="0090043C"/>
    <w:rsid w:val="00906922"/>
    <w:rsid w:val="00906E4E"/>
    <w:rsid w:val="00906F52"/>
    <w:rsid w:val="009160C3"/>
    <w:rsid w:val="00916A7E"/>
    <w:rsid w:val="00920B06"/>
    <w:rsid w:val="00923541"/>
    <w:rsid w:val="00925AF0"/>
    <w:rsid w:val="00925C11"/>
    <w:rsid w:val="009315EB"/>
    <w:rsid w:val="0093650C"/>
    <w:rsid w:val="00937554"/>
    <w:rsid w:val="00937778"/>
    <w:rsid w:val="009405CC"/>
    <w:rsid w:val="00944B67"/>
    <w:rsid w:val="00946BBE"/>
    <w:rsid w:val="009506E8"/>
    <w:rsid w:val="009519B8"/>
    <w:rsid w:val="00952E63"/>
    <w:rsid w:val="00954957"/>
    <w:rsid w:val="00955D2D"/>
    <w:rsid w:val="00963B09"/>
    <w:rsid w:val="00964CD4"/>
    <w:rsid w:val="00970B61"/>
    <w:rsid w:val="00973C8E"/>
    <w:rsid w:val="009755C9"/>
    <w:rsid w:val="009771B9"/>
    <w:rsid w:val="009801E4"/>
    <w:rsid w:val="009826E1"/>
    <w:rsid w:val="00983AFC"/>
    <w:rsid w:val="00994BAA"/>
    <w:rsid w:val="009A1301"/>
    <w:rsid w:val="009A241E"/>
    <w:rsid w:val="009A3883"/>
    <w:rsid w:val="009B36BB"/>
    <w:rsid w:val="009B38DB"/>
    <w:rsid w:val="009B4AFA"/>
    <w:rsid w:val="009B5D53"/>
    <w:rsid w:val="009C0552"/>
    <w:rsid w:val="009C0C91"/>
    <w:rsid w:val="009C35DA"/>
    <w:rsid w:val="009D4516"/>
    <w:rsid w:val="009D67B7"/>
    <w:rsid w:val="009E1016"/>
    <w:rsid w:val="009E2316"/>
    <w:rsid w:val="009E7584"/>
    <w:rsid w:val="009E7C3A"/>
    <w:rsid w:val="009F38C0"/>
    <w:rsid w:val="00A00E1E"/>
    <w:rsid w:val="00A0153A"/>
    <w:rsid w:val="00A046D6"/>
    <w:rsid w:val="00A07B81"/>
    <w:rsid w:val="00A1407A"/>
    <w:rsid w:val="00A14327"/>
    <w:rsid w:val="00A16DC4"/>
    <w:rsid w:val="00A21CBA"/>
    <w:rsid w:val="00A22CA6"/>
    <w:rsid w:val="00A22E31"/>
    <w:rsid w:val="00A34731"/>
    <w:rsid w:val="00A379FA"/>
    <w:rsid w:val="00A4665C"/>
    <w:rsid w:val="00A5208A"/>
    <w:rsid w:val="00A5455E"/>
    <w:rsid w:val="00A546BA"/>
    <w:rsid w:val="00A55117"/>
    <w:rsid w:val="00A61314"/>
    <w:rsid w:val="00A72031"/>
    <w:rsid w:val="00A72A11"/>
    <w:rsid w:val="00A756C9"/>
    <w:rsid w:val="00A76D93"/>
    <w:rsid w:val="00A809E8"/>
    <w:rsid w:val="00A83006"/>
    <w:rsid w:val="00A86011"/>
    <w:rsid w:val="00A9193C"/>
    <w:rsid w:val="00A9471C"/>
    <w:rsid w:val="00AA0F8F"/>
    <w:rsid w:val="00AA21DA"/>
    <w:rsid w:val="00AA39B2"/>
    <w:rsid w:val="00AA6621"/>
    <w:rsid w:val="00AB1379"/>
    <w:rsid w:val="00AB3D65"/>
    <w:rsid w:val="00AB6F32"/>
    <w:rsid w:val="00AB772C"/>
    <w:rsid w:val="00AC263C"/>
    <w:rsid w:val="00AC4D16"/>
    <w:rsid w:val="00AC763B"/>
    <w:rsid w:val="00AD0497"/>
    <w:rsid w:val="00AD4D13"/>
    <w:rsid w:val="00AE067D"/>
    <w:rsid w:val="00AE0837"/>
    <w:rsid w:val="00AE301B"/>
    <w:rsid w:val="00AE662C"/>
    <w:rsid w:val="00AF0216"/>
    <w:rsid w:val="00AF1A5C"/>
    <w:rsid w:val="00AF2478"/>
    <w:rsid w:val="00AF2E98"/>
    <w:rsid w:val="00AF52E7"/>
    <w:rsid w:val="00AF7C05"/>
    <w:rsid w:val="00B01573"/>
    <w:rsid w:val="00B01B67"/>
    <w:rsid w:val="00B01C5F"/>
    <w:rsid w:val="00B07609"/>
    <w:rsid w:val="00B13A1F"/>
    <w:rsid w:val="00B2128F"/>
    <w:rsid w:val="00B240EA"/>
    <w:rsid w:val="00B25377"/>
    <w:rsid w:val="00B35A7A"/>
    <w:rsid w:val="00B36408"/>
    <w:rsid w:val="00B43A84"/>
    <w:rsid w:val="00B44891"/>
    <w:rsid w:val="00B46341"/>
    <w:rsid w:val="00B504E7"/>
    <w:rsid w:val="00B51E00"/>
    <w:rsid w:val="00B51F59"/>
    <w:rsid w:val="00B53A46"/>
    <w:rsid w:val="00B542F2"/>
    <w:rsid w:val="00B54331"/>
    <w:rsid w:val="00B54776"/>
    <w:rsid w:val="00B56005"/>
    <w:rsid w:val="00B6564D"/>
    <w:rsid w:val="00B67AEF"/>
    <w:rsid w:val="00B71852"/>
    <w:rsid w:val="00B720B3"/>
    <w:rsid w:val="00B731CD"/>
    <w:rsid w:val="00B76273"/>
    <w:rsid w:val="00B76DAC"/>
    <w:rsid w:val="00B84EFA"/>
    <w:rsid w:val="00B901C3"/>
    <w:rsid w:val="00B926A5"/>
    <w:rsid w:val="00BA34D5"/>
    <w:rsid w:val="00BA3DB3"/>
    <w:rsid w:val="00BA4507"/>
    <w:rsid w:val="00BA7F49"/>
    <w:rsid w:val="00BB1278"/>
    <w:rsid w:val="00BB28C0"/>
    <w:rsid w:val="00BB3B78"/>
    <w:rsid w:val="00BB3F72"/>
    <w:rsid w:val="00BC3C7A"/>
    <w:rsid w:val="00BC3D65"/>
    <w:rsid w:val="00BC7C4E"/>
    <w:rsid w:val="00BD0D20"/>
    <w:rsid w:val="00BD3F90"/>
    <w:rsid w:val="00BD43DE"/>
    <w:rsid w:val="00BD7CAB"/>
    <w:rsid w:val="00BF003B"/>
    <w:rsid w:val="00BF04A5"/>
    <w:rsid w:val="00C00BE6"/>
    <w:rsid w:val="00C02127"/>
    <w:rsid w:val="00C037CA"/>
    <w:rsid w:val="00C0530D"/>
    <w:rsid w:val="00C14480"/>
    <w:rsid w:val="00C20E89"/>
    <w:rsid w:val="00C30E92"/>
    <w:rsid w:val="00C31F05"/>
    <w:rsid w:val="00C35CE7"/>
    <w:rsid w:val="00C40631"/>
    <w:rsid w:val="00C41688"/>
    <w:rsid w:val="00C43E5D"/>
    <w:rsid w:val="00C469F3"/>
    <w:rsid w:val="00C54CA3"/>
    <w:rsid w:val="00C54EC7"/>
    <w:rsid w:val="00C56E04"/>
    <w:rsid w:val="00C618FE"/>
    <w:rsid w:val="00C62167"/>
    <w:rsid w:val="00C66B8B"/>
    <w:rsid w:val="00C70183"/>
    <w:rsid w:val="00C717AA"/>
    <w:rsid w:val="00C7493A"/>
    <w:rsid w:val="00C813B9"/>
    <w:rsid w:val="00C8319A"/>
    <w:rsid w:val="00CA0B24"/>
    <w:rsid w:val="00CA1245"/>
    <w:rsid w:val="00CA3EA1"/>
    <w:rsid w:val="00CA66ED"/>
    <w:rsid w:val="00CA7B4B"/>
    <w:rsid w:val="00CB2627"/>
    <w:rsid w:val="00CB331A"/>
    <w:rsid w:val="00CC7F5D"/>
    <w:rsid w:val="00CD3566"/>
    <w:rsid w:val="00CD45C2"/>
    <w:rsid w:val="00CD4811"/>
    <w:rsid w:val="00CE5FC9"/>
    <w:rsid w:val="00CF0217"/>
    <w:rsid w:val="00D0083B"/>
    <w:rsid w:val="00D0094D"/>
    <w:rsid w:val="00D0299D"/>
    <w:rsid w:val="00D1022B"/>
    <w:rsid w:val="00D11D0D"/>
    <w:rsid w:val="00D11D95"/>
    <w:rsid w:val="00D12BEE"/>
    <w:rsid w:val="00D160DE"/>
    <w:rsid w:val="00D165F1"/>
    <w:rsid w:val="00D17623"/>
    <w:rsid w:val="00D25A07"/>
    <w:rsid w:val="00D25FC4"/>
    <w:rsid w:val="00D267AC"/>
    <w:rsid w:val="00D30F36"/>
    <w:rsid w:val="00D36D0D"/>
    <w:rsid w:val="00D41FCC"/>
    <w:rsid w:val="00D4226C"/>
    <w:rsid w:val="00D441ED"/>
    <w:rsid w:val="00D47D5D"/>
    <w:rsid w:val="00D6034F"/>
    <w:rsid w:val="00D610CB"/>
    <w:rsid w:val="00D62F03"/>
    <w:rsid w:val="00D73AC8"/>
    <w:rsid w:val="00D73BE2"/>
    <w:rsid w:val="00D773F6"/>
    <w:rsid w:val="00D83655"/>
    <w:rsid w:val="00D86B91"/>
    <w:rsid w:val="00D9171F"/>
    <w:rsid w:val="00D9426F"/>
    <w:rsid w:val="00D94920"/>
    <w:rsid w:val="00D97842"/>
    <w:rsid w:val="00DA008A"/>
    <w:rsid w:val="00DA1BB5"/>
    <w:rsid w:val="00DA3B82"/>
    <w:rsid w:val="00DA40CA"/>
    <w:rsid w:val="00DA6885"/>
    <w:rsid w:val="00DB2648"/>
    <w:rsid w:val="00DB7C71"/>
    <w:rsid w:val="00DC17ED"/>
    <w:rsid w:val="00DC6720"/>
    <w:rsid w:val="00DD2778"/>
    <w:rsid w:val="00DD447B"/>
    <w:rsid w:val="00DF001B"/>
    <w:rsid w:val="00DF10D2"/>
    <w:rsid w:val="00DF1781"/>
    <w:rsid w:val="00DF25CA"/>
    <w:rsid w:val="00DF6655"/>
    <w:rsid w:val="00E06D74"/>
    <w:rsid w:val="00E10EBB"/>
    <w:rsid w:val="00E15A6F"/>
    <w:rsid w:val="00E22B16"/>
    <w:rsid w:val="00E272B8"/>
    <w:rsid w:val="00E2791E"/>
    <w:rsid w:val="00E41F08"/>
    <w:rsid w:val="00E42E71"/>
    <w:rsid w:val="00E4515E"/>
    <w:rsid w:val="00E45E18"/>
    <w:rsid w:val="00E5530E"/>
    <w:rsid w:val="00E60D70"/>
    <w:rsid w:val="00E63D04"/>
    <w:rsid w:val="00E722DD"/>
    <w:rsid w:val="00E82D6C"/>
    <w:rsid w:val="00E866B7"/>
    <w:rsid w:val="00E90294"/>
    <w:rsid w:val="00E91B93"/>
    <w:rsid w:val="00E93035"/>
    <w:rsid w:val="00E948F0"/>
    <w:rsid w:val="00E9703D"/>
    <w:rsid w:val="00EA1899"/>
    <w:rsid w:val="00EA7839"/>
    <w:rsid w:val="00EB3A36"/>
    <w:rsid w:val="00EB6131"/>
    <w:rsid w:val="00EB6CEC"/>
    <w:rsid w:val="00EC000C"/>
    <w:rsid w:val="00EC3317"/>
    <w:rsid w:val="00EC696C"/>
    <w:rsid w:val="00EC6BF8"/>
    <w:rsid w:val="00EC6C14"/>
    <w:rsid w:val="00ED46C4"/>
    <w:rsid w:val="00EE0575"/>
    <w:rsid w:val="00EE795D"/>
    <w:rsid w:val="00EF0919"/>
    <w:rsid w:val="00EF18FA"/>
    <w:rsid w:val="00EF3608"/>
    <w:rsid w:val="00EF5781"/>
    <w:rsid w:val="00F070A8"/>
    <w:rsid w:val="00F111B9"/>
    <w:rsid w:val="00F11B15"/>
    <w:rsid w:val="00F12C93"/>
    <w:rsid w:val="00F15BA9"/>
    <w:rsid w:val="00F232D5"/>
    <w:rsid w:val="00F24585"/>
    <w:rsid w:val="00F24A27"/>
    <w:rsid w:val="00F335CE"/>
    <w:rsid w:val="00F3728E"/>
    <w:rsid w:val="00F37585"/>
    <w:rsid w:val="00F40918"/>
    <w:rsid w:val="00F40A86"/>
    <w:rsid w:val="00F47637"/>
    <w:rsid w:val="00F5627B"/>
    <w:rsid w:val="00F60F87"/>
    <w:rsid w:val="00F6736B"/>
    <w:rsid w:val="00F7025C"/>
    <w:rsid w:val="00F7117E"/>
    <w:rsid w:val="00F7132D"/>
    <w:rsid w:val="00F71BDA"/>
    <w:rsid w:val="00F7571C"/>
    <w:rsid w:val="00F77FC9"/>
    <w:rsid w:val="00F81C15"/>
    <w:rsid w:val="00F83949"/>
    <w:rsid w:val="00F93EBB"/>
    <w:rsid w:val="00F956A2"/>
    <w:rsid w:val="00FA075D"/>
    <w:rsid w:val="00FA45F6"/>
    <w:rsid w:val="00FA48F0"/>
    <w:rsid w:val="00FA5A0F"/>
    <w:rsid w:val="00FB1D48"/>
    <w:rsid w:val="00FB44F1"/>
    <w:rsid w:val="00FB731D"/>
    <w:rsid w:val="00FC131F"/>
    <w:rsid w:val="00FC55E0"/>
    <w:rsid w:val="00FC5875"/>
    <w:rsid w:val="00FC59BA"/>
    <w:rsid w:val="00FC5A5E"/>
    <w:rsid w:val="00FC6130"/>
    <w:rsid w:val="00FD1ED6"/>
    <w:rsid w:val="00FD3B71"/>
    <w:rsid w:val="00FD4B0E"/>
    <w:rsid w:val="00FF053A"/>
    <w:rsid w:val="00FF0856"/>
    <w:rsid w:val="00FF2D67"/>
    <w:rsid w:val="00FF3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554"/>
    <w:pPr>
      <w:widowControl w:val="0"/>
      <w:autoSpaceDE w:val="0"/>
      <w:autoSpaceDN w:val="0"/>
      <w:adjustRightInd w:val="0"/>
    </w:pPr>
    <w:rPr>
      <w:rFonts w:ascii="Courier" w:hAnsi="Courier"/>
    </w:rPr>
  </w:style>
  <w:style w:type="paragraph" w:styleId="Heading1">
    <w:name w:val="heading 1"/>
    <w:basedOn w:val="Normal"/>
    <w:next w:val="Normal"/>
    <w:qFormat/>
    <w:rsid w:val="00937554"/>
    <w:pPr>
      <w:keepNext/>
      <w:jc w:val="both"/>
      <w:outlineLvl w:val="0"/>
    </w:pPr>
    <w:rPr>
      <w:rFonts w:ascii="Times New Roman" w:hAnsi="Times New Roman"/>
      <w:i/>
      <w:sz w:val="24"/>
      <w:szCs w:val="22"/>
    </w:rPr>
  </w:style>
  <w:style w:type="paragraph" w:styleId="Heading2">
    <w:name w:val="heading 2"/>
    <w:basedOn w:val="Normal"/>
    <w:next w:val="Normal"/>
    <w:link w:val="Heading2Char"/>
    <w:uiPriority w:val="99"/>
    <w:qFormat/>
    <w:rsid w:val="00937554"/>
    <w:pPr>
      <w:keepNext/>
      <w:tabs>
        <w:tab w:val="left" w:pos="9360"/>
        <w:tab w:val="left" w:pos="9900"/>
      </w:tabs>
      <w:ind w:right="2760"/>
      <w:outlineLvl w:val="1"/>
    </w:pPr>
    <w:rPr>
      <w:rFonts w:ascii="Arial" w:hAnsi="Arial" w:cs="Arial"/>
      <w:i/>
      <w:iCs/>
      <w:sz w:val="22"/>
      <w:szCs w:val="24"/>
    </w:rPr>
  </w:style>
  <w:style w:type="paragraph" w:styleId="Heading3">
    <w:name w:val="heading 3"/>
    <w:basedOn w:val="Heading2"/>
    <w:next w:val="Normal"/>
    <w:qFormat/>
    <w:rsid w:val="00937554"/>
    <w:pPr>
      <w:widowControl/>
      <w:numPr>
        <w:numId w:val="16"/>
      </w:numPr>
      <w:tabs>
        <w:tab w:val="clear" w:pos="9360"/>
        <w:tab w:val="clear" w:pos="9900"/>
      </w:tabs>
      <w:autoSpaceDE/>
      <w:autoSpaceDN/>
      <w:adjustRightInd/>
      <w:spacing w:after="240"/>
      <w:ind w:right="0"/>
      <w:outlineLvl w:val="2"/>
    </w:pPr>
    <w:rPr>
      <w:rFonts w:ascii="Times New Roman" w:hAnsi="Times New Roman"/>
      <w:b/>
      <w:i w:val="0"/>
      <w:sz w:val="24"/>
    </w:rPr>
  </w:style>
  <w:style w:type="paragraph" w:styleId="Heading4">
    <w:name w:val="heading 4"/>
    <w:aliases w:val="Heading 4 (business proposal only)"/>
    <w:basedOn w:val="Normal"/>
    <w:next w:val="Normal"/>
    <w:qFormat/>
    <w:rsid w:val="00937554"/>
    <w:pPr>
      <w:widowControl/>
      <w:tabs>
        <w:tab w:val="left" w:pos="432"/>
      </w:tabs>
      <w:autoSpaceDE/>
      <w:autoSpaceDN/>
      <w:adjustRightInd/>
      <w:spacing w:after="240"/>
      <w:ind w:left="432" w:hanging="432"/>
      <w:jc w:val="both"/>
      <w:outlineLvl w:val="3"/>
    </w:pPr>
    <w:rPr>
      <w:rFonts w:ascii="Times New Roman" w:hAnsi="Times New Roman"/>
      <w:b/>
      <w:sz w:val="24"/>
    </w:rPr>
  </w:style>
  <w:style w:type="paragraph" w:styleId="Heading5">
    <w:name w:val="heading 5"/>
    <w:aliases w:val="Heading 5 (business proposal only)"/>
    <w:basedOn w:val="Normal"/>
    <w:next w:val="Normal"/>
    <w:qFormat/>
    <w:rsid w:val="00937554"/>
    <w:pPr>
      <w:widowControl/>
      <w:tabs>
        <w:tab w:val="left" w:pos="432"/>
      </w:tabs>
      <w:autoSpaceDE/>
      <w:autoSpaceDN/>
      <w:adjustRightInd/>
      <w:spacing w:after="240"/>
      <w:ind w:left="432" w:hanging="432"/>
      <w:jc w:val="both"/>
      <w:outlineLvl w:val="4"/>
    </w:pPr>
    <w:rPr>
      <w:rFonts w:ascii="Times New Roman" w:hAnsi="Times New Roman"/>
      <w:b/>
      <w:sz w:val="24"/>
    </w:rPr>
  </w:style>
  <w:style w:type="paragraph" w:styleId="Heading6">
    <w:name w:val="heading 6"/>
    <w:aliases w:val="Heading 6 (business proposal only)"/>
    <w:basedOn w:val="Normal"/>
    <w:next w:val="Normal"/>
    <w:qFormat/>
    <w:rsid w:val="00937554"/>
    <w:pPr>
      <w:widowControl/>
      <w:tabs>
        <w:tab w:val="left" w:pos="432"/>
      </w:tabs>
      <w:autoSpaceDE/>
      <w:autoSpaceDN/>
      <w:adjustRightInd/>
      <w:jc w:val="both"/>
      <w:outlineLvl w:val="5"/>
    </w:pPr>
    <w:rPr>
      <w:rFonts w:ascii="Times New Roman" w:hAnsi="Times New Roman"/>
      <w:sz w:val="24"/>
    </w:rPr>
  </w:style>
  <w:style w:type="paragraph" w:styleId="Heading7">
    <w:name w:val="heading 7"/>
    <w:aliases w:val="Heading 7 (business proposal only)"/>
    <w:basedOn w:val="Normal"/>
    <w:next w:val="Normal"/>
    <w:qFormat/>
    <w:rsid w:val="00937554"/>
    <w:pPr>
      <w:widowControl/>
      <w:tabs>
        <w:tab w:val="left" w:pos="432"/>
      </w:tabs>
      <w:autoSpaceDE/>
      <w:autoSpaceDN/>
      <w:adjustRightInd/>
      <w:jc w:val="both"/>
      <w:outlineLvl w:val="6"/>
    </w:pPr>
    <w:rPr>
      <w:rFonts w:ascii="Times New Roman" w:hAnsi="Times New Roman"/>
      <w:sz w:val="24"/>
    </w:rPr>
  </w:style>
  <w:style w:type="paragraph" w:styleId="Heading8">
    <w:name w:val="heading 8"/>
    <w:aliases w:val="Heading 8 (business proposal only)"/>
    <w:basedOn w:val="Normal"/>
    <w:next w:val="Normal"/>
    <w:qFormat/>
    <w:rsid w:val="00937554"/>
    <w:pPr>
      <w:widowControl/>
      <w:tabs>
        <w:tab w:val="left" w:pos="432"/>
      </w:tabs>
      <w:autoSpaceDE/>
      <w:autoSpaceDN/>
      <w:adjustRightInd/>
      <w:jc w:val="both"/>
      <w:outlineLvl w:val="7"/>
    </w:pPr>
    <w:rPr>
      <w:rFonts w:ascii="Times New Roman" w:hAnsi="Times New Roman"/>
      <w:sz w:val="24"/>
    </w:rPr>
  </w:style>
  <w:style w:type="paragraph" w:styleId="Heading9">
    <w:name w:val="heading 9"/>
    <w:aliases w:val="Heading 9 (business proposal only)"/>
    <w:basedOn w:val="Normal"/>
    <w:next w:val="Normal"/>
    <w:qFormat/>
    <w:rsid w:val="00937554"/>
    <w:pPr>
      <w:widowControl/>
      <w:tabs>
        <w:tab w:val="left" w:pos="432"/>
      </w:tabs>
      <w:autoSpaceDE/>
      <w:autoSpaceDN/>
      <w:adjustRightInd/>
      <w:jc w:val="both"/>
      <w:outlineLvl w:val="8"/>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7554"/>
    <w:pPr>
      <w:tabs>
        <w:tab w:val="center" w:pos="4320"/>
        <w:tab w:val="right" w:pos="8640"/>
      </w:tabs>
    </w:pPr>
  </w:style>
  <w:style w:type="character" w:styleId="PageNumber">
    <w:name w:val="page number"/>
    <w:basedOn w:val="DefaultParagraphFont"/>
    <w:rsid w:val="00937554"/>
  </w:style>
  <w:style w:type="paragraph" w:styleId="BodyTextIndent">
    <w:name w:val="Body Text Indent"/>
    <w:basedOn w:val="Normal"/>
    <w:rsid w:val="00937554"/>
    <w:pPr>
      <w:tabs>
        <w:tab w:val="left" w:pos="720"/>
      </w:tabs>
      <w:ind w:left="720" w:hanging="720"/>
      <w:jc w:val="both"/>
    </w:pPr>
    <w:rPr>
      <w:rFonts w:ascii="Times New Roman" w:hAnsi="Times New Roman"/>
      <w:b/>
      <w:bCs/>
      <w:sz w:val="22"/>
      <w:szCs w:val="19"/>
    </w:rPr>
  </w:style>
  <w:style w:type="paragraph" w:styleId="Header">
    <w:name w:val="header"/>
    <w:basedOn w:val="Normal"/>
    <w:link w:val="HeaderChar"/>
    <w:uiPriority w:val="99"/>
    <w:rsid w:val="00937554"/>
    <w:pPr>
      <w:tabs>
        <w:tab w:val="center" w:pos="4320"/>
        <w:tab w:val="right" w:pos="8640"/>
      </w:tabs>
    </w:pPr>
  </w:style>
  <w:style w:type="paragraph" w:customStyle="1" w:styleId="Level1">
    <w:name w:val="Level 1"/>
    <w:basedOn w:val="Normal"/>
    <w:rsid w:val="00937554"/>
    <w:pPr>
      <w:numPr>
        <w:numId w:val="1"/>
      </w:numPr>
      <w:outlineLvl w:val="0"/>
    </w:pPr>
    <w:rPr>
      <w:rFonts w:ascii="Times New Roman" w:hAnsi="Times New Roman"/>
      <w:sz w:val="24"/>
      <w:szCs w:val="24"/>
    </w:rPr>
  </w:style>
  <w:style w:type="paragraph" w:styleId="BodyText">
    <w:name w:val="Body Text"/>
    <w:basedOn w:val="Normal"/>
    <w:rsid w:val="00937554"/>
    <w:pPr>
      <w:jc w:val="both"/>
    </w:pPr>
    <w:rPr>
      <w:rFonts w:ascii="Times New Roman" w:hAnsi="Times New Roman"/>
      <w:sz w:val="22"/>
      <w:szCs w:val="19"/>
    </w:rPr>
  </w:style>
  <w:style w:type="paragraph" w:styleId="BodyText2">
    <w:name w:val="Body Text 2"/>
    <w:basedOn w:val="Normal"/>
    <w:rsid w:val="00937554"/>
    <w:pPr>
      <w:jc w:val="both"/>
    </w:pPr>
    <w:rPr>
      <w:rFonts w:ascii="Times" w:hAnsi="Times"/>
      <w:sz w:val="24"/>
      <w:szCs w:val="19"/>
    </w:rPr>
  </w:style>
  <w:style w:type="paragraph" w:styleId="BodyText3">
    <w:name w:val="Body Text 3"/>
    <w:basedOn w:val="Normal"/>
    <w:rsid w:val="00937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Roman" w:hAnsi="Times New Roman"/>
      <w:b/>
      <w:bCs/>
      <w:sz w:val="24"/>
      <w:szCs w:val="19"/>
    </w:rPr>
  </w:style>
  <w:style w:type="paragraph" w:styleId="BodyTextIndent2">
    <w:name w:val="Body Text Indent 2"/>
    <w:basedOn w:val="Normal"/>
    <w:rsid w:val="00937554"/>
    <w:pPr>
      <w:ind w:left="720"/>
    </w:pPr>
    <w:rPr>
      <w:rFonts w:ascii="Times New Roman" w:hAnsi="Times New Roman"/>
      <w:b/>
      <w:bCs/>
      <w:sz w:val="24"/>
    </w:rPr>
  </w:style>
  <w:style w:type="paragraph" w:styleId="BodyTextIndent3">
    <w:name w:val="Body Text Indent 3"/>
    <w:basedOn w:val="Normal"/>
    <w:rsid w:val="00937554"/>
    <w:pPr>
      <w:ind w:left="720"/>
      <w:jc w:val="both"/>
    </w:pPr>
    <w:rPr>
      <w:rFonts w:ascii="Times New Roman" w:hAnsi="Times New Roman"/>
      <w:sz w:val="24"/>
    </w:rPr>
  </w:style>
  <w:style w:type="paragraph" w:customStyle="1" w:styleId="NormalSS">
    <w:name w:val="NormalSS"/>
    <w:basedOn w:val="Normal"/>
    <w:rsid w:val="00937554"/>
    <w:pPr>
      <w:widowControl/>
      <w:tabs>
        <w:tab w:val="left" w:pos="432"/>
      </w:tabs>
      <w:autoSpaceDE/>
      <w:autoSpaceDN/>
      <w:adjustRightInd/>
      <w:jc w:val="both"/>
    </w:pPr>
    <w:rPr>
      <w:rFonts w:ascii="Times New Roman" w:hAnsi="Times New Roman"/>
      <w:sz w:val="24"/>
    </w:rPr>
  </w:style>
  <w:style w:type="paragraph" w:customStyle="1" w:styleId="Bullet">
    <w:name w:val="Bullet"/>
    <w:rsid w:val="00937554"/>
    <w:pPr>
      <w:numPr>
        <w:numId w:val="5"/>
      </w:numPr>
      <w:spacing w:after="180"/>
      <w:ind w:left="720" w:right="360" w:hanging="288"/>
      <w:jc w:val="both"/>
    </w:pPr>
    <w:rPr>
      <w:sz w:val="24"/>
    </w:rPr>
  </w:style>
  <w:style w:type="paragraph" w:customStyle="1" w:styleId="BulletLAST">
    <w:name w:val="Bullet (LAST)"/>
    <w:next w:val="Normal"/>
    <w:rsid w:val="00937554"/>
    <w:pPr>
      <w:numPr>
        <w:numId w:val="7"/>
      </w:numPr>
      <w:spacing w:after="480"/>
      <w:ind w:left="720" w:right="360" w:hanging="288"/>
      <w:jc w:val="both"/>
    </w:pPr>
    <w:rPr>
      <w:sz w:val="24"/>
    </w:rPr>
  </w:style>
  <w:style w:type="paragraph" w:customStyle="1" w:styleId="ParagraphLAST">
    <w:name w:val="Paragraph (LAST)"/>
    <w:basedOn w:val="Normal"/>
    <w:next w:val="Normal"/>
    <w:rsid w:val="00937554"/>
    <w:pPr>
      <w:widowControl/>
      <w:tabs>
        <w:tab w:val="left" w:pos="432"/>
      </w:tabs>
      <w:autoSpaceDE/>
      <w:autoSpaceDN/>
      <w:adjustRightInd/>
      <w:spacing w:after="240"/>
      <w:jc w:val="both"/>
    </w:pPr>
    <w:rPr>
      <w:rFonts w:ascii="Times New Roman" w:hAnsi="Times New Roman"/>
      <w:sz w:val="24"/>
    </w:rPr>
  </w:style>
  <w:style w:type="paragraph" w:customStyle="1" w:styleId="Center">
    <w:name w:val="Center"/>
    <w:basedOn w:val="Normal"/>
    <w:rsid w:val="00937554"/>
    <w:pPr>
      <w:widowControl/>
      <w:tabs>
        <w:tab w:val="left" w:pos="432"/>
      </w:tabs>
      <w:autoSpaceDE/>
      <w:autoSpaceDN/>
      <w:adjustRightInd/>
      <w:jc w:val="center"/>
    </w:pPr>
    <w:rPr>
      <w:rFonts w:ascii="Times New Roman" w:hAnsi="Times New Roman"/>
      <w:sz w:val="24"/>
    </w:rPr>
  </w:style>
  <w:style w:type="paragraph" w:customStyle="1" w:styleId="Dash">
    <w:name w:val="Dash"/>
    <w:rsid w:val="00937554"/>
    <w:pPr>
      <w:numPr>
        <w:numId w:val="6"/>
      </w:numPr>
      <w:spacing w:after="120"/>
      <w:ind w:right="720"/>
      <w:jc w:val="both"/>
    </w:pPr>
    <w:rPr>
      <w:sz w:val="24"/>
    </w:rPr>
  </w:style>
  <w:style w:type="paragraph" w:customStyle="1" w:styleId="DashLAST">
    <w:name w:val="Dash (LAST)"/>
    <w:next w:val="Normal"/>
    <w:rsid w:val="00937554"/>
    <w:pPr>
      <w:numPr>
        <w:numId w:val="8"/>
      </w:numPr>
      <w:spacing w:after="480"/>
      <w:ind w:right="720"/>
      <w:jc w:val="both"/>
    </w:pPr>
    <w:rPr>
      <w:sz w:val="24"/>
    </w:rPr>
  </w:style>
  <w:style w:type="paragraph" w:customStyle="1" w:styleId="NumberedBullet">
    <w:name w:val="Numbered Bullet"/>
    <w:rsid w:val="00937554"/>
    <w:pPr>
      <w:numPr>
        <w:numId w:val="3"/>
      </w:numPr>
      <w:tabs>
        <w:tab w:val="clear" w:pos="792"/>
        <w:tab w:val="left" w:pos="360"/>
      </w:tabs>
      <w:spacing w:after="180"/>
      <w:ind w:left="720" w:right="360" w:hanging="288"/>
      <w:jc w:val="both"/>
    </w:pPr>
    <w:rPr>
      <w:sz w:val="24"/>
    </w:rPr>
  </w:style>
  <w:style w:type="paragraph" w:customStyle="1" w:styleId="Outline">
    <w:name w:val="Outline"/>
    <w:basedOn w:val="Normal"/>
    <w:rsid w:val="00937554"/>
    <w:pPr>
      <w:widowControl/>
      <w:autoSpaceDE/>
      <w:autoSpaceDN/>
      <w:adjustRightInd/>
      <w:spacing w:after="240"/>
      <w:ind w:left="720" w:hanging="720"/>
      <w:jc w:val="both"/>
    </w:pPr>
    <w:rPr>
      <w:rFonts w:ascii="Times New Roman" w:hAnsi="Times New Roman"/>
      <w:sz w:val="24"/>
    </w:rPr>
  </w:style>
  <w:style w:type="paragraph" w:customStyle="1" w:styleId="NormalTS">
    <w:name w:val="NormalTS"/>
    <w:basedOn w:val="Normal"/>
    <w:rsid w:val="00937554"/>
    <w:pPr>
      <w:widowControl/>
      <w:tabs>
        <w:tab w:val="left" w:pos="432"/>
      </w:tabs>
      <w:autoSpaceDE/>
      <w:autoSpaceDN/>
      <w:adjustRightInd/>
      <w:spacing w:line="720" w:lineRule="auto"/>
      <w:jc w:val="both"/>
    </w:pPr>
    <w:rPr>
      <w:rFonts w:ascii="Times New Roman" w:hAnsi="Times New Roman"/>
      <w:sz w:val="24"/>
    </w:rPr>
  </w:style>
  <w:style w:type="paragraph" w:customStyle="1" w:styleId="MarkforTable">
    <w:name w:val="Mark for Table"/>
    <w:next w:val="Normal"/>
    <w:rsid w:val="00937554"/>
    <w:pPr>
      <w:spacing w:line="480" w:lineRule="auto"/>
      <w:jc w:val="center"/>
    </w:pPr>
    <w:rPr>
      <w:caps/>
      <w:sz w:val="24"/>
    </w:rPr>
  </w:style>
  <w:style w:type="paragraph" w:customStyle="1" w:styleId="ParagraphSSLAST">
    <w:name w:val="ParagraphSS (LAST)"/>
    <w:basedOn w:val="NormalSS"/>
    <w:next w:val="Normal"/>
    <w:rsid w:val="00937554"/>
    <w:pPr>
      <w:spacing w:after="360"/>
    </w:pPr>
  </w:style>
  <w:style w:type="paragraph" w:customStyle="1" w:styleId="References">
    <w:name w:val="References"/>
    <w:basedOn w:val="Normal"/>
    <w:next w:val="Normal"/>
    <w:rsid w:val="00937554"/>
    <w:pPr>
      <w:widowControl/>
      <w:tabs>
        <w:tab w:val="left" w:pos="432"/>
      </w:tabs>
      <w:autoSpaceDE/>
      <w:autoSpaceDN/>
      <w:adjustRightInd/>
      <w:spacing w:after="240"/>
      <w:ind w:left="432" w:hanging="432"/>
      <w:jc w:val="both"/>
    </w:pPr>
    <w:rPr>
      <w:rFonts w:ascii="Times New Roman" w:hAnsi="Times New Roman"/>
      <w:sz w:val="24"/>
    </w:rPr>
  </w:style>
  <w:style w:type="paragraph" w:customStyle="1" w:styleId="MarkforFigure">
    <w:name w:val="Mark for Figure"/>
    <w:basedOn w:val="Normal"/>
    <w:next w:val="Normal"/>
    <w:rsid w:val="00937554"/>
    <w:pPr>
      <w:widowControl/>
      <w:tabs>
        <w:tab w:val="left" w:pos="432"/>
      </w:tabs>
      <w:autoSpaceDE/>
      <w:autoSpaceDN/>
      <w:adjustRightInd/>
      <w:jc w:val="center"/>
    </w:pPr>
    <w:rPr>
      <w:rFonts w:ascii="Times New Roman" w:hAnsi="Times New Roman"/>
      <w:caps/>
      <w:sz w:val="24"/>
    </w:rPr>
  </w:style>
  <w:style w:type="paragraph" w:customStyle="1" w:styleId="MarkforExhibit">
    <w:name w:val="Mark for Exhibit"/>
    <w:basedOn w:val="Normal"/>
    <w:next w:val="Normal"/>
    <w:rsid w:val="00937554"/>
    <w:pPr>
      <w:widowControl/>
      <w:tabs>
        <w:tab w:val="left" w:pos="432"/>
      </w:tabs>
      <w:autoSpaceDE/>
      <w:autoSpaceDN/>
      <w:adjustRightInd/>
      <w:jc w:val="center"/>
    </w:pPr>
    <w:rPr>
      <w:rFonts w:ascii="Times New Roman" w:hAnsi="Times New Roman"/>
      <w:caps/>
      <w:sz w:val="24"/>
    </w:rPr>
  </w:style>
  <w:style w:type="paragraph" w:customStyle="1" w:styleId="MarkforAttachment">
    <w:name w:val="Mark for Attachment"/>
    <w:basedOn w:val="Normal"/>
    <w:next w:val="Normal"/>
    <w:rsid w:val="00937554"/>
    <w:pPr>
      <w:widowControl/>
      <w:tabs>
        <w:tab w:val="left" w:pos="432"/>
      </w:tabs>
      <w:autoSpaceDE/>
      <w:autoSpaceDN/>
      <w:adjustRightInd/>
      <w:jc w:val="center"/>
    </w:pPr>
    <w:rPr>
      <w:rFonts w:ascii="Times New Roman" w:hAnsi="Times New Roman"/>
      <w:b/>
      <w:caps/>
      <w:sz w:val="24"/>
    </w:rPr>
  </w:style>
  <w:style w:type="paragraph" w:customStyle="1" w:styleId="NumberedBulletLAST">
    <w:name w:val="Numbered Bullet (LAST)"/>
    <w:basedOn w:val="NumberedBullet"/>
    <w:next w:val="Normal"/>
    <w:rsid w:val="00937554"/>
    <w:pPr>
      <w:numPr>
        <w:numId w:val="9"/>
      </w:numPr>
      <w:tabs>
        <w:tab w:val="clear" w:pos="792"/>
      </w:tabs>
      <w:spacing w:after="480"/>
      <w:ind w:left="720" w:hanging="288"/>
    </w:pPr>
  </w:style>
  <w:style w:type="character" w:customStyle="1" w:styleId="MTEquationSection">
    <w:name w:val="MTEquationSection"/>
    <w:basedOn w:val="DefaultParagraphFont"/>
    <w:rsid w:val="00937554"/>
    <w:rPr>
      <w:vanish w:val="0"/>
      <w:color w:val="FF0000"/>
    </w:rPr>
  </w:style>
  <w:style w:type="paragraph" w:customStyle="1" w:styleId="MarkforAppendix">
    <w:name w:val="Mark for Appendix"/>
    <w:basedOn w:val="Normal"/>
    <w:rsid w:val="00937554"/>
    <w:pPr>
      <w:widowControl/>
      <w:tabs>
        <w:tab w:val="left" w:pos="432"/>
      </w:tabs>
      <w:autoSpaceDE/>
      <w:autoSpaceDN/>
      <w:adjustRightInd/>
      <w:jc w:val="center"/>
    </w:pPr>
    <w:rPr>
      <w:rFonts w:ascii="Times New Roman" w:hAnsi="Times New Roman"/>
      <w:b/>
      <w:caps/>
      <w:sz w:val="24"/>
    </w:rPr>
  </w:style>
  <w:style w:type="paragraph" w:styleId="BlockText">
    <w:name w:val="Block Text"/>
    <w:basedOn w:val="Normal"/>
    <w:rsid w:val="00937554"/>
    <w:pPr>
      <w:spacing w:beforeAutospacing="1" w:afterAutospacing="1"/>
      <w:ind w:left="440" w:right="720"/>
    </w:pPr>
    <w:rPr>
      <w:rFonts w:ascii="Times New Roman" w:hAnsi="Times New Roman"/>
      <w:sz w:val="24"/>
    </w:rPr>
  </w:style>
  <w:style w:type="character" w:styleId="Hyperlink">
    <w:name w:val="Hyperlink"/>
    <w:basedOn w:val="DefaultParagraphFont"/>
    <w:rsid w:val="00937554"/>
    <w:rPr>
      <w:color w:val="0000FF"/>
      <w:u w:val="single"/>
    </w:rPr>
  </w:style>
  <w:style w:type="paragraph" w:styleId="NormalWeb">
    <w:name w:val="Normal (Web)"/>
    <w:basedOn w:val="Normal"/>
    <w:rsid w:val="00937554"/>
    <w:pPr>
      <w:widowControl/>
      <w:autoSpaceDE/>
      <w:autoSpaceDN/>
      <w:adjustRightInd/>
      <w:spacing w:before="100" w:beforeAutospacing="1" w:after="100" w:afterAutospacing="1"/>
    </w:pPr>
    <w:rPr>
      <w:rFonts w:ascii="Times New Roman" w:hAnsi="Times New Roman"/>
      <w:color w:val="000000"/>
      <w:sz w:val="24"/>
      <w:szCs w:val="24"/>
    </w:rPr>
  </w:style>
  <w:style w:type="paragraph" w:styleId="HTMLPreformatted">
    <w:name w:val="HTML Preformatted"/>
    <w:basedOn w:val="Normal"/>
    <w:rsid w:val="00937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w:rPr>
  </w:style>
  <w:style w:type="character" w:styleId="FollowedHyperlink">
    <w:name w:val="FollowedHyperlink"/>
    <w:basedOn w:val="DefaultParagraphFont"/>
    <w:rsid w:val="00937554"/>
    <w:rPr>
      <w:color w:val="800080"/>
      <w:u w:val="single"/>
    </w:rPr>
  </w:style>
  <w:style w:type="character" w:styleId="FootnoteReference">
    <w:name w:val="footnote reference"/>
    <w:semiHidden/>
    <w:rsid w:val="00937554"/>
  </w:style>
  <w:style w:type="character" w:styleId="Strong">
    <w:name w:val="Strong"/>
    <w:basedOn w:val="DefaultParagraphFont"/>
    <w:qFormat/>
    <w:rsid w:val="00937554"/>
    <w:rPr>
      <w:b/>
      <w:bCs/>
    </w:rPr>
  </w:style>
  <w:style w:type="paragraph" w:styleId="BalloonText">
    <w:name w:val="Balloon Text"/>
    <w:basedOn w:val="Normal"/>
    <w:semiHidden/>
    <w:rsid w:val="00937554"/>
    <w:rPr>
      <w:rFonts w:ascii="Tahoma" w:hAnsi="Tahoma" w:cs="Tahoma"/>
      <w:sz w:val="16"/>
      <w:szCs w:val="16"/>
    </w:rPr>
  </w:style>
  <w:style w:type="paragraph" w:styleId="Index1">
    <w:name w:val="index 1"/>
    <w:basedOn w:val="Normal"/>
    <w:next w:val="Normal"/>
    <w:autoRedefine/>
    <w:semiHidden/>
    <w:rsid w:val="00937554"/>
    <w:pPr>
      <w:widowControl/>
      <w:tabs>
        <w:tab w:val="left" w:pos="360"/>
      </w:tabs>
      <w:autoSpaceDE/>
      <w:autoSpaceDN/>
      <w:adjustRightInd/>
      <w:spacing w:line="260" w:lineRule="atLeast"/>
    </w:pPr>
    <w:rPr>
      <w:rFonts w:ascii="Times" w:hAnsi="Times"/>
      <w:sz w:val="24"/>
    </w:rPr>
  </w:style>
  <w:style w:type="paragraph" w:styleId="Index2">
    <w:name w:val="index 2"/>
    <w:basedOn w:val="Normal"/>
    <w:next w:val="Normal"/>
    <w:autoRedefine/>
    <w:semiHidden/>
    <w:rsid w:val="00937554"/>
    <w:pPr>
      <w:widowControl/>
      <w:autoSpaceDE/>
      <w:autoSpaceDN/>
      <w:adjustRightInd/>
      <w:spacing w:line="260" w:lineRule="atLeast"/>
      <w:ind w:left="360"/>
    </w:pPr>
    <w:rPr>
      <w:rFonts w:ascii="Times" w:hAnsi="Times"/>
      <w:sz w:val="24"/>
    </w:rPr>
  </w:style>
  <w:style w:type="paragraph" w:customStyle="1" w:styleId="List-1stLevel">
    <w:name w:val="List - 1st Level"/>
    <w:basedOn w:val="Normal"/>
    <w:rsid w:val="00937554"/>
    <w:pPr>
      <w:widowControl/>
      <w:numPr>
        <w:numId w:val="17"/>
      </w:numPr>
      <w:autoSpaceDE/>
      <w:autoSpaceDN/>
      <w:adjustRightInd/>
      <w:spacing w:before="60" w:after="60" w:line="260" w:lineRule="atLeast"/>
    </w:pPr>
    <w:rPr>
      <w:rFonts w:ascii="Times" w:hAnsi="Times"/>
      <w:sz w:val="24"/>
    </w:rPr>
  </w:style>
  <w:style w:type="paragraph" w:customStyle="1" w:styleId="List-2ndLevel">
    <w:name w:val="List - 2nd Level"/>
    <w:basedOn w:val="Normal"/>
    <w:autoRedefine/>
    <w:rsid w:val="00937554"/>
    <w:pPr>
      <w:widowControl/>
      <w:numPr>
        <w:numId w:val="18"/>
      </w:numPr>
      <w:tabs>
        <w:tab w:val="clear" w:pos="2340"/>
      </w:tabs>
      <w:autoSpaceDE/>
      <w:autoSpaceDN/>
      <w:adjustRightInd/>
      <w:spacing w:before="40" w:after="40"/>
      <w:ind w:left="1152" w:hanging="432"/>
    </w:pPr>
    <w:rPr>
      <w:rFonts w:ascii="Times" w:hAnsi="Times"/>
      <w:sz w:val="24"/>
    </w:rPr>
  </w:style>
  <w:style w:type="paragraph" w:styleId="ListBullet">
    <w:name w:val="List Bullet"/>
    <w:basedOn w:val="Normal"/>
    <w:autoRedefine/>
    <w:rsid w:val="00937554"/>
    <w:pPr>
      <w:widowControl/>
      <w:numPr>
        <w:numId w:val="4"/>
      </w:numPr>
      <w:autoSpaceDE/>
      <w:autoSpaceDN/>
      <w:adjustRightInd/>
      <w:spacing w:line="260" w:lineRule="atLeast"/>
    </w:pPr>
    <w:rPr>
      <w:rFonts w:ascii="Times" w:hAnsi="Times"/>
      <w:sz w:val="24"/>
    </w:rPr>
  </w:style>
  <w:style w:type="paragraph" w:styleId="ListNumber">
    <w:name w:val="List Number"/>
    <w:basedOn w:val="Normal"/>
    <w:rsid w:val="00937554"/>
    <w:pPr>
      <w:widowControl/>
      <w:numPr>
        <w:numId w:val="15"/>
      </w:numPr>
      <w:autoSpaceDE/>
      <w:autoSpaceDN/>
      <w:adjustRightInd/>
      <w:spacing w:line="260" w:lineRule="atLeast"/>
    </w:pPr>
    <w:rPr>
      <w:rFonts w:ascii="Times" w:hAnsi="Times"/>
      <w:sz w:val="24"/>
    </w:rPr>
  </w:style>
  <w:style w:type="paragraph" w:styleId="MacroText">
    <w:name w:val="macro"/>
    <w:basedOn w:val="BodyText"/>
    <w:semiHidden/>
    <w:rsid w:val="00937554"/>
    <w:pPr>
      <w:widowControl/>
      <w:tabs>
        <w:tab w:val="left" w:pos="360"/>
      </w:tabs>
      <w:autoSpaceDE/>
      <w:autoSpaceDN/>
      <w:adjustRightInd/>
      <w:spacing w:after="120" w:line="260" w:lineRule="atLeast"/>
      <w:jc w:val="left"/>
    </w:pPr>
    <w:rPr>
      <w:rFonts w:ascii="Courier" w:hAnsi="Courier"/>
      <w:sz w:val="24"/>
    </w:rPr>
  </w:style>
  <w:style w:type="paragraph" w:customStyle="1" w:styleId="Picture">
    <w:name w:val="Picture"/>
    <w:basedOn w:val="BodyText"/>
    <w:rsid w:val="00937554"/>
    <w:pPr>
      <w:keepNext/>
      <w:widowControl/>
      <w:tabs>
        <w:tab w:val="left" w:pos="360"/>
      </w:tabs>
      <w:autoSpaceDE/>
      <w:autoSpaceDN/>
      <w:adjustRightInd/>
      <w:spacing w:after="160" w:line="260" w:lineRule="atLeast"/>
      <w:jc w:val="left"/>
    </w:pPr>
    <w:rPr>
      <w:rFonts w:ascii="Times" w:hAnsi="Times"/>
      <w:sz w:val="24"/>
    </w:rPr>
  </w:style>
  <w:style w:type="character" w:customStyle="1" w:styleId="Superscript">
    <w:name w:val="Superscript"/>
    <w:rsid w:val="00937554"/>
    <w:rPr>
      <w:vertAlign w:val="superscript"/>
    </w:rPr>
  </w:style>
  <w:style w:type="paragraph" w:styleId="Subtitle">
    <w:name w:val="Subtitle"/>
    <w:aliases w:val="ITSC Title Date"/>
    <w:basedOn w:val="Title"/>
    <w:next w:val="BodyText"/>
    <w:qFormat/>
    <w:rsid w:val="00937554"/>
    <w:pPr>
      <w:tabs>
        <w:tab w:val="left" w:pos="720"/>
        <w:tab w:val="left" w:pos="1440"/>
      </w:tabs>
      <w:spacing w:before="240" w:after="240"/>
    </w:pPr>
    <w:rPr>
      <w:rFonts w:ascii="Arial" w:hAnsi="Arial"/>
      <w:b w:val="0"/>
      <w:i/>
      <w:sz w:val="28"/>
    </w:rPr>
  </w:style>
  <w:style w:type="paragraph" w:styleId="Title">
    <w:name w:val="Title"/>
    <w:aliases w:val="ITSC Title"/>
    <w:qFormat/>
    <w:rsid w:val="00937554"/>
    <w:pPr>
      <w:spacing w:after="480"/>
      <w:jc w:val="center"/>
      <w:outlineLvl w:val="0"/>
    </w:pPr>
    <w:rPr>
      <w:b/>
      <w:caps/>
      <w:kern w:val="28"/>
      <w:sz w:val="48"/>
    </w:rPr>
  </w:style>
  <w:style w:type="paragraph" w:styleId="TOC1">
    <w:name w:val="toc 1"/>
    <w:basedOn w:val="Normal"/>
    <w:next w:val="Normal"/>
    <w:autoRedefine/>
    <w:semiHidden/>
    <w:rsid w:val="003A2B6A"/>
    <w:pPr>
      <w:tabs>
        <w:tab w:val="left" w:pos="400"/>
        <w:tab w:val="right" w:leader="dot" w:pos="9350"/>
      </w:tabs>
      <w:spacing w:before="120" w:after="120"/>
    </w:pPr>
    <w:rPr>
      <w:rFonts w:ascii="Times New Roman" w:hAnsi="Times New Roman"/>
      <w:b/>
      <w:caps/>
      <w:noProof/>
      <w:sz w:val="22"/>
    </w:rPr>
  </w:style>
  <w:style w:type="paragraph" w:styleId="TOC2">
    <w:name w:val="toc 2"/>
    <w:basedOn w:val="TOC1"/>
    <w:next w:val="Normal"/>
    <w:autoRedefine/>
    <w:semiHidden/>
    <w:rsid w:val="00937554"/>
    <w:pPr>
      <w:spacing w:before="0" w:after="0"/>
      <w:ind w:left="200"/>
    </w:pPr>
    <w:rPr>
      <w:b w:val="0"/>
      <w:caps w:val="0"/>
      <w:smallCaps/>
    </w:rPr>
  </w:style>
  <w:style w:type="paragraph" w:styleId="TOC3">
    <w:name w:val="toc 3"/>
    <w:basedOn w:val="TOC2"/>
    <w:next w:val="Normal"/>
    <w:autoRedefine/>
    <w:semiHidden/>
    <w:rsid w:val="00937554"/>
    <w:pPr>
      <w:ind w:left="400"/>
    </w:pPr>
    <w:rPr>
      <w:i/>
      <w:smallCaps w:val="0"/>
    </w:rPr>
  </w:style>
  <w:style w:type="paragraph" w:styleId="TOC4">
    <w:name w:val="toc 4"/>
    <w:basedOn w:val="TOC3"/>
    <w:next w:val="Normal"/>
    <w:autoRedefine/>
    <w:semiHidden/>
    <w:rsid w:val="00937554"/>
    <w:pPr>
      <w:ind w:left="600"/>
    </w:pPr>
    <w:rPr>
      <w:i w:val="0"/>
      <w:sz w:val="18"/>
    </w:rPr>
  </w:style>
  <w:style w:type="paragraph" w:styleId="TOC5">
    <w:name w:val="toc 5"/>
    <w:basedOn w:val="Normal"/>
    <w:next w:val="Normal"/>
    <w:autoRedefine/>
    <w:semiHidden/>
    <w:rsid w:val="00937554"/>
    <w:pPr>
      <w:ind w:left="800"/>
    </w:pPr>
    <w:rPr>
      <w:rFonts w:ascii="Times New Roman" w:hAnsi="Times New Roman"/>
      <w:sz w:val="18"/>
    </w:rPr>
  </w:style>
  <w:style w:type="paragraph" w:styleId="TOC6">
    <w:name w:val="toc 6"/>
    <w:basedOn w:val="Normal"/>
    <w:next w:val="Normal"/>
    <w:autoRedefine/>
    <w:semiHidden/>
    <w:rsid w:val="00937554"/>
    <w:pPr>
      <w:ind w:left="1000"/>
    </w:pPr>
    <w:rPr>
      <w:rFonts w:ascii="Times New Roman" w:hAnsi="Times New Roman"/>
      <w:sz w:val="18"/>
    </w:rPr>
  </w:style>
  <w:style w:type="paragraph" w:styleId="TOC7">
    <w:name w:val="toc 7"/>
    <w:basedOn w:val="TOC5"/>
    <w:next w:val="Normal"/>
    <w:autoRedefine/>
    <w:semiHidden/>
    <w:rsid w:val="00937554"/>
    <w:pPr>
      <w:ind w:left="1200"/>
    </w:pPr>
  </w:style>
  <w:style w:type="paragraph" w:styleId="TOC8">
    <w:name w:val="toc 8"/>
    <w:basedOn w:val="TOC6"/>
    <w:next w:val="Normal"/>
    <w:autoRedefine/>
    <w:semiHidden/>
    <w:rsid w:val="00937554"/>
    <w:pPr>
      <w:ind w:left="1400"/>
    </w:pPr>
  </w:style>
  <w:style w:type="paragraph" w:styleId="TOC9">
    <w:name w:val="toc 9"/>
    <w:basedOn w:val="Normal"/>
    <w:next w:val="Normal"/>
    <w:autoRedefine/>
    <w:semiHidden/>
    <w:rsid w:val="00937554"/>
    <w:pPr>
      <w:ind w:left="1600"/>
    </w:pPr>
    <w:rPr>
      <w:rFonts w:ascii="Times New Roman" w:hAnsi="Times New Roman"/>
      <w:sz w:val="18"/>
    </w:rPr>
  </w:style>
  <w:style w:type="paragraph" w:styleId="Caption">
    <w:name w:val="caption"/>
    <w:basedOn w:val="Normal"/>
    <w:next w:val="Normal"/>
    <w:qFormat/>
    <w:rsid w:val="00937554"/>
    <w:pPr>
      <w:widowControl/>
      <w:tabs>
        <w:tab w:val="left" w:pos="360"/>
      </w:tabs>
      <w:autoSpaceDE/>
      <w:autoSpaceDN/>
      <w:adjustRightInd/>
      <w:spacing w:before="240" w:after="240" w:line="260" w:lineRule="atLeast"/>
      <w:jc w:val="center"/>
    </w:pPr>
    <w:rPr>
      <w:rFonts w:ascii="Times" w:hAnsi="Times"/>
      <w:b/>
      <w:sz w:val="24"/>
    </w:rPr>
  </w:style>
  <w:style w:type="paragraph" w:styleId="TableofFigures">
    <w:name w:val="table of figures"/>
    <w:basedOn w:val="Normal"/>
    <w:next w:val="Normal"/>
    <w:semiHidden/>
    <w:rsid w:val="00937554"/>
    <w:pPr>
      <w:widowControl/>
      <w:autoSpaceDE/>
      <w:autoSpaceDN/>
      <w:adjustRightInd/>
      <w:spacing w:after="120" w:line="260" w:lineRule="atLeast"/>
      <w:ind w:left="475" w:hanging="475"/>
    </w:pPr>
    <w:rPr>
      <w:rFonts w:ascii="Times" w:hAnsi="Times"/>
      <w:sz w:val="24"/>
    </w:rPr>
  </w:style>
  <w:style w:type="paragraph" w:customStyle="1" w:styleId="SectionNoHeading">
    <w:name w:val="SectionNoHeading"/>
    <w:basedOn w:val="TOC1"/>
    <w:rsid w:val="00937554"/>
    <w:pPr>
      <w:spacing w:before="100" w:after="100"/>
      <w:jc w:val="center"/>
    </w:pPr>
  </w:style>
  <w:style w:type="paragraph" w:styleId="DocumentMap">
    <w:name w:val="Document Map"/>
    <w:basedOn w:val="Normal"/>
    <w:semiHidden/>
    <w:rsid w:val="00937554"/>
    <w:pPr>
      <w:widowControl/>
      <w:shd w:val="clear" w:color="auto" w:fill="000080"/>
      <w:tabs>
        <w:tab w:val="left" w:pos="360"/>
      </w:tabs>
      <w:autoSpaceDE/>
      <w:autoSpaceDN/>
      <w:adjustRightInd/>
      <w:spacing w:line="260" w:lineRule="atLeast"/>
    </w:pPr>
    <w:rPr>
      <w:rFonts w:ascii="Tahoma" w:hAnsi="Tahoma"/>
      <w:sz w:val="24"/>
    </w:rPr>
  </w:style>
  <w:style w:type="paragraph" w:customStyle="1" w:styleId="ITSCTableText">
    <w:name w:val="ITSC Table Text"/>
    <w:basedOn w:val="BodyText"/>
    <w:rsid w:val="00937554"/>
    <w:pPr>
      <w:widowControl/>
      <w:tabs>
        <w:tab w:val="left" w:pos="360"/>
      </w:tabs>
      <w:autoSpaceDE/>
      <w:autoSpaceDN/>
      <w:adjustRightInd/>
      <w:spacing w:before="120" w:line="260" w:lineRule="atLeast"/>
      <w:ind w:left="360" w:hanging="360"/>
      <w:jc w:val="left"/>
    </w:pPr>
    <w:rPr>
      <w:rFonts w:ascii="Times" w:hAnsi="Times"/>
      <w:sz w:val="20"/>
    </w:rPr>
  </w:style>
  <w:style w:type="paragraph" w:customStyle="1" w:styleId="ITSCHeading1NoNumbering">
    <w:name w:val="ITSC Heading 1 No Numbering"/>
    <w:basedOn w:val="TOC1"/>
    <w:rsid w:val="00937554"/>
    <w:pPr>
      <w:spacing w:before="100" w:after="100"/>
      <w:jc w:val="center"/>
    </w:pPr>
    <w:rPr>
      <w:b w:val="0"/>
    </w:rPr>
  </w:style>
  <w:style w:type="paragraph" w:customStyle="1" w:styleId="AppendixLevel1">
    <w:name w:val="Appendix Level 1"/>
    <w:basedOn w:val="Normal"/>
    <w:next w:val="Normal"/>
    <w:rsid w:val="00937554"/>
    <w:pPr>
      <w:keepNext/>
      <w:widowControl/>
      <w:tabs>
        <w:tab w:val="left" w:pos="360"/>
      </w:tabs>
      <w:autoSpaceDE/>
      <w:autoSpaceDN/>
      <w:adjustRightInd/>
      <w:spacing w:after="240" w:line="260" w:lineRule="atLeast"/>
    </w:pPr>
    <w:rPr>
      <w:rFonts w:ascii="Times New Roman" w:hAnsi="Times New Roman"/>
      <w:b/>
      <w:caps/>
      <w:sz w:val="24"/>
    </w:rPr>
  </w:style>
  <w:style w:type="paragraph" w:customStyle="1" w:styleId="AppendixLevel2">
    <w:name w:val="Appendix Level 2"/>
    <w:basedOn w:val="AppendixLevel1"/>
    <w:next w:val="Normal"/>
    <w:rsid w:val="00937554"/>
    <w:pPr>
      <w:numPr>
        <w:ilvl w:val="1"/>
        <w:numId w:val="1"/>
      </w:numPr>
      <w:tabs>
        <w:tab w:val="clear" w:pos="360"/>
        <w:tab w:val="left" w:pos="576"/>
      </w:tabs>
      <w:spacing w:before="120" w:after="120"/>
    </w:pPr>
  </w:style>
  <w:style w:type="paragraph" w:customStyle="1" w:styleId="AppendixLevel3">
    <w:name w:val="Appendix Level 3"/>
    <w:basedOn w:val="AppendixLevel2"/>
    <w:next w:val="Normal"/>
    <w:rsid w:val="00937554"/>
    <w:pPr>
      <w:numPr>
        <w:ilvl w:val="2"/>
        <w:numId w:val="2"/>
      </w:numPr>
      <w:tabs>
        <w:tab w:val="clear" w:pos="576"/>
        <w:tab w:val="left" w:pos="720"/>
      </w:tabs>
      <w:ind w:left="0" w:firstLine="0"/>
    </w:pPr>
    <w:rPr>
      <w:rFonts w:ascii="Times" w:hAnsi="Times"/>
      <w:caps w:val="0"/>
    </w:rPr>
  </w:style>
  <w:style w:type="paragraph" w:customStyle="1" w:styleId="NormalText">
    <w:name w:val="Normal Text"/>
    <w:rsid w:val="00937554"/>
    <w:pPr>
      <w:spacing w:before="120" w:after="120"/>
    </w:pPr>
    <w:rPr>
      <w:sz w:val="24"/>
    </w:rPr>
  </w:style>
  <w:style w:type="paragraph" w:customStyle="1" w:styleId="FrontMatterHeadings">
    <w:name w:val="Front Matter Headings"/>
    <w:basedOn w:val="NormalText"/>
    <w:next w:val="Normal"/>
    <w:rsid w:val="00937554"/>
    <w:pPr>
      <w:spacing w:before="0" w:after="240"/>
      <w:ind w:right="29"/>
      <w:jc w:val="center"/>
    </w:pPr>
    <w:rPr>
      <w:b/>
      <w:caps/>
    </w:rPr>
  </w:style>
  <w:style w:type="paragraph" w:customStyle="1" w:styleId="BackMatterHeadings">
    <w:name w:val="Back Matter Headings"/>
    <w:basedOn w:val="FrontMatterHeadings"/>
    <w:next w:val="NormalText"/>
    <w:rsid w:val="00937554"/>
  </w:style>
  <w:style w:type="paragraph" w:customStyle="1" w:styleId="ExecSumLevel1">
    <w:name w:val="ExecSum Level 1"/>
    <w:basedOn w:val="Normal"/>
    <w:next w:val="Normal"/>
    <w:rsid w:val="00937554"/>
    <w:pPr>
      <w:keepNext/>
      <w:widowControl/>
      <w:tabs>
        <w:tab w:val="left" w:pos="360"/>
      </w:tabs>
      <w:autoSpaceDE/>
      <w:autoSpaceDN/>
      <w:adjustRightInd/>
      <w:spacing w:after="240" w:line="260" w:lineRule="atLeast"/>
    </w:pPr>
    <w:rPr>
      <w:rFonts w:ascii="Times" w:hAnsi="Times"/>
      <w:b/>
      <w:caps/>
      <w:sz w:val="24"/>
    </w:rPr>
  </w:style>
  <w:style w:type="paragraph" w:customStyle="1" w:styleId="ExecSumLevel2">
    <w:name w:val="ExecSum Level 2"/>
    <w:basedOn w:val="Normal"/>
    <w:next w:val="Normal"/>
    <w:rsid w:val="00937554"/>
    <w:pPr>
      <w:keepNext/>
      <w:widowControl/>
      <w:tabs>
        <w:tab w:val="left" w:pos="360"/>
      </w:tabs>
      <w:autoSpaceDE/>
      <w:autoSpaceDN/>
      <w:adjustRightInd/>
      <w:spacing w:after="240" w:line="260" w:lineRule="atLeast"/>
    </w:pPr>
    <w:rPr>
      <w:rFonts w:ascii="Times" w:hAnsi="Times"/>
      <w:b/>
      <w:sz w:val="24"/>
    </w:rPr>
  </w:style>
  <w:style w:type="paragraph" w:customStyle="1" w:styleId="ExecSumLevel3">
    <w:name w:val="ExecSum Level 3"/>
    <w:basedOn w:val="Normal"/>
    <w:next w:val="Normal"/>
    <w:rsid w:val="00937554"/>
    <w:pPr>
      <w:keepNext/>
      <w:widowControl/>
      <w:autoSpaceDE/>
      <w:autoSpaceDN/>
      <w:adjustRightInd/>
      <w:spacing w:after="240" w:line="260" w:lineRule="atLeast"/>
      <w:ind w:left="360"/>
    </w:pPr>
    <w:rPr>
      <w:rFonts w:ascii="Times" w:hAnsi="Times"/>
      <w:b/>
      <w:sz w:val="24"/>
    </w:rPr>
  </w:style>
  <w:style w:type="paragraph" w:customStyle="1" w:styleId="FigureTableTOC">
    <w:name w:val="Figure/Table/TOC"/>
    <w:basedOn w:val="Normal"/>
    <w:next w:val="Normal"/>
    <w:rsid w:val="00937554"/>
    <w:pPr>
      <w:widowControl/>
      <w:tabs>
        <w:tab w:val="left" w:pos="360"/>
        <w:tab w:val="right" w:pos="9000"/>
      </w:tabs>
      <w:autoSpaceDE/>
      <w:autoSpaceDN/>
      <w:adjustRightInd/>
      <w:spacing w:after="240" w:line="260" w:lineRule="atLeast"/>
    </w:pPr>
    <w:rPr>
      <w:rFonts w:ascii="Times" w:hAnsi="Times"/>
      <w:b/>
      <w:caps/>
      <w:sz w:val="24"/>
    </w:rPr>
  </w:style>
  <w:style w:type="paragraph" w:customStyle="1" w:styleId="Glossary">
    <w:name w:val="Glossary"/>
    <w:basedOn w:val="Normal"/>
    <w:rsid w:val="00937554"/>
    <w:pPr>
      <w:widowControl/>
      <w:tabs>
        <w:tab w:val="left" w:pos="360"/>
      </w:tabs>
      <w:autoSpaceDE/>
      <w:autoSpaceDN/>
      <w:adjustRightInd/>
      <w:spacing w:line="260" w:lineRule="atLeast"/>
      <w:ind w:left="1080" w:hanging="1080"/>
    </w:pPr>
    <w:rPr>
      <w:rFonts w:ascii="Times" w:hAnsi="Times"/>
      <w:sz w:val="24"/>
    </w:rPr>
  </w:style>
  <w:style w:type="paragraph" w:customStyle="1" w:styleId="InstructionsforStyle">
    <w:name w:val="Instructions for Style"/>
    <w:basedOn w:val="NormalText"/>
    <w:rsid w:val="00937554"/>
    <w:rPr>
      <w:vanish/>
      <w:color w:val="0000FF"/>
      <w:sz w:val="20"/>
    </w:rPr>
  </w:style>
  <w:style w:type="paragraph" w:customStyle="1" w:styleId="InstructionsforContents">
    <w:name w:val="Instructions for Contents"/>
    <w:basedOn w:val="InstructionsforStyle"/>
    <w:rsid w:val="00937554"/>
    <w:rPr>
      <w:rFonts w:ascii="Times" w:hAnsi="Times"/>
      <w:color w:val="008080"/>
    </w:rPr>
  </w:style>
  <w:style w:type="paragraph" w:customStyle="1" w:styleId="ITSCLogo">
    <w:name w:val="ITSC Logo"/>
    <w:rsid w:val="00937554"/>
    <w:pPr>
      <w:ind w:left="-90" w:firstLine="90"/>
    </w:pPr>
    <w:rPr>
      <w:rFonts w:ascii="New York" w:hAnsi="New York"/>
      <w:sz w:val="28"/>
    </w:rPr>
  </w:style>
  <w:style w:type="paragraph" w:customStyle="1" w:styleId="SectionPageHeaderforTOCIndexes">
    <w:name w:val="Section/Page Header for TOC/Indexes"/>
    <w:basedOn w:val="FigureTableTOC"/>
    <w:rsid w:val="00937554"/>
    <w:rPr>
      <w:rFonts w:ascii="Times New Roman" w:hAnsi="Times New Roman"/>
    </w:rPr>
  </w:style>
  <w:style w:type="paragraph" w:customStyle="1" w:styleId="TitlePageDate">
    <w:name w:val="Title Page Date"/>
    <w:basedOn w:val="Title"/>
    <w:rsid w:val="00937554"/>
    <w:pPr>
      <w:spacing w:before="320"/>
    </w:pPr>
    <w:rPr>
      <w:caps w:val="0"/>
      <w:sz w:val="32"/>
    </w:rPr>
  </w:style>
  <w:style w:type="paragraph" w:customStyle="1" w:styleId="TITLEPreparedbyITSC">
    <w:name w:val="TITLE Prepared by ITSC"/>
    <w:basedOn w:val="Normal"/>
    <w:rsid w:val="00937554"/>
    <w:pPr>
      <w:widowControl/>
      <w:tabs>
        <w:tab w:val="left" w:pos="360"/>
      </w:tabs>
      <w:autoSpaceDE/>
      <w:autoSpaceDN/>
      <w:adjustRightInd/>
      <w:spacing w:before="480" w:after="480" w:line="260" w:lineRule="atLeast"/>
      <w:jc w:val="center"/>
    </w:pPr>
    <w:rPr>
      <w:rFonts w:ascii="Times New Roman" w:hAnsi="Times New Roman"/>
      <w:b/>
      <w:sz w:val="32"/>
    </w:rPr>
  </w:style>
  <w:style w:type="character" w:styleId="HTMLSample">
    <w:name w:val="HTML Sample"/>
    <w:basedOn w:val="DefaultParagraphFont"/>
    <w:rsid w:val="00937554"/>
    <w:rPr>
      <w:rFonts w:ascii="Courier New" w:eastAsia="Courier New" w:hAnsi="Courier New" w:cs="Courier New"/>
    </w:rPr>
  </w:style>
  <w:style w:type="paragraph" w:customStyle="1" w:styleId="xl24">
    <w:name w:val="xl24"/>
    <w:basedOn w:val="Normal"/>
    <w:rsid w:val="00937554"/>
    <w:pPr>
      <w:widowControl/>
      <w:autoSpaceDE/>
      <w:autoSpaceDN/>
      <w:adjustRightInd/>
      <w:spacing w:before="100" w:after="100"/>
      <w:textAlignment w:val="top"/>
    </w:pPr>
    <w:rPr>
      <w:rFonts w:ascii="Arial" w:hAnsi="Arial"/>
      <w:sz w:val="16"/>
    </w:rPr>
  </w:style>
  <w:style w:type="paragraph" w:customStyle="1" w:styleId="xl25">
    <w:name w:val="xl25"/>
    <w:basedOn w:val="Normal"/>
    <w:rsid w:val="00937554"/>
    <w:pPr>
      <w:widowControl/>
      <w:autoSpaceDE/>
      <w:autoSpaceDN/>
      <w:adjustRightInd/>
      <w:spacing w:before="100" w:after="100"/>
      <w:textAlignment w:val="top"/>
    </w:pPr>
    <w:rPr>
      <w:rFonts w:ascii="Arial" w:hAnsi="Arial"/>
      <w:sz w:val="16"/>
    </w:rPr>
  </w:style>
  <w:style w:type="paragraph" w:customStyle="1" w:styleId="xl26">
    <w:name w:val="xl26"/>
    <w:basedOn w:val="Normal"/>
    <w:rsid w:val="00937554"/>
    <w:pPr>
      <w:widowControl/>
      <w:pBdr>
        <w:bottom w:val="single" w:sz="4" w:space="0" w:color="auto"/>
      </w:pBdr>
      <w:autoSpaceDE/>
      <w:autoSpaceDN/>
      <w:adjustRightInd/>
      <w:spacing w:before="100" w:after="100"/>
      <w:jc w:val="center"/>
    </w:pPr>
    <w:rPr>
      <w:rFonts w:ascii="Arial" w:hAnsi="Arial"/>
      <w:b/>
      <w:sz w:val="16"/>
    </w:rPr>
  </w:style>
  <w:style w:type="paragraph" w:customStyle="1" w:styleId="xl27">
    <w:name w:val="xl27"/>
    <w:basedOn w:val="Normal"/>
    <w:rsid w:val="00937554"/>
    <w:pPr>
      <w:widowControl/>
      <w:pBdr>
        <w:top w:val="single" w:sz="4" w:space="0" w:color="auto"/>
        <w:left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8">
    <w:name w:val="xl28"/>
    <w:basedOn w:val="Normal"/>
    <w:rsid w:val="00937554"/>
    <w:pPr>
      <w:widowControl/>
      <w:pBdr>
        <w:top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9">
    <w:name w:val="xl29"/>
    <w:basedOn w:val="Normal"/>
    <w:rsid w:val="00937554"/>
    <w:pPr>
      <w:widowControl/>
      <w:pBdr>
        <w:top w:val="single" w:sz="4" w:space="0" w:color="auto"/>
        <w:left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xl30">
    <w:name w:val="xl30"/>
    <w:basedOn w:val="Normal"/>
    <w:rsid w:val="00937554"/>
    <w:pPr>
      <w:widowControl/>
      <w:pBdr>
        <w:top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Question">
    <w:name w:val="Question"/>
    <w:basedOn w:val="Normal"/>
    <w:rsid w:val="00937554"/>
    <w:pPr>
      <w:widowControl/>
      <w:autoSpaceDE/>
      <w:autoSpaceDN/>
      <w:adjustRightInd/>
      <w:spacing w:after="120"/>
    </w:pPr>
    <w:rPr>
      <w:rFonts w:ascii="Times New Roman" w:hAnsi="Times New Roman"/>
      <w:color w:val="0000FF"/>
      <w:sz w:val="24"/>
      <w:u w:val="dotDotDash"/>
    </w:rPr>
  </w:style>
  <w:style w:type="paragraph" w:customStyle="1" w:styleId="instruction">
    <w:name w:val="instruction"/>
    <w:basedOn w:val="Normal"/>
    <w:rsid w:val="00937554"/>
    <w:pPr>
      <w:widowControl/>
      <w:autoSpaceDE/>
      <w:autoSpaceDN/>
      <w:adjustRightInd/>
      <w:spacing w:before="100" w:after="100"/>
    </w:pPr>
    <w:rPr>
      <w:rFonts w:ascii="Arial" w:hAnsi="Arial"/>
      <w:b/>
      <w:color w:val="008080"/>
      <w:sz w:val="24"/>
    </w:rPr>
  </w:style>
  <w:style w:type="paragraph" w:customStyle="1" w:styleId="Style1">
    <w:name w:val="Style1"/>
    <w:basedOn w:val="Normal"/>
    <w:rsid w:val="00937554"/>
    <w:pPr>
      <w:widowControl/>
      <w:autoSpaceDE/>
      <w:autoSpaceDN/>
      <w:adjustRightInd/>
      <w:jc w:val="right"/>
    </w:pPr>
    <w:rPr>
      <w:rFonts w:ascii="Helvetica" w:hAnsi="Helvetica"/>
      <w:b/>
      <w:sz w:val="18"/>
      <w:u w:val="single"/>
    </w:rPr>
  </w:style>
  <w:style w:type="paragraph" w:customStyle="1" w:styleId="font5">
    <w:name w:val="font5"/>
    <w:basedOn w:val="Normal"/>
    <w:rsid w:val="00937554"/>
    <w:pPr>
      <w:widowControl/>
      <w:autoSpaceDE/>
      <w:autoSpaceDN/>
      <w:adjustRightInd/>
      <w:spacing w:before="100" w:after="100"/>
    </w:pPr>
    <w:rPr>
      <w:rFonts w:ascii="Arial" w:hAnsi="Arial"/>
      <w:b/>
    </w:rPr>
  </w:style>
  <w:style w:type="paragraph" w:customStyle="1" w:styleId="font6">
    <w:name w:val="font6"/>
    <w:basedOn w:val="Normal"/>
    <w:rsid w:val="00937554"/>
    <w:pPr>
      <w:widowControl/>
      <w:autoSpaceDE/>
      <w:autoSpaceDN/>
      <w:adjustRightInd/>
      <w:spacing w:before="100" w:after="100"/>
    </w:pPr>
    <w:rPr>
      <w:rFonts w:ascii="Arial" w:hAnsi="Arial"/>
      <w:b/>
      <w:sz w:val="16"/>
    </w:rPr>
  </w:style>
  <w:style w:type="paragraph" w:customStyle="1" w:styleId="font7">
    <w:name w:val="font7"/>
    <w:basedOn w:val="Normal"/>
    <w:rsid w:val="00937554"/>
    <w:pPr>
      <w:widowControl/>
      <w:autoSpaceDE/>
      <w:autoSpaceDN/>
      <w:adjustRightInd/>
      <w:spacing w:before="100" w:after="100"/>
    </w:pPr>
    <w:rPr>
      <w:rFonts w:ascii="Arial" w:hAnsi="Arial"/>
    </w:rPr>
  </w:style>
  <w:style w:type="paragraph" w:customStyle="1" w:styleId="xl31">
    <w:name w:val="xl31"/>
    <w:basedOn w:val="Normal"/>
    <w:rsid w:val="00937554"/>
    <w:pPr>
      <w:widowControl/>
      <w:autoSpaceDE/>
      <w:autoSpaceDN/>
      <w:adjustRightInd/>
      <w:spacing w:before="100" w:after="100"/>
    </w:pPr>
    <w:rPr>
      <w:rFonts w:ascii="Arial" w:hAnsi="Arial"/>
      <w:b/>
      <w:sz w:val="24"/>
    </w:rPr>
  </w:style>
  <w:style w:type="paragraph" w:customStyle="1" w:styleId="xl32">
    <w:name w:val="xl32"/>
    <w:basedOn w:val="Normal"/>
    <w:rsid w:val="00937554"/>
    <w:pPr>
      <w:widowControl/>
      <w:autoSpaceDE/>
      <w:autoSpaceDN/>
      <w:adjustRightInd/>
      <w:spacing w:before="100" w:after="100"/>
    </w:pPr>
    <w:rPr>
      <w:rFonts w:ascii="Arial" w:hAnsi="Arial"/>
      <w:b/>
      <w:sz w:val="24"/>
    </w:rPr>
  </w:style>
  <w:style w:type="paragraph" w:customStyle="1" w:styleId="xl33">
    <w:name w:val="xl33"/>
    <w:basedOn w:val="Normal"/>
    <w:rsid w:val="00937554"/>
    <w:pPr>
      <w:widowControl/>
      <w:pBdr>
        <w:left w:val="single" w:sz="4"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34">
    <w:name w:val="xl34"/>
    <w:basedOn w:val="Normal"/>
    <w:rsid w:val="00937554"/>
    <w:pPr>
      <w:widowControl/>
      <w:pBdr>
        <w:left w:val="single" w:sz="4" w:space="0" w:color="auto"/>
      </w:pBdr>
      <w:shd w:val="clear" w:color="auto" w:fill="FFFFFF"/>
      <w:autoSpaceDE/>
      <w:autoSpaceDN/>
      <w:adjustRightInd/>
      <w:spacing w:before="100" w:after="100"/>
      <w:jc w:val="right"/>
    </w:pPr>
    <w:rPr>
      <w:rFonts w:ascii="Arial" w:hAnsi="Arial"/>
      <w:sz w:val="16"/>
    </w:rPr>
  </w:style>
  <w:style w:type="paragraph" w:customStyle="1" w:styleId="xl35">
    <w:name w:val="xl35"/>
    <w:basedOn w:val="Normal"/>
    <w:rsid w:val="00937554"/>
    <w:pPr>
      <w:widowControl/>
      <w:pBdr>
        <w:bottom w:val="single" w:sz="4" w:space="0" w:color="auto"/>
      </w:pBdr>
      <w:autoSpaceDE/>
      <w:autoSpaceDN/>
      <w:adjustRightInd/>
      <w:spacing w:before="100" w:after="100"/>
    </w:pPr>
    <w:rPr>
      <w:rFonts w:ascii="Times New Roman" w:hAnsi="Times New Roman"/>
      <w:sz w:val="24"/>
    </w:rPr>
  </w:style>
  <w:style w:type="paragraph" w:customStyle="1" w:styleId="xl36">
    <w:name w:val="xl36"/>
    <w:basedOn w:val="Normal"/>
    <w:rsid w:val="00937554"/>
    <w:pPr>
      <w:widowControl/>
      <w:autoSpaceDE/>
      <w:autoSpaceDN/>
      <w:adjustRightInd/>
      <w:spacing w:before="100" w:after="100"/>
      <w:jc w:val="right"/>
    </w:pPr>
    <w:rPr>
      <w:rFonts w:ascii="Times New Roman" w:hAnsi="Times New Roman"/>
      <w:sz w:val="24"/>
    </w:rPr>
  </w:style>
  <w:style w:type="paragraph" w:customStyle="1" w:styleId="xl37">
    <w:name w:val="xl37"/>
    <w:basedOn w:val="Normal"/>
    <w:rsid w:val="00937554"/>
    <w:pPr>
      <w:widowControl/>
      <w:autoSpaceDE/>
      <w:autoSpaceDN/>
      <w:adjustRightInd/>
      <w:spacing w:before="100" w:after="100"/>
      <w:jc w:val="right"/>
    </w:pPr>
    <w:rPr>
      <w:rFonts w:ascii="Arial" w:hAnsi="Arial"/>
      <w:b/>
      <w:sz w:val="24"/>
    </w:rPr>
  </w:style>
  <w:style w:type="paragraph" w:customStyle="1" w:styleId="xl38">
    <w:name w:val="xl38"/>
    <w:basedOn w:val="Normal"/>
    <w:rsid w:val="00937554"/>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39">
    <w:name w:val="xl39"/>
    <w:basedOn w:val="Normal"/>
    <w:rsid w:val="00937554"/>
    <w:pPr>
      <w:widowControl/>
      <w:pBdr>
        <w:top w:val="single" w:sz="4" w:space="0" w:color="auto"/>
      </w:pBdr>
      <w:shd w:val="clear" w:color="auto" w:fill="FFFFFF"/>
      <w:autoSpaceDE/>
      <w:autoSpaceDN/>
      <w:adjustRightInd/>
      <w:spacing w:before="100" w:after="100"/>
    </w:pPr>
    <w:rPr>
      <w:rFonts w:ascii="Arial" w:hAnsi="Arial"/>
      <w:b/>
      <w:sz w:val="24"/>
    </w:rPr>
  </w:style>
  <w:style w:type="paragraph" w:customStyle="1" w:styleId="xl40">
    <w:name w:val="xl40"/>
    <w:basedOn w:val="Normal"/>
    <w:rsid w:val="00937554"/>
    <w:pPr>
      <w:widowControl/>
      <w:pBdr>
        <w:bottom w:val="single" w:sz="4" w:space="0" w:color="auto"/>
      </w:pBdr>
      <w:shd w:val="clear" w:color="auto" w:fill="FFFFFF"/>
      <w:autoSpaceDE/>
      <w:autoSpaceDN/>
      <w:adjustRightInd/>
      <w:spacing w:before="100" w:after="100"/>
    </w:pPr>
    <w:rPr>
      <w:rFonts w:ascii="Arial" w:hAnsi="Arial"/>
      <w:b/>
      <w:sz w:val="24"/>
    </w:rPr>
  </w:style>
  <w:style w:type="paragraph" w:customStyle="1" w:styleId="xl41">
    <w:name w:val="xl41"/>
    <w:basedOn w:val="Normal"/>
    <w:rsid w:val="00937554"/>
    <w:pPr>
      <w:widowControl/>
      <w:pBdr>
        <w:bottom w:val="single" w:sz="4"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42">
    <w:name w:val="xl42"/>
    <w:basedOn w:val="Normal"/>
    <w:rsid w:val="00937554"/>
    <w:pPr>
      <w:widowControl/>
      <w:shd w:val="clear" w:color="auto" w:fill="FFFFFF"/>
      <w:autoSpaceDE/>
      <w:autoSpaceDN/>
      <w:adjustRightInd/>
      <w:spacing w:before="100" w:after="100"/>
    </w:pPr>
    <w:rPr>
      <w:rFonts w:ascii="Arial" w:hAnsi="Arial"/>
      <w:b/>
      <w:sz w:val="24"/>
    </w:rPr>
  </w:style>
  <w:style w:type="paragraph" w:customStyle="1" w:styleId="xl43">
    <w:name w:val="xl43"/>
    <w:basedOn w:val="Normal"/>
    <w:rsid w:val="00937554"/>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4">
    <w:name w:val="xl44"/>
    <w:basedOn w:val="Normal"/>
    <w:rsid w:val="00937554"/>
    <w:pPr>
      <w:widowControl/>
      <w:pBdr>
        <w:top w:val="single" w:sz="4" w:space="0" w:color="auto"/>
        <w:left w:val="single" w:sz="4" w:space="0" w:color="auto"/>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45">
    <w:name w:val="xl45"/>
    <w:basedOn w:val="Normal"/>
    <w:rsid w:val="00937554"/>
    <w:pPr>
      <w:widowControl/>
      <w:shd w:val="clear" w:color="auto" w:fill="FFFFFF"/>
      <w:autoSpaceDE/>
      <w:autoSpaceDN/>
      <w:adjustRightInd/>
      <w:spacing w:before="100" w:after="100"/>
      <w:jc w:val="right"/>
    </w:pPr>
    <w:rPr>
      <w:rFonts w:ascii="Arial" w:hAnsi="Arial"/>
      <w:sz w:val="16"/>
    </w:rPr>
  </w:style>
  <w:style w:type="paragraph" w:customStyle="1" w:styleId="xl46">
    <w:name w:val="xl46"/>
    <w:basedOn w:val="Normal"/>
    <w:rsid w:val="00937554"/>
    <w:pPr>
      <w:widowControl/>
      <w:pBdr>
        <w:left w:val="single" w:sz="4" w:space="0" w:color="auto"/>
      </w:pBdr>
      <w:shd w:val="clear" w:color="auto" w:fill="FFFFFF"/>
      <w:autoSpaceDE/>
      <w:autoSpaceDN/>
      <w:adjustRightInd/>
      <w:spacing w:before="100" w:after="100"/>
    </w:pPr>
    <w:rPr>
      <w:rFonts w:ascii="Arial" w:hAnsi="Arial"/>
      <w:sz w:val="16"/>
    </w:rPr>
  </w:style>
  <w:style w:type="paragraph" w:customStyle="1" w:styleId="xl47">
    <w:name w:val="xl47"/>
    <w:basedOn w:val="Normal"/>
    <w:rsid w:val="00937554"/>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8">
    <w:name w:val="xl48"/>
    <w:basedOn w:val="Normal"/>
    <w:rsid w:val="00937554"/>
    <w:pPr>
      <w:widowControl/>
      <w:pBdr>
        <w:left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49">
    <w:name w:val="xl49"/>
    <w:basedOn w:val="Normal"/>
    <w:rsid w:val="00937554"/>
    <w:pPr>
      <w:widowControl/>
      <w:pBdr>
        <w:left w:val="single" w:sz="12"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50">
    <w:name w:val="xl50"/>
    <w:basedOn w:val="Normal"/>
    <w:rsid w:val="00937554"/>
    <w:pPr>
      <w:widowControl/>
      <w:pBdr>
        <w:left w:val="single" w:sz="4" w:space="0" w:color="auto"/>
        <w:bottom w:val="single" w:sz="4" w:space="0" w:color="auto"/>
      </w:pBdr>
      <w:shd w:val="clear" w:color="auto" w:fill="FFFFFF"/>
      <w:autoSpaceDE/>
      <w:autoSpaceDN/>
      <w:adjustRightInd/>
      <w:spacing w:before="100" w:after="100"/>
    </w:pPr>
    <w:rPr>
      <w:rFonts w:ascii="Arial" w:hAnsi="Arial"/>
      <w:sz w:val="16"/>
    </w:rPr>
  </w:style>
  <w:style w:type="paragraph" w:customStyle="1" w:styleId="xl51">
    <w:name w:val="xl51"/>
    <w:basedOn w:val="Normal"/>
    <w:rsid w:val="00937554"/>
    <w:pPr>
      <w:widowControl/>
      <w:pBdr>
        <w:left w:val="single" w:sz="4" w:space="0" w:color="auto"/>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2">
    <w:name w:val="xl52"/>
    <w:basedOn w:val="Normal"/>
    <w:rsid w:val="00937554"/>
    <w:pPr>
      <w:widowControl/>
      <w:pBdr>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3">
    <w:name w:val="xl53"/>
    <w:basedOn w:val="Normal"/>
    <w:rsid w:val="00937554"/>
    <w:pPr>
      <w:widowControl/>
      <w:shd w:val="clear" w:color="auto" w:fill="FFFFFF"/>
      <w:autoSpaceDE/>
      <w:autoSpaceDN/>
      <w:adjustRightInd/>
      <w:spacing w:before="100" w:after="100"/>
      <w:jc w:val="right"/>
    </w:pPr>
    <w:rPr>
      <w:rFonts w:ascii="Arial" w:hAnsi="Arial"/>
      <w:sz w:val="16"/>
      <w:u w:val="single"/>
    </w:rPr>
  </w:style>
  <w:style w:type="paragraph" w:customStyle="1" w:styleId="xl54">
    <w:name w:val="xl54"/>
    <w:basedOn w:val="Normal"/>
    <w:rsid w:val="00937554"/>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b/>
      <w:sz w:val="24"/>
    </w:rPr>
  </w:style>
  <w:style w:type="paragraph" w:customStyle="1" w:styleId="xl55">
    <w:name w:val="xl55"/>
    <w:basedOn w:val="Normal"/>
    <w:rsid w:val="00937554"/>
    <w:pPr>
      <w:widowControl/>
      <w:pBdr>
        <w:top w:val="single" w:sz="4" w:space="0" w:color="auto"/>
        <w:bottom w:val="single" w:sz="4" w:space="0" w:color="auto"/>
      </w:pBdr>
      <w:shd w:val="clear" w:color="auto" w:fill="C0C0C0"/>
      <w:autoSpaceDE/>
      <w:autoSpaceDN/>
      <w:adjustRightInd/>
      <w:spacing w:before="100" w:after="100"/>
    </w:pPr>
    <w:rPr>
      <w:rFonts w:ascii="Times New Roman" w:hAnsi="Times New Roman"/>
      <w:sz w:val="24"/>
    </w:rPr>
  </w:style>
  <w:style w:type="paragraph" w:customStyle="1" w:styleId="xl56">
    <w:name w:val="xl56"/>
    <w:basedOn w:val="Normal"/>
    <w:rsid w:val="00937554"/>
    <w:pPr>
      <w:widowControl/>
      <w:pBdr>
        <w:left w:val="single" w:sz="4" w:space="0" w:color="auto"/>
      </w:pBdr>
      <w:shd w:val="clear" w:color="auto" w:fill="FFFFFF"/>
      <w:autoSpaceDE/>
      <w:autoSpaceDN/>
      <w:adjustRightInd/>
      <w:spacing w:before="100" w:after="100"/>
      <w:jc w:val="center"/>
    </w:pPr>
    <w:rPr>
      <w:rFonts w:ascii="Arial" w:hAnsi="Arial"/>
      <w:color w:val="FFFFFF"/>
      <w:sz w:val="16"/>
      <w:u w:val="single"/>
    </w:rPr>
  </w:style>
  <w:style w:type="paragraph" w:customStyle="1" w:styleId="xl57">
    <w:name w:val="xl57"/>
    <w:basedOn w:val="Normal"/>
    <w:rsid w:val="00937554"/>
    <w:pPr>
      <w:widowControl/>
      <w:pBdr>
        <w:left w:val="single" w:sz="4" w:space="0" w:color="auto"/>
      </w:pBdr>
      <w:shd w:val="clear" w:color="auto" w:fill="FFFFFF"/>
      <w:autoSpaceDE/>
      <w:autoSpaceDN/>
      <w:adjustRightInd/>
      <w:spacing w:before="100" w:after="100"/>
    </w:pPr>
    <w:rPr>
      <w:rFonts w:ascii="Arial" w:hAnsi="Arial"/>
      <w:color w:val="FFFFFF"/>
      <w:sz w:val="24"/>
    </w:rPr>
  </w:style>
  <w:style w:type="paragraph" w:customStyle="1" w:styleId="xl58">
    <w:name w:val="xl58"/>
    <w:basedOn w:val="Normal"/>
    <w:rsid w:val="00937554"/>
    <w:pPr>
      <w:widowControl/>
      <w:pBdr>
        <w:top w:val="single" w:sz="12" w:space="0" w:color="auto"/>
        <w:left w:val="single" w:sz="12" w:space="0" w:color="auto"/>
      </w:pBdr>
      <w:shd w:val="clear" w:color="auto" w:fill="FFFFFF"/>
      <w:autoSpaceDE/>
      <w:autoSpaceDN/>
      <w:adjustRightInd/>
      <w:spacing w:before="100" w:after="100"/>
    </w:pPr>
    <w:rPr>
      <w:rFonts w:ascii="Arial" w:hAnsi="Arial"/>
      <w:b/>
      <w:sz w:val="24"/>
    </w:rPr>
  </w:style>
  <w:style w:type="paragraph" w:customStyle="1" w:styleId="xl59">
    <w:name w:val="xl59"/>
    <w:basedOn w:val="Normal"/>
    <w:rsid w:val="00937554"/>
    <w:pPr>
      <w:widowControl/>
      <w:pBdr>
        <w:top w:val="single" w:sz="12" w:space="0" w:color="auto"/>
        <w:right w:val="single" w:sz="12" w:space="0" w:color="auto"/>
      </w:pBdr>
      <w:shd w:val="clear" w:color="auto" w:fill="FFFFFF"/>
      <w:autoSpaceDE/>
      <w:autoSpaceDN/>
      <w:adjustRightInd/>
      <w:spacing w:before="100" w:after="100"/>
    </w:pPr>
    <w:rPr>
      <w:rFonts w:ascii="Arial" w:hAnsi="Arial"/>
      <w:b/>
      <w:sz w:val="24"/>
    </w:rPr>
  </w:style>
  <w:style w:type="paragraph" w:customStyle="1" w:styleId="xl60">
    <w:name w:val="xl60"/>
    <w:basedOn w:val="Normal"/>
    <w:rsid w:val="00937554"/>
    <w:pPr>
      <w:widowControl/>
      <w:pBdr>
        <w:bottom w:val="single" w:sz="4"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1">
    <w:name w:val="xl61"/>
    <w:basedOn w:val="Normal"/>
    <w:rsid w:val="00937554"/>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2">
    <w:name w:val="xl62"/>
    <w:basedOn w:val="Normal"/>
    <w:rsid w:val="00937554"/>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3">
    <w:name w:val="xl63"/>
    <w:basedOn w:val="Normal"/>
    <w:rsid w:val="00937554"/>
    <w:pPr>
      <w:widowControl/>
      <w:pBdr>
        <w:top w:val="single" w:sz="12" w:space="0" w:color="auto"/>
        <w:left w:val="single" w:sz="12"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4">
    <w:name w:val="xl64"/>
    <w:basedOn w:val="Normal"/>
    <w:rsid w:val="00937554"/>
    <w:pPr>
      <w:widowControl/>
      <w:pBdr>
        <w:left w:val="single" w:sz="12" w:space="0" w:color="auto"/>
        <w:bottom w:val="single" w:sz="12"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65">
    <w:name w:val="xl65"/>
    <w:basedOn w:val="Normal"/>
    <w:rsid w:val="00937554"/>
    <w:pPr>
      <w:widowControl/>
      <w:pBdr>
        <w:left w:val="single" w:sz="4" w:space="0" w:color="auto"/>
        <w:bottom w:val="single" w:sz="4" w:space="0" w:color="auto"/>
      </w:pBdr>
      <w:shd w:val="clear" w:color="auto" w:fill="FFFFFF"/>
      <w:autoSpaceDE/>
      <w:autoSpaceDN/>
      <w:adjustRightInd/>
      <w:spacing w:before="100" w:after="100"/>
      <w:jc w:val="center"/>
    </w:pPr>
    <w:rPr>
      <w:rFonts w:ascii="Arial" w:hAnsi="Arial"/>
      <w:color w:val="FFFFFF"/>
      <w:sz w:val="16"/>
    </w:rPr>
  </w:style>
  <w:style w:type="paragraph" w:customStyle="1" w:styleId="xl66">
    <w:name w:val="xl66"/>
    <w:basedOn w:val="Normal"/>
    <w:rsid w:val="00937554"/>
    <w:pPr>
      <w:widowControl/>
      <w:pBdr>
        <w:left w:val="single" w:sz="4" w:space="0" w:color="auto"/>
        <w:bottom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7">
    <w:name w:val="xl67"/>
    <w:basedOn w:val="Normal"/>
    <w:rsid w:val="00937554"/>
    <w:pPr>
      <w:widowControl/>
      <w:pBdr>
        <w:top w:val="single" w:sz="12" w:space="0" w:color="auto"/>
        <w:left w:val="single" w:sz="4"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68">
    <w:name w:val="xl68"/>
    <w:basedOn w:val="Normal"/>
    <w:rsid w:val="00937554"/>
    <w:pPr>
      <w:widowControl/>
      <w:pBdr>
        <w:top w:val="single" w:sz="12" w:space="0" w:color="auto"/>
        <w:bottom w:val="single" w:sz="4" w:space="0" w:color="auto"/>
      </w:pBdr>
      <w:shd w:val="clear" w:color="auto" w:fill="000000"/>
      <w:autoSpaceDE/>
      <w:autoSpaceDN/>
      <w:adjustRightInd/>
      <w:spacing w:before="100" w:after="100"/>
    </w:pPr>
    <w:rPr>
      <w:rFonts w:ascii="Arial" w:hAnsi="Arial"/>
      <w:color w:val="FFFFFF"/>
      <w:sz w:val="24"/>
    </w:rPr>
  </w:style>
  <w:style w:type="paragraph" w:customStyle="1" w:styleId="xl69">
    <w:name w:val="xl69"/>
    <w:basedOn w:val="Normal"/>
    <w:rsid w:val="00937554"/>
    <w:pPr>
      <w:widowControl/>
      <w:pBdr>
        <w:top w:val="single" w:sz="4" w:space="0" w:color="auto"/>
        <w:left w:val="single" w:sz="4" w:space="0" w:color="auto"/>
        <w:right w:val="single" w:sz="4" w:space="0" w:color="auto"/>
      </w:pBdr>
      <w:shd w:val="clear" w:color="auto" w:fill="FFFFFF"/>
      <w:autoSpaceDE/>
      <w:autoSpaceDN/>
      <w:adjustRightInd/>
      <w:spacing w:before="100" w:after="100"/>
      <w:jc w:val="center"/>
    </w:pPr>
    <w:rPr>
      <w:rFonts w:ascii="Arial" w:hAnsi="Arial"/>
      <w:b/>
      <w:color w:val="FFFFFF"/>
      <w:sz w:val="24"/>
    </w:rPr>
  </w:style>
  <w:style w:type="paragraph" w:customStyle="1" w:styleId="xl70">
    <w:name w:val="xl70"/>
    <w:basedOn w:val="Normal"/>
    <w:rsid w:val="00937554"/>
    <w:pPr>
      <w:widowControl/>
      <w:pBdr>
        <w:top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71">
    <w:name w:val="xl71"/>
    <w:basedOn w:val="Normal"/>
    <w:rsid w:val="00937554"/>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2">
    <w:name w:val="xl72"/>
    <w:basedOn w:val="Normal"/>
    <w:rsid w:val="00937554"/>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73">
    <w:name w:val="xl73"/>
    <w:basedOn w:val="Normal"/>
    <w:rsid w:val="00937554"/>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b/>
      <w:sz w:val="24"/>
    </w:rPr>
  </w:style>
  <w:style w:type="paragraph" w:customStyle="1" w:styleId="xl74">
    <w:name w:val="xl74"/>
    <w:basedOn w:val="Normal"/>
    <w:rsid w:val="00937554"/>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75">
    <w:name w:val="xl75"/>
    <w:basedOn w:val="Normal"/>
    <w:rsid w:val="00937554"/>
    <w:pPr>
      <w:widowControl/>
      <w:pBdr>
        <w:top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6">
    <w:name w:val="xl76"/>
    <w:basedOn w:val="Normal"/>
    <w:rsid w:val="00937554"/>
    <w:pPr>
      <w:widowControl/>
      <w:shd w:val="clear" w:color="auto" w:fill="FFFFFF"/>
      <w:autoSpaceDE/>
      <w:autoSpaceDN/>
      <w:adjustRightInd/>
      <w:spacing w:before="100" w:after="100"/>
      <w:jc w:val="right"/>
    </w:pPr>
    <w:rPr>
      <w:rFonts w:ascii="Arial" w:hAnsi="Arial"/>
      <w:b/>
      <w:sz w:val="24"/>
    </w:rPr>
  </w:style>
  <w:style w:type="paragraph" w:customStyle="1" w:styleId="xl77">
    <w:name w:val="xl77"/>
    <w:basedOn w:val="Normal"/>
    <w:rsid w:val="00937554"/>
    <w:pPr>
      <w:widowControl/>
      <w:pBdr>
        <w:bottom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8">
    <w:name w:val="xl78"/>
    <w:basedOn w:val="Normal"/>
    <w:rsid w:val="00937554"/>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9">
    <w:name w:val="xl79"/>
    <w:basedOn w:val="Normal"/>
    <w:rsid w:val="00937554"/>
    <w:pPr>
      <w:widowControl/>
      <w:pBdr>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80">
    <w:name w:val="xl80"/>
    <w:basedOn w:val="Normal"/>
    <w:rsid w:val="00937554"/>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81">
    <w:name w:val="xl81"/>
    <w:basedOn w:val="Normal"/>
    <w:rsid w:val="00937554"/>
    <w:pPr>
      <w:widowControl/>
      <w:pBdr>
        <w:top w:val="single" w:sz="12" w:space="0" w:color="auto"/>
        <w:right w:val="single" w:sz="12" w:space="0" w:color="auto"/>
      </w:pBdr>
      <w:shd w:val="clear" w:color="auto" w:fill="000000"/>
      <w:autoSpaceDE/>
      <w:autoSpaceDN/>
      <w:adjustRightInd/>
      <w:spacing w:before="100" w:after="100"/>
    </w:pPr>
    <w:rPr>
      <w:rFonts w:ascii="Arial" w:hAnsi="Arial"/>
      <w:color w:val="FFFFFF"/>
      <w:sz w:val="24"/>
    </w:rPr>
  </w:style>
  <w:style w:type="paragraph" w:customStyle="1" w:styleId="xl82">
    <w:name w:val="xl82"/>
    <w:basedOn w:val="Normal"/>
    <w:rsid w:val="00937554"/>
    <w:pPr>
      <w:widowControl/>
      <w:pBdr>
        <w:top w:val="double" w:sz="6" w:space="0" w:color="FF0000"/>
        <w:left w:val="double" w:sz="6" w:space="0" w:color="FF0000"/>
        <w:bottom w:val="single" w:sz="4" w:space="0" w:color="auto"/>
        <w:right w:val="double" w:sz="6" w:space="0" w:color="FF0000"/>
      </w:pBdr>
      <w:shd w:val="clear" w:color="auto" w:fill="FFFFFF"/>
      <w:autoSpaceDE/>
      <w:autoSpaceDN/>
      <w:adjustRightInd/>
      <w:spacing w:before="100" w:after="100"/>
      <w:jc w:val="center"/>
    </w:pPr>
    <w:rPr>
      <w:rFonts w:ascii="Arial" w:hAnsi="Arial"/>
      <w:b/>
      <w:sz w:val="24"/>
    </w:rPr>
  </w:style>
  <w:style w:type="paragraph" w:customStyle="1" w:styleId="xl83">
    <w:name w:val="xl83"/>
    <w:basedOn w:val="Normal"/>
    <w:rsid w:val="00937554"/>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4">
    <w:name w:val="xl84"/>
    <w:basedOn w:val="Normal"/>
    <w:rsid w:val="00937554"/>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5">
    <w:name w:val="xl85"/>
    <w:basedOn w:val="Normal"/>
    <w:rsid w:val="00937554"/>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6">
    <w:name w:val="xl86"/>
    <w:basedOn w:val="Normal"/>
    <w:rsid w:val="00937554"/>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7">
    <w:name w:val="xl87"/>
    <w:basedOn w:val="Normal"/>
    <w:rsid w:val="00937554"/>
    <w:pPr>
      <w:widowControl/>
      <w:pBdr>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88">
    <w:name w:val="xl88"/>
    <w:basedOn w:val="Normal"/>
    <w:rsid w:val="00937554"/>
    <w:pPr>
      <w:widowControl/>
      <w:pBdr>
        <w:top w:val="single" w:sz="4" w:space="0" w:color="auto"/>
        <w:bottom w:val="single" w:sz="12" w:space="0" w:color="auto"/>
        <w:right w:val="single" w:sz="12" w:space="0" w:color="auto"/>
      </w:pBdr>
      <w:shd w:val="clear" w:color="auto" w:fill="FFFFFF"/>
      <w:autoSpaceDE/>
      <w:autoSpaceDN/>
      <w:adjustRightInd/>
      <w:spacing w:before="100" w:after="100"/>
      <w:jc w:val="center"/>
    </w:pPr>
    <w:rPr>
      <w:rFonts w:ascii="Arial" w:hAnsi="Arial"/>
      <w:sz w:val="24"/>
    </w:rPr>
  </w:style>
  <w:style w:type="paragraph" w:customStyle="1" w:styleId="xl89">
    <w:name w:val="xl89"/>
    <w:basedOn w:val="Normal"/>
    <w:rsid w:val="00937554"/>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90">
    <w:name w:val="xl90"/>
    <w:basedOn w:val="Normal"/>
    <w:rsid w:val="00937554"/>
    <w:pPr>
      <w:widowControl/>
      <w:autoSpaceDE/>
      <w:autoSpaceDN/>
      <w:adjustRightInd/>
      <w:spacing w:before="100" w:after="100"/>
      <w:textAlignment w:val="top"/>
    </w:pPr>
    <w:rPr>
      <w:rFonts w:ascii="Times New Roman" w:hAnsi="Times New Roman"/>
      <w:sz w:val="24"/>
    </w:rPr>
  </w:style>
  <w:style w:type="paragraph" w:customStyle="1" w:styleId="xl91">
    <w:name w:val="xl91"/>
    <w:basedOn w:val="Normal"/>
    <w:rsid w:val="00937554"/>
    <w:pPr>
      <w:widowControl/>
      <w:pBdr>
        <w:top w:val="single" w:sz="12" w:space="0" w:color="auto"/>
        <w:right w:val="single" w:sz="12" w:space="0" w:color="auto"/>
      </w:pBdr>
      <w:autoSpaceDE/>
      <w:autoSpaceDN/>
      <w:adjustRightInd/>
      <w:spacing w:before="100" w:after="100"/>
      <w:textAlignment w:val="top"/>
    </w:pPr>
    <w:rPr>
      <w:rFonts w:ascii="Arial" w:hAnsi="Arial"/>
      <w:b/>
      <w:sz w:val="24"/>
    </w:rPr>
  </w:style>
  <w:style w:type="paragraph" w:customStyle="1" w:styleId="xl92">
    <w:name w:val="xl92"/>
    <w:basedOn w:val="Normal"/>
    <w:rsid w:val="00937554"/>
    <w:pPr>
      <w:widowControl/>
      <w:pBdr>
        <w:top w:val="single" w:sz="12" w:space="0" w:color="auto"/>
      </w:pBdr>
      <w:autoSpaceDE/>
      <w:autoSpaceDN/>
      <w:adjustRightInd/>
      <w:spacing w:before="100" w:after="100"/>
    </w:pPr>
    <w:rPr>
      <w:rFonts w:ascii="Times New Roman" w:hAnsi="Times New Roman"/>
      <w:sz w:val="24"/>
    </w:rPr>
  </w:style>
  <w:style w:type="paragraph" w:customStyle="1" w:styleId="xl93">
    <w:name w:val="xl93"/>
    <w:basedOn w:val="Normal"/>
    <w:rsid w:val="00937554"/>
    <w:pPr>
      <w:widowControl/>
      <w:pBdr>
        <w:top w:val="single" w:sz="12" w:space="0" w:color="auto"/>
        <w:right w:val="single" w:sz="12" w:space="0" w:color="auto"/>
      </w:pBdr>
      <w:autoSpaceDE/>
      <w:autoSpaceDN/>
      <w:adjustRightInd/>
      <w:spacing w:before="100" w:after="100"/>
    </w:pPr>
    <w:rPr>
      <w:rFonts w:ascii="Times New Roman" w:hAnsi="Times New Roman"/>
      <w:sz w:val="24"/>
    </w:rPr>
  </w:style>
  <w:style w:type="paragraph" w:customStyle="1" w:styleId="xl94">
    <w:name w:val="xl94"/>
    <w:basedOn w:val="Normal"/>
    <w:rsid w:val="00937554"/>
    <w:pPr>
      <w:widowControl/>
      <w:pBdr>
        <w:left w:val="single" w:sz="12" w:space="0" w:color="auto"/>
        <w:bottom w:val="single" w:sz="12" w:space="0" w:color="auto"/>
      </w:pBdr>
      <w:autoSpaceDE/>
      <w:autoSpaceDN/>
      <w:adjustRightInd/>
      <w:spacing w:before="100" w:after="100"/>
      <w:textAlignment w:val="center"/>
    </w:pPr>
    <w:rPr>
      <w:rFonts w:ascii="Arial" w:hAnsi="Arial"/>
      <w:b/>
      <w:sz w:val="24"/>
    </w:rPr>
  </w:style>
  <w:style w:type="paragraph" w:customStyle="1" w:styleId="xl95">
    <w:name w:val="xl95"/>
    <w:basedOn w:val="Normal"/>
    <w:rsid w:val="00937554"/>
    <w:pPr>
      <w:widowControl/>
      <w:pBdr>
        <w:bottom w:val="single" w:sz="12" w:space="0" w:color="auto"/>
      </w:pBdr>
      <w:autoSpaceDE/>
      <w:autoSpaceDN/>
      <w:adjustRightInd/>
      <w:spacing w:before="100" w:after="100"/>
      <w:textAlignment w:val="center"/>
    </w:pPr>
    <w:rPr>
      <w:rFonts w:ascii="Times New Roman" w:hAnsi="Times New Roman"/>
      <w:sz w:val="24"/>
    </w:rPr>
  </w:style>
  <w:style w:type="paragraph" w:customStyle="1" w:styleId="xl96">
    <w:name w:val="xl96"/>
    <w:basedOn w:val="Normal"/>
    <w:rsid w:val="00937554"/>
    <w:pPr>
      <w:widowControl/>
      <w:pBdr>
        <w:bottom w:val="single" w:sz="12" w:space="0" w:color="auto"/>
      </w:pBdr>
      <w:autoSpaceDE/>
      <w:autoSpaceDN/>
      <w:adjustRightInd/>
      <w:spacing w:before="100" w:after="100"/>
      <w:textAlignment w:val="center"/>
    </w:pPr>
    <w:rPr>
      <w:rFonts w:ascii="Arial" w:hAnsi="Arial"/>
      <w:b/>
      <w:sz w:val="24"/>
    </w:rPr>
  </w:style>
  <w:style w:type="paragraph" w:customStyle="1" w:styleId="xl97">
    <w:name w:val="xl97"/>
    <w:basedOn w:val="Normal"/>
    <w:rsid w:val="00937554"/>
    <w:pPr>
      <w:widowControl/>
      <w:pBdr>
        <w:bottom w:val="single" w:sz="12" w:space="0" w:color="auto"/>
        <w:right w:val="single" w:sz="12" w:space="0" w:color="auto"/>
      </w:pBdr>
      <w:autoSpaceDE/>
      <w:autoSpaceDN/>
      <w:adjustRightInd/>
      <w:spacing w:before="100" w:after="100"/>
      <w:textAlignment w:val="center"/>
    </w:pPr>
    <w:rPr>
      <w:rFonts w:ascii="Arial" w:hAnsi="Arial"/>
      <w:b/>
      <w:sz w:val="24"/>
    </w:rPr>
  </w:style>
  <w:style w:type="paragraph" w:customStyle="1" w:styleId="xl98">
    <w:name w:val="xl98"/>
    <w:basedOn w:val="Normal"/>
    <w:rsid w:val="00937554"/>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99">
    <w:name w:val="xl99"/>
    <w:basedOn w:val="Normal"/>
    <w:rsid w:val="00937554"/>
    <w:pPr>
      <w:widowControl/>
      <w:autoSpaceDE/>
      <w:autoSpaceDN/>
      <w:adjustRightInd/>
      <w:spacing w:before="100" w:after="100"/>
      <w:textAlignment w:val="center"/>
    </w:pPr>
    <w:rPr>
      <w:rFonts w:ascii="Arial" w:hAnsi="Arial"/>
      <w:b/>
      <w:sz w:val="24"/>
    </w:rPr>
  </w:style>
  <w:style w:type="paragraph" w:customStyle="1" w:styleId="xl100">
    <w:name w:val="xl100"/>
    <w:basedOn w:val="Normal"/>
    <w:rsid w:val="00937554"/>
    <w:pPr>
      <w:widowControl/>
      <w:autoSpaceDE/>
      <w:autoSpaceDN/>
      <w:adjustRightInd/>
      <w:spacing w:before="100" w:after="100"/>
      <w:textAlignment w:val="center"/>
    </w:pPr>
    <w:rPr>
      <w:rFonts w:ascii="Times New Roman" w:hAnsi="Times New Roman"/>
      <w:sz w:val="24"/>
    </w:rPr>
  </w:style>
  <w:style w:type="paragraph" w:customStyle="1" w:styleId="xl101">
    <w:name w:val="xl101"/>
    <w:basedOn w:val="Normal"/>
    <w:rsid w:val="00937554"/>
    <w:pPr>
      <w:widowControl/>
      <w:autoSpaceDE/>
      <w:autoSpaceDN/>
      <w:adjustRightInd/>
      <w:spacing w:before="100" w:after="100"/>
      <w:textAlignment w:val="top"/>
    </w:pPr>
    <w:rPr>
      <w:rFonts w:ascii="Arial" w:hAnsi="Arial"/>
      <w:b/>
      <w:sz w:val="24"/>
    </w:rPr>
  </w:style>
  <w:style w:type="paragraph" w:customStyle="1" w:styleId="xl102">
    <w:name w:val="xl102"/>
    <w:basedOn w:val="Normal"/>
    <w:rsid w:val="00937554"/>
    <w:pPr>
      <w:widowControl/>
      <w:autoSpaceDE/>
      <w:autoSpaceDN/>
      <w:adjustRightInd/>
      <w:spacing w:before="100" w:after="100"/>
      <w:textAlignment w:val="top"/>
    </w:pPr>
    <w:rPr>
      <w:rFonts w:ascii="Times New Roman" w:hAnsi="Times New Roman"/>
      <w:sz w:val="24"/>
    </w:rPr>
  </w:style>
  <w:style w:type="paragraph" w:customStyle="1" w:styleId="xl103">
    <w:name w:val="xl103"/>
    <w:basedOn w:val="Normal"/>
    <w:rsid w:val="00937554"/>
    <w:pPr>
      <w:widowControl/>
      <w:pBdr>
        <w:top w:val="single" w:sz="12" w:space="0" w:color="auto"/>
        <w:left w:val="single" w:sz="12"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104">
    <w:name w:val="xl104"/>
    <w:basedOn w:val="Normal"/>
    <w:rsid w:val="00937554"/>
    <w:pPr>
      <w:widowControl/>
      <w:pBdr>
        <w:top w:val="single" w:sz="4" w:space="0" w:color="auto"/>
        <w:left w:val="single" w:sz="4" w:space="0" w:color="auto"/>
      </w:pBdr>
      <w:shd w:val="clear" w:color="auto" w:fill="FFFFFF"/>
      <w:autoSpaceDE/>
      <w:autoSpaceDN/>
      <w:adjustRightInd/>
      <w:spacing w:before="100" w:after="100"/>
    </w:pPr>
    <w:rPr>
      <w:rFonts w:ascii="Arial" w:hAnsi="Arial"/>
      <w:sz w:val="16"/>
    </w:rPr>
  </w:style>
  <w:style w:type="paragraph" w:customStyle="1" w:styleId="xl105">
    <w:name w:val="xl105"/>
    <w:basedOn w:val="Normal"/>
    <w:rsid w:val="00937554"/>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sz w:val="16"/>
    </w:rPr>
  </w:style>
  <w:style w:type="paragraph" w:customStyle="1" w:styleId="xl106">
    <w:name w:val="xl106"/>
    <w:basedOn w:val="Normal"/>
    <w:rsid w:val="00937554"/>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sz w:val="16"/>
    </w:rPr>
  </w:style>
  <w:style w:type="paragraph" w:customStyle="1" w:styleId="xl107">
    <w:name w:val="xl107"/>
    <w:basedOn w:val="Normal"/>
    <w:rsid w:val="00937554"/>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08">
    <w:name w:val="xl108"/>
    <w:basedOn w:val="Normal"/>
    <w:rsid w:val="00937554"/>
    <w:pPr>
      <w:widowControl/>
      <w:pBdr>
        <w:top w:val="single" w:sz="12" w:space="0" w:color="auto"/>
        <w:bottom w:val="single" w:sz="12" w:space="0" w:color="auto"/>
      </w:pBdr>
      <w:shd w:val="clear" w:color="auto" w:fill="FFFFFF"/>
      <w:autoSpaceDE/>
      <w:autoSpaceDN/>
      <w:adjustRightInd/>
      <w:spacing w:before="100" w:after="100"/>
    </w:pPr>
    <w:rPr>
      <w:rFonts w:ascii="Arial" w:hAnsi="Arial"/>
      <w:b/>
      <w:sz w:val="24"/>
    </w:rPr>
  </w:style>
  <w:style w:type="paragraph" w:customStyle="1" w:styleId="xl109">
    <w:name w:val="xl109"/>
    <w:basedOn w:val="Normal"/>
    <w:rsid w:val="00937554"/>
    <w:pPr>
      <w:widowControl/>
      <w:pBdr>
        <w:top w:val="single" w:sz="12" w:space="0" w:color="auto"/>
        <w:bottom w:val="single" w:sz="12" w:space="0" w:color="auto"/>
        <w:right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10">
    <w:name w:val="xl110"/>
    <w:basedOn w:val="Normal"/>
    <w:rsid w:val="00937554"/>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11">
    <w:name w:val="xl111"/>
    <w:basedOn w:val="Normal"/>
    <w:rsid w:val="00937554"/>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12">
    <w:name w:val="xl112"/>
    <w:basedOn w:val="Normal"/>
    <w:rsid w:val="00937554"/>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13">
    <w:name w:val="xl113"/>
    <w:basedOn w:val="Normal"/>
    <w:rsid w:val="00937554"/>
    <w:pPr>
      <w:widowControl/>
      <w:pBdr>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14">
    <w:name w:val="xl114"/>
    <w:basedOn w:val="Normal"/>
    <w:rsid w:val="00937554"/>
    <w:pPr>
      <w:widowControl/>
      <w:pBdr>
        <w:top w:val="single" w:sz="4" w:space="0" w:color="auto"/>
        <w:left w:val="double" w:sz="6" w:space="0" w:color="FF0000"/>
        <w:right w:val="single" w:sz="12" w:space="0" w:color="000000"/>
      </w:pBdr>
      <w:shd w:val="clear" w:color="auto" w:fill="FFFFFF"/>
      <w:autoSpaceDE/>
      <w:autoSpaceDN/>
      <w:adjustRightInd/>
      <w:spacing w:before="100" w:after="100"/>
      <w:jc w:val="center"/>
    </w:pPr>
    <w:rPr>
      <w:rFonts w:ascii="Arial" w:hAnsi="Arial"/>
      <w:sz w:val="24"/>
    </w:rPr>
  </w:style>
  <w:style w:type="paragraph" w:customStyle="1" w:styleId="xl115">
    <w:name w:val="xl115"/>
    <w:basedOn w:val="Normal"/>
    <w:rsid w:val="00937554"/>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16">
    <w:name w:val="xl116"/>
    <w:basedOn w:val="Normal"/>
    <w:rsid w:val="00937554"/>
    <w:pPr>
      <w:widowControl/>
      <w:pBdr>
        <w:top w:val="single" w:sz="8" w:space="0" w:color="auto"/>
        <w:bottom w:val="single" w:sz="8" w:space="0" w:color="auto"/>
      </w:pBdr>
      <w:autoSpaceDE/>
      <w:autoSpaceDN/>
      <w:adjustRightInd/>
      <w:spacing w:before="100" w:after="100"/>
      <w:textAlignment w:val="center"/>
    </w:pPr>
    <w:rPr>
      <w:rFonts w:ascii="Arial" w:hAnsi="Arial"/>
      <w:b/>
      <w:color w:val="FFFFFF"/>
      <w:sz w:val="24"/>
    </w:rPr>
  </w:style>
  <w:style w:type="paragraph" w:customStyle="1" w:styleId="xl117">
    <w:name w:val="xl117"/>
    <w:basedOn w:val="Normal"/>
    <w:rsid w:val="00937554"/>
    <w:pPr>
      <w:widowControl/>
      <w:shd w:val="clear" w:color="auto" w:fill="FFFFFF"/>
      <w:autoSpaceDE/>
      <w:autoSpaceDN/>
      <w:adjustRightInd/>
      <w:spacing w:before="100" w:after="100"/>
      <w:textAlignment w:val="center"/>
    </w:pPr>
    <w:rPr>
      <w:rFonts w:ascii="Arial" w:hAnsi="Arial"/>
      <w:b/>
      <w:sz w:val="24"/>
    </w:rPr>
  </w:style>
  <w:style w:type="paragraph" w:customStyle="1" w:styleId="xl118">
    <w:name w:val="xl118"/>
    <w:basedOn w:val="Normal"/>
    <w:rsid w:val="00937554"/>
    <w:pPr>
      <w:widowControl/>
      <w:autoSpaceDE/>
      <w:autoSpaceDN/>
      <w:adjustRightInd/>
      <w:spacing w:before="100" w:after="100"/>
      <w:textAlignment w:val="center"/>
    </w:pPr>
    <w:rPr>
      <w:rFonts w:ascii="Arial" w:hAnsi="Arial"/>
      <w:b/>
      <w:color w:val="FFFFFF"/>
      <w:sz w:val="24"/>
    </w:rPr>
  </w:style>
  <w:style w:type="paragraph" w:customStyle="1" w:styleId="xl119">
    <w:name w:val="xl119"/>
    <w:basedOn w:val="Normal"/>
    <w:rsid w:val="00937554"/>
    <w:pPr>
      <w:widowControl/>
      <w:autoSpaceDE/>
      <w:autoSpaceDN/>
      <w:adjustRightInd/>
      <w:spacing w:before="100" w:after="100"/>
      <w:textAlignment w:val="center"/>
    </w:pPr>
    <w:rPr>
      <w:rFonts w:ascii="Arial" w:hAnsi="Arial"/>
      <w:color w:val="FFFFFF"/>
      <w:sz w:val="24"/>
    </w:rPr>
  </w:style>
  <w:style w:type="paragraph" w:customStyle="1" w:styleId="xl120">
    <w:name w:val="xl120"/>
    <w:basedOn w:val="Normal"/>
    <w:rsid w:val="00937554"/>
    <w:pPr>
      <w:widowControl/>
      <w:autoSpaceDE/>
      <w:autoSpaceDN/>
      <w:adjustRightInd/>
      <w:spacing w:before="100" w:after="100"/>
      <w:jc w:val="center"/>
      <w:textAlignment w:val="center"/>
    </w:pPr>
    <w:rPr>
      <w:rFonts w:ascii="Arial" w:hAnsi="Arial"/>
      <w:b/>
      <w:sz w:val="24"/>
    </w:rPr>
  </w:style>
  <w:style w:type="paragraph" w:customStyle="1" w:styleId="xl121">
    <w:name w:val="xl121"/>
    <w:basedOn w:val="Normal"/>
    <w:rsid w:val="00937554"/>
    <w:pPr>
      <w:widowControl/>
      <w:pBdr>
        <w:top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2">
    <w:name w:val="xl122"/>
    <w:basedOn w:val="Normal"/>
    <w:rsid w:val="00937554"/>
    <w:pPr>
      <w:widowControl/>
      <w:pBdr>
        <w:bottom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3">
    <w:name w:val="xl123"/>
    <w:basedOn w:val="Normal"/>
    <w:rsid w:val="00937554"/>
    <w:pPr>
      <w:widowControl/>
      <w:pBdr>
        <w:top w:val="single" w:sz="4" w:space="0" w:color="auto"/>
        <w:right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24">
    <w:name w:val="xl124"/>
    <w:basedOn w:val="Normal"/>
    <w:rsid w:val="00937554"/>
    <w:pPr>
      <w:widowControl/>
      <w:pBdr>
        <w:top w:val="single" w:sz="8"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5">
    <w:name w:val="xl125"/>
    <w:basedOn w:val="Normal"/>
    <w:rsid w:val="00937554"/>
    <w:pPr>
      <w:widowControl/>
      <w:pBdr>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6">
    <w:name w:val="xl126"/>
    <w:basedOn w:val="Normal"/>
    <w:rsid w:val="00937554"/>
    <w:pPr>
      <w:widowControl/>
      <w:pBdr>
        <w:bottom w:val="single" w:sz="8" w:space="0" w:color="auto"/>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7">
    <w:name w:val="xl127"/>
    <w:basedOn w:val="Normal"/>
    <w:rsid w:val="00937554"/>
    <w:pPr>
      <w:widowControl/>
      <w:pBdr>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8">
    <w:name w:val="xl128"/>
    <w:basedOn w:val="Normal"/>
    <w:rsid w:val="00937554"/>
    <w:pPr>
      <w:widowControl/>
      <w:pBdr>
        <w:bottom w:val="single" w:sz="4"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9">
    <w:name w:val="xl129"/>
    <w:basedOn w:val="Normal"/>
    <w:rsid w:val="00937554"/>
    <w:pPr>
      <w:widowControl/>
      <w:pBdr>
        <w:left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30">
    <w:name w:val="xl130"/>
    <w:basedOn w:val="Normal"/>
    <w:rsid w:val="00937554"/>
    <w:pPr>
      <w:widowControl/>
      <w:autoSpaceDE/>
      <w:autoSpaceDN/>
      <w:adjustRightInd/>
      <w:spacing w:before="100" w:after="100"/>
      <w:textAlignment w:val="center"/>
    </w:pPr>
    <w:rPr>
      <w:rFonts w:ascii="Times New Roman" w:hAnsi="Times New Roman"/>
      <w:sz w:val="24"/>
    </w:rPr>
  </w:style>
  <w:style w:type="paragraph" w:customStyle="1" w:styleId="xl131">
    <w:name w:val="xl131"/>
    <w:basedOn w:val="Normal"/>
    <w:rsid w:val="00937554"/>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32">
    <w:name w:val="xl132"/>
    <w:basedOn w:val="Normal"/>
    <w:rsid w:val="00937554"/>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33">
    <w:name w:val="xl133"/>
    <w:basedOn w:val="Normal"/>
    <w:rsid w:val="00937554"/>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Times New Roman" w:hAnsi="Times New Roman"/>
      <w:sz w:val="24"/>
    </w:rPr>
  </w:style>
  <w:style w:type="paragraph" w:customStyle="1" w:styleId="xl134">
    <w:name w:val="xl134"/>
    <w:basedOn w:val="Normal"/>
    <w:rsid w:val="00937554"/>
    <w:pPr>
      <w:widowControl/>
      <w:pBdr>
        <w:top w:val="single" w:sz="4" w:space="0" w:color="auto"/>
        <w:left w:val="single" w:sz="12" w:space="0" w:color="auto"/>
        <w:bottom w:val="single" w:sz="12" w:space="0" w:color="auto"/>
        <w:right w:val="single" w:sz="4" w:space="0" w:color="auto"/>
      </w:pBdr>
      <w:shd w:val="clear" w:color="auto" w:fill="C0C0C0"/>
      <w:autoSpaceDE/>
      <w:autoSpaceDN/>
      <w:adjustRightInd/>
      <w:spacing w:before="100" w:after="100"/>
    </w:pPr>
    <w:rPr>
      <w:rFonts w:ascii="Arial" w:hAnsi="Arial"/>
      <w:b/>
      <w:sz w:val="16"/>
    </w:rPr>
  </w:style>
  <w:style w:type="paragraph" w:customStyle="1" w:styleId="xl135">
    <w:name w:val="xl135"/>
    <w:basedOn w:val="Normal"/>
    <w:rsid w:val="00937554"/>
    <w:pPr>
      <w:widowControl/>
      <w:pBdr>
        <w:top w:val="single" w:sz="4" w:space="0" w:color="auto"/>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36">
    <w:name w:val="xl136"/>
    <w:basedOn w:val="Normal"/>
    <w:rsid w:val="00937554"/>
    <w:pPr>
      <w:widowControl/>
      <w:shd w:val="clear" w:color="auto" w:fill="FFFFFF"/>
      <w:autoSpaceDE/>
      <w:autoSpaceDN/>
      <w:adjustRightInd/>
      <w:spacing w:before="100" w:after="100"/>
      <w:jc w:val="right"/>
    </w:pPr>
    <w:rPr>
      <w:rFonts w:ascii="Arial" w:hAnsi="Arial"/>
      <w:b/>
      <w:sz w:val="16"/>
    </w:rPr>
  </w:style>
  <w:style w:type="paragraph" w:customStyle="1" w:styleId="xl137">
    <w:name w:val="xl137"/>
    <w:basedOn w:val="Normal"/>
    <w:rsid w:val="00937554"/>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8">
    <w:name w:val="xl138"/>
    <w:basedOn w:val="Normal"/>
    <w:rsid w:val="00937554"/>
    <w:pPr>
      <w:widowControl/>
      <w:pBdr>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9">
    <w:name w:val="xl139"/>
    <w:basedOn w:val="Normal"/>
    <w:rsid w:val="00937554"/>
    <w:pPr>
      <w:widowControl/>
      <w:pBdr>
        <w:left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140">
    <w:name w:val="xl140"/>
    <w:basedOn w:val="Normal"/>
    <w:rsid w:val="00937554"/>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1">
    <w:name w:val="xl141"/>
    <w:basedOn w:val="Normal"/>
    <w:rsid w:val="00937554"/>
    <w:pPr>
      <w:widowControl/>
      <w:autoSpaceDE/>
      <w:autoSpaceDN/>
      <w:adjustRightInd/>
      <w:spacing w:before="100" w:after="100"/>
      <w:jc w:val="center"/>
      <w:textAlignment w:val="center"/>
    </w:pPr>
    <w:rPr>
      <w:rFonts w:ascii="Times New Roman" w:hAnsi="Times New Roman"/>
      <w:sz w:val="24"/>
    </w:rPr>
  </w:style>
  <w:style w:type="paragraph" w:customStyle="1" w:styleId="xl142">
    <w:name w:val="xl142"/>
    <w:basedOn w:val="Normal"/>
    <w:rsid w:val="00937554"/>
    <w:pPr>
      <w:widowControl/>
      <w:pBdr>
        <w:top w:val="single" w:sz="4" w:space="0" w:color="auto"/>
        <w:left w:val="single" w:sz="12"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143">
    <w:name w:val="xl143"/>
    <w:basedOn w:val="Normal"/>
    <w:rsid w:val="00937554"/>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4">
    <w:name w:val="xl144"/>
    <w:basedOn w:val="Normal"/>
    <w:rsid w:val="00937554"/>
    <w:pPr>
      <w:widowControl/>
      <w:pBdr>
        <w:top w:val="double" w:sz="6" w:space="0" w:color="FF0000"/>
        <w:left w:val="single" w:sz="4" w:space="0" w:color="auto"/>
        <w:bottom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45">
    <w:name w:val="xl145"/>
    <w:basedOn w:val="Normal"/>
    <w:rsid w:val="00937554"/>
    <w:pPr>
      <w:widowControl/>
      <w:pBdr>
        <w:top w:val="dotted" w:sz="4" w:space="0" w:color="auto"/>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6">
    <w:name w:val="xl146"/>
    <w:basedOn w:val="Normal"/>
    <w:rsid w:val="00937554"/>
    <w:pPr>
      <w:widowControl/>
      <w:autoSpaceDE/>
      <w:autoSpaceDN/>
      <w:adjustRightInd/>
      <w:spacing w:before="100" w:after="100"/>
    </w:pPr>
    <w:rPr>
      <w:rFonts w:ascii="Arial" w:hAnsi="Arial"/>
      <w:i/>
      <w:sz w:val="24"/>
    </w:rPr>
  </w:style>
  <w:style w:type="paragraph" w:customStyle="1" w:styleId="xl147">
    <w:name w:val="xl147"/>
    <w:basedOn w:val="Normal"/>
    <w:rsid w:val="00937554"/>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color w:val="FFFFFF"/>
      <w:sz w:val="24"/>
    </w:rPr>
  </w:style>
  <w:style w:type="paragraph" w:customStyle="1" w:styleId="xl148">
    <w:name w:val="xl148"/>
    <w:basedOn w:val="Normal"/>
    <w:rsid w:val="00937554"/>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49">
    <w:name w:val="xl149"/>
    <w:basedOn w:val="Normal"/>
    <w:rsid w:val="00937554"/>
    <w:pPr>
      <w:widowControl/>
      <w:pBdr>
        <w:left w:val="single" w:sz="8" w:space="0" w:color="auto"/>
        <w:bottom w:val="single" w:sz="8" w:space="0" w:color="auto"/>
      </w:pBdr>
      <w:shd w:val="clear" w:color="auto" w:fill="FFFFFF"/>
      <w:autoSpaceDE/>
      <w:autoSpaceDN/>
      <w:adjustRightInd/>
      <w:spacing w:before="100" w:after="100"/>
    </w:pPr>
    <w:rPr>
      <w:rFonts w:ascii="Arial" w:hAnsi="Arial"/>
      <w:b/>
      <w:sz w:val="24"/>
    </w:rPr>
  </w:style>
  <w:style w:type="paragraph" w:customStyle="1" w:styleId="xl150">
    <w:name w:val="xl150"/>
    <w:basedOn w:val="Normal"/>
    <w:rsid w:val="00937554"/>
    <w:pPr>
      <w:widowControl/>
      <w:pBdr>
        <w:bottom w:val="single" w:sz="8" w:space="0" w:color="auto"/>
      </w:pBdr>
      <w:shd w:val="clear" w:color="auto" w:fill="FFFFFF"/>
      <w:autoSpaceDE/>
      <w:autoSpaceDN/>
      <w:adjustRightInd/>
      <w:spacing w:before="100" w:after="100"/>
    </w:pPr>
    <w:rPr>
      <w:rFonts w:ascii="Arial" w:hAnsi="Arial"/>
      <w:b/>
      <w:sz w:val="24"/>
    </w:rPr>
  </w:style>
  <w:style w:type="paragraph" w:customStyle="1" w:styleId="xl151">
    <w:name w:val="xl151"/>
    <w:basedOn w:val="Normal"/>
    <w:rsid w:val="00937554"/>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2">
    <w:name w:val="xl152"/>
    <w:basedOn w:val="Normal"/>
    <w:rsid w:val="00937554"/>
    <w:pPr>
      <w:widowControl/>
      <w:pBdr>
        <w:top w:val="single" w:sz="12" w:space="0" w:color="auto"/>
        <w:left w:val="single" w:sz="12" w:space="0" w:color="auto"/>
      </w:pBdr>
      <w:autoSpaceDE/>
      <w:autoSpaceDN/>
      <w:adjustRightInd/>
      <w:spacing w:before="100" w:after="100"/>
      <w:textAlignment w:val="center"/>
    </w:pPr>
    <w:rPr>
      <w:rFonts w:ascii="Arial" w:hAnsi="Arial"/>
      <w:sz w:val="16"/>
    </w:rPr>
  </w:style>
  <w:style w:type="paragraph" w:customStyle="1" w:styleId="xl153">
    <w:name w:val="xl153"/>
    <w:basedOn w:val="Normal"/>
    <w:rsid w:val="00937554"/>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4">
    <w:name w:val="xl154"/>
    <w:basedOn w:val="Normal"/>
    <w:rsid w:val="00937554"/>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5">
    <w:name w:val="xl155"/>
    <w:basedOn w:val="Normal"/>
    <w:rsid w:val="00937554"/>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6">
    <w:name w:val="xl156"/>
    <w:basedOn w:val="Normal"/>
    <w:rsid w:val="00937554"/>
    <w:pPr>
      <w:widowControl/>
      <w:pBdr>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7">
    <w:name w:val="xl157"/>
    <w:basedOn w:val="Normal"/>
    <w:rsid w:val="00937554"/>
    <w:pPr>
      <w:widowControl/>
      <w:pBdr>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8">
    <w:name w:val="xl158"/>
    <w:basedOn w:val="Normal"/>
    <w:rsid w:val="00937554"/>
    <w:pPr>
      <w:widowControl/>
      <w:pBdr>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59">
    <w:name w:val="xl159"/>
    <w:basedOn w:val="Normal"/>
    <w:rsid w:val="00937554"/>
    <w:pPr>
      <w:widowControl/>
      <w:pBdr>
        <w:left w:val="single" w:sz="4"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60">
    <w:name w:val="xl160"/>
    <w:basedOn w:val="Normal"/>
    <w:rsid w:val="00937554"/>
    <w:pPr>
      <w:widowControl/>
      <w:pBdr>
        <w:bottom w:val="single" w:sz="12" w:space="0" w:color="auto"/>
      </w:pBdr>
      <w:shd w:val="clear" w:color="auto" w:fill="FFFFFF"/>
      <w:autoSpaceDE/>
      <w:autoSpaceDN/>
      <w:adjustRightInd/>
      <w:spacing w:before="100" w:after="100"/>
      <w:jc w:val="right"/>
    </w:pPr>
    <w:rPr>
      <w:rFonts w:ascii="Arial" w:hAnsi="Arial"/>
      <w:b/>
      <w:sz w:val="24"/>
    </w:rPr>
  </w:style>
  <w:style w:type="paragraph" w:customStyle="1" w:styleId="xl161">
    <w:name w:val="xl161"/>
    <w:basedOn w:val="Normal"/>
    <w:rsid w:val="00937554"/>
    <w:pPr>
      <w:widowControl/>
      <w:pBdr>
        <w:bottom w:val="single" w:sz="12" w:space="0" w:color="auto"/>
      </w:pBdr>
      <w:shd w:val="clear" w:color="auto" w:fill="FFFFFF"/>
      <w:autoSpaceDE/>
      <w:autoSpaceDN/>
      <w:adjustRightInd/>
      <w:spacing w:before="100" w:after="100"/>
    </w:pPr>
    <w:rPr>
      <w:rFonts w:ascii="Arial" w:hAnsi="Arial"/>
      <w:b/>
      <w:sz w:val="24"/>
    </w:rPr>
  </w:style>
  <w:style w:type="paragraph" w:customStyle="1" w:styleId="xl162">
    <w:name w:val="xl162"/>
    <w:basedOn w:val="Normal"/>
    <w:rsid w:val="00937554"/>
    <w:pPr>
      <w:widowControl/>
      <w:pBdr>
        <w:bottom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63">
    <w:name w:val="xl163"/>
    <w:basedOn w:val="Normal"/>
    <w:rsid w:val="00937554"/>
    <w:pPr>
      <w:widowControl/>
      <w:pBdr>
        <w:left w:val="single" w:sz="12"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4">
    <w:name w:val="xl164"/>
    <w:basedOn w:val="Normal"/>
    <w:rsid w:val="00937554"/>
    <w:pPr>
      <w:widowControl/>
      <w:pBdr>
        <w:left w:val="single" w:sz="4"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5">
    <w:name w:val="xl165"/>
    <w:basedOn w:val="Normal"/>
    <w:rsid w:val="00937554"/>
    <w:pPr>
      <w:widowControl/>
      <w:pBdr>
        <w:left w:val="single" w:sz="4" w:space="0" w:color="auto"/>
        <w:bottom w:val="single" w:sz="12"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6">
    <w:name w:val="xl166"/>
    <w:basedOn w:val="Normal"/>
    <w:rsid w:val="00937554"/>
    <w:pPr>
      <w:widowControl/>
      <w:pBdr>
        <w:top w:val="single" w:sz="4" w:space="0" w:color="auto"/>
        <w:left w:val="single" w:sz="8"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7">
    <w:name w:val="xl167"/>
    <w:basedOn w:val="Normal"/>
    <w:rsid w:val="00937554"/>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8">
    <w:name w:val="xl168"/>
    <w:basedOn w:val="Normal"/>
    <w:rsid w:val="00937554"/>
    <w:pPr>
      <w:widowControl/>
      <w:pBdr>
        <w:top w:val="single" w:sz="4" w:space="0" w:color="auto"/>
        <w:left w:val="single" w:sz="12"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9">
    <w:name w:val="xl169"/>
    <w:basedOn w:val="Normal"/>
    <w:rsid w:val="00937554"/>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sz w:val="16"/>
    </w:rPr>
  </w:style>
  <w:style w:type="paragraph" w:customStyle="1" w:styleId="xl170">
    <w:name w:val="xl170"/>
    <w:basedOn w:val="Normal"/>
    <w:rsid w:val="00937554"/>
    <w:pPr>
      <w:widowControl/>
      <w:pBdr>
        <w:top w:val="single" w:sz="4" w:space="0" w:color="auto"/>
        <w:bottom w:val="single" w:sz="4" w:space="0" w:color="auto"/>
      </w:pBdr>
      <w:shd w:val="clear" w:color="auto" w:fill="C0C0C0"/>
      <w:autoSpaceDE/>
      <w:autoSpaceDN/>
      <w:adjustRightInd/>
      <w:spacing w:before="100" w:after="100"/>
      <w:jc w:val="center"/>
    </w:pPr>
    <w:rPr>
      <w:rFonts w:ascii="Arial" w:hAnsi="Arial"/>
      <w:sz w:val="16"/>
    </w:rPr>
  </w:style>
  <w:style w:type="paragraph" w:customStyle="1" w:styleId="xl171">
    <w:name w:val="xl171"/>
    <w:basedOn w:val="Normal"/>
    <w:rsid w:val="00937554"/>
    <w:pPr>
      <w:widowControl/>
      <w:pBdr>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72">
    <w:name w:val="xl172"/>
    <w:basedOn w:val="Normal"/>
    <w:rsid w:val="00937554"/>
    <w:pPr>
      <w:widowControl/>
      <w:pBdr>
        <w:top w:val="single" w:sz="8"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73">
    <w:name w:val="xl173"/>
    <w:basedOn w:val="Normal"/>
    <w:rsid w:val="00937554"/>
    <w:pPr>
      <w:widowControl/>
      <w:pBdr>
        <w:top w:val="single" w:sz="8" w:space="0" w:color="auto"/>
      </w:pBdr>
      <w:shd w:val="clear" w:color="auto" w:fill="FFFFFF"/>
      <w:autoSpaceDE/>
      <w:autoSpaceDN/>
      <w:adjustRightInd/>
      <w:spacing w:before="100" w:after="100"/>
    </w:pPr>
    <w:rPr>
      <w:rFonts w:ascii="Arial" w:hAnsi="Arial"/>
      <w:b/>
      <w:sz w:val="24"/>
    </w:rPr>
  </w:style>
  <w:style w:type="paragraph" w:customStyle="1" w:styleId="xl174">
    <w:name w:val="xl174"/>
    <w:basedOn w:val="Normal"/>
    <w:rsid w:val="00937554"/>
    <w:pPr>
      <w:widowControl/>
      <w:pBdr>
        <w:top w:val="single" w:sz="8"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175">
    <w:name w:val="xl175"/>
    <w:basedOn w:val="Normal"/>
    <w:rsid w:val="00937554"/>
    <w:pPr>
      <w:widowControl/>
      <w:pBdr>
        <w:top w:val="single" w:sz="8" w:space="0" w:color="auto"/>
      </w:pBdr>
      <w:shd w:val="clear" w:color="auto" w:fill="FFFFFF"/>
      <w:autoSpaceDE/>
      <w:autoSpaceDN/>
      <w:adjustRightInd/>
      <w:spacing w:before="100" w:after="100"/>
    </w:pPr>
    <w:rPr>
      <w:rFonts w:ascii="Arial" w:hAnsi="Arial"/>
      <w:sz w:val="16"/>
    </w:rPr>
  </w:style>
  <w:style w:type="paragraph" w:customStyle="1" w:styleId="xl176">
    <w:name w:val="xl176"/>
    <w:basedOn w:val="Normal"/>
    <w:rsid w:val="00937554"/>
    <w:pPr>
      <w:widowControl/>
      <w:pBdr>
        <w:top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7">
    <w:name w:val="xl177"/>
    <w:basedOn w:val="Normal"/>
    <w:rsid w:val="00937554"/>
    <w:pPr>
      <w:widowControl/>
      <w:pBdr>
        <w:left w:val="single" w:sz="8" w:space="0" w:color="auto"/>
        <w:bottom w:val="single" w:sz="4" w:space="0" w:color="auto"/>
      </w:pBdr>
      <w:shd w:val="clear" w:color="auto" w:fill="FFFFFF"/>
      <w:autoSpaceDE/>
      <w:autoSpaceDN/>
      <w:adjustRightInd/>
      <w:spacing w:before="100" w:after="100"/>
    </w:pPr>
    <w:rPr>
      <w:rFonts w:ascii="Arial" w:hAnsi="Arial"/>
      <w:b/>
      <w:sz w:val="24"/>
    </w:rPr>
  </w:style>
  <w:style w:type="paragraph" w:customStyle="1" w:styleId="xl178">
    <w:name w:val="xl178"/>
    <w:basedOn w:val="Normal"/>
    <w:rsid w:val="00937554"/>
    <w:pPr>
      <w:widowControl/>
      <w:pBdr>
        <w:bottom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9">
    <w:name w:val="xl179"/>
    <w:basedOn w:val="Normal"/>
    <w:rsid w:val="00937554"/>
    <w:pPr>
      <w:widowControl/>
      <w:pBdr>
        <w:top w:val="single" w:sz="4"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80">
    <w:name w:val="xl180"/>
    <w:basedOn w:val="Normal"/>
    <w:rsid w:val="00937554"/>
    <w:pPr>
      <w:widowControl/>
      <w:pBdr>
        <w:top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1">
    <w:name w:val="xl181"/>
    <w:basedOn w:val="Normal"/>
    <w:rsid w:val="00937554"/>
    <w:pPr>
      <w:widowControl/>
      <w:pBdr>
        <w:left w:val="single" w:sz="8" w:space="0" w:color="auto"/>
      </w:pBdr>
      <w:shd w:val="clear" w:color="auto" w:fill="FFFFFF"/>
      <w:autoSpaceDE/>
      <w:autoSpaceDN/>
      <w:adjustRightInd/>
      <w:spacing w:before="100" w:after="100"/>
    </w:pPr>
    <w:rPr>
      <w:rFonts w:ascii="Arial" w:hAnsi="Arial"/>
      <w:b/>
      <w:sz w:val="24"/>
    </w:rPr>
  </w:style>
  <w:style w:type="paragraph" w:customStyle="1" w:styleId="xl182">
    <w:name w:val="xl182"/>
    <w:basedOn w:val="Normal"/>
    <w:rsid w:val="00937554"/>
    <w:pPr>
      <w:widowControl/>
      <w:pBdr>
        <w:right w:val="single" w:sz="8" w:space="0" w:color="auto"/>
      </w:pBdr>
      <w:shd w:val="clear" w:color="auto" w:fill="FFFFFF"/>
      <w:autoSpaceDE/>
      <w:autoSpaceDN/>
      <w:adjustRightInd/>
      <w:spacing w:before="100" w:after="100"/>
    </w:pPr>
    <w:rPr>
      <w:rFonts w:ascii="Arial" w:hAnsi="Arial"/>
      <w:b/>
      <w:sz w:val="24"/>
    </w:rPr>
  </w:style>
  <w:style w:type="paragraph" w:customStyle="1" w:styleId="xl183">
    <w:name w:val="xl183"/>
    <w:basedOn w:val="Normal"/>
    <w:rsid w:val="00937554"/>
    <w:pPr>
      <w:widowControl/>
      <w:pBdr>
        <w:bottom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4">
    <w:name w:val="xl184"/>
    <w:basedOn w:val="Normal"/>
    <w:rsid w:val="00937554"/>
    <w:pPr>
      <w:widowControl/>
      <w:pBdr>
        <w:top w:val="single" w:sz="4" w:space="0" w:color="auto"/>
        <w:left w:val="single" w:sz="4" w:space="0" w:color="auto"/>
        <w:bottom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85">
    <w:name w:val="xl185"/>
    <w:basedOn w:val="Normal"/>
    <w:rsid w:val="00937554"/>
    <w:pPr>
      <w:widowControl/>
      <w:pBdr>
        <w:top w:val="single" w:sz="4" w:space="0" w:color="auto"/>
        <w:left w:val="double" w:sz="6" w:space="0" w:color="FF0000"/>
        <w:bottom w:val="single" w:sz="4" w:space="0" w:color="auto"/>
        <w:right w:val="double" w:sz="6" w:space="0" w:color="FF0000"/>
      </w:pBdr>
      <w:shd w:val="clear" w:color="auto" w:fill="C0C0C0"/>
      <w:autoSpaceDE/>
      <w:autoSpaceDN/>
      <w:adjustRightInd/>
      <w:spacing w:before="100" w:after="100"/>
      <w:jc w:val="center"/>
    </w:pPr>
    <w:rPr>
      <w:rFonts w:ascii="Arial" w:hAnsi="Arial"/>
      <w:i/>
      <w:sz w:val="16"/>
    </w:rPr>
  </w:style>
  <w:style w:type="paragraph" w:customStyle="1" w:styleId="xl186">
    <w:name w:val="xl186"/>
    <w:basedOn w:val="Normal"/>
    <w:rsid w:val="00937554"/>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87">
    <w:name w:val="xl187"/>
    <w:basedOn w:val="Normal"/>
    <w:rsid w:val="00937554"/>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88">
    <w:name w:val="xl188"/>
    <w:basedOn w:val="Normal"/>
    <w:rsid w:val="00937554"/>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89">
    <w:name w:val="xl189"/>
    <w:basedOn w:val="Normal"/>
    <w:rsid w:val="00937554"/>
    <w:pPr>
      <w:widowControl/>
      <w:pBdr>
        <w:top w:val="single" w:sz="4" w:space="0" w:color="auto"/>
        <w:left w:val="single" w:sz="4" w:space="0" w:color="auto"/>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0">
    <w:name w:val="xl190"/>
    <w:basedOn w:val="Normal"/>
    <w:rsid w:val="00937554"/>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1">
    <w:name w:val="xl191"/>
    <w:basedOn w:val="Normal"/>
    <w:rsid w:val="00937554"/>
    <w:pPr>
      <w:widowControl/>
      <w:pBdr>
        <w:top w:val="single" w:sz="4" w:space="0" w:color="auto"/>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192">
    <w:name w:val="xl192"/>
    <w:basedOn w:val="Normal"/>
    <w:rsid w:val="00937554"/>
    <w:pPr>
      <w:widowControl/>
      <w:pBdr>
        <w:top w:val="single" w:sz="4" w:space="0" w:color="auto"/>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3">
    <w:name w:val="xl193"/>
    <w:basedOn w:val="Normal"/>
    <w:rsid w:val="00937554"/>
    <w:pPr>
      <w:widowControl/>
      <w:pBdr>
        <w:top w:val="single"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4">
    <w:name w:val="xl194"/>
    <w:basedOn w:val="Normal"/>
    <w:rsid w:val="00937554"/>
    <w:pPr>
      <w:widowControl/>
      <w:pBdr>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5">
    <w:name w:val="xl195"/>
    <w:basedOn w:val="Normal"/>
    <w:rsid w:val="00937554"/>
    <w:pPr>
      <w:widowControl/>
      <w:pBdr>
        <w:top w:val="single" w:sz="4" w:space="0" w:color="auto"/>
      </w:pBdr>
      <w:shd w:val="clear" w:color="auto" w:fill="FFFFFF"/>
      <w:autoSpaceDE/>
      <w:autoSpaceDN/>
      <w:adjustRightInd/>
      <w:spacing w:before="100" w:after="100"/>
      <w:jc w:val="right"/>
    </w:pPr>
    <w:rPr>
      <w:rFonts w:ascii="Arial" w:hAnsi="Arial"/>
      <w:sz w:val="16"/>
    </w:rPr>
  </w:style>
  <w:style w:type="paragraph" w:customStyle="1" w:styleId="xl196">
    <w:name w:val="xl196"/>
    <w:basedOn w:val="Normal"/>
    <w:rsid w:val="00937554"/>
    <w:pPr>
      <w:widowControl/>
      <w:pBdr>
        <w:top w:val="single" w:sz="4" w:space="0" w:color="auto"/>
        <w:left w:val="single" w:sz="8"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7">
    <w:name w:val="xl197"/>
    <w:basedOn w:val="Normal"/>
    <w:rsid w:val="00937554"/>
    <w:pPr>
      <w:widowControl/>
      <w:pBdr>
        <w:top w:val="single" w:sz="4" w:space="0" w:color="auto"/>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8">
    <w:name w:val="xl198"/>
    <w:basedOn w:val="Normal"/>
    <w:rsid w:val="00937554"/>
    <w:pPr>
      <w:widowControl/>
      <w:pBdr>
        <w:top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9">
    <w:name w:val="xl199"/>
    <w:basedOn w:val="Normal"/>
    <w:rsid w:val="00937554"/>
    <w:pPr>
      <w:widowControl/>
      <w:pBdr>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0">
    <w:name w:val="xl200"/>
    <w:basedOn w:val="Normal"/>
    <w:rsid w:val="00937554"/>
    <w:pPr>
      <w:widowControl/>
      <w:pBdr>
        <w:top w:val="single" w:sz="4" w:space="0" w:color="auto"/>
        <w:left w:val="double" w:sz="6" w:space="0" w:color="FF0000"/>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1">
    <w:name w:val="xl201"/>
    <w:basedOn w:val="Normal"/>
    <w:rsid w:val="00937554"/>
    <w:pPr>
      <w:widowControl/>
      <w:pBdr>
        <w:left w:val="double" w:sz="6" w:space="0" w:color="FF0000"/>
        <w:bottom w:val="single" w:sz="4" w:space="0" w:color="auto"/>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2">
    <w:name w:val="xl202"/>
    <w:basedOn w:val="Normal"/>
    <w:rsid w:val="00937554"/>
    <w:pPr>
      <w:widowControl/>
      <w:pBdr>
        <w:top w:val="single" w:sz="12" w:space="0" w:color="auto"/>
        <w:right w:val="single" w:sz="12" w:space="0" w:color="auto"/>
      </w:pBdr>
      <w:shd w:val="clear" w:color="auto" w:fill="000000"/>
      <w:autoSpaceDE/>
      <w:autoSpaceDN/>
      <w:adjustRightInd/>
      <w:spacing w:before="100" w:after="100"/>
      <w:jc w:val="center"/>
    </w:pPr>
    <w:rPr>
      <w:rFonts w:ascii="Arial" w:hAnsi="Arial"/>
      <w:b/>
      <w:color w:val="FFFFFF"/>
      <w:sz w:val="24"/>
    </w:rPr>
  </w:style>
  <w:style w:type="paragraph" w:customStyle="1" w:styleId="xl203">
    <w:name w:val="xl203"/>
    <w:basedOn w:val="Normal"/>
    <w:rsid w:val="00937554"/>
    <w:pPr>
      <w:widowControl/>
      <w:pBdr>
        <w:left w:val="single" w:sz="4" w:space="0" w:color="auto"/>
        <w:right w:val="single" w:sz="12" w:space="0" w:color="auto"/>
      </w:pBdr>
      <w:shd w:val="clear" w:color="auto" w:fill="C0C0C0"/>
      <w:autoSpaceDE/>
      <w:autoSpaceDN/>
      <w:adjustRightInd/>
      <w:spacing w:before="100" w:after="100"/>
      <w:textAlignment w:val="center"/>
    </w:pPr>
    <w:rPr>
      <w:rFonts w:ascii="Times New Roman" w:hAnsi="Times New Roman"/>
      <w:sz w:val="24"/>
    </w:rPr>
  </w:style>
  <w:style w:type="paragraph" w:customStyle="1" w:styleId="xl204">
    <w:name w:val="xl204"/>
    <w:basedOn w:val="Normal"/>
    <w:rsid w:val="00937554"/>
    <w:pPr>
      <w:widowControl/>
      <w:pBdr>
        <w:top w:val="single" w:sz="4" w:space="0" w:color="auto"/>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5">
    <w:name w:val="xl205"/>
    <w:basedOn w:val="Normal"/>
    <w:rsid w:val="00937554"/>
    <w:pPr>
      <w:widowControl/>
      <w:pBdr>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6">
    <w:name w:val="xl206"/>
    <w:basedOn w:val="Normal"/>
    <w:rsid w:val="00937554"/>
    <w:pPr>
      <w:widowControl/>
      <w:pBdr>
        <w:left w:val="single" w:sz="4" w:space="0" w:color="auto"/>
        <w:bottom w:val="single" w:sz="8" w:space="0" w:color="FFFFFF"/>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7">
    <w:name w:val="xl207"/>
    <w:basedOn w:val="Normal"/>
    <w:rsid w:val="00937554"/>
    <w:pPr>
      <w:widowControl/>
      <w:pBdr>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8">
    <w:name w:val="xl208"/>
    <w:basedOn w:val="Normal"/>
    <w:rsid w:val="00937554"/>
    <w:pPr>
      <w:widowControl/>
      <w:pBdr>
        <w:top w:val="single" w:sz="4" w:space="0" w:color="auto"/>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9">
    <w:name w:val="xl209"/>
    <w:basedOn w:val="Normal"/>
    <w:rsid w:val="00937554"/>
    <w:pPr>
      <w:widowControl/>
      <w:pBdr>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0">
    <w:name w:val="xl210"/>
    <w:basedOn w:val="Normal"/>
    <w:rsid w:val="00937554"/>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1">
    <w:name w:val="xl211"/>
    <w:basedOn w:val="Normal"/>
    <w:rsid w:val="00937554"/>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2">
    <w:name w:val="xl212"/>
    <w:basedOn w:val="Normal"/>
    <w:rsid w:val="00937554"/>
    <w:pPr>
      <w:widowControl/>
      <w:pBdr>
        <w:left w:val="single" w:sz="4" w:space="0" w:color="auto"/>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3">
    <w:name w:val="xl213"/>
    <w:basedOn w:val="Normal"/>
    <w:rsid w:val="00937554"/>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4">
    <w:name w:val="xl214"/>
    <w:basedOn w:val="Normal"/>
    <w:rsid w:val="00937554"/>
    <w:pPr>
      <w:widowControl/>
      <w:pBdr>
        <w:bottom w:val="single" w:sz="4"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5">
    <w:name w:val="xl215"/>
    <w:basedOn w:val="Normal"/>
    <w:rsid w:val="00937554"/>
    <w:pPr>
      <w:widowControl/>
      <w:pBdr>
        <w:top w:val="single" w:sz="4" w:space="0" w:color="000000"/>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6">
    <w:name w:val="xl216"/>
    <w:basedOn w:val="Normal"/>
    <w:rsid w:val="00937554"/>
    <w:pPr>
      <w:widowControl/>
      <w:pBdr>
        <w:top w:val="single" w:sz="4" w:space="0" w:color="000000"/>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7">
    <w:name w:val="xl217"/>
    <w:basedOn w:val="Normal"/>
    <w:rsid w:val="00937554"/>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18">
    <w:name w:val="xl218"/>
    <w:basedOn w:val="Normal"/>
    <w:rsid w:val="00937554"/>
    <w:pPr>
      <w:widowControl/>
      <w:pBdr>
        <w:top w:val="single" w:sz="12" w:space="0" w:color="auto"/>
        <w:left w:val="single" w:sz="12" w:space="0" w:color="auto"/>
      </w:pBdr>
      <w:autoSpaceDE/>
      <w:autoSpaceDN/>
      <w:adjustRightInd/>
      <w:spacing w:before="100" w:after="100"/>
      <w:textAlignment w:val="top"/>
    </w:pPr>
    <w:rPr>
      <w:rFonts w:ascii="Arial" w:hAnsi="Arial"/>
      <w:sz w:val="16"/>
    </w:rPr>
  </w:style>
  <w:style w:type="paragraph" w:customStyle="1" w:styleId="xl219">
    <w:name w:val="xl219"/>
    <w:basedOn w:val="Normal"/>
    <w:rsid w:val="00937554"/>
    <w:pPr>
      <w:widowControl/>
      <w:pBdr>
        <w:top w:val="single" w:sz="12" w:space="0" w:color="auto"/>
      </w:pBdr>
      <w:autoSpaceDE/>
      <w:autoSpaceDN/>
      <w:adjustRightInd/>
      <w:spacing w:before="100" w:after="100"/>
      <w:textAlignment w:val="top"/>
    </w:pPr>
    <w:rPr>
      <w:rFonts w:ascii="Times New Roman" w:hAnsi="Times New Roman"/>
      <w:sz w:val="24"/>
    </w:rPr>
  </w:style>
  <w:style w:type="paragraph" w:customStyle="1" w:styleId="xl220">
    <w:name w:val="xl220"/>
    <w:basedOn w:val="Normal"/>
    <w:rsid w:val="00937554"/>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21">
    <w:name w:val="xl221"/>
    <w:basedOn w:val="Normal"/>
    <w:rsid w:val="00937554"/>
    <w:pPr>
      <w:widowControl/>
      <w:pBdr>
        <w:bottom w:val="single" w:sz="4" w:space="0" w:color="auto"/>
      </w:pBdr>
      <w:autoSpaceDE/>
      <w:autoSpaceDN/>
      <w:adjustRightInd/>
      <w:spacing w:before="100" w:after="100"/>
      <w:textAlignment w:val="center"/>
    </w:pPr>
    <w:rPr>
      <w:rFonts w:ascii="Times New Roman" w:hAnsi="Times New Roman"/>
      <w:sz w:val="24"/>
    </w:rPr>
  </w:style>
  <w:style w:type="paragraph" w:customStyle="1" w:styleId="xl222">
    <w:name w:val="xl222"/>
    <w:basedOn w:val="Normal"/>
    <w:rsid w:val="00937554"/>
    <w:pPr>
      <w:widowControl/>
      <w:pBdr>
        <w:left w:val="single" w:sz="4" w:space="0" w:color="auto"/>
        <w:bottom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3">
    <w:name w:val="xl223"/>
    <w:basedOn w:val="Normal"/>
    <w:rsid w:val="00937554"/>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24">
    <w:name w:val="xl224"/>
    <w:basedOn w:val="Normal"/>
    <w:rsid w:val="00937554"/>
    <w:pPr>
      <w:widowControl/>
      <w:pBdr>
        <w:left w:val="single" w:sz="4" w:space="0" w:color="auto"/>
        <w:bottom w:val="single" w:sz="12"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5">
    <w:name w:val="xl225"/>
    <w:basedOn w:val="Normal"/>
    <w:rsid w:val="00937554"/>
    <w:pPr>
      <w:widowControl/>
      <w:pBdr>
        <w:top w:val="single" w:sz="12" w:space="0" w:color="auto"/>
        <w:left w:val="single" w:sz="12" w:space="0" w:color="auto"/>
        <w:bottom w:val="single" w:sz="12" w:space="0" w:color="auto"/>
      </w:pBdr>
      <w:autoSpaceDE/>
      <w:autoSpaceDN/>
      <w:adjustRightInd/>
      <w:spacing w:before="100" w:after="100"/>
      <w:textAlignment w:val="top"/>
    </w:pPr>
    <w:rPr>
      <w:rFonts w:ascii="Arial" w:hAnsi="Arial"/>
      <w:sz w:val="16"/>
    </w:rPr>
  </w:style>
  <w:style w:type="paragraph" w:customStyle="1" w:styleId="xl226">
    <w:name w:val="xl226"/>
    <w:basedOn w:val="Normal"/>
    <w:rsid w:val="00937554"/>
    <w:pPr>
      <w:widowControl/>
      <w:pBdr>
        <w:top w:val="single" w:sz="12" w:space="0" w:color="auto"/>
        <w:bottom w:val="single" w:sz="12" w:space="0" w:color="auto"/>
      </w:pBdr>
      <w:autoSpaceDE/>
      <w:autoSpaceDN/>
      <w:adjustRightInd/>
      <w:spacing w:before="100" w:after="100"/>
      <w:textAlignment w:val="top"/>
    </w:pPr>
    <w:rPr>
      <w:rFonts w:ascii="Times New Roman" w:hAnsi="Times New Roman"/>
      <w:sz w:val="24"/>
    </w:rPr>
  </w:style>
  <w:style w:type="paragraph" w:customStyle="1" w:styleId="xl227">
    <w:name w:val="xl227"/>
    <w:basedOn w:val="Normal"/>
    <w:rsid w:val="00937554"/>
    <w:pPr>
      <w:widowControl/>
      <w:pBdr>
        <w:top w:val="single" w:sz="12" w:space="0" w:color="auto"/>
        <w:bottom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8">
    <w:name w:val="xl228"/>
    <w:basedOn w:val="Normal"/>
    <w:rsid w:val="00937554"/>
    <w:pPr>
      <w:widowControl/>
      <w:pBdr>
        <w:top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9">
    <w:name w:val="xl229"/>
    <w:basedOn w:val="Normal"/>
    <w:rsid w:val="00937554"/>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30">
    <w:name w:val="xl230"/>
    <w:basedOn w:val="Normal"/>
    <w:rsid w:val="00937554"/>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31">
    <w:name w:val="xl231"/>
    <w:basedOn w:val="Normal"/>
    <w:rsid w:val="00937554"/>
    <w:pPr>
      <w:widowControl/>
      <w:pBdr>
        <w:top w:val="single" w:sz="4" w:space="0" w:color="auto"/>
        <w:left w:val="single" w:sz="4" w:space="0" w:color="auto"/>
      </w:pBdr>
      <w:shd w:val="clear" w:color="auto" w:fill="C0C0C0"/>
      <w:autoSpaceDE/>
      <w:autoSpaceDN/>
      <w:adjustRightInd/>
      <w:spacing w:before="100" w:after="100"/>
      <w:jc w:val="center"/>
      <w:textAlignment w:val="center"/>
    </w:pPr>
    <w:rPr>
      <w:rFonts w:ascii="Arial" w:hAnsi="Arial"/>
      <w:b/>
      <w:sz w:val="24"/>
    </w:rPr>
  </w:style>
  <w:style w:type="paragraph" w:customStyle="1" w:styleId="xl232">
    <w:name w:val="xl232"/>
    <w:basedOn w:val="Normal"/>
    <w:rsid w:val="00937554"/>
    <w:pPr>
      <w:widowControl/>
      <w:pBdr>
        <w:top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3">
    <w:name w:val="xl233"/>
    <w:basedOn w:val="Normal"/>
    <w:rsid w:val="00937554"/>
    <w:pPr>
      <w:widowControl/>
      <w:pBdr>
        <w:top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4">
    <w:name w:val="xl234"/>
    <w:basedOn w:val="Normal"/>
    <w:rsid w:val="00937554"/>
    <w:pPr>
      <w:widowControl/>
      <w:pBdr>
        <w:left w:val="single" w:sz="4" w:space="0" w:color="auto"/>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5">
    <w:name w:val="xl235"/>
    <w:basedOn w:val="Normal"/>
    <w:rsid w:val="00937554"/>
    <w:pPr>
      <w:widowControl/>
      <w:pBdr>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6">
    <w:name w:val="xl236"/>
    <w:basedOn w:val="Normal"/>
    <w:rsid w:val="00937554"/>
    <w:pPr>
      <w:widowControl/>
      <w:pBdr>
        <w:bottom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7">
    <w:name w:val="xl237"/>
    <w:basedOn w:val="Normal"/>
    <w:rsid w:val="00937554"/>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238">
    <w:name w:val="xl238"/>
    <w:basedOn w:val="Normal"/>
    <w:rsid w:val="00937554"/>
    <w:pPr>
      <w:widowControl/>
      <w:pBdr>
        <w:bottom w:val="single" w:sz="4" w:space="0" w:color="auto"/>
      </w:pBdr>
      <w:autoSpaceDE/>
      <w:autoSpaceDN/>
      <w:adjustRightInd/>
      <w:spacing w:before="100" w:after="100"/>
      <w:textAlignment w:val="center"/>
    </w:pPr>
    <w:rPr>
      <w:rFonts w:ascii="Times New Roman" w:hAnsi="Times New Roman"/>
      <w:sz w:val="24"/>
    </w:rPr>
  </w:style>
  <w:style w:type="character" w:customStyle="1" w:styleId="footnoteref">
    <w:name w:val="footnote ref"/>
    <w:rsid w:val="00937554"/>
  </w:style>
  <w:style w:type="paragraph" w:customStyle="1" w:styleId="sm">
    <w:name w:val="sm"/>
    <w:basedOn w:val="Normal"/>
    <w:rsid w:val="00937554"/>
    <w:pPr>
      <w:widowControl/>
      <w:autoSpaceDE/>
      <w:autoSpaceDN/>
      <w:adjustRightInd/>
      <w:spacing w:before="100" w:after="100"/>
    </w:pPr>
    <w:rPr>
      <w:rFonts w:ascii="Arial" w:hAnsi="Arial"/>
      <w:color w:val="008080"/>
    </w:rPr>
  </w:style>
  <w:style w:type="paragraph" w:customStyle="1" w:styleId="anchortitle">
    <w:name w:val="anchortitle"/>
    <w:basedOn w:val="Normal"/>
    <w:rsid w:val="00937554"/>
    <w:pPr>
      <w:widowControl/>
      <w:shd w:val="clear" w:color="auto" w:fill="FFFFFF"/>
      <w:autoSpaceDE/>
      <w:autoSpaceDN/>
      <w:adjustRightInd/>
    </w:pPr>
    <w:rPr>
      <w:rFonts w:ascii="Arial" w:hAnsi="Arial"/>
      <w:color w:val="008080"/>
      <w:sz w:val="24"/>
    </w:rPr>
  </w:style>
  <w:style w:type="character" w:customStyle="1" w:styleId="footnum">
    <w:name w:val="footnum"/>
    <w:basedOn w:val="DefaultParagraphFont"/>
    <w:rsid w:val="00937554"/>
    <w:rPr>
      <w:b/>
      <w:bCs/>
      <w:sz w:val="15"/>
      <w:szCs w:val="15"/>
    </w:rPr>
  </w:style>
  <w:style w:type="character" w:styleId="Emphasis">
    <w:name w:val="Emphasis"/>
    <w:basedOn w:val="DefaultParagraphFont"/>
    <w:qFormat/>
    <w:rsid w:val="00937554"/>
    <w:rPr>
      <w:i/>
    </w:rPr>
  </w:style>
  <w:style w:type="paragraph" w:customStyle="1" w:styleId="Level2">
    <w:name w:val="Level 2"/>
    <w:basedOn w:val="Normal"/>
    <w:rsid w:val="00937554"/>
    <w:pPr>
      <w:numPr>
        <w:ilvl w:val="1"/>
        <w:numId w:val="19"/>
      </w:numPr>
      <w:ind w:left="1440" w:hanging="720"/>
      <w:outlineLvl w:val="1"/>
    </w:pPr>
    <w:rPr>
      <w:rFonts w:ascii="Times New Roman" w:hAnsi="Times New Roman"/>
      <w:sz w:val="24"/>
    </w:rPr>
  </w:style>
  <w:style w:type="table" w:styleId="TableGrid">
    <w:name w:val="Table Grid"/>
    <w:basedOn w:val="TableNormal"/>
    <w:rsid w:val="00AB6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ext-2">
    <w:name w:val="ptext-2"/>
    <w:basedOn w:val="DefaultParagraphFont"/>
    <w:rsid w:val="00AB6F32"/>
    <w:rPr>
      <w:b w:val="0"/>
      <w:bCs w:val="0"/>
    </w:rPr>
  </w:style>
  <w:style w:type="paragraph" w:styleId="FootnoteText">
    <w:name w:val="footnote text"/>
    <w:basedOn w:val="Normal"/>
    <w:semiHidden/>
    <w:rsid w:val="00A046D6"/>
    <w:pPr>
      <w:widowControl/>
      <w:autoSpaceDE/>
      <w:autoSpaceDN/>
      <w:adjustRightInd/>
    </w:pPr>
    <w:rPr>
      <w:rFonts w:ascii="Times New Roman" w:hAnsi="Times New Roman"/>
    </w:rPr>
  </w:style>
  <w:style w:type="character" w:styleId="CommentReference">
    <w:name w:val="annotation reference"/>
    <w:basedOn w:val="DefaultParagraphFont"/>
    <w:rsid w:val="006360D6"/>
    <w:rPr>
      <w:sz w:val="16"/>
      <w:szCs w:val="16"/>
    </w:rPr>
  </w:style>
  <w:style w:type="paragraph" w:styleId="CommentText">
    <w:name w:val="annotation text"/>
    <w:basedOn w:val="Normal"/>
    <w:link w:val="CommentTextChar"/>
    <w:rsid w:val="006360D6"/>
  </w:style>
  <w:style w:type="character" w:customStyle="1" w:styleId="CommentTextChar">
    <w:name w:val="Comment Text Char"/>
    <w:basedOn w:val="DefaultParagraphFont"/>
    <w:link w:val="CommentText"/>
    <w:rsid w:val="006360D6"/>
    <w:rPr>
      <w:rFonts w:ascii="Courier" w:hAnsi="Courier"/>
    </w:rPr>
  </w:style>
  <w:style w:type="paragraph" w:styleId="CommentSubject">
    <w:name w:val="annotation subject"/>
    <w:basedOn w:val="CommentText"/>
    <w:next w:val="CommentText"/>
    <w:link w:val="CommentSubjectChar"/>
    <w:rsid w:val="006360D6"/>
    <w:rPr>
      <w:b/>
      <w:bCs/>
    </w:rPr>
  </w:style>
  <w:style w:type="character" w:customStyle="1" w:styleId="CommentSubjectChar">
    <w:name w:val="Comment Subject Char"/>
    <w:basedOn w:val="CommentTextChar"/>
    <w:link w:val="CommentSubject"/>
    <w:rsid w:val="006360D6"/>
    <w:rPr>
      <w:rFonts w:ascii="Courier" w:hAnsi="Courier"/>
      <w:b/>
      <w:bCs/>
    </w:rPr>
  </w:style>
  <w:style w:type="paragraph" w:styleId="PlainText">
    <w:name w:val="Plain Text"/>
    <w:basedOn w:val="Normal"/>
    <w:link w:val="PlainTextChar"/>
    <w:uiPriority w:val="99"/>
    <w:unhideWhenUsed/>
    <w:rsid w:val="00753AD9"/>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753AD9"/>
    <w:rPr>
      <w:rFonts w:ascii="Consolas" w:eastAsiaTheme="minorHAnsi" w:hAnsi="Consolas" w:cstheme="minorBidi"/>
      <w:sz w:val="21"/>
      <w:szCs w:val="21"/>
    </w:rPr>
  </w:style>
  <w:style w:type="character" w:customStyle="1" w:styleId="Heading2Char">
    <w:name w:val="Heading 2 Char"/>
    <w:link w:val="Heading2"/>
    <w:uiPriority w:val="99"/>
    <w:rsid w:val="003C5680"/>
    <w:rPr>
      <w:rFonts w:ascii="Arial" w:hAnsi="Arial" w:cs="Arial"/>
      <w:i/>
      <w:iCs/>
      <w:sz w:val="22"/>
      <w:szCs w:val="24"/>
    </w:rPr>
  </w:style>
  <w:style w:type="paragraph" w:styleId="ListParagraph">
    <w:name w:val="List Paragraph"/>
    <w:basedOn w:val="Normal"/>
    <w:uiPriority w:val="34"/>
    <w:qFormat/>
    <w:rsid w:val="003C5680"/>
    <w:pPr>
      <w:ind w:left="720"/>
      <w:contextualSpacing/>
    </w:pPr>
  </w:style>
  <w:style w:type="paragraph" w:styleId="Revision">
    <w:name w:val="Revision"/>
    <w:hidden/>
    <w:uiPriority w:val="99"/>
    <w:semiHidden/>
    <w:rsid w:val="007B2861"/>
    <w:rPr>
      <w:rFonts w:ascii="Courier" w:hAnsi="Courier"/>
    </w:rPr>
  </w:style>
  <w:style w:type="character" w:customStyle="1" w:styleId="HeaderChar">
    <w:name w:val="Header Char"/>
    <w:basedOn w:val="DefaultParagraphFont"/>
    <w:link w:val="Header"/>
    <w:uiPriority w:val="99"/>
    <w:rsid w:val="00FF053A"/>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554"/>
    <w:pPr>
      <w:widowControl w:val="0"/>
      <w:autoSpaceDE w:val="0"/>
      <w:autoSpaceDN w:val="0"/>
      <w:adjustRightInd w:val="0"/>
    </w:pPr>
    <w:rPr>
      <w:rFonts w:ascii="Courier" w:hAnsi="Courier"/>
    </w:rPr>
  </w:style>
  <w:style w:type="paragraph" w:styleId="Heading1">
    <w:name w:val="heading 1"/>
    <w:basedOn w:val="Normal"/>
    <w:next w:val="Normal"/>
    <w:qFormat/>
    <w:rsid w:val="00937554"/>
    <w:pPr>
      <w:keepNext/>
      <w:jc w:val="both"/>
      <w:outlineLvl w:val="0"/>
    </w:pPr>
    <w:rPr>
      <w:rFonts w:ascii="Times New Roman" w:hAnsi="Times New Roman"/>
      <w:i/>
      <w:sz w:val="24"/>
      <w:szCs w:val="22"/>
    </w:rPr>
  </w:style>
  <w:style w:type="paragraph" w:styleId="Heading2">
    <w:name w:val="heading 2"/>
    <w:basedOn w:val="Normal"/>
    <w:next w:val="Normal"/>
    <w:link w:val="Heading2Char"/>
    <w:uiPriority w:val="99"/>
    <w:qFormat/>
    <w:rsid w:val="00937554"/>
    <w:pPr>
      <w:keepNext/>
      <w:tabs>
        <w:tab w:val="left" w:pos="9360"/>
        <w:tab w:val="left" w:pos="9900"/>
      </w:tabs>
      <w:ind w:right="2760"/>
      <w:outlineLvl w:val="1"/>
    </w:pPr>
    <w:rPr>
      <w:rFonts w:ascii="Arial" w:hAnsi="Arial" w:cs="Arial"/>
      <w:i/>
      <w:iCs/>
      <w:sz w:val="22"/>
      <w:szCs w:val="24"/>
    </w:rPr>
  </w:style>
  <w:style w:type="paragraph" w:styleId="Heading3">
    <w:name w:val="heading 3"/>
    <w:basedOn w:val="Heading2"/>
    <w:next w:val="Normal"/>
    <w:qFormat/>
    <w:rsid w:val="00937554"/>
    <w:pPr>
      <w:widowControl/>
      <w:numPr>
        <w:numId w:val="16"/>
      </w:numPr>
      <w:tabs>
        <w:tab w:val="clear" w:pos="9360"/>
        <w:tab w:val="clear" w:pos="9900"/>
      </w:tabs>
      <w:autoSpaceDE/>
      <w:autoSpaceDN/>
      <w:adjustRightInd/>
      <w:spacing w:after="240"/>
      <w:ind w:right="0"/>
      <w:outlineLvl w:val="2"/>
    </w:pPr>
    <w:rPr>
      <w:rFonts w:ascii="Times New Roman" w:hAnsi="Times New Roman"/>
      <w:b/>
      <w:i w:val="0"/>
      <w:sz w:val="24"/>
    </w:rPr>
  </w:style>
  <w:style w:type="paragraph" w:styleId="Heading4">
    <w:name w:val="heading 4"/>
    <w:aliases w:val="Heading 4 (business proposal only)"/>
    <w:basedOn w:val="Normal"/>
    <w:next w:val="Normal"/>
    <w:qFormat/>
    <w:rsid w:val="00937554"/>
    <w:pPr>
      <w:widowControl/>
      <w:tabs>
        <w:tab w:val="left" w:pos="432"/>
      </w:tabs>
      <w:autoSpaceDE/>
      <w:autoSpaceDN/>
      <w:adjustRightInd/>
      <w:spacing w:after="240"/>
      <w:ind w:left="432" w:hanging="432"/>
      <w:jc w:val="both"/>
      <w:outlineLvl w:val="3"/>
    </w:pPr>
    <w:rPr>
      <w:rFonts w:ascii="Times New Roman" w:hAnsi="Times New Roman"/>
      <w:b/>
      <w:sz w:val="24"/>
    </w:rPr>
  </w:style>
  <w:style w:type="paragraph" w:styleId="Heading5">
    <w:name w:val="heading 5"/>
    <w:aliases w:val="Heading 5 (business proposal only)"/>
    <w:basedOn w:val="Normal"/>
    <w:next w:val="Normal"/>
    <w:qFormat/>
    <w:rsid w:val="00937554"/>
    <w:pPr>
      <w:widowControl/>
      <w:tabs>
        <w:tab w:val="left" w:pos="432"/>
      </w:tabs>
      <w:autoSpaceDE/>
      <w:autoSpaceDN/>
      <w:adjustRightInd/>
      <w:spacing w:after="240"/>
      <w:ind w:left="432" w:hanging="432"/>
      <w:jc w:val="both"/>
      <w:outlineLvl w:val="4"/>
    </w:pPr>
    <w:rPr>
      <w:rFonts w:ascii="Times New Roman" w:hAnsi="Times New Roman"/>
      <w:b/>
      <w:sz w:val="24"/>
    </w:rPr>
  </w:style>
  <w:style w:type="paragraph" w:styleId="Heading6">
    <w:name w:val="heading 6"/>
    <w:aliases w:val="Heading 6 (business proposal only)"/>
    <w:basedOn w:val="Normal"/>
    <w:next w:val="Normal"/>
    <w:qFormat/>
    <w:rsid w:val="00937554"/>
    <w:pPr>
      <w:widowControl/>
      <w:tabs>
        <w:tab w:val="left" w:pos="432"/>
      </w:tabs>
      <w:autoSpaceDE/>
      <w:autoSpaceDN/>
      <w:adjustRightInd/>
      <w:jc w:val="both"/>
      <w:outlineLvl w:val="5"/>
    </w:pPr>
    <w:rPr>
      <w:rFonts w:ascii="Times New Roman" w:hAnsi="Times New Roman"/>
      <w:sz w:val="24"/>
    </w:rPr>
  </w:style>
  <w:style w:type="paragraph" w:styleId="Heading7">
    <w:name w:val="heading 7"/>
    <w:aliases w:val="Heading 7 (business proposal only)"/>
    <w:basedOn w:val="Normal"/>
    <w:next w:val="Normal"/>
    <w:qFormat/>
    <w:rsid w:val="00937554"/>
    <w:pPr>
      <w:widowControl/>
      <w:tabs>
        <w:tab w:val="left" w:pos="432"/>
      </w:tabs>
      <w:autoSpaceDE/>
      <w:autoSpaceDN/>
      <w:adjustRightInd/>
      <w:jc w:val="both"/>
      <w:outlineLvl w:val="6"/>
    </w:pPr>
    <w:rPr>
      <w:rFonts w:ascii="Times New Roman" w:hAnsi="Times New Roman"/>
      <w:sz w:val="24"/>
    </w:rPr>
  </w:style>
  <w:style w:type="paragraph" w:styleId="Heading8">
    <w:name w:val="heading 8"/>
    <w:aliases w:val="Heading 8 (business proposal only)"/>
    <w:basedOn w:val="Normal"/>
    <w:next w:val="Normal"/>
    <w:qFormat/>
    <w:rsid w:val="00937554"/>
    <w:pPr>
      <w:widowControl/>
      <w:tabs>
        <w:tab w:val="left" w:pos="432"/>
      </w:tabs>
      <w:autoSpaceDE/>
      <w:autoSpaceDN/>
      <w:adjustRightInd/>
      <w:jc w:val="both"/>
      <w:outlineLvl w:val="7"/>
    </w:pPr>
    <w:rPr>
      <w:rFonts w:ascii="Times New Roman" w:hAnsi="Times New Roman"/>
      <w:sz w:val="24"/>
    </w:rPr>
  </w:style>
  <w:style w:type="paragraph" w:styleId="Heading9">
    <w:name w:val="heading 9"/>
    <w:aliases w:val="Heading 9 (business proposal only)"/>
    <w:basedOn w:val="Normal"/>
    <w:next w:val="Normal"/>
    <w:qFormat/>
    <w:rsid w:val="00937554"/>
    <w:pPr>
      <w:widowControl/>
      <w:tabs>
        <w:tab w:val="left" w:pos="432"/>
      </w:tabs>
      <w:autoSpaceDE/>
      <w:autoSpaceDN/>
      <w:adjustRightInd/>
      <w:jc w:val="both"/>
      <w:outlineLvl w:val="8"/>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7554"/>
    <w:pPr>
      <w:tabs>
        <w:tab w:val="center" w:pos="4320"/>
        <w:tab w:val="right" w:pos="8640"/>
      </w:tabs>
    </w:pPr>
  </w:style>
  <w:style w:type="character" w:styleId="PageNumber">
    <w:name w:val="page number"/>
    <w:basedOn w:val="DefaultParagraphFont"/>
    <w:rsid w:val="00937554"/>
  </w:style>
  <w:style w:type="paragraph" w:styleId="BodyTextIndent">
    <w:name w:val="Body Text Indent"/>
    <w:basedOn w:val="Normal"/>
    <w:rsid w:val="00937554"/>
    <w:pPr>
      <w:tabs>
        <w:tab w:val="left" w:pos="720"/>
      </w:tabs>
      <w:ind w:left="720" w:hanging="720"/>
      <w:jc w:val="both"/>
    </w:pPr>
    <w:rPr>
      <w:rFonts w:ascii="Times New Roman" w:hAnsi="Times New Roman"/>
      <w:b/>
      <w:bCs/>
      <w:sz w:val="22"/>
      <w:szCs w:val="19"/>
    </w:rPr>
  </w:style>
  <w:style w:type="paragraph" w:styleId="Header">
    <w:name w:val="header"/>
    <w:basedOn w:val="Normal"/>
    <w:link w:val="HeaderChar"/>
    <w:uiPriority w:val="99"/>
    <w:rsid w:val="00937554"/>
    <w:pPr>
      <w:tabs>
        <w:tab w:val="center" w:pos="4320"/>
        <w:tab w:val="right" w:pos="8640"/>
      </w:tabs>
    </w:pPr>
  </w:style>
  <w:style w:type="paragraph" w:customStyle="1" w:styleId="Level1">
    <w:name w:val="Level 1"/>
    <w:basedOn w:val="Normal"/>
    <w:rsid w:val="00937554"/>
    <w:pPr>
      <w:numPr>
        <w:numId w:val="1"/>
      </w:numPr>
      <w:outlineLvl w:val="0"/>
    </w:pPr>
    <w:rPr>
      <w:rFonts w:ascii="Times New Roman" w:hAnsi="Times New Roman"/>
      <w:sz w:val="24"/>
      <w:szCs w:val="24"/>
    </w:rPr>
  </w:style>
  <w:style w:type="paragraph" w:styleId="BodyText">
    <w:name w:val="Body Text"/>
    <w:basedOn w:val="Normal"/>
    <w:rsid w:val="00937554"/>
    <w:pPr>
      <w:jc w:val="both"/>
    </w:pPr>
    <w:rPr>
      <w:rFonts w:ascii="Times New Roman" w:hAnsi="Times New Roman"/>
      <w:sz w:val="22"/>
      <w:szCs w:val="19"/>
    </w:rPr>
  </w:style>
  <w:style w:type="paragraph" w:styleId="BodyText2">
    <w:name w:val="Body Text 2"/>
    <w:basedOn w:val="Normal"/>
    <w:rsid w:val="00937554"/>
    <w:pPr>
      <w:jc w:val="both"/>
    </w:pPr>
    <w:rPr>
      <w:rFonts w:ascii="Times" w:hAnsi="Times"/>
      <w:sz w:val="24"/>
      <w:szCs w:val="19"/>
    </w:rPr>
  </w:style>
  <w:style w:type="paragraph" w:styleId="BodyText3">
    <w:name w:val="Body Text 3"/>
    <w:basedOn w:val="Normal"/>
    <w:rsid w:val="00937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Roman" w:hAnsi="Times New Roman"/>
      <w:b/>
      <w:bCs/>
      <w:sz w:val="24"/>
      <w:szCs w:val="19"/>
    </w:rPr>
  </w:style>
  <w:style w:type="paragraph" w:styleId="BodyTextIndent2">
    <w:name w:val="Body Text Indent 2"/>
    <w:basedOn w:val="Normal"/>
    <w:rsid w:val="00937554"/>
    <w:pPr>
      <w:ind w:left="720"/>
    </w:pPr>
    <w:rPr>
      <w:rFonts w:ascii="Times New Roman" w:hAnsi="Times New Roman"/>
      <w:b/>
      <w:bCs/>
      <w:sz w:val="24"/>
    </w:rPr>
  </w:style>
  <w:style w:type="paragraph" w:styleId="BodyTextIndent3">
    <w:name w:val="Body Text Indent 3"/>
    <w:basedOn w:val="Normal"/>
    <w:rsid w:val="00937554"/>
    <w:pPr>
      <w:ind w:left="720"/>
      <w:jc w:val="both"/>
    </w:pPr>
    <w:rPr>
      <w:rFonts w:ascii="Times New Roman" w:hAnsi="Times New Roman"/>
      <w:sz w:val="24"/>
    </w:rPr>
  </w:style>
  <w:style w:type="paragraph" w:customStyle="1" w:styleId="NormalSS">
    <w:name w:val="NormalSS"/>
    <w:basedOn w:val="Normal"/>
    <w:rsid w:val="00937554"/>
    <w:pPr>
      <w:widowControl/>
      <w:tabs>
        <w:tab w:val="left" w:pos="432"/>
      </w:tabs>
      <w:autoSpaceDE/>
      <w:autoSpaceDN/>
      <w:adjustRightInd/>
      <w:jc w:val="both"/>
    </w:pPr>
    <w:rPr>
      <w:rFonts w:ascii="Times New Roman" w:hAnsi="Times New Roman"/>
      <w:sz w:val="24"/>
    </w:rPr>
  </w:style>
  <w:style w:type="paragraph" w:customStyle="1" w:styleId="Bullet">
    <w:name w:val="Bullet"/>
    <w:rsid w:val="00937554"/>
    <w:pPr>
      <w:numPr>
        <w:numId w:val="5"/>
      </w:numPr>
      <w:spacing w:after="180"/>
      <w:ind w:left="720" w:right="360" w:hanging="288"/>
      <w:jc w:val="both"/>
    </w:pPr>
    <w:rPr>
      <w:sz w:val="24"/>
    </w:rPr>
  </w:style>
  <w:style w:type="paragraph" w:customStyle="1" w:styleId="BulletLAST">
    <w:name w:val="Bullet (LAST)"/>
    <w:next w:val="Normal"/>
    <w:rsid w:val="00937554"/>
    <w:pPr>
      <w:numPr>
        <w:numId w:val="7"/>
      </w:numPr>
      <w:spacing w:after="480"/>
      <w:ind w:left="720" w:right="360" w:hanging="288"/>
      <w:jc w:val="both"/>
    </w:pPr>
    <w:rPr>
      <w:sz w:val="24"/>
    </w:rPr>
  </w:style>
  <w:style w:type="paragraph" w:customStyle="1" w:styleId="ParagraphLAST">
    <w:name w:val="Paragraph (LAST)"/>
    <w:basedOn w:val="Normal"/>
    <w:next w:val="Normal"/>
    <w:rsid w:val="00937554"/>
    <w:pPr>
      <w:widowControl/>
      <w:tabs>
        <w:tab w:val="left" w:pos="432"/>
      </w:tabs>
      <w:autoSpaceDE/>
      <w:autoSpaceDN/>
      <w:adjustRightInd/>
      <w:spacing w:after="240"/>
      <w:jc w:val="both"/>
    </w:pPr>
    <w:rPr>
      <w:rFonts w:ascii="Times New Roman" w:hAnsi="Times New Roman"/>
      <w:sz w:val="24"/>
    </w:rPr>
  </w:style>
  <w:style w:type="paragraph" w:customStyle="1" w:styleId="Center">
    <w:name w:val="Center"/>
    <w:basedOn w:val="Normal"/>
    <w:rsid w:val="00937554"/>
    <w:pPr>
      <w:widowControl/>
      <w:tabs>
        <w:tab w:val="left" w:pos="432"/>
      </w:tabs>
      <w:autoSpaceDE/>
      <w:autoSpaceDN/>
      <w:adjustRightInd/>
      <w:jc w:val="center"/>
    </w:pPr>
    <w:rPr>
      <w:rFonts w:ascii="Times New Roman" w:hAnsi="Times New Roman"/>
      <w:sz w:val="24"/>
    </w:rPr>
  </w:style>
  <w:style w:type="paragraph" w:customStyle="1" w:styleId="Dash">
    <w:name w:val="Dash"/>
    <w:rsid w:val="00937554"/>
    <w:pPr>
      <w:numPr>
        <w:numId w:val="6"/>
      </w:numPr>
      <w:spacing w:after="120"/>
      <w:ind w:right="720"/>
      <w:jc w:val="both"/>
    </w:pPr>
    <w:rPr>
      <w:sz w:val="24"/>
    </w:rPr>
  </w:style>
  <w:style w:type="paragraph" w:customStyle="1" w:styleId="DashLAST">
    <w:name w:val="Dash (LAST)"/>
    <w:next w:val="Normal"/>
    <w:rsid w:val="00937554"/>
    <w:pPr>
      <w:numPr>
        <w:numId w:val="8"/>
      </w:numPr>
      <w:spacing w:after="480"/>
      <w:ind w:right="720"/>
      <w:jc w:val="both"/>
    </w:pPr>
    <w:rPr>
      <w:sz w:val="24"/>
    </w:rPr>
  </w:style>
  <w:style w:type="paragraph" w:customStyle="1" w:styleId="NumberedBullet">
    <w:name w:val="Numbered Bullet"/>
    <w:rsid w:val="00937554"/>
    <w:pPr>
      <w:numPr>
        <w:numId w:val="3"/>
      </w:numPr>
      <w:tabs>
        <w:tab w:val="clear" w:pos="792"/>
        <w:tab w:val="left" w:pos="360"/>
      </w:tabs>
      <w:spacing w:after="180"/>
      <w:ind w:left="720" w:right="360" w:hanging="288"/>
      <w:jc w:val="both"/>
    </w:pPr>
    <w:rPr>
      <w:sz w:val="24"/>
    </w:rPr>
  </w:style>
  <w:style w:type="paragraph" w:customStyle="1" w:styleId="Outline">
    <w:name w:val="Outline"/>
    <w:basedOn w:val="Normal"/>
    <w:rsid w:val="00937554"/>
    <w:pPr>
      <w:widowControl/>
      <w:autoSpaceDE/>
      <w:autoSpaceDN/>
      <w:adjustRightInd/>
      <w:spacing w:after="240"/>
      <w:ind w:left="720" w:hanging="720"/>
      <w:jc w:val="both"/>
    </w:pPr>
    <w:rPr>
      <w:rFonts w:ascii="Times New Roman" w:hAnsi="Times New Roman"/>
      <w:sz w:val="24"/>
    </w:rPr>
  </w:style>
  <w:style w:type="paragraph" w:customStyle="1" w:styleId="NormalTS">
    <w:name w:val="NormalTS"/>
    <w:basedOn w:val="Normal"/>
    <w:rsid w:val="00937554"/>
    <w:pPr>
      <w:widowControl/>
      <w:tabs>
        <w:tab w:val="left" w:pos="432"/>
      </w:tabs>
      <w:autoSpaceDE/>
      <w:autoSpaceDN/>
      <w:adjustRightInd/>
      <w:spacing w:line="720" w:lineRule="auto"/>
      <w:jc w:val="both"/>
    </w:pPr>
    <w:rPr>
      <w:rFonts w:ascii="Times New Roman" w:hAnsi="Times New Roman"/>
      <w:sz w:val="24"/>
    </w:rPr>
  </w:style>
  <w:style w:type="paragraph" w:customStyle="1" w:styleId="MarkforTable">
    <w:name w:val="Mark for Table"/>
    <w:next w:val="Normal"/>
    <w:rsid w:val="00937554"/>
    <w:pPr>
      <w:spacing w:line="480" w:lineRule="auto"/>
      <w:jc w:val="center"/>
    </w:pPr>
    <w:rPr>
      <w:caps/>
      <w:sz w:val="24"/>
    </w:rPr>
  </w:style>
  <w:style w:type="paragraph" w:customStyle="1" w:styleId="ParagraphSSLAST">
    <w:name w:val="ParagraphSS (LAST)"/>
    <w:basedOn w:val="NormalSS"/>
    <w:next w:val="Normal"/>
    <w:rsid w:val="00937554"/>
    <w:pPr>
      <w:spacing w:after="360"/>
    </w:pPr>
  </w:style>
  <w:style w:type="paragraph" w:customStyle="1" w:styleId="References">
    <w:name w:val="References"/>
    <w:basedOn w:val="Normal"/>
    <w:next w:val="Normal"/>
    <w:rsid w:val="00937554"/>
    <w:pPr>
      <w:widowControl/>
      <w:tabs>
        <w:tab w:val="left" w:pos="432"/>
      </w:tabs>
      <w:autoSpaceDE/>
      <w:autoSpaceDN/>
      <w:adjustRightInd/>
      <w:spacing w:after="240"/>
      <w:ind w:left="432" w:hanging="432"/>
      <w:jc w:val="both"/>
    </w:pPr>
    <w:rPr>
      <w:rFonts w:ascii="Times New Roman" w:hAnsi="Times New Roman"/>
      <w:sz w:val="24"/>
    </w:rPr>
  </w:style>
  <w:style w:type="paragraph" w:customStyle="1" w:styleId="MarkforFigure">
    <w:name w:val="Mark for Figure"/>
    <w:basedOn w:val="Normal"/>
    <w:next w:val="Normal"/>
    <w:rsid w:val="00937554"/>
    <w:pPr>
      <w:widowControl/>
      <w:tabs>
        <w:tab w:val="left" w:pos="432"/>
      </w:tabs>
      <w:autoSpaceDE/>
      <w:autoSpaceDN/>
      <w:adjustRightInd/>
      <w:jc w:val="center"/>
    </w:pPr>
    <w:rPr>
      <w:rFonts w:ascii="Times New Roman" w:hAnsi="Times New Roman"/>
      <w:caps/>
      <w:sz w:val="24"/>
    </w:rPr>
  </w:style>
  <w:style w:type="paragraph" w:customStyle="1" w:styleId="MarkforExhibit">
    <w:name w:val="Mark for Exhibit"/>
    <w:basedOn w:val="Normal"/>
    <w:next w:val="Normal"/>
    <w:rsid w:val="00937554"/>
    <w:pPr>
      <w:widowControl/>
      <w:tabs>
        <w:tab w:val="left" w:pos="432"/>
      </w:tabs>
      <w:autoSpaceDE/>
      <w:autoSpaceDN/>
      <w:adjustRightInd/>
      <w:jc w:val="center"/>
    </w:pPr>
    <w:rPr>
      <w:rFonts w:ascii="Times New Roman" w:hAnsi="Times New Roman"/>
      <w:caps/>
      <w:sz w:val="24"/>
    </w:rPr>
  </w:style>
  <w:style w:type="paragraph" w:customStyle="1" w:styleId="MarkforAttachment">
    <w:name w:val="Mark for Attachment"/>
    <w:basedOn w:val="Normal"/>
    <w:next w:val="Normal"/>
    <w:rsid w:val="00937554"/>
    <w:pPr>
      <w:widowControl/>
      <w:tabs>
        <w:tab w:val="left" w:pos="432"/>
      </w:tabs>
      <w:autoSpaceDE/>
      <w:autoSpaceDN/>
      <w:adjustRightInd/>
      <w:jc w:val="center"/>
    </w:pPr>
    <w:rPr>
      <w:rFonts w:ascii="Times New Roman" w:hAnsi="Times New Roman"/>
      <w:b/>
      <w:caps/>
      <w:sz w:val="24"/>
    </w:rPr>
  </w:style>
  <w:style w:type="paragraph" w:customStyle="1" w:styleId="NumberedBulletLAST">
    <w:name w:val="Numbered Bullet (LAST)"/>
    <w:basedOn w:val="NumberedBullet"/>
    <w:next w:val="Normal"/>
    <w:rsid w:val="00937554"/>
    <w:pPr>
      <w:numPr>
        <w:numId w:val="9"/>
      </w:numPr>
      <w:tabs>
        <w:tab w:val="clear" w:pos="792"/>
      </w:tabs>
      <w:spacing w:after="480"/>
      <w:ind w:left="720" w:hanging="288"/>
    </w:pPr>
  </w:style>
  <w:style w:type="character" w:customStyle="1" w:styleId="MTEquationSection">
    <w:name w:val="MTEquationSection"/>
    <w:basedOn w:val="DefaultParagraphFont"/>
    <w:rsid w:val="00937554"/>
    <w:rPr>
      <w:vanish w:val="0"/>
      <w:color w:val="FF0000"/>
    </w:rPr>
  </w:style>
  <w:style w:type="paragraph" w:customStyle="1" w:styleId="MarkforAppendix">
    <w:name w:val="Mark for Appendix"/>
    <w:basedOn w:val="Normal"/>
    <w:rsid w:val="00937554"/>
    <w:pPr>
      <w:widowControl/>
      <w:tabs>
        <w:tab w:val="left" w:pos="432"/>
      </w:tabs>
      <w:autoSpaceDE/>
      <w:autoSpaceDN/>
      <w:adjustRightInd/>
      <w:jc w:val="center"/>
    </w:pPr>
    <w:rPr>
      <w:rFonts w:ascii="Times New Roman" w:hAnsi="Times New Roman"/>
      <w:b/>
      <w:caps/>
      <w:sz w:val="24"/>
    </w:rPr>
  </w:style>
  <w:style w:type="paragraph" w:styleId="BlockText">
    <w:name w:val="Block Text"/>
    <w:basedOn w:val="Normal"/>
    <w:rsid w:val="00937554"/>
    <w:pPr>
      <w:spacing w:beforeAutospacing="1" w:afterAutospacing="1"/>
      <w:ind w:left="440" w:right="720"/>
    </w:pPr>
    <w:rPr>
      <w:rFonts w:ascii="Times New Roman" w:hAnsi="Times New Roman"/>
      <w:sz w:val="24"/>
    </w:rPr>
  </w:style>
  <w:style w:type="character" w:styleId="Hyperlink">
    <w:name w:val="Hyperlink"/>
    <w:basedOn w:val="DefaultParagraphFont"/>
    <w:rsid w:val="00937554"/>
    <w:rPr>
      <w:color w:val="0000FF"/>
      <w:u w:val="single"/>
    </w:rPr>
  </w:style>
  <w:style w:type="paragraph" w:styleId="NormalWeb">
    <w:name w:val="Normal (Web)"/>
    <w:basedOn w:val="Normal"/>
    <w:rsid w:val="00937554"/>
    <w:pPr>
      <w:widowControl/>
      <w:autoSpaceDE/>
      <w:autoSpaceDN/>
      <w:adjustRightInd/>
      <w:spacing w:before="100" w:beforeAutospacing="1" w:after="100" w:afterAutospacing="1"/>
    </w:pPr>
    <w:rPr>
      <w:rFonts w:ascii="Times New Roman" w:hAnsi="Times New Roman"/>
      <w:color w:val="000000"/>
      <w:sz w:val="24"/>
      <w:szCs w:val="24"/>
    </w:rPr>
  </w:style>
  <w:style w:type="paragraph" w:styleId="HTMLPreformatted">
    <w:name w:val="HTML Preformatted"/>
    <w:basedOn w:val="Normal"/>
    <w:rsid w:val="00937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w:rPr>
  </w:style>
  <w:style w:type="character" w:styleId="FollowedHyperlink">
    <w:name w:val="FollowedHyperlink"/>
    <w:basedOn w:val="DefaultParagraphFont"/>
    <w:rsid w:val="00937554"/>
    <w:rPr>
      <w:color w:val="800080"/>
      <w:u w:val="single"/>
    </w:rPr>
  </w:style>
  <w:style w:type="character" w:styleId="FootnoteReference">
    <w:name w:val="footnote reference"/>
    <w:semiHidden/>
    <w:rsid w:val="00937554"/>
  </w:style>
  <w:style w:type="character" w:styleId="Strong">
    <w:name w:val="Strong"/>
    <w:basedOn w:val="DefaultParagraphFont"/>
    <w:qFormat/>
    <w:rsid w:val="00937554"/>
    <w:rPr>
      <w:b/>
      <w:bCs/>
    </w:rPr>
  </w:style>
  <w:style w:type="paragraph" w:styleId="BalloonText">
    <w:name w:val="Balloon Text"/>
    <w:basedOn w:val="Normal"/>
    <w:semiHidden/>
    <w:rsid w:val="00937554"/>
    <w:rPr>
      <w:rFonts w:ascii="Tahoma" w:hAnsi="Tahoma" w:cs="Tahoma"/>
      <w:sz w:val="16"/>
      <w:szCs w:val="16"/>
    </w:rPr>
  </w:style>
  <w:style w:type="paragraph" w:styleId="Index1">
    <w:name w:val="index 1"/>
    <w:basedOn w:val="Normal"/>
    <w:next w:val="Normal"/>
    <w:autoRedefine/>
    <w:semiHidden/>
    <w:rsid w:val="00937554"/>
    <w:pPr>
      <w:widowControl/>
      <w:tabs>
        <w:tab w:val="left" w:pos="360"/>
      </w:tabs>
      <w:autoSpaceDE/>
      <w:autoSpaceDN/>
      <w:adjustRightInd/>
      <w:spacing w:line="260" w:lineRule="atLeast"/>
    </w:pPr>
    <w:rPr>
      <w:rFonts w:ascii="Times" w:hAnsi="Times"/>
      <w:sz w:val="24"/>
    </w:rPr>
  </w:style>
  <w:style w:type="paragraph" w:styleId="Index2">
    <w:name w:val="index 2"/>
    <w:basedOn w:val="Normal"/>
    <w:next w:val="Normal"/>
    <w:autoRedefine/>
    <w:semiHidden/>
    <w:rsid w:val="00937554"/>
    <w:pPr>
      <w:widowControl/>
      <w:autoSpaceDE/>
      <w:autoSpaceDN/>
      <w:adjustRightInd/>
      <w:spacing w:line="260" w:lineRule="atLeast"/>
      <w:ind w:left="360"/>
    </w:pPr>
    <w:rPr>
      <w:rFonts w:ascii="Times" w:hAnsi="Times"/>
      <w:sz w:val="24"/>
    </w:rPr>
  </w:style>
  <w:style w:type="paragraph" w:customStyle="1" w:styleId="List-1stLevel">
    <w:name w:val="List - 1st Level"/>
    <w:basedOn w:val="Normal"/>
    <w:rsid w:val="00937554"/>
    <w:pPr>
      <w:widowControl/>
      <w:numPr>
        <w:numId w:val="17"/>
      </w:numPr>
      <w:autoSpaceDE/>
      <w:autoSpaceDN/>
      <w:adjustRightInd/>
      <w:spacing w:before="60" w:after="60" w:line="260" w:lineRule="atLeast"/>
    </w:pPr>
    <w:rPr>
      <w:rFonts w:ascii="Times" w:hAnsi="Times"/>
      <w:sz w:val="24"/>
    </w:rPr>
  </w:style>
  <w:style w:type="paragraph" w:customStyle="1" w:styleId="List-2ndLevel">
    <w:name w:val="List - 2nd Level"/>
    <w:basedOn w:val="Normal"/>
    <w:autoRedefine/>
    <w:rsid w:val="00937554"/>
    <w:pPr>
      <w:widowControl/>
      <w:numPr>
        <w:numId w:val="18"/>
      </w:numPr>
      <w:tabs>
        <w:tab w:val="clear" w:pos="2340"/>
      </w:tabs>
      <w:autoSpaceDE/>
      <w:autoSpaceDN/>
      <w:adjustRightInd/>
      <w:spacing w:before="40" w:after="40"/>
      <w:ind w:left="1152" w:hanging="432"/>
    </w:pPr>
    <w:rPr>
      <w:rFonts w:ascii="Times" w:hAnsi="Times"/>
      <w:sz w:val="24"/>
    </w:rPr>
  </w:style>
  <w:style w:type="paragraph" w:styleId="ListBullet">
    <w:name w:val="List Bullet"/>
    <w:basedOn w:val="Normal"/>
    <w:autoRedefine/>
    <w:rsid w:val="00937554"/>
    <w:pPr>
      <w:widowControl/>
      <w:numPr>
        <w:numId w:val="4"/>
      </w:numPr>
      <w:autoSpaceDE/>
      <w:autoSpaceDN/>
      <w:adjustRightInd/>
      <w:spacing w:line="260" w:lineRule="atLeast"/>
    </w:pPr>
    <w:rPr>
      <w:rFonts w:ascii="Times" w:hAnsi="Times"/>
      <w:sz w:val="24"/>
    </w:rPr>
  </w:style>
  <w:style w:type="paragraph" w:styleId="ListNumber">
    <w:name w:val="List Number"/>
    <w:basedOn w:val="Normal"/>
    <w:rsid w:val="00937554"/>
    <w:pPr>
      <w:widowControl/>
      <w:numPr>
        <w:numId w:val="15"/>
      </w:numPr>
      <w:autoSpaceDE/>
      <w:autoSpaceDN/>
      <w:adjustRightInd/>
      <w:spacing w:line="260" w:lineRule="atLeast"/>
    </w:pPr>
    <w:rPr>
      <w:rFonts w:ascii="Times" w:hAnsi="Times"/>
      <w:sz w:val="24"/>
    </w:rPr>
  </w:style>
  <w:style w:type="paragraph" w:styleId="MacroText">
    <w:name w:val="macro"/>
    <w:basedOn w:val="BodyText"/>
    <w:semiHidden/>
    <w:rsid w:val="00937554"/>
    <w:pPr>
      <w:widowControl/>
      <w:tabs>
        <w:tab w:val="left" w:pos="360"/>
      </w:tabs>
      <w:autoSpaceDE/>
      <w:autoSpaceDN/>
      <w:adjustRightInd/>
      <w:spacing w:after="120" w:line="260" w:lineRule="atLeast"/>
      <w:jc w:val="left"/>
    </w:pPr>
    <w:rPr>
      <w:rFonts w:ascii="Courier" w:hAnsi="Courier"/>
      <w:sz w:val="24"/>
    </w:rPr>
  </w:style>
  <w:style w:type="paragraph" w:customStyle="1" w:styleId="Picture">
    <w:name w:val="Picture"/>
    <w:basedOn w:val="BodyText"/>
    <w:rsid w:val="00937554"/>
    <w:pPr>
      <w:keepNext/>
      <w:widowControl/>
      <w:tabs>
        <w:tab w:val="left" w:pos="360"/>
      </w:tabs>
      <w:autoSpaceDE/>
      <w:autoSpaceDN/>
      <w:adjustRightInd/>
      <w:spacing w:after="160" w:line="260" w:lineRule="atLeast"/>
      <w:jc w:val="left"/>
    </w:pPr>
    <w:rPr>
      <w:rFonts w:ascii="Times" w:hAnsi="Times"/>
      <w:sz w:val="24"/>
    </w:rPr>
  </w:style>
  <w:style w:type="character" w:customStyle="1" w:styleId="Superscript">
    <w:name w:val="Superscript"/>
    <w:rsid w:val="00937554"/>
    <w:rPr>
      <w:vertAlign w:val="superscript"/>
    </w:rPr>
  </w:style>
  <w:style w:type="paragraph" w:styleId="Subtitle">
    <w:name w:val="Subtitle"/>
    <w:aliases w:val="ITSC Title Date"/>
    <w:basedOn w:val="Title"/>
    <w:next w:val="BodyText"/>
    <w:qFormat/>
    <w:rsid w:val="00937554"/>
    <w:pPr>
      <w:tabs>
        <w:tab w:val="left" w:pos="720"/>
        <w:tab w:val="left" w:pos="1440"/>
      </w:tabs>
      <w:spacing w:before="240" w:after="240"/>
    </w:pPr>
    <w:rPr>
      <w:rFonts w:ascii="Arial" w:hAnsi="Arial"/>
      <w:b w:val="0"/>
      <w:i/>
      <w:sz w:val="28"/>
    </w:rPr>
  </w:style>
  <w:style w:type="paragraph" w:styleId="Title">
    <w:name w:val="Title"/>
    <w:aliases w:val="ITSC Title"/>
    <w:qFormat/>
    <w:rsid w:val="00937554"/>
    <w:pPr>
      <w:spacing w:after="480"/>
      <w:jc w:val="center"/>
      <w:outlineLvl w:val="0"/>
    </w:pPr>
    <w:rPr>
      <w:b/>
      <w:caps/>
      <w:kern w:val="28"/>
      <w:sz w:val="48"/>
    </w:rPr>
  </w:style>
  <w:style w:type="paragraph" w:styleId="TOC1">
    <w:name w:val="toc 1"/>
    <w:basedOn w:val="Normal"/>
    <w:next w:val="Normal"/>
    <w:autoRedefine/>
    <w:semiHidden/>
    <w:rsid w:val="003A2B6A"/>
    <w:pPr>
      <w:tabs>
        <w:tab w:val="left" w:pos="400"/>
        <w:tab w:val="right" w:leader="dot" w:pos="9350"/>
      </w:tabs>
      <w:spacing w:before="120" w:after="120"/>
    </w:pPr>
    <w:rPr>
      <w:rFonts w:ascii="Times New Roman" w:hAnsi="Times New Roman"/>
      <w:b/>
      <w:caps/>
      <w:noProof/>
      <w:sz w:val="22"/>
    </w:rPr>
  </w:style>
  <w:style w:type="paragraph" w:styleId="TOC2">
    <w:name w:val="toc 2"/>
    <w:basedOn w:val="TOC1"/>
    <w:next w:val="Normal"/>
    <w:autoRedefine/>
    <w:semiHidden/>
    <w:rsid w:val="00937554"/>
    <w:pPr>
      <w:spacing w:before="0" w:after="0"/>
      <w:ind w:left="200"/>
    </w:pPr>
    <w:rPr>
      <w:b w:val="0"/>
      <w:caps w:val="0"/>
      <w:smallCaps/>
    </w:rPr>
  </w:style>
  <w:style w:type="paragraph" w:styleId="TOC3">
    <w:name w:val="toc 3"/>
    <w:basedOn w:val="TOC2"/>
    <w:next w:val="Normal"/>
    <w:autoRedefine/>
    <w:semiHidden/>
    <w:rsid w:val="00937554"/>
    <w:pPr>
      <w:ind w:left="400"/>
    </w:pPr>
    <w:rPr>
      <w:i/>
      <w:smallCaps w:val="0"/>
    </w:rPr>
  </w:style>
  <w:style w:type="paragraph" w:styleId="TOC4">
    <w:name w:val="toc 4"/>
    <w:basedOn w:val="TOC3"/>
    <w:next w:val="Normal"/>
    <w:autoRedefine/>
    <w:semiHidden/>
    <w:rsid w:val="00937554"/>
    <w:pPr>
      <w:ind w:left="600"/>
    </w:pPr>
    <w:rPr>
      <w:i w:val="0"/>
      <w:sz w:val="18"/>
    </w:rPr>
  </w:style>
  <w:style w:type="paragraph" w:styleId="TOC5">
    <w:name w:val="toc 5"/>
    <w:basedOn w:val="Normal"/>
    <w:next w:val="Normal"/>
    <w:autoRedefine/>
    <w:semiHidden/>
    <w:rsid w:val="00937554"/>
    <w:pPr>
      <w:ind w:left="800"/>
    </w:pPr>
    <w:rPr>
      <w:rFonts w:ascii="Times New Roman" w:hAnsi="Times New Roman"/>
      <w:sz w:val="18"/>
    </w:rPr>
  </w:style>
  <w:style w:type="paragraph" w:styleId="TOC6">
    <w:name w:val="toc 6"/>
    <w:basedOn w:val="Normal"/>
    <w:next w:val="Normal"/>
    <w:autoRedefine/>
    <w:semiHidden/>
    <w:rsid w:val="00937554"/>
    <w:pPr>
      <w:ind w:left="1000"/>
    </w:pPr>
    <w:rPr>
      <w:rFonts w:ascii="Times New Roman" w:hAnsi="Times New Roman"/>
      <w:sz w:val="18"/>
    </w:rPr>
  </w:style>
  <w:style w:type="paragraph" w:styleId="TOC7">
    <w:name w:val="toc 7"/>
    <w:basedOn w:val="TOC5"/>
    <w:next w:val="Normal"/>
    <w:autoRedefine/>
    <w:semiHidden/>
    <w:rsid w:val="00937554"/>
    <w:pPr>
      <w:ind w:left="1200"/>
    </w:pPr>
  </w:style>
  <w:style w:type="paragraph" w:styleId="TOC8">
    <w:name w:val="toc 8"/>
    <w:basedOn w:val="TOC6"/>
    <w:next w:val="Normal"/>
    <w:autoRedefine/>
    <w:semiHidden/>
    <w:rsid w:val="00937554"/>
    <w:pPr>
      <w:ind w:left="1400"/>
    </w:pPr>
  </w:style>
  <w:style w:type="paragraph" w:styleId="TOC9">
    <w:name w:val="toc 9"/>
    <w:basedOn w:val="Normal"/>
    <w:next w:val="Normal"/>
    <w:autoRedefine/>
    <w:semiHidden/>
    <w:rsid w:val="00937554"/>
    <w:pPr>
      <w:ind w:left="1600"/>
    </w:pPr>
    <w:rPr>
      <w:rFonts w:ascii="Times New Roman" w:hAnsi="Times New Roman"/>
      <w:sz w:val="18"/>
    </w:rPr>
  </w:style>
  <w:style w:type="paragraph" w:styleId="Caption">
    <w:name w:val="caption"/>
    <w:basedOn w:val="Normal"/>
    <w:next w:val="Normal"/>
    <w:qFormat/>
    <w:rsid w:val="00937554"/>
    <w:pPr>
      <w:widowControl/>
      <w:tabs>
        <w:tab w:val="left" w:pos="360"/>
      </w:tabs>
      <w:autoSpaceDE/>
      <w:autoSpaceDN/>
      <w:adjustRightInd/>
      <w:spacing w:before="240" w:after="240" w:line="260" w:lineRule="atLeast"/>
      <w:jc w:val="center"/>
    </w:pPr>
    <w:rPr>
      <w:rFonts w:ascii="Times" w:hAnsi="Times"/>
      <w:b/>
      <w:sz w:val="24"/>
    </w:rPr>
  </w:style>
  <w:style w:type="paragraph" w:styleId="TableofFigures">
    <w:name w:val="table of figures"/>
    <w:basedOn w:val="Normal"/>
    <w:next w:val="Normal"/>
    <w:semiHidden/>
    <w:rsid w:val="00937554"/>
    <w:pPr>
      <w:widowControl/>
      <w:autoSpaceDE/>
      <w:autoSpaceDN/>
      <w:adjustRightInd/>
      <w:spacing w:after="120" w:line="260" w:lineRule="atLeast"/>
      <w:ind w:left="475" w:hanging="475"/>
    </w:pPr>
    <w:rPr>
      <w:rFonts w:ascii="Times" w:hAnsi="Times"/>
      <w:sz w:val="24"/>
    </w:rPr>
  </w:style>
  <w:style w:type="paragraph" w:customStyle="1" w:styleId="SectionNoHeading">
    <w:name w:val="SectionNoHeading"/>
    <w:basedOn w:val="TOC1"/>
    <w:rsid w:val="00937554"/>
    <w:pPr>
      <w:spacing w:before="100" w:after="100"/>
      <w:jc w:val="center"/>
    </w:pPr>
  </w:style>
  <w:style w:type="paragraph" w:styleId="DocumentMap">
    <w:name w:val="Document Map"/>
    <w:basedOn w:val="Normal"/>
    <w:semiHidden/>
    <w:rsid w:val="00937554"/>
    <w:pPr>
      <w:widowControl/>
      <w:shd w:val="clear" w:color="auto" w:fill="000080"/>
      <w:tabs>
        <w:tab w:val="left" w:pos="360"/>
      </w:tabs>
      <w:autoSpaceDE/>
      <w:autoSpaceDN/>
      <w:adjustRightInd/>
      <w:spacing w:line="260" w:lineRule="atLeast"/>
    </w:pPr>
    <w:rPr>
      <w:rFonts w:ascii="Tahoma" w:hAnsi="Tahoma"/>
      <w:sz w:val="24"/>
    </w:rPr>
  </w:style>
  <w:style w:type="paragraph" w:customStyle="1" w:styleId="ITSCTableText">
    <w:name w:val="ITSC Table Text"/>
    <w:basedOn w:val="BodyText"/>
    <w:rsid w:val="00937554"/>
    <w:pPr>
      <w:widowControl/>
      <w:tabs>
        <w:tab w:val="left" w:pos="360"/>
      </w:tabs>
      <w:autoSpaceDE/>
      <w:autoSpaceDN/>
      <w:adjustRightInd/>
      <w:spacing w:before="120" w:line="260" w:lineRule="atLeast"/>
      <w:ind w:left="360" w:hanging="360"/>
      <w:jc w:val="left"/>
    </w:pPr>
    <w:rPr>
      <w:rFonts w:ascii="Times" w:hAnsi="Times"/>
      <w:sz w:val="20"/>
    </w:rPr>
  </w:style>
  <w:style w:type="paragraph" w:customStyle="1" w:styleId="ITSCHeading1NoNumbering">
    <w:name w:val="ITSC Heading 1 No Numbering"/>
    <w:basedOn w:val="TOC1"/>
    <w:rsid w:val="00937554"/>
    <w:pPr>
      <w:spacing w:before="100" w:after="100"/>
      <w:jc w:val="center"/>
    </w:pPr>
    <w:rPr>
      <w:b w:val="0"/>
    </w:rPr>
  </w:style>
  <w:style w:type="paragraph" w:customStyle="1" w:styleId="AppendixLevel1">
    <w:name w:val="Appendix Level 1"/>
    <w:basedOn w:val="Normal"/>
    <w:next w:val="Normal"/>
    <w:rsid w:val="00937554"/>
    <w:pPr>
      <w:keepNext/>
      <w:widowControl/>
      <w:tabs>
        <w:tab w:val="left" w:pos="360"/>
      </w:tabs>
      <w:autoSpaceDE/>
      <w:autoSpaceDN/>
      <w:adjustRightInd/>
      <w:spacing w:after="240" w:line="260" w:lineRule="atLeast"/>
    </w:pPr>
    <w:rPr>
      <w:rFonts w:ascii="Times New Roman" w:hAnsi="Times New Roman"/>
      <w:b/>
      <w:caps/>
      <w:sz w:val="24"/>
    </w:rPr>
  </w:style>
  <w:style w:type="paragraph" w:customStyle="1" w:styleId="AppendixLevel2">
    <w:name w:val="Appendix Level 2"/>
    <w:basedOn w:val="AppendixLevel1"/>
    <w:next w:val="Normal"/>
    <w:rsid w:val="00937554"/>
    <w:pPr>
      <w:numPr>
        <w:ilvl w:val="1"/>
        <w:numId w:val="1"/>
      </w:numPr>
      <w:tabs>
        <w:tab w:val="clear" w:pos="360"/>
        <w:tab w:val="left" w:pos="576"/>
      </w:tabs>
      <w:spacing w:before="120" w:after="120"/>
    </w:pPr>
  </w:style>
  <w:style w:type="paragraph" w:customStyle="1" w:styleId="AppendixLevel3">
    <w:name w:val="Appendix Level 3"/>
    <w:basedOn w:val="AppendixLevel2"/>
    <w:next w:val="Normal"/>
    <w:rsid w:val="00937554"/>
    <w:pPr>
      <w:numPr>
        <w:ilvl w:val="2"/>
        <w:numId w:val="2"/>
      </w:numPr>
      <w:tabs>
        <w:tab w:val="clear" w:pos="576"/>
        <w:tab w:val="left" w:pos="720"/>
      </w:tabs>
      <w:ind w:left="0" w:firstLine="0"/>
    </w:pPr>
    <w:rPr>
      <w:rFonts w:ascii="Times" w:hAnsi="Times"/>
      <w:caps w:val="0"/>
    </w:rPr>
  </w:style>
  <w:style w:type="paragraph" w:customStyle="1" w:styleId="NormalText">
    <w:name w:val="Normal Text"/>
    <w:rsid w:val="00937554"/>
    <w:pPr>
      <w:spacing w:before="120" w:after="120"/>
    </w:pPr>
    <w:rPr>
      <w:sz w:val="24"/>
    </w:rPr>
  </w:style>
  <w:style w:type="paragraph" w:customStyle="1" w:styleId="FrontMatterHeadings">
    <w:name w:val="Front Matter Headings"/>
    <w:basedOn w:val="NormalText"/>
    <w:next w:val="Normal"/>
    <w:rsid w:val="00937554"/>
    <w:pPr>
      <w:spacing w:before="0" w:after="240"/>
      <w:ind w:right="29"/>
      <w:jc w:val="center"/>
    </w:pPr>
    <w:rPr>
      <w:b/>
      <w:caps/>
    </w:rPr>
  </w:style>
  <w:style w:type="paragraph" w:customStyle="1" w:styleId="BackMatterHeadings">
    <w:name w:val="Back Matter Headings"/>
    <w:basedOn w:val="FrontMatterHeadings"/>
    <w:next w:val="NormalText"/>
    <w:rsid w:val="00937554"/>
  </w:style>
  <w:style w:type="paragraph" w:customStyle="1" w:styleId="ExecSumLevel1">
    <w:name w:val="ExecSum Level 1"/>
    <w:basedOn w:val="Normal"/>
    <w:next w:val="Normal"/>
    <w:rsid w:val="00937554"/>
    <w:pPr>
      <w:keepNext/>
      <w:widowControl/>
      <w:tabs>
        <w:tab w:val="left" w:pos="360"/>
      </w:tabs>
      <w:autoSpaceDE/>
      <w:autoSpaceDN/>
      <w:adjustRightInd/>
      <w:spacing w:after="240" w:line="260" w:lineRule="atLeast"/>
    </w:pPr>
    <w:rPr>
      <w:rFonts w:ascii="Times" w:hAnsi="Times"/>
      <w:b/>
      <w:caps/>
      <w:sz w:val="24"/>
    </w:rPr>
  </w:style>
  <w:style w:type="paragraph" w:customStyle="1" w:styleId="ExecSumLevel2">
    <w:name w:val="ExecSum Level 2"/>
    <w:basedOn w:val="Normal"/>
    <w:next w:val="Normal"/>
    <w:rsid w:val="00937554"/>
    <w:pPr>
      <w:keepNext/>
      <w:widowControl/>
      <w:tabs>
        <w:tab w:val="left" w:pos="360"/>
      </w:tabs>
      <w:autoSpaceDE/>
      <w:autoSpaceDN/>
      <w:adjustRightInd/>
      <w:spacing w:after="240" w:line="260" w:lineRule="atLeast"/>
    </w:pPr>
    <w:rPr>
      <w:rFonts w:ascii="Times" w:hAnsi="Times"/>
      <w:b/>
      <w:sz w:val="24"/>
    </w:rPr>
  </w:style>
  <w:style w:type="paragraph" w:customStyle="1" w:styleId="ExecSumLevel3">
    <w:name w:val="ExecSum Level 3"/>
    <w:basedOn w:val="Normal"/>
    <w:next w:val="Normal"/>
    <w:rsid w:val="00937554"/>
    <w:pPr>
      <w:keepNext/>
      <w:widowControl/>
      <w:autoSpaceDE/>
      <w:autoSpaceDN/>
      <w:adjustRightInd/>
      <w:spacing w:after="240" w:line="260" w:lineRule="atLeast"/>
      <w:ind w:left="360"/>
    </w:pPr>
    <w:rPr>
      <w:rFonts w:ascii="Times" w:hAnsi="Times"/>
      <w:b/>
      <w:sz w:val="24"/>
    </w:rPr>
  </w:style>
  <w:style w:type="paragraph" w:customStyle="1" w:styleId="FigureTableTOC">
    <w:name w:val="Figure/Table/TOC"/>
    <w:basedOn w:val="Normal"/>
    <w:next w:val="Normal"/>
    <w:rsid w:val="00937554"/>
    <w:pPr>
      <w:widowControl/>
      <w:tabs>
        <w:tab w:val="left" w:pos="360"/>
        <w:tab w:val="right" w:pos="9000"/>
      </w:tabs>
      <w:autoSpaceDE/>
      <w:autoSpaceDN/>
      <w:adjustRightInd/>
      <w:spacing w:after="240" w:line="260" w:lineRule="atLeast"/>
    </w:pPr>
    <w:rPr>
      <w:rFonts w:ascii="Times" w:hAnsi="Times"/>
      <w:b/>
      <w:caps/>
      <w:sz w:val="24"/>
    </w:rPr>
  </w:style>
  <w:style w:type="paragraph" w:customStyle="1" w:styleId="Glossary">
    <w:name w:val="Glossary"/>
    <w:basedOn w:val="Normal"/>
    <w:rsid w:val="00937554"/>
    <w:pPr>
      <w:widowControl/>
      <w:tabs>
        <w:tab w:val="left" w:pos="360"/>
      </w:tabs>
      <w:autoSpaceDE/>
      <w:autoSpaceDN/>
      <w:adjustRightInd/>
      <w:spacing w:line="260" w:lineRule="atLeast"/>
      <w:ind w:left="1080" w:hanging="1080"/>
    </w:pPr>
    <w:rPr>
      <w:rFonts w:ascii="Times" w:hAnsi="Times"/>
      <w:sz w:val="24"/>
    </w:rPr>
  </w:style>
  <w:style w:type="paragraph" w:customStyle="1" w:styleId="InstructionsforStyle">
    <w:name w:val="Instructions for Style"/>
    <w:basedOn w:val="NormalText"/>
    <w:rsid w:val="00937554"/>
    <w:rPr>
      <w:vanish/>
      <w:color w:val="0000FF"/>
      <w:sz w:val="20"/>
    </w:rPr>
  </w:style>
  <w:style w:type="paragraph" w:customStyle="1" w:styleId="InstructionsforContents">
    <w:name w:val="Instructions for Contents"/>
    <w:basedOn w:val="InstructionsforStyle"/>
    <w:rsid w:val="00937554"/>
    <w:rPr>
      <w:rFonts w:ascii="Times" w:hAnsi="Times"/>
      <w:color w:val="008080"/>
    </w:rPr>
  </w:style>
  <w:style w:type="paragraph" w:customStyle="1" w:styleId="ITSCLogo">
    <w:name w:val="ITSC Logo"/>
    <w:rsid w:val="00937554"/>
    <w:pPr>
      <w:ind w:left="-90" w:firstLine="90"/>
    </w:pPr>
    <w:rPr>
      <w:rFonts w:ascii="New York" w:hAnsi="New York"/>
      <w:sz w:val="28"/>
    </w:rPr>
  </w:style>
  <w:style w:type="paragraph" w:customStyle="1" w:styleId="SectionPageHeaderforTOCIndexes">
    <w:name w:val="Section/Page Header for TOC/Indexes"/>
    <w:basedOn w:val="FigureTableTOC"/>
    <w:rsid w:val="00937554"/>
    <w:rPr>
      <w:rFonts w:ascii="Times New Roman" w:hAnsi="Times New Roman"/>
    </w:rPr>
  </w:style>
  <w:style w:type="paragraph" w:customStyle="1" w:styleId="TitlePageDate">
    <w:name w:val="Title Page Date"/>
    <w:basedOn w:val="Title"/>
    <w:rsid w:val="00937554"/>
    <w:pPr>
      <w:spacing w:before="320"/>
    </w:pPr>
    <w:rPr>
      <w:caps w:val="0"/>
      <w:sz w:val="32"/>
    </w:rPr>
  </w:style>
  <w:style w:type="paragraph" w:customStyle="1" w:styleId="TITLEPreparedbyITSC">
    <w:name w:val="TITLE Prepared by ITSC"/>
    <w:basedOn w:val="Normal"/>
    <w:rsid w:val="00937554"/>
    <w:pPr>
      <w:widowControl/>
      <w:tabs>
        <w:tab w:val="left" w:pos="360"/>
      </w:tabs>
      <w:autoSpaceDE/>
      <w:autoSpaceDN/>
      <w:adjustRightInd/>
      <w:spacing w:before="480" w:after="480" w:line="260" w:lineRule="atLeast"/>
      <w:jc w:val="center"/>
    </w:pPr>
    <w:rPr>
      <w:rFonts w:ascii="Times New Roman" w:hAnsi="Times New Roman"/>
      <w:b/>
      <w:sz w:val="32"/>
    </w:rPr>
  </w:style>
  <w:style w:type="character" w:styleId="HTMLSample">
    <w:name w:val="HTML Sample"/>
    <w:basedOn w:val="DefaultParagraphFont"/>
    <w:rsid w:val="00937554"/>
    <w:rPr>
      <w:rFonts w:ascii="Courier New" w:eastAsia="Courier New" w:hAnsi="Courier New" w:cs="Courier New"/>
    </w:rPr>
  </w:style>
  <w:style w:type="paragraph" w:customStyle="1" w:styleId="xl24">
    <w:name w:val="xl24"/>
    <w:basedOn w:val="Normal"/>
    <w:rsid w:val="00937554"/>
    <w:pPr>
      <w:widowControl/>
      <w:autoSpaceDE/>
      <w:autoSpaceDN/>
      <w:adjustRightInd/>
      <w:spacing w:before="100" w:after="100"/>
      <w:textAlignment w:val="top"/>
    </w:pPr>
    <w:rPr>
      <w:rFonts w:ascii="Arial" w:hAnsi="Arial"/>
      <w:sz w:val="16"/>
    </w:rPr>
  </w:style>
  <w:style w:type="paragraph" w:customStyle="1" w:styleId="xl25">
    <w:name w:val="xl25"/>
    <w:basedOn w:val="Normal"/>
    <w:rsid w:val="00937554"/>
    <w:pPr>
      <w:widowControl/>
      <w:autoSpaceDE/>
      <w:autoSpaceDN/>
      <w:adjustRightInd/>
      <w:spacing w:before="100" w:after="100"/>
      <w:textAlignment w:val="top"/>
    </w:pPr>
    <w:rPr>
      <w:rFonts w:ascii="Arial" w:hAnsi="Arial"/>
      <w:sz w:val="16"/>
    </w:rPr>
  </w:style>
  <w:style w:type="paragraph" w:customStyle="1" w:styleId="xl26">
    <w:name w:val="xl26"/>
    <w:basedOn w:val="Normal"/>
    <w:rsid w:val="00937554"/>
    <w:pPr>
      <w:widowControl/>
      <w:pBdr>
        <w:bottom w:val="single" w:sz="4" w:space="0" w:color="auto"/>
      </w:pBdr>
      <w:autoSpaceDE/>
      <w:autoSpaceDN/>
      <w:adjustRightInd/>
      <w:spacing w:before="100" w:after="100"/>
      <w:jc w:val="center"/>
    </w:pPr>
    <w:rPr>
      <w:rFonts w:ascii="Arial" w:hAnsi="Arial"/>
      <w:b/>
      <w:sz w:val="16"/>
    </w:rPr>
  </w:style>
  <w:style w:type="paragraph" w:customStyle="1" w:styleId="xl27">
    <w:name w:val="xl27"/>
    <w:basedOn w:val="Normal"/>
    <w:rsid w:val="00937554"/>
    <w:pPr>
      <w:widowControl/>
      <w:pBdr>
        <w:top w:val="single" w:sz="4" w:space="0" w:color="auto"/>
        <w:left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8">
    <w:name w:val="xl28"/>
    <w:basedOn w:val="Normal"/>
    <w:rsid w:val="00937554"/>
    <w:pPr>
      <w:widowControl/>
      <w:pBdr>
        <w:top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9">
    <w:name w:val="xl29"/>
    <w:basedOn w:val="Normal"/>
    <w:rsid w:val="00937554"/>
    <w:pPr>
      <w:widowControl/>
      <w:pBdr>
        <w:top w:val="single" w:sz="4" w:space="0" w:color="auto"/>
        <w:left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xl30">
    <w:name w:val="xl30"/>
    <w:basedOn w:val="Normal"/>
    <w:rsid w:val="00937554"/>
    <w:pPr>
      <w:widowControl/>
      <w:pBdr>
        <w:top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Question">
    <w:name w:val="Question"/>
    <w:basedOn w:val="Normal"/>
    <w:rsid w:val="00937554"/>
    <w:pPr>
      <w:widowControl/>
      <w:autoSpaceDE/>
      <w:autoSpaceDN/>
      <w:adjustRightInd/>
      <w:spacing w:after="120"/>
    </w:pPr>
    <w:rPr>
      <w:rFonts w:ascii="Times New Roman" w:hAnsi="Times New Roman"/>
      <w:color w:val="0000FF"/>
      <w:sz w:val="24"/>
      <w:u w:val="dotDotDash"/>
    </w:rPr>
  </w:style>
  <w:style w:type="paragraph" w:customStyle="1" w:styleId="instruction">
    <w:name w:val="instruction"/>
    <w:basedOn w:val="Normal"/>
    <w:rsid w:val="00937554"/>
    <w:pPr>
      <w:widowControl/>
      <w:autoSpaceDE/>
      <w:autoSpaceDN/>
      <w:adjustRightInd/>
      <w:spacing w:before="100" w:after="100"/>
    </w:pPr>
    <w:rPr>
      <w:rFonts w:ascii="Arial" w:hAnsi="Arial"/>
      <w:b/>
      <w:color w:val="008080"/>
      <w:sz w:val="24"/>
    </w:rPr>
  </w:style>
  <w:style w:type="paragraph" w:customStyle="1" w:styleId="Style1">
    <w:name w:val="Style1"/>
    <w:basedOn w:val="Normal"/>
    <w:rsid w:val="00937554"/>
    <w:pPr>
      <w:widowControl/>
      <w:autoSpaceDE/>
      <w:autoSpaceDN/>
      <w:adjustRightInd/>
      <w:jc w:val="right"/>
    </w:pPr>
    <w:rPr>
      <w:rFonts w:ascii="Helvetica" w:hAnsi="Helvetica"/>
      <w:b/>
      <w:sz w:val="18"/>
      <w:u w:val="single"/>
    </w:rPr>
  </w:style>
  <w:style w:type="paragraph" w:customStyle="1" w:styleId="font5">
    <w:name w:val="font5"/>
    <w:basedOn w:val="Normal"/>
    <w:rsid w:val="00937554"/>
    <w:pPr>
      <w:widowControl/>
      <w:autoSpaceDE/>
      <w:autoSpaceDN/>
      <w:adjustRightInd/>
      <w:spacing w:before="100" w:after="100"/>
    </w:pPr>
    <w:rPr>
      <w:rFonts w:ascii="Arial" w:hAnsi="Arial"/>
      <w:b/>
    </w:rPr>
  </w:style>
  <w:style w:type="paragraph" w:customStyle="1" w:styleId="font6">
    <w:name w:val="font6"/>
    <w:basedOn w:val="Normal"/>
    <w:rsid w:val="00937554"/>
    <w:pPr>
      <w:widowControl/>
      <w:autoSpaceDE/>
      <w:autoSpaceDN/>
      <w:adjustRightInd/>
      <w:spacing w:before="100" w:after="100"/>
    </w:pPr>
    <w:rPr>
      <w:rFonts w:ascii="Arial" w:hAnsi="Arial"/>
      <w:b/>
      <w:sz w:val="16"/>
    </w:rPr>
  </w:style>
  <w:style w:type="paragraph" w:customStyle="1" w:styleId="font7">
    <w:name w:val="font7"/>
    <w:basedOn w:val="Normal"/>
    <w:rsid w:val="00937554"/>
    <w:pPr>
      <w:widowControl/>
      <w:autoSpaceDE/>
      <w:autoSpaceDN/>
      <w:adjustRightInd/>
      <w:spacing w:before="100" w:after="100"/>
    </w:pPr>
    <w:rPr>
      <w:rFonts w:ascii="Arial" w:hAnsi="Arial"/>
    </w:rPr>
  </w:style>
  <w:style w:type="paragraph" w:customStyle="1" w:styleId="xl31">
    <w:name w:val="xl31"/>
    <w:basedOn w:val="Normal"/>
    <w:rsid w:val="00937554"/>
    <w:pPr>
      <w:widowControl/>
      <w:autoSpaceDE/>
      <w:autoSpaceDN/>
      <w:adjustRightInd/>
      <w:spacing w:before="100" w:after="100"/>
    </w:pPr>
    <w:rPr>
      <w:rFonts w:ascii="Arial" w:hAnsi="Arial"/>
      <w:b/>
      <w:sz w:val="24"/>
    </w:rPr>
  </w:style>
  <w:style w:type="paragraph" w:customStyle="1" w:styleId="xl32">
    <w:name w:val="xl32"/>
    <w:basedOn w:val="Normal"/>
    <w:rsid w:val="00937554"/>
    <w:pPr>
      <w:widowControl/>
      <w:autoSpaceDE/>
      <w:autoSpaceDN/>
      <w:adjustRightInd/>
      <w:spacing w:before="100" w:after="100"/>
    </w:pPr>
    <w:rPr>
      <w:rFonts w:ascii="Arial" w:hAnsi="Arial"/>
      <w:b/>
      <w:sz w:val="24"/>
    </w:rPr>
  </w:style>
  <w:style w:type="paragraph" w:customStyle="1" w:styleId="xl33">
    <w:name w:val="xl33"/>
    <w:basedOn w:val="Normal"/>
    <w:rsid w:val="00937554"/>
    <w:pPr>
      <w:widowControl/>
      <w:pBdr>
        <w:left w:val="single" w:sz="4"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34">
    <w:name w:val="xl34"/>
    <w:basedOn w:val="Normal"/>
    <w:rsid w:val="00937554"/>
    <w:pPr>
      <w:widowControl/>
      <w:pBdr>
        <w:left w:val="single" w:sz="4" w:space="0" w:color="auto"/>
      </w:pBdr>
      <w:shd w:val="clear" w:color="auto" w:fill="FFFFFF"/>
      <w:autoSpaceDE/>
      <w:autoSpaceDN/>
      <w:adjustRightInd/>
      <w:spacing w:before="100" w:after="100"/>
      <w:jc w:val="right"/>
    </w:pPr>
    <w:rPr>
      <w:rFonts w:ascii="Arial" w:hAnsi="Arial"/>
      <w:sz w:val="16"/>
    </w:rPr>
  </w:style>
  <w:style w:type="paragraph" w:customStyle="1" w:styleId="xl35">
    <w:name w:val="xl35"/>
    <w:basedOn w:val="Normal"/>
    <w:rsid w:val="00937554"/>
    <w:pPr>
      <w:widowControl/>
      <w:pBdr>
        <w:bottom w:val="single" w:sz="4" w:space="0" w:color="auto"/>
      </w:pBdr>
      <w:autoSpaceDE/>
      <w:autoSpaceDN/>
      <w:adjustRightInd/>
      <w:spacing w:before="100" w:after="100"/>
    </w:pPr>
    <w:rPr>
      <w:rFonts w:ascii="Times New Roman" w:hAnsi="Times New Roman"/>
      <w:sz w:val="24"/>
    </w:rPr>
  </w:style>
  <w:style w:type="paragraph" w:customStyle="1" w:styleId="xl36">
    <w:name w:val="xl36"/>
    <w:basedOn w:val="Normal"/>
    <w:rsid w:val="00937554"/>
    <w:pPr>
      <w:widowControl/>
      <w:autoSpaceDE/>
      <w:autoSpaceDN/>
      <w:adjustRightInd/>
      <w:spacing w:before="100" w:after="100"/>
      <w:jc w:val="right"/>
    </w:pPr>
    <w:rPr>
      <w:rFonts w:ascii="Times New Roman" w:hAnsi="Times New Roman"/>
      <w:sz w:val="24"/>
    </w:rPr>
  </w:style>
  <w:style w:type="paragraph" w:customStyle="1" w:styleId="xl37">
    <w:name w:val="xl37"/>
    <w:basedOn w:val="Normal"/>
    <w:rsid w:val="00937554"/>
    <w:pPr>
      <w:widowControl/>
      <w:autoSpaceDE/>
      <w:autoSpaceDN/>
      <w:adjustRightInd/>
      <w:spacing w:before="100" w:after="100"/>
      <w:jc w:val="right"/>
    </w:pPr>
    <w:rPr>
      <w:rFonts w:ascii="Arial" w:hAnsi="Arial"/>
      <w:b/>
      <w:sz w:val="24"/>
    </w:rPr>
  </w:style>
  <w:style w:type="paragraph" w:customStyle="1" w:styleId="xl38">
    <w:name w:val="xl38"/>
    <w:basedOn w:val="Normal"/>
    <w:rsid w:val="00937554"/>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39">
    <w:name w:val="xl39"/>
    <w:basedOn w:val="Normal"/>
    <w:rsid w:val="00937554"/>
    <w:pPr>
      <w:widowControl/>
      <w:pBdr>
        <w:top w:val="single" w:sz="4" w:space="0" w:color="auto"/>
      </w:pBdr>
      <w:shd w:val="clear" w:color="auto" w:fill="FFFFFF"/>
      <w:autoSpaceDE/>
      <w:autoSpaceDN/>
      <w:adjustRightInd/>
      <w:spacing w:before="100" w:after="100"/>
    </w:pPr>
    <w:rPr>
      <w:rFonts w:ascii="Arial" w:hAnsi="Arial"/>
      <w:b/>
      <w:sz w:val="24"/>
    </w:rPr>
  </w:style>
  <w:style w:type="paragraph" w:customStyle="1" w:styleId="xl40">
    <w:name w:val="xl40"/>
    <w:basedOn w:val="Normal"/>
    <w:rsid w:val="00937554"/>
    <w:pPr>
      <w:widowControl/>
      <w:pBdr>
        <w:bottom w:val="single" w:sz="4" w:space="0" w:color="auto"/>
      </w:pBdr>
      <w:shd w:val="clear" w:color="auto" w:fill="FFFFFF"/>
      <w:autoSpaceDE/>
      <w:autoSpaceDN/>
      <w:adjustRightInd/>
      <w:spacing w:before="100" w:after="100"/>
    </w:pPr>
    <w:rPr>
      <w:rFonts w:ascii="Arial" w:hAnsi="Arial"/>
      <w:b/>
      <w:sz w:val="24"/>
    </w:rPr>
  </w:style>
  <w:style w:type="paragraph" w:customStyle="1" w:styleId="xl41">
    <w:name w:val="xl41"/>
    <w:basedOn w:val="Normal"/>
    <w:rsid w:val="00937554"/>
    <w:pPr>
      <w:widowControl/>
      <w:pBdr>
        <w:bottom w:val="single" w:sz="4"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42">
    <w:name w:val="xl42"/>
    <w:basedOn w:val="Normal"/>
    <w:rsid w:val="00937554"/>
    <w:pPr>
      <w:widowControl/>
      <w:shd w:val="clear" w:color="auto" w:fill="FFFFFF"/>
      <w:autoSpaceDE/>
      <w:autoSpaceDN/>
      <w:adjustRightInd/>
      <w:spacing w:before="100" w:after="100"/>
    </w:pPr>
    <w:rPr>
      <w:rFonts w:ascii="Arial" w:hAnsi="Arial"/>
      <w:b/>
      <w:sz w:val="24"/>
    </w:rPr>
  </w:style>
  <w:style w:type="paragraph" w:customStyle="1" w:styleId="xl43">
    <w:name w:val="xl43"/>
    <w:basedOn w:val="Normal"/>
    <w:rsid w:val="00937554"/>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4">
    <w:name w:val="xl44"/>
    <w:basedOn w:val="Normal"/>
    <w:rsid w:val="00937554"/>
    <w:pPr>
      <w:widowControl/>
      <w:pBdr>
        <w:top w:val="single" w:sz="4" w:space="0" w:color="auto"/>
        <w:left w:val="single" w:sz="4" w:space="0" w:color="auto"/>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45">
    <w:name w:val="xl45"/>
    <w:basedOn w:val="Normal"/>
    <w:rsid w:val="00937554"/>
    <w:pPr>
      <w:widowControl/>
      <w:shd w:val="clear" w:color="auto" w:fill="FFFFFF"/>
      <w:autoSpaceDE/>
      <w:autoSpaceDN/>
      <w:adjustRightInd/>
      <w:spacing w:before="100" w:after="100"/>
      <w:jc w:val="right"/>
    </w:pPr>
    <w:rPr>
      <w:rFonts w:ascii="Arial" w:hAnsi="Arial"/>
      <w:sz w:val="16"/>
    </w:rPr>
  </w:style>
  <w:style w:type="paragraph" w:customStyle="1" w:styleId="xl46">
    <w:name w:val="xl46"/>
    <w:basedOn w:val="Normal"/>
    <w:rsid w:val="00937554"/>
    <w:pPr>
      <w:widowControl/>
      <w:pBdr>
        <w:left w:val="single" w:sz="4" w:space="0" w:color="auto"/>
      </w:pBdr>
      <w:shd w:val="clear" w:color="auto" w:fill="FFFFFF"/>
      <w:autoSpaceDE/>
      <w:autoSpaceDN/>
      <w:adjustRightInd/>
      <w:spacing w:before="100" w:after="100"/>
    </w:pPr>
    <w:rPr>
      <w:rFonts w:ascii="Arial" w:hAnsi="Arial"/>
      <w:sz w:val="16"/>
    </w:rPr>
  </w:style>
  <w:style w:type="paragraph" w:customStyle="1" w:styleId="xl47">
    <w:name w:val="xl47"/>
    <w:basedOn w:val="Normal"/>
    <w:rsid w:val="00937554"/>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8">
    <w:name w:val="xl48"/>
    <w:basedOn w:val="Normal"/>
    <w:rsid w:val="00937554"/>
    <w:pPr>
      <w:widowControl/>
      <w:pBdr>
        <w:left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49">
    <w:name w:val="xl49"/>
    <w:basedOn w:val="Normal"/>
    <w:rsid w:val="00937554"/>
    <w:pPr>
      <w:widowControl/>
      <w:pBdr>
        <w:left w:val="single" w:sz="12"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50">
    <w:name w:val="xl50"/>
    <w:basedOn w:val="Normal"/>
    <w:rsid w:val="00937554"/>
    <w:pPr>
      <w:widowControl/>
      <w:pBdr>
        <w:left w:val="single" w:sz="4" w:space="0" w:color="auto"/>
        <w:bottom w:val="single" w:sz="4" w:space="0" w:color="auto"/>
      </w:pBdr>
      <w:shd w:val="clear" w:color="auto" w:fill="FFFFFF"/>
      <w:autoSpaceDE/>
      <w:autoSpaceDN/>
      <w:adjustRightInd/>
      <w:spacing w:before="100" w:after="100"/>
    </w:pPr>
    <w:rPr>
      <w:rFonts w:ascii="Arial" w:hAnsi="Arial"/>
      <w:sz w:val="16"/>
    </w:rPr>
  </w:style>
  <w:style w:type="paragraph" w:customStyle="1" w:styleId="xl51">
    <w:name w:val="xl51"/>
    <w:basedOn w:val="Normal"/>
    <w:rsid w:val="00937554"/>
    <w:pPr>
      <w:widowControl/>
      <w:pBdr>
        <w:left w:val="single" w:sz="4" w:space="0" w:color="auto"/>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2">
    <w:name w:val="xl52"/>
    <w:basedOn w:val="Normal"/>
    <w:rsid w:val="00937554"/>
    <w:pPr>
      <w:widowControl/>
      <w:pBdr>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3">
    <w:name w:val="xl53"/>
    <w:basedOn w:val="Normal"/>
    <w:rsid w:val="00937554"/>
    <w:pPr>
      <w:widowControl/>
      <w:shd w:val="clear" w:color="auto" w:fill="FFFFFF"/>
      <w:autoSpaceDE/>
      <w:autoSpaceDN/>
      <w:adjustRightInd/>
      <w:spacing w:before="100" w:after="100"/>
      <w:jc w:val="right"/>
    </w:pPr>
    <w:rPr>
      <w:rFonts w:ascii="Arial" w:hAnsi="Arial"/>
      <w:sz w:val="16"/>
      <w:u w:val="single"/>
    </w:rPr>
  </w:style>
  <w:style w:type="paragraph" w:customStyle="1" w:styleId="xl54">
    <w:name w:val="xl54"/>
    <w:basedOn w:val="Normal"/>
    <w:rsid w:val="00937554"/>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b/>
      <w:sz w:val="24"/>
    </w:rPr>
  </w:style>
  <w:style w:type="paragraph" w:customStyle="1" w:styleId="xl55">
    <w:name w:val="xl55"/>
    <w:basedOn w:val="Normal"/>
    <w:rsid w:val="00937554"/>
    <w:pPr>
      <w:widowControl/>
      <w:pBdr>
        <w:top w:val="single" w:sz="4" w:space="0" w:color="auto"/>
        <w:bottom w:val="single" w:sz="4" w:space="0" w:color="auto"/>
      </w:pBdr>
      <w:shd w:val="clear" w:color="auto" w:fill="C0C0C0"/>
      <w:autoSpaceDE/>
      <w:autoSpaceDN/>
      <w:adjustRightInd/>
      <w:spacing w:before="100" w:after="100"/>
    </w:pPr>
    <w:rPr>
      <w:rFonts w:ascii="Times New Roman" w:hAnsi="Times New Roman"/>
      <w:sz w:val="24"/>
    </w:rPr>
  </w:style>
  <w:style w:type="paragraph" w:customStyle="1" w:styleId="xl56">
    <w:name w:val="xl56"/>
    <w:basedOn w:val="Normal"/>
    <w:rsid w:val="00937554"/>
    <w:pPr>
      <w:widowControl/>
      <w:pBdr>
        <w:left w:val="single" w:sz="4" w:space="0" w:color="auto"/>
      </w:pBdr>
      <w:shd w:val="clear" w:color="auto" w:fill="FFFFFF"/>
      <w:autoSpaceDE/>
      <w:autoSpaceDN/>
      <w:adjustRightInd/>
      <w:spacing w:before="100" w:after="100"/>
      <w:jc w:val="center"/>
    </w:pPr>
    <w:rPr>
      <w:rFonts w:ascii="Arial" w:hAnsi="Arial"/>
      <w:color w:val="FFFFFF"/>
      <w:sz w:val="16"/>
      <w:u w:val="single"/>
    </w:rPr>
  </w:style>
  <w:style w:type="paragraph" w:customStyle="1" w:styleId="xl57">
    <w:name w:val="xl57"/>
    <w:basedOn w:val="Normal"/>
    <w:rsid w:val="00937554"/>
    <w:pPr>
      <w:widowControl/>
      <w:pBdr>
        <w:left w:val="single" w:sz="4" w:space="0" w:color="auto"/>
      </w:pBdr>
      <w:shd w:val="clear" w:color="auto" w:fill="FFFFFF"/>
      <w:autoSpaceDE/>
      <w:autoSpaceDN/>
      <w:adjustRightInd/>
      <w:spacing w:before="100" w:after="100"/>
    </w:pPr>
    <w:rPr>
      <w:rFonts w:ascii="Arial" w:hAnsi="Arial"/>
      <w:color w:val="FFFFFF"/>
      <w:sz w:val="24"/>
    </w:rPr>
  </w:style>
  <w:style w:type="paragraph" w:customStyle="1" w:styleId="xl58">
    <w:name w:val="xl58"/>
    <w:basedOn w:val="Normal"/>
    <w:rsid w:val="00937554"/>
    <w:pPr>
      <w:widowControl/>
      <w:pBdr>
        <w:top w:val="single" w:sz="12" w:space="0" w:color="auto"/>
        <w:left w:val="single" w:sz="12" w:space="0" w:color="auto"/>
      </w:pBdr>
      <w:shd w:val="clear" w:color="auto" w:fill="FFFFFF"/>
      <w:autoSpaceDE/>
      <w:autoSpaceDN/>
      <w:adjustRightInd/>
      <w:spacing w:before="100" w:after="100"/>
    </w:pPr>
    <w:rPr>
      <w:rFonts w:ascii="Arial" w:hAnsi="Arial"/>
      <w:b/>
      <w:sz w:val="24"/>
    </w:rPr>
  </w:style>
  <w:style w:type="paragraph" w:customStyle="1" w:styleId="xl59">
    <w:name w:val="xl59"/>
    <w:basedOn w:val="Normal"/>
    <w:rsid w:val="00937554"/>
    <w:pPr>
      <w:widowControl/>
      <w:pBdr>
        <w:top w:val="single" w:sz="12" w:space="0" w:color="auto"/>
        <w:right w:val="single" w:sz="12" w:space="0" w:color="auto"/>
      </w:pBdr>
      <w:shd w:val="clear" w:color="auto" w:fill="FFFFFF"/>
      <w:autoSpaceDE/>
      <w:autoSpaceDN/>
      <w:adjustRightInd/>
      <w:spacing w:before="100" w:after="100"/>
    </w:pPr>
    <w:rPr>
      <w:rFonts w:ascii="Arial" w:hAnsi="Arial"/>
      <w:b/>
      <w:sz w:val="24"/>
    </w:rPr>
  </w:style>
  <w:style w:type="paragraph" w:customStyle="1" w:styleId="xl60">
    <w:name w:val="xl60"/>
    <w:basedOn w:val="Normal"/>
    <w:rsid w:val="00937554"/>
    <w:pPr>
      <w:widowControl/>
      <w:pBdr>
        <w:bottom w:val="single" w:sz="4"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1">
    <w:name w:val="xl61"/>
    <w:basedOn w:val="Normal"/>
    <w:rsid w:val="00937554"/>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2">
    <w:name w:val="xl62"/>
    <w:basedOn w:val="Normal"/>
    <w:rsid w:val="00937554"/>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3">
    <w:name w:val="xl63"/>
    <w:basedOn w:val="Normal"/>
    <w:rsid w:val="00937554"/>
    <w:pPr>
      <w:widowControl/>
      <w:pBdr>
        <w:top w:val="single" w:sz="12" w:space="0" w:color="auto"/>
        <w:left w:val="single" w:sz="12"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4">
    <w:name w:val="xl64"/>
    <w:basedOn w:val="Normal"/>
    <w:rsid w:val="00937554"/>
    <w:pPr>
      <w:widowControl/>
      <w:pBdr>
        <w:left w:val="single" w:sz="12" w:space="0" w:color="auto"/>
        <w:bottom w:val="single" w:sz="12"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65">
    <w:name w:val="xl65"/>
    <w:basedOn w:val="Normal"/>
    <w:rsid w:val="00937554"/>
    <w:pPr>
      <w:widowControl/>
      <w:pBdr>
        <w:left w:val="single" w:sz="4" w:space="0" w:color="auto"/>
        <w:bottom w:val="single" w:sz="4" w:space="0" w:color="auto"/>
      </w:pBdr>
      <w:shd w:val="clear" w:color="auto" w:fill="FFFFFF"/>
      <w:autoSpaceDE/>
      <w:autoSpaceDN/>
      <w:adjustRightInd/>
      <w:spacing w:before="100" w:after="100"/>
      <w:jc w:val="center"/>
    </w:pPr>
    <w:rPr>
      <w:rFonts w:ascii="Arial" w:hAnsi="Arial"/>
      <w:color w:val="FFFFFF"/>
      <w:sz w:val="16"/>
    </w:rPr>
  </w:style>
  <w:style w:type="paragraph" w:customStyle="1" w:styleId="xl66">
    <w:name w:val="xl66"/>
    <w:basedOn w:val="Normal"/>
    <w:rsid w:val="00937554"/>
    <w:pPr>
      <w:widowControl/>
      <w:pBdr>
        <w:left w:val="single" w:sz="4" w:space="0" w:color="auto"/>
        <w:bottom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7">
    <w:name w:val="xl67"/>
    <w:basedOn w:val="Normal"/>
    <w:rsid w:val="00937554"/>
    <w:pPr>
      <w:widowControl/>
      <w:pBdr>
        <w:top w:val="single" w:sz="12" w:space="0" w:color="auto"/>
        <w:left w:val="single" w:sz="4"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68">
    <w:name w:val="xl68"/>
    <w:basedOn w:val="Normal"/>
    <w:rsid w:val="00937554"/>
    <w:pPr>
      <w:widowControl/>
      <w:pBdr>
        <w:top w:val="single" w:sz="12" w:space="0" w:color="auto"/>
        <w:bottom w:val="single" w:sz="4" w:space="0" w:color="auto"/>
      </w:pBdr>
      <w:shd w:val="clear" w:color="auto" w:fill="000000"/>
      <w:autoSpaceDE/>
      <w:autoSpaceDN/>
      <w:adjustRightInd/>
      <w:spacing w:before="100" w:after="100"/>
    </w:pPr>
    <w:rPr>
      <w:rFonts w:ascii="Arial" w:hAnsi="Arial"/>
      <w:color w:val="FFFFFF"/>
      <w:sz w:val="24"/>
    </w:rPr>
  </w:style>
  <w:style w:type="paragraph" w:customStyle="1" w:styleId="xl69">
    <w:name w:val="xl69"/>
    <w:basedOn w:val="Normal"/>
    <w:rsid w:val="00937554"/>
    <w:pPr>
      <w:widowControl/>
      <w:pBdr>
        <w:top w:val="single" w:sz="4" w:space="0" w:color="auto"/>
        <w:left w:val="single" w:sz="4" w:space="0" w:color="auto"/>
        <w:right w:val="single" w:sz="4" w:space="0" w:color="auto"/>
      </w:pBdr>
      <w:shd w:val="clear" w:color="auto" w:fill="FFFFFF"/>
      <w:autoSpaceDE/>
      <w:autoSpaceDN/>
      <w:adjustRightInd/>
      <w:spacing w:before="100" w:after="100"/>
      <w:jc w:val="center"/>
    </w:pPr>
    <w:rPr>
      <w:rFonts w:ascii="Arial" w:hAnsi="Arial"/>
      <w:b/>
      <w:color w:val="FFFFFF"/>
      <w:sz w:val="24"/>
    </w:rPr>
  </w:style>
  <w:style w:type="paragraph" w:customStyle="1" w:styleId="xl70">
    <w:name w:val="xl70"/>
    <w:basedOn w:val="Normal"/>
    <w:rsid w:val="00937554"/>
    <w:pPr>
      <w:widowControl/>
      <w:pBdr>
        <w:top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71">
    <w:name w:val="xl71"/>
    <w:basedOn w:val="Normal"/>
    <w:rsid w:val="00937554"/>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2">
    <w:name w:val="xl72"/>
    <w:basedOn w:val="Normal"/>
    <w:rsid w:val="00937554"/>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73">
    <w:name w:val="xl73"/>
    <w:basedOn w:val="Normal"/>
    <w:rsid w:val="00937554"/>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b/>
      <w:sz w:val="24"/>
    </w:rPr>
  </w:style>
  <w:style w:type="paragraph" w:customStyle="1" w:styleId="xl74">
    <w:name w:val="xl74"/>
    <w:basedOn w:val="Normal"/>
    <w:rsid w:val="00937554"/>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75">
    <w:name w:val="xl75"/>
    <w:basedOn w:val="Normal"/>
    <w:rsid w:val="00937554"/>
    <w:pPr>
      <w:widowControl/>
      <w:pBdr>
        <w:top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6">
    <w:name w:val="xl76"/>
    <w:basedOn w:val="Normal"/>
    <w:rsid w:val="00937554"/>
    <w:pPr>
      <w:widowControl/>
      <w:shd w:val="clear" w:color="auto" w:fill="FFFFFF"/>
      <w:autoSpaceDE/>
      <w:autoSpaceDN/>
      <w:adjustRightInd/>
      <w:spacing w:before="100" w:after="100"/>
      <w:jc w:val="right"/>
    </w:pPr>
    <w:rPr>
      <w:rFonts w:ascii="Arial" w:hAnsi="Arial"/>
      <w:b/>
      <w:sz w:val="24"/>
    </w:rPr>
  </w:style>
  <w:style w:type="paragraph" w:customStyle="1" w:styleId="xl77">
    <w:name w:val="xl77"/>
    <w:basedOn w:val="Normal"/>
    <w:rsid w:val="00937554"/>
    <w:pPr>
      <w:widowControl/>
      <w:pBdr>
        <w:bottom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8">
    <w:name w:val="xl78"/>
    <w:basedOn w:val="Normal"/>
    <w:rsid w:val="00937554"/>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9">
    <w:name w:val="xl79"/>
    <w:basedOn w:val="Normal"/>
    <w:rsid w:val="00937554"/>
    <w:pPr>
      <w:widowControl/>
      <w:pBdr>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80">
    <w:name w:val="xl80"/>
    <w:basedOn w:val="Normal"/>
    <w:rsid w:val="00937554"/>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81">
    <w:name w:val="xl81"/>
    <w:basedOn w:val="Normal"/>
    <w:rsid w:val="00937554"/>
    <w:pPr>
      <w:widowControl/>
      <w:pBdr>
        <w:top w:val="single" w:sz="12" w:space="0" w:color="auto"/>
        <w:right w:val="single" w:sz="12" w:space="0" w:color="auto"/>
      </w:pBdr>
      <w:shd w:val="clear" w:color="auto" w:fill="000000"/>
      <w:autoSpaceDE/>
      <w:autoSpaceDN/>
      <w:adjustRightInd/>
      <w:spacing w:before="100" w:after="100"/>
    </w:pPr>
    <w:rPr>
      <w:rFonts w:ascii="Arial" w:hAnsi="Arial"/>
      <w:color w:val="FFFFFF"/>
      <w:sz w:val="24"/>
    </w:rPr>
  </w:style>
  <w:style w:type="paragraph" w:customStyle="1" w:styleId="xl82">
    <w:name w:val="xl82"/>
    <w:basedOn w:val="Normal"/>
    <w:rsid w:val="00937554"/>
    <w:pPr>
      <w:widowControl/>
      <w:pBdr>
        <w:top w:val="double" w:sz="6" w:space="0" w:color="FF0000"/>
        <w:left w:val="double" w:sz="6" w:space="0" w:color="FF0000"/>
        <w:bottom w:val="single" w:sz="4" w:space="0" w:color="auto"/>
        <w:right w:val="double" w:sz="6" w:space="0" w:color="FF0000"/>
      </w:pBdr>
      <w:shd w:val="clear" w:color="auto" w:fill="FFFFFF"/>
      <w:autoSpaceDE/>
      <w:autoSpaceDN/>
      <w:adjustRightInd/>
      <w:spacing w:before="100" w:after="100"/>
      <w:jc w:val="center"/>
    </w:pPr>
    <w:rPr>
      <w:rFonts w:ascii="Arial" w:hAnsi="Arial"/>
      <w:b/>
      <w:sz w:val="24"/>
    </w:rPr>
  </w:style>
  <w:style w:type="paragraph" w:customStyle="1" w:styleId="xl83">
    <w:name w:val="xl83"/>
    <w:basedOn w:val="Normal"/>
    <w:rsid w:val="00937554"/>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4">
    <w:name w:val="xl84"/>
    <w:basedOn w:val="Normal"/>
    <w:rsid w:val="00937554"/>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5">
    <w:name w:val="xl85"/>
    <w:basedOn w:val="Normal"/>
    <w:rsid w:val="00937554"/>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6">
    <w:name w:val="xl86"/>
    <w:basedOn w:val="Normal"/>
    <w:rsid w:val="00937554"/>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7">
    <w:name w:val="xl87"/>
    <w:basedOn w:val="Normal"/>
    <w:rsid w:val="00937554"/>
    <w:pPr>
      <w:widowControl/>
      <w:pBdr>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88">
    <w:name w:val="xl88"/>
    <w:basedOn w:val="Normal"/>
    <w:rsid w:val="00937554"/>
    <w:pPr>
      <w:widowControl/>
      <w:pBdr>
        <w:top w:val="single" w:sz="4" w:space="0" w:color="auto"/>
        <w:bottom w:val="single" w:sz="12" w:space="0" w:color="auto"/>
        <w:right w:val="single" w:sz="12" w:space="0" w:color="auto"/>
      </w:pBdr>
      <w:shd w:val="clear" w:color="auto" w:fill="FFFFFF"/>
      <w:autoSpaceDE/>
      <w:autoSpaceDN/>
      <w:adjustRightInd/>
      <w:spacing w:before="100" w:after="100"/>
      <w:jc w:val="center"/>
    </w:pPr>
    <w:rPr>
      <w:rFonts w:ascii="Arial" w:hAnsi="Arial"/>
      <w:sz w:val="24"/>
    </w:rPr>
  </w:style>
  <w:style w:type="paragraph" w:customStyle="1" w:styleId="xl89">
    <w:name w:val="xl89"/>
    <w:basedOn w:val="Normal"/>
    <w:rsid w:val="00937554"/>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90">
    <w:name w:val="xl90"/>
    <w:basedOn w:val="Normal"/>
    <w:rsid w:val="00937554"/>
    <w:pPr>
      <w:widowControl/>
      <w:autoSpaceDE/>
      <w:autoSpaceDN/>
      <w:adjustRightInd/>
      <w:spacing w:before="100" w:after="100"/>
      <w:textAlignment w:val="top"/>
    </w:pPr>
    <w:rPr>
      <w:rFonts w:ascii="Times New Roman" w:hAnsi="Times New Roman"/>
      <w:sz w:val="24"/>
    </w:rPr>
  </w:style>
  <w:style w:type="paragraph" w:customStyle="1" w:styleId="xl91">
    <w:name w:val="xl91"/>
    <w:basedOn w:val="Normal"/>
    <w:rsid w:val="00937554"/>
    <w:pPr>
      <w:widowControl/>
      <w:pBdr>
        <w:top w:val="single" w:sz="12" w:space="0" w:color="auto"/>
        <w:right w:val="single" w:sz="12" w:space="0" w:color="auto"/>
      </w:pBdr>
      <w:autoSpaceDE/>
      <w:autoSpaceDN/>
      <w:adjustRightInd/>
      <w:spacing w:before="100" w:after="100"/>
      <w:textAlignment w:val="top"/>
    </w:pPr>
    <w:rPr>
      <w:rFonts w:ascii="Arial" w:hAnsi="Arial"/>
      <w:b/>
      <w:sz w:val="24"/>
    </w:rPr>
  </w:style>
  <w:style w:type="paragraph" w:customStyle="1" w:styleId="xl92">
    <w:name w:val="xl92"/>
    <w:basedOn w:val="Normal"/>
    <w:rsid w:val="00937554"/>
    <w:pPr>
      <w:widowControl/>
      <w:pBdr>
        <w:top w:val="single" w:sz="12" w:space="0" w:color="auto"/>
      </w:pBdr>
      <w:autoSpaceDE/>
      <w:autoSpaceDN/>
      <w:adjustRightInd/>
      <w:spacing w:before="100" w:after="100"/>
    </w:pPr>
    <w:rPr>
      <w:rFonts w:ascii="Times New Roman" w:hAnsi="Times New Roman"/>
      <w:sz w:val="24"/>
    </w:rPr>
  </w:style>
  <w:style w:type="paragraph" w:customStyle="1" w:styleId="xl93">
    <w:name w:val="xl93"/>
    <w:basedOn w:val="Normal"/>
    <w:rsid w:val="00937554"/>
    <w:pPr>
      <w:widowControl/>
      <w:pBdr>
        <w:top w:val="single" w:sz="12" w:space="0" w:color="auto"/>
        <w:right w:val="single" w:sz="12" w:space="0" w:color="auto"/>
      </w:pBdr>
      <w:autoSpaceDE/>
      <w:autoSpaceDN/>
      <w:adjustRightInd/>
      <w:spacing w:before="100" w:after="100"/>
    </w:pPr>
    <w:rPr>
      <w:rFonts w:ascii="Times New Roman" w:hAnsi="Times New Roman"/>
      <w:sz w:val="24"/>
    </w:rPr>
  </w:style>
  <w:style w:type="paragraph" w:customStyle="1" w:styleId="xl94">
    <w:name w:val="xl94"/>
    <w:basedOn w:val="Normal"/>
    <w:rsid w:val="00937554"/>
    <w:pPr>
      <w:widowControl/>
      <w:pBdr>
        <w:left w:val="single" w:sz="12" w:space="0" w:color="auto"/>
        <w:bottom w:val="single" w:sz="12" w:space="0" w:color="auto"/>
      </w:pBdr>
      <w:autoSpaceDE/>
      <w:autoSpaceDN/>
      <w:adjustRightInd/>
      <w:spacing w:before="100" w:after="100"/>
      <w:textAlignment w:val="center"/>
    </w:pPr>
    <w:rPr>
      <w:rFonts w:ascii="Arial" w:hAnsi="Arial"/>
      <w:b/>
      <w:sz w:val="24"/>
    </w:rPr>
  </w:style>
  <w:style w:type="paragraph" w:customStyle="1" w:styleId="xl95">
    <w:name w:val="xl95"/>
    <w:basedOn w:val="Normal"/>
    <w:rsid w:val="00937554"/>
    <w:pPr>
      <w:widowControl/>
      <w:pBdr>
        <w:bottom w:val="single" w:sz="12" w:space="0" w:color="auto"/>
      </w:pBdr>
      <w:autoSpaceDE/>
      <w:autoSpaceDN/>
      <w:adjustRightInd/>
      <w:spacing w:before="100" w:after="100"/>
      <w:textAlignment w:val="center"/>
    </w:pPr>
    <w:rPr>
      <w:rFonts w:ascii="Times New Roman" w:hAnsi="Times New Roman"/>
      <w:sz w:val="24"/>
    </w:rPr>
  </w:style>
  <w:style w:type="paragraph" w:customStyle="1" w:styleId="xl96">
    <w:name w:val="xl96"/>
    <w:basedOn w:val="Normal"/>
    <w:rsid w:val="00937554"/>
    <w:pPr>
      <w:widowControl/>
      <w:pBdr>
        <w:bottom w:val="single" w:sz="12" w:space="0" w:color="auto"/>
      </w:pBdr>
      <w:autoSpaceDE/>
      <w:autoSpaceDN/>
      <w:adjustRightInd/>
      <w:spacing w:before="100" w:after="100"/>
      <w:textAlignment w:val="center"/>
    </w:pPr>
    <w:rPr>
      <w:rFonts w:ascii="Arial" w:hAnsi="Arial"/>
      <w:b/>
      <w:sz w:val="24"/>
    </w:rPr>
  </w:style>
  <w:style w:type="paragraph" w:customStyle="1" w:styleId="xl97">
    <w:name w:val="xl97"/>
    <w:basedOn w:val="Normal"/>
    <w:rsid w:val="00937554"/>
    <w:pPr>
      <w:widowControl/>
      <w:pBdr>
        <w:bottom w:val="single" w:sz="12" w:space="0" w:color="auto"/>
        <w:right w:val="single" w:sz="12" w:space="0" w:color="auto"/>
      </w:pBdr>
      <w:autoSpaceDE/>
      <w:autoSpaceDN/>
      <w:adjustRightInd/>
      <w:spacing w:before="100" w:after="100"/>
      <w:textAlignment w:val="center"/>
    </w:pPr>
    <w:rPr>
      <w:rFonts w:ascii="Arial" w:hAnsi="Arial"/>
      <w:b/>
      <w:sz w:val="24"/>
    </w:rPr>
  </w:style>
  <w:style w:type="paragraph" w:customStyle="1" w:styleId="xl98">
    <w:name w:val="xl98"/>
    <w:basedOn w:val="Normal"/>
    <w:rsid w:val="00937554"/>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99">
    <w:name w:val="xl99"/>
    <w:basedOn w:val="Normal"/>
    <w:rsid w:val="00937554"/>
    <w:pPr>
      <w:widowControl/>
      <w:autoSpaceDE/>
      <w:autoSpaceDN/>
      <w:adjustRightInd/>
      <w:spacing w:before="100" w:after="100"/>
      <w:textAlignment w:val="center"/>
    </w:pPr>
    <w:rPr>
      <w:rFonts w:ascii="Arial" w:hAnsi="Arial"/>
      <w:b/>
      <w:sz w:val="24"/>
    </w:rPr>
  </w:style>
  <w:style w:type="paragraph" w:customStyle="1" w:styleId="xl100">
    <w:name w:val="xl100"/>
    <w:basedOn w:val="Normal"/>
    <w:rsid w:val="00937554"/>
    <w:pPr>
      <w:widowControl/>
      <w:autoSpaceDE/>
      <w:autoSpaceDN/>
      <w:adjustRightInd/>
      <w:spacing w:before="100" w:after="100"/>
      <w:textAlignment w:val="center"/>
    </w:pPr>
    <w:rPr>
      <w:rFonts w:ascii="Times New Roman" w:hAnsi="Times New Roman"/>
      <w:sz w:val="24"/>
    </w:rPr>
  </w:style>
  <w:style w:type="paragraph" w:customStyle="1" w:styleId="xl101">
    <w:name w:val="xl101"/>
    <w:basedOn w:val="Normal"/>
    <w:rsid w:val="00937554"/>
    <w:pPr>
      <w:widowControl/>
      <w:autoSpaceDE/>
      <w:autoSpaceDN/>
      <w:adjustRightInd/>
      <w:spacing w:before="100" w:after="100"/>
      <w:textAlignment w:val="top"/>
    </w:pPr>
    <w:rPr>
      <w:rFonts w:ascii="Arial" w:hAnsi="Arial"/>
      <w:b/>
      <w:sz w:val="24"/>
    </w:rPr>
  </w:style>
  <w:style w:type="paragraph" w:customStyle="1" w:styleId="xl102">
    <w:name w:val="xl102"/>
    <w:basedOn w:val="Normal"/>
    <w:rsid w:val="00937554"/>
    <w:pPr>
      <w:widowControl/>
      <w:autoSpaceDE/>
      <w:autoSpaceDN/>
      <w:adjustRightInd/>
      <w:spacing w:before="100" w:after="100"/>
      <w:textAlignment w:val="top"/>
    </w:pPr>
    <w:rPr>
      <w:rFonts w:ascii="Times New Roman" w:hAnsi="Times New Roman"/>
      <w:sz w:val="24"/>
    </w:rPr>
  </w:style>
  <w:style w:type="paragraph" w:customStyle="1" w:styleId="xl103">
    <w:name w:val="xl103"/>
    <w:basedOn w:val="Normal"/>
    <w:rsid w:val="00937554"/>
    <w:pPr>
      <w:widowControl/>
      <w:pBdr>
        <w:top w:val="single" w:sz="12" w:space="0" w:color="auto"/>
        <w:left w:val="single" w:sz="12"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104">
    <w:name w:val="xl104"/>
    <w:basedOn w:val="Normal"/>
    <w:rsid w:val="00937554"/>
    <w:pPr>
      <w:widowControl/>
      <w:pBdr>
        <w:top w:val="single" w:sz="4" w:space="0" w:color="auto"/>
        <w:left w:val="single" w:sz="4" w:space="0" w:color="auto"/>
      </w:pBdr>
      <w:shd w:val="clear" w:color="auto" w:fill="FFFFFF"/>
      <w:autoSpaceDE/>
      <w:autoSpaceDN/>
      <w:adjustRightInd/>
      <w:spacing w:before="100" w:after="100"/>
    </w:pPr>
    <w:rPr>
      <w:rFonts w:ascii="Arial" w:hAnsi="Arial"/>
      <w:sz w:val="16"/>
    </w:rPr>
  </w:style>
  <w:style w:type="paragraph" w:customStyle="1" w:styleId="xl105">
    <w:name w:val="xl105"/>
    <w:basedOn w:val="Normal"/>
    <w:rsid w:val="00937554"/>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sz w:val="16"/>
    </w:rPr>
  </w:style>
  <w:style w:type="paragraph" w:customStyle="1" w:styleId="xl106">
    <w:name w:val="xl106"/>
    <w:basedOn w:val="Normal"/>
    <w:rsid w:val="00937554"/>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sz w:val="16"/>
    </w:rPr>
  </w:style>
  <w:style w:type="paragraph" w:customStyle="1" w:styleId="xl107">
    <w:name w:val="xl107"/>
    <w:basedOn w:val="Normal"/>
    <w:rsid w:val="00937554"/>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08">
    <w:name w:val="xl108"/>
    <w:basedOn w:val="Normal"/>
    <w:rsid w:val="00937554"/>
    <w:pPr>
      <w:widowControl/>
      <w:pBdr>
        <w:top w:val="single" w:sz="12" w:space="0" w:color="auto"/>
        <w:bottom w:val="single" w:sz="12" w:space="0" w:color="auto"/>
      </w:pBdr>
      <w:shd w:val="clear" w:color="auto" w:fill="FFFFFF"/>
      <w:autoSpaceDE/>
      <w:autoSpaceDN/>
      <w:adjustRightInd/>
      <w:spacing w:before="100" w:after="100"/>
    </w:pPr>
    <w:rPr>
      <w:rFonts w:ascii="Arial" w:hAnsi="Arial"/>
      <w:b/>
      <w:sz w:val="24"/>
    </w:rPr>
  </w:style>
  <w:style w:type="paragraph" w:customStyle="1" w:styleId="xl109">
    <w:name w:val="xl109"/>
    <w:basedOn w:val="Normal"/>
    <w:rsid w:val="00937554"/>
    <w:pPr>
      <w:widowControl/>
      <w:pBdr>
        <w:top w:val="single" w:sz="12" w:space="0" w:color="auto"/>
        <w:bottom w:val="single" w:sz="12" w:space="0" w:color="auto"/>
        <w:right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10">
    <w:name w:val="xl110"/>
    <w:basedOn w:val="Normal"/>
    <w:rsid w:val="00937554"/>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11">
    <w:name w:val="xl111"/>
    <w:basedOn w:val="Normal"/>
    <w:rsid w:val="00937554"/>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12">
    <w:name w:val="xl112"/>
    <w:basedOn w:val="Normal"/>
    <w:rsid w:val="00937554"/>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13">
    <w:name w:val="xl113"/>
    <w:basedOn w:val="Normal"/>
    <w:rsid w:val="00937554"/>
    <w:pPr>
      <w:widowControl/>
      <w:pBdr>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14">
    <w:name w:val="xl114"/>
    <w:basedOn w:val="Normal"/>
    <w:rsid w:val="00937554"/>
    <w:pPr>
      <w:widowControl/>
      <w:pBdr>
        <w:top w:val="single" w:sz="4" w:space="0" w:color="auto"/>
        <w:left w:val="double" w:sz="6" w:space="0" w:color="FF0000"/>
        <w:right w:val="single" w:sz="12" w:space="0" w:color="000000"/>
      </w:pBdr>
      <w:shd w:val="clear" w:color="auto" w:fill="FFFFFF"/>
      <w:autoSpaceDE/>
      <w:autoSpaceDN/>
      <w:adjustRightInd/>
      <w:spacing w:before="100" w:after="100"/>
      <w:jc w:val="center"/>
    </w:pPr>
    <w:rPr>
      <w:rFonts w:ascii="Arial" w:hAnsi="Arial"/>
      <w:sz w:val="24"/>
    </w:rPr>
  </w:style>
  <w:style w:type="paragraph" w:customStyle="1" w:styleId="xl115">
    <w:name w:val="xl115"/>
    <w:basedOn w:val="Normal"/>
    <w:rsid w:val="00937554"/>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16">
    <w:name w:val="xl116"/>
    <w:basedOn w:val="Normal"/>
    <w:rsid w:val="00937554"/>
    <w:pPr>
      <w:widowControl/>
      <w:pBdr>
        <w:top w:val="single" w:sz="8" w:space="0" w:color="auto"/>
        <w:bottom w:val="single" w:sz="8" w:space="0" w:color="auto"/>
      </w:pBdr>
      <w:autoSpaceDE/>
      <w:autoSpaceDN/>
      <w:adjustRightInd/>
      <w:spacing w:before="100" w:after="100"/>
      <w:textAlignment w:val="center"/>
    </w:pPr>
    <w:rPr>
      <w:rFonts w:ascii="Arial" w:hAnsi="Arial"/>
      <w:b/>
      <w:color w:val="FFFFFF"/>
      <w:sz w:val="24"/>
    </w:rPr>
  </w:style>
  <w:style w:type="paragraph" w:customStyle="1" w:styleId="xl117">
    <w:name w:val="xl117"/>
    <w:basedOn w:val="Normal"/>
    <w:rsid w:val="00937554"/>
    <w:pPr>
      <w:widowControl/>
      <w:shd w:val="clear" w:color="auto" w:fill="FFFFFF"/>
      <w:autoSpaceDE/>
      <w:autoSpaceDN/>
      <w:adjustRightInd/>
      <w:spacing w:before="100" w:after="100"/>
      <w:textAlignment w:val="center"/>
    </w:pPr>
    <w:rPr>
      <w:rFonts w:ascii="Arial" w:hAnsi="Arial"/>
      <w:b/>
      <w:sz w:val="24"/>
    </w:rPr>
  </w:style>
  <w:style w:type="paragraph" w:customStyle="1" w:styleId="xl118">
    <w:name w:val="xl118"/>
    <w:basedOn w:val="Normal"/>
    <w:rsid w:val="00937554"/>
    <w:pPr>
      <w:widowControl/>
      <w:autoSpaceDE/>
      <w:autoSpaceDN/>
      <w:adjustRightInd/>
      <w:spacing w:before="100" w:after="100"/>
      <w:textAlignment w:val="center"/>
    </w:pPr>
    <w:rPr>
      <w:rFonts w:ascii="Arial" w:hAnsi="Arial"/>
      <w:b/>
      <w:color w:val="FFFFFF"/>
      <w:sz w:val="24"/>
    </w:rPr>
  </w:style>
  <w:style w:type="paragraph" w:customStyle="1" w:styleId="xl119">
    <w:name w:val="xl119"/>
    <w:basedOn w:val="Normal"/>
    <w:rsid w:val="00937554"/>
    <w:pPr>
      <w:widowControl/>
      <w:autoSpaceDE/>
      <w:autoSpaceDN/>
      <w:adjustRightInd/>
      <w:spacing w:before="100" w:after="100"/>
      <w:textAlignment w:val="center"/>
    </w:pPr>
    <w:rPr>
      <w:rFonts w:ascii="Arial" w:hAnsi="Arial"/>
      <w:color w:val="FFFFFF"/>
      <w:sz w:val="24"/>
    </w:rPr>
  </w:style>
  <w:style w:type="paragraph" w:customStyle="1" w:styleId="xl120">
    <w:name w:val="xl120"/>
    <w:basedOn w:val="Normal"/>
    <w:rsid w:val="00937554"/>
    <w:pPr>
      <w:widowControl/>
      <w:autoSpaceDE/>
      <w:autoSpaceDN/>
      <w:adjustRightInd/>
      <w:spacing w:before="100" w:after="100"/>
      <w:jc w:val="center"/>
      <w:textAlignment w:val="center"/>
    </w:pPr>
    <w:rPr>
      <w:rFonts w:ascii="Arial" w:hAnsi="Arial"/>
      <w:b/>
      <w:sz w:val="24"/>
    </w:rPr>
  </w:style>
  <w:style w:type="paragraph" w:customStyle="1" w:styleId="xl121">
    <w:name w:val="xl121"/>
    <w:basedOn w:val="Normal"/>
    <w:rsid w:val="00937554"/>
    <w:pPr>
      <w:widowControl/>
      <w:pBdr>
        <w:top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2">
    <w:name w:val="xl122"/>
    <w:basedOn w:val="Normal"/>
    <w:rsid w:val="00937554"/>
    <w:pPr>
      <w:widowControl/>
      <w:pBdr>
        <w:bottom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3">
    <w:name w:val="xl123"/>
    <w:basedOn w:val="Normal"/>
    <w:rsid w:val="00937554"/>
    <w:pPr>
      <w:widowControl/>
      <w:pBdr>
        <w:top w:val="single" w:sz="4" w:space="0" w:color="auto"/>
        <w:right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24">
    <w:name w:val="xl124"/>
    <w:basedOn w:val="Normal"/>
    <w:rsid w:val="00937554"/>
    <w:pPr>
      <w:widowControl/>
      <w:pBdr>
        <w:top w:val="single" w:sz="8"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5">
    <w:name w:val="xl125"/>
    <w:basedOn w:val="Normal"/>
    <w:rsid w:val="00937554"/>
    <w:pPr>
      <w:widowControl/>
      <w:pBdr>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6">
    <w:name w:val="xl126"/>
    <w:basedOn w:val="Normal"/>
    <w:rsid w:val="00937554"/>
    <w:pPr>
      <w:widowControl/>
      <w:pBdr>
        <w:bottom w:val="single" w:sz="8" w:space="0" w:color="auto"/>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7">
    <w:name w:val="xl127"/>
    <w:basedOn w:val="Normal"/>
    <w:rsid w:val="00937554"/>
    <w:pPr>
      <w:widowControl/>
      <w:pBdr>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8">
    <w:name w:val="xl128"/>
    <w:basedOn w:val="Normal"/>
    <w:rsid w:val="00937554"/>
    <w:pPr>
      <w:widowControl/>
      <w:pBdr>
        <w:bottom w:val="single" w:sz="4"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9">
    <w:name w:val="xl129"/>
    <w:basedOn w:val="Normal"/>
    <w:rsid w:val="00937554"/>
    <w:pPr>
      <w:widowControl/>
      <w:pBdr>
        <w:left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30">
    <w:name w:val="xl130"/>
    <w:basedOn w:val="Normal"/>
    <w:rsid w:val="00937554"/>
    <w:pPr>
      <w:widowControl/>
      <w:autoSpaceDE/>
      <w:autoSpaceDN/>
      <w:adjustRightInd/>
      <w:spacing w:before="100" w:after="100"/>
      <w:textAlignment w:val="center"/>
    </w:pPr>
    <w:rPr>
      <w:rFonts w:ascii="Times New Roman" w:hAnsi="Times New Roman"/>
      <w:sz w:val="24"/>
    </w:rPr>
  </w:style>
  <w:style w:type="paragraph" w:customStyle="1" w:styleId="xl131">
    <w:name w:val="xl131"/>
    <w:basedOn w:val="Normal"/>
    <w:rsid w:val="00937554"/>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32">
    <w:name w:val="xl132"/>
    <w:basedOn w:val="Normal"/>
    <w:rsid w:val="00937554"/>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33">
    <w:name w:val="xl133"/>
    <w:basedOn w:val="Normal"/>
    <w:rsid w:val="00937554"/>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Times New Roman" w:hAnsi="Times New Roman"/>
      <w:sz w:val="24"/>
    </w:rPr>
  </w:style>
  <w:style w:type="paragraph" w:customStyle="1" w:styleId="xl134">
    <w:name w:val="xl134"/>
    <w:basedOn w:val="Normal"/>
    <w:rsid w:val="00937554"/>
    <w:pPr>
      <w:widowControl/>
      <w:pBdr>
        <w:top w:val="single" w:sz="4" w:space="0" w:color="auto"/>
        <w:left w:val="single" w:sz="12" w:space="0" w:color="auto"/>
        <w:bottom w:val="single" w:sz="12" w:space="0" w:color="auto"/>
        <w:right w:val="single" w:sz="4" w:space="0" w:color="auto"/>
      </w:pBdr>
      <w:shd w:val="clear" w:color="auto" w:fill="C0C0C0"/>
      <w:autoSpaceDE/>
      <w:autoSpaceDN/>
      <w:adjustRightInd/>
      <w:spacing w:before="100" w:after="100"/>
    </w:pPr>
    <w:rPr>
      <w:rFonts w:ascii="Arial" w:hAnsi="Arial"/>
      <w:b/>
      <w:sz w:val="16"/>
    </w:rPr>
  </w:style>
  <w:style w:type="paragraph" w:customStyle="1" w:styleId="xl135">
    <w:name w:val="xl135"/>
    <w:basedOn w:val="Normal"/>
    <w:rsid w:val="00937554"/>
    <w:pPr>
      <w:widowControl/>
      <w:pBdr>
        <w:top w:val="single" w:sz="4" w:space="0" w:color="auto"/>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36">
    <w:name w:val="xl136"/>
    <w:basedOn w:val="Normal"/>
    <w:rsid w:val="00937554"/>
    <w:pPr>
      <w:widowControl/>
      <w:shd w:val="clear" w:color="auto" w:fill="FFFFFF"/>
      <w:autoSpaceDE/>
      <w:autoSpaceDN/>
      <w:adjustRightInd/>
      <w:spacing w:before="100" w:after="100"/>
      <w:jc w:val="right"/>
    </w:pPr>
    <w:rPr>
      <w:rFonts w:ascii="Arial" w:hAnsi="Arial"/>
      <w:b/>
      <w:sz w:val="16"/>
    </w:rPr>
  </w:style>
  <w:style w:type="paragraph" w:customStyle="1" w:styleId="xl137">
    <w:name w:val="xl137"/>
    <w:basedOn w:val="Normal"/>
    <w:rsid w:val="00937554"/>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8">
    <w:name w:val="xl138"/>
    <w:basedOn w:val="Normal"/>
    <w:rsid w:val="00937554"/>
    <w:pPr>
      <w:widowControl/>
      <w:pBdr>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9">
    <w:name w:val="xl139"/>
    <w:basedOn w:val="Normal"/>
    <w:rsid w:val="00937554"/>
    <w:pPr>
      <w:widowControl/>
      <w:pBdr>
        <w:left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140">
    <w:name w:val="xl140"/>
    <w:basedOn w:val="Normal"/>
    <w:rsid w:val="00937554"/>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1">
    <w:name w:val="xl141"/>
    <w:basedOn w:val="Normal"/>
    <w:rsid w:val="00937554"/>
    <w:pPr>
      <w:widowControl/>
      <w:autoSpaceDE/>
      <w:autoSpaceDN/>
      <w:adjustRightInd/>
      <w:spacing w:before="100" w:after="100"/>
      <w:jc w:val="center"/>
      <w:textAlignment w:val="center"/>
    </w:pPr>
    <w:rPr>
      <w:rFonts w:ascii="Times New Roman" w:hAnsi="Times New Roman"/>
      <w:sz w:val="24"/>
    </w:rPr>
  </w:style>
  <w:style w:type="paragraph" w:customStyle="1" w:styleId="xl142">
    <w:name w:val="xl142"/>
    <w:basedOn w:val="Normal"/>
    <w:rsid w:val="00937554"/>
    <w:pPr>
      <w:widowControl/>
      <w:pBdr>
        <w:top w:val="single" w:sz="4" w:space="0" w:color="auto"/>
        <w:left w:val="single" w:sz="12"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143">
    <w:name w:val="xl143"/>
    <w:basedOn w:val="Normal"/>
    <w:rsid w:val="00937554"/>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4">
    <w:name w:val="xl144"/>
    <w:basedOn w:val="Normal"/>
    <w:rsid w:val="00937554"/>
    <w:pPr>
      <w:widowControl/>
      <w:pBdr>
        <w:top w:val="double" w:sz="6" w:space="0" w:color="FF0000"/>
        <w:left w:val="single" w:sz="4" w:space="0" w:color="auto"/>
        <w:bottom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45">
    <w:name w:val="xl145"/>
    <w:basedOn w:val="Normal"/>
    <w:rsid w:val="00937554"/>
    <w:pPr>
      <w:widowControl/>
      <w:pBdr>
        <w:top w:val="dotted" w:sz="4" w:space="0" w:color="auto"/>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6">
    <w:name w:val="xl146"/>
    <w:basedOn w:val="Normal"/>
    <w:rsid w:val="00937554"/>
    <w:pPr>
      <w:widowControl/>
      <w:autoSpaceDE/>
      <w:autoSpaceDN/>
      <w:adjustRightInd/>
      <w:spacing w:before="100" w:after="100"/>
    </w:pPr>
    <w:rPr>
      <w:rFonts w:ascii="Arial" w:hAnsi="Arial"/>
      <w:i/>
      <w:sz w:val="24"/>
    </w:rPr>
  </w:style>
  <w:style w:type="paragraph" w:customStyle="1" w:styleId="xl147">
    <w:name w:val="xl147"/>
    <w:basedOn w:val="Normal"/>
    <w:rsid w:val="00937554"/>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color w:val="FFFFFF"/>
      <w:sz w:val="24"/>
    </w:rPr>
  </w:style>
  <w:style w:type="paragraph" w:customStyle="1" w:styleId="xl148">
    <w:name w:val="xl148"/>
    <w:basedOn w:val="Normal"/>
    <w:rsid w:val="00937554"/>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49">
    <w:name w:val="xl149"/>
    <w:basedOn w:val="Normal"/>
    <w:rsid w:val="00937554"/>
    <w:pPr>
      <w:widowControl/>
      <w:pBdr>
        <w:left w:val="single" w:sz="8" w:space="0" w:color="auto"/>
        <w:bottom w:val="single" w:sz="8" w:space="0" w:color="auto"/>
      </w:pBdr>
      <w:shd w:val="clear" w:color="auto" w:fill="FFFFFF"/>
      <w:autoSpaceDE/>
      <w:autoSpaceDN/>
      <w:adjustRightInd/>
      <w:spacing w:before="100" w:after="100"/>
    </w:pPr>
    <w:rPr>
      <w:rFonts w:ascii="Arial" w:hAnsi="Arial"/>
      <w:b/>
      <w:sz w:val="24"/>
    </w:rPr>
  </w:style>
  <w:style w:type="paragraph" w:customStyle="1" w:styleId="xl150">
    <w:name w:val="xl150"/>
    <w:basedOn w:val="Normal"/>
    <w:rsid w:val="00937554"/>
    <w:pPr>
      <w:widowControl/>
      <w:pBdr>
        <w:bottom w:val="single" w:sz="8" w:space="0" w:color="auto"/>
      </w:pBdr>
      <w:shd w:val="clear" w:color="auto" w:fill="FFFFFF"/>
      <w:autoSpaceDE/>
      <w:autoSpaceDN/>
      <w:adjustRightInd/>
      <w:spacing w:before="100" w:after="100"/>
    </w:pPr>
    <w:rPr>
      <w:rFonts w:ascii="Arial" w:hAnsi="Arial"/>
      <w:b/>
      <w:sz w:val="24"/>
    </w:rPr>
  </w:style>
  <w:style w:type="paragraph" w:customStyle="1" w:styleId="xl151">
    <w:name w:val="xl151"/>
    <w:basedOn w:val="Normal"/>
    <w:rsid w:val="00937554"/>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2">
    <w:name w:val="xl152"/>
    <w:basedOn w:val="Normal"/>
    <w:rsid w:val="00937554"/>
    <w:pPr>
      <w:widowControl/>
      <w:pBdr>
        <w:top w:val="single" w:sz="12" w:space="0" w:color="auto"/>
        <w:left w:val="single" w:sz="12" w:space="0" w:color="auto"/>
      </w:pBdr>
      <w:autoSpaceDE/>
      <w:autoSpaceDN/>
      <w:adjustRightInd/>
      <w:spacing w:before="100" w:after="100"/>
      <w:textAlignment w:val="center"/>
    </w:pPr>
    <w:rPr>
      <w:rFonts w:ascii="Arial" w:hAnsi="Arial"/>
      <w:sz w:val="16"/>
    </w:rPr>
  </w:style>
  <w:style w:type="paragraph" w:customStyle="1" w:styleId="xl153">
    <w:name w:val="xl153"/>
    <w:basedOn w:val="Normal"/>
    <w:rsid w:val="00937554"/>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4">
    <w:name w:val="xl154"/>
    <w:basedOn w:val="Normal"/>
    <w:rsid w:val="00937554"/>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5">
    <w:name w:val="xl155"/>
    <w:basedOn w:val="Normal"/>
    <w:rsid w:val="00937554"/>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6">
    <w:name w:val="xl156"/>
    <w:basedOn w:val="Normal"/>
    <w:rsid w:val="00937554"/>
    <w:pPr>
      <w:widowControl/>
      <w:pBdr>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7">
    <w:name w:val="xl157"/>
    <w:basedOn w:val="Normal"/>
    <w:rsid w:val="00937554"/>
    <w:pPr>
      <w:widowControl/>
      <w:pBdr>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8">
    <w:name w:val="xl158"/>
    <w:basedOn w:val="Normal"/>
    <w:rsid w:val="00937554"/>
    <w:pPr>
      <w:widowControl/>
      <w:pBdr>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59">
    <w:name w:val="xl159"/>
    <w:basedOn w:val="Normal"/>
    <w:rsid w:val="00937554"/>
    <w:pPr>
      <w:widowControl/>
      <w:pBdr>
        <w:left w:val="single" w:sz="4"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60">
    <w:name w:val="xl160"/>
    <w:basedOn w:val="Normal"/>
    <w:rsid w:val="00937554"/>
    <w:pPr>
      <w:widowControl/>
      <w:pBdr>
        <w:bottom w:val="single" w:sz="12" w:space="0" w:color="auto"/>
      </w:pBdr>
      <w:shd w:val="clear" w:color="auto" w:fill="FFFFFF"/>
      <w:autoSpaceDE/>
      <w:autoSpaceDN/>
      <w:adjustRightInd/>
      <w:spacing w:before="100" w:after="100"/>
      <w:jc w:val="right"/>
    </w:pPr>
    <w:rPr>
      <w:rFonts w:ascii="Arial" w:hAnsi="Arial"/>
      <w:b/>
      <w:sz w:val="24"/>
    </w:rPr>
  </w:style>
  <w:style w:type="paragraph" w:customStyle="1" w:styleId="xl161">
    <w:name w:val="xl161"/>
    <w:basedOn w:val="Normal"/>
    <w:rsid w:val="00937554"/>
    <w:pPr>
      <w:widowControl/>
      <w:pBdr>
        <w:bottom w:val="single" w:sz="12" w:space="0" w:color="auto"/>
      </w:pBdr>
      <w:shd w:val="clear" w:color="auto" w:fill="FFFFFF"/>
      <w:autoSpaceDE/>
      <w:autoSpaceDN/>
      <w:adjustRightInd/>
      <w:spacing w:before="100" w:after="100"/>
    </w:pPr>
    <w:rPr>
      <w:rFonts w:ascii="Arial" w:hAnsi="Arial"/>
      <w:b/>
      <w:sz w:val="24"/>
    </w:rPr>
  </w:style>
  <w:style w:type="paragraph" w:customStyle="1" w:styleId="xl162">
    <w:name w:val="xl162"/>
    <w:basedOn w:val="Normal"/>
    <w:rsid w:val="00937554"/>
    <w:pPr>
      <w:widowControl/>
      <w:pBdr>
        <w:bottom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63">
    <w:name w:val="xl163"/>
    <w:basedOn w:val="Normal"/>
    <w:rsid w:val="00937554"/>
    <w:pPr>
      <w:widowControl/>
      <w:pBdr>
        <w:left w:val="single" w:sz="12"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4">
    <w:name w:val="xl164"/>
    <w:basedOn w:val="Normal"/>
    <w:rsid w:val="00937554"/>
    <w:pPr>
      <w:widowControl/>
      <w:pBdr>
        <w:left w:val="single" w:sz="4"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5">
    <w:name w:val="xl165"/>
    <w:basedOn w:val="Normal"/>
    <w:rsid w:val="00937554"/>
    <w:pPr>
      <w:widowControl/>
      <w:pBdr>
        <w:left w:val="single" w:sz="4" w:space="0" w:color="auto"/>
        <w:bottom w:val="single" w:sz="12"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6">
    <w:name w:val="xl166"/>
    <w:basedOn w:val="Normal"/>
    <w:rsid w:val="00937554"/>
    <w:pPr>
      <w:widowControl/>
      <w:pBdr>
        <w:top w:val="single" w:sz="4" w:space="0" w:color="auto"/>
        <w:left w:val="single" w:sz="8"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7">
    <w:name w:val="xl167"/>
    <w:basedOn w:val="Normal"/>
    <w:rsid w:val="00937554"/>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8">
    <w:name w:val="xl168"/>
    <w:basedOn w:val="Normal"/>
    <w:rsid w:val="00937554"/>
    <w:pPr>
      <w:widowControl/>
      <w:pBdr>
        <w:top w:val="single" w:sz="4" w:space="0" w:color="auto"/>
        <w:left w:val="single" w:sz="12"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9">
    <w:name w:val="xl169"/>
    <w:basedOn w:val="Normal"/>
    <w:rsid w:val="00937554"/>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sz w:val="16"/>
    </w:rPr>
  </w:style>
  <w:style w:type="paragraph" w:customStyle="1" w:styleId="xl170">
    <w:name w:val="xl170"/>
    <w:basedOn w:val="Normal"/>
    <w:rsid w:val="00937554"/>
    <w:pPr>
      <w:widowControl/>
      <w:pBdr>
        <w:top w:val="single" w:sz="4" w:space="0" w:color="auto"/>
        <w:bottom w:val="single" w:sz="4" w:space="0" w:color="auto"/>
      </w:pBdr>
      <w:shd w:val="clear" w:color="auto" w:fill="C0C0C0"/>
      <w:autoSpaceDE/>
      <w:autoSpaceDN/>
      <w:adjustRightInd/>
      <w:spacing w:before="100" w:after="100"/>
      <w:jc w:val="center"/>
    </w:pPr>
    <w:rPr>
      <w:rFonts w:ascii="Arial" w:hAnsi="Arial"/>
      <w:sz w:val="16"/>
    </w:rPr>
  </w:style>
  <w:style w:type="paragraph" w:customStyle="1" w:styleId="xl171">
    <w:name w:val="xl171"/>
    <w:basedOn w:val="Normal"/>
    <w:rsid w:val="00937554"/>
    <w:pPr>
      <w:widowControl/>
      <w:pBdr>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72">
    <w:name w:val="xl172"/>
    <w:basedOn w:val="Normal"/>
    <w:rsid w:val="00937554"/>
    <w:pPr>
      <w:widowControl/>
      <w:pBdr>
        <w:top w:val="single" w:sz="8"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73">
    <w:name w:val="xl173"/>
    <w:basedOn w:val="Normal"/>
    <w:rsid w:val="00937554"/>
    <w:pPr>
      <w:widowControl/>
      <w:pBdr>
        <w:top w:val="single" w:sz="8" w:space="0" w:color="auto"/>
      </w:pBdr>
      <w:shd w:val="clear" w:color="auto" w:fill="FFFFFF"/>
      <w:autoSpaceDE/>
      <w:autoSpaceDN/>
      <w:adjustRightInd/>
      <w:spacing w:before="100" w:after="100"/>
    </w:pPr>
    <w:rPr>
      <w:rFonts w:ascii="Arial" w:hAnsi="Arial"/>
      <w:b/>
      <w:sz w:val="24"/>
    </w:rPr>
  </w:style>
  <w:style w:type="paragraph" w:customStyle="1" w:styleId="xl174">
    <w:name w:val="xl174"/>
    <w:basedOn w:val="Normal"/>
    <w:rsid w:val="00937554"/>
    <w:pPr>
      <w:widowControl/>
      <w:pBdr>
        <w:top w:val="single" w:sz="8"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175">
    <w:name w:val="xl175"/>
    <w:basedOn w:val="Normal"/>
    <w:rsid w:val="00937554"/>
    <w:pPr>
      <w:widowControl/>
      <w:pBdr>
        <w:top w:val="single" w:sz="8" w:space="0" w:color="auto"/>
      </w:pBdr>
      <w:shd w:val="clear" w:color="auto" w:fill="FFFFFF"/>
      <w:autoSpaceDE/>
      <w:autoSpaceDN/>
      <w:adjustRightInd/>
      <w:spacing w:before="100" w:after="100"/>
    </w:pPr>
    <w:rPr>
      <w:rFonts w:ascii="Arial" w:hAnsi="Arial"/>
      <w:sz w:val="16"/>
    </w:rPr>
  </w:style>
  <w:style w:type="paragraph" w:customStyle="1" w:styleId="xl176">
    <w:name w:val="xl176"/>
    <w:basedOn w:val="Normal"/>
    <w:rsid w:val="00937554"/>
    <w:pPr>
      <w:widowControl/>
      <w:pBdr>
        <w:top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7">
    <w:name w:val="xl177"/>
    <w:basedOn w:val="Normal"/>
    <w:rsid w:val="00937554"/>
    <w:pPr>
      <w:widowControl/>
      <w:pBdr>
        <w:left w:val="single" w:sz="8" w:space="0" w:color="auto"/>
        <w:bottom w:val="single" w:sz="4" w:space="0" w:color="auto"/>
      </w:pBdr>
      <w:shd w:val="clear" w:color="auto" w:fill="FFFFFF"/>
      <w:autoSpaceDE/>
      <w:autoSpaceDN/>
      <w:adjustRightInd/>
      <w:spacing w:before="100" w:after="100"/>
    </w:pPr>
    <w:rPr>
      <w:rFonts w:ascii="Arial" w:hAnsi="Arial"/>
      <w:b/>
      <w:sz w:val="24"/>
    </w:rPr>
  </w:style>
  <w:style w:type="paragraph" w:customStyle="1" w:styleId="xl178">
    <w:name w:val="xl178"/>
    <w:basedOn w:val="Normal"/>
    <w:rsid w:val="00937554"/>
    <w:pPr>
      <w:widowControl/>
      <w:pBdr>
        <w:bottom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9">
    <w:name w:val="xl179"/>
    <w:basedOn w:val="Normal"/>
    <w:rsid w:val="00937554"/>
    <w:pPr>
      <w:widowControl/>
      <w:pBdr>
        <w:top w:val="single" w:sz="4"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80">
    <w:name w:val="xl180"/>
    <w:basedOn w:val="Normal"/>
    <w:rsid w:val="00937554"/>
    <w:pPr>
      <w:widowControl/>
      <w:pBdr>
        <w:top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1">
    <w:name w:val="xl181"/>
    <w:basedOn w:val="Normal"/>
    <w:rsid w:val="00937554"/>
    <w:pPr>
      <w:widowControl/>
      <w:pBdr>
        <w:left w:val="single" w:sz="8" w:space="0" w:color="auto"/>
      </w:pBdr>
      <w:shd w:val="clear" w:color="auto" w:fill="FFFFFF"/>
      <w:autoSpaceDE/>
      <w:autoSpaceDN/>
      <w:adjustRightInd/>
      <w:spacing w:before="100" w:after="100"/>
    </w:pPr>
    <w:rPr>
      <w:rFonts w:ascii="Arial" w:hAnsi="Arial"/>
      <w:b/>
      <w:sz w:val="24"/>
    </w:rPr>
  </w:style>
  <w:style w:type="paragraph" w:customStyle="1" w:styleId="xl182">
    <w:name w:val="xl182"/>
    <w:basedOn w:val="Normal"/>
    <w:rsid w:val="00937554"/>
    <w:pPr>
      <w:widowControl/>
      <w:pBdr>
        <w:right w:val="single" w:sz="8" w:space="0" w:color="auto"/>
      </w:pBdr>
      <w:shd w:val="clear" w:color="auto" w:fill="FFFFFF"/>
      <w:autoSpaceDE/>
      <w:autoSpaceDN/>
      <w:adjustRightInd/>
      <w:spacing w:before="100" w:after="100"/>
    </w:pPr>
    <w:rPr>
      <w:rFonts w:ascii="Arial" w:hAnsi="Arial"/>
      <w:b/>
      <w:sz w:val="24"/>
    </w:rPr>
  </w:style>
  <w:style w:type="paragraph" w:customStyle="1" w:styleId="xl183">
    <w:name w:val="xl183"/>
    <w:basedOn w:val="Normal"/>
    <w:rsid w:val="00937554"/>
    <w:pPr>
      <w:widowControl/>
      <w:pBdr>
        <w:bottom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4">
    <w:name w:val="xl184"/>
    <w:basedOn w:val="Normal"/>
    <w:rsid w:val="00937554"/>
    <w:pPr>
      <w:widowControl/>
      <w:pBdr>
        <w:top w:val="single" w:sz="4" w:space="0" w:color="auto"/>
        <w:left w:val="single" w:sz="4" w:space="0" w:color="auto"/>
        <w:bottom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85">
    <w:name w:val="xl185"/>
    <w:basedOn w:val="Normal"/>
    <w:rsid w:val="00937554"/>
    <w:pPr>
      <w:widowControl/>
      <w:pBdr>
        <w:top w:val="single" w:sz="4" w:space="0" w:color="auto"/>
        <w:left w:val="double" w:sz="6" w:space="0" w:color="FF0000"/>
        <w:bottom w:val="single" w:sz="4" w:space="0" w:color="auto"/>
        <w:right w:val="double" w:sz="6" w:space="0" w:color="FF0000"/>
      </w:pBdr>
      <w:shd w:val="clear" w:color="auto" w:fill="C0C0C0"/>
      <w:autoSpaceDE/>
      <w:autoSpaceDN/>
      <w:adjustRightInd/>
      <w:spacing w:before="100" w:after="100"/>
      <w:jc w:val="center"/>
    </w:pPr>
    <w:rPr>
      <w:rFonts w:ascii="Arial" w:hAnsi="Arial"/>
      <w:i/>
      <w:sz w:val="16"/>
    </w:rPr>
  </w:style>
  <w:style w:type="paragraph" w:customStyle="1" w:styleId="xl186">
    <w:name w:val="xl186"/>
    <w:basedOn w:val="Normal"/>
    <w:rsid w:val="00937554"/>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87">
    <w:name w:val="xl187"/>
    <w:basedOn w:val="Normal"/>
    <w:rsid w:val="00937554"/>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88">
    <w:name w:val="xl188"/>
    <w:basedOn w:val="Normal"/>
    <w:rsid w:val="00937554"/>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89">
    <w:name w:val="xl189"/>
    <w:basedOn w:val="Normal"/>
    <w:rsid w:val="00937554"/>
    <w:pPr>
      <w:widowControl/>
      <w:pBdr>
        <w:top w:val="single" w:sz="4" w:space="0" w:color="auto"/>
        <w:left w:val="single" w:sz="4" w:space="0" w:color="auto"/>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0">
    <w:name w:val="xl190"/>
    <w:basedOn w:val="Normal"/>
    <w:rsid w:val="00937554"/>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1">
    <w:name w:val="xl191"/>
    <w:basedOn w:val="Normal"/>
    <w:rsid w:val="00937554"/>
    <w:pPr>
      <w:widowControl/>
      <w:pBdr>
        <w:top w:val="single" w:sz="4" w:space="0" w:color="auto"/>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192">
    <w:name w:val="xl192"/>
    <w:basedOn w:val="Normal"/>
    <w:rsid w:val="00937554"/>
    <w:pPr>
      <w:widowControl/>
      <w:pBdr>
        <w:top w:val="single" w:sz="4" w:space="0" w:color="auto"/>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3">
    <w:name w:val="xl193"/>
    <w:basedOn w:val="Normal"/>
    <w:rsid w:val="00937554"/>
    <w:pPr>
      <w:widowControl/>
      <w:pBdr>
        <w:top w:val="single"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4">
    <w:name w:val="xl194"/>
    <w:basedOn w:val="Normal"/>
    <w:rsid w:val="00937554"/>
    <w:pPr>
      <w:widowControl/>
      <w:pBdr>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5">
    <w:name w:val="xl195"/>
    <w:basedOn w:val="Normal"/>
    <w:rsid w:val="00937554"/>
    <w:pPr>
      <w:widowControl/>
      <w:pBdr>
        <w:top w:val="single" w:sz="4" w:space="0" w:color="auto"/>
      </w:pBdr>
      <w:shd w:val="clear" w:color="auto" w:fill="FFFFFF"/>
      <w:autoSpaceDE/>
      <w:autoSpaceDN/>
      <w:adjustRightInd/>
      <w:spacing w:before="100" w:after="100"/>
      <w:jc w:val="right"/>
    </w:pPr>
    <w:rPr>
      <w:rFonts w:ascii="Arial" w:hAnsi="Arial"/>
      <w:sz w:val="16"/>
    </w:rPr>
  </w:style>
  <w:style w:type="paragraph" w:customStyle="1" w:styleId="xl196">
    <w:name w:val="xl196"/>
    <w:basedOn w:val="Normal"/>
    <w:rsid w:val="00937554"/>
    <w:pPr>
      <w:widowControl/>
      <w:pBdr>
        <w:top w:val="single" w:sz="4" w:space="0" w:color="auto"/>
        <w:left w:val="single" w:sz="8"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7">
    <w:name w:val="xl197"/>
    <w:basedOn w:val="Normal"/>
    <w:rsid w:val="00937554"/>
    <w:pPr>
      <w:widowControl/>
      <w:pBdr>
        <w:top w:val="single" w:sz="4" w:space="0" w:color="auto"/>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8">
    <w:name w:val="xl198"/>
    <w:basedOn w:val="Normal"/>
    <w:rsid w:val="00937554"/>
    <w:pPr>
      <w:widowControl/>
      <w:pBdr>
        <w:top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9">
    <w:name w:val="xl199"/>
    <w:basedOn w:val="Normal"/>
    <w:rsid w:val="00937554"/>
    <w:pPr>
      <w:widowControl/>
      <w:pBdr>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0">
    <w:name w:val="xl200"/>
    <w:basedOn w:val="Normal"/>
    <w:rsid w:val="00937554"/>
    <w:pPr>
      <w:widowControl/>
      <w:pBdr>
        <w:top w:val="single" w:sz="4" w:space="0" w:color="auto"/>
        <w:left w:val="double" w:sz="6" w:space="0" w:color="FF0000"/>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1">
    <w:name w:val="xl201"/>
    <w:basedOn w:val="Normal"/>
    <w:rsid w:val="00937554"/>
    <w:pPr>
      <w:widowControl/>
      <w:pBdr>
        <w:left w:val="double" w:sz="6" w:space="0" w:color="FF0000"/>
        <w:bottom w:val="single" w:sz="4" w:space="0" w:color="auto"/>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2">
    <w:name w:val="xl202"/>
    <w:basedOn w:val="Normal"/>
    <w:rsid w:val="00937554"/>
    <w:pPr>
      <w:widowControl/>
      <w:pBdr>
        <w:top w:val="single" w:sz="12" w:space="0" w:color="auto"/>
        <w:right w:val="single" w:sz="12" w:space="0" w:color="auto"/>
      </w:pBdr>
      <w:shd w:val="clear" w:color="auto" w:fill="000000"/>
      <w:autoSpaceDE/>
      <w:autoSpaceDN/>
      <w:adjustRightInd/>
      <w:spacing w:before="100" w:after="100"/>
      <w:jc w:val="center"/>
    </w:pPr>
    <w:rPr>
      <w:rFonts w:ascii="Arial" w:hAnsi="Arial"/>
      <w:b/>
      <w:color w:val="FFFFFF"/>
      <w:sz w:val="24"/>
    </w:rPr>
  </w:style>
  <w:style w:type="paragraph" w:customStyle="1" w:styleId="xl203">
    <w:name w:val="xl203"/>
    <w:basedOn w:val="Normal"/>
    <w:rsid w:val="00937554"/>
    <w:pPr>
      <w:widowControl/>
      <w:pBdr>
        <w:left w:val="single" w:sz="4" w:space="0" w:color="auto"/>
        <w:right w:val="single" w:sz="12" w:space="0" w:color="auto"/>
      </w:pBdr>
      <w:shd w:val="clear" w:color="auto" w:fill="C0C0C0"/>
      <w:autoSpaceDE/>
      <w:autoSpaceDN/>
      <w:adjustRightInd/>
      <w:spacing w:before="100" w:after="100"/>
      <w:textAlignment w:val="center"/>
    </w:pPr>
    <w:rPr>
      <w:rFonts w:ascii="Times New Roman" w:hAnsi="Times New Roman"/>
      <w:sz w:val="24"/>
    </w:rPr>
  </w:style>
  <w:style w:type="paragraph" w:customStyle="1" w:styleId="xl204">
    <w:name w:val="xl204"/>
    <w:basedOn w:val="Normal"/>
    <w:rsid w:val="00937554"/>
    <w:pPr>
      <w:widowControl/>
      <w:pBdr>
        <w:top w:val="single" w:sz="4" w:space="0" w:color="auto"/>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5">
    <w:name w:val="xl205"/>
    <w:basedOn w:val="Normal"/>
    <w:rsid w:val="00937554"/>
    <w:pPr>
      <w:widowControl/>
      <w:pBdr>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6">
    <w:name w:val="xl206"/>
    <w:basedOn w:val="Normal"/>
    <w:rsid w:val="00937554"/>
    <w:pPr>
      <w:widowControl/>
      <w:pBdr>
        <w:left w:val="single" w:sz="4" w:space="0" w:color="auto"/>
        <w:bottom w:val="single" w:sz="8" w:space="0" w:color="FFFFFF"/>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7">
    <w:name w:val="xl207"/>
    <w:basedOn w:val="Normal"/>
    <w:rsid w:val="00937554"/>
    <w:pPr>
      <w:widowControl/>
      <w:pBdr>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8">
    <w:name w:val="xl208"/>
    <w:basedOn w:val="Normal"/>
    <w:rsid w:val="00937554"/>
    <w:pPr>
      <w:widowControl/>
      <w:pBdr>
        <w:top w:val="single" w:sz="4" w:space="0" w:color="auto"/>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9">
    <w:name w:val="xl209"/>
    <w:basedOn w:val="Normal"/>
    <w:rsid w:val="00937554"/>
    <w:pPr>
      <w:widowControl/>
      <w:pBdr>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0">
    <w:name w:val="xl210"/>
    <w:basedOn w:val="Normal"/>
    <w:rsid w:val="00937554"/>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1">
    <w:name w:val="xl211"/>
    <w:basedOn w:val="Normal"/>
    <w:rsid w:val="00937554"/>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2">
    <w:name w:val="xl212"/>
    <w:basedOn w:val="Normal"/>
    <w:rsid w:val="00937554"/>
    <w:pPr>
      <w:widowControl/>
      <w:pBdr>
        <w:left w:val="single" w:sz="4" w:space="0" w:color="auto"/>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3">
    <w:name w:val="xl213"/>
    <w:basedOn w:val="Normal"/>
    <w:rsid w:val="00937554"/>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4">
    <w:name w:val="xl214"/>
    <w:basedOn w:val="Normal"/>
    <w:rsid w:val="00937554"/>
    <w:pPr>
      <w:widowControl/>
      <w:pBdr>
        <w:bottom w:val="single" w:sz="4"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5">
    <w:name w:val="xl215"/>
    <w:basedOn w:val="Normal"/>
    <w:rsid w:val="00937554"/>
    <w:pPr>
      <w:widowControl/>
      <w:pBdr>
        <w:top w:val="single" w:sz="4" w:space="0" w:color="000000"/>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6">
    <w:name w:val="xl216"/>
    <w:basedOn w:val="Normal"/>
    <w:rsid w:val="00937554"/>
    <w:pPr>
      <w:widowControl/>
      <w:pBdr>
        <w:top w:val="single" w:sz="4" w:space="0" w:color="000000"/>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7">
    <w:name w:val="xl217"/>
    <w:basedOn w:val="Normal"/>
    <w:rsid w:val="00937554"/>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18">
    <w:name w:val="xl218"/>
    <w:basedOn w:val="Normal"/>
    <w:rsid w:val="00937554"/>
    <w:pPr>
      <w:widowControl/>
      <w:pBdr>
        <w:top w:val="single" w:sz="12" w:space="0" w:color="auto"/>
        <w:left w:val="single" w:sz="12" w:space="0" w:color="auto"/>
      </w:pBdr>
      <w:autoSpaceDE/>
      <w:autoSpaceDN/>
      <w:adjustRightInd/>
      <w:spacing w:before="100" w:after="100"/>
      <w:textAlignment w:val="top"/>
    </w:pPr>
    <w:rPr>
      <w:rFonts w:ascii="Arial" w:hAnsi="Arial"/>
      <w:sz w:val="16"/>
    </w:rPr>
  </w:style>
  <w:style w:type="paragraph" w:customStyle="1" w:styleId="xl219">
    <w:name w:val="xl219"/>
    <w:basedOn w:val="Normal"/>
    <w:rsid w:val="00937554"/>
    <w:pPr>
      <w:widowControl/>
      <w:pBdr>
        <w:top w:val="single" w:sz="12" w:space="0" w:color="auto"/>
      </w:pBdr>
      <w:autoSpaceDE/>
      <w:autoSpaceDN/>
      <w:adjustRightInd/>
      <w:spacing w:before="100" w:after="100"/>
      <w:textAlignment w:val="top"/>
    </w:pPr>
    <w:rPr>
      <w:rFonts w:ascii="Times New Roman" w:hAnsi="Times New Roman"/>
      <w:sz w:val="24"/>
    </w:rPr>
  </w:style>
  <w:style w:type="paragraph" w:customStyle="1" w:styleId="xl220">
    <w:name w:val="xl220"/>
    <w:basedOn w:val="Normal"/>
    <w:rsid w:val="00937554"/>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21">
    <w:name w:val="xl221"/>
    <w:basedOn w:val="Normal"/>
    <w:rsid w:val="00937554"/>
    <w:pPr>
      <w:widowControl/>
      <w:pBdr>
        <w:bottom w:val="single" w:sz="4" w:space="0" w:color="auto"/>
      </w:pBdr>
      <w:autoSpaceDE/>
      <w:autoSpaceDN/>
      <w:adjustRightInd/>
      <w:spacing w:before="100" w:after="100"/>
      <w:textAlignment w:val="center"/>
    </w:pPr>
    <w:rPr>
      <w:rFonts w:ascii="Times New Roman" w:hAnsi="Times New Roman"/>
      <w:sz w:val="24"/>
    </w:rPr>
  </w:style>
  <w:style w:type="paragraph" w:customStyle="1" w:styleId="xl222">
    <w:name w:val="xl222"/>
    <w:basedOn w:val="Normal"/>
    <w:rsid w:val="00937554"/>
    <w:pPr>
      <w:widowControl/>
      <w:pBdr>
        <w:left w:val="single" w:sz="4" w:space="0" w:color="auto"/>
        <w:bottom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3">
    <w:name w:val="xl223"/>
    <w:basedOn w:val="Normal"/>
    <w:rsid w:val="00937554"/>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24">
    <w:name w:val="xl224"/>
    <w:basedOn w:val="Normal"/>
    <w:rsid w:val="00937554"/>
    <w:pPr>
      <w:widowControl/>
      <w:pBdr>
        <w:left w:val="single" w:sz="4" w:space="0" w:color="auto"/>
        <w:bottom w:val="single" w:sz="12"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5">
    <w:name w:val="xl225"/>
    <w:basedOn w:val="Normal"/>
    <w:rsid w:val="00937554"/>
    <w:pPr>
      <w:widowControl/>
      <w:pBdr>
        <w:top w:val="single" w:sz="12" w:space="0" w:color="auto"/>
        <w:left w:val="single" w:sz="12" w:space="0" w:color="auto"/>
        <w:bottom w:val="single" w:sz="12" w:space="0" w:color="auto"/>
      </w:pBdr>
      <w:autoSpaceDE/>
      <w:autoSpaceDN/>
      <w:adjustRightInd/>
      <w:spacing w:before="100" w:after="100"/>
      <w:textAlignment w:val="top"/>
    </w:pPr>
    <w:rPr>
      <w:rFonts w:ascii="Arial" w:hAnsi="Arial"/>
      <w:sz w:val="16"/>
    </w:rPr>
  </w:style>
  <w:style w:type="paragraph" w:customStyle="1" w:styleId="xl226">
    <w:name w:val="xl226"/>
    <w:basedOn w:val="Normal"/>
    <w:rsid w:val="00937554"/>
    <w:pPr>
      <w:widowControl/>
      <w:pBdr>
        <w:top w:val="single" w:sz="12" w:space="0" w:color="auto"/>
        <w:bottom w:val="single" w:sz="12" w:space="0" w:color="auto"/>
      </w:pBdr>
      <w:autoSpaceDE/>
      <w:autoSpaceDN/>
      <w:adjustRightInd/>
      <w:spacing w:before="100" w:after="100"/>
      <w:textAlignment w:val="top"/>
    </w:pPr>
    <w:rPr>
      <w:rFonts w:ascii="Times New Roman" w:hAnsi="Times New Roman"/>
      <w:sz w:val="24"/>
    </w:rPr>
  </w:style>
  <w:style w:type="paragraph" w:customStyle="1" w:styleId="xl227">
    <w:name w:val="xl227"/>
    <w:basedOn w:val="Normal"/>
    <w:rsid w:val="00937554"/>
    <w:pPr>
      <w:widowControl/>
      <w:pBdr>
        <w:top w:val="single" w:sz="12" w:space="0" w:color="auto"/>
        <w:bottom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8">
    <w:name w:val="xl228"/>
    <w:basedOn w:val="Normal"/>
    <w:rsid w:val="00937554"/>
    <w:pPr>
      <w:widowControl/>
      <w:pBdr>
        <w:top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9">
    <w:name w:val="xl229"/>
    <w:basedOn w:val="Normal"/>
    <w:rsid w:val="00937554"/>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30">
    <w:name w:val="xl230"/>
    <w:basedOn w:val="Normal"/>
    <w:rsid w:val="00937554"/>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31">
    <w:name w:val="xl231"/>
    <w:basedOn w:val="Normal"/>
    <w:rsid w:val="00937554"/>
    <w:pPr>
      <w:widowControl/>
      <w:pBdr>
        <w:top w:val="single" w:sz="4" w:space="0" w:color="auto"/>
        <w:left w:val="single" w:sz="4" w:space="0" w:color="auto"/>
      </w:pBdr>
      <w:shd w:val="clear" w:color="auto" w:fill="C0C0C0"/>
      <w:autoSpaceDE/>
      <w:autoSpaceDN/>
      <w:adjustRightInd/>
      <w:spacing w:before="100" w:after="100"/>
      <w:jc w:val="center"/>
      <w:textAlignment w:val="center"/>
    </w:pPr>
    <w:rPr>
      <w:rFonts w:ascii="Arial" w:hAnsi="Arial"/>
      <w:b/>
      <w:sz w:val="24"/>
    </w:rPr>
  </w:style>
  <w:style w:type="paragraph" w:customStyle="1" w:styleId="xl232">
    <w:name w:val="xl232"/>
    <w:basedOn w:val="Normal"/>
    <w:rsid w:val="00937554"/>
    <w:pPr>
      <w:widowControl/>
      <w:pBdr>
        <w:top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3">
    <w:name w:val="xl233"/>
    <w:basedOn w:val="Normal"/>
    <w:rsid w:val="00937554"/>
    <w:pPr>
      <w:widowControl/>
      <w:pBdr>
        <w:top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4">
    <w:name w:val="xl234"/>
    <w:basedOn w:val="Normal"/>
    <w:rsid w:val="00937554"/>
    <w:pPr>
      <w:widowControl/>
      <w:pBdr>
        <w:left w:val="single" w:sz="4" w:space="0" w:color="auto"/>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5">
    <w:name w:val="xl235"/>
    <w:basedOn w:val="Normal"/>
    <w:rsid w:val="00937554"/>
    <w:pPr>
      <w:widowControl/>
      <w:pBdr>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6">
    <w:name w:val="xl236"/>
    <w:basedOn w:val="Normal"/>
    <w:rsid w:val="00937554"/>
    <w:pPr>
      <w:widowControl/>
      <w:pBdr>
        <w:bottom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7">
    <w:name w:val="xl237"/>
    <w:basedOn w:val="Normal"/>
    <w:rsid w:val="00937554"/>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238">
    <w:name w:val="xl238"/>
    <w:basedOn w:val="Normal"/>
    <w:rsid w:val="00937554"/>
    <w:pPr>
      <w:widowControl/>
      <w:pBdr>
        <w:bottom w:val="single" w:sz="4" w:space="0" w:color="auto"/>
      </w:pBdr>
      <w:autoSpaceDE/>
      <w:autoSpaceDN/>
      <w:adjustRightInd/>
      <w:spacing w:before="100" w:after="100"/>
      <w:textAlignment w:val="center"/>
    </w:pPr>
    <w:rPr>
      <w:rFonts w:ascii="Times New Roman" w:hAnsi="Times New Roman"/>
      <w:sz w:val="24"/>
    </w:rPr>
  </w:style>
  <w:style w:type="character" w:customStyle="1" w:styleId="footnoteref">
    <w:name w:val="footnote ref"/>
    <w:rsid w:val="00937554"/>
  </w:style>
  <w:style w:type="paragraph" w:customStyle="1" w:styleId="sm">
    <w:name w:val="sm"/>
    <w:basedOn w:val="Normal"/>
    <w:rsid w:val="00937554"/>
    <w:pPr>
      <w:widowControl/>
      <w:autoSpaceDE/>
      <w:autoSpaceDN/>
      <w:adjustRightInd/>
      <w:spacing w:before="100" w:after="100"/>
    </w:pPr>
    <w:rPr>
      <w:rFonts w:ascii="Arial" w:hAnsi="Arial"/>
      <w:color w:val="008080"/>
    </w:rPr>
  </w:style>
  <w:style w:type="paragraph" w:customStyle="1" w:styleId="anchortitle">
    <w:name w:val="anchortitle"/>
    <w:basedOn w:val="Normal"/>
    <w:rsid w:val="00937554"/>
    <w:pPr>
      <w:widowControl/>
      <w:shd w:val="clear" w:color="auto" w:fill="FFFFFF"/>
      <w:autoSpaceDE/>
      <w:autoSpaceDN/>
      <w:adjustRightInd/>
    </w:pPr>
    <w:rPr>
      <w:rFonts w:ascii="Arial" w:hAnsi="Arial"/>
      <w:color w:val="008080"/>
      <w:sz w:val="24"/>
    </w:rPr>
  </w:style>
  <w:style w:type="character" w:customStyle="1" w:styleId="footnum">
    <w:name w:val="footnum"/>
    <w:basedOn w:val="DefaultParagraphFont"/>
    <w:rsid w:val="00937554"/>
    <w:rPr>
      <w:b/>
      <w:bCs/>
      <w:sz w:val="15"/>
      <w:szCs w:val="15"/>
    </w:rPr>
  </w:style>
  <w:style w:type="character" w:styleId="Emphasis">
    <w:name w:val="Emphasis"/>
    <w:basedOn w:val="DefaultParagraphFont"/>
    <w:qFormat/>
    <w:rsid w:val="00937554"/>
    <w:rPr>
      <w:i/>
    </w:rPr>
  </w:style>
  <w:style w:type="paragraph" w:customStyle="1" w:styleId="Level2">
    <w:name w:val="Level 2"/>
    <w:basedOn w:val="Normal"/>
    <w:rsid w:val="00937554"/>
    <w:pPr>
      <w:numPr>
        <w:ilvl w:val="1"/>
        <w:numId w:val="19"/>
      </w:numPr>
      <w:ind w:left="1440" w:hanging="720"/>
      <w:outlineLvl w:val="1"/>
    </w:pPr>
    <w:rPr>
      <w:rFonts w:ascii="Times New Roman" w:hAnsi="Times New Roman"/>
      <w:sz w:val="24"/>
    </w:rPr>
  </w:style>
  <w:style w:type="table" w:styleId="TableGrid">
    <w:name w:val="Table Grid"/>
    <w:basedOn w:val="TableNormal"/>
    <w:rsid w:val="00AB6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ext-2">
    <w:name w:val="ptext-2"/>
    <w:basedOn w:val="DefaultParagraphFont"/>
    <w:rsid w:val="00AB6F32"/>
    <w:rPr>
      <w:b w:val="0"/>
      <w:bCs w:val="0"/>
    </w:rPr>
  </w:style>
  <w:style w:type="paragraph" w:styleId="FootnoteText">
    <w:name w:val="footnote text"/>
    <w:basedOn w:val="Normal"/>
    <w:semiHidden/>
    <w:rsid w:val="00A046D6"/>
    <w:pPr>
      <w:widowControl/>
      <w:autoSpaceDE/>
      <w:autoSpaceDN/>
      <w:adjustRightInd/>
    </w:pPr>
    <w:rPr>
      <w:rFonts w:ascii="Times New Roman" w:hAnsi="Times New Roman"/>
    </w:rPr>
  </w:style>
  <w:style w:type="character" w:styleId="CommentReference">
    <w:name w:val="annotation reference"/>
    <w:basedOn w:val="DefaultParagraphFont"/>
    <w:rsid w:val="006360D6"/>
    <w:rPr>
      <w:sz w:val="16"/>
      <w:szCs w:val="16"/>
    </w:rPr>
  </w:style>
  <w:style w:type="paragraph" w:styleId="CommentText">
    <w:name w:val="annotation text"/>
    <w:basedOn w:val="Normal"/>
    <w:link w:val="CommentTextChar"/>
    <w:rsid w:val="006360D6"/>
  </w:style>
  <w:style w:type="character" w:customStyle="1" w:styleId="CommentTextChar">
    <w:name w:val="Comment Text Char"/>
    <w:basedOn w:val="DefaultParagraphFont"/>
    <w:link w:val="CommentText"/>
    <w:rsid w:val="006360D6"/>
    <w:rPr>
      <w:rFonts w:ascii="Courier" w:hAnsi="Courier"/>
    </w:rPr>
  </w:style>
  <w:style w:type="paragraph" w:styleId="CommentSubject">
    <w:name w:val="annotation subject"/>
    <w:basedOn w:val="CommentText"/>
    <w:next w:val="CommentText"/>
    <w:link w:val="CommentSubjectChar"/>
    <w:rsid w:val="006360D6"/>
    <w:rPr>
      <w:b/>
      <w:bCs/>
    </w:rPr>
  </w:style>
  <w:style w:type="character" w:customStyle="1" w:styleId="CommentSubjectChar">
    <w:name w:val="Comment Subject Char"/>
    <w:basedOn w:val="CommentTextChar"/>
    <w:link w:val="CommentSubject"/>
    <w:rsid w:val="006360D6"/>
    <w:rPr>
      <w:rFonts w:ascii="Courier" w:hAnsi="Courier"/>
      <w:b/>
      <w:bCs/>
    </w:rPr>
  </w:style>
  <w:style w:type="paragraph" w:styleId="PlainText">
    <w:name w:val="Plain Text"/>
    <w:basedOn w:val="Normal"/>
    <w:link w:val="PlainTextChar"/>
    <w:uiPriority w:val="99"/>
    <w:unhideWhenUsed/>
    <w:rsid w:val="00753AD9"/>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753AD9"/>
    <w:rPr>
      <w:rFonts w:ascii="Consolas" w:eastAsiaTheme="minorHAnsi" w:hAnsi="Consolas" w:cstheme="minorBidi"/>
      <w:sz w:val="21"/>
      <w:szCs w:val="21"/>
    </w:rPr>
  </w:style>
  <w:style w:type="character" w:customStyle="1" w:styleId="Heading2Char">
    <w:name w:val="Heading 2 Char"/>
    <w:link w:val="Heading2"/>
    <w:uiPriority w:val="99"/>
    <w:rsid w:val="003C5680"/>
    <w:rPr>
      <w:rFonts w:ascii="Arial" w:hAnsi="Arial" w:cs="Arial"/>
      <w:i/>
      <w:iCs/>
      <w:sz w:val="22"/>
      <w:szCs w:val="24"/>
    </w:rPr>
  </w:style>
  <w:style w:type="paragraph" w:styleId="ListParagraph">
    <w:name w:val="List Paragraph"/>
    <w:basedOn w:val="Normal"/>
    <w:uiPriority w:val="34"/>
    <w:qFormat/>
    <w:rsid w:val="003C5680"/>
    <w:pPr>
      <w:ind w:left="720"/>
      <w:contextualSpacing/>
    </w:pPr>
  </w:style>
  <w:style w:type="paragraph" w:styleId="Revision">
    <w:name w:val="Revision"/>
    <w:hidden/>
    <w:uiPriority w:val="99"/>
    <w:semiHidden/>
    <w:rsid w:val="007B2861"/>
    <w:rPr>
      <w:rFonts w:ascii="Courier" w:hAnsi="Courier"/>
    </w:rPr>
  </w:style>
  <w:style w:type="character" w:customStyle="1" w:styleId="HeaderChar">
    <w:name w:val="Header Char"/>
    <w:basedOn w:val="DefaultParagraphFont"/>
    <w:link w:val="Header"/>
    <w:uiPriority w:val="99"/>
    <w:rsid w:val="00FF053A"/>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820975">
      <w:bodyDiv w:val="1"/>
      <w:marLeft w:val="0"/>
      <w:marRight w:val="0"/>
      <w:marTop w:val="0"/>
      <w:marBottom w:val="0"/>
      <w:divBdr>
        <w:top w:val="none" w:sz="0" w:space="0" w:color="auto"/>
        <w:left w:val="none" w:sz="0" w:space="0" w:color="auto"/>
        <w:bottom w:val="none" w:sz="0" w:space="0" w:color="auto"/>
        <w:right w:val="none" w:sz="0" w:space="0" w:color="auto"/>
      </w:divBdr>
    </w:div>
    <w:div w:id="1187867881">
      <w:bodyDiv w:val="1"/>
      <w:marLeft w:val="0"/>
      <w:marRight w:val="0"/>
      <w:marTop w:val="0"/>
      <w:marBottom w:val="0"/>
      <w:divBdr>
        <w:top w:val="none" w:sz="0" w:space="0" w:color="auto"/>
        <w:left w:val="none" w:sz="0" w:space="0" w:color="auto"/>
        <w:bottom w:val="none" w:sz="0" w:space="0" w:color="auto"/>
        <w:right w:val="none" w:sz="0" w:space="0" w:color="auto"/>
      </w:divBdr>
    </w:div>
    <w:div w:id="1312716417">
      <w:bodyDiv w:val="1"/>
      <w:marLeft w:val="0"/>
      <w:marRight w:val="0"/>
      <w:marTop w:val="0"/>
      <w:marBottom w:val="0"/>
      <w:divBdr>
        <w:top w:val="none" w:sz="0" w:space="0" w:color="auto"/>
        <w:left w:val="none" w:sz="0" w:space="0" w:color="auto"/>
        <w:bottom w:val="none" w:sz="0" w:space="0" w:color="auto"/>
        <w:right w:val="none" w:sz="0" w:space="0" w:color="auto"/>
      </w:divBdr>
    </w:div>
    <w:div w:id="1342202604">
      <w:bodyDiv w:val="1"/>
      <w:marLeft w:val="0"/>
      <w:marRight w:val="0"/>
      <w:marTop w:val="0"/>
      <w:marBottom w:val="0"/>
      <w:divBdr>
        <w:top w:val="none" w:sz="0" w:space="0" w:color="auto"/>
        <w:left w:val="none" w:sz="0" w:space="0" w:color="auto"/>
        <w:bottom w:val="none" w:sz="0" w:space="0" w:color="auto"/>
        <w:right w:val="none" w:sz="0" w:space="0" w:color="auto"/>
      </w:divBdr>
    </w:div>
    <w:div w:id="1473019143">
      <w:bodyDiv w:val="1"/>
      <w:marLeft w:val="0"/>
      <w:marRight w:val="0"/>
      <w:marTop w:val="0"/>
      <w:marBottom w:val="0"/>
      <w:divBdr>
        <w:top w:val="none" w:sz="0" w:space="0" w:color="auto"/>
        <w:left w:val="none" w:sz="0" w:space="0" w:color="auto"/>
        <w:bottom w:val="none" w:sz="0" w:space="0" w:color="auto"/>
        <w:right w:val="none" w:sz="0" w:space="0" w:color="auto"/>
      </w:divBdr>
    </w:div>
    <w:div w:id="1475947511">
      <w:bodyDiv w:val="1"/>
      <w:marLeft w:val="0"/>
      <w:marRight w:val="0"/>
      <w:marTop w:val="0"/>
      <w:marBottom w:val="0"/>
      <w:divBdr>
        <w:top w:val="none" w:sz="0" w:space="0" w:color="auto"/>
        <w:left w:val="none" w:sz="0" w:space="0" w:color="auto"/>
        <w:bottom w:val="none" w:sz="0" w:space="0" w:color="auto"/>
        <w:right w:val="none" w:sz="0" w:space="0" w:color="auto"/>
      </w:divBdr>
    </w:div>
    <w:div w:id="1482849582">
      <w:bodyDiv w:val="1"/>
      <w:marLeft w:val="0"/>
      <w:marRight w:val="0"/>
      <w:marTop w:val="0"/>
      <w:marBottom w:val="0"/>
      <w:divBdr>
        <w:top w:val="none" w:sz="0" w:space="0" w:color="auto"/>
        <w:left w:val="none" w:sz="0" w:space="0" w:color="auto"/>
        <w:bottom w:val="none" w:sz="0" w:space="0" w:color="auto"/>
        <w:right w:val="none" w:sz="0" w:space="0" w:color="auto"/>
      </w:divBdr>
    </w:div>
    <w:div w:id="1976446321">
      <w:bodyDiv w:val="1"/>
      <w:marLeft w:val="0"/>
      <w:marRight w:val="0"/>
      <w:marTop w:val="0"/>
      <w:marBottom w:val="0"/>
      <w:divBdr>
        <w:top w:val="none" w:sz="0" w:space="0" w:color="auto"/>
        <w:left w:val="none" w:sz="0" w:space="0" w:color="auto"/>
        <w:bottom w:val="none" w:sz="0" w:space="0" w:color="auto"/>
        <w:right w:val="none" w:sz="0" w:space="0" w:color="auto"/>
      </w:divBdr>
    </w:div>
    <w:div w:id="210360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cew/apps/table_maker/v3/table_maker.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DFCAF4-779F-4650-B199-FA69DEEED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5458</Words>
  <Characters>31115</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NOTE: (1)  PLEASE</vt:lpstr>
    </vt:vector>
  </TitlesOfParts>
  <Company>Department of Labor - ETA</Company>
  <LinksUpToDate>false</LinksUpToDate>
  <CharactersWithSpaces>36501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(1)  PLEASE</dc:title>
  <dc:creator>Earline Teasley</dc:creator>
  <cp:lastModifiedBy>Windows User</cp:lastModifiedBy>
  <cp:revision>2</cp:revision>
  <cp:lastPrinted>2016-05-05T22:14:00Z</cp:lastPrinted>
  <dcterms:created xsi:type="dcterms:W3CDTF">2016-05-31T12:17:00Z</dcterms:created>
  <dcterms:modified xsi:type="dcterms:W3CDTF">2016-05-31T12:17:00Z</dcterms:modified>
</cp:coreProperties>
</file>