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DD" w:rsidRPr="004E48F3" w:rsidRDefault="003E57DD" w:rsidP="004E48F3">
      <w:pPr>
        <w:jc w:val="center"/>
        <w:rPr>
          <w:rFonts w:ascii="Courier New" w:hAnsi="Courier New" w:cs="Courier New"/>
          <w:b/>
        </w:rPr>
      </w:pPr>
      <w:r w:rsidRPr="004E48F3">
        <w:rPr>
          <w:rFonts w:ascii="Courier New" w:hAnsi="Courier New" w:cs="Courier New"/>
          <w:b/>
        </w:rPr>
        <w:t>SUPPORTING STATEMENT</w:t>
      </w:r>
    </w:p>
    <w:p w:rsidR="003E57DD" w:rsidRPr="004E48F3" w:rsidRDefault="00F94F6E" w:rsidP="004E48F3">
      <w:pPr>
        <w:jc w:val="center"/>
        <w:rPr>
          <w:rFonts w:ascii="Courier New" w:hAnsi="Courier New" w:cs="Courier New"/>
          <w:b/>
        </w:rPr>
      </w:pPr>
      <w:r w:rsidRPr="004E48F3">
        <w:rPr>
          <w:rFonts w:ascii="Courier New" w:hAnsi="Courier New" w:cs="Courier New"/>
          <w:b/>
        </w:rPr>
        <w:t>Notice of Issuance of Insurance Policy</w:t>
      </w:r>
    </w:p>
    <w:p w:rsidR="003E57DD" w:rsidRPr="004E48F3" w:rsidRDefault="003E57DD" w:rsidP="004E48F3">
      <w:pPr>
        <w:jc w:val="center"/>
        <w:rPr>
          <w:rFonts w:ascii="Courier New" w:hAnsi="Courier New" w:cs="Courier New"/>
          <w:b/>
        </w:rPr>
      </w:pPr>
      <w:r w:rsidRPr="004E48F3">
        <w:rPr>
          <w:rFonts w:ascii="Courier New" w:hAnsi="Courier New" w:cs="Courier New"/>
          <w:b/>
        </w:rPr>
        <w:t>12</w:t>
      </w:r>
      <w:r w:rsidR="00A5292D" w:rsidRPr="004E48F3">
        <w:rPr>
          <w:rFonts w:ascii="Courier New" w:hAnsi="Courier New" w:cs="Courier New"/>
          <w:b/>
        </w:rPr>
        <w:t xml:space="preserve">40-0048 </w:t>
      </w:r>
    </w:p>
    <w:p w:rsidR="002A3289" w:rsidRPr="004E48F3" w:rsidRDefault="002A3289" w:rsidP="004E48F3">
      <w:pPr>
        <w:jc w:val="center"/>
        <w:rPr>
          <w:rFonts w:ascii="Courier New" w:hAnsi="Courier New" w:cs="Courier New"/>
          <w:b/>
        </w:rPr>
      </w:pPr>
    </w:p>
    <w:p w:rsidR="003E57DD" w:rsidRPr="004E48F3" w:rsidRDefault="003E57DD" w:rsidP="004E48F3">
      <w:pPr>
        <w:rPr>
          <w:rFonts w:ascii="Courier New" w:hAnsi="Courier New" w:cs="Courier New"/>
          <w:b/>
        </w:rPr>
      </w:pPr>
    </w:p>
    <w:p w:rsidR="00C25EC9" w:rsidRPr="004E48F3" w:rsidRDefault="002A3289" w:rsidP="004E48F3">
      <w:pPr>
        <w:numPr>
          <w:ilvl w:val="0"/>
          <w:numId w:val="8"/>
        </w:numPr>
        <w:ind w:hanging="720"/>
        <w:rPr>
          <w:rFonts w:ascii="Courier New" w:hAnsi="Courier New" w:cs="Courier New"/>
          <w:b/>
        </w:rPr>
      </w:pPr>
      <w:r w:rsidRPr="004E48F3">
        <w:rPr>
          <w:rFonts w:ascii="Courier New" w:hAnsi="Courier New" w:cs="Courier New"/>
          <w:b/>
        </w:rPr>
        <w:t>Justification</w:t>
      </w:r>
    </w:p>
    <w:p w:rsidR="00F94F6E" w:rsidRPr="004E48F3" w:rsidRDefault="00F94F6E" w:rsidP="004E48F3">
      <w:pPr>
        <w:rPr>
          <w:rFonts w:ascii="Courier New" w:hAnsi="Courier New" w:cs="Courier New"/>
          <w:b/>
        </w:rPr>
      </w:pPr>
    </w:p>
    <w:p w:rsidR="006159AF" w:rsidRPr="004E48F3" w:rsidRDefault="003E57DD" w:rsidP="004E48F3">
      <w:pPr>
        <w:rPr>
          <w:rFonts w:ascii="Courier New" w:hAnsi="Courier New" w:cs="Courier New"/>
          <w:b/>
        </w:rPr>
      </w:pPr>
      <w:r w:rsidRPr="004E48F3">
        <w:rPr>
          <w:rFonts w:ascii="Courier New" w:hAnsi="Courier New" w:cs="Courier New"/>
          <w:b/>
        </w:rPr>
        <w:t>1.</w:t>
      </w:r>
      <w:r w:rsidRPr="004E48F3">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426B72" w:rsidRPr="004E48F3" w:rsidRDefault="00426B72" w:rsidP="004E48F3">
      <w:pPr>
        <w:rPr>
          <w:rFonts w:ascii="Courier New" w:hAnsi="Courier New" w:cs="Courier New"/>
          <w:b/>
        </w:rPr>
      </w:pPr>
    </w:p>
    <w:p w:rsidR="00CC53FD" w:rsidRPr="004E48F3" w:rsidRDefault="00426B72" w:rsidP="004E48F3">
      <w:pPr>
        <w:rPr>
          <w:rFonts w:ascii="Courier New" w:hAnsi="Courier New" w:cs="Courier New"/>
        </w:rPr>
      </w:pPr>
      <w:r w:rsidRPr="004E48F3">
        <w:rPr>
          <w:rFonts w:ascii="Courier New" w:hAnsi="Courier New" w:cs="Courier New"/>
        </w:rPr>
        <w:t xml:space="preserve">The Black Lung Benefits Act as amended, and codified at 30 USC 933 </w:t>
      </w:r>
      <w:r w:rsidR="00323761" w:rsidRPr="004E48F3">
        <w:rPr>
          <w:rFonts w:ascii="Courier New" w:hAnsi="Courier New" w:cs="Courier New"/>
        </w:rPr>
        <w:t>(</w:t>
      </w:r>
      <w:hyperlink r:id="rId8" w:history="1">
        <w:r w:rsidR="00323761" w:rsidRPr="004E48F3">
          <w:rPr>
            <w:rStyle w:val="Hyperlink"/>
            <w:rFonts w:ascii="Courier New" w:hAnsi="Courier New" w:cs="Courier New"/>
          </w:rPr>
          <w:t>http://www.gpo.gov/fdsys/pkg/USCODE-2011-title30/html/USCODE-2011-title30-chap22-subchapIV-partC-sec933.htm</w:t>
        </w:r>
      </w:hyperlink>
      <w:r w:rsidR="00323761" w:rsidRPr="004E48F3">
        <w:rPr>
          <w:rFonts w:ascii="Courier New" w:hAnsi="Courier New" w:cs="Courier New"/>
        </w:rPr>
        <w:t xml:space="preserve">) </w:t>
      </w:r>
      <w:r w:rsidRPr="004E48F3">
        <w:rPr>
          <w:rFonts w:ascii="Courier New" w:hAnsi="Courier New" w:cs="Courier New"/>
        </w:rPr>
        <w:t>requires that a responsible coal mine operator be insured and outlines the items each contract of insurance must contain.  It also enumerates the civil penalties to which a responsible coal mine operator is subject, should these procedures not be followed.  In addition, 20 CFR Part V, Subpart C, 726.208 - .213 (</w:t>
      </w:r>
      <w:hyperlink w:history="1"/>
      <w:hyperlink r:id="rId9" w:history="1">
        <w:r w:rsidR="008E044B" w:rsidRPr="004E48F3">
          <w:rPr>
            <w:rStyle w:val="Hyperlink"/>
            <w:rFonts w:ascii="Courier New" w:hAnsi="Courier New" w:cs="Courier New"/>
          </w:rPr>
          <w:t>http://www.ecfr.gov/cgi-bin/text-idx?SID=6879d5bc7d2580bacd2c5531e3c57c15&amp;mc=true&amp;node=sg20.4.726_1207.sg0&amp;rgn=div7</w:t>
        </w:r>
      </w:hyperlink>
      <w:r w:rsidR="008E044B" w:rsidRPr="004E48F3">
        <w:rPr>
          <w:rFonts w:ascii="Courier New" w:hAnsi="Courier New" w:cs="Courier New"/>
        </w:rPr>
        <w:t xml:space="preserve"> </w:t>
      </w:r>
      <w:r w:rsidRPr="004E48F3">
        <w:rPr>
          <w:rFonts w:ascii="Courier New" w:hAnsi="Courier New" w:cs="Courier New"/>
        </w:rPr>
        <w:t>requires that each insurance carrier shall report to DCMWC each policy and endorsement issued, cancelled, or renewed with respect to responsible operators.  It states that this report will be made in such a manner and on such a form as DCMWC may require.  It is also required that if a policy is issued or renewed for more than one operator, a separate report for each operator shall be submitted.</w:t>
      </w:r>
    </w:p>
    <w:p w:rsidR="00CC53FD" w:rsidRPr="004E48F3" w:rsidRDefault="00CC53FD" w:rsidP="004E48F3">
      <w:pPr>
        <w:rPr>
          <w:rFonts w:ascii="Courier New" w:hAnsi="Courier New" w:cs="Courier New"/>
        </w:rPr>
      </w:pPr>
    </w:p>
    <w:p w:rsidR="00CC53FD" w:rsidRPr="004E48F3" w:rsidRDefault="009C13B0" w:rsidP="004E48F3">
      <w:pPr>
        <w:rPr>
          <w:rFonts w:ascii="Courier New" w:hAnsi="Courier New" w:cs="Courier New"/>
        </w:rPr>
      </w:pPr>
      <w:r>
        <w:rPr>
          <w:rFonts w:ascii="Courier New" w:hAnsi="Courier New" w:cs="Courier New"/>
        </w:rPr>
        <w:t>T</w:t>
      </w:r>
      <w:r w:rsidR="005E3142" w:rsidRPr="004E48F3">
        <w:rPr>
          <w:rFonts w:ascii="Courier New" w:hAnsi="Courier New" w:cs="Courier New"/>
        </w:rPr>
        <w:t xml:space="preserve">he insured coal mining operations are conducted in a State that reports all workers’ </w:t>
      </w:r>
      <w:r w:rsidR="00111C46" w:rsidRPr="004E48F3">
        <w:rPr>
          <w:rFonts w:ascii="Courier New" w:hAnsi="Courier New" w:cs="Courier New"/>
        </w:rPr>
        <w:t>compensation to the National Co</w:t>
      </w:r>
      <w:r w:rsidR="00FE2ED3" w:rsidRPr="004E48F3">
        <w:rPr>
          <w:rFonts w:ascii="Courier New" w:hAnsi="Courier New" w:cs="Courier New"/>
        </w:rPr>
        <w:t>u</w:t>
      </w:r>
      <w:r w:rsidR="00111C46" w:rsidRPr="004E48F3">
        <w:rPr>
          <w:rFonts w:ascii="Courier New" w:hAnsi="Courier New" w:cs="Courier New"/>
        </w:rPr>
        <w:t>ncil o</w:t>
      </w:r>
      <w:r w:rsidR="008E044B" w:rsidRPr="004E48F3">
        <w:rPr>
          <w:rFonts w:ascii="Courier New" w:hAnsi="Courier New" w:cs="Courier New"/>
        </w:rPr>
        <w:t>n Compensation Insurance (NCCI), Form CM-921, Notice of Issuance of Insurance Policy is not required.</w:t>
      </w:r>
      <w:r w:rsidR="00CC53FD" w:rsidRPr="004E48F3">
        <w:rPr>
          <w:rFonts w:ascii="Courier New" w:hAnsi="Courier New" w:cs="Courier New"/>
        </w:rPr>
        <w:t xml:space="preserve"> </w:t>
      </w:r>
      <w:r w:rsidR="00FE2ED3" w:rsidRPr="004E48F3">
        <w:rPr>
          <w:rFonts w:ascii="Courier New" w:hAnsi="Courier New" w:cs="Courier New"/>
        </w:rPr>
        <w:t xml:space="preserve"> OWCP and NCCI have a Memorandum of Understanding in place that permits NCCI to provide policy information directly to OWCP via Secure FTP (File Transfer Protocol) server.</w:t>
      </w:r>
    </w:p>
    <w:p w:rsidR="003E57DD" w:rsidRPr="004E48F3" w:rsidRDefault="003E57DD" w:rsidP="004E48F3">
      <w:pPr>
        <w:rPr>
          <w:rFonts w:ascii="Courier New" w:hAnsi="Courier New" w:cs="Courier New"/>
        </w:rPr>
      </w:pPr>
    </w:p>
    <w:p w:rsidR="003E57DD" w:rsidRPr="004E48F3" w:rsidRDefault="003E57DD" w:rsidP="004E48F3">
      <w:pPr>
        <w:rPr>
          <w:rFonts w:ascii="Courier New" w:hAnsi="Courier New" w:cs="Courier New"/>
          <w:b/>
        </w:rPr>
      </w:pPr>
      <w:r w:rsidRPr="004E48F3">
        <w:rPr>
          <w:rFonts w:ascii="Courier New" w:hAnsi="Courier New" w:cs="Courier New"/>
          <w:b/>
        </w:rPr>
        <w:t>2.</w:t>
      </w:r>
      <w:r w:rsidRPr="004E48F3">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rsidR="003E57DD" w:rsidRPr="004E48F3" w:rsidRDefault="003E57DD" w:rsidP="004E48F3">
      <w:pPr>
        <w:rPr>
          <w:rFonts w:ascii="Courier New" w:hAnsi="Courier New" w:cs="Courier New"/>
          <w:b/>
        </w:rPr>
      </w:pPr>
    </w:p>
    <w:p w:rsidR="003E57DD" w:rsidRDefault="00426B72" w:rsidP="004E48F3">
      <w:pPr>
        <w:rPr>
          <w:rFonts w:ascii="Courier New" w:hAnsi="Courier New" w:cs="Courier New"/>
        </w:rPr>
      </w:pPr>
      <w:r w:rsidRPr="004E48F3">
        <w:rPr>
          <w:rFonts w:ascii="Courier New" w:hAnsi="Courier New" w:cs="Courier New"/>
        </w:rPr>
        <w:t xml:space="preserve">The CM-921 </w:t>
      </w:r>
      <w:r w:rsidR="00AD2AFD" w:rsidRPr="004E48F3">
        <w:rPr>
          <w:rFonts w:ascii="Courier New" w:hAnsi="Courier New" w:cs="Courier New"/>
        </w:rPr>
        <w:t>will be</w:t>
      </w:r>
      <w:r w:rsidRPr="004E48F3">
        <w:rPr>
          <w:rFonts w:ascii="Courier New" w:hAnsi="Courier New" w:cs="Courier New"/>
        </w:rPr>
        <w:t xml:space="preserve"> completed by the insurance carrier and forwarded to the Department for review</w:t>
      </w:r>
      <w:r w:rsidR="001E7907">
        <w:rPr>
          <w:rFonts w:ascii="Courier New" w:hAnsi="Courier New" w:cs="Courier New"/>
        </w:rPr>
        <w:t xml:space="preserve"> when not reporting to </w:t>
      </w:r>
      <w:r w:rsidR="001E7907">
        <w:rPr>
          <w:rFonts w:ascii="Courier New" w:hAnsi="Courier New" w:cs="Courier New"/>
        </w:rPr>
        <w:lastRenderedPageBreak/>
        <w:t>NCCI</w:t>
      </w:r>
      <w:r w:rsidRPr="004E48F3">
        <w:rPr>
          <w:rFonts w:ascii="Courier New" w:hAnsi="Courier New" w:cs="Courier New"/>
        </w:rPr>
        <w:t xml:space="preserve">.  DCMWC staff reviews </w:t>
      </w:r>
      <w:r w:rsidR="001E7907">
        <w:rPr>
          <w:rFonts w:ascii="Courier New" w:hAnsi="Courier New" w:cs="Courier New"/>
        </w:rPr>
        <w:t>any</w:t>
      </w:r>
      <w:r w:rsidRPr="004E48F3">
        <w:rPr>
          <w:rFonts w:ascii="Courier New" w:hAnsi="Courier New" w:cs="Courier New"/>
        </w:rPr>
        <w:t xml:space="preserve"> completed CM-921 to identify those operators who have secured insurance for payment of black lung benefits as required by Section 423 of the Act.</w:t>
      </w:r>
    </w:p>
    <w:p w:rsidR="009C13B0" w:rsidRDefault="009C13B0" w:rsidP="004E48F3">
      <w:pPr>
        <w:rPr>
          <w:rFonts w:ascii="Courier New" w:hAnsi="Courier New" w:cs="Courier New"/>
        </w:rPr>
      </w:pPr>
    </w:p>
    <w:p w:rsidR="009C13B0" w:rsidRPr="004E48F3" w:rsidRDefault="009C13B0" w:rsidP="004E48F3">
      <w:pPr>
        <w:rPr>
          <w:rFonts w:ascii="Courier New" w:hAnsi="Courier New" w:cs="Courier New"/>
        </w:rPr>
      </w:pPr>
      <w:r>
        <w:rPr>
          <w:rFonts w:ascii="Courier New" w:hAnsi="Courier New" w:cs="Courier New"/>
        </w:rPr>
        <w:t xml:space="preserve">NCCI collects state data on policies, premiums, and claims.  </w:t>
      </w:r>
      <w:r w:rsidRPr="008B490F">
        <w:rPr>
          <w:rFonts w:ascii="Courier New" w:hAnsi="Courier New" w:cs="Courier New"/>
        </w:rPr>
        <w:t>NCCI has collected the workers’ compensation data for years prior to the MOU with DCMWC.</w:t>
      </w:r>
      <w:r>
        <w:rPr>
          <w:rFonts w:ascii="Courier New" w:hAnsi="Courier New" w:cs="Courier New"/>
        </w:rPr>
        <w:t xml:space="preserve">  Thirty-four states, including seven of the leading coal-producing states in the US, use NCCI for risk and loss/cost analysis in order to set premium rates, for experience rating on individual companies, for tracking medical claims, and for proof of coverage (POC).  Even in the states that have not contracted with NCCI to act as their licensed rating and statistical organization, NCCI still collects and analyzes data.  OWCP’s Memorandum of Understanding with NCCI is used by DCMWC only for proof of coverage to enable DCMWC to identify the proper Responsible Mine Operator and Insurer for individual claims.</w:t>
      </w:r>
    </w:p>
    <w:p w:rsidR="00426B72" w:rsidRPr="004E48F3" w:rsidRDefault="00426B72" w:rsidP="004E48F3">
      <w:pPr>
        <w:rPr>
          <w:rFonts w:ascii="Courier New" w:hAnsi="Courier New" w:cs="Courier New"/>
        </w:rPr>
      </w:pPr>
    </w:p>
    <w:p w:rsidR="003E57DD" w:rsidRPr="004E48F3" w:rsidRDefault="003E57DD" w:rsidP="004E48F3">
      <w:pPr>
        <w:rPr>
          <w:rFonts w:ascii="Courier New" w:hAnsi="Courier New" w:cs="Courier New"/>
          <w:b/>
        </w:rPr>
      </w:pPr>
      <w:r w:rsidRPr="004E48F3">
        <w:rPr>
          <w:rFonts w:ascii="Courier New" w:hAnsi="Courier New" w:cs="Courier New"/>
          <w:b/>
        </w:rPr>
        <w:t>3.</w:t>
      </w:r>
      <w:r w:rsidRPr="004E48F3">
        <w:rPr>
          <w:rFonts w:ascii="Courier New" w:hAnsi="Courier New" w:cs="Courier New"/>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7DD" w:rsidRPr="004E48F3" w:rsidRDefault="003E57DD" w:rsidP="004E48F3">
      <w:pPr>
        <w:rPr>
          <w:rFonts w:ascii="Courier New" w:hAnsi="Courier New" w:cs="Courier New"/>
          <w:b/>
        </w:rPr>
      </w:pPr>
    </w:p>
    <w:p w:rsidR="00426B72" w:rsidRPr="004E48F3" w:rsidRDefault="00C8132F" w:rsidP="004E48F3">
      <w:pPr>
        <w:snapToGrid w:val="0"/>
        <w:rPr>
          <w:rFonts w:ascii="Courier New" w:hAnsi="Courier New" w:cs="Courier New"/>
        </w:rPr>
      </w:pPr>
      <w:r w:rsidRPr="004E48F3">
        <w:rPr>
          <w:rFonts w:ascii="Courier New" w:hAnsi="Courier New" w:cs="Courier New"/>
        </w:rPr>
        <w:t xml:space="preserve">The form is available online at </w:t>
      </w:r>
      <w:hyperlink r:id="rId10" w:history="1">
        <w:r w:rsidR="004B1021" w:rsidRPr="004E48F3">
          <w:rPr>
            <w:rStyle w:val="Hyperlink"/>
            <w:rFonts w:ascii="Courier New" w:hAnsi="Courier New" w:cs="Courier New"/>
          </w:rPr>
          <w:t>http://www.dol.gov/owcp/regs/compliance/cm-921.pdf</w:t>
        </w:r>
      </w:hyperlink>
      <w:r w:rsidR="00426B72" w:rsidRPr="004E48F3">
        <w:rPr>
          <w:rFonts w:ascii="Courier New" w:hAnsi="Courier New" w:cs="Courier New"/>
        </w:rPr>
        <w:t>.</w:t>
      </w:r>
      <w:r w:rsidR="001D0A33">
        <w:rPr>
          <w:rFonts w:ascii="Courier New" w:hAnsi="Courier New" w:cs="Courier New"/>
        </w:rPr>
        <w:t xml:space="preserve"> </w:t>
      </w:r>
      <w:r w:rsidR="001D0A33" w:rsidRPr="00544069">
        <w:rPr>
          <w:rFonts w:ascii="Courier New" w:hAnsi="Courier New" w:cs="Courier New"/>
          <w:color w:val="000000" w:themeColor="text1"/>
        </w:rPr>
        <w:t>The CM-9</w:t>
      </w:r>
      <w:r w:rsidR="001D0A33">
        <w:rPr>
          <w:rFonts w:ascii="Courier New" w:hAnsi="Courier New" w:cs="Courier New"/>
          <w:color w:val="000000" w:themeColor="text1"/>
        </w:rPr>
        <w:t>21</w:t>
      </w:r>
      <w:r w:rsidR="001D0A33" w:rsidRPr="00544069">
        <w:rPr>
          <w:rFonts w:ascii="Courier New" w:hAnsi="Courier New" w:cs="Courier New"/>
          <w:color w:val="000000" w:themeColor="text1"/>
        </w:rPr>
        <w:t xml:space="preserve"> can also be accessed through the Department of Labor’s on-line forms library </w:t>
      </w:r>
      <w:r w:rsidR="001D0A33" w:rsidRPr="002914CA">
        <w:rPr>
          <w:rFonts w:ascii="Courier New" w:hAnsi="Courier New" w:cs="Courier New"/>
          <w:color w:val="000000" w:themeColor="text1"/>
        </w:rPr>
        <w:t xml:space="preserve">at </w:t>
      </w:r>
      <w:hyperlink r:id="rId11" w:history="1">
        <w:r w:rsidR="001D0A33" w:rsidRPr="007A6DDA">
          <w:rPr>
            <w:rStyle w:val="Hyperlink"/>
            <w:rFonts w:ascii="Courier New" w:hAnsi="Courier New" w:cs="Courier New"/>
          </w:rPr>
          <w:t>http://webapps.dol.gov/libraryforms/</w:t>
        </w:r>
      </w:hyperlink>
      <w:r w:rsidR="00426B72" w:rsidRPr="004E48F3">
        <w:rPr>
          <w:rFonts w:ascii="Courier New" w:hAnsi="Courier New" w:cs="Courier New"/>
        </w:rPr>
        <w:t xml:space="preserve"> </w:t>
      </w:r>
    </w:p>
    <w:p w:rsidR="00426B72" w:rsidRPr="004E48F3" w:rsidRDefault="00426B72" w:rsidP="004E48F3">
      <w:pPr>
        <w:rPr>
          <w:rFonts w:ascii="Courier New" w:hAnsi="Courier New" w:cs="Courier New"/>
        </w:rPr>
      </w:pPr>
      <w:r w:rsidRPr="004E48F3">
        <w:rPr>
          <w:rFonts w:ascii="Courier New" w:hAnsi="Courier New" w:cs="Courier New"/>
        </w:rPr>
        <w:t> </w:t>
      </w:r>
      <w:r w:rsidRPr="004E48F3">
        <w:rPr>
          <w:rFonts w:ascii="Courier New" w:hAnsi="Courier New" w:cs="Courier New"/>
        </w:rPr>
        <w:tab/>
      </w:r>
    </w:p>
    <w:p w:rsidR="005D1277" w:rsidRPr="004E48F3" w:rsidRDefault="00D33B50" w:rsidP="004E48F3">
      <w:pPr>
        <w:rPr>
          <w:rFonts w:ascii="Courier New" w:hAnsi="Courier New" w:cs="Courier New"/>
        </w:rPr>
      </w:pPr>
      <w:r>
        <w:rPr>
          <w:rFonts w:ascii="Courier New" w:hAnsi="Courier New" w:cs="Courier New"/>
        </w:rPr>
        <w:t>R</w:t>
      </w:r>
      <w:r w:rsidR="005D1277" w:rsidRPr="004E48F3">
        <w:rPr>
          <w:rFonts w:ascii="Courier New" w:hAnsi="Courier New" w:cs="Courier New"/>
        </w:rPr>
        <w:t xml:space="preserve">espondents use the National Council for Compensation Insurance as their agent to report policies electronically at the same time that they report similar information to the several states.  </w:t>
      </w:r>
      <w:r w:rsidR="00323761" w:rsidRPr="004E48F3">
        <w:rPr>
          <w:rFonts w:ascii="Courier New" w:hAnsi="Courier New" w:cs="Courier New"/>
        </w:rPr>
        <w:t>OWCP and NCCI have a Memorandum of Understanding in place that permits NCCI to provide policy information directly to OWCP via Secure FTP</w:t>
      </w:r>
      <w:r w:rsidR="003B0847" w:rsidRPr="004E48F3">
        <w:rPr>
          <w:rFonts w:ascii="Courier New" w:hAnsi="Courier New" w:cs="Courier New"/>
        </w:rPr>
        <w:t xml:space="preserve"> </w:t>
      </w:r>
      <w:r w:rsidR="006E2A33" w:rsidRPr="004E48F3">
        <w:rPr>
          <w:rFonts w:ascii="Courier New" w:hAnsi="Courier New" w:cs="Courier New"/>
        </w:rPr>
        <w:t xml:space="preserve">(File Transfer Protocol) </w:t>
      </w:r>
      <w:r w:rsidR="003B0847" w:rsidRPr="004E48F3">
        <w:rPr>
          <w:rFonts w:ascii="Courier New" w:hAnsi="Courier New" w:cs="Courier New"/>
        </w:rPr>
        <w:t>server.</w:t>
      </w:r>
      <w:r w:rsidR="00323761" w:rsidRPr="004E48F3">
        <w:rPr>
          <w:rFonts w:ascii="Courier New" w:hAnsi="Courier New" w:cs="Courier New"/>
        </w:rPr>
        <w:t xml:space="preserve"> </w:t>
      </w:r>
      <w:r>
        <w:rPr>
          <w:rFonts w:ascii="Courier New" w:hAnsi="Courier New" w:cs="Courier New"/>
        </w:rPr>
        <w:t>Any o</w:t>
      </w:r>
      <w:r w:rsidR="005D1277" w:rsidRPr="004E48F3">
        <w:rPr>
          <w:rFonts w:ascii="Courier New" w:hAnsi="Courier New" w:cs="Courier New"/>
        </w:rPr>
        <w:t xml:space="preserve">ther respondents in states </w:t>
      </w:r>
      <w:r>
        <w:rPr>
          <w:rFonts w:ascii="Courier New" w:hAnsi="Courier New" w:cs="Courier New"/>
        </w:rPr>
        <w:t xml:space="preserve">that </w:t>
      </w:r>
      <w:r w:rsidR="005D1277" w:rsidRPr="004E48F3">
        <w:rPr>
          <w:rFonts w:ascii="Courier New" w:hAnsi="Courier New" w:cs="Courier New"/>
        </w:rPr>
        <w:t>do not have</w:t>
      </w:r>
      <w:r w:rsidR="006E2A33" w:rsidRPr="004E48F3">
        <w:rPr>
          <w:rFonts w:ascii="Courier New" w:hAnsi="Courier New" w:cs="Courier New"/>
        </w:rPr>
        <w:t xml:space="preserve"> such</w:t>
      </w:r>
      <w:r w:rsidR="005D1277" w:rsidRPr="004E48F3">
        <w:rPr>
          <w:rFonts w:ascii="Courier New" w:hAnsi="Courier New" w:cs="Courier New"/>
        </w:rPr>
        <w:t xml:space="preserve"> </w:t>
      </w:r>
      <w:r w:rsidR="008B490F" w:rsidRPr="004E48F3">
        <w:rPr>
          <w:rFonts w:ascii="Courier New" w:hAnsi="Courier New" w:cs="Courier New"/>
        </w:rPr>
        <w:t>capability</w:t>
      </w:r>
      <w:r w:rsidR="005D1277" w:rsidRPr="004E48F3">
        <w:rPr>
          <w:rFonts w:ascii="Courier New" w:hAnsi="Courier New" w:cs="Courier New"/>
        </w:rPr>
        <w:t xml:space="preserve"> </w:t>
      </w:r>
      <w:r w:rsidR="001E7907">
        <w:rPr>
          <w:rFonts w:ascii="Courier New" w:hAnsi="Courier New" w:cs="Courier New"/>
        </w:rPr>
        <w:t xml:space="preserve">can </w:t>
      </w:r>
      <w:r w:rsidR="005D1277" w:rsidRPr="004E48F3">
        <w:rPr>
          <w:rFonts w:ascii="Courier New" w:hAnsi="Courier New" w:cs="Courier New"/>
        </w:rPr>
        <w:t>submit the actual form to the DCMWC</w:t>
      </w:r>
      <w:r w:rsidR="00E220D2" w:rsidRPr="004E48F3">
        <w:rPr>
          <w:rFonts w:ascii="Courier New" w:hAnsi="Courier New" w:cs="Courier New"/>
        </w:rPr>
        <w:t>.</w:t>
      </w:r>
    </w:p>
    <w:p w:rsidR="005D1277" w:rsidRPr="004E48F3" w:rsidRDefault="005D1277" w:rsidP="004E48F3">
      <w:pPr>
        <w:rPr>
          <w:rFonts w:ascii="Courier New" w:hAnsi="Courier New" w:cs="Courier New"/>
        </w:rPr>
      </w:pPr>
    </w:p>
    <w:p w:rsidR="003E57DD" w:rsidRPr="004E48F3" w:rsidRDefault="003E57DD" w:rsidP="004E48F3">
      <w:pPr>
        <w:tabs>
          <w:tab w:val="num" w:pos="600"/>
        </w:tabs>
        <w:rPr>
          <w:rFonts w:ascii="Courier New" w:hAnsi="Courier New" w:cs="Courier New"/>
          <w:b/>
        </w:rPr>
      </w:pPr>
      <w:r w:rsidRPr="004E48F3">
        <w:rPr>
          <w:rFonts w:ascii="Courier New" w:hAnsi="Courier New" w:cs="Courier New"/>
          <w:b/>
        </w:rPr>
        <w:t>4.</w:t>
      </w:r>
      <w:r w:rsidRPr="004E48F3">
        <w:rPr>
          <w:rFonts w:ascii="Courier New" w:hAnsi="Courier New" w:cs="Courier New"/>
          <w:b/>
        </w:rPr>
        <w:tab/>
        <w:t>Describe efforts to identify duplication.</w:t>
      </w:r>
      <w:r w:rsidR="0036234B">
        <w:rPr>
          <w:rFonts w:ascii="Courier New" w:hAnsi="Courier New" w:cs="Courier New"/>
          <w:b/>
        </w:rPr>
        <w:t xml:space="preserve">  S</w:t>
      </w:r>
      <w:r w:rsidRPr="004E48F3">
        <w:rPr>
          <w:rFonts w:ascii="Courier New" w:hAnsi="Courier New" w:cs="Courier New"/>
          <w:b/>
        </w:rPr>
        <w:t>how specifically why any similar information already available cannot be used or modified for use for the purposes described in Item 2 above.</w:t>
      </w:r>
    </w:p>
    <w:p w:rsidR="003E57DD" w:rsidRPr="004E48F3" w:rsidRDefault="003E57DD" w:rsidP="004E48F3">
      <w:pPr>
        <w:tabs>
          <w:tab w:val="num" w:pos="600"/>
        </w:tabs>
        <w:rPr>
          <w:rFonts w:ascii="Courier New" w:hAnsi="Courier New" w:cs="Courier New"/>
          <w:b/>
        </w:rPr>
      </w:pPr>
    </w:p>
    <w:p w:rsidR="003E57DD" w:rsidRPr="004E48F3" w:rsidRDefault="00426B72" w:rsidP="004E48F3">
      <w:pPr>
        <w:tabs>
          <w:tab w:val="num" w:pos="600"/>
        </w:tabs>
        <w:rPr>
          <w:rFonts w:ascii="Courier New" w:hAnsi="Courier New" w:cs="Courier New"/>
          <w:b/>
        </w:rPr>
      </w:pPr>
      <w:r w:rsidRPr="004E48F3">
        <w:rPr>
          <w:rFonts w:ascii="Courier New" w:hAnsi="Courier New" w:cs="Courier New"/>
        </w:rPr>
        <w:lastRenderedPageBreak/>
        <w:t>There is no similar approved information collection</w:t>
      </w:r>
      <w:r w:rsidR="001E7907">
        <w:rPr>
          <w:rFonts w:ascii="Courier New" w:hAnsi="Courier New" w:cs="Courier New"/>
        </w:rPr>
        <w:t xml:space="preserve"> form used by DCMWC or Federal g</w:t>
      </w:r>
      <w:r w:rsidRPr="004E48F3">
        <w:rPr>
          <w:rFonts w:ascii="Courier New" w:hAnsi="Courier New" w:cs="Courier New"/>
        </w:rPr>
        <w:t>overnment for insurance carriers to report coverage of coal mine operators.</w:t>
      </w:r>
      <w:r w:rsidR="00587BD5" w:rsidRPr="004E48F3">
        <w:rPr>
          <w:rFonts w:ascii="Courier New" w:hAnsi="Courier New" w:cs="Courier New"/>
        </w:rPr>
        <w:t xml:space="preserve">  </w:t>
      </w:r>
      <w:r w:rsidR="00195737" w:rsidRPr="004E48F3">
        <w:rPr>
          <w:rFonts w:ascii="Courier New" w:hAnsi="Courier New" w:cs="Courier New"/>
        </w:rPr>
        <w:t>Many</w:t>
      </w:r>
      <w:r w:rsidR="00587BD5" w:rsidRPr="004E48F3">
        <w:rPr>
          <w:rFonts w:ascii="Courier New" w:hAnsi="Courier New" w:cs="Courier New"/>
        </w:rPr>
        <w:t xml:space="preserve"> </w:t>
      </w:r>
      <w:r w:rsidR="001E7907">
        <w:rPr>
          <w:rFonts w:ascii="Courier New" w:hAnsi="Courier New" w:cs="Courier New"/>
        </w:rPr>
        <w:t>s</w:t>
      </w:r>
      <w:r w:rsidR="00587BD5" w:rsidRPr="004E48F3">
        <w:rPr>
          <w:rFonts w:ascii="Courier New" w:hAnsi="Courier New" w:cs="Courier New"/>
        </w:rPr>
        <w:t>tates also collect this information</w:t>
      </w:r>
      <w:r w:rsidR="00751CE7" w:rsidRPr="004E48F3">
        <w:rPr>
          <w:rFonts w:ascii="Courier New" w:hAnsi="Courier New" w:cs="Courier New"/>
        </w:rPr>
        <w:t xml:space="preserve"> through NCCI.  </w:t>
      </w:r>
      <w:r w:rsidR="00587BD5" w:rsidRPr="004E48F3">
        <w:rPr>
          <w:rFonts w:ascii="Courier New" w:hAnsi="Courier New" w:cs="Courier New"/>
        </w:rPr>
        <w:t>OWCP and NCCI have a Memorandum of Understanding in place that permits NCCI to provide policy information directly to OWCP via Secure FTP (File Transfer Protocol) server</w:t>
      </w:r>
      <w:r w:rsidR="00751CE7" w:rsidRPr="004E48F3">
        <w:rPr>
          <w:rFonts w:ascii="Courier New" w:hAnsi="Courier New" w:cs="Courier New"/>
        </w:rPr>
        <w:t xml:space="preserve">; therefore, OWCP has removed </w:t>
      </w:r>
      <w:r w:rsidR="0022200E" w:rsidRPr="004E48F3">
        <w:rPr>
          <w:rFonts w:ascii="Courier New" w:hAnsi="Courier New" w:cs="Courier New"/>
        </w:rPr>
        <w:t xml:space="preserve">reporting </w:t>
      </w:r>
      <w:r w:rsidR="00195737" w:rsidRPr="004E48F3">
        <w:rPr>
          <w:rFonts w:ascii="Courier New" w:hAnsi="Courier New" w:cs="Courier New"/>
        </w:rPr>
        <w:t xml:space="preserve">that is duplicative </w:t>
      </w:r>
      <w:r w:rsidR="0022200E" w:rsidRPr="004E48F3">
        <w:rPr>
          <w:rFonts w:ascii="Courier New" w:hAnsi="Courier New" w:cs="Courier New"/>
        </w:rPr>
        <w:t xml:space="preserve">with </w:t>
      </w:r>
      <w:r w:rsidR="001E7907">
        <w:rPr>
          <w:rFonts w:ascii="Courier New" w:hAnsi="Courier New" w:cs="Courier New"/>
        </w:rPr>
        <w:t>s</w:t>
      </w:r>
      <w:r w:rsidR="0022200E" w:rsidRPr="004E48F3">
        <w:rPr>
          <w:rFonts w:ascii="Courier New" w:hAnsi="Courier New" w:cs="Courier New"/>
        </w:rPr>
        <w:t>tate requirements</w:t>
      </w:r>
      <w:r w:rsidR="00587BD5" w:rsidRPr="004E48F3">
        <w:rPr>
          <w:rFonts w:ascii="Courier New" w:hAnsi="Courier New" w:cs="Courier New"/>
        </w:rPr>
        <w:t>.</w:t>
      </w:r>
    </w:p>
    <w:p w:rsidR="00426B72" w:rsidRPr="004E48F3" w:rsidRDefault="00426B72" w:rsidP="004E48F3">
      <w:pPr>
        <w:tabs>
          <w:tab w:val="num" w:pos="600"/>
        </w:tabs>
        <w:rPr>
          <w:rFonts w:ascii="Courier New" w:hAnsi="Courier New" w:cs="Courier New"/>
          <w:b/>
        </w:rPr>
      </w:pPr>
      <w:bookmarkStart w:id="0" w:name="_GoBack"/>
      <w:bookmarkEnd w:id="0"/>
    </w:p>
    <w:p w:rsidR="003E57DD" w:rsidRPr="004E48F3" w:rsidRDefault="003E57DD" w:rsidP="004E48F3">
      <w:pPr>
        <w:tabs>
          <w:tab w:val="num" w:pos="720"/>
        </w:tabs>
        <w:rPr>
          <w:rFonts w:ascii="Courier New" w:hAnsi="Courier New" w:cs="Courier New"/>
          <w:b/>
        </w:rPr>
      </w:pPr>
      <w:r w:rsidRPr="004E48F3">
        <w:rPr>
          <w:rFonts w:ascii="Courier New" w:hAnsi="Courier New" w:cs="Courier New"/>
          <w:b/>
        </w:rPr>
        <w:t>5.</w:t>
      </w:r>
      <w:r w:rsidRPr="004E48F3">
        <w:rPr>
          <w:rFonts w:ascii="Courier New" w:hAnsi="Courier New" w:cs="Courier New"/>
          <w:b/>
        </w:rPr>
        <w:tab/>
        <w:t>If the collection information impacts small businesses or other small entities, describe any methods used to minimize burden.</w:t>
      </w:r>
    </w:p>
    <w:p w:rsidR="003E57DD" w:rsidRPr="004E48F3" w:rsidRDefault="003E57DD" w:rsidP="004E48F3">
      <w:pPr>
        <w:tabs>
          <w:tab w:val="num" w:pos="600"/>
        </w:tabs>
        <w:rPr>
          <w:rFonts w:ascii="Courier New" w:hAnsi="Courier New" w:cs="Courier New"/>
          <w:b/>
        </w:rPr>
      </w:pPr>
    </w:p>
    <w:p w:rsidR="00426B72" w:rsidRPr="004E48F3" w:rsidRDefault="00426B72" w:rsidP="004E48F3">
      <w:pPr>
        <w:tabs>
          <w:tab w:val="num" w:pos="600"/>
        </w:tabs>
        <w:rPr>
          <w:rFonts w:ascii="Courier New" w:hAnsi="Courier New" w:cs="Courier New"/>
          <w:b/>
        </w:rPr>
      </w:pPr>
      <w:r w:rsidRPr="004E48F3">
        <w:rPr>
          <w:rFonts w:ascii="Courier New" w:hAnsi="Courier New" w:cs="Courier New"/>
        </w:rPr>
        <w:t xml:space="preserve">This information </w:t>
      </w:r>
      <w:r w:rsidR="00F83704">
        <w:rPr>
          <w:rFonts w:ascii="Courier New" w:hAnsi="Courier New" w:cs="Courier New"/>
        </w:rPr>
        <w:t xml:space="preserve">collection </w:t>
      </w:r>
      <w:r w:rsidRPr="004E48F3">
        <w:rPr>
          <w:rFonts w:ascii="Courier New" w:hAnsi="Courier New" w:cs="Courier New"/>
        </w:rPr>
        <w:t xml:space="preserve">does not </w:t>
      </w:r>
      <w:r w:rsidR="00F83704">
        <w:rPr>
          <w:rFonts w:ascii="Courier New" w:hAnsi="Courier New" w:cs="Courier New"/>
        </w:rPr>
        <w:t xml:space="preserve">have a significant economic impact on a substantial number of </w:t>
      </w:r>
      <w:r w:rsidRPr="004E48F3">
        <w:rPr>
          <w:rFonts w:ascii="Courier New" w:hAnsi="Courier New" w:cs="Courier New"/>
        </w:rPr>
        <w:t xml:space="preserve">small </w:t>
      </w:r>
      <w:r w:rsidR="00F83704">
        <w:rPr>
          <w:rFonts w:ascii="Courier New" w:hAnsi="Courier New" w:cs="Courier New"/>
        </w:rPr>
        <w:t>entities</w:t>
      </w:r>
      <w:r w:rsidRPr="004E48F3">
        <w:rPr>
          <w:rFonts w:ascii="Courier New" w:hAnsi="Courier New" w:cs="Courier New"/>
        </w:rPr>
        <w:t>.</w:t>
      </w:r>
    </w:p>
    <w:p w:rsidR="003E57DD" w:rsidRPr="004E48F3" w:rsidRDefault="003E57DD" w:rsidP="004E48F3">
      <w:pPr>
        <w:rPr>
          <w:rFonts w:ascii="Courier New" w:hAnsi="Courier New" w:cs="Courier New"/>
        </w:rPr>
      </w:pPr>
    </w:p>
    <w:p w:rsidR="003E57DD" w:rsidRPr="004E48F3" w:rsidRDefault="003E57DD" w:rsidP="004E48F3">
      <w:pPr>
        <w:tabs>
          <w:tab w:val="num" w:pos="600"/>
        </w:tabs>
        <w:rPr>
          <w:rFonts w:ascii="Courier New" w:hAnsi="Courier New" w:cs="Courier New"/>
          <w:b/>
        </w:rPr>
      </w:pPr>
      <w:r w:rsidRPr="004E48F3">
        <w:rPr>
          <w:rFonts w:ascii="Courier New" w:hAnsi="Courier New" w:cs="Courier New"/>
          <w:b/>
        </w:rPr>
        <w:t>6.</w:t>
      </w:r>
      <w:r w:rsidRPr="004E48F3">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
    <w:p w:rsidR="003E57DD" w:rsidRPr="004E48F3" w:rsidRDefault="003E57DD" w:rsidP="004E48F3">
      <w:pPr>
        <w:tabs>
          <w:tab w:val="num" w:pos="600"/>
        </w:tabs>
        <w:rPr>
          <w:rFonts w:ascii="Courier New" w:hAnsi="Courier New" w:cs="Courier New"/>
          <w:b/>
        </w:rPr>
      </w:pPr>
    </w:p>
    <w:p w:rsidR="003E57DD" w:rsidRPr="004E48F3" w:rsidRDefault="00426B72" w:rsidP="004E48F3">
      <w:pPr>
        <w:tabs>
          <w:tab w:val="num" w:pos="600"/>
        </w:tabs>
        <w:rPr>
          <w:rFonts w:ascii="Courier New" w:hAnsi="Courier New" w:cs="Courier New"/>
        </w:rPr>
      </w:pPr>
      <w:r w:rsidRPr="004E48F3">
        <w:rPr>
          <w:rFonts w:ascii="Courier New" w:hAnsi="Courier New" w:cs="Courier New"/>
        </w:rPr>
        <w:t>This information is collected on an annual basis, because 20 CFR 726.206 requires that policies be issued for one year.  DCMWC needs to collect this information in order to conform to the regulatory requirements of the Black Lung Benefits Act. If this information is not collected, DCMWC would be in violation of the regulating requirements of the Act.</w:t>
      </w:r>
    </w:p>
    <w:p w:rsidR="00426B72" w:rsidRPr="004E48F3" w:rsidRDefault="00426B72" w:rsidP="004E48F3">
      <w:pPr>
        <w:tabs>
          <w:tab w:val="num" w:pos="600"/>
        </w:tabs>
        <w:rPr>
          <w:rFonts w:ascii="Courier New" w:hAnsi="Courier New" w:cs="Courier New"/>
        </w:rPr>
      </w:pPr>
    </w:p>
    <w:p w:rsidR="00056035" w:rsidRPr="004E48F3" w:rsidRDefault="003E57DD" w:rsidP="004E48F3">
      <w:pPr>
        <w:tabs>
          <w:tab w:val="num" w:pos="0"/>
        </w:tabs>
        <w:rPr>
          <w:rFonts w:ascii="Courier New" w:hAnsi="Courier New" w:cs="Courier New"/>
          <w:b/>
        </w:rPr>
      </w:pPr>
      <w:r w:rsidRPr="004E48F3">
        <w:rPr>
          <w:rFonts w:ascii="Courier New" w:hAnsi="Courier New" w:cs="Courier New"/>
          <w:b/>
        </w:rPr>
        <w:t>7.</w:t>
      </w:r>
      <w:r w:rsidRPr="004E48F3">
        <w:rPr>
          <w:rFonts w:ascii="Courier New" w:hAnsi="Courier New" w:cs="Courier New"/>
          <w:b/>
        </w:rPr>
        <w:tab/>
      </w:r>
      <w:r w:rsidR="00056035" w:rsidRPr="004E48F3">
        <w:rPr>
          <w:rFonts w:ascii="Courier New" w:hAnsi="Courier New" w:cs="Courier New"/>
          <w:b/>
        </w:rPr>
        <w:t xml:space="preserve">Explain any special circumstance </w:t>
      </w:r>
      <w:r w:rsidR="00F94F6E" w:rsidRPr="004E48F3">
        <w:rPr>
          <w:rFonts w:ascii="Courier New" w:hAnsi="Courier New" w:cs="Courier New"/>
          <w:b/>
        </w:rPr>
        <w:t>required in the conduct of this information collection</w:t>
      </w:r>
      <w:r w:rsidR="00056035" w:rsidRPr="004E48F3">
        <w:rPr>
          <w:rFonts w:ascii="Courier New" w:hAnsi="Courier New" w:cs="Courier New"/>
          <w:b/>
        </w:rPr>
        <w:t>:</w:t>
      </w:r>
    </w:p>
    <w:p w:rsidR="00056035" w:rsidRPr="004E48F3" w:rsidRDefault="00056035" w:rsidP="004E48F3">
      <w:pPr>
        <w:tabs>
          <w:tab w:val="left" w:pos="-720"/>
          <w:tab w:val="left" w:pos="0"/>
        </w:tabs>
        <w:rPr>
          <w:rFonts w:ascii="Courier New" w:hAnsi="Courier New" w:cs="Courier New"/>
        </w:rPr>
      </w:pPr>
    </w:p>
    <w:p w:rsidR="003E57DD" w:rsidRPr="004E48F3" w:rsidRDefault="00426B72" w:rsidP="004E48F3">
      <w:pPr>
        <w:tabs>
          <w:tab w:val="num" w:pos="600"/>
        </w:tabs>
        <w:rPr>
          <w:rFonts w:ascii="Courier New" w:hAnsi="Courier New" w:cs="Courier New"/>
          <w:b/>
        </w:rPr>
      </w:pPr>
      <w:r w:rsidRPr="004E48F3">
        <w:rPr>
          <w:rFonts w:ascii="Courier New" w:hAnsi="Courier New" w:cs="Courier New"/>
        </w:rPr>
        <w:t xml:space="preserve">There are no special circumstances for </w:t>
      </w:r>
      <w:r w:rsidR="00F83704">
        <w:rPr>
          <w:rFonts w:ascii="Courier New" w:hAnsi="Courier New" w:cs="Courier New"/>
        </w:rPr>
        <w:t xml:space="preserve">conducting </w:t>
      </w:r>
      <w:r w:rsidRPr="004E48F3">
        <w:rPr>
          <w:rFonts w:ascii="Courier New" w:hAnsi="Courier New" w:cs="Courier New"/>
        </w:rPr>
        <w:t>this information collection.</w:t>
      </w:r>
    </w:p>
    <w:p w:rsidR="003E57DD" w:rsidRPr="004E48F3" w:rsidRDefault="003E57DD" w:rsidP="004E48F3">
      <w:pPr>
        <w:tabs>
          <w:tab w:val="num" w:pos="600"/>
        </w:tabs>
        <w:rPr>
          <w:rFonts w:ascii="Courier New" w:hAnsi="Courier New" w:cs="Courier New"/>
        </w:rPr>
      </w:pPr>
    </w:p>
    <w:p w:rsidR="003E57DD" w:rsidRPr="004E48F3" w:rsidRDefault="003E57DD" w:rsidP="004E48F3">
      <w:pPr>
        <w:rPr>
          <w:rFonts w:ascii="Courier New" w:hAnsi="Courier New" w:cs="Courier New"/>
          <w:b/>
        </w:rPr>
      </w:pPr>
      <w:r w:rsidRPr="004E48F3">
        <w:rPr>
          <w:rFonts w:ascii="Courier New" w:hAnsi="Courier New" w:cs="Courier New"/>
          <w:b/>
        </w:rPr>
        <w:t>8.</w:t>
      </w:r>
      <w:r w:rsidRPr="004E48F3">
        <w:rPr>
          <w:rFonts w:ascii="Courier New" w:hAnsi="Courier New" w:cs="Courier New"/>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E57DD" w:rsidRPr="004E48F3" w:rsidRDefault="003E57DD" w:rsidP="004E48F3">
      <w:pPr>
        <w:tabs>
          <w:tab w:val="num" w:pos="600"/>
        </w:tabs>
        <w:rPr>
          <w:rFonts w:ascii="Courier New" w:hAnsi="Courier New" w:cs="Courier New"/>
          <w:b/>
        </w:rPr>
      </w:pPr>
    </w:p>
    <w:p w:rsidR="00426B72" w:rsidRPr="004E48F3" w:rsidRDefault="00F83704" w:rsidP="004E48F3">
      <w:pPr>
        <w:rPr>
          <w:rFonts w:ascii="Courier New" w:hAnsi="Courier New" w:cs="Courier New"/>
          <w:b/>
        </w:rPr>
      </w:pPr>
      <w:r>
        <w:rPr>
          <w:rFonts w:ascii="Courier New" w:hAnsi="Courier New" w:cs="Courier New"/>
        </w:rPr>
        <w:t>A Federal Register Notification</w:t>
      </w:r>
      <w:r w:rsidR="00426B72" w:rsidRPr="004E48F3">
        <w:rPr>
          <w:rFonts w:ascii="Courier New" w:hAnsi="Courier New" w:cs="Courier New"/>
        </w:rPr>
        <w:t xml:space="preserve"> inviting public comment was published on </w:t>
      </w:r>
      <w:r w:rsidR="001D0A33">
        <w:rPr>
          <w:rFonts w:ascii="Courier New" w:hAnsi="Courier New" w:cs="Courier New"/>
        </w:rPr>
        <w:t>January 21,</w:t>
      </w:r>
      <w:r w:rsidR="001D5E2A" w:rsidRPr="004E48F3">
        <w:rPr>
          <w:rFonts w:ascii="Courier New" w:hAnsi="Courier New" w:cs="Courier New"/>
        </w:rPr>
        <w:t xml:space="preserve"> 2016</w:t>
      </w:r>
      <w:r>
        <w:rPr>
          <w:rFonts w:ascii="Courier New" w:hAnsi="Courier New" w:cs="Courier New"/>
        </w:rPr>
        <w:t xml:space="preserve"> (</w:t>
      </w:r>
      <w:r w:rsidR="001D0A33">
        <w:rPr>
          <w:rFonts w:ascii="Courier New" w:hAnsi="Courier New" w:cs="Courier New"/>
        </w:rPr>
        <w:t>81</w:t>
      </w:r>
      <w:r>
        <w:rPr>
          <w:rFonts w:ascii="Courier New" w:hAnsi="Courier New" w:cs="Courier New"/>
        </w:rPr>
        <w:t>FR</w:t>
      </w:r>
      <w:r w:rsidR="001D0A33">
        <w:rPr>
          <w:rFonts w:ascii="Courier New" w:hAnsi="Courier New" w:cs="Courier New"/>
        </w:rPr>
        <w:t>3477</w:t>
      </w:r>
      <w:r>
        <w:rPr>
          <w:rFonts w:ascii="Courier New" w:hAnsi="Courier New" w:cs="Courier New"/>
        </w:rPr>
        <w:t>)</w:t>
      </w:r>
      <w:r w:rsidR="00426B72" w:rsidRPr="004E48F3">
        <w:rPr>
          <w:rFonts w:ascii="Courier New" w:hAnsi="Courier New" w:cs="Courier New"/>
        </w:rPr>
        <w:t>.  No comments were received.</w:t>
      </w:r>
    </w:p>
    <w:p w:rsidR="00671C86" w:rsidRPr="004E48F3" w:rsidRDefault="00671C86" w:rsidP="004E48F3">
      <w:pPr>
        <w:tabs>
          <w:tab w:val="num" w:pos="600"/>
        </w:tabs>
        <w:rPr>
          <w:rFonts w:ascii="Courier New" w:hAnsi="Courier New" w:cs="Courier New"/>
          <w:b/>
        </w:rPr>
      </w:pPr>
    </w:p>
    <w:p w:rsidR="00704CB8" w:rsidRPr="004E48F3" w:rsidRDefault="00704CB8" w:rsidP="004E48F3">
      <w:pPr>
        <w:rPr>
          <w:rFonts w:ascii="Courier New" w:hAnsi="Courier New" w:cs="Courier New"/>
          <w:b/>
        </w:rPr>
      </w:pPr>
      <w:r w:rsidRPr="004E48F3">
        <w:rPr>
          <w:rFonts w:ascii="Courier New" w:hAnsi="Courier New" w:cs="Courier New"/>
          <w:b/>
        </w:rPr>
        <w:lastRenderedPageBreak/>
        <w:t>9.</w:t>
      </w:r>
      <w:r w:rsidRPr="004E48F3">
        <w:rPr>
          <w:rFonts w:ascii="Courier New" w:hAnsi="Courier New" w:cs="Courier New"/>
          <w:b/>
        </w:rPr>
        <w:tab/>
        <w:t>Explain any decision to provide any payment or gift to respondents, other than remuneration of contractors or grantees.</w:t>
      </w:r>
    </w:p>
    <w:p w:rsidR="00704CB8" w:rsidRPr="004E48F3" w:rsidRDefault="00704CB8" w:rsidP="004E48F3">
      <w:pPr>
        <w:tabs>
          <w:tab w:val="num" w:pos="600"/>
        </w:tabs>
        <w:rPr>
          <w:rFonts w:ascii="Courier New" w:hAnsi="Courier New" w:cs="Courier New"/>
          <w:b/>
        </w:rPr>
      </w:pPr>
    </w:p>
    <w:p w:rsidR="00426B72" w:rsidRPr="004E48F3" w:rsidRDefault="00F83704" w:rsidP="004E48F3">
      <w:pPr>
        <w:tabs>
          <w:tab w:val="num" w:pos="600"/>
        </w:tabs>
        <w:rPr>
          <w:rFonts w:ascii="Courier New" w:hAnsi="Courier New" w:cs="Courier New"/>
          <w:b/>
        </w:rPr>
      </w:pPr>
      <w:r>
        <w:rPr>
          <w:rFonts w:ascii="Courier New" w:hAnsi="Courier New" w:cs="Courier New"/>
        </w:rPr>
        <w:t>No payments or gifts are provided to respondent</w:t>
      </w:r>
      <w:r w:rsidR="00192D69">
        <w:rPr>
          <w:rFonts w:ascii="Courier New" w:hAnsi="Courier New" w:cs="Courier New"/>
        </w:rPr>
        <w:t>s</w:t>
      </w:r>
      <w:r w:rsidR="001E7907">
        <w:rPr>
          <w:rFonts w:ascii="Courier New" w:hAnsi="Courier New" w:cs="Courier New"/>
        </w:rPr>
        <w:t>.</w:t>
      </w:r>
    </w:p>
    <w:p w:rsidR="00704CB8" w:rsidRPr="004E48F3" w:rsidRDefault="00704CB8" w:rsidP="004E48F3">
      <w:pPr>
        <w:tabs>
          <w:tab w:val="num" w:pos="600"/>
        </w:tabs>
        <w:rPr>
          <w:rFonts w:ascii="Courier New" w:hAnsi="Courier New" w:cs="Courier New"/>
        </w:rPr>
      </w:pPr>
    </w:p>
    <w:p w:rsidR="00704CB8" w:rsidRPr="004E48F3" w:rsidRDefault="00704CB8" w:rsidP="004E48F3">
      <w:pPr>
        <w:rPr>
          <w:rFonts w:ascii="Courier New" w:hAnsi="Courier New" w:cs="Courier New"/>
          <w:b/>
        </w:rPr>
      </w:pPr>
      <w:r w:rsidRPr="004E48F3">
        <w:rPr>
          <w:rFonts w:ascii="Courier New" w:hAnsi="Courier New" w:cs="Courier New"/>
          <w:b/>
        </w:rPr>
        <w:t>10.</w:t>
      </w:r>
      <w:r w:rsidRPr="004E48F3">
        <w:rPr>
          <w:rFonts w:ascii="Courier New" w:hAnsi="Courier New" w:cs="Courier New"/>
          <w:b/>
        </w:rPr>
        <w:tab/>
        <w:t>Describe any assurance of confidentiality provided to respondents and the basis for the assurance in statute, regulations, or agency policy.</w:t>
      </w:r>
    </w:p>
    <w:p w:rsidR="00704CB8" w:rsidRPr="004E48F3" w:rsidRDefault="00704CB8" w:rsidP="004E48F3">
      <w:pPr>
        <w:tabs>
          <w:tab w:val="num" w:pos="720"/>
        </w:tabs>
        <w:rPr>
          <w:rFonts w:ascii="Courier New" w:hAnsi="Courier New" w:cs="Courier New"/>
          <w:b/>
        </w:rPr>
      </w:pPr>
    </w:p>
    <w:p w:rsidR="00426B72" w:rsidRPr="004E48F3" w:rsidRDefault="007D006F" w:rsidP="004E48F3">
      <w:pPr>
        <w:tabs>
          <w:tab w:val="num" w:pos="720"/>
        </w:tabs>
        <w:rPr>
          <w:rFonts w:ascii="Courier New" w:hAnsi="Courier New" w:cs="Courier New"/>
        </w:rPr>
      </w:pPr>
      <w:r w:rsidRPr="004E48F3">
        <w:rPr>
          <w:rFonts w:ascii="Courier New" w:hAnsi="Courier New" w:cs="Courier New"/>
        </w:rPr>
        <w:t xml:space="preserve">No assurance of confidentiality is provided.  </w:t>
      </w:r>
      <w:r w:rsidR="00610E52" w:rsidRPr="004E48F3">
        <w:rPr>
          <w:rFonts w:ascii="Courier New" w:hAnsi="Courier New" w:cs="Courier New"/>
        </w:rPr>
        <w:t>No information covered by the Privacy Act of 1974 is collected.</w:t>
      </w:r>
    </w:p>
    <w:p w:rsidR="00610E52" w:rsidRPr="004E48F3" w:rsidRDefault="00610E52" w:rsidP="004E48F3">
      <w:pPr>
        <w:tabs>
          <w:tab w:val="num" w:pos="720"/>
        </w:tabs>
        <w:rPr>
          <w:rFonts w:ascii="Courier New" w:hAnsi="Courier New" w:cs="Courier New"/>
        </w:rPr>
      </w:pPr>
    </w:p>
    <w:p w:rsidR="00704CB8" w:rsidRPr="004E48F3" w:rsidRDefault="00704CB8" w:rsidP="004E48F3">
      <w:pPr>
        <w:numPr>
          <w:ilvl w:val="0"/>
          <w:numId w:val="2"/>
        </w:numPr>
        <w:tabs>
          <w:tab w:val="clear" w:pos="1080"/>
          <w:tab w:val="num" w:pos="0"/>
        </w:tabs>
        <w:ind w:left="0" w:firstLine="0"/>
        <w:rPr>
          <w:rFonts w:ascii="Courier New" w:hAnsi="Courier New" w:cs="Courier New"/>
          <w:b/>
        </w:rPr>
      </w:pPr>
      <w:r w:rsidRPr="004E48F3">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4CB8" w:rsidRPr="004E48F3" w:rsidRDefault="00704CB8" w:rsidP="004E48F3">
      <w:pPr>
        <w:rPr>
          <w:rFonts w:ascii="Courier New" w:hAnsi="Courier New" w:cs="Courier New"/>
          <w:b/>
        </w:rPr>
      </w:pPr>
    </w:p>
    <w:p w:rsidR="00704CB8" w:rsidRPr="004E48F3" w:rsidRDefault="00152954" w:rsidP="004E48F3">
      <w:pPr>
        <w:rPr>
          <w:rFonts w:ascii="Courier New" w:hAnsi="Courier New" w:cs="Courier New"/>
        </w:rPr>
      </w:pPr>
      <w:r w:rsidRPr="004E48F3">
        <w:rPr>
          <w:rFonts w:ascii="Courier New" w:hAnsi="Courier New" w:cs="Courier New"/>
        </w:rPr>
        <w:t>This collection contains no questions of a sensitive nature.</w:t>
      </w:r>
    </w:p>
    <w:p w:rsidR="00152954" w:rsidRPr="004E48F3" w:rsidRDefault="00152954" w:rsidP="004E48F3">
      <w:pPr>
        <w:rPr>
          <w:rFonts w:ascii="Courier New" w:hAnsi="Courier New" w:cs="Courier New"/>
        </w:rPr>
      </w:pPr>
    </w:p>
    <w:p w:rsidR="00704CB8" w:rsidRPr="004E48F3" w:rsidRDefault="00704CB8" w:rsidP="00B67742">
      <w:pPr>
        <w:tabs>
          <w:tab w:val="num" w:pos="720"/>
        </w:tabs>
        <w:rPr>
          <w:rFonts w:ascii="Courier New" w:hAnsi="Courier New" w:cs="Courier New"/>
          <w:b/>
        </w:rPr>
      </w:pPr>
      <w:r w:rsidRPr="004E48F3">
        <w:rPr>
          <w:rFonts w:ascii="Courier New" w:hAnsi="Courier New" w:cs="Courier New"/>
          <w:b/>
        </w:rPr>
        <w:t xml:space="preserve">12. </w:t>
      </w:r>
      <w:r w:rsidRPr="004E48F3">
        <w:rPr>
          <w:rFonts w:ascii="Courier New" w:hAnsi="Courier New" w:cs="Courier New"/>
          <w:b/>
        </w:rPr>
        <w:tab/>
        <w:t>Provide estimates of the hour burden of the collection of information.  The statement should:</w:t>
      </w:r>
    </w:p>
    <w:p w:rsidR="00704CB8" w:rsidRPr="004E48F3" w:rsidRDefault="00704CB8" w:rsidP="004E48F3">
      <w:pPr>
        <w:tabs>
          <w:tab w:val="num" w:pos="993"/>
        </w:tabs>
        <w:rPr>
          <w:rFonts w:ascii="Courier New" w:hAnsi="Courier New" w:cs="Courier New"/>
          <w:b/>
        </w:rPr>
      </w:pPr>
    </w:p>
    <w:p w:rsidR="00704CB8" w:rsidRPr="004E48F3" w:rsidRDefault="00704CB8" w:rsidP="004E48F3">
      <w:pPr>
        <w:ind w:left="709"/>
        <w:rPr>
          <w:rFonts w:ascii="Courier New" w:hAnsi="Courier New" w:cs="Courier New"/>
          <w:b/>
        </w:rPr>
      </w:pPr>
      <w:r w:rsidRPr="004E48F3">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w:t>
      </w:r>
      <w:r w:rsidR="00B73813" w:rsidRPr="004E48F3">
        <w:rPr>
          <w:rFonts w:ascii="Courier New" w:hAnsi="Courier New" w:cs="Courier New"/>
          <w:b/>
        </w:rPr>
        <w:t>ormation.</w:t>
      </w:r>
      <w:r w:rsidR="00F94F6E" w:rsidRPr="004E48F3">
        <w:rPr>
          <w:rFonts w:ascii="Courier New" w:hAnsi="Courier New" w:cs="Courier New"/>
          <w:b/>
        </w:rPr>
        <w:br/>
      </w:r>
    </w:p>
    <w:p w:rsidR="00DC50B9" w:rsidRPr="008B490F" w:rsidRDefault="00DC50B9" w:rsidP="004E48F3">
      <w:pPr>
        <w:tabs>
          <w:tab w:val="num" w:pos="1134"/>
        </w:tabs>
        <w:rPr>
          <w:rFonts w:ascii="Courier New" w:hAnsi="Courier New" w:cs="Courier New"/>
        </w:rPr>
      </w:pPr>
      <w:r w:rsidRPr="008B490F">
        <w:rPr>
          <w:rFonts w:ascii="Courier New" w:hAnsi="Courier New" w:cs="Courier New"/>
        </w:rPr>
        <w:t>The public burden estimate of this information collection is approximately 58 hours.  This burden is based on NCCI receiving 3,500 electronic responses, one response annually from each respondent.  It is estimated that it takes each respondent one (1) minute to confir</w:t>
      </w:r>
      <w:r w:rsidR="001E7907" w:rsidRPr="008B490F">
        <w:rPr>
          <w:rFonts w:ascii="Courier New" w:hAnsi="Courier New" w:cs="Courier New"/>
        </w:rPr>
        <w:t>m their coverage electronically with NCCI.</w:t>
      </w:r>
    </w:p>
    <w:p w:rsidR="00DC50B9" w:rsidRPr="008B490F" w:rsidRDefault="00DC50B9" w:rsidP="004E48F3">
      <w:pPr>
        <w:tabs>
          <w:tab w:val="num" w:pos="1134"/>
        </w:tabs>
        <w:rPr>
          <w:rFonts w:ascii="Courier New" w:hAnsi="Courier New" w:cs="Courier New"/>
        </w:rPr>
      </w:pPr>
    </w:p>
    <w:p w:rsidR="00DC50B9" w:rsidRPr="008B490F" w:rsidRDefault="00DC50B9" w:rsidP="004E48F3">
      <w:pPr>
        <w:tabs>
          <w:tab w:val="num" w:pos="1134"/>
        </w:tabs>
        <w:rPr>
          <w:rFonts w:ascii="Courier New" w:hAnsi="Courier New" w:cs="Courier New"/>
        </w:rPr>
      </w:pPr>
      <w:r w:rsidRPr="008B490F">
        <w:rPr>
          <w:rFonts w:ascii="Courier New" w:hAnsi="Courier New" w:cs="Courier New"/>
        </w:rPr>
        <w:t>3,500 responses X 1 minute = 3,500 minutes</w:t>
      </w:r>
    </w:p>
    <w:p w:rsidR="00DC50B9" w:rsidRDefault="00DC50B9" w:rsidP="004E48F3">
      <w:pPr>
        <w:tabs>
          <w:tab w:val="num" w:pos="1134"/>
        </w:tabs>
        <w:rPr>
          <w:rFonts w:ascii="Courier New" w:hAnsi="Courier New" w:cs="Courier New"/>
        </w:rPr>
      </w:pPr>
      <w:r w:rsidRPr="008B490F">
        <w:rPr>
          <w:rFonts w:ascii="Courier New" w:hAnsi="Courier New" w:cs="Courier New"/>
        </w:rPr>
        <w:lastRenderedPageBreak/>
        <w:t>3,500 minutes / 60 = 58.3333 (rounded down to 58)</w:t>
      </w:r>
    </w:p>
    <w:p w:rsidR="00426B72" w:rsidRPr="004E48F3" w:rsidRDefault="00426B72" w:rsidP="004E48F3">
      <w:pPr>
        <w:rPr>
          <w:rFonts w:ascii="Courier New" w:hAnsi="Courier New" w:cs="Courier New"/>
        </w:rPr>
      </w:pPr>
      <w:r w:rsidRPr="004E48F3">
        <w:rPr>
          <w:rFonts w:ascii="Courier New" w:hAnsi="Courier New" w:cs="Courier New"/>
        </w:rPr>
        <w:t> </w:t>
      </w:r>
    </w:p>
    <w:p w:rsidR="00704CB8" w:rsidRPr="004E48F3" w:rsidRDefault="00704CB8" w:rsidP="004E48F3">
      <w:pPr>
        <w:numPr>
          <w:ilvl w:val="0"/>
          <w:numId w:val="5"/>
        </w:numPr>
        <w:tabs>
          <w:tab w:val="clear" w:pos="720"/>
          <w:tab w:val="num" w:pos="0"/>
        </w:tabs>
        <w:ind w:left="0" w:firstLine="0"/>
        <w:rPr>
          <w:rFonts w:ascii="Courier New" w:hAnsi="Courier New" w:cs="Courier New"/>
          <w:b/>
        </w:rPr>
      </w:pPr>
      <w:r w:rsidRPr="004E48F3">
        <w:rPr>
          <w:rFonts w:ascii="Courier New" w:hAnsi="Courier New" w:cs="Courier New"/>
          <w:b/>
        </w:rPr>
        <w:t>Annual Costs to Respondents (capital/start-up &amp; operation and maintenance).</w:t>
      </w:r>
    </w:p>
    <w:p w:rsidR="00704CB8" w:rsidRPr="004E48F3" w:rsidRDefault="00704CB8" w:rsidP="004E48F3">
      <w:pPr>
        <w:rPr>
          <w:rFonts w:ascii="Courier New" w:hAnsi="Courier New" w:cs="Courier New"/>
          <w:b/>
        </w:rPr>
      </w:pPr>
    </w:p>
    <w:p w:rsidR="00E16B00" w:rsidRPr="008B490F" w:rsidRDefault="00E16B00" w:rsidP="004E48F3">
      <w:pPr>
        <w:rPr>
          <w:rFonts w:ascii="Courier New" w:hAnsi="Courier New" w:cs="Courier New"/>
        </w:rPr>
      </w:pPr>
      <w:r w:rsidRPr="008B490F">
        <w:rPr>
          <w:rFonts w:ascii="Courier New" w:hAnsi="Courier New" w:cs="Courier New"/>
        </w:rPr>
        <w:t xml:space="preserve">Previously, there were </w:t>
      </w:r>
      <w:r w:rsidR="00CA6A8D" w:rsidRPr="008B490F">
        <w:rPr>
          <w:rFonts w:ascii="Courier New" w:hAnsi="Courier New" w:cs="Courier New"/>
        </w:rPr>
        <w:t>annual</w:t>
      </w:r>
      <w:r w:rsidRPr="008B490F">
        <w:rPr>
          <w:rFonts w:ascii="Courier New" w:hAnsi="Courier New" w:cs="Courier New"/>
        </w:rPr>
        <w:t xml:space="preserve"> costs for the respondents involving envelopes, postage, and printing </w:t>
      </w:r>
      <w:r w:rsidR="001E7907" w:rsidRPr="008B490F">
        <w:rPr>
          <w:rFonts w:ascii="Courier New" w:hAnsi="Courier New" w:cs="Courier New"/>
        </w:rPr>
        <w:t>f</w:t>
      </w:r>
      <w:r w:rsidRPr="008B490F">
        <w:rPr>
          <w:rFonts w:ascii="Courier New" w:hAnsi="Courier New" w:cs="Courier New"/>
        </w:rPr>
        <w:t>orm</w:t>
      </w:r>
      <w:r w:rsidR="001E7907" w:rsidRPr="008B490F">
        <w:rPr>
          <w:rFonts w:ascii="Courier New" w:hAnsi="Courier New" w:cs="Courier New"/>
        </w:rPr>
        <w:t>s</w:t>
      </w:r>
      <w:r w:rsidRPr="008B490F">
        <w:rPr>
          <w:rFonts w:ascii="Courier New" w:hAnsi="Courier New" w:cs="Courier New"/>
        </w:rPr>
        <w:t xml:space="preserve">.  Currently, there </w:t>
      </w:r>
      <w:r w:rsidR="00CA6A8D" w:rsidRPr="008B490F">
        <w:rPr>
          <w:rFonts w:ascii="Courier New" w:hAnsi="Courier New" w:cs="Courier New"/>
        </w:rPr>
        <w:t>are</w:t>
      </w:r>
      <w:r w:rsidRPr="008B490F">
        <w:rPr>
          <w:rFonts w:ascii="Courier New" w:hAnsi="Courier New" w:cs="Courier New"/>
        </w:rPr>
        <w:t xml:space="preserve"> no </w:t>
      </w:r>
      <w:r w:rsidR="00CA6A8D" w:rsidRPr="008B490F">
        <w:rPr>
          <w:rFonts w:ascii="Courier New" w:hAnsi="Courier New" w:cs="Courier New"/>
        </w:rPr>
        <w:t xml:space="preserve">annual costs to respondents since they </w:t>
      </w:r>
      <w:r w:rsidRPr="008B490F">
        <w:rPr>
          <w:rFonts w:ascii="Courier New" w:hAnsi="Courier New" w:cs="Courier New"/>
        </w:rPr>
        <w:t>submit updated information directly to NCCI electronically.</w:t>
      </w:r>
    </w:p>
    <w:p w:rsidR="00E16B00" w:rsidRDefault="00E16B00" w:rsidP="004E48F3">
      <w:pPr>
        <w:rPr>
          <w:rFonts w:ascii="Courier New" w:hAnsi="Courier New" w:cs="Courier New"/>
        </w:rPr>
      </w:pPr>
    </w:p>
    <w:p w:rsidR="00704CB8" w:rsidRPr="004E48F3" w:rsidRDefault="00704CB8" w:rsidP="001E3234">
      <w:pPr>
        <w:rPr>
          <w:rFonts w:ascii="Courier New" w:hAnsi="Courier New" w:cs="Courier New"/>
          <w:b/>
        </w:rPr>
      </w:pPr>
      <w:r w:rsidRPr="004E48F3">
        <w:rPr>
          <w:rFonts w:ascii="Courier New" w:hAnsi="Courier New" w:cs="Courier New"/>
          <w:b/>
        </w:rPr>
        <w:t>14.</w:t>
      </w:r>
      <w:r w:rsidRPr="004E48F3">
        <w:rPr>
          <w:rFonts w:ascii="Courier New" w:hAnsi="Courier New" w:cs="Courier New"/>
          <w:b/>
        </w:rPr>
        <w:tab/>
        <w:t>Provide estimates of annualized cost to the Federal government.</w:t>
      </w:r>
    </w:p>
    <w:p w:rsidR="00702F29" w:rsidRDefault="00702F29" w:rsidP="001E3234">
      <w:pPr>
        <w:rPr>
          <w:rFonts w:ascii="Courier New" w:hAnsi="Courier New" w:cs="Courier New"/>
        </w:rPr>
      </w:pPr>
    </w:p>
    <w:p w:rsidR="00AA6689" w:rsidRPr="008B490F" w:rsidRDefault="00702F29" w:rsidP="001E3234">
      <w:pPr>
        <w:rPr>
          <w:rFonts w:ascii="Courier New" w:hAnsi="Courier New" w:cs="Courier New"/>
        </w:rPr>
      </w:pPr>
      <w:r w:rsidRPr="008B490F">
        <w:rPr>
          <w:rFonts w:ascii="Courier New" w:hAnsi="Courier New" w:cs="Courier New"/>
        </w:rPr>
        <w:t xml:space="preserve">The estimated total </w:t>
      </w:r>
      <w:r w:rsidR="005D32EC" w:rsidRPr="008B490F">
        <w:rPr>
          <w:rFonts w:ascii="Courier New" w:hAnsi="Courier New" w:cs="Courier New"/>
        </w:rPr>
        <w:t xml:space="preserve">annual </w:t>
      </w:r>
      <w:r w:rsidRPr="008B490F">
        <w:rPr>
          <w:rFonts w:ascii="Courier New" w:hAnsi="Courier New" w:cs="Courier New"/>
        </w:rPr>
        <w:t xml:space="preserve">cost to the Federal </w:t>
      </w:r>
      <w:r w:rsidR="00A76673" w:rsidRPr="008B490F">
        <w:rPr>
          <w:rFonts w:ascii="Courier New" w:hAnsi="Courier New" w:cs="Courier New"/>
        </w:rPr>
        <w:t>g</w:t>
      </w:r>
      <w:r w:rsidRPr="008B490F">
        <w:rPr>
          <w:rFonts w:ascii="Courier New" w:hAnsi="Courier New" w:cs="Courier New"/>
        </w:rPr>
        <w:t xml:space="preserve">overnment is approximately $579.00.  </w:t>
      </w:r>
      <w:r w:rsidR="00A76673" w:rsidRPr="008B490F">
        <w:rPr>
          <w:rFonts w:ascii="Courier New" w:hAnsi="Courier New" w:cs="Courier New"/>
        </w:rPr>
        <w:t>C</w:t>
      </w:r>
      <w:r w:rsidR="00AA6689" w:rsidRPr="008B490F">
        <w:rPr>
          <w:rFonts w:ascii="Courier New" w:hAnsi="Courier New" w:cs="Courier New"/>
        </w:rPr>
        <w:t>laims examiners view available information from NCCI approximately 1,000 times annually.  Each view performed by a claims examiner (GS-12/1)</w:t>
      </w:r>
      <w:r w:rsidR="00385634" w:rsidRPr="008B490F">
        <w:rPr>
          <w:rFonts w:ascii="Courier New" w:hAnsi="Courier New" w:cs="Courier New"/>
        </w:rPr>
        <w:t xml:space="preserve"> </w:t>
      </w:r>
      <w:r w:rsidR="00AA6689" w:rsidRPr="008B490F">
        <w:rPr>
          <w:rFonts w:ascii="Courier New" w:hAnsi="Courier New" w:cs="Courier New"/>
        </w:rPr>
        <w:t>will take approximately one minute to perform.  The hourly rate of a GS</w:t>
      </w:r>
      <w:r w:rsidR="00385634" w:rsidRPr="008B490F">
        <w:rPr>
          <w:rFonts w:ascii="Courier New" w:hAnsi="Courier New" w:cs="Courier New"/>
        </w:rPr>
        <w:t xml:space="preserve">-12/1 claims examiner is $34.03 </w:t>
      </w:r>
      <w:hyperlink r:id="rId12" w:history="1">
        <w:r w:rsidR="00385634" w:rsidRPr="008B490F">
          <w:rPr>
            <w:rStyle w:val="Hyperlink"/>
            <w:rFonts w:ascii="Courier New" w:hAnsi="Courier New" w:cs="Courier New"/>
          </w:rPr>
          <w:t>https://www.opm.gov/policy-data-oversight/pay-leave/salaries-wages/salary-tables/pdf/2016/RUS_h.pdf</w:t>
        </w:r>
      </w:hyperlink>
      <w:r w:rsidR="00385634" w:rsidRPr="008B490F">
        <w:rPr>
          <w:rFonts w:ascii="Courier New" w:hAnsi="Courier New" w:cs="Courier New"/>
        </w:rPr>
        <w:t xml:space="preserve"> </w:t>
      </w:r>
    </w:p>
    <w:p w:rsidR="00AA6689" w:rsidRPr="008B490F" w:rsidRDefault="00AA6689" w:rsidP="001E3234">
      <w:pPr>
        <w:rPr>
          <w:rFonts w:ascii="Courier New" w:hAnsi="Courier New" w:cs="Courier New"/>
        </w:rPr>
      </w:pPr>
    </w:p>
    <w:p w:rsidR="00A76673" w:rsidRPr="008B490F" w:rsidRDefault="00A76673" w:rsidP="001E3234">
      <w:pPr>
        <w:rPr>
          <w:rFonts w:ascii="Courier New" w:hAnsi="Courier New" w:cs="Courier New"/>
        </w:rPr>
      </w:pPr>
      <w:r w:rsidRPr="008B490F">
        <w:rPr>
          <w:rFonts w:ascii="Courier New" w:hAnsi="Courier New" w:cs="Courier New"/>
        </w:rPr>
        <w:t>The annualized cost to the Federal government is figured as follows:</w:t>
      </w:r>
    </w:p>
    <w:p w:rsidR="00A76673" w:rsidRPr="008B490F" w:rsidRDefault="00A76673" w:rsidP="001E3234">
      <w:pPr>
        <w:rPr>
          <w:rFonts w:ascii="Courier New" w:hAnsi="Courier New" w:cs="Courier New"/>
        </w:rPr>
      </w:pPr>
    </w:p>
    <w:p w:rsidR="00AA6689" w:rsidRDefault="00AA6689" w:rsidP="001E3234">
      <w:pPr>
        <w:rPr>
          <w:rFonts w:ascii="Courier New" w:hAnsi="Courier New" w:cs="Courier New"/>
        </w:rPr>
      </w:pPr>
      <w:r w:rsidRPr="008B490F">
        <w:rPr>
          <w:rFonts w:ascii="Courier New" w:hAnsi="Courier New" w:cs="Courier New"/>
        </w:rPr>
        <w:t>1,000 minutes / 60 = 17 hours</w:t>
      </w:r>
      <w:r w:rsidR="00B468EB" w:rsidRPr="008B490F">
        <w:rPr>
          <w:rFonts w:ascii="Courier New" w:hAnsi="Courier New" w:cs="Courier New"/>
        </w:rPr>
        <w:t xml:space="preserve"> X $34.03</w:t>
      </w:r>
      <w:r w:rsidR="00A76673" w:rsidRPr="008B490F">
        <w:rPr>
          <w:rFonts w:ascii="Courier New" w:hAnsi="Courier New" w:cs="Courier New"/>
        </w:rPr>
        <w:t xml:space="preserve"> per hour</w:t>
      </w:r>
      <w:r w:rsidR="00B468EB" w:rsidRPr="008B490F">
        <w:rPr>
          <w:rFonts w:ascii="Courier New" w:hAnsi="Courier New" w:cs="Courier New"/>
        </w:rPr>
        <w:t xml:space="preserve"> = $579.00 ($578.51 rounded up)</w:t>
      </w:r>
    </w:p>
    <w:p w:rsidR="00AA6689" w:rsidRDefault="00AA6689" w:rsidP="001E3234">
      <w:pPr>
        <w:rPr>
          <w:rFonts w:ascii="Courier New" w:hAnsi="Courier New" w:cs="Courier New"/>
        </w:rPr>
      </w:pPr>
    </w:p>
    <w:p w:rsidR="0015087A" w:rsidRPr="0015087A" w:rsidRDefault="00E54DF5" w:rsidP="001E3234">
      <w:pPr>
        <w:rPr>
          <w:rFonts w:ascii="Courier New" w:hAnsi="Courier New" w:cs="Courier New"/>
        </w:rPr>
      </w:pPr>
      <w:r w:rsidRPr="004E48F3">
        <w:rPr>
          <w:rFonts w:ascii="Courier New" w:hAnsi="Courier New" w:cs="Courier New"/>
        </w:rPr>
        <w:t xml:space="preserve">OWCP estimates the Agency </w:t>
      </w:r>
      <w:r w:rsidR="008D1053">
        <w:rPr>
          <w:rFonts w:ascii="Courier New" w:hAnsi="Courier New" w:cs="Courier New"/>
        </w:rPr>
        <w:t>spend</w:t>
      </w:r>
      <w:r w:rsidR="006447BF">
        <w:rPr>
          <w:rFonts w:ascii="Courier New" w:hAnsi="Courier New" w:cs="Courier New"/>
        </w:rPr>
        <w:t>s</w:t>
      </w:r>
      <w:r w:rsidR="008D1053">
        <w:rPr>
          <w:rFonts w:ascii="Courier New" w:hAnsi="Courier New" w:cs="Courier New"/>
        </w:rPr>
        <w:t xml:space="preserve"> $360 per year to maintain</w:t>
      </w:r>
      <w:r w:rsidRPr="004E48F3">
        <w:rPr>
          <w:rFonts w:ascii="Courier New" w:hAnsi="Courier New" w:cs="Courier New"/>
        </w:rPr>
        <w:t xml:space="preserve"> its side of the FTP.</w:t>
      </w:r>
    </w:p>
    <w:p w:rsidR="0015087A" w:rsidRDefault="0015087A" w:rsidP="001E3234">
      <w:pPr>
        <w:rPr>
          <w:rFonts w:ascii="Courier New" w:hAnsi="Courier New" w:cs="Courier New"/>
          <w:b/>
        </w:rPr>
      </w:pPr>
    </w:p>
    <w:p w:rsidR="00704CB8" w:rsidRPr="004E48F3" w:rsidRDefault="00704CB8" w:rsidP="001E3234">
      <w:pPr>
        <w:rPr>
          <w:rFonts w:ascii="Courier New" w:hAnsi="Courier New" w:cs="Courier New"/>
          <w:b/>
          <w:bCs/>
        </w:rPr>
      </w:pPr>
      <w:r w:rsidRPr="004E48F3">
        <w:rPr>
          <w:rFonts w:ascii="Courier New" w:hAnsi="Courier New" w:cs="Courier New"/>
          <w:b/>
        </w:rPr>
        <w:t>15.</w:t>
      </w:r>
      <w:r w:rsidRPr="004E48F3">
        <w:rPr>
          <w:rFonts w:ascii="Courier New" w:hAnsi="Courier New" w:cs="Courier New"/>
        </w:rPr>
        <w:tab/>
      </w:r>
      <w:r w:rsidRPr="004E48F3">
        <w:rPr>
          <w:rFonts w:ascii="Courier New" w:hAnsi="Courier New" w:cs="Courier New"/>
          <w:b/>
        </w:rPr>
        <w:t>E</w:t>
      </w:r>
      <w:r w:rsidRPr="004E48F3">
        <w:rPr>
          <w:rFonts w:ascii="Courier New" w:hAnsi="Courier New" w:cs="Courier New"/>
          <w:b/>
          <w:bCs/>
        </w:rPr>
        <w:t>xplain the reasons for any program changes or adjustments.</w:t>
      </w:r>
    </w:p>
    <w:p w:rsidR="00671C86" w:rsidRPr="004E48F3" w:rsidRDefault="00671C86" w:rsidP="001E3234">
      <w:pPr>
        <w:rPr>
          <w:rFonts w:ascii="Courier New" w:hAnsi="Courier New" w:cs="Courier New"/>
        </w:rPr>
      </w:pPr>
    </w:p>
    <w:p w:rsidR="00AB56C2" w:rsidRDefault="00AB56C2" w:rsidP="00AB56C2">
      <w:pPr>
        <w:tabs>
          <w:tab w:val="left" w:pos="-720"/>
          <w:tab w:val="left" w:pos="0"/>
        </w:tabs>
        <w:suppressAutoHyphens/>
        <w:rPr>
          <w:rFonts w:ascii="Courier New" w:hAnsi="Courier New" w:cs="Courier New"/>
          <w:spacing w:val="-3"/>
        </w:rPr>
      </w:pPr>
      <w:r w:rsidRPr="008B490F">
        <w:rPr>
          <w:rFonts w:ascii="Courier New" w:hAnsi="Courier New" w:cs="Courier New"/>
          <w:spacing w:val="-3"/>
        </w:rPr>
        <w:t>There are no program changes or adjustments for respondents.</w:t>
      </w:r>
    </w:p>
    <w:p w:rsidR="008E50E1" w:rsidRPr="004E48F3" w:rsidRDefault="008E50E1" w:rsidP="001E3234">
      <w:pPr>
        <w:rPr>
          <w:rFonts w:ascii="Courier New" w:hAnsi="Courier New" w:cs="Courier New"/>
        </w:rPr>
      </w:pPr>
    </w:p>
    <w:p w:rsidR="00671C86" w:rsidRPr="004E48F3" w:rsidRDefault="00671C86" w:rsidP="001E3234">
      <w:pPr>
        <w:rPr>
          <w:rFonts w:ascii="Courier New" w:hAnsi="Courier New" w:cs="Courier New"/>
        </w:rPr>
      </w:pPr>
      <w:r w:rsidRPr="004E48F3">
        <w:rPr>
          <w:rFonts w:ascii="Courier New" w:hAnsi="Courier New" w:cs="Courier New"/>
          <w:b/>
        </w:rPr>
        <w:t>16.</w:t>
      </w:r>
      <w:r w:rsidRPr="004E48F3">
        <w:rPr>
          <w:rFonts w:ascii="Courier New" w:hAnsi="Courier New" w:cs="Courier New"/>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4CB8" w:rsidRPr="004E48F3" w:rsidRDefault="00704CB8" w:rsidP="001E3234">
      <w:pPr>
        <w:rPr>
          <w:rFonts w:ascii="Courier New" w:hAnsi="Courier New" w:cs="Courier New"/>
        </w:rPr>
      </w:pPr>
    </w:p>
    <w:p w:rsidR="002854B6" w:rsidRPr="004E48F3" w:rsidRDefault="002854B6" w:rsidP="001E3234">
      <w:pPr>
        <w:rPr>
          <w:rFonts w:ascii="Courier New" w:hAnsi="Courier New" w:cs="Courier New"/>
        </w:rPr>
      </w:pPr>
      <w:r w:rsidRPr="004E48F3">
        <w:rPr>
          <w:rFonts w:ascii="Courier New" w:hAnsi="Courier New" w:cs="Courier New"/>
        </w:rPr>
        <w:t>There are no plans to publish this collection of information. </w:t>
      </w:r>
    </w:p>
    <w:p w:rsidR="00671C86" w:rsidRPr="004E48F3" w:rsidRDefault="00671C86" w:rsidP="001E3234">
      <w:pPr>
        <w:rPr>
          <w:rFonts w:ascii="Courier New" w:hAnsi="Courier New" w:cs="Courier New"/>
          <w:b/>
        </w:rPr>
      </w:pPr>
    </w:p>
    <w:p w:rsidR="00704CB8" w:rsidRPr="004E48F3" w:rsidRDefault="00671C86" w:rsidP="001E3234">
      <w:pPr>
        <w:rPr>
          <w:rFonts w:ascii="Courier New" w:hAnsi="Courier New" w:cs="Courier New"/>
          <w:b/>
        </w:rPr>
      </w:pPr>
      <w:r w:rsidRPr="004E48F3">
        <w:rPr>
          <w:rFonts w:ascii="Courier New" w:hAnsi="Courier New" w:cs="Courier New"/>
          <w:b/>
          <w:bCs/>
        </w:rPr>
        <w:lastRenderedPageBreak/>
        <w:t>17.</w:t>
      </w:r>
      <w:r w:rsidRPr="004E48F3">
        <w:rPr>
          <w:rFonts w:ascii="Courier New" w:hAnsi="Courier New" w:cs="Courier New"/>
          <w:b/>
          <w:bCs/>
        </w:rPr>
        <w:tab/>
        <w:t>If seeking approval to not display the expiration date for OMB approval of the information collection, explain the reasons that display would be inappropriate.</w:t>
      </w:r>
    </w:p>
    <w:p w:rsidR="00704CB8" w:rsidRPr="004E48F3" w:rsidRDefault="00704CB8" w:rsidP="001E3234">
      <w:pPr>
        <w:tabs>
          <w:tab w:val="num" w:pos="1134"/>
        </w:tabs>
        <w:rPr>
          <w:rFonts w:ascii="Courier New" w:hAnsi="Courier New" w:cs="Courier New"/>
          <w:b/>
        </w:rPr>
      </w:pPr>
    </w:p>
    <w:p w:rsidR="00671C86" w:rsidRPr="004E48F3" w:rsidRDefault="002854B6" w:rsidP="001E3234">
      <w:pPr>
        <w:tabs>
          <w:tab w:val="num" w:pos="1134"/>
        </w:tabs>
        <w:rPr>
          <w:rFonts w:ascii="Courier New" w:hAnsi="Courier New" w:cs="Courier New"/>
        </w:rPr>
      </w:pPr>
      <w:r w:rsidRPr="004E48F3">
        <w:rPr>
          <w:rFonts w:ascii="Courier New" w:hAnsi="Courier New" w:cs="Courier New"/>
        </w:rPr>
        <w:t xml:space="preserve">Because the CM-921 </w:t>
      </w:r>
      <w:r w:rsidR="00AB56C2">
        <w:rPr>
          <w:rFonts w:ascii="Courier New" w:hAnsi="Courier New" w:cs="Courier New"/>
        </w:rPr>
        <w:t>can be</w:t>
      </w:r>
      <w:r w:rsidRPr="004E48F3">
        <w:rPr>
          <w:rFonts w:ascii="Courier New" w:hAnsi="Courier New" w:cs="Courier New"/>
        </w:rPr>
        <w:t xml:space="preserve"> printed and distributed by individual insurance companies, the data required by OMB is printed on our instruction sheet for completing the CM-921. This relieves individual carriers from the added expense of redesigning and printing new forms every few years.  This ICR does not seek a waiver from the requirement to display the expiration date.</w:t>
      </w:r>
    </w:p>
    <w:p w:rsidR="002854B6" w:rsidRPr="004E48F3" w:rsidRDefault="002854B6" w:rsidP="001E3234">
      <w:pPr>
        <w:tabs>
          <w:tab w:val="num" w:pos="1134"/>
        </w:tabs>
        <w:rPr>
          <w:rFonts w:ascii="Courier New" w:hAnsi="Courier New" w:cs="Courier New"/>
        </w:rPr>
      </w:pPr>
    </w:p>
    <w:p w:rsidR="00671C86" w:rsidRPr="004E48F3" w:rsidRDefault="00671C86" w:rsidP="001E3234">
      <w:pPr>
        <w:rPr>
          <w:rFonts w:ascii="Courier New" w:hAnsi="Courier New" w:cs="Courier New"/>
          <w:b/>
        </w:rPr>
      </w:pPr>
      <w:r w:rsidRPr="004E48F3">
        <w:rPr>
          <w:rFonts w:ascii="Courier New" w:hAnsi="Courier New" w:cs="Courier New"/>
          <w:b/>
        </w:rPr>
        <w:t>18.</w:t>
      </w:r>
      <w:r w:rsidRPr="004E48F3">
        <w:rPr>
          <w:rFonts w:ascii="Courier New" w:hAnsi="Courier New" w:cs="Courier New"/>
          <w:b/>
        </w:rPr>
        <w:tab/>
        <w:t xml:space="preserve">Explain each exception to the certification statement identified </w:t>
      </w:r>
      <w:r w:rsidR="002A3289" w:rsidRPr="004E48F3">
        <w:rPr>
          <w:rFonts w:ascii="Courier New" w:hAnsi="Courier New" w:cs="Courier New"/>
          <w:b/>
        </w:rPr>
        <w:t>in ROCIS</w:t>
      </w:r>
    </w:p>
    <w:p w:rsidR="002854B6" w:rsidRPr="004E48F3" w:rsidRDefault="002854B6" w:rsidP="001E3234">
      <w:pPr>
        <w:tabs>
          <w:tab w:val="left" w:pos="990"/>
          <w:tab w:val="left" w:pos="1080"/>
          <w:tab w:val="left" w:pos="1260"/>
          <w:tab w:val="left" w:pos="1440"/>
        </w:tabs>
        <w:rPr>
          <w:rFonts w:ascii="Courier New" w:hAnsi="Courier New" w:cs="Courier New"/>
          <w:b/>
        </w:rPr>
      </w:pPr>
    </w:p>
    <w:p w:rsidR="002854B6" w:rsidRPr="004E48F3" w:rsidRDefault="002854B6" w:rsidP="001E3234">
      <w:pPr>
        <w:tabs>
          <w:tab w:val="left" w:pos="990"/>
          <w:tab w:val="left" w:pos="1080"/>
          <w:tab w:val="left" w:pos="1260"/>
          <w:tab w:val="left" w:pos="1440"/>
        </w:tabs>
        <w:rPr>
          <w:rFonts w:ascii="Courier New" w:hAnsi="Courier New" w:cs="Courier New"/>
        </w:rPr>
      </w:pPr>
      <w:r w:rsidRPr="004E48F3">
        <w:rPr>
          <w:rFonts w:ascii="Courier New" w:hAnsi="Courier New" w:cs="Courier New"/>
        </w:rPr>
        <w:t>There are no exceptions to the certification statement.</w:t>
      </w:r>
    </w:p>
    <w:p w:rsidR="00F94F6E" w:rsidRPr="004E48F3" w:rsidRDefault="00F94F6E" w:rsidP="001E3234">
      <w:pPr>
        <w:tabs>
          <w:tab w:val="left" w:pos="990"/>
          <w:tab w:val="left" w:pos="1080"/>
          <w:tab w:val="left" w:pos="1260"/>
          <w:tab w:val="left" w:pos="1440"/>
        </w:tabs>
        <w:rPr>
          <w:rFonts w:ascii="Courier New" w:hAnsi="Courier New" w:cs="Courier New"/>
        </w:rPr>
      </w:pPr>
    </w:p>
    <w:p w:rsidR="00C25EC9" w:rsidRPr="00ED01DE" w:rsidRDefault="00F94F6E" w:rsidP="000C704B">
      <w:pPr>
        <w:numPr>
          <w:ilvl w:val="0"/>
          <w:numId w:val="8"/>
        </w:numPr>
        <w:ind w:hanging="720"/>
        <w:rPr>
          <w:rFonts w:ascii="Courier New" w:hAnsi="Courier New" w:cs="Courier New"/>
          <w:b/>
        </w:rPr>
      </w:pPr>
      <w:r w:rsidRPr="00ED01DE">
        <w:rPr>
          <w:rFonts w:ascii="Courier New" w:hAnsi="Courier New" w:cs="Courier New"/>
          <w:b/>
        </w:rPr>
        <w:t>Collections of Information Employing Statistical Methods</w:t>
      </w:r>
    </w:p>
    <w:p w:rsidR="002A3289" w:rsidRPr="00ED01DE" w:rsidRDefault="002A3289" w:rsidP="001E3234">
      <w:pPr>
        <w:tabs>
          <w:tab w:val="left" w:pos="990"/>
          <w:tab w:val="left" w:pos="1080"/>
          <w:tab w:val="left" w:pos="1260"/>
          <w:tab w:val="left" w:pos="1440"/>
        </w:tabs>
        <w:rPr>
          <w:rFonts w:ascii="Courier New" w:hAnsi="Courier New" w:cs="Courier New"/>
        </w:rPr>
      </w:pPr>
    </w:p>
    <w:p w:rsidR="00D06851" w:rsidRPr="00ED01DE" w:rsidRDefault="00F94F6E" w:rsidP="001E3234">
      <w:pPr>
        <w:tabs>
          <w:tab w:val="left" w:pos="990"/>
          <w:tab w:val="left" w:pos="1080"/>
          <w:tab w:val="left" w:pos="1260"/>
          <w:tab w:val="left" w:pos="1440"/>
        </w:tabs>
        <w:rPr>
          <w:rFonts w:ascii="Courier New" w:hAnsi="Courier New" w:cs="Courier New"/>
        </w:rPr>
      </w:pPr>
      <w:r w:rsidRPr="00ED01DE">
        <w:rPr>
          <w:rFonts w:ascii="Courier New" w:hAnsi="Courier New" w:cs="Courier New"/>
        </w:rPr>
        <w:t>Statistical methods are not used in these collections of information.</w:t>
      </w:r>
    </w:p>
    <w:sectPr w:rsidR="00D06851" w:rsidRPr="00ED01DE" w:rsidSect="002A328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C4D" w:rsidRDefault="00674C4D" w:rsidP="00CF4E03">
      <w:r>
        <w:separator/>
      </w:r>
    </w:p>
  </w:endnote>
  <w:endnote w:type="continuationSeparator" w:id="0">
    <w:p w:rsidR="00674C4D" w:rsidRDefault="00674C4D" w:rsidP="00CF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E03" w:rsidRDefault="005F1151">
    <w:pPr>
      <w:pStyle w:val="Footer"/>
      <w:jc w:val="center"/>
    </w:pPr>
    <w:r>
      <w:fldChar w:fldCharType="begin"/>
    </w:r>
    <w:r w:rsidR="00CF4E03">
      <w:instrText xml:space="preserve"> PAGE   \* MERGEFORMAT </w:instrText>
    </w:r>
    <w:r>
      <w:fldChar w:fldCharType="separate"/>
    </w:r>
    <w:r w:rsidR="005B0240">
      <w:rPr>
        <w:noProof/>
      </w:rPr>
      <w:t>2</w:t>
    </w:r>
    <w:r>
      <w:fldChar w:fldCharType="end"/>
    </w:r>
  </w:p>
  <w:p w:rsidR="00CF4E03" w:rsidRDefault="00CF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C4D" w:rsidRDefault="00674C4D" w:rsidP="00CF4E03">
      <w:r>
        <w:separator/>
      </w:r>
    </w:p>
  </w:footnote>
  <w:footnote w:type="continuationSeparator" w:id="0">
    <w:p w:rsidR="00674C4D" w:rsidRDefault="00674C4D" w:rsidP="00CF4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CCA" w:rsidRPr="00113BB3" w:rsidRDefault="00492CCA" w:rsidP="00492CCA">
    <w:pPr>
      <w:rPr>
        <w:rFonts w:ascii="Courier New" w:hAnsi="Courier New" w:cs="Courier New"/>
        <w:b/>
        <w:sz w:val="22"/>
        <w:szCs w:val="22"/>
      </w:rPr>
    </w:pPr>
    <w:r w:rsidRPr="00113BB3">
      <w:rPr>
        <w:rFonts w:ascii="Courier New" w:hAnsi="Courier New" w:cs="Courier New"/>
        <w:b/>
        <w:sz w:val="22"/>
        <w:szCs w:val="22"/>
      </w:rPr>
      <w:t>Notice of Issuance of Insurance Policy</w:t>
    </w:r>
  </w:p>
  <w:p w:rsidR="00492CCA" w:rsidRPr="00113BB3" w:rsidRDefault="00492CCA" w:rsidP="00492CCA">
    <w:pPr>
      <w:pStyle w:val="Header"/>
      <w:rPr>
        <w:rFonts w:ascii="Courier New" w:hAnsi="Courier New" w:cs="Courier New"/>
        <w:b/>
        <w:sz w:val="22"/>
        <w:szCs w:val="22"/>
      </w:rPr>
    </w:pPr>
    <w:r w:rsidRPr="00113BB3">
      <w:rPr>
        <w:rFonts w:ascii="Courier New" w:hAnsi="Courier New" w:cs="Courier New"/>
        <w:b/>
        <w:sz w:val="22"/>
        <w:szCs w:val="22"/>
      </w:rPr>
      <w:t>1240-0048</w:t>
    </w:r>
  </w:p>
  <w:p w:rsidR="00492CCA" w:rsidRPr="00113BB3" w:rsidRDefault="00492CCA" w:rsidP="00492CCA">
    <w:pPr>
      <w:pStyle w:val="Header"/>
      <w:rPr>
        <w:sz w:val="22"/>
        <w:szCs w:val="22"/>
      </w:rPr>
    </w:pPr>
    <w:r>
      <w:rPr>
        <w:rFonts w:ascii="Courier New" w:hAnsi="Courier New" w:cs="Courier New"/>
        <w:b/>
        <w:sz w:val="22"/>
        <w:szCs w:val="22"/>
      </w:rPr>
      <w:t>July</w:t>
    </w:r>
    <w:r w:rsidRPr="00113BB3">
      <w:rPr>
        <w:rFonts w:ascii="Courier New" w:hAnsi="Courier New" w:cs="Courier New"/>
        <w:b/>
        <w:sz w:val="22"/>
        <w:szCs w:val="22"/>
      </w:rPr>
      <w:t xml:space="preserve"> 2016</w:t>
    </w:r>
  </w:p>
  <w:p w:rsidR="00CB2D73" w:rsidRDefault="00CB2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D987327"/>
    <w:multiLevelType w:val="multilevel"/>
    <w:tmpl w:val="6D2234CA"/>
    <w:lvl w:ilvl="0">
      <w:start w:val="1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2136DAF"/>
    <w:multiLevelType w:val="hybridMultilevel"/>
    <w:tmpl w:val="6B0659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E3624A"/>
    <w:multiLevelType w:val="hybridMultilevel"/>
    <w:tmpl w:val="67AE1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6">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7"/>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DD"/>
    <w:rsid w:val="000022E1"/>
    <w:rsid w:val="00005F15"/>
    <w:rsid w:val="000062E2"/>
    <w:rsid w:val="00007DB8"/>
    <w:rsid w:val="00012A3F"/>
    <w:rsid w:val="00012D94"/>
    <w:rsid w:val="00015C59"/>
    <w:rsid w:val="0001665C"/>
    <w:rsid w:val="0002042C"/>
    <w:rsid w:val="00021BA8"/>
    <w:rsid w:val="000238D7"/>
    <w:rsid w:val="00025011"/>
    <w:rsid w:val="00026840"/>
    <w:rsid w:val="00034571"/>
    <w:rsid w:val="00036AF0"/>
    <w:rsid w:val="00037C1A"/>
    <w:rsid w:val="00037C1E"/>
    <w:rsid w:val="000404CE"/>
    <w:rsid w:val="00041E6E"/>
    <w:rsid w:val="00042B40"/>
    <w:rsid w:val="00044BAD"/>
    <w:rsid w:val="0005112A"/>
    <w:rsid w:val="000549E5"/>
    <w:rsid w:val="00056035"/>
    <w:rsid w:val="00061EC7"/>
    <w:rsid w:val="0006335C"/>
    <w:rsid w:val="00071252"/>
    <w:rsid w:val="00072CF9"/>
    <w:rsid w:val="000754E3"/>
    <w:rsid w:val="000763A8"/>
    <w:rsid w:val="00084C29"/>
    <w:rsid w:val="000853AC"/>
    <w:rsid w:val="0008587D"/>
    <w:rsid w:val="0008596D"/>
    <w:rsid w:val="000905AE"/>
    <w:rsid w:val="000916A9"/>
    <w:rsid w:val="000916CA"/>
    <w:rsid w:val="000930BB"/>
    <w:rsid w:val="00093F86"/>
    <w:rsid w:val="000944BE"/>
    <w:rsid w:val="000A2903"/>
    <w:rsid w:val="000A5034"/>
    <w:rsid w:val="000A5AD2"/>
    <w:rsid w:val="000A5BEC"/>
    <w:rsid w:val="000B1635"/>
    <w:rsid w:val="000B3A51"/>
    <w:rsid w:val="000B506E"/>
    <w:rsid w:val="000B598D"/>
    <w:rsid w:val="000C2E13"/>
    <w:rsid w:val="000C40B8"/>
    <w:rsid w:val="000C449B"/>
    <w:rsid w:val="000C53A0"/>
    <w:rsid w:val="000C704B"/>
    <w:rsid w:val="000D07AC"/>
    <w:rsid w:val="000D4161"/>
    <w:rsid w:val="000D5B4C"/>
    <w:rsid w:val="000E15EE"/>
    <w:rsid w:val="000E5156"/>
    <w:rsid w:val="000E5DDB"/>
    <w:rsid w:val="000F0819"/>
    <w:rsid w:val="000F4007"/>
    <w:rsid w:val="000F68AC"/>
    <w:rsid w:val="000F7B23"/>
    <w:rsid w:val="00100695"/>
    <w:rsid w:val="0010108B"/>
    <w:rsid w:val="0010392F"/>
    <w:rsid w:val="00107E6C"/>
    <w:rsid w:val="00111C46"/>
    <w:rsid w:val="00117147"/>
    <w:rsid w:val="00122C1C"/>
    <w:rsid w:val="00123663"/>
    <w:rsid w:val="00124AF9"/>
    <w:rsid w:val="00125A71"/>
    <w:rsid w:val="00126823"/>
    <w:rsid w:val="00130298"/>
    <w:rsid w:val="00131FEC"/>
    <w:rsid w:val="00134105"/>
    <w:rsid w:val="00135B28"/>
    <w:rsid w:val="00136B73"/>
    <w:rsid w:val="001376B4"/>
    <w:rsid w:val="00137952"/>
    <w:rsid w:val="001414D5"/>
    <w:rsid w:val="00141C4D"/>
    <w:rsid w:val="00142F9A"/>
    <w:rsid w:val="0014330A"/>
    <w:rsid w:val="00146F79"/>
    <w:rsid w:val="00147469"/>
    <w:rsid w:val="0015087A"/>
    <w:rsid w:val="00152615"/>
    <w:rsid w:val="00152954"/>
    <w:rsid w:val="0015641C"/>
    <w:rsid w:val="00156B73"/>
    <w:rsid w:val="0015791D"/>
    <w:rsid w:val="00157940"/>
    <w:rsid w:val="00161B14"/>
    <w:rsid w:val="001668E6"/>
    <w:rsid w:val="00171645"/>
    <w:rsid w:val="00182D84"/>
    <w:rsid w:val="001835C3"/>
    <w:rsid w:val="0018382D"/>
    <w:rsid w:val="00185E5E"/>
    <w:rsid w:val="001874B9"/>
    <w:rsid w:val="00187FE9"/>
    <w:rsid w:val="0019090E"/>
    <w:rsid w:val="00190F71"/>
    <w:rsid w:val="00192D69"/>
    <w:rsid w:val="00193A6A"/>
    <w:rsid w:val="00194621"/>
    <w:rsid w:val="00195737"/>
    <w:rsid w:val="00195A9E"/>
    <w:rsid w:val="001A035F"/>
    <w:rsid w:val="001A3009"/>
    <w:rsid w:val="001A5D0A"/>
    <w:rsid w:val="001A7A66"/>
    <w:rsid w:val="001B2B4B"/>
    <w:rsid w:val="001B334B"/>
    <w:rsid w:val="001B5059"/>
    <w:rsid w:val="001B6CA4"/>
    <w:rsid w:val="001C295A"/>
    <w:rsid w:val="001C496D"/>
    <w:rsid w:val="001C7216"/>
    <w:rsid w:val="001D0A33"/>
    <w:rsid w:val="001D0E03"/>
    <w:rsid w:val="001D3DFC"/>
    <w:rsid w:val="001D4EAA"/>
    <w:rsid w:val="001D54EA"/>
    <w:rsid w:val="001D5E2A"/>
    <w:rsid w:val="001D78D8"/>
    <w:rsid w:val="001E2677"/>
    <w:rsid w:val="001E3234"/>
    <w:rsid w:val="001E363E"/>
    <w:rsid w:val="001E3AC0"/>
    <w:rsid w:val="001E3F0A"/>
    <w:rsid w:val="001E7907"/>
    <w:rsid w:val="001E79B2"/>
    <w:rsid w:val="001F14B7"/>
    <w:rsid w:val="001F1C49"/>
    <w:rsid w:val="001F3684"/>
    <w:rsid w:val="001F6C2B"/>
    <w:rsid w:val="00200197"/>
    <w:rsid w:val="0020144E"/>
    <w:rsid w:val="002027A4"/>
    <w:rsid w:val="00204C46"/>
    <w:rsid w:val="0020518D"/>
    <w:rsid w:val="00206036"/>
    <w:rsid w:val="00206E86"/>
    <w:rsid w:val="00212A81"/>
    <w:rsid w:val="00214E93"/>
    <w:rsid w:val="002162E0"/>
    <w:rsid w:val="0022200E"/>
    <w:rsid w:val="0022393C"/>
    <w:rsid w:val="00224890"/>
    <w:rsid w:val="0022554B"/>
    <w:rsid w:val="00226084"/>
    <w:rsid w:val="00227D68"/>
    <w:rsid w:val="002340A9"/>
    <w:rsid w:val="00237FDE"/>
    <w:rsid w:val="00241A6F"/>
    <w:rsid w:val="002467A0"/>
    <w:rsid w:val="00251ED0"/>
    <w:rsid w:val="00253099"/>
    <w:rsid w:val="002550A0"/>
    <w:rsid w:val="002653B8"/>
    <w:rsid w:val="00265B4F"/>
    <w:rsid w:val="00274498"/>
    <w:rsid w:val="002745AE"/>
    <w:rsid w:val="00275652"/>
    <w:rsid w:val="00275865"/>
    <w:rsid w:val="00276B73"/>
    <w:rsid w:val="0028432E"/>
    <w:rsid w:val="002854B6"/>
    <w:rsid w:val="00285B90"/>
    <w:rsid w:val="002900FC"/>
    <w:rsid w:val="00295136"/>
    <w:rsid w:val="0029579B"/>
    <w:rsid w:val="00295EAD"/>
    <w:rsid w:val="00296778"/>
    <w:rsid w:val="002A3289"/>
    <w:rsid w:val="002A3CB6"/>
    <w:rsid w:val="002A426A"/>
    <w:rsid w:val="002A4950"/>
    <w:rsid w:val="002A58A1"/>
    <w:rsid w:val="002A5A6A"/>
    <w:rsid w:val="002B2303"/>
    <w:rsid w:val="002B3C14"/>
    <w:rsid w:val="002B55BD"/>
    <w:rsid w:val="002C3FD9"/>
    <w:rsid w:val="002C4E54"/>
    <w:rsid w:val="002D01C1"/>
    <w:rsid w:val="002D02C1"/>
    <w:rsid w:val="002D1D3E"/>
    <w:rsid w:val="002D5D65"/>
    <w:rsid w:val="002E4396"/>
    <w:rsid w:val="002E6248"/>
    <w:rsid w:val="002F1A5F"/>
    <w:rsid w:val="002F580C"/>
    <w:rsid w:val="0030093D"/>
    <w:rsid w:val="003013FD"/>
    <w:rsid w:val="00301EAC"/>
    <w:rsid w:val="00311EB4"/>
    <w:rsid w:val="00314DCA"/>
    <w:rsid w:val="00320D63"/>
    <w:rsid w:val="00323761"/>
    <w:rsid w:val="00324188"/>
    <w:rsid w:val="003261EA"/>
    <w:rsid w:val="003265DB"/>
    <w:rsid w:val="00327C9F"/>
    <w:rsid w:val="003318A7"/>
    <w:rsid w:val="003320A7"/>
    <w:rsid w:val="003330DD"/>
    <w:rsid w:val="0033383F"/>
    <w:rsid w:val="00334CC9"/>
    <w:rsid w:val="003356C7"/>
    <w:rsid w:val="00337AFE"/>
    <w:rsid w:val="00337BB6"/>
    <w:rsid w:val="00337C3D"/>
    <w:rsid w:val="00343182"/>
    <w:rsid w:val="00343BE7"/>
    <w:rsid w:val="00344984"/>
    <w:rsid w:val="00346417"/>
    <w:rsid w:val="0035125D"/>
    <w:rsid w:val="00352E2A"/>
    <w:rsid w:val="00356E4A"/>
    <w:rsid w:val="00357572"/>
    <w:rsid w:val="00357A09"/>
    <w:rsid w:val="0036234B"/>
    <w:rsid w:val="003641BD"/>
    <w:rsid w:val="00364352"/>
    <w:rsid w:val="0036549E"/>
    <w:rsid w:val="003702BC"/>
    <w:rsid w:val="00375468"/>
    <w:rsid w:val="00376146"/>
    <w:rsid w:val="00382516"/>
    <w:rsid w:val="00385634"/>
    <w:rsid w:val="003956F7"/>
    <w:rsid w:val="003A42D8"/>
    <w:rsid w:val="003A49EE"/>
    <w:rsid w:val="003A5C01"/>
    <w:rsid w:val="003A5D04"/>
    <w:rsid w:val="003B05BD"/>
    <w:rsid w:val="003B0847"/>
    <w:rsid w:val="003B17C2"/>
    <w:rsid w:val="003B2928"/>
    <w:rsid w:val="003B5564"/>
    <w:rsid w:val="003C0F90"/>
    <w:rsid w:val="003C1385"/>
    <w:rsid w:val="003C15DB"/>
    <w:rsid w:val="003C16C4"/>
    <w:rsid w:val="003C2AAA"/>
    <w:rsid w:val="003C2CED"/>
    <w:rsid w:val="003C3A1D"/>
    <w:rsid w:val="003C74AA"/>
    <w:rsid w:val="003D111D"/>
    <w:rsid w:val="003D16A8"/>
    <w:rsid w:val="003D17A1"/>
    <w:rsid w:val="003D3140"/>
    <w:rsid w:val="003D5BAD"/>
    <w:rsid w:val="003D7277"/>
    <w:rsid w:val="003E0619"/>
    <w:rsid w:val="003E46EE"/>
    <w:rsid w:val="003E57DD"/>
    <w:rsid w:val="003E5A8B"/>
    <w:rsid w:val="003E7314"/>
    <w:rsid w:val="003F0AA8"/>
    <w:rsid w:val="003F6C8A"/>
    <w:rsid w:val="00400361"/>
    <w:rsid w:val="00403D22"/>
    <w:rsid w:val="00404B61"/>
    <w:rsid w:val="004056CF"/>
    <w:rsid w:val="004062C0"/>
    <w:rsid w:val="00406957"/>
    <w:rsid w:val="00407F04"/>
    <w:rsid w:val="004130D4"/>
    <w:rsid w:val="00414478"/>
    <w:rsid w:val="0041696E"/>
    <w:rsid w:val="0042223B"/>
    <w:rsid w:val="00426B72"/>
    <w:rsid w:val="00427C60"/>
    <w:rsid w:val="004360AB"/>
    <w:rsid w:val="00437C98"/>
    <w:rsid w:val="00441712"/>
    <w:rsid w:val="00441C2E"/>
    <w:rsid w:val="00447ECB"/>
    <w:rsid w:val="00450B94"/>
    <w:rsid w:val="00452197"/>
    <w:rsid w:val="00453676"/>
    <w:rsid w:val="004542EA"/>
    <w:rsid w:val="00455A7F"/>
    <w:rsid w:val="00455F36"/>
    <w:rsid w:val="004560C7"/>
    <w:rsid w:val="00456E16"/>
    <w:rsid w:val="00457A9C"/>
    <w:rsid w:val="00463A81"/>
    <w:rsid w:val="00465493"/>
    <w:rsid w:val="004660CE"/>
    <w:rsid w:val="00470529"/>
    <w:rsid w:val="004705F0"/>
    <w:rsid w:val="00471118"/>
    <w:rsid w:val="00471406"/>
    <w:rsid w:val="00472220"/>
    <w:rsid w:val="00472CF4"/>
    <w:rsid w:val="00477DA8"/>
    <w:rsid w:val="004818DC"/>
    <w:rsid w:val="00482D7E"/>
    <w:rsid w:val="00482E63"/>
    <w:rsid w:val="00492CCA"/>
    <w:rsid w:val="00494492"/>
    <w:rsid w:val="00495045"/>
    <w:rsid w:val="00495FFF"/>
    <w:rsid w:val="004A28A7"/>
    <w:rsid w:val="004A29C8"/>
    <w:rsid w:val="004A505F"/>
    <w:rsid w:val="004A71AE"/>
    <w:rsid w:val="004B1021"/>
    <w:rsid w:val="004B3897"/>
    <w:rsid w:val="004B409E"/>
    <w:rsid w:val="004B4259"/>
    <w:rsid w:val="004B6409"/>
    <w:rsid w:val="004B7829"/>
    <w:rsid w:val="004C181C"/>
    <w:rsid w:val="004C49A5"/>
    <w:rsid w:val="004C5183"/>
    <w:rsid w:val="004C7C19"/>
    <w:rsid w:val="004D45EE"/>
    <w:rsid w:val="004D7C88"/>
    <w:rsid w:val="004E48F3"/>
    <w:rsid w:val="004E4BB7"/>
    <w:rsid w:val="004E73E6"/>
    <w:rsid w:val="004E766B"/>
    <w:rsid w:val="004F78A9"/>
    <w:rsid w:val="00500231"/>
    <w:rsid w:val="00502802"/>
    <w:rsid w:val="00502CDF"/>
    <w:rsid w:val="0050309F"/>
    <w:rsid w:val="005031EC"/>
    <w:rsid w:val="00503294"/>
    <w:rsid w:val="005116C2"/>
    <w:rsid w:val="005145D2"/>
    <w:rsid w:val="005164D4"/>
    <w:rsid w:val="00523E75"/>
    <w:rsid w:val="00526234"/>
    <w:rsid w:val="005326D9"/>
    <w:rsid w:val="00535C28"/>
    <w:rsid w:val="00537758"/>
    <w:rsid w:val="00544273"/>
    <w:rsid w:val="00547ED4"/>
    <w:rsid w:val="005501DF"/>
    <w:rsid w:val="0055208C"/>
    <w:rsid w:val="00553419"/>
    <w:rsid w:val="00554766"/>
    <w:rsid w:val="005558BD"/>
    <w:rsid w:val="00556611"/>
    <w:rsid w:val="0055678D"/>
    <w:rsid w:val="005571F1"/>
    <w:rsid w:val="0056088C"/>
    <w:rsid w:val="00561662"/>
    <w:rsid w:val="00561A90"/>
    <w:rsid w:val="00563A02"/>
    <w:rsid w:val="00563CBC"/>
    <w:rsid w:val="005745D1"/>
    <w:rsid w:val="00574BD7"/>
    <w:rsid w:val="00575DB6"/>
    <w:rsid w:val="00580F0C"/>
    <w:rsid w:val="00585AFE"/>
    <w:rsid w:val="00587BD5"/>
    <w:rsid w:val="00590242"/>
    <w:rsid w:val="00593051"/>
    <w:rsid w:val="005A1D9A"/>
    <w:rsid w:val="005A29E8"/>
    <w:rsid w:val="005A2AD8"/>
    <w:rsid w:val="005A2ADB"/>
    <w:rsid w:val="005A655A"/>
    <w:rsid w:val="005B0240"/>
    <w:rsid w:val="005B1881"/>
    <w:rsid w:val="005B5241"/>
    <w:rsid w:val="005B57CC"/>
    <w:rsid w:val="005B619F"/>
    <w:rsid w:val="005B6CB0"/>
    <w:rsid w:val="005B719A"/>
    <w:rsid w:val="005C3E00"/>
    <w:rsid w:val="005C5870"/>
    <w:rsid w:val="005D01BE"/>
    <w:rsid w:val="005D1277"/>
    <w:rsid w:val="005D2DB2"/>
    <w:rsid w:val="005D32EC"/>
    <w:rsid w:val="005D4137"/>
    <w:rsid w:val="005D433E"/>
    <w:rsid w:val="005D564F"/>
    <w:rsid w:val="005D6F80"/>
    <w:rsid w:val="005E1252"/>
    <w:rsid w:val="005E1462"/>
    <w:rsid w:val="005E17D2"/>
    <w:rsid w:val="005E3142"/>
    <w:rsid w:val="005E516C"/>
    <w:rsid w:val="005E64D0"/>
    <w:rsid w:val="005F0ACE"/>
    <w:rsid w:val="005F1151"/>
    <w:rsid w:val="005F5C13"/>
    <w:rsid w:val="006001C7"/>
    <w:rsid w:val="006025DB"/>
    <w:rsid w:val="006038F1"/>
    <w:rsid w:val="00605525"/>
    <w:rsid w:val="00610E52"/>
    <w:rsid w:val="00611AD6"/>
    <w:rsid w:val="00613FBE"/>
    <w:rsid w:val="006159AF"/>
    <w:rsid w:val="00616FB5"/>
    <w:rsid w:val="006250D1"/>
    <w:rsid w:val="00625ED1"/>
    <w:rsid w:val="00626477"/>
    <w:rsid w:val="00626DC4"/>
    <w:rsid w:val="006328C2"/>
    <w:rsid w:val="00632C22"/>
    <w:rsid w:val="006334D4"/>
    <w:rsid w:val="00635E4C"/>
    <w:rsid w:val="00641409"/>
    <w:rsid w:val="00641F1A"/>
    <w:rsid w:val="00642416"/>
    <w:rsid w:val="00642835"/>
    <w:rsid w:val="006447BF"/>
    <w:rsid w:val="0065279D"/>
    <w:rsid w:val="006534D9"/>
    <w:rsid w:val="006571F9"/>
    <w:rsid w:val="006609C6"/>
    <w:rsid w:val="006639EA"/>
    <w:rsid w:val="006643C2"/>
    <w:rsid w:val="00665A1C"/>
    <w:rsid w:val="0066796A"/>
    <w:rsid w:val="00671C86"/>
    <w:rsid w:val="00672517"/>
    <w:rsid w:val="006729D0"/>
    <w:rsid w:val="00674C4D"/>
    <w:rsid w:val="0067666E"/>
    <w:rsid w:val="006809DF"/>
    <w:rsid w:val="00682DE2"/>
    <w:rsid w:val="00686750"/>
    <w:rsid w:val="0068720D"/>
    <w:rsid w:val="00687B84"/>
    <w:rsid w:val="006916D3"/>
    <w:rsid w:val="00694622"/>
    <w:rsid w:val="006958A6"/>
    <w:rsid w:val="00697067"/>
    <w:rsid w:val="006A0B5E"/>
    <w:rsid w:val="006A6704"/>
    <w:rsid w:val="006A7A66"/>
    <w:rsid w:val="006C00B1"/>
    <w:rsid w:val="006C1F62"/>
    <w:rsid w:val="006C2AB1"/>
    <w:rsid w:val="006C6696"/>
    <w:rsid w:val="006C7049"/>
    <w:rsid w:val="006D32CB"/>
    <w:rsid w:val="006D3B21"/>
    <w:rsid w:val="006D3BE7"/>
    <w:rsid w:val="006D768E"/>
    <w:rsid w:val="006E123F"/>
    <w:rsid w:val="006E233C"/>
    <w:rsid w:val="006E2A33"/>
    <w:rsid w:val="006E2AE2"/>
    <w:rsid w:val="006E3842"/>
    <w:rsid w:val="006E68B0"/>
    <w:rsid w:val="006F1B87"/>
    <w:rsid w:val="006F2133"/>
    <w:rsid w:val="006F477E"/>
    <w:rsid w:val="007006F1"/>
    <w:rsid w:val="0070284E"/>
    <w:rsid w:val="00702873"/>
    <w:rsid w:val="00702F29"/>
    <w:rsid w:val="007038CD"/>
    <w:rsid w:val="007043E2"/>
    <w:rsid w:val="00704CB8"/>
    <w:rsid w:val="00705767"/>
    <w:rsid w:val="0070661E"/>
    <w:rsid w:val="00710D28"/>
    <w:rsid w:val="0071120F"/>
    <w:rsid w:val="007114B7"/>
    <w:rsid w:val="007126BC"/>
    <w:rsid w:val="00713E7D"/>
    <w:rsid w:val="0071498F"/>
    <w:rsid w:val="00716997"/>
    <w:rsid w:val="00716DC5"/>
    <w:rsid w:val="0072293B"/>
    <w:rsid w:val="00731817"/>
    <w:rsid w:val="0073198E"/>
    <w:rsid w:val="007320F8"/>
    <w:rsid w:val="00732125"/>
    <w:rsid w:val="0073231D"/>
    <w:rsid w:val="00734E46"/>
    <w:rsid w:val="00736CDD"/>
    <w:rsid w:val="007436EF"/>
    <w:rsid w:val="00747251"/>
    <w:rsid w:val="00751CE7"/>
    <w:rsid w:val="00752191"/>
    <w:rsid w:val="0075361D"/>
    <w:rsid w:val="007536A4"/>
    <w:rsid w:val="00754294"/>
    <w:rsid w:val="0075572F"/>
    <w:rsid w:val="007630B0"/>
    <w:rsid w:val="007639A8"/>
    <w:rsid w:val="00764B7D"/>
    <w:rsid w:val="00765F71"/>
    <w:rsid w:val="00767938"/>
    <w:rsid w:val="00774A08"/>
    <w:rsid w:val="00775B2A"/>
    <w:rsid w:val="00782267"/>
    <w:rsid w:val="007914BA"/>
    <w:rsid w:val="00792862"/>
    <w:rsid w:val="007929EF"/>
    <w:rsid w:val="00796BD8"/>
    <w:rsid w:val="007A0E23"/>
    <w:rsid w:val="007A20CC"/>
    <w:rsid w:val="007A27EE"/>
    <w:rsid w:val="007A3BB8"/>
    <w:rsid w:val="007A6E7B"/>
    <w:rsid w:val="007A75A1"/>
    <w:rsid w:val="007B4E71"/>
    <w:rsid w:val="007B5C4C"/>
    <w:rsid w:val="007B6212"/>
    <w:rsid w:val="007B6825"/>
    <w:rsid w:val="007C09B1"/>
    <w:rsid w:val="007C1C52"/>
    <w:rsid w:val="007C26F3"/>
    <w:rsid w:val="007C3118"/>
    <w:rsid w:val="007C7F8C"/>
    <w:rsid w:val="007D006F"/>
    <w:rsid w:val="007D1CAE"/>
    <w:rsid w:val="007D5068"/>
    <w:rsid w:val="007D5DE7"/>
    <w:rsid w:val="007D6A42"/>
    <w:rsid w:val="007D6C06"/>
    <w:rsid w:val="007E0364"/>
    <w:rsid w:val="007E3055"/>
    <w:rsid w:val="007E319F"/>
    <w:rsid w:val="007E3788"/>
    <w:rsid w:val="007E4FBB"/>
    <w:rsid w:val="007E67E7"/>
    <w:rsid w:val="007F0F31"/>
    <w:rsid w:val="007F2D97"/>
    <w:rsid w:val="007F2F6A"/>
    <w:rsid w:val="007F4917"/>
    <w:rsid w:val="008001E9"/>
    <w:rsid w:val="00800582"/>
    <w:rsid w:val="00800F87"/>
    <w:rsid w:val="00807B42"/>
    <w:rsid w:val="00810D25"/>
    <w:rsid w:val="0081620C"/>
    <w:rsid w:val="0082088F"/>
    <w:rsid w:val="0082517D"/>
    <w:rsid w:val="00826772"/>
    <w:rsid w:val="008268E1"/>
    <w:rsid w:val="00826903"/>
    <w:rsid w:val="008302AD"/>
    <w:rsid w:val="00831DDC"/>
    <w:rsid w:val="0083389F"/>
    <w:rsid w:val="008338FA"/>
    <w:rsid w:val="00840A3B"/>
    <w:rsid w:val="00845E3E"/>
    <w:rsid w:val="0084650E"/>
    <w:rsid w:val="00846EC9"/>
    <w:rsid w:val="00847F94"/>
    <w:rsid w:val="00850CB7"/>
    <w:rsid w:val="00850E84"/>
    <w:rsid w:val="008513F3"/>
    <w:rsid w:val="00853208"/>
    <w:rsid w:val="008539F3"/>
    <w:rsid w:val="00853B0C"/>
    <w:rsid w:val="008542CF"/>
    <w:rsid w:val="008567F5"/>
    <w:rsid w:val="0087129B"/>
    <w:rsid w:val="00871B42"/>
    <w:rsid w:val="0087278D"/>
    <w:rsid w:val="00872A26"/>
    <w:rsid w:val="00873321"/>
    <w:rsid w:val="00873543"/>
    <w:rsid w:val="008778F9"/>
    <w:rsid w:val="00880476"/>
    <w:rsid w:val="00882595"/>
    <w:rsid w:val="00882952"/>
    <w:rsid w:val="0088692E"/>
    <w:rsid w:val="00890FFA"/>
    <w:rsid w:val="0089185A"/>
    <w:rsid w:val="008937C1"/>
    <w:rsid w:val="00895465"/>
    <w:rsid w:val="008A5CA9"/>
    <w:rsid w:val="008A62E1"/>
    <w:rsid w:val="008B16E6"/>
    <w:rsid w:val="008B1832"/>
    <w:rsid w:val="008B490F"/>
    <w:rsid w:val="008B54AA"/>
    <w:rsid w:val="008B5684"/>
    <w:rsid w:val="008C2443"/>
    <w:rsid w:val="008C7C1B"/>
    <w:rsid w:val="008D03EC"/>
    <w:rsid w:val="008D1053"/>
    <w:rsid w:val="008D34F8"/>
    <w:rsid w:val="008E044B"/>
    <w:rsid w:val="008E1587"/>
    <w:rsid w:val="008E1ACC"/>
    <w:rsid w:val="008E1F91"/>
    <w:rsid w:val="008E50E1"/>
    <w:rsid w:val="008E72CC"/>
    <w:rsid w:val="008E7416"/>
    <w:rsid w:val="008F287C"/>
    <w:rsid w:val="00900978"/>
    <w:rsid w:val="009047C5"/>
    <w:rsid w:val="00905BCA"/>
    <w:rsid w:val="009106ED"/>
    <w:rsid w:val="00910A64"/>
    <w:rsid w:val="00913714"/>
    <w:rsid w:val="009164C1"/>
    <w:rsid w:val="00922745"/>
    <w:rsid w:val="009258A4"/>
    <w:rsid w:val="00926B2B"/>
    <w:rsid w:val="00930496"/>
    <w:rsid w:val="009325E4"/>
    <w:rsid w:val="00935698"/>
    <w:rsid w:val="00936BD7"/>
    <w:rsid w:val="00936F2F"/>
    <w:rsid w:val="00943D7A"/>
    <w:rsid w:val="0094634D"/>
    <w:rsid w:val="00947206"/>
    <w:rsid w:val="009505C3"/>
    <w:rsid w:val="0095238D"/>
    <w:rsid w:val="00952447"/>
    <w:rsid w:val="00953D9D"/>
    <w:rsid w:val="00955959"/>
    <w:rsid w:val="00960454"/>
    <w:rsid w:val="00961A6F"/>
    <w:rsid w:val="0096243B"/>
    <w:rsid w:val="00964666"/>
    <w:rsid w:val="00965D14"/>
    <w:rsid w:val="00966602"/>
    <w:rsid w:val="00970D03"/>
    <w:rsid w:val="00971E6C"/>
    <w:rsid w:val="009721EA"/>
    <w:rsid w:val="0097357A"/>
    <w:rsid w:val="0097494D"/>
    <w:rsid w:val="00975CFF"/>
    <w:rsid w:val="00980731"/>
    <w:rsid w:val="00984070"/>
    <w:rsid w:val="00990DC9"/>
    <w:rsid w:val="00993360"/>
    <w:rsid w:val="00993A7A"/>
    <w:rsid w:val="00995CCC"/>
    <w:rsid w:val="009A2F32"/>
    <w:rsid w:val="009A3E65"/>
    <w:rsid w:val="009B0F82"/>
    <w:rsid w:val="009B5559"/>
    <w:rsid w:val="009B6650"/>
    <w:rsid w:val="009B7027"/>
    <w:rsid w:val="009C1209"/>
    <w:rsid w:val="009C13B0"/>
    <w:rsid w:val="009C50D6"/>
    <w:rsid w:val="009C64D7"/>
    <w:rsid w:val="009D0F18"/>
    <w:rsid w:val="009D2B8A"/>
    <w:rsid w:val="009D2FB8"/>
    <w:rsid w:val="009D75BA"/>
    <w:rsid w:val="009E0119"/>
    <w:rsid w:val="009E42B9"/>
    <w:rsid w:val="009E44C7"/>
    <w:rsid w:val="009E6D5A"/>
    <w:rsid w:val="009F25A6"/>
    <w:rsid w:val="009F287F"/>
    <w:rsid w:val="00A04E62"/>
    <w:rsid w:val="00A0528B"/>
    <w:rsid w:val="00A06521"/>
    <w:rsid w:val="00A067E2"/>
    <w:rsid w:val="00A1052F"/>
    <w:rsid w:val="00A11C6E"/>
    <w:rsid w:val="00A14B72"/>
    <w:rsid w:val="00A167FC"/>
    <w:rsid w:val="00A17F85"/>
    <w:rsid w:val="00A21162"/>
    <w:rsid w:val="00A230AE"/>
    <w:rsid w:val="00A27938"/>
    <w:rsid w:val="00A35AD2"/>
    <w:rsid w:val="00A371AD"/>
    <w:rsid w:val="00A40C94"/>
    <w:rsid w:val="00A40CA7"/>
    <w:rsid w:val="00A43040"/>
    <w:rsid w:val="00A45498"/>
    <w:rsid w:val="00A46E3E"/>
    <w:rsid w:val="00A50DBD"/>
    <w:rsid w:val="00A5292D"/>
    <w:rsid w:val="00A52C31"/>
    <w:rsid w:val="00A52C92"/>
    <w:rsid w:val="00A541A9"/>
    <w:rsid w:val="00A54273"/>
    <w:rsid w:val="00A544E9"/>
    <w:rsid w:val="00A56F37"/>
    <w:rsid w:val="00A5760A"/>
    <w:rsid w:val="00A60F0A"/>
    <w:rsid w:val="00A625FE"/>
    <w:rsid w:val="00A639C6"/>
    <w:rsid w:val="00A651E3"/>
    <w:rsid w:val="00A652CE"/>
    <w:rsid w:val="00A67214"/>
    <w:rsid w:val="00A71639"/>
    <w:rsid w:val="00A72752"/>
    <w:rsid w:val="00A735A2"/>
    <w:rsid w:val="00A75360"/>
    <w:rsid w:val="00A76673"/>
    <w:rsid w:val="00A8396C"/>
    <w:rsid w:val="00A84BF7"/>
    <w:rsid w:val="00A85079"/>
    <w:rsid w:val="00A87333"/>
    <w:rsid w:val="00A92140"/>
    <w:rsid w:val="00A92A4E"/>
    <w:rsid w:val="00A93B99"/>
    <w:rsid w:val="00A96F45"/>
    <w:rsid w:val="00A97776"/>
    <w:rsid w:val="00AA004F"/>
    <w:rsid w:val="00AA12FF"/>
    <w:rsid w:val="00AA1419"/>
    <w:rsid w:val="00AA3B78"/>
    <w:rsid w:val="00AA3BDF"/>
    <w:rsid w:val="00AA44CB"/>
    <w:rsid w:val="00AA6689"/>
    <w:rsid w:val="00AA6AB1"/>
    <w:rsid w:val="00AA6ACA"/>
    <w:rsid w:val="00AA7DE5"/>
    <w:rsid w:val="00AB0C04"/>
    <w:rsid w:val="00AB56C2"/>
    <w:rsid w:val="00AC2698"/>
    <w:rsid w:val="00AC2FCD"/>
    <w:rsid w:val="00AC4CC7"/>
    <w:rsid w:val="00AC6379"/>
    <w:rsid w:val="00AD02AC"/>
    <w:rsid w:val="00AD02EF"/>
    <w:rsid w:val="00AD1498"/>
    <w:rsid w:val="00AD170C"/>
    <w:rsid w:val="00AD25B2"/>
    <w:rsid w:val="00AD2AFD"/>
    <w:rsid w:val="00AD3E12"/>
    <w:rsid w:val="00AD6938"/>
    <w:rsid w:val="00AE2365"/>
    <w:rsid w:val="00AE25C7"/>
    <w:rsid w:val="00AE6ACE"/>
    <w:rsid w:val="00AF1294"/>
    <w:rsid w:val="00AF43DD"/>
    <w:rsid w:val="00B0250C"/>
    <w:rsid w:val="00B056EC"/>
    <w:rsid w:val="00B07387"/>
    <w:rsid w:val="00B11A8F"/>
    <w:rsid w:val="00B123E2"/>
    <w:rsid w:val="00B1248A"/>
    <w:rsid w:val="00B17341"/>
    <w:rsid w:val="00B25192"/>
    <w:rsid w:val="00B258CF"/>
    <w:rsid w:val="00B25ECC"/>
    <w:rsid w:val="00B25EE0"/>
    <w:rsid w:val="00B26495"/>
    <w:rsid w:val="00B26989"/>
    <w:rsid w:val="00B32F23"/>
    <w:rsid w:val="00B331B3"/>
    <w:rsid w:val="00B332B0"/>
    <w:rsid w:val="00B34320"/>
    <w:rsid w:val="00B3470E"/>
    <w:rsid w:val="00B34D22"/>
    <w:rsid w:val="00B35071"/>
    <w:rsid w:val="00B35110"/>
    <w:rsid w:val="00B405EA"/>
    <w:rsid w:val="00B40D36"/>
    <w:rsid w:val="00B43A4E"/>
    <w:rsid w:val="00B46192"/>
    <w:rsid w:val="00B468EB"/>
    <w:rsid w:val="00B509E5"/>
    <w:rsid w:val="00B5166B"/>
    <w:rsid w:val="00B55FC6"/>
    <w:rsid w:val="00B57774"/>
    <w:rsid w:val="00B6145D"/>
    <w:rsid w:val="00B6174C"/>
    <w:rsid w:val="00B66A21"/>
    <w:rsid w:val="00B6701F"/>
    <w:rsid w:val="00B67742"/>
    <w:rsid w:val="00B679F0"/>
    <w:rsid w:val="00B70511"/>
    <w:rsid w:val="00B7361F"/>
    <w:rsid w:val="00B73813"/>
    <w:rsid w:val="00B77A54"/>
    <w:rsid w:val="00B8120B"/>
    <w:rsid w:val="00B82A6D"/>
    <w:rsid w:val="00B848E5"/>
    <w:rsid w:val="00B8515C"/>
    <w:rsid w:val="00B863A4"/>
    <w:rsid w:val="00B87259"/>
    <w:rsid w:val="00B94EC0"/>
    <w:rsid w:val="00B9601F"/>
    <w:rsid w:val="00BA0ED7"/>
    <w:rsid w:val="00BA177D"/>
    <w:rsid w:val="00BA23B6"/>
    <w:rsid w:val="00BA282D"/>
    <w:rsid w:val="00BA3DCC"/>
    <w:rsid w:val="00BA65F7"/>
    <w:rsid w:val="00BA6851"/>
    <w:rsid w:val="00BA6E44"/>
    <w:rsid w:val="00BB1A7E"/>
    <w:rsid w:val="00BB2998"/>
    <w:rsid w:val="00BB3E4F"/>
    <w:rsid w:val="00BB4236"/>
    <w:rsid w:val="00BB59C7"/>
    <w:rsid w:val="00BB5A0D"/>
    <w:rsid w:val="00BB5FA6"/>
    <w:rsid w:val="00BC1D8D"/>
    <w:rsid w:val="00BC4A2B"/>
    <w:rsid w:val="00BC5F78"/>
    <w:rsid w:val="00BC6DAB"/>
    <w:rsid w:val="00BD25E7"/>
    <w:rsid w:val="00BE237D"/>
    <w:rsid w:val="00BE527E"/>
    <w:rsid w:val="00BE558F"/>
    <w:rsid w:val="00BF044F"/>
    <w:rsid w:val="00BF0D9C"/>
    <w:rsid w:val="00BF0DB7"/>
    <w:rsid w:val="00BF10A6"/>
    <w:rsid w:val="00BF24A4"/>
    <w:rsid w:val="00C01E63"/>
    <w:rsid w:val="00C02D55"/>
    <w:rsid w:val="00C14522"/>
    <w:rsid w:val="00C15E80"/>
    <w:rsid w:val="00C16D2C"/>
    <w:rsid w:val="00C20C99"/>
    <w:rsid w:val="00C2181A"/>
    <w:rsid w:val="00C2425A"/>
    <w:rsid w:val="00C25EC9"/>
    <w:rsid w:val="00C3343C"/>
    <w:rsid w:val="00C33542"/>
    <w:rsid w:val="00C43CB5"/>
    <w:rsid w:val="00C4500B"/>
    <w:rsid w:val="00C4566E"/>
    <w:rsid w:val="00C50960"/>
    <w:rsid w:val="00C5319D"/>
    <w:rsid w:val="00C547D2"/>
    <w:rsid w:val="00C548E4"/>
    <w:rsid w:val="00C57A30"/>
    <w:rsid w:val="00C6121E"/>
    <w:rsid w:val="00C6245D"/>
    <w:rsid w:val="00C63303"/>
    <w:rsid w:val="00C63456"/>
    <w:rsid w:val="00C6438A"/>
    <w:rsid w:val="00C652CB"/>
    <w:rsid w:val="00C65B85"/>
    <w:rsid w:val="00C67C88"/>
    <w:rsid w:val="00C70CFF"/>
    <w:rsid w:val="00C71A75"/>
    <w:rsid w:val="00C74A8D"/>
    <w:rsid w:val="00C75457"/>
    <w:rsid w:val="00C75463"/>
    <w:rsid w:val="00C769A1"/>
    <w:rsid w:val="00C8132F"/>
    <w:rsid w:val="00C8176B"/>
    <w:rsid w:val="00C83D04"/>
    <w:rsid w:val="00C84B8E"/>
    <w:rsid w:val="00C875E1"/>
    <w:rsid w:val="00C90030"/>
    <w:rsid w:val="00C9068E"/>
    <w:rsid w:val="00C94A3C"/>
    <w:rsid w:val="00C96F10"/>
    <w:rsid w:val="00CA1BF6"/>
    <w:rsid w:val="00CA3746"/>
    <w:rsid w:val="00CA407B"/>
    <w:rsid w:val="00CA6A8D"/>
    <w:rsid w:val="00CA7B77"/>
    <w:rsid w:val="00CA7CF3"/>
    <w:rsid w:val="00CB066F"/>
    <w:rsid w:val="00CB11DB"/>
    <w:rsid w:val="00CB2B8D"/>
    <w:rsid w:val="00CB2D73"/>
    <w:rsid w:val="00CB6A6B"/>
    <w:rsid w:val="00CB729B"/>
    <w:rsid w:val="00CC47AC"/>
    <w:rsid w:val="00CC5076"/>
    <w:rsid w:val="00CC53FD"/>
    <w:rsid w:val="00CC5782"/>
    <w:rsid w:val="00CC593A"/>
    <w:rsid w:val="00CC6523"/>
    <w:rsid w:val="00CC6EC9"/>
    <w:rsid w:val="00CD1D80"/>
    <w:rsid w:val="00CD46C9"/>
    <w:rsid w:val="00CD64BE"/>
    <w:rsid w:val="00CE039C"/>
    <w:rsid w:val="00CE089A"/>
    <w:rsid w:val="00CE6A1E"/>
    <w:rsid w:val="00CF3030"/>
    <w:rsid w:val="00CF37B2"/>
    <w:rsid w:val="00CF3ADB"/>
    <w:rsid w:val="00CF3CE4"/>
    <w:rsid w:val="00CF4E03"/>
    <w:rsid w:val="00D002BE"/>
    <w:rsid w:val="00D049B4"/>
    <w:rsid w:val="00D06851"/>
    <w:rsid w:val="00D07FF9"/>
    <w:rsid w:val="00D10BB0"/>
    <w:rsid w:val="00D11A64"/>
    <w:rsid w:val="00D1378B"/>
    <w:rsid w:val="00D1380B"/>
    <w:rsid w:val="00D143CB"/>
    <w:rsid w:val="00D143E4"/>
    <w:rsid w:val="00D1644B"/>
    <w:rsid w:val="00D20071"/>
    <w:rsid w:val="00D20474"/>
    <w:rsid w:val="00D21643"/>
    <w:rsid w:val="00D22080"/>
    <w:rsid w:val="00D2302B"/>
    <w:rsid w:val="00D2421F"/>
    <w:rsid w:val="00D24350"/>
    <w:rsid w:val="00D2456E"/>
    <w:rsid w:val="00D2556C"/>
    <w:rsid w:val="00D33B50"/>
    <w:rsid w:val="00D3418B"/>
    <w:rsid w:val="00D34775"/>
    <w:rsid w:val="00D40F02"/>
    <w:rsid w:val="00D4177E"/>
    <w:rsid w:val="00D45632"/>
    <w:rsid w:val="00D45686"/>
    <w:rsid w:val="00D464F8"/>
    <w:rsid w:val="00D51ED9"/>
    <w:rsid w:val="00D53A5B"/>
    <w:rsid w:val="00D53E3C"/>
    <w:rsid w:val="00D56A88"/>
    <w:rsid w:val="00D62124"/>
    <w:rsid w:val="00D62927"/>
    <w:rsid w:val="00D63DAD"/>
    <w:rsid w:val="00D64F46"/>
    <w:rsid w:val="00D66B9D"/>
    <w:rsid w:val="00D675BE"/>
    <w:rsid w:val="00D67815"/>
    <w:rsid w:val="00D703A4"/>
    <w:rsid w:val="00D72993"/>
    <w:rsid w:val="00D72E25"/>
    <w:rsid w:val="00D7416E"/>
    <w:rsid w:val="00D763C0"/>
    <w:rsid w:val="00D81F78"/>
    <w:rsid w:val="00D8447A"/>
    <w:rsid w:val="00D84C2C"/>
    <w:rsid w:val="00D86B29"/>
    <w:rsid w:val="00D87A9C"/>
    <w:rsid w:val="00D923FF"/>
    <w:rsid w:val="00D93BA4"/>
    <w:rsid w:val="00D941EE"/>
    <w:rsid w:val="00D96D1D"/>
    <w:rsid w:val="00DA00B0"/>
    <w:rsid w:val="00DA0B58"/>
    <w:rsid w:val="00DA2E14"/>
    <w:rsid w:val="00DA68F3"/>
    <w:rsid w:val="00DB3B2E"/>
    <w:rsid w:val="00DB4ABF"/>
    <w:rsid w:val="00DB6F1D"/>
    <w:rsid w:val="00DB7242"/>
    <w:rsid w:val="00DB7B7E"/>
    <w:rsid w:val="00DC1FD8"/>
    <w:rsid w:val="00DC37C3"/>
    <w:rsid w:val="00DC50B9"/>
    <w:rsid w:val="00DC5C31"/>
    <w:rsid w:val="00DC76E1"/>
    <w:rsid w:val="00DD12FF"/>
    <w:rsid w:val="00DD1460"/>
    <w:rsid w:val="00DD656A"/>
    <w:rsid w:val="00DE05F1"/>
    <w:rsid w:val="00DE1830"/>
    <w:rsid w:val="00DE20F7"/>
    <w:rsid w:val="00DE26DF"/>
    <w:rsid w:val="00DE4215"/>
    <w:rsid w:val="00DE4EFA"/>
    <w:rsid w:val="00DE597D"/>
    <w:rsid w:val="00DE59A6"/>
    <w:rsid w:val="00DE5FC4"/>
    <w:rsid w:val="00DE7163"/>
    <w:rsid w:val="00DF047E"/>
    <w:rsid w:val="00DF1307"/>
    <w:rsid w:val="00DF2D8B"/>
    <w:rsid w:val="00DF3833"/>
    <w:rsid w:val="00DF5BCC"/>
    <w:rsid w:val="00DF61EE"/>
    <w:rsid w:val="00E00838"/>
    <w:rsid w:val="00E01616"/>
    <w:rsid w:val="00E04459"/>
    <w:rsid w:val="00E04606"/>
    <w:rsid w:val="00E052BC"/>
    <w:rsid w:val="00E055AF"/>
    <w:rsid w:val="00E111FB"/>
    <w:rsid w:val="00E11E72"/>
    <w:rsid w:val="00E14414"/>
    <w:rsid w:val="00E14A66"/>
    <w:rsid w:val="00E14CD9"/>
    <w:rsid w:val="00E1584B"/>
    <w:rsid w:val="00E16B00"/>
    <w:rsid w:val="00E2162E"/>
    <w:rsid w:val="00E21D96"/>
    <w:rsid w:val="00E21DD9"/>
    <w:rsid w:val="00E220D2"/>
    <w:rsid w:val="00E239EE"/>
    <w:rsid w:val="00E2570E"/>
    <w:rsid w:val="00E25BB7"/>
    <w:rsid w:val="00E26023"/>
    <w:rsid w:val="00E3173E"/>
    <w:rsid w:val="00E31A34"/>
    <w:rsid w:val="00E32F96"/>
    <w:rsid w:val="00E41D8F"/>
    <w:rsid w:val="00E52776"/>
    <w:rsid w:val="00E532EE"/>
    <w:rsid w:val="00E54762"/>
    <w:rsid w:val="00E54DF5"/>
    <w:rsid w:val="00E55232"/>
    <w:rsid w:val="00E565EB"/>
    <w:rsid w:val="00E5686B"/>
    <w:rsid w:val="00E60EFF"/>
    <w:rsid w:val="00E61DA5"/>
    <w:rsid w:val="00E62DB3"/>
    <w:rsid w:val="00E67E3B"/>
    <w:rsid w:val="00E702C2"/>
    <w:rsid w:val="00E7036C"/>
    <w:rsid w:val="00E720B5"/>
    <w:rsid w:val="00E73CB3"/>
    <w:rsid w:val="00E7612F"/>
    <w:rsid w:val="00E7744F"/>
    <w:rsid w:val="00E81202"/>
    <w:rsid w:val="00E83A08"/>
    <w:rsid w:val="00E83A94"/>
    <w:rsid w:val="00E8635C"/>
    <w:rsid w:val="00E86AAD"/>
    <w:rsid w:val="00E911D5"/>
    <w:rsid w:val="00E92C10"/>
    <w:rsid w:val="00E9605C"/>
    <w:rsid w:val="00E96FE5"/>
    <w:rsid w:val="00EA2450"/>
    <w:rsid w:val="00EA5298"/>
    <w:rsid w:val="00EA552F"/>
    <w:rsid w:val="00EA633D"/>
    <w:rsid w:val="00EB1552"/>
    <w:rsid w:val="00EB5317"/>
    <w:rsid w:val="00EB7355"/>
    <w:rsid w:val="00EB78B4"/>
    <w:rsid w:val="00EC1616"/>
    <w:rsid w:val="00EC3690"/>
    <w:rsid w:val="00EC3B96"/>
    <w:rsid w:val="00EC41C3"/>
    <w:rsid w:val="00EC458E"/>
    <w:rsid w:val="00EC7B66"/>
    <w:rsid w:val="00ED01DE"/>
    <w:rsid w:val="00ED17E3"/>
    <w:rsid w:val="00ED1ACF"/>
    <w:rsid w:val="00ED54A2"/>
    <w:rsid w:val="00ED7FAB"/>
    <w:rsid w:val="00EE2A27"/>
    <w:rsid w:val="00EE3B22"/>
    <w:rsid w:val="00EE420F"/>
    <w:rsid w:val="00EE4D86"/>
    <w:rsid w:val="00EF1F7D"/>
    <w:rsid w:val="00EF30FF"/>
    <w:rsid w:val="00EF3114"/>
    <w:rsid w:val="00EF3E04"/>
    <w:rsid w:val="00EF534F"/>
    <w:rsid w:val="00EF57FE"/>
    <w:rsid w:val="00EF61BB"/>
    <w:rsid w:val="00EF6222"/>
    <w:rsid w:val="00EF73A2"/>
    <w:rsid w:val="00F043BD"/>
    <w:rsid w:val="00F04BDD"/>
    <w:rsid w:val="00F0730C"/>
    <w:rsid w:val="00F13E89"/>
    <w:rsid w:val="00F164B6"/>
    <w:rsid w:val="00F17510"/>
    <w:rsid w:val="00F204FD"/>
    <w:rsid w:val="00F20BAD"/>
    <w:rsid w:val="00F20ECA"/>
    <w:rsid w:val="00F302E5"/>
    <w:rsid w:val="00F35512"/>
    <w:rsid w:val="00F367B0"/>
    <w:rsid w:val="00F36AA4"/>
    <w:rsid w:val="00F403D9"/>
    <w:rsid w:val="00F41DD8"/>
    <w:rsid w:val="00F42A48"/>
    <w:rsid w:val="00F438A6"/>
    <w:rsid w:val="00F43D0A"/>
    <w:rsid w:val="00F44E52"/>
    <w:rsid w:val="00F46723"/>
    <w:rsid w:val="00F46DEB"/>
    <w:rsid w:val="00F5094D"/>
    <w:rsid w:val="00F5243F"/>
    <w:rsid w:val="00F52B9F"/>
    <w:rsid w:val="00F52EEC"/>
    <w:rsid w:val="00F5743D"/>
    <w:rsid w:val="00F6137D"/>
    <w:rsid w:val="00F65F0D"/>
    <w:rsid w:val="00F66AE5"/>
    <w:rsid w:val="00F66B70"/>
    <w:rsid w:val="00F721C1"/>
    <w:rsid w:val="00F7253D"/>
    <w:rsid w:val="00F7377B"/>
    <w:rsid w:val="00F75555"/>
    <w:rsid w:val="00F821A5"/>
    <w:rsid w:val="00F83704"/>
    <w:rsid w:val="00F868F5"/>
    <w:rsid w:val="00F87F03"/>
    <w:rsid w:val="00F9263E"/>
    <w:rsid w:val="00F93ED0"/>
    <w:rsid w:val="00F94F6E"/>
    <w:rsid w:val="00F973A0"/>
    <w:rsid w:val="00FA3A3F"/>
    <w:rsid w:val="00FA7AFC"/>
    <w:rsid w:val="00FA7E46"/>
    <w:rsid w:val="00FB1C65"/>
    <w:rsid w:val="00FC023A"/>
    <w:rsid w:val="00FC0245"/>
    <w:rsid w:val="00FC02CF"/>
    <w:rsid w:val="00FC09AA"/>
    <w:rsid w:val="00FC2530"/>
    <w:rsid w:val="00FC2E0F"/>
    <w:rsid w:val="00FC64B5"/>
    <w:rsid w:val="00FC7789"/>
    <w:rsid w:val="00FD1F42"/>
    <w:rsid w:val="00FD20D6"/>
    <w:rsid w:val="00FD2B68"/>
    <w:rsid w:val="00FD4604"/>
    <w:rsid w:val="00FD7E6F"/>
    <w:rsid w:val="00FE11E9"/>
    <w:rsid w:val="00FE15D9"/>
    <w:rsid w:val="00FE15E5"/>
    <w:rsid w:val="00FE2438"/>
    <w:rsid w:val="00FE2CC2"/>
    <w:rsid w:val="00FE2ED3"/>
    <w:rsid w:val="00FE39F0"/>
    <w:rsid w:val="00FF0EA5"/>
    <w:rsid w:val="00FF366D"/>
    <w:rsid w:val="00FF688A"/>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0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7DD"/>
    <w:rPr>
      <w:color w:val="0000FF"/>
      <w:u w:val="single"/>
    </w:rPr>
  </w:style>
  <w:style w:type="paragraph" w:styleId="BalloonText">
    <w:name w:val="Balloon Text"/>
    <w:basedOn w:val="Normal"/>
    <w:semiHidden/>
    <w:rsid w:val="003E57DD"/>
    <w:rPr>
      <w:rFonts w:ascii="Tahoma" w:hAnsi="Tahoma" w:cs="Tahoma"/>
      <w:sz w:val="16"/>
      <w:szCs w:val="16"/>
    </w:rPr>
  </w:style>
  <w:style w:type="paragraph" w:styleId="BodyText">
    <w:name w:val="Body Text"/>
    <w:basedOn w:val="Normal"/>
    <w:rsid w:val="00671C86"/>
    <w:pPr>
      <w:widowControl w:val="0"/>
      <w:autoSpaceDE w:val="0"/>
      <w:autoSpaceDN w:val="0"/>
      <w:adjustRightInd w:val="0"/>
    </w:pPr>
    <w:rPr>
      <w:rFonts w:ascii="Courier New" w:hAnsi="Courier New" w:cs="Courier New"/>
    </w:rPr>
  </w:style>
  <w:style w:type="character" w:styleId="FollowedHyperlink">
    <w:name w:val="FollowedHyperlink"/>
    <w:rsid w:val="00671C86"/>
    <w:rPr>
      <w:color w:val="800080"/>
      <w:u w:val="single"/>
    </w:rPr>
  </w:style>
  <w:style w:type="table" w:styleId="TableGrid">
    <w:name w:val="Table Grid"/>
    <w:basedOn w:val="TableNormal"/>
    <w:rsid w:val="0028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F4E03"/>
    <w:pPr>
      <w:tabs>
        <w:tab w:val="center" w:pos="4680"/>
        <w:tab w:val="right" w:pos="9360"/>
      </w:tabs>
    </w:pPr>
  </w:style>
  <w:style w:type="character" w:customStyle="1" w:styleId="HeaderChar">
    <w:name w:val="Header Char"/>
    <w:link w:val="Header"/>
    <w:rsid w:val="00CF4E03"/>
    <w:rPr>
      <w:sz w:val="24"/>
      <w:szCs w:val="24"/>
    </w:rPr>
  </w:style>
  <w:style w:type="paragraph" w:styleId="Footer">
    <w:name w:val="footer"/>
    <w:basedOn w:val="Normal"/>
    <w:link w:val="FooterChar"/>
    <w:uiPriority w:val="99"/>
    <w:rsid w:val="00CF4E03"/>
    <w:pPr>
      <w:tabs>
        <w:tab w:val="center" w:pos="4680"/>
        <w:tab w:val="right" w:pos="9360"/>
      </w:tabs>
    </w:pPr>
  </w:style>
  <w:style w:type="character" w:customStyle="1" w:styleId="FooterChar">
    <w:name w:val="Footer Char"/>
    <w:link w:val="Footer"/>
    <w:uiPriority w:val="99"/>
    <w:rsid w:val="00CF4E03"/>
    <w:rPr>
      <w:sz w:val="24"/>
      <w:szCs w:val="24"/>
    </w:rPr>
  </w:style>
  <w:style w:type="character" w:styleId="CommentReference">
    <w:name w:val="annotation reference"/>
    <w:basedOn w:val="DefaultParagraphFont"/>
    <w:rsid w:val="007D006F"/>
    <w:rPr>
      <w:sz w:val="16"/>
      <w:szCs w:val="16"/>
    </w:rPr>
  </w:style>
  <w:style w:type="paragraph" w:styleId="CommentText">
    <w:name w:val="annotation text"/>
    <w:basedOn w:val="Normal"/>
    <w:link w:val="CommentTextChar"/>
    <w:rsid w:val="007D006F"/>
    <w:rPr>
      <w:sz w:val="20"/>
      <w:szCs w:val="20"/>
    </w:rPr>
  </w:style>
  <w:style w:type="character" w:customStyle="1" w:styleId="CommentTextChar">
    <w:name w:val="Comment Text Char"/>
    <w:basedOn w:val="DefaultParagraphFont"/>
    <w:link w:val="CommentText"/>
    <w:rsid w:val="007D006F"/>
  </w:style>
  <w:style w:type="paragraph" w:styleId="CommentSubject">
    <w:name w:val="annotation subject"/>
    <w:basedOn w:val="CommentText"/>
    <w:next w:val="CommentText"/>
    <w:link w:val="CommentSubjectChar"/>
    <w:rsid w:val="007D006F"/>
    <w:rPr>
      <w:b/>
      <w:bCs/>
    </w:rPr>
  </w:style>
  <w:style w:type="character" w:customStyle="1" w:styleId="CommentSubjectChar">
    <w:name w:val="Comment Subject Char"/>
    <w:basedOn w:val="CommentTextChar"/>
    <w:link w:val="CommentSubject"/>
    <w:rsid w:val="007D00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0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7DD"/>
    <w:rPr>
      <w:color w:val="0000FF"/>
      <w:u w:val="single"/>
    </w:rPr>
  </w:style>
  <w:style w:type="paragraph" w:styleId="BalloonText">
    <w:name w:val="Balloon Text"/>
    <w:basedOn w:val="Normal"/>
    <w:semiHidden/>
    <w:rsid w:val="003E57DD"/>
    <w:rPr>
      <w:rFonts w:ascii="Tahoma" w:hAnsi="Tahoma" w:cs="Tahoma"/>
      <w:sz w:val="16"/>
      <w:szCs w:val="16"/>
    </w:rPr>
  </w:style>
  <w:style w:type="paragraph" w:styleId="BodyText">
    <w:name w:val="Body Text"/>
    <w:basedOn w:val="Normal"/>
    <w:rsid w:val="00671C86"/>
    <w:pPr>
      <w:widowControl w:val="0"/>
      <w:autoSpaceDE w:val="0"/>
      <w:autoSpaceDN w:val="0"/>
      <w:adjustRightInd w:val="0"/>
    </w:pPr>
    <w:rPr>
      <w:rFonts w:ascii="Courier New" w:hAnsi="Courier New" w:cs="Courier New"/>
    </w:rPr>
  </w:style>
  <w:style w:type="character" w:styleId="FollowedHyperlink">
    <w:name w:val="FollowedHyperlink"/>
    <w:rsid w:val="00671C86"/>
    <w:rPr>
      <w:color w:val="800080"/>
      <w:u w:val="single"/>
    </w:rPr>
  </w:style>
  <w:style w:type="table" w:styleId="TableGrid">
    <w:name w:val="Table Grid"/>
    <w:basedOn w:val="TableNormal"/>
    <w:rsid w:val="0028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F4E03"/>
    <w:pPr>
      <w:tabs>
        <w:tab w:val="center" w:pos="4680"/>
        <w:tab w:val="right" w:pos="9360"/>
      </w:tabs>
    </w:pPr>
  </w:style>
  <w:style w:type="character" w:customStyle="1" w:styleId="HeaderChar">
    <w:name w:val="Header Char"/>
    <w:link w:val="Header"/>
    <w:rsid w:val="00CF4E03"/>
    <w:rPr>
      <w:sz w:val="24"/>
      <w:szCs w:val="24"/>
    </w:rPr>
  </w:style>
  <w:style w:type="paragraph" w:styleId="Footer">
    <w:name w:val="footer"/>
    <w:basedOn w:val="Normal"/>
    <w:link w:val="FooterChar"/>
    <w:uiPriority w:val="99"/>
    <w:rsid w:val="00CF4E03"/>
    <w:pPr>
      <w:tabs>
        <w:tab w:val="center" w:pos="4680"/>
        <w:tab w:val="right" w:pos="9360"/>
      </w:tabs>
    </w:pPr>
  </w:style>
  <w:style w:type="character" w:customStyle="1" w:styleId="FooterChar">
    <w:name w:val="Footer Char"/>
    <w:link w:val="Footer"/>
    <w:uiPriority w:val="99"/>
    <w:rsid w:val="00CF4E03"/>
    <w:rPr>
      <w:sz w:val="24"/>
      <w:szCs w:val="24"/>
    </w:rPr>
  </w:style>
  <w:style w:type="character" w:styleId="CommentReference">
    <w:name w:val="annotation reference"/>
    <w:basedOn w:val="DefaultParagraphFont"/>
    <w:rsid w:val="007D006F"/>
    <w:rPr>
      <w:sz w:val="16"/>
      <w:szCs w:val="16"/>
    </w:rPr>
  </w:style>
  <w:style w:type="paragraph" w:styleId="CommentText">
    <w:name w:val="annotation text"/>
    <w:basedOn w:val="Normal"/>
    <w:link w:val="CommentTextChar"/>
    <w:rsid w:val="007D006F"/>
    <w:rPr>
      <w:sz w:val="20"/>
      <w:szCs w:val="20"/>
    </w:rPr>
  </w:style>
  <w:style w:type="character" w:customStyle="1" w:styleId="CommentTextChar">
    <w:name w:val="Comment Text Char"/>
    <w:basedOn w:val="DefaultParagraphFont"/>
    <w:link w:val="CommentText"/>
    <w:rsid w:val="007D006F"/>
  </w:style>
  <w:style w:type="paragraph" w:styleId="CommentSubject">
    <w:name w:val="annotation subject"/>
    <w:basedOn w:val="CommentText"/>
    <w:next w:val="CommentText"/>
    <w:link w:val="CommentSubjectChar"/>
    <w:rsid w:val="007D006F"/>
    <w:rPr>
      <w:b/>
      <w:bCs/>
    </w:rPr>
  </w:style>
  <w:style w:type="character" w:customStyle="1" w:styleId="CommentSubjectChar">
    <w:name w:val="Comment Subject Char"/>
    <w:basedOn w:val="CommentTextChar"/>
    <w:link w:val="CommentSubject"/>
    <w:rsid w:val="007D0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USCODE-2011-title30/html/USCODE-2011-title30-chap22-subchapIV-partC-sec933.ht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6/RUS_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pps.dol.gov/libraryfor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l.gov/owcp/regs/compliance/cm-921.pdf" TargetMode="External"/><Relationship Id="rId4" Type="http://schemas.openxmlformats.org/officeDocument/2006/relationships/settings" Target="settings.xml"/><Relationship Id="rId9" Type="http://schemas.openxmlformats.org/officeDocument/2006/relationships/hyperlink" Target="http://www.ecfr.gov/cgi-bin/text-idx?SID=6879d5bc7d2580bacd2c5531e3c57c15&amp;mc=true&amp;node=sg20.4.726_1207.sg0&amp;rgn=div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11334</CharactersWithSpaces>
  <SharedDoc>false</SharedDoc>
  <HLinks>
    <vt:vector size="18" baseType="variant">
      <vt:variant>
        <vt:i4>3866663</vt:i4>
      </vt:variant>
      <vt:variant>
        <vt:i4>6</vt:i4>
      </vt:variant>
      <vt:variant>
        <vt:i4>0</vt:i4>
      </vt:variant>
      <vt:variant>
        <vt:i4>5</vt:i4>
      </vt:variant>
      <vt:variant>
        <vt:lpwstr>http://www.dol.gov/owcp/regs/compliance/cm-921.pdf</vt:lpwstr>
      </vt:variant>
      <vt:variant>
        <vt:lpwstr/>
      </vt:variant>
      <vt:variant>
        <vt:i4>7667746</vt:i4>
      </vt:variant>
      <vt:variant>
        <vt:i4>3</vt:i4>
      </vt:variant>
      <vt:variant>
        <vt:i4>0</vt:i4>
      </vt:variant>
      <vt:variant>
        <vt:i4>5</vt:i4>
      </vt:variant>
      <vt:variant>
        <vt:lpwstr>http://ecfr.gpoaccess.gov/cgi/t/text/text-idx?c=ecfr&amp;tpl=/ecfrbrowse/Title20/20cfr726_main_02.tpl</vt:lpwstr>
      </vt:variant>
      <vt:variant>
        <vt:lpwstr/>
      </vt:variant>
      <vt:variant>
        <vt:i4>5374007</vt:i4>
      </vt:variant>
      <vt:variant>
        <vt:i4>0</vt:i4>
      </vt:variant>
      <vt:variant>
        <vt:i4>0</vt:i4>
      </vt:variant>
      <vt:variant>
        <vt:i4>5</vt:i4>
      </vt:variant>
      <vt:variant>
        <vt:lpwstr>http://uscode.law.cornell.edu/uscode/html/uscode30/usc_sec_30_00000933----000-.html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Ferguson, Yoon - OWCP</cp:lastModifiedBy>
  <cp:revision>3</cp:revision>
  <cp:lastPrinted>2013-05-23T15:28:00Z</cp:lastPrinted>
  <dcterms:created xsi:type="dcterms:W3CDTF">2016-07-29T12:54:00Z</dcterms:created>
  <dcterms:modified xsi:type="dcterms:W3CDTF">2016-07-29T12:54:00Z</dcterms:modified>
</cp:coreProperties>
</file>