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57A404" w14:textId="77777777" w:rsidR="00AF1157" w:rsidRPr="007A5D4B" w:rsidRDefault="00AF1157" w:rsidP="00D73D2D">
      <w:pPr>
        <w:suppressAutoHyphens/>
        <w:jc w:val="center"/>
        <w:rPr>
          <w:rFonts w:ascii="Arial" w:hAnsi="Arial" w:cs="Arial"/>
          <w:b/>
          <w:sz w:val="22"/>
          <w:szCs w:val="22"/>
        </w:rPr>
      </w:pPr>
      <w:bookmarkStart w:id="0" w:name="_GoBack"/>
      <w:bookmarkEnd w:id="0"/>
      <w:r w:rsidRPr="007A5D4B">
        <w:rPr>
          <w:rFonts w:ascii="Arial" w:hAnsi="Arial" w:cs="Arial"/>
          <w:b/>
          <w:sz w:val="22"/>
          <w:szCs w:val="22"/>
        </w:rPr>
        <w:t>DEPARTMENT OF THE TREASURY</w:t>
      </w:r>
      <w:r w:rsidR="00D73D2D" w:rsidRPr="007A5D4B">
        <w:rPr>
          <w:rFonts w:ascii="Arial" w:hAnsi="Arial" w:cs="Arial"/>
          <w:b/>
          <w:sz w:val="22"/>
          <w:szCs w:val="22"/>
        </w:rPr>
        <w:t xml:space="preserve"> </w:t>
      </w:r>
    </w:p>
    <w:p w14:paraId="223BFD41" w14:textId="77777777" w:rsidR="00AF1157" w:rsidRPr="007A5D4B" w:rsidRDefault="00AF1157" w:rsidP="00D73D2D">
      <w:pPr>
        <w:suppressAutoHyphens/>
        <w:jc w:val="center"/>
        <w:rPr>
          <w:rFonts w:ascii="Arial" w:hAnsi="Arial" w:cs="Arial"/>
          <w:b/>
          <w:sz w:val="22"/>
          <w:szCs w:val="22"/>
        </w:rPr>
      </w:pPr>
    </w:p>
    <w:p w14:paraId="726F6B3F" w14:textId="77777777" w:rsidR="00AF1157" w:rsidRPr="007A5D4B" w:rsidRDefault="00AF1157" w:rsidP="00D73D2D">
      <w:pPr>
        <w:suppressAutoHyphens/>
        <w:jc w:val="center"/>
        <w:rPr>
          <w:rFonts w:ascii="Arial" w:hAnsi="Arial" w:cs="Arial"/>
          <w:b/>
          <w:sz w:val="22"/>
          <w:szCs w:val="22"/>
        </w:rPr>
      </w:pPr>
      <w:r w:rsidRPr="007A5D4B">
        <w:rPr>
          <w:rFonts w:ascii="Arial" w:hAnsi="Arial" w:cs="Arial"/>
          <w:b/>
          <w:sz w:val="22"/>
          <w:szCs w:val="22"/>
        </w:rPr>
        <w:t xml:space="preserve">ALCOHOL </w:t>
      </w:r>
      <w:r w:rsidR="00D004D6" w:rsidRPr="007A5D4B">
        <w:rPr>
          <w:rFonts w:ascii="Arial" w:hAnsi="Arial" w:cs="Arial"/>
          <w:b/>
          <w:sz w:val="22"/>
          <w:szCs w:val="22"/>
        </w:rPr>
        <w:t xml:space="preserve">AND </w:t>
      </w:r>
      <w:r w:rsidRPr="007A5D4B">
        <w:rPr>
          <w:rFonts w:ascii="Arial" w:hAnsi="Arial" w:cs="Arial"/>
          <w:b/>
          <w:sz w:val="22"/>
          <w:szCs w:val="22"/>
        </w:rPr>
        <w:t>TOBACCO TAX AND TRADE BUREAU</w:t>
      </w:r>
      <w:r w:rsidR="00D73D2D" w:rsidRPr="007A5D4B">
        <w:rPr>
          <w:rFonts w:ascii="Arial" w:hAnsi="Arial" w:cs="Arial"/>
          <w:b/>
          <w:sz w:val="22"/>
          <w:szCs w:val="22"/>
        </w:rPr>
        <w:t xml:space="preserve"> </w:t>
      </w:r>
    </w:p>
    <w:p w14:paraId="3772386A" w14:textId="77777777" w:rsidR="00AF1157" w:rsidRPr="007A5D4B" w:rsidRDefault="00AF1157" w:rsidP="00D73D2D">
      <w:pPr>
        <w:suppressAutoHyphens/>
        <w:jc w:val="center"/>
        <w:rPr>
          <w:rFonts w:ascii="Arial" w:hAnsi="Arial" w:cs="Arial"/>
          <w:b/>
          <w:sz w:val="22"/>
          <w:szCs w:val="22"/>
        </w:rPr>
      </w:pPr>
    </w:p>
    <w:p w14:paraId="33EAFCF8" w14:textId="77777777" w:rsidR="00AF1157" w:rsidRPr="007A5D4B" w:rsidRDefault="00AF1157" w:rsidP="00D73D2D">
      <w:pPr>
        <w:suppressAutoHyphens/>
        <w:jc w:val="center"/>
        <w:rPr>
          <w:rFonts w:ascii="Arial" w:hAnsi="Arial" w:cs="Arial"/>
          <w:b/>
          <w:sz w:val="22"/>
          <w:szCs w:val="22"/>
        </w:rPr>
      </w:pPr>
      <w:r w:rsidRPr="007A5D4B">
        <w:rPr>
          <w:rFonts w:ascii="Arial" w:hAnsi="Arial" w:cs="Arial"/>
          <w:b/>
          <w:sz w:val="22"/>
          <w:szCs w:val="22"/>
        </w:rPr>
        <w:t xml:space="preserve">Supporting Statement </w:t>
      </w:r>
      <w:r w:rsidR="00D73D2D" w:rsidRPr="007A5D4B">
        <w:rPr>
          <w:rFonts w:ascii="Arial" w:hAnsi="Arial" w:cs="Arial"/>
          <w:b/>
          <w:sz w:val="22"/>
          <w:szCs w:val="22"/>
        </w:rPr>
        <w:t>––</w:t>
      </w:r>
      <w:r w:rsidRPr="007A5D4B">
        <w:rPr>
          <w:rFonts w:ascii="Arial" w:hAnsi="Arial" w:cs="Arial"/>
          <w:b/>
          <w:sz w:val="22"/>
          <w:szCs w:val="22"/>
        </w:rPr>
        <w:t xml:space="preserve"> Information Collection Request</w:t>
      </w:r>
      <w:r w:rsidR="00D73D2D" w:rsidRPr="007A5D4B">
        <w:rPr>
          <w:rFonts w:ascii="Arial" w:hAnsi="Arial" w:cs="Arial"/>
          <w:b/>
          <w:sz w:val="22"/>
          <w:szCs w:val="22"/>
        </w:rPr>
        <w:t xml:space="preserve"> </w:t>
      </w:r>
    </w:p>
    <w:p w14:paraId="58F7945A" w14:textId="77777777" w:rsidR="00AF1157" w:rsidRPr="007A5D4B" w:rsidRDefault="00AF1157" w:rsidP="00D73D2D">
      <w:pPr>
        <w:suppressAutoHyphens/>
        <w:jc w:val="center"/>
        <w:rPr>
          <w:rFonts w:ascii="Arial" w:hAnsi="Arial" w:cs="Arial"/>
          <w:b/>
          <w:sz w:val="22"/>
          <w:szCs w:val="22"/>
        </w:rPr>
      </w:pPr>
    </w:p>
    <w:p w14:paraId="2D032DDE" w14:textId="77777777" w:rsidR="00AF1157" w:rsidRPr="007A5D4B" w:rsidRDefault="00AF1157" w:rsidP="00D73D2D">
      <w:pPr>
        <w:suppressAutoHyphens/>
        <w:jc w:val="center"/>
        <w:rPr>
          <w:rFonts w:ascii="Arial" w:hAnsi="Arial" w:cs="Arial"/>
          <w:b/>
          <w:sz w:val="22"/>
          <w:szCs w:val="22"/>
        </w:rPr>
      </w:pPr>
      <w:r w:rsidRPr="00DD5272">
        <w:rPr>
          <w:rFonts w:ascii="Arial" w:hAnsi="Arial" w:cs="Arial"/>
          <w:b/>
          <w:sz w:val="22"/>
          <w:szCs w:val="22"/>
        </w:rPr>
        <w:t>OMB Control Number 1513</w:t>
      </w:r>
      <w:r w:rsidR="00D73D2D" w:rsidRPr="00DD5272">
        <w:rPr>
          <w:rFonts w:ascii="Arial" w:hAnsi="Arial" w:cs="Arial"/>
          <w:b/>
          <w:sz w:val="22"/>
          <w:szCs w:val="22"/>
        </w:rPr>
        <w:t>–</w:t>
      </w:r>
      <w:r w:rsidR="00DD5272" w:rsidRPr="00DD5272">
        <w:rPr>
          <w:rFonts w:ascii="Arial" w:hAnsi="Arial" w:cs="Arial"/>
          <w:b/>
          <w:sz w:val="22"/>
          <w:szCs w:val="22"/>
        </w:rPr>
        <w:t>0060</w:t>
      </w:r>
      <w:r w:rsidR="00987432">
        <w:rPr>
          <w:rFonts w:ascii="Arial" w:hAnsi="Arial" w:cs="Arial"/>
          <w:b/>
          <w:sz w:val="22"/>
          <w:szCs w:val="22"/>
        </w:rPr>
        <w:t xml:space="preserve"> </w:t>
      </w:r>
    </w:p>
    <w:p w14:paraId="6E036A13" w14:textId="77777777" w:rsidR="00AF1157" w:rsidRPr="007A5D4B" w:rsidRDefault="00AF1157" w:rsidP="00D73D2D">
      <w:pPr>
        <w:suppressAutoHyphens/>
        <w:rPr>
          <w:rFonts w:ascii="Arial" w:hAnsi="Arial" w:cs="Arial"/>
          <w:sz w:val="22"/>
          <w:szCs w:val="22"/>
        </w:rPr>
      </w:pPr>
    </w:p>
    <w:p w14:paraId="14093F3C" w14:textId="77777777" w:rsidR="00D73D2D" w:rsidRDefault="00D73D2D" w:rsidP="00D73D2D">
      <w:pPr>
        <w:suppressAutoHyphens/>
        <w:rPr>
          <w:rFonts w:ascii="Arial" w:hAnsi="Arial" w:cs="Arial"/>
          <w:sz w:val="22"/>
          <w:szCs w:val="22"/>
        </w:rPr>
      </w:pPr>
    </w:p>
    <w:p w14:paraId="41CB9CAA" w14:textId="77777777" w:rsidR="00E86B1B" w:rsidRDefault="00E86B1B" w:rsidP="00D73D2D">
      <w:pPr>
        <w:suppressAutoHyphens/>
        <w:rPr>
          <w:rFonts w:ascii="Arial" w:hAnsi="Arial" w:cs="Arial"/>
          <w:sz w:val="22"/>
          <w:szCs w:val="22"/>
          <w:u w:val="single"/>
        </w:rPr>
      </w:pPr>
      <w:r w:rsidRPr="00E86B1B">
        <w:rPr>
          <w:rFonts w:ascii="Arial" w:hAnsi="Arial" w:cs="Arial"/>
          <w:sz w:val="22"/>
          <w:szCs w:val="22"/>
          <w:u w:val="single"/>
        </w:rPr>
        <w:t xml:space="preserve">Information Collection Request Title: </w:t>
      </w:r>
    </w:p>
    <w:p w14:paraId="3B46049E" w14:textId="77777777" w:rsidR="00E86B1B" w:rsidRPr="00E86B1B" w:rsidRDefault="00E86B1B" w:rsidP="00D73D2D">
      <w:pPr>
        <w:suppressAutoHyphens/>
        <w:rPr>
          <w:rFonts w:ascii="Arial" w:hAnsi="Arial" w:cs="Arial"/>
          <w:sz w:val="22"/>
          <w:szCs w:val="22"/>
          <w:u w:val="single"/>
        </w:rPr>
      </w:pPr>
    </w:p>
    <w:p w14:paraId="082BF998" w14:textId="77777777" w:rsidR="00E86B1B" w:rsidRDefault="00DD5272" w:rsidP="009A6532">
      <w:pPr>
        <w:rPr>
          <w:rFonts w:ascii="Arial" w:hAnsi="Arial" w:cs="Arial"/>
          <w:sz w:val="22"/>
          <w:szCs w:val="22"/>
        </w:rPr>
      </w:pPr>
      <w:r w:rsidRPr="00DD5272">
        <w:rPr>
          <w:rFonts w:ascii="Arial" w:hAnsi="Arial" w:cs="Arial"/>
          <w:sz w:val="22"/>
          <w:szCs w:val="22"/>
        </w:rPr>
        <w:t>Letterhead Applications and Notices Relating to Tax Free Alcohol</w:t>
      </w:r>
      <w:r>
        <w:rPr>
          <w:rFonts w:ascii="Arial" w:hAnsi="Arial" w:cs="Arial"/>
          <w:sz w:val="22"/>
          <w:szCs w:val="22"/>
        </w:rPr>
        <w:t xml:space="preserve">, </w:t>
      </w:r>
      <w:r w:rsidR="00E07A5E">
        <w:rPr>
          <w:rFonts w:ascii="Arial" w:hAnsi="Arial" w:cs="Arial"/>
          <w:sz w:val="22"/>
          <w:szCs w:val="22"/>
        </w:rPr>
        <w:t>TTB REC 51</w:t>
      </w:r>
      <w:r w:rsidRPr="00DD5272">
        <w:rPr>
          <w:rFonts w:ascii="Arial" w:hAnsi="Arial" w:cs="Arial"/>
          <w:sz w:val="22"/>
          <w:szCs w:val="22"/>
        </w:rPr>
        <w:t>50/4</w:t>
      </w:r>
      <w:r w:rsidR="00E07A5E">
        <w:rPr>
          <w:rFonts w:ascii="Arial" w:hAnsi="Arial" w:cs="Arial"/>
          <w:sz w:val="22"/>
          <w:szCs w:val="22"/>
        </w:rPr>
        <w:t xml:space="preserve">. </w:t>
      </w:r>
    </w:p>
    <w:p w14:paraId="1A12E7AE" w14:textId="77777777" w:rsidR="00DD5272" w:rsidRDefault="00DD5272" w:rsidP="009A6532">
      <w:pPr>
        <w:rPr>
          <w:rFonts w:ascii="Arial" w:hAnsi="Arial" w:cs="Arial"/>
          <w:sz w:val="22"/>
          <w:szCs w:val="22"/>
          <w:highlight w:val="yellow"/>
        </w:rPr>
      </w:pPr>
    </w:p>
    <w:p w14:paraId="624EBF2C" w14:textId="77777777" w:rsidR="00D73D2D" w:rsidRPr="007A5D4B" w:rsidRDefault="00D73D2D" w:rsidP="00D73D2D">
      <w:pPr>
        <w:suppressAutoHyphens/>
        <w:rPr>
          <w:rFonts w:ascii="Arial" w:hAnsi="Arial" w:cs="Arial"/>
          <w:sz w:val="22"/>
          <w:szCs w:val="22"/>
        </w:rPr>
      </w:pPr>
    </w:p>
    <w:p w14:paraId="0208E756" w14:textId="77777777" w:rsidR="00AF1157" w:rsidRPr="007A5D4B" w:rsidRDefault="00AF1157" w:rsidP="00D73D2D">
      <w:pPr>
        <w:suppressAutoHyphens/>
        <w:rPr>
          <w:rFonts w:ascii="Arial" w:hAnsi="Arial" w:cs="Arial"/>
          <w:b/>
          <w:sz w:val="22"/>
          <w:szCs w:val="22"/>
          <w:u w:val="single"/>
        </w:rPr>
      </w:pPr>
      <w:r w:rsidRPr="007A5D4B">
        <w:rPr>
          <w:rFonts w:ascii="Arial" w:hAnsi="Arial" w:cs="Arial"/>
          <w:b/>
          <w:sz w:val="22"/>
          <w:szCs w:val="22"/>
          <w:u w:val="single"/>
        </w:rPr>
        <w:t>A.  J</w:t>
      </w:r>
      <w:r w:rsidR="00BD3333" w:rsidRPr="007A5D4B">
        <w:rPr>
          <w:rFonts w:ascii="Arial" w:hAnsi="Arial" w:cs="Arial"/>
          <w:b/>
          <w:sz w:val="22"/>
          <w:szCs w:val="22"/>
          <w:u w:val="single"/>
        </w:rPr>
        <w:t>ustification</w:t>
      </w:r>
      <w:r w:rsidR="00D73D2D" w:rsidRPr="007A5D4B">
        <w:rPr>
          <w:rFonts w:ascii="Arial" w:hAnsi="Arial" w:cs="Arial"/>
          <w:b/>
          <w:sz w:val="22"/>
          <w:szCs w:val="22"/>
          <w:u w:val="single"/>
        </w:rPr>
        <w:t xml:space="preserve"> </w:t>
      </w:r>
    </w:p>
    <w:p w14:paraId="2A9F7462" w14:textId="77777777" w:rsidR="00AF1157" w:rsidRPr="007A5D4B" w:rsidRDefault="00AF1157" w:rsidP="00D73D2D">
      <w:pPr>
        <w:suppressAutoHyphens/>
        <w:rPr>
          <w:rFonts w:ascii="Arial" w:hAnsi="Arial" w:cs="Arial"/>
          <w:sz w:val="22"/>
          <w:szCs w:val="22"/>
        </w:rPr>
      </w:pPr>
    </w:p>
    <w:p w14:paraId="4240988A" w14:textId="77777777" w:rsidR="00AF1157" w:rsidRPr="007A5D4B" w:rsidRDefault="00D73D2D" w:rsidP="00D73D2D">
      <w:pPr>
        <w:tabs>
          <w:tab w:val="left" w:pos="360"/>
        </w:tabs>
        <w:suppressAutoHyphens/>
        <w:rPr>
          <w:rFonts w:ascii="Arial" w:hAnsi="Arial" w:cs="Arial"/>
          <w:i/>
          <w:sz w:val="22"/>
          <w:szCs w:val="22"/>
        </w:rPr>
      </w:pPr>
      <w:r w:rsidRPr="007A5D4B">
        <w:rPr>
          <w:rFonts w:ascii="Arial" w:hAnsi="Arial" w:cs="Arial"/>
          <w:i/>
          <w:sz w:val="22"/>
          <w:szCs w:val="22"/>
        </w:rPr>
        <w:t xml:space="preserve">1.  </w:t>
      </w:r>
      <w:r w:rsidR="00AF1157" w:rsidRPr="007A5D4B">
        <w:rPr>
          <w:rFonts w:ascii="Arial" w:hAnsi="Arial" w:cs="Arial"/>
          <w:i/>
          <w:sz w:val="22"/>
          <w:szCs w:val="22"/>
        </w:rPr>
        <w:t>What are the circumstances that make this collection of information necessary</w:t>
      </w:r>
      <w:r w:rsidRPr="007A5D4B">
        <w:rPr>
          <w:rFonts w:ascii="Arial" w:hAnsi="Arial" w:cs="Arial"/>
          <w:i/>
          <w:sz w:val="22"/>
          <w:szCs w:val="22"/>
        </w:rPr>
        <w:t>,</w:t>
      </w:r>
      <w:r w:rsidR="00AF1157" w:rsidRPr="007A5D4B">
        <w:rPr>
          <w:rFonts w:ascii="Arial" w:hAnsi="Arial" w:cs="Arial"/>
          <w:i/>
          <w:sz w:val="22"/>
          <w:szCs w:val="22"/>
        </w:rPr>
        <w:t xml:space="preserve"> and what legal or administrative requirements necessitate the collection?</w:t>
      </w:r>
      <w:r w:rsidR="005E4F99" w:rsidRPr="007A5D4B">
        <w:rPr>
          <w:rFonts w:ascii="Arial" w:hAnsi="Arial" w:cs="Arial"/>
          <w:i/>
          <w:sz w:val="22"/>
          <w:szCs w:val="22"/>
        </w:rPr>
        <w:t xml:space="preserve">  Also </w:t>
      </w:r>
      <w:r w:rsidRPr="007A5D4B">
        <w:rPr>
          <w:rFonts w:ascii="Arial" w:hAnsi="Arial" w:cs="Arial"/>
          <w:i/>
          <w:sz w:val="22"/>
          <w:szCs w:val="22"/>
        </w:rPr>
        <w:t xml:space="preserve">align </w:t>
      </w:r>
      <w:r w:rsidR="005E4F99" w:rsidRPr="007A5D4B">
        <w:rPr>
          <w:rFonts w:ascii="Arial" w:hAnsi="Arial" w:cs="Arial"/>
          <w:i/>
          <w:sz w:val="22"/>
          <w:szCs w:val="22"/>
        </w:rPr>
        <w:t xml:space="preserve">the information collection to </w:t>
      </w:r>
      <w:r w:rsidR="00074898" w:rsidRPr="007A5D4B">
        <w:rPr>
          <w:rFonts w:ascii="Arial" w:hAnsi="Arial" w:cs="Arial"/>
          <w:i/>
          <w:sz w:val="22"/>
          <w:szCs w:val="22"/>
        </w:rPr>
        <w:t>TTB</w:t>
      </w:r>
      <w:r w:rsidRPr="007A5D4B">
        <w:rPr>
          <w:rFonts w:ascii="Arial" w:hAnsi="Arial" w:cs="Arial"/>
          <w:i/>
          <w:sz w:val="22"/>
          <w:szCs w:val="22"/>
        </w:rPr>
        <w:t>’s</w:t>
      </w:r>
      <w:r w:rsidR="00074898" w:rsidRPr="007A5D4B">
        <w:rPr>
          <w:rFonts w:ascii="Arial" w:hAnsi="Arial" w:cs="Arial"/>
          <w:i/>
          <w:sz w:val="22"/>
          <w:szCs w:val="22"/>
        </w:rPr>
        <w:t xml:space="preserve"> </w:t>
      </w:r>
      <w:r w:rsidR="005E4F99" w:rsidRPr="007A5D4B">
        <w:rPr>
          <w:rFonts w:ascii="Arial" w:hAnsi="Arial" w:cs="Arial"/>
          <w:i/>
          <w:sz w:val="22"/>
          <w:szCs w:val="22"/>
        </w:rPr>
        <w:t>Line of Business/Sub-function and IT Investment, if one is used.</w:t>
      </w:r>
      <w:r w:rsidRPr="007A5D4B">
        <w:rPr>
          <w:rFonts w:ascii="Arial" w:hAnsi="Arial" w:cs="Arial"/>
          <w:i/>
          <w:sz w:val="22"/>
          <w:szCs w:val="22"/>
        </w:rPr>
        <w:t xml:space="preserve"> </w:t>
      </w:r>
    </w:p>
    <w:p w14:paraId="4328B4CF" w14:textId="77777777" w:rsidR="00AF1157" w:rsidRDefault="00AF1157" w:rsidP="008B146B">
      <w:pPr>
        <w:ind w:left="360"/>
        <w:rPr>
          <w:rFonts w:ascii="Arial" w:hAnsi="Arial" w:cs="Arial"/>
          <w:sz w:val="22"/>
          <w:szCs w:val="22"/>
        </w:rPr>
      </w:pPr>
    </w:p>
    <w:p w14:paraId="0BAD3867" w14:textId="77777777" w:rsidR="003A4DFA" w:rsidRDefault="00B06EE5" w:rsidP="003A4DFA">
      <w:pPr>
        <w:ind w:left="360"/>
        <w:rPr>
          <w:rFonts w:ascii="Arial" w:hAnsi="Arial" w:cs="Arial"/>
          <w:sz w:val="22"/>
          <w:szCs w:val="22"/>
        </w:rPr>
      </w:pPr>
      <w:r w:rsidRPr="00987432">
        <w:rPr>
          <w:rFonts w:ascii="Arial" w:hAnsi="Arial" w:cs="Arial"/>
          <w:sz w:val="22"/>
          <w:szCs w:val="22"/>
        </w:rPr>
        <w:t>The Alcohol and Tobacco Tax and Trade Bureau (TTB) administers</w:t>
      </w:r>
      <w:r w:rsidR="003A4DFA" w:rsidRPr="00987432">
        <w:rPr>
          <w:rFonts w:ascii="Arial" w:hAnsi="Arial" w:cs="Arial"/>
          <w:sz w:val="22"/>
          <w:szCs w:val="22"/>
        </w:rPr>
        <w:t xml:space="preserve"> chapter 51 (distilled spirits, wine</w:t>
      </w:r>
      <w:r w:rsidR="000B6799">
        <w:rPr>
          <w:rFonts w:ascii="Arial" w:hAnsi="Arial" w:cs="Arial"/>
          <w:sz w:val="22"/>
          <w:szCs w:val="22"/>
        </w:rPr>
        <w:t>,</w:t>
      </w:r>
      <w:r w:rsidR="003A4DFA" w:rsidRPr="00987432">
        <w:rPr>
          <w:rFonts w:ascii="Arial" w:hAnsi="Arial" w:cs="Arial"/>
          <w:sz w:val="22"/>
          <w:szCs w:val="22"/>
        </w:rPr>
        <w:t xml:space="preserve"> and beer), chapter 52 (tobacco products</w:t>
      </w:r>
      <w:r w:rsidR="000B6799">
        <w:rPr>
          <w:rFonts w:ascii="Arial" w:hAnsi="Arial" w:cs="Arial"/>
          <w:sz w:val="22"/>
          <w:szCs w:val="22"/>
        </w:rPr>
        <w:t>, processed tobacco,</w:t>
      </w:r>
      <w:r w:rsidR="003A4DFA" w:rsidRPr="00987432">
        <w:rPr>
          <w:rFonts w:ascii="Arial" w:hAnsi="Arial" w:cs="Arial"/>
          <w:sz w:val="22"/>
          <w:szCs w:val="22"/>
        </w:rPr>
        <w:t xml:space="preserve"> and cigarette papers and tubes), and sections 4181–4182 (firearms and ammunition excise taxes) of the Internal Revenue Code of 1986, as amended, (IRC, 26 U.S.C.) pursuant to section 1111(d) of the Homeland Securit</w:t>
      </w:r>
      <w:r w:rsidR="00987432" w:rsidRPr="00987432">
        <w:rPr>
          <w:rFonts w:ascii="Arial" w:hAnsi="Arial" w:cs="Arial"/>
          <w:sz w:val="22"/>
          <w:szCs w:val="22"/>
        </w:rPr>
        <w:t>y Act of 2002, as codified at 6 </w:t>
      </w:r>
      <w:r w:rsidR="003A4DFA" w:rsidRPr="00987432">
        <w:rPr>
          <w:rFonts w:ascii="Arial" w:hAnsi="Arial" w:cs="Arial"/>
          <w:sz w:val="22"/>
          <w:szCs w:val="22"/>
        </w:rPr>
        <w:t xml:space="preserve">U.S.C. 531(d).  In addition, the Secretary of the Treasury has delegated certain IRC administrative and enforcement authorities to TTB through Treasury Department Order 120–01. </w:t>
      </w:r>
    </w:p>
    <w:p w14:paraId="0F597AAC" w14:textId="77777777" w:rsidR="00DD5272" w:rsidRDefault="00DD5272" w:rsidP="003A4DFA">
      <w:pPr>
        <w:ind w:left="360"/>
        <w:rPr>
          <w:rFonts w:ascii="Arial" w:hAnsi="Arial" w:cs="Arial"/>
          <w:sz w:val="22"/>
          <w:szCs w:val="22"/>
        </w:rPr>
      </w:pPr>
    </w:p>
    <w:p w14:paraId="76C3D540" w14:textId="54EA4915" w:rsidR="00D87782" w:rsidRPr="008227CE" w:rsidRDefault="00EC088D" w:rsidP="00DD5272">
      <w:pPr>
        <w:ind w:left="360"/>
        <w:rPr>
          <w:rFonts w:ascii="Arial" w:hAnsi="Arial" w:cs="Arial"/>
          <w:sz w:val="22"/>
          <w:szCs w:val="22"/>
        </w:rPr>
      </w:pPr>
      <w:r>
        <w:rPr>
          <w:rFonts w:ascii="Arial" w:hAnsi="Arial" w:cs="Arial"/>
          <w:sz w:val="22"/>
          <w:szCs w:val="22"/>
        </w:rPr>
        <w:t xml:space="preserve">In general, the Internal Revenue Code (IRC), at 26 U.S.C. 5001, imposes </w:t>
      </w:r>
      <w:r w:rsidR="00E07A5E">
        <w:rPr>
          <w:rFonts w:ascii="Arial" w:hAnsi="Arial" w:cs="Arial"/>
          <w:sz w:val="22"/>
          <w:szCs w:val="22"/>
        </w:rPr>
        <w:t xml:space="preserve">a Federal excise tax on alcohol withdrawn from a </w:t>
      </w:r>
      <w:r>
        <w:rPr>
          <w:rFonts w:ascii="Arial" w:hAnsi="Arial" w:cs="Arial"/>
          <w:sz w:val="22"/>
          <w:szCs w:val="22"/>
        </w:rPr>
        <w:t>distilled spirits</w:t>
      </w:r>
      <w:r w:rsidR="00E07A5E">
        <w:rPr>
          <w:rFonts w:ascii="Arial" w:hAnsi="Arial" w:cs="Arial"/>
          <w:sz w:val="22"/>
          <w:szCs w:val="22"/>
        </w:rPr>
        <w:t xml:space="preserve"> plant.  </w:t>
      </w:r>
      <w:r w:rsidR="00D87782">
        <w:rPr>
          <w:rFonts w:ascii="Arial" w:hAnsi="Arial" w:cs="Arial"/>
          <w:sz w:val="22"/>
          <w:szCs w:val="22"/>
        </w:rPr>
        <w:t xml:space="preserve">However, the IRC at 26 U.S.C. 5214 </w:t>
      </w:r>
      <w:r w:rsidR="00D87782" w:rsidRPr="008227CE">
        <w:rPr>
          <w:rFonts w:ascii="Arial" w:hAnsi="Arial" w:cs="Arial"/>
          <w:sz w:val="22"/>
          <w:szCs w:val="22"/>
        </w:rPr>
        <w:t>allows for the tax-free withdrawal of alcohol from a distilled spirits plant for</w:t>
      </w:r>
      <w:r w:rsidR="004A6312">
        <w:rPr>
          <w:rFonts w:ascii="Arial" w:hAnsi="Arial" w:cs="Arial"/>
          <w:sz w:val="22"/>
          <w:szCs w:val="22"/>
        </w:rPr>
        <w:t xml:space="preserve"> specific</w:t>
      </w:r>
      <w:r w:rsidR="00D87782" w:rsidRPr="008227CE">
        <w:rPr>
          <w:rFonts w:ascii="Arial" w:hAnsi="Arial" w:cs="Arial"/>
          <w:sz w:val="22"/>
          <w:szCs w:val="22"/>
        </w:rPr>
        <w:t xml:space="preserve"> non-beverage purposes</w:t>
      </w:r>
      <w:r w:rsidR="004A6312">
        <w:rPr>
          <w:rFonts w:ascii="Arial" w:hAnsi="Arial" w:cs="Arial"/>
          <w:sz w:val="22"/>
          <w:szCs w:val="22"/>
        </w:rPr>
        <w:t xml:space="preserve">. </w:t>
      </w:r>
      <w:r w:rsidR="00537096">
        <w:rPr>
          <w:rFonts w:ascii="Arial" w:hAnsi="Arial" w:cs="Arial"/>
          <w:sz w:val="22"/>
          <w:szCs w:val="22"/>
        </w:rPr>
        <w:t xml:space="preserve"> </w:t>
      </w:r>
      <w:r w:rsidR="004A6312">
        <w:rPr>
          <w:rFonts w:ascii="Arial" w:hAnsi="Arial" w:cs="Arial"/>
          <w:sz w:val="22"/>
          <w:szCs w:val="22"/>
        </w:rPr>
        <w:t>Those purposes include:</w:t>
      </w:r>
      <w:r w:rsidR="00D87782" w:rsidRPr="008227CE">
        <w:rPr>
          <w:rFonts w:ascii="Arial" w:hAnsi="Arial" w:cs="Arial"/>
          <w:sz w:val="22"/>
          <w:szCs w:val="22"/>
        </w:rPr>
        <w:t xml:space="preserve"> </w:t>
      </w:r>
      <w:r w:rsidR="00537096">
        <w:rPr>
          <w:rFonts w:ascii="Arial" w:hAnsi="Arial" w:cs="Arial"/>
          <w:sz w:val="22"/>
          <w:szCs w:val="22"/>
        </w:rPr>
        <w:t xml:space="preserve"> </w:t>
      </w:r>
      <w:r w:rsidR="004A6312">
        <w:rPr>
          <w:rFonts w:ascii="Arial" w:hAnsi="Arial" w:cs="Arial"/>
          <w:sz w:val="22"/>
          <w:szCs w:val="22"/>
        </w:rPr>
        <w:t xml:space="preserve">for use by the United States or any governmental agency thereof, any State, any political subdivision of a state; for use by any scientific university or college of learning; by any laboratory for use exclusively in </w:t>
      </w:r>
      <w:r w:rsidR="00D87782" w:rsidRPr="008227CE">
        <w:rPr>
          <w:rFonts w:ascii="Arial" w:hAnsi="Arial" w:cs="Arial"/>
          <w:sz w:val="22"/>
          <w:szCs w:val="22"/>
        </w:rPr>
        <w:t>scientific research</w:t>
      </w:r>
      <w:r w:rsidR="004A6312">
        <w:rPr>
          <w:rFonts w:ascii="Arial" w:hAnsi="Arial" w:cs="Arial"/>
          <w:sz w:val="22"/>
          <w:szCs w:val="22"/>
        </w:rPr>
        <w:t>; and for use at any hospital, blood bank, sanitarium, or non-profit clinic.</w:t>
      </w:r>
      <w:r w:rsidR="00D87782" w:rsidRPr="008227CE">
        <w:rPr>
          <w:rFonts w:ascii="Arial" w:hAnsi="Arial" w:cs="Arial"/>
          <w:sz w:val="22"/>
          <w:szCs w:val="22"/>
        </w:rPr>
        <w:t xml:space="preserve"> </w:t>
      </w:r>
    </w:p>
    <w:p w14:paraId="51D8DE00" w14:textId="77777777" w:rsidR="00D87782" w:rsidRPr="008227CE" w:rsidRDefault="00D87782" w:rsidP="00DD5272">
      <w:pPr>
        <w:ind w:left="360"/>
        <w:rPr>
          <w:rFonts w:ascii="Arial" w:hAnsi="Arial" w:cs="Arial"/>
          <w:sz w:val="22"/>
          <w:szCs w:val="22"/>
        </w:rPr>
      </w:pPr>
    </w:p>
    <w:p w14:paraId="07C9999E" w14:textId="3463073C" w:rsidR="00144E5B" w:rsidRDefault="003A178E" w:rsidP="00CC7520">
      <w:pPr>
        <w:ind w:left="360"/>
        <w:rPr>
          <w:rFonts w:ascii="Arial" w:hAnsi="Arial" w:cs="Arial"/>
          <w:sz w:val="22"/>
          <w:szCs w:val="22"/>
        </w:rPr>
      </w:pPr>
      <w:r w:rsidRPr="008227CE">
        <w:rPr>
          <w:rFonts w:ascii="Arial" w:hAnsi="Arial" w:cs="Arial"/>
          <w:sz w:val="22"/>
          <w:szCs w:val="22"/>
        </w:rPr>
        <w:t>T</w:t>
      </w:r>
      <w:r w:rsidR="00EC088D" w:rsidRPr="008227CE">
        <w:rPr>
          <w:rFonts w:ascii="Arial" w:hAnsi="Arial" w:cs="Arial"/>
          <w:sz w:val="22"/>
          <w:szCs w:val="22"/>
        </w:rPr>
        <w:t>he IRC, at</w:t>
      </w:r>
      <w:r w:rsidR="00EC088D">
        <w:rPr>
          <w:rFonts w:ascii="Arial" w:hAnsi="Arial" w:cs="Arial"/>
          <w:sz w:val="22"/>
          <w:szCs w:val="22"/>
        </w:rPr>
        <w:t xml:space="preserve"> 26 U.S.C. 5271–5275,</w:t>
      </w:r>
      <w:r>
        <w:rPr>
          <w:rFonts w:ascii="Arial" w:hAnsi="Arial" w:cs="Arial"/>
          <w:sz w:val="22"/>
          <w:szCs w:val="22"/>
        </w:rPr>
        <w:t xml:space="preserve"> also</w:t>
      </w:r>
      <w:r w:rsidR="00EC088D">
        <w:rPr>
          <w:rFonts w:ascii="Arial" w:hAnsi="Arial" w:cs="Arial"/>
          <w:sz w:val="22"/>
          <w:szCs w:val="22"/>
        </w:rPr>
        <w:t xml:space="preserve"> establishes a comprehensive system of control </w:t>
      </w:r>
      <w:r w:rsidR="002B2009">
        <w:rPr>
          <w:rFonts w:ascii="Arial" w:hAnsi="Arial" w:cs="Arial"/>
          <w:sz w:val="22"/>
          <w:szCs w:val="22"/>
        </w:rPr>
        <w:t xml:space="preserve">over </w:t>
      </w:r>
      <w:r w:rsidR="00EC088D">
        <w:rPr>
          <w:rFonts w:ascii="Arial" w:hAnsi="Arial" w:cs="Arial"/>
          <w:sz w:val="22"/>
          <w:szCs w:val="22"/>
        </w:rPr>
        <w:t xml:space="preserve">the use of tax-free alcohol in order to prevent </w:t>
      </w:r>
      <w:r w:rsidR="00DD5272" w:rsidRPr="00DD5272">
        <w:rPr>
          <w:rFonts w:ascii="Arial" w:hAnsi="Arial" w:cs="Arial"/>
          <w:sz w:val="22"/>
          <w:szCs w:val="22"/>
        </w:rPr>
        <w:t xml:space="preserve">illegal diversion </w:t>
      </w:r>
      <w:r w:rsidR="00EC088D">
        <w:rPr>
          <w:rFonts w:ascii="Arial" w:hAnsi="Arial" w:cs="Arial"/>
          <w:sz w:val="22"/>
          <w:szCs w:val="22"/>
        </w:rPr>
        <w:t xml:space="preserve">of </w:t>
      </w:r>
      <w:r>
        <w:rPr>
          <w:rFonts w:ascii="Arial" w:hAnsi="Arial" w:cs="Arial"/>
          <w:sz w:val="22"/>
          <w:szCs w:val="22"/>
        </w:rPr>
        <w:t xml:space="preserve">that </w:t>
      </w:r>
      <w:r w:rsidR="00EC088D">
        <w:rPr>
          <w:rFonts w:ascii="Arial" w:hAnsi="Arial" w:cs="Arial"/>
          <w:sz w:val="22"/>
          <w:szCs w:val="22"/>
        </w:rPr>
        <w:t xml:space="preserve">alcohol </w:t>
      </w:r>
      <w:r w:rsidR="00DD5272" w:rsidRPr="00DD5272">
        <w:rPr>
          <w:rFonts w:ascii="Arial" w:hAnsi="Arial" w:cs="Arial"/>
          <w:sz w:val="22"/>
          <w:szCs w:val="22"/>
        </w:rPr>
        <w:t>to taxable beverage use</w:t>
      </w:r>
      <w:r>
        <w:rPr>
          <w:rFonts w:ascii="Arial" w:hAnsi="Arial" w:cs="Arial"/>
          <w:sz w:val="22"/>
          <w:szCs w:val="22"/>
        </w:rPr>
        <w:t xml:space="preserve">.  </w:t>
      </w:r>
      <w:r w:rsidR="00144E5B">
        <w:rPr>
          <w:rFonts w:ascii="Arial" w:hAnsi="Arial" w:cs="Arial"/>
          <w:sz w:val="22"/>
          <w:szCs w:val="22"/>
        </w:rPr>
        <w:t>These IRC provisions also provide the Secretary with authority to issue i</w:t>
      </w:r>
      <w:r w:rsidR="00144E5B" w:rsidRPr="00DD5272">
        <w:rPr>
          <w:rFonts w:ascii="Arial" w:hAnsi="Arial" w:cs="Arial"/>
          <w:sz w:val="22"/>
          <w:szCs w:val="22"/>
        </w:rPr>
        <w:t>mplementing regulations</w:t>
      </w:r>
      <w:r w:rsidR="00D87782">
        <w:rPr>
          <w:rFonts w:ascii="Arial" w:hAnsi="Arial" w:cs="Arial"/>
          <w:sz w:val="22"/>
          <w:szCs w:val="22"/>
        </w:rPr>
        <w:t>.</w:t>
      </w:r>
      <w:r w:rsidR="00144E5B">
        <w:rPr>
          <w:rFonts w:ascii="Arial" w:hAnsi="Arial" w:cs="Arial"/>
          <w:sz w:val="22"/>
          <w:szCs w:val="22"/>
        </w:rPr>
        <w:t xml:space="preserve">  The control system established by the IRC and </w:t>
      </w:r>
      <w:r w:rsidR="00537096">
        <w:rPr>
          <w:rFonts w:ascii="Arial" w:hAnsi="Arial" w:cs="Arial"/>
          <w:sz w:val="22"/>
          <w:szCs w:val="22"/>
        </w:rPr>
        <w:t xml:space="preserve">its </w:t>
      </w:r>
      <w:r w:rsidR="00144E5B">
        <w:rPr>
          <w:rFonts w:ascii="Arial" w:hAnsi="Arial" w:cs="Arial"/>
          <w:sz w:val="22"/>
          <w:szCs w:val="22"/>
        </w:rPr>
        <w:t xml:space="preserve">implementing regulations </w:t>
      </w:r>
      <w:r>
        <w:rPr>
          <w:rFonts w:ascii="Arial" w:hAnsi="Arial" w:cs="Arial"/>
          <w:sz w:val="22"/>
          <w:szCs w:val="22"/>
        </w:rPr>
        <w:t xml:space="preserve">includes </w:t>
      </w:r>
      <w:r w:rsidR="00144E5B">
        <w:rPr>
          <w:rFonts w:ascii="Arial" w:hAnsi="Arial" w:cs="Arial"/>
          <w:sz w:val="22"/>
          <w:szCs w:val="22"/>
        </w:rPr>
        <w:t xml:space="preserve">provisions requiring </w:t>
      </w:r>
      <w:r>
        <w:rPr>
          <w:rFonts w:ascii="Arial" w:hAnsi="Arial" w:cs="Arial"/>
          <w:sz w:val="22"/>
          <w:szCs w:val="22"/>
        </w:rPr>
        <w:t>a</w:t>
      </w:r>
      <w:r w:rsidR="00144E5B">
        <w:rPr>
          <w:rFonts w:ascii="Arial" w:hAnsi="Arial" w:cs="Arial"/>
          <w:sz w:val="22"/>
          <w:szCs w:val="22"/>
        </w:rPr>
        <w:t xml:space="preserve">pplications and permits for the </w:t>
      </w:r>
      <w:r>
        <w:rPr>
          <w:rFonts w:ascii="Arial" w:hAnsi="Arial" w:cs="Arial"/>
          <w:sz w:val="22"/>
          <w:szCs w:val="22"/>
        </w:rPr>
        <w:t>withdraw</w:t>
      </w:r>
      <w:r w:rsidR="00144E5B">
        <w:rPr>
          <w:rFonts w:ascii="Arial" w:hAnsi="Arial" w:cs="Arial"/>
          <w:sz w:val="22"/>
          <w:szCs w:val="22"/>
        </w:rPr>
        <w:t>al</w:t>
      </w:r>
      <w:r>
        <w:rPr>
          <w:rFonts w:ascii="Arial" w:hAnsi="Arial" w:cs="Arial"/>
          <w:sz w:val="22"/>
          <w:szCs w:val="22"/>
        </w:rPr>
        <w:t xml:space="preserve"> of tax-free alcohol</w:t>
      </w:r>
      <w:r w:rsidR="00144E5B">
        <w:rPr>
          <w:rFonts w:ascii="Arial" w:hAnsi="Arial" w:cs="Arial"/>
          <w:sz w:val="22"/>
          <w:szCs w:val="22"/>
        </w:rPr>
        <w:t>,</w:t>
      </w:r>
      <w:r>
        <w:rPr>
          <w:rFonts w:ascii="Arial" w:hAnsi="Arial" w:cs="Arial"/>
          <w:sz w:val="22"/>
          <w:szCs w:val="22"/>
        </w:rPr>
        <w:t xml:space="preserve"> </w:t>
      </w:r>
      <w:r w:rsidR="00144E5B">
        <w:rPr>
          <w:rFonts w:ascii="Arial" w:hAnsi="Arial" w:cs="Arial"/>
          <w:sz w:val="22"/>
          <w:szCs w:val="22"/>
        </w:rPr>
        <w:t xml:space="preserve">as well as </w:t>
      </w:r>
      <w:r>
        <w:rPr>
          <w:rFonts w:ascii="Arial" w:hAnsi="Arial" w:cs="Arial"/>
          <w:sz w:val="22"/>
          <w:szCs w:val="22"/>
        </w:rPr>
        <w:t>recordkeeping, r</w:t>
      </w:r>
      <w:r w:rsidR="00144E5B">
        <w:rPr>
          <w:rFonts w:ascii="Arial" w:hAnsi="Arial" w:cs="Arial"/>
          <w:sz w:val="22"/>
          <w:szCs w:val="22"/>
        </w:rPr>
        <w:t xml:space="preserve">eporting, and other requirements. </w:t>
      </w:r>
    </w:p>
    <w:p w14:paraId="5C17004A" w14:textId="77777777" w:rsidR="00144E5B" w:rsidRDefault="00144E5B" w:rsidP="00CC7520">
      <w:pPr>
        <w:ind w:left="360"/>
        <w:rPr>
          <w:rFonts w:ascii="Arial" w:hAnsi="Arial" w:cs="Arial"/>
          <w:sz w:val="22"/>
          <w:szCs w:val="22"/>
        </w:rPr>
      </w:pPr>
    </w:p>
    <w:p w14:paraId="7972F211" w14:textId="769F33E8" w:rsidR="00DD5272" w:rsidRPr="00DD5272" w:rsidRDefault="002B2009" w:rsidP="00CC7520">
      <w:pPr>
        <w:ind w:left="360"/>
        <w:rPr>
          <w:rFonts w:ascii="Arial" w:hAnsi="Arial" w:cs="Arial"/>
          <w:sz w:val="22"/>
          <w:szCs w:val="22"/>
        </w:rPr>
      </w:pPr>
      <w:r>
        <w:rPr>
          <w:rFonts w:ascii="Arial" w:hAnsi="Arial" w:cs="Arial"/>
          <w:sz w:val="22"/>
          <w:szCs w:val="22"/>
        </w:rPr>
        <w:t>The TTB regulations regarding the use of tax-free alcohol are contained</w:t>
      </w:r>
      <w:r w:rsidR="00DD5272" w:rsidRPr="00DD5272">
        <w:rPr>
          <w:rFonts w:ascii="Arial" w:hAnsi="Arial" w:cs="Arial"/>
          <w:sz w:val="22"/>
          <w:szCs w:val="22"/>
        </w:rPr>
        <w:t xml:space="preserve"> in 27 CFR Part 22</w:t>
      </w:r>
      <w:r>
        <w:rPr>
          <w:rFonts w:ascii="Arial" w:hAnsi="Arial" w:cs="Arial"/>
          <w:sz w:val="22"/>
          <w:szCs w:val="22"/>
        </w:rPr>
        <w:t xml:space="preserve">, Distribution and </w:t>
      </w:r>
      <w:r w:rsidR="00144E5B">
        <w:rPr>
          <w:rFonts w:ascii="Arial" w:hAnsi="Arial" w:cs="Arial"/>
          <w:sz w:val="22"/>
          <w:szCs w:val="22"/>
        </w:rPr>
        <w:t>U</w:t>
      </w:r>
      <w:r>
        <w:rPr>
          <w:rFonts w:ascii="Arial" w:hAnsi="Arial" w:cs="Arial"/>
          <w:sz w:val="22"/>
          <w:szCs w:val="22"/>
        </w:rPr>
        <w:t>se of Tax-Free Alcohol</w:t>
      </w:r>
      <w:r w:rsidR="00D87782">
        <w:rPr>
          <w:rFonts w:ascii="Arial" w:hAnsi="Arial" w:cs="Arial"/>
          <w:sz w:val="22"/>
          <w:szCs w:val="22"/>
        </w:rPr>
        <w:t xml:space="preserve">.  </w:t>
      </w:r>
      <w:r w:rsidR="00144E5B">
        <w:rPr>
          <w:rFonts w:ascii="Arial" w:hAnsi="Arial" w:cs="Arial"/>
          <w:sz w:val="22"/>
          <w:szCs w:val="22"/>
        </w:rPr>
        <w:t xml:space="preserve">Included in </w:t>
      </w:r>
      <w:r w:rsidR="0025558D">
        <w:rPr>
          <w:rFonts w:ascii="Arial" w:hAnsi="Arial" w:cs="Arial"/>
          <w:sz w:val="22"/>
          <w:szCs w:val="22"/>
        </w:rPr>
        <w:t xml:space="preserve">those regulations are </w:t>
      </w:r>
      <w:r w:rsidR="00144E5B">
        <w:rPr>
          <w:rFonts w:ascii="Arial" w:hAnsi="Arial" w:cs="Arial"/>
          <w:sz w:val="22"/>
          <w:szCs w:val="22"/>
        </w:rPr>
        <w:t>letterhead applications and notices relating to tax-free alcohol</w:t>
      </w:r>
      <w:r w:rsidR="00D87782">
        <w:rPr>
          <w:rFonts w:ascii="Arial" w:hAnsi="Arial" w:cs="Arial"/>
          <w:sz w:val="22"/>
          <w:szCs w:val="22"/>
        </w:rPr>
        <w:t xml:space="preserve"> permit holders and use</w:t>
      </w:r>
      <w:r w:rsidR="004A6312">
        <w:rPr>
          <w:rFonts w:ascii="Arial" w:hAnsi="Arial" w:cs="Arial"/>
          <w:sz w:val="22"/>
          <w:szCs w:val="22"/>
        </w:rPr>
        <w:t>r</w:t>
      </w:r>
      <w:r w:rsidR="00D87782">
        <w:rPr>
          <w:rFonts w:ascii="Arial" w:hAnsi="Arial" w:cs="Arial"/>
          <w:sz w:val="22"/>
          <w:szCs w:val="22"/>
        </w:rPr>
        <w:t>s</w:t>
      </w:r>
      <w:r w:rsidR="00144E5B">
        <w:rPr>
          <w:rFonts w:ascii="Arial" w:hAnsi="Arial" w:cs="Arial"/>
          <w:sz w:val="22"/>
          <w:szCs w:val="22"/>
        </w:rPr>
        <w:t xml:space="preserve">.  </w:t>
      </w:r>
      <w:r w:rsidR="00144E5B" w:rsidRPr="00DD5272">
        <w:rPr>
          <w:rFonts w:ascii="Arial" w:hAnsi="Arial" w:cs="Arial"/>
          <w:sz w:val="22"/>
          <w:szCs w:val="22"/>
        </w:rPr>
        <w:t>Letterhead applications and notices are qualifying documents relating to specific regulated activities</w:t>
      </w:r>
      <w:r w:rsidR="00144E5B">
        <w:rPr>
          <w:rFonts w:ascii="Arial" w:hAnsi="Arial" w:cs="Arial"/>
          <w:sz w:val="22"/>
          <w:szCs w:val="22"/>
        </w:rPr>
        <w:t xml:space="preserve">, </w:t>
      </w:r>
      <w:r w:rsidR="00B15430">
        <w:rPr>
          <w:rFonts w:ascii="Arial" w:hAnsi="Arial" w:cs="Arial"/>
          <w:sz w:val="22"/>
          <w:szCs w:val="22"/>
        </w:rPr>
        <w:t xml:space="preserve">or </w:t>
      </w:r>
      <w:r w:rsidR="002C2AEB">
        <w:rPr>
          <w:rFonts w:ascii="Arial" w:hAnsi="Arial" w:cs="Arial"/>
          <w:sz w:val="22"/>
          <w:szCs w:val="22"/>
        </w:rPr>
        <w:t>amendments to</w:t>
      </w:r>
      <w:r w:rsidR="00144E5B">
        <w:rPr>
          <w:rFonts w:ascii="Arial" w:hAnsi="Arial" w:cs="Arial"/>
          <w:sz w:val="22"/>
          <w:szCs w:val="22"/>
        </w:rPr>
        <w:t xml:space="preserve"> </w:t>
      </w:r>
      <w:r w:rsidR="00144E5B" w:rsidRPr="00DD5272">
        <w:rPr>
          <w:rFonts w:ascii="Arial" w:hAnsi="Arial" w:cs="Arial"/>
          <w:sz w:val="22"/>
          <w:szCs w:val="22"/>
        </w:rPr>
        <w:t>qualifying documents already on file</w:t>
      </w:r>
      <w:r w:rsidR="00144E5B">
        <w:rPr>
          <w:rFonts w:ascii="Arial" w:hAnsi="Arial" w:cs="Arial"/>
          <w:sz w:val="22"/>
          <w:szCs w:val="22"/>
        </w:rPr>
        <w:t xml:space="preserve"> with TTB.  </w:t>
      </w:r>
      <w:r w:rsidR="00DD5272" w:rsidRPr="00DD5272">
        <w:rPr>
          <w:rFonts w:ascii="Arial" w:hAnsi="Arial" w:cs="Arial"/>
          <w:sz w:val="22"/>
          <w:szCs w:val="22"/>
        </w:rPr>
        <w:t>Letterhead</w:t>
      </w:r>
      <w:r w:rsidR="00CC7520">
        <w:rPr>
          <w:rFonts w:ascii="Arial" w:hAnsi="Arial" w:cs="Arial"/>
          <w:sz w:val="22"/>
          <w:szCs w:val="22"/>
        </w:rPr>
        <w:t xml:space="preserve"> </w:t>
      </w:r>
      <w:r w:rsidR="00DD5272" w:rsidRPr="00DD5272">
        <w:rPr>
          <w:rFonts w:ascii="Arial" w:hAnsi="Arial" w:cs="Arial"/>
          <w:sz w:val="22"/>
          <w:szCs w:val="22"/>
        </w:rPr>
        <w:t>applications are documents submitted for TTB approval</w:t>
      </w:r>
      <w:r w:rsidR="00144E5B">
        <w:rPr>
          <w:rFonts w:ascii="Arial" w:hAnsi="Arial" w:cs="Arial"/>
          <w:sz w:val="22"/>
          <w:szCs w:val="22"/>
        </w:rPr>
        <w:t>,</w:t>
      </w:r>
      <w:r w:rsidR="00DD5272" w:rsidRPr="00DD5272">
        <w:rPr>
          <w:rFonts w:ascii="Arial" w:hAnsi="Arial" w:cs="Arial"/>
          <w:sz w:val="22"/>
          <w:szCs w:val="22"/>
        </w:rPr>
        <w:t xml:space="preserve"> and notices are documents submitted </w:t>
      </w:r>
      <w:r w:rsidR="00144E5B">
        <w:rPr>
          <w:rFonts w:ascii="Arial" w:hAnsi="Arial" w:cs="Arial"/>
          <w:sz w:val="22"/>
          <w:szCs w:val="22"/>
        </w:rPr>
        <w:t xml:space="preserve">to TTB with no approval necessary. </w:t>
      </w:r>
    </w:p>
    <w:p w14:paraId="49BD788D" w14:textId="77777777" w:rsidR="00DD5272" w:rsidRPr="00DD5272" w:rsidRDefault="00DD5272" w:rsidP="00DD5272">
      <w:pPr>
        <w:ind w:left="360"/>
        <w:rPr>
          <w:rFonts w:ascii="Arial" w:hAnsi="Arial" w:cs="Arial"/>
          <w:sz w:val="22"/>
          <w:szCs w:val="22"/>
        </w:rPr>
      </w:pPr>
    </w:p>
    <w:p w14:paraId="04C6952A" w14:textId="4481DFBB" w:rsidR="00DD5272" w:rsidRPr="00DD5272" w:rsidRDefault="00B620C8" w:rsidP="00CC7520">
      <w:pPr>
        <w:ind w:left="360"/>
        <w:rPr>
          <w:rFonts w:ascii="Arial" w:hAnsi="Arial" w:cs="Arial"/>
          <w:sz w:val="22"/>
          <w:szCs w:val="22"/>
        </w:rPr>
      </w:pPr>
      <w:r>
        <w:rPr>
          <w:rFonts w:ascii="Arial" w:hAnsi="Arial" w:cs="Arial"/>
          <w:sz w:val="22"/>
          <w:szCs w:val="22"/>
        </w:rPr>
        <w:lastRenderedPageBreak/>
        <w:t>In general, a</w:t>
      </w:r>
      <w:r w:rsidR="00DD5272" w:rsidRPr="00DD5272">
        <w:rPr>
          <w:rFonts w:ascii="Arial" w:hAnsi="Arial" w:cs="Arial"/>
          <w:sz w:val="22"/>
          <w:szCs w:val="22"/>
        </w:rPr>
        <w:t xml:space="preserve">ctivities </w:t>
      </w:r>
      <w:r w:rsidR="0025558D">
        <w:rPr>
          <w:rFonts w:ascii="Arial" w:hAnsi="Arial" w:cs="Arial"/>
          <w:sz w:val="22"/>
          <w:szCs w:val="22"/>
        </w:rPr>
        <w:t>posing a</w:t>
      </w:r>
      <w:r w:rsidR="00DD5272" w:rsidRPr="00DD5272">
        <w:rPr>
          <w:rFonts w:ascii="Arial" w:hAnsi="Arial" w:cs="Arial"/>
          <w:sz w:val="22"/>
          <w:szCs w:val="22"/>
        </w:rPr>
        <w:t xml:space="preserve"> greater jeopardy to the revenue </w:t>
      </w:r>
      <w:r w:rsidR="0025558D">
        <w:rPr>
          <w:rFonts w:ascii="Arial" w:hAnsi="Arial" w:cs="Arial"/>
          <w:sz w:val="22"/>
          <w:szCs w:val="22"/>
        </w:rPr>
        <w:t xml:space="preserve">require </w:t>
      </w:r>
      <w:r w:rsidR="00DD5272" w:rsidRPr="00DD5272">
        <w:rPr>
          <w:rFonts w:ascii="Arial" w:hAnsi="Arial" w:cs="Arial"/>
          <w:sz w:val="22"/>
          <w:szCs w:val="22"/>
        </w:rPr>
        <w:t>a letterhead application</w:t>
      </w:r>
      <w:r w:rsidR="0025558D">
        <w:rPr>
          <w:rFonts w:ascii="Arial" w:hAnsi="Arial" w:cs="Arial"/>
          <w:sz w:val="22"/>
          <w:szCs w:val="22"/>
        </w:rPr>
        <w:t xml:space="preserve"> and TTB approval before the respondent </w:t>
      </w:r>
      <w:r w:rsidR="008227CE">
        <w:rPr>
          <w:rFonts w:ascii="Arial" w:hAnsi="Arial" w:cs="Arial"/>
          <w:sz w:val="22"/>
          <w:szCs w:val="22"/>
        </w:rPr>
        <w:t>b</w:t>
      </w:r>
      <w:r w:rsidR="0025558D">
        <w:rPr>
          <w:rFonts w:ascii="Arial" w:hAnsi="Arial" w:cs="Arial"/>
          <w:sz w:val="22"/>
          <w:szCs w:val="22"/>
        </w:rPr>
        <w:t>egin</w:t>
      </w:r>
      <w:r w:rsidR="008227CE">
        <w:rPr>
          <w:rFonts w:ascii="Arial" w:hAnsi="Arial" w:cs="Arial"/>
          <w:sz w:val="22"/>
          <w:szCs w:val="22"/>
        </w:rPr>
        <w:t>s</w:t>
      </w:r>
      <w:r w:rsidR="0025558D">
        <w:rPr>
          <w:rFonts w:ascii="Arial" w:hAnsi="Arial" w:cs="Arial"/>
          <w:sz w:val="22"/>
          <w:szCs w:val="22"/>
        </w:rPr>
        <w:t xml:space="preserve"> the activity</w:t>
      </w:r>
      <w:r>
        <w:rPr>
          <w:rFonts w:ascii="Arial" w:hAnsi="Arial" w:cs="Arial"/>
          <w:sz w:val="22"/>
          <w:szCs w:val="22"/>
        </w:rPr>
        <w:t>;</w:t>
      </w:r>
      <w:r w:rsidR="0025558D">
        <w:rPr>
          <w:rFonts w:ascii="Arial" w:hAnsi="Arial" w:cs="Arial"/>
          <w:sz w:val="22"/>
          <w:szCs w:val="22"/>
        </w:rPr>
        <w:t xml:space="preserve"> </w:t>
      </w:r>
      <w:r>
        <w:rPr>
          <w:rFonts w:ascii="Arial" w:hAnsi="Arial" w:cs="Arial"/>
          <w:sz w:val="22"/>
          <w:szCs w:val="22"/>
        </w:rPr>
        <w:t>a</w:t>
      </w:r>
      <w:r w:rsidR="0025558D">
        <w:rPr>
          <w:rFonts w:ascii="Arial" w:hAnsi="Arial" w:cs="Arial"/>
          <w:sz w:val="22"/>
          <w:szCs w:val="22"/>
        </w:rPr>
        <w:t xml:space="preserve">ctivities posing less jeopardy to the revenue require a letterhead notice </w:t>
      </w:r>
      <w:r w:rsidR="008227CE">
        <w:rPr>
          <w:rFonts w:ascii="Arial" w:hAnsi="Arial" w:cs="Arial"/>
          <w:sz w:val="22"/>
          <w:szCs w:val="22"/>
        </w:rPr>
        <w:t>stating t</w:t>
      </w:r>
      <w:r w:rsidR="0025558D">
        <w:rPr>
          <w:rFonts w:ascii="Arial" w:hAnsi="Arial" w:cs="Arial"/>
          <w:sz w:val="22"/>
          <w:szCs w:val="22"/>
        </w:rPr>
        <w:t xml:space="preserve">hat the activity will be undertaken. </w:t>
      </w:r>
    </w:p>
    <w:p w14:paraId="51551ADD" w14:textId="77777777" w:rsidR="00DD5272" w:rsidRPr="00DD5272" w:rsidRDefault="00DD5272" w:rsidP="00DD5272">
      <w:pPr>
        <w:ind w:left="360"/>
        <w:rPr>
          <w:rFonts w:ascii="Arial" w:hAnsi="Arial" w:cs="Arial"/>
          <w:sz w:val="22"/>
          <w:szCs w:val="22"/>
        </w:rPr>
      </w:pPr>
    </w:p>
    <w:p w14:paraId="48F46960" w14:textId="27036696" w:rsidR="00DD5272" w:rsidRPr="00DD5272" w:rsidRDefault="00DD5272" w:rsidP="00CC7520">
      <w:pPr>
        <w:ind w:left="360"/>
        <w:rPr>
          <w:rFonts w:ascii="Arial" w:hAnsi="Arial" w:cs="Arial"/>
          <w:sz w:val="22"/>
          <w:szCs w:val="22"/>
        </w:rPr>
      </w:pPr>
      <w:r w:rsidRPr="00DD5272">
        <w:rPr>
          <w:rFonts w:ascii="Arial" w:hAnsi="Arial" w:cs="Arial"/>
          <w:sz w:val="22"/>
          <w:szCs w:val="22"/>
        </w:rPr>
        <w:t xml:space="preserve">The following </w:t>
      </w:r>
      <w:r w:rsidR="0025558D">
        <w:rPr>
          <w:rFonts w:ascii="Arial" w:hAnsi="Arial" w:cs="Arial"/>
          <w:sz w:val="22"/>
          <w:szCs w:val="22"/>
        </w:rPr>
        <w:t xml:space="preserve">27 CFR part 22 regulations contain letterhead application or notice </w:t>
      </w:r>
      <w:r w:rsidRPr="00DD5272">
        <w:rPr>
          <w:rFonts w:ascii="Arial" w:hAnsi="Arial" w:cs="Arial"/>
          <w:sz w:val="22"/>
          <w:szCs w:val="22"/>
        </w:rPr>
        <w:t>requirements</w:t>
      </w:r>
      <w:r w:rsidR="0025558D">
        <w:rPr>
          <w:rFonts w:ascii="Arial" w:hAnsi="Arial" w:cs="Arial"/>
          <w:sz w:val="22"/>
          <w:szCs w:val="22"/>
        </w:rPr>
        <w:t xml:space="preserve"> regarding tax-free alcohol, </w:t>
      </w:r>
      <w:r w:rsidR="00B620C8">
        <w:rPr>
          <w:rFonts w:ascii="Arial" w:hAnsi="Arial" w:cs="Arial"/>
          <w:sz w:val="22"/>
          <w:szCs w:val="22"/>
        </w:rPr>
        <w:t xml:space="preserve">and </w:t>
      </w:r>
      <w:r w:rsidR="0025558D">
        <w:rPr>
          <w:rFonts w:ascii="Arial" w:hAnsi="Arial" w:cs="Arial"/>
          <w:sz w:val="22"/>
          <w:szCs w:val="22"/>
        </w:rPr>
        <w:t xml:space="preserve">are </w:t>
      </w:r>
      <w:r w:rsidR="00B620C8">
        <w:rPr>
          <w:rFonts w:ascii="Arial" w:hAnsi="Arial" w:cs="Arial"/>
          <w:sz w:val="22"/>
          <w:szCs w:val="22"/>
        </w:rPr>
        <w:t>covered</w:t>
      </w:r>
      <w:r w:rsidR="0025558D">
        <w:rPr>
          <w:rFonts w:ascii="Arial" w:hAnsi="Arial" w:cs="Arial"/>
          <w:sz w:val="22"/>
          <w:szCs w:val="22"/>
        </w:rPr>
        <w:t xml:space="preserve"> under this information collection control number, 1513–0060: </w:t>
      </w:r>
    </w:p>
    <w:p w14:paraId="637B6097" w14:textId="77777777" w:rsidR="00DD5272" w:rsidRPr="00DD5272" w:rsidRDefault="00DD5272" w:rsidP="00DD5272">
      <w:pPr>
        <w:ind w:left="360"/>
        <w:rPr>
          <w:rFonts w:ascii="Arial" w:hAnsi="Arial" w:cs="Arial"/>
          <w:sz w:val="22"/>
          <w:szCs w:val="22"/>
        </w:rPr>
      </w:pPr>
    </w:p>
    <w:p w14:paraId="0F355D18" w14:textId="77777777" w:rsidR="00CC7520" w:rsidRPr="00CC7520" w:rsidRDefault="00CC7520" w:rsidP="0025558D">
      <w:pPr>
        <w:tabs>
          <w:tab w:val="left" w:pos="1800"/>
        </w:tabs>
        <w:spacing w:after="80"/>
        <w:ind w:left="720"/>
        <w:rPr>
          <w:rFonts w:ascii="Arial" w:hAnsi="Arial" w:cs="Arial"/>
          <w:sz w:val="22"/>
          <w:szCs w:val="22"/>
        </w:rPr>
      </w:pPr>
      <w:r>
        <w:rPr>
          <w:rFonts w:ascii="Arial" w:hAnsi="Arial" w:cs="Arial"/>
          <w:sz w:val="22"/>
          <w:szCs w:val="22"/>
        </w:rPr>
        <w:t>§ 22.22</w:t>
      </w:r>
      <w:r>
        <w:rPr>
          <w:rFonts w:ascii="Arial" w:hAnsi="Arial" w:cs="Arial"/>
          <w:sz w:val="22"/>
          <w:szCs w:val="22"/>
        </w:rPr>
        <w:tab/>
      </w:r>
      <w:r w:rsidRPr="00CC7520">
        <w:rPr>
          <w:rFonts w:ascii="Arial" w:hAnsi="Arial" w:cs="Arial"/>
          <w:sz w:val="22"/>
          <w:szCs w:val="22"/>
        </w:rPr>
        <w:t xml:space="preserve">Alternate </w:t>
      </w:r>
      <w:r w:rsidR="002A1E5D">
        <w:rPr>
          <w:rFonts w:ascii="Arial" w:hAnsi="Arial" w:cs="Arial"/>
          <w:sz w:val="22"/>
          <w:szCs w:val="22"/>
        </w:rPr>
        <w:t>m</w:t>
      </w:r>
      <w:r w:rsidRPr="00CC7520">
        <w:rPr>
          <w:rFonts w:ascii="Arial" w:hAnsi="Arial" w:cs="Arial"/>
          <w:sz w:val="22"/>
          <w:szCs w:val="22"/>
        </w:rPr>
        <w:t xml:space="preserve">ethods or </w:t>
      </w:r>
      <w:r w:rsidR="002A1E5D">
        <w:rPr>
          <w:rFonts w:ascii="Arial" w:hAnsi="Arial" w:cs="Arial"/>
          <w:sz w:val="22"/>
          <w:szCs w:val="22"/>
        </w:rPr>
        <w:t>p</w:t>
      </w:r>
      <w:r w:rsidRPr="00CC7520">
        <w:rPr>
          <w:rFonts w:ascii="Arial" w:hAnsi="Arial" w:cs="Arial"/>
          <w:sz w:val="22"/>
          <w:szCs w:val="22"/>
        </w:rPr>
        <w:t>rocedures; a</w:t>
      </w:r>
      <w:r>
        <w:rPr>
          <w:rFonts w:ascii="Arial" w:hAnsi="Arial" w:cs="Arial"/>
          <w:sz w:val="22"/>
          <w:szCs w:val="22"/>
        </w:rPr>
        <w:t xml:space="preserve">nd </w:t>
      </w:r>
      <w:r w:rsidR="002A1E5D">
        <w:rPr>
          <w:rFonts w:ascii="Arial" w:hAnsi="Arial" w:cs="Arial"/>
          <w:sz w:val="22"/>
          <w:szCs w:val="22"/>
        </w:rPr>
        <w:t>e</w:t>
      </w:r>
      <w:r>
        <w:rPr>
          <w:rFonts w:ascii="Arial" w:hAnsi="Arial" w:cs="Arial"/>
          <w:sz w:val="22"/>
          <w:szCs w:val="22"/>
        </w:rPr>
        <w:t xml:space="preserve">mergency </w:t>
      </w:r>
      <w:r w:rsidR="002A1E5D">
        <w:rPr>
          <w:rFonts w:ascii="Arial" w:hAnsi="Arial" w:cs="Arial"/>
          <w:sz w:val="22"/>
          <w:szCs w:val="22"/>
        </w:rPr>
        <w:t>v</w:t>
      </w:r>
      <w:r>
        <w:rPr>
          <w:rFonts w:ascii="Arial" w:hAnsi="Arial" w:cs="Arial"/>
          <w:sz w:val="22"/>
          <w:szCs w:val="22"/>
        </w:rPr>
        <w:t xml:space="preserve">ariations from </w:t>
      </w:r>
      <w:r w:rsidR="002A1E5D">
        <w:rPr>
          <w:rFonts w:ascii="Arial" w:hAnsi="Arial" w:cs="Arial"/>
          <w:sz w:val="22"/>
          <w:szCs w:val="22"/>
        </w:rPr>
        <w:t>r</w:t>
      </w:r>
      <w:r w:rsidRPr="00CC7520">
        <w:rPr>
          <w:rFonts w:ascii="Arial" w:hAnsi="Arial" w:cs="Arial"/>
          <w:sz w:val="22"/>
          <w:szCs w:val="22"/>
        </w:rPr>
        <w:t>equirements.</w:t>
      </w:r>
      <w:r w:rsidR="0025558D">
        <w:rPr>
          <w:rFonts w:ascii="Arial" w:hAnsi="Arial" w:cs="Arial"/>
          <w:sz w:val="22"/>
          <w:szCs w:val="22"/>
        </w:rPr>
        <w:t xml:space="preserve"> </w:t>
      </w:r>
    </w:p>
    <w:p w14:paraId="0D412C33" w14:textId="77777777" w:rsidR="00CC7520" w:rsidRPr="00CC7520" w:rsidRDefault="00CC7520" w:rsidP="0025558D">
      <w:pPr>
        <w:tabs>
          <w:tab w:val="left" w:pos="1800"/>
        </w:tabs>
        <w:spacing w:after="80"/>
        <w:ind w:left="720"/>
        <w:rPr>
          <w:rFonts w:ascii="Arial" w:hAnsi="Arial" w:cs="Arial"/>
          <w:sz w:val="22"/>
          <w:szCs w:val="22"/>
        </w:rPr>
      </w:pPr>
      <w:r>
        <w:rPr>
          <w:rFonts w:ascii="Arial" w:hAnsi="Arial" w:cs="Arial"/>
          <w:sz w:val="22"/>
          <w:szCs w:val="22"/>
        </w:rPr>
        <w:t>§ 22.57</w:t>
      </w:r>
      <w:r>
        <w:rPr>
          <w:rFonts w:ascii="Arial" w:hAnsi="Arial" w:cs="Arial"/>
          <w:sz w:val="22"/>
          <w:szCs w:val="22"/>
        </w:rPr>
        <w:tab/>
      </w:r>
      <w:r w:rsidRPr="00CC7520">
        <w:rPr>
          <w:rFonts w:ascii="Arial" w:hAnsi="Arial" w:cs="Arial"/>
          <w:sz w:val="22"/>
          <w:szCs w:val="22"/>
        </w:rPr>
        <w:t xml:space="preserve">Changes </w:t>
      </w:r>
      <w:r w:rsidR="002A1E5D">
        <w:rPr>
          <w:rFonts w:ascii="Arial" w:hAnsi="Arial" w:cs="Arial"/>
          <w:sz w:val="22"/>
          <w:szCs w:val="22"/>
        </w:rPr>
        <w:t>a</w:t>
      </w:r>
      <w:r w:rsidRPr="00CC7520">
        <w:rPr>
          <w:rFonts w:ascii="Arial" w:hAnsi="Arial" w:cs="Arial"/>
          <w:sz w:val="22"/>
          <w:szCs w:val="22"/>
        </w:rPr>
        <w:t xml:space="preserve">ffecting </w:t>
      </w:r>
      <w:r w:rsidR="002A1E5D">
        <w:rPr>
          <w:rFonts w:ascii="Arial" w:hAnsi="Arial" w:cs="Arial"/>
          <w:sz w:val="22"/>
          <w:szCs w:val="22"/>
        </w:rPr>
        <w:t>a</w:t>
      </w:r>
      <w:r w:rsidRPr="00CC7520">
        <w:rPr>
          <w:rFonts w:ascii="Arial" w:hAnsi="Arial" w:cs="Arial"/>
          <w:sz w:val="22"/>
          <w:szCs w:val="22"/>
        </w:rPr>
        <w:t xml:space="preserve">pplications and </w:t>
      </w:r>
      <w:r w:rsidR="002A1E5D">
        <w:rPr>
          <w:rFonts w:ascii="Arial" w:hAnsi="Arial" w:cs="Arial"/>
          <w:sz w:val="22"/>
          <w:szCs w:val="22"/>
        </w:rPr>
        <w:t>p</w:t>
      </w:r>
      <w:r w:rsidRPr="00CC7520">
        <w:rPr>
          <w:rFonts w:ascii="Arial" w:hAnsi="Arial" w:cs="Arial"/>
          <w:sz w:val="22"/>
          <w:szCs w:val="22"/>
        </w:rPr>
        <w:t>ermits.</w:t>
      </w:r>
      <w:r w:rsidR="0025558D">
        <w:rPr>
          <w:rFonts w:ascii="Arial" w:hAnsi="Arial" w:cs="Arial"/>
          <w:sz w:val="22"/>
          <w:szCs w:val="22"/>
        </w:rPr>
        <w:t xml:space="preserve"> </w:t>
      </w:r>
    </w:p>
    <w:p w14:paraId="18496923" w14:textId="77777777" w:rsidR="00CC7520" w:rsidRPr="00CC7520" w:rsidRDefault="00CC7520" w:rsidP="0025558D">
      <w:pPr>
        <w:tabs>
          <w:tab w:val="left" w:pos="1800"/>
        </w:tabs>
        <w:spacing w:after="80"/>
        <w:ind w:left="720"/>
        <w:rPr>
          <w:rFonts w:ascii="Arial" w:hAnsi="Arial" w:cs="Arial"/>
          <w:sz w:val="22"/>
          <w:szCs w:val="22"/>
        </w:rPr>
      </w:pPr>
      <w:r>
        <w:rPr>
          <w:rFonts w:ascii="Arial" w:hAnsi="Arial" w:cs="Arial"/>
          <w:sz w:val="22"/>
          <w:szCs w:val="22"/>
        </w:rPr>
        <w:t>§ 22.58</w:t>
      </w:r>
      <w:r>
        <w:rPr>
          <w:rFonts w:ascii="Arial" w:hAnsi="Arial" w:cs="Arial"/>
          <w:sz w:val="22"/>
          <w:szCs w:val="22"/>
        </w:rPr>
        <w:tab/>
      </w:r>
      <w:r w:rsidRPr="00CC7520">
        <w:rPr>
          <w:rFonts w:ascii="Arial" w:hAnsi="Arial" w:cs="Arial"/>
          <w:sz w:val="22"/>
          <w:szCs w:val="22"/>
        </w:rPr>
        <w:t xml:space="preserve">Automatic </w:t>
      </w:r>
      <w:r w:rsidR="002A1E5D">
        <w:rPr>
          <w:rFonts w:ascii="Arial" w:hAnsi="Arial" w:cs="Arial"/>
          <w:sz w:val="22"/>
          <w:szCs w:val="22"/>
        </w:rPr>
        <w:t>t</w:t>
      </w:r>
      <w:r w:rsidRPr="00CC7520">
        <w:rPr>
          <w:rFonts w:ascii="Arial" w:hAnsi="Arial" w:cs="Arial"/>
          <w:sz w:val="22"/>
          <w:szCs w:val="22"/>
        </w:rPr>
        <w:t xml:space="preserve">ermination of </w:t>
      </w:r>
      <w:r w:rsidR="002A1E5D">
        <w:rPr>
          <w:rFonts w:ascii="Arial" w:hAnsi="Arial" w:cs="Arial"/>
          <w:sz w:val="22"/>
          <w:szCs w:val="22"/>
        </w:rPr>
        <w:t>p</w:t>
      </w:r>
      <w:r w:rsidRPr="00CC7520">
        <w:rPr>
          <w:rFonts w:ascii="Arial" w:hAnsi="Arial" w:cs="Arial"/>
          <w:sz w:val="22"/>
          <w:szCs w:val="22"/>
        </w:rPr>
        <w:t>ermits.</w:t>
      </w:r>
      <w:r w:rsidR="0025558D">
        <w:rPr>
          <w:rFonts w:ascii="Arial" w:hAnsi="Arial" w:cs="Arial"/>
          <w:sz w:val="22"/>
          <w:szCs w:val="22"/>
        </w:rPr>
        <w:t xml:space="preserve"> </w:t>
      </w:r>
    </w:p>
    <w:p w14:paraId="53531790" w14:textId="77777777" w:rsidR="00CC7520" w:rsidRPr="00CC7520" w:rsidRDefault="00CC7520" w:rsidP="0025558D">
      <w:pPr>
        <w:tabs>
          <w:tab w:val="left" w:pos="1800"/>
        </w:tabs>
        <w:spacing w:after="80"/>
        <w:ind w:left="720"/>
        <w:rPr>
          <w:rFonts w:ascii="Arial" w:hAnsi="Arial" w:cs="Arial"/>
          <w:sz w:val="22"/>
          <w:szCs w:val="22"/>
        </w:rPr>
      </w:pPr>
      <w:r w:rsidRPr="00CC7520">
        <w:rPr>
          <w:rFonts w:ascii="Arial" w:hAnsi="Arial" w:cs="Arial"/>
          <w:sz w:val="22"/>
          <w:szCs w:val="22"/>
        </w:rPr>
        <w:t>§ 22.61</w:t>
      </w:r>
      <w:r w:rsidRPr="00CC7520">
        <w:rPr>
          <w:rFonts w:ascii="Arial" w:hAnsi="Arial" w:cs="Arial"/>
          <w:sz w:val="22"/>
          <w:szCs w:val="22"/>
        </w:rPr>
        <w:tab/>
        <w:t xml:space="preserve">Change in </w:t>
      </w:r>
      <w:r w:rsidR="002A1E5D">
        <w:rPr>
          <w:rFonts w:ascii="Arial" w:hAnsi="Arial" w:cs="Arial"/>
          <w:sz w:val="22"/>
          <w:szCs w:val="22"/>
        </w:rPr>
        <w:t>n</w:t>
      </w:r>
      <w:r w:rsidRPr="00CC7520">
        <w:rPr>
          <w:rFonts w:ascii="Arial" w:hAnsi="Arial" w:cs="Arial"/>
          <w:sz w:val="22"/>
          <w:szCs w:val="22"/>
        </w:rPr>
        <w:t xml:space="preserve">ame of </w:t>
      </w:r>
      <w:r w:rsidR="002A1E5D">
        <w:rPr>
          <w:rFonts w:ascii="Arial" w:hAnsi="Arial" w:cs="Arial"/>
          <w:sz w:val="22"/>
          <w:szCs w:val="22"/>
        </w:rPr>
        <w:t>p</w:t>
      </w:r>
      <w:r w:rsidRPr="00CC7520">
        <w:rPr>
          <w:rFonts w:ascii="Arial" w:hAnsi="Arial" w:cs="Arial"/>
          <w:sz w:val="22"/>
          <w:szCs w:val="22"/>
        </w:rPr>
        <w:t>ermittee.</w:t>
      </w:r>
      <w:r w:rsidR="0025558D">
        <w:rPr>
          <w:rFonts w:ascii="Arial" w:hAnsi="Arial" w:cs="Arial"/>
          <w:sz w:val="22"/>
          <w:szCs w:val="22"/>
        </w:rPr>
        <w:t xml:space="preserve"> </w:t>
      </w:r>
    </w:p>
    <w:p w14:paraId="35BBE3D4" w14:textId="77777777" w:rsidR="00CC7520" w:rsidRPr="00CC7520" w:rsidRDefault="00CC7520" w:rsidP="0025558D">
      <w:pPr>
        <w:tabs>
          <w:tab w:val="left" w:pos="1800"/>
        </w:tabs>
        <w:spacing w:after="80"/>
        <w:ind w:left="720"/>
        <w:rPr>
          <w:rFonts w:ascii="Arial" w:hAnsi="Arial" w:cs="Arial"/>
          <w:sz w:val="22"/>
          <w:szCs w:val="22"/>
        </w:rPr>
      </w:pPr>
      <w:r w:rsidRPr="00CC7520">
        <w:rPr>
          <w:rFonts w:ascii="Arial" w:hAnsi="Arial" w:cs="Arial"/>
          <w:sz w:val="22"/>
          <w:szCs w:val="22"/>
        </w:rPr>
        <w:t>§ 22.62</w:t>
      </w:r>
      <w:r w:rsidRPr="00CC7520">
        <w:rPr>
          <w:rFonts w:ascii="Arial" w:hAnsi="Arial" w:cs="Arial"/>
          <w:sz w:val="22"/>
          <w:szCs w:val="22"/>
        </w:rPr>
        <w:tab/>
        <w:t xml:space="preserve">Change in </w:t>
      </w:r>
      <w:r w:rsidR="002A1E5D">
        <w:rPr>
          <w:rFonts w:ascii="Arial" w:hAnsi="Arial" w:cs="Arial"/>
          <w:sz w:val="22"/>
          <w:szCs w:val="22"/>
        </w:rPr>
        <w:t>t</w:t>
      </w:r>
      <w:r w:rsidRPr="00CC7520">
        <w:rPr>
          <w:rFonts w:ascii="Arial" w:hAnsi="Arial" w:cs="Arial"/>
          <w:sz w:val="22"/>
          <w:szCs w:val="22"/>
        </w:rPr>
        <w:t xml:space="preserve">rade </w:t>
      </w:r>
      <w:r w:rsidR="002A1E5D">
        <w:rPr>
          <w:rFonts w:ascii="Arial" w:hAnsi="Arial" w:cs="Arial"/>
          <w:sz w:val="22"/>
          <w:szCs w:val="22"/>
        </w:rPr>
        <w:t>n</w:t>
      </w:r>
      <w:r w:rsidRPr="00CC7520">
        <w:rPr>
          <w:rFonts w:ascii="Arial" w:hAnsi="Arial" w:cs="Arial"/>
          <w:sz w:val="22"/>
          <w:szCs w:val="22"/>
        </w:rPr>
        <w:t>ame.</w:t>
      </w:r>
      <w:r w:rsidR="0025558D">
        <w:rPr>
          <w:rFonts w:ascii="Arial" w:hAnsi="Arial" w:cs="Arial"/>
          <w:sz w:val="22"/>
          <w:szCs w:val="22"/>
        </w:rPr>
        <w:t xml:space="preserve"> </w:t>
      </w:r>
    </w:p>
    <w:p w14:paraId="042000CE" w14:textId="77777777" w:rsidR="00CC7520" w:rsidRPr="00CC7520" w:rsidRDefault="00CC7520" w:rsidP="0025558D">
      <w:pPr>
        <w:tabs>
          <w:tab w:val="left" w:pos="1800"/>
        </w:tabs>
        <w:spacing w:after="80"/>
        <w:ind w:left="720"/>
        <w:rPr>
          <w:rFonts w:ascii="Arial" w:hAnsi="Arial" w:cs="Arial"/>
          <w:sz w:val="22"/>
          <w:szCs w:val="22"/>
        </w:rPr>
      </w:pPr>
      <w:r w:rsidRPr="00CC7520">
        <w:rPr>
          <w:rFonts w:ascii="Arial" w:hAnsi="Arial" w:cs="Arial"/>
          <w:sz w:val="22"/>
          <w:szCs w:val="22"/>
        </w:rPr>
        <w:t>§ 22.63</w:t>
      </w:r>
      <w:r w:rsidRPr="00CC7520">
        <w:rPr>
          <w:rFonts w:ascii="Arial" w:hAnsi="Arial" w:cs="Arial"/>
          <w:sz w:val="22"/>
          <w:szCs w:val="22"/>
        </w:rPr>
        <w:tab/>
        <w:t xml:space="preserve">Change in </w:t>
      </w:r>
      <w:r w:rsidR="002A1E5D">
        <w:rPr>
          <w:rFonts w:ascii="Arial" w:hAnsi="Arial" w:cs="Arial"/>
          <w:sz w:val="22"/>
          <w:szCs w:val="22"/>
        </w:rPr>
        <w:t>l</w:t>
      </w:r>
      <w:r w:rsidRPr="00CC7520">
        <w:rPr>
          <w:rFonts w:ascii="Arial" w:hAnsi="Arial" w:cs="Arial"/>
          <w:sz w:val="22"/>
          <w:szCs w:val="22"/>
        </w:rPr>
        <w:t>ocation.</w:t>
      </w:r>
      <w:r w:rsidR="0025558D">
        <w:rPr>
          <w:rFonts w:ascii="Arial" w:hAnsi="Arial" w:cs="Arial"/>
          <w:sz w:val="22"/>
          <w:szCs w:val="22"/>
        </w:rPr>
        <w:t xml:space="preserve"> </w:t>
      </w:r>
    </w:p>
    <w:p w14:paraId="5ACB8892" w14:textId="77777777" w:rsidR="00CC7520" w:rsidRPr="00CC7520" w:rsidRDefault="00CC7520" w:rsidP="0025558D">
      <w:pPr>
        <w:tabs>
          <w:tab w:val="left" w:pos="1800"/>
        </w:tabs>
        <w:spacing w:after="80"/>
        <w:ind w:left="720"/>
        <w:rPr>
          <w:rFonts w:ascii="Arial" w:hAnsi="Arial" w:cs="Arial"/>
          <w:sz w:val="22"/>
          <w:szCs w:val="22"/>
        </w:rPr>
      </w:pPr>
      <w:r w:rsidRPr="00CC7520">
        <w:rPr>
          <w:rFonts w:ascii="Arial" w:hAnsi="Arial" w:cs="Arial"/>
          <w:sz w:val="22"/>
          <w:szCs w:val="22"/>
        </w:rPr>
        <w:t>§ 22.68</w:t>
      </w:r>
      <w:r w:rsidRPr="00CC7520">
        <w:rPr>
          <w:rFonts w:ascii="Arial" w:hAnsi="Arial" w:cs="Arial"/>
          <w:sz w:val="22"/>
          <w:szCs w:val="22"/>
        </w:rPr>
        <w:tab/>
        <w:t xml:space="preserve">Notice of </w:t>
      </w:r>
      <w:r w:rsidR="002A1E5D">
        <w:rPr>
          <w:rFonts w:ascii="Arial" w:hAnsi="Arial" w:cs="Arial"/>
          <w:sz w:val="22"/>
          <w:szCs w:val="22"/>
        </w:rPr>
        <w:t>p</w:t>
      </w:r>
      <w:r w:rsidRPr="00CC7520">
        <w:rPr>
          <w:rFonts w:ascii="Arial" w:hAnsi="Arial" w:cs="Arial"/>
          <w:sz w:val="22"/>
          <w:szCs w:val="22"/>
        </w:rPr>
        <w:t xml:space="preserve">ermanent </w:t>
      </w:r>
      <w:r w:rsidR="002A1E5D">
        <w:rPr>
          <w:rFonts w:ascii="Arial" w:hAnsi="Arial" w:cs="Arial"/>
          <w:sz w:val="22"/>
          <w:szCs w:val="22"/>
        </w:rPr>
        <w:t>d</w:t>
      </w:r>
      <w:r w:rsidRPr="00CC7520">
        <w:rPr>
          <w:rFonts w:ascii="Arial" w:hAnsi="Arial" w:cs="Arial"/>
          <w:sz w:val="22"/>
          <w:szCs w:val="22"/>
        </w:rPr>
        <w:t>iscontinuance.</w:t>
      </w:r>
      <w:r w:rsidR="0025558D">
        <w:rPr>
          <w:rFonts w:ascii="Arial" w:hAnsi="Arial" w:cs="Arial"/>
          <w:sz w:val="22"/>
          <w:szCs w:val="22"/>
        </w:rPr>
        <w:t xml:space="preserve"> </w:t>
      </w:r>
    </w:p>
    <w:p w14:paraId="4D43298C" w14:textId="77777777" w:rsidR="00CC7520" w:rsidRPr="00CC7520" w:rsidRDefault="00CC7520" w:rsidP="0025558D">
      <w:pPr>
        <w:tabs>
          <w:tab w:val="left" w:pos="1800"/>
        </w:tabs>
        <w:spacing w:after="80"/>
        <w:ind w:left="720"/>
        <w:rPr>
          <w:rFonts w:ascii="Arial" w:hAnsi="Arial" w:cs="Arial"/>
          <w:sz w:val="22"/>
          <w:szCs w:val="22"/>
        </w:rPr>
      </w:pPr>
      <w:r w:rsidRPr="00CC7520">
        <w:rPr>
          <w:rFonts w:ascii="Arial" w:hAnsi="Arial" w:cs="Arial"/>
          <w:sz w:val="22"/>
          <w:szCs w:val="22"/>
        </w:rPr>
        <w:t>§ 22.122</w:t>
      </w:r>
      <w:r w:rsidRPr="00CC7520">
        <w:rPr>
          <w:rFonts w:ascii="Arial" w:hAnsi="Arial" w:cs="Arial"/>
          <w:sz w:val="22"/>
          <w:szCs w:val="22"/>
        </w:rPr>
        <w:tab/>
        <w:t xml:space="preserve">Losses in </w:t>
      </w:r>
      <w:r w:rsidR="002A1E5D">
        <w:rPr>
          <w:rFonts w:ascii="Arial" w:hAnsi="Arial" w:cs="Arial"/>
          <w:sz w:val="22"/>
          <w:szCs w:val="22"/>
        </w:rPr>
        <w:t>t</w:t>
      </w:r>
      <w:r w:rsidRPr="00CC7520">
        <w:rPr>
          <w:rFonts w:ascii="Arial" w:hAnsi="Arial" w:cs="Arial"/>
          <w:sz w:val="22"/>
          <w:szCs w:val="22"/>
        </w:rPr>
        <w:t>ransit.</w:t>
      </w:r>
      <w:r w:rsidR="0025558D">
        <w:rPr>
          <w:rFonts w:ascii="Arial" w:hAnsi="Arial" w:cs="Arial"/>
          <w:sz w:val="22"/>
          <w:szCs w:val="22"/>
        </w:rPr>
        <w:t xml:space="preserve"> </w:t>
      </w:r>
    </w:p>
    <w:p w14:paraId="249DB7E7" w14:textId="77777777" w:rsidR="00CC7520" w:rsidRPr="00CC7520" w:rsidRDefault="00CC7520" w:rsidP="0025558D">
      <w:pPr>
        <w:tabs>
          <w:tab w:val="left" w:pos="1800"/>
        </w:tabs>
        <w:spacing w:after="80"/>
        <w:ind w:left="720"/>
        <w:rPr>
          <w:rFonts w:ascii="Arial" w:hAnsi="Arial" w:cs="Arial"/>
          <w:sz w:val="22"/>
          <w:szCs w:val="22"/>
        </w:rPr>
      </w:pPr>
      <w:r w:rsidRPr="00CC7520">
        <w:rPr>
          <w:rFonts w:ascii="Arial" w:hAnsi="Arial" w:cs="Arial"/>
          <w:sz w:val="22"/>
          <w:szCs w:val="22"/>
        </w:rPr>
        <w:t>§ 22.142</w:t>
      </w:r>
      <w:r w:rsidRPr="00CC7520">
        <w:rPr>
          <w:rFonts w:ascii="Arial" w:hAnsi="Arial" w:cs="Arial"/>
          <w:sz w:val="22"/>
          <w:szCs w:val="22"/>
        </w:rPr>
        <w:tab/>
        <w:t>Destruction.</w:t>
      </w:r>
      <w:r w:rsidR="0025558D">
        <w:rPr>
          <w:rFonts w:ascii="Arial" w:hAnsi="Arial" w:cs="Arial"/>
          <w:sz w:val="22"/>
          <w:szCs w:val="22"/>
        </w:rPr>
        <w:t xml:space="preserve"> </w:t>
      </w:r>
    </w:p>
    <w:p w14:paraId="51A4DCCD" w14:textId="77777777" w:rsidR="00CC7520" w:rsidRPr="00CC7520" w:rsidRDefault="00CC7520" w:rsidP="0025558D">
      <w:pPr>
        <w:tabs>
          <w:tab w:val="left" w:pos="1800"/>
        </w:tabs>
        <w:spacing w:after="80"/>
        <w:ind w:left="720"/>
        <w:rPr>
          <w:rFonts w:ascii="Arial" w:hAnsi="Arial" w:cs="Arial"/>
          <w:sz w:val="22"/>
          <w:szCs w:val="22"/>
        </w:rPr>
      </w:pPr>
      <w:r w:rsidRPr="00CC7520">
        <w:rPr>
          <w:rFonts w:ascii="Arial" w:hAnsi="Arial" w:cs="Arial"/>
          <w:sz w:val="22"/>
          <w:szCs w:val="22"/>
        </w:rPr>
        <w:t>§ 22.154</w:t>
      </w:r>
      <w:r w:rsidRPr="00CC7520">
        <w:rPr>
          <w:rFonts w:ascii="Arial" w:hAnsi="Arial" w:cs="Arial"/>
          <w:sz w:val="22"/>
          <w:szCs w:val="22"/>
        </w:rPr>
        <w:tab/>
        <w:t xml:space="preserve">Disposition on </w:t>
      </w:r>
      <w:r w:rsidR="002A1E5D">
        <w:rPr>
          <w:rFonts w:ascii="Arial" w:hAnsi="Arial" w:cs="Arial"/>
          <w:sz w:val="22"/>
          <w:szCs w:val="22"/>
        </w:rPr>
        <w:t>p</w:t>
      </w:r>
      <w:r w:rsidRPr="00CC7520">
        <w:rPr>
          <w:rFonts w:ascii="Arial" w:hAnsi="Arial" w:cs="Arial"/>
          <w:sz w:val="22"/>
          <w:szCs w:val="22"/>
        </w:rPr>
        <w:t xml:space="preserve">ermanent </w:t>
      </w:r>
      <w:r w:rsidR="002A1E5D">
        <w:rPr>
          <w:rFonts w:ascii="Arial" w:hAnsi="Arial" w:cs="Arial"/>
          <w:sz w:val="22"/>
          <w:szCs w:val="22"/>
        </w:rPr>
        <w:t>d</w:t>
      </w:r>
      <w:r w:rsidRPr="00CC7520">
        <w:rPr>
          <w:rFonts w:ascii="Arial" w:hAnsi="Arial" w:cs="Arial"/>
          <w:sz w:val="22"/>
          <w:szCs w:val="22"/>
        </w:rPr>
        <w:t xml:space="preserve">iscontinuance of </w:t>
      </w:r>
      <w:r w:rsidR="002A1E5D">
        <w:rPr>
          <w:rFonts w:ascii="Arial" w:hAnsi="Arial" w:cs="Arial"/>
          <w:sz w:val="22"/>
          <w:szCs w:val="22"/>
        </w:rPr>
        <w:t>u</w:t>
      </w:r>
      <w:r w:rsidRPr="00CC7520">
        <w:rPr>
          <w:rFonts w:ascii="Arial" w:hAnsi="Arial" w:cs="Arial"/>
          <w:sz w:val="22"/>
          <w:szCs w:val="22"/>
        </w:rPr>
        <w:t>se.</w:t>
      </w:r>
      <w:r w:rsidR="0025558D">
        <w:rPr>
          <w:rFonts w:ascii="Arial" w:hAnsi="Arial" w:cs="Arial"/>
          <w:sz w:val="22"/>
          <w:szCs w:val="22"/>
        </w:rPr>
        <w:t xml:space="preserve"> </w:t>
      </w:r>
    </w:p>
    <w:p w14:paraId="3CB7940B" w14:textId="77777777" w:rsidR="00CC7520" w:rsidRPr="00CC7520" w:rsidRDefault="00CC7520" w:rsidP="0025558D">
      <w:pPr>
        <w:tabs>
          <w:tab w:val="left" w:pos="1800"/>
        </w:tabs>
        <w:spacing w:after="80"/>
        <w:ind w:left="720"/>
        <w:rPr>
          <w:rFonts w:ascii="Arial" w:hAnsi="Arial" w:cs="Arial"/>
          <w:sz w:val="22"/>
          <w:szCs w:val="22"/>
        </w:rPr>
      </w:pPr>
      <w:r w:rsidRPr="00CC7520">
        <w:rPr>
          <w:rFonts w:ascii="Arial" w:hAnsi="Arial" w:cs="Arial"/>
          <w:sz w:val="22"/>
          <w:szCs w:val="22"/>
        </w:rPr>
        <w:t>§ 22.155</w:t>
      </w:r>
      <w:r w:rsidRPr="00CC7520">
        <w:rPr>
          <w:rFonts w:ascii="Arial" w:hAnsi="Arial" w:cs="Arial"/>
          <w:sz w:val="22"/>
          <w:szCs w:val="22"/>
        </w:rPr>
        <w:tab/>
        <w:t xml:space="preserve">Emergency </w:t>
      </w:r>
      <w:r w:rsidR="002A1E5D">
        <w:rPr>
          <w:rFonts w:ascii="Arial" w:hAnsi="Arial" w:cs="Arial"/>
          <w:sz w:val="22"/>
          <w:szCs w:val="22"/>
        </w:rPr>
        <w:t>d</w:t>
      </w:r>
      <w:r w:rsidRPr="00CC7520">
        <w:rPr>
          <w:rFonts w:ascii="Arial" w:hAnsi="Arial" w:cs="Arial"/>
          <w:sz w:val="22"/>
          <w:szCs w:val="22"/>
        </w:rPr>
        <w:t xml:space="preserve">isposition to </w:t>
      </w:r>
      <w:r w:rsidR="002A1E5D">
        <w:rPr>
          <w:rFonts w:ascii="Arial" w:hAnsi="Arial" w:cs="Arial"/>
          <w:sz w:val="22"/>
          <w:szCs w:val="22"/>
        </w:rPr>
        <w:t>a</w:t>
      </w:r>
      <w:r w:rsidRPr="00CC7520">
        <w:rPr>
          <w:rFonts w:ascii="Arial" w:hAnsi="Arial" w:cs="Arial"/>
          <w:sz w:val="22"/>
          <w:szCs w:val="22"/>
        </w:rPr>
        <w:t xml:space="preserve">nother </w:t>
      </w:r>
      <w:r w:rsidR="002A1E5D">
        <w:rPr>
          <w:rFonts w:ascii="Arial" w:hAnsi="Arial" w:cs="Arial"/>
          <w:sz w:val="22"/>
          <w:szCs w:val="22"/>
        </w:rPr>
        <w:t>p</w:t>
      </w:r>
      <w:r w:rsidRPr="00CC7520">
        <w:rPr>
          <w:rFonts w:ascii="Arial" w:hAnsi="Arial" w:cs="Arial"/>
          <w:sz w:val="22"/>
          <w:szCs w:val="22"/>
        </w:rPr>
        <w:t>ermittee.</w:t>
      </w:r>
      <w:r w:rsidR="0025558D">
        <w:rPr>
          <w:rFonts w:ascii="Arial" w:hAnsi="Arial" w:cs="Arial"/>
          <w:sz w:val="22"/>
          <w:szCs w:val="22"/>
        </w:rPr>
        <w:t xml:space="preserve"> </w:t>
      </w:r>
    </w:p>
    <w:p w14:paraId="69B72F3A" w14:textId="77777777" w:rsidR="00CC7520" w:rsidRPr="00CC7520" w:rsidRDefault="0025558D" w:rsidP="0025558D">
      <w:pPr>
        <w:tabs>
          <w:tab w:val="left" w:pos="1800"/>
        </w:tabs>
        <w:ind w:left="720"/>
        <w:rPr>
          <w:rFonts w:ascii="Arial" w:hAnsi="Arial" w:cs="Arial"/>
          <w:sz w:val="22"/>
          <w:szCs w:val="22"/>
        </w:rPr>
      </w:pPr>
      <w:r>
        <w:rPr>
          <w:rFonts w:ascii="Arial" w:hAnsi="Arial" w:cs="Arial"/>
          <w:sz w:val="22"/>
          <w:szCs w:val="22"/>
        </w:rPr>
        <w:t>§ 22.162</w:t>
      </w:r>
      <w:r>
        <w:rPr>
          <w:rFonts w:ascii="Arial" w:hAnsi="Arial" w:cs="Arial"/>
          <w:sz w:val="22"/>
          <w:szCs w:val="22"/>
        </w:rPr>
        <w:tab/>
        <w:t xml:space="preserve">Inventories. </w:t>
      </w:r>
    </w:p>
    <w:p w14:paraId="339BBDFB" w14:textId="77777777" w:rsidR="00DD5272" w:rsidRPr="00DD5272" w:rsidRDefault="00DD5272" w:rsidP="00DD5272">
      <w:pPr>
        <w:ind w:left="360"/>
        <w:rPr>
          <w:rFonts w:ascii="Arial" w:hAnsi="Arial" w:cs="Arial"/>
          <w:sz w:val="22"/>
          <w:szCs w:val="22"/>
        </w:rPr>
      </w:pPr>
    </w:p>
    <w:p w14:paraId="78D40DF6" w14:textId="77777777" w:rsidR="005E4F99" w:rsidRPr="00ED4A03" w:rsidRDefault="005E4F99" w:rsidP="00987432">
      <w:pPr>
        <w:suppressAutoHyphens/>
        <w:ind w:left="360"/>
        <w:rPr>
          <w:rFonts w:ascii="Arial" w:hAnsi="Arial" w:cs="Arial"/>
          <w:sz w:val="22"/>
          <w:szCs w:val="22"/>
        </w:rPr>
      </w:pPr>
      <w:r w:rsidRPr="00ED4A03">
        <w:rPr>
          <w:rFonts w:ascii="Arial" w:hAnsi="Arial" w:cs="Arial"/>
          <w:sz w:val="22"/>
          <w:szCs w:val="22"/>
        </w:rPr>
        <w:t>Th</w:t>
      </w:r>
      <w:r w:rsidR="00095F53">
        <w:rPr>
          <w:rFonts w:ascii="Arial" w:hAnsi="Arial" w:cs="Arial"/>
          <w:sz w:val="22"/>
          <w:szCs w:val="22"/>
        </w:rPr>
        <w:t>is</w:t>
      </w:r>
      <w:r w:rsidRPr="00ED4A03">
        <w:rPr>
          <w:rFonts w:ascii="Arial" w:hAnsi="Arial" w:cs="Arial"/>
          <w:sz w:val="22"/>
          <w:szCs w:val="22"/>
        </w:rPr>
        <w:t xml:space="preserve"> information collection is aligned with</w:t>
      </w:r>
      <w:r w:rsidR="00D73D2D" w:rsidRPr="00ED4A03">
        <w:rPr>
          <w:rFonts w:ascii="Arial" w:hAnsi="Arial" w:cs="Arial"/>
          <w:sz w:val="22"/>
          <w:szCs w:val="22"/>
        </w:rPr>
        <w:t xml:space="preserve"> –– </w:t>
      </w:r>
    </w:p>
    <w:p w14:paraId="7A289704" w14:textId="77777777" w:rsidR="00ED4A03" w:rsidRPr="00ED4A03" w:rsidRDefault="00ED4A03" w:rsidP="00987432">
      <w:pPr>
        <w:numPr>
          <w:ilvl w:val="0"/>
          <w:numId w:val="1"/>
        </w:numPr>
        <w:suppressAutoHyphens/>
        <w:spacing w:before="80"/>
        <w:ind w:left="1080"/>
        <w:rPr>
          <w:rFonts w:ascii="Arial" w:hAnsi="Arial" w:cs="Arial"/>
          <w:sz w:val="22"/>
          <w:szCs w:val="22"/>
        </w:rPr>
      </w:pPr>
      <w:r w:rsidRPr="00ED4A03">
        <w:rPr>
          <w:rFonts w:ascii="Arial" w:hAnsi="Arial" w:cs="Arial"/>
          <w:sz w:val="22"/>
          <w:szCs w:val="22"/>
        </w:rPr>
        <w:t xml:space="preserve">Line of Business/Sub-function:  </w:t>
      </w:r>
      <w:r w:rsidR="00103B26">
        <w:rPr>
          <w:rFonts w:ascii="Arial" w:hAnsi="Arial" w:cs="Arial"/>
          <w:sz w:val="22"/>
          <w:szCs w:val="22"/>
        </w:rPr>
        <w:t>Law Enforcement/Substance Control.</w:t>
      </w:r>
      <w:r>
        <w:rPr>
          <w:rFonts w:ascii="Arial" w:hAnsi="Arial" w:cs="Arial"/>
          <w:sz w:val="22"/>
          <w:szCs w:val="22"/>
        </w:rPr>
        <w:t xml:space="preserve"> </w:t>
      </w:r>
    </w:p>
    <w:p w14:paraId="02367004" w14:textId="77777777" w:rsidR="005E4F99" w:rsidRPr="00ED4A03" w:rsidRDefault="00ED4A03" w:rsidP="00987432">
      <w:pPr>
        <w:numPr>
          <w:ilvl w:val="0"/>
          <w:numId w:val="1"/>
        </w:numPr>
        <w:suppressAutoHyphens/>
        <w:spacing w:before="80"/>
        <w:ind w:left="1080"/>
        <w:rPr>
          <w:rFonts w:ascii="Arial" w:hAnsi="Arial" w:cs="Arial"/>
          <w:sz w:val="22"/>
          <w:szCs w:val="22"/>
        </w:rPr>
      </w:pPr>
      <w:r w:rsidRPr="00ED4A03">
        <w:rPr>
          <w:rFonts w:ascii="Arial" w:hAnsi="Arial" w:cs="Arial"/>
          <w:sz w:val="22"/>
          <w:szCs w:val="22"/>
        </w:rPr>
        <w:t xml:space="preserve">IT Investment:  </w:t>
      </w:r>
      <w:r w:rsidR="00103B26">
        <w:rPr>
          <w:rFonts w:ascii="Arial" w:hAnsi="Arial" w:cs="Arial"/>
          <w:sz w:val="22"/>
          <w:szCs w:val="22"/>
        </w:rPr>
        <w:t>Tax Major Application Systems.</w:t>
      </w:r>
      <w:r w:rsidR="00987432">
        <w:rPr>
          <w:rFonts w:ascii="Arial" w:hAnsi="Arial" w:cs="Arial"/>
          <w:sz w:val="22"/>
          <w:szCs w:val="22"/>
        </w:rPr>
        <w:t xml:space="preserve"> </w:t>
      </w:r>
    </w:p>
    <w:p w14:paraId="7D73EACB" w14:textId="77777777" w:rsidR="005E4F99" w:rsidRPr="00090251" w:rsidRDefault="005E4F99" w:rsidP="00D73D2D">
      <w:pPr>
        <w:suppressAutoHyphens/>
        <w:rPr>
          <w:rFonts w:ascii="Arial" w:hAnsi="Arial" w:cs="Arial"/>
          <w:sz w:val="36"/>
          <w:szCs w:val="36"/>
        </w:rPr>
      </w:pPr>
    </w:p>
    <w:p w14:paraId="6303676E" w14:textId="77777777" w:rsidR="00AF1157" w:rsidRPr="007A5D4B" w:rsidRDefault="00AF1157" w:rsidP="00D73D2D">
      <w:pPr>
        <w:suppressAutoHyphens/>
        <w:rPr>
          <w:rFonts w:ascii="Arial" w:hAnsi="Arial" w:cs="Arial"/>
          <w:i/>
          <w:sz w:val="22"/>
          <w:szCs w:val="22"/>
        </w:rPr>
      </w:pPr>
      <w:r w:rsidRPr="007A5D4B">
        <w:rPr>
          <w:rFonts w:ascii="Arial" w:hAnsi="Arial" w:cs="Arial"/>
          <w:i/>
          <w:sz w:val="22"/>
          <w:szCs w:val="22"/>
        </w:rPr>
        <w:t>2.  How, by whom</w:t>
      </w:r>
      <w:r w:rsidR="00101DE7" w:rsidRPr="007A5D4B">
        <w:rPr>
          <w:rFonts w:ascii="Arial" w:hAnsi="Arial" w:cs="Arial"/>
          <w:i/>
          <w:sz w:val="22"/>
          <w:szCs w:val="22"/>
        </w:rPr>
        <w:t>,</w:t>
      </w:r>
      <w:r w:rsidRPr="007A5D4B">
        <w:rPr>
          <w:rFonts w:ascii="Arial" w:hAnsi="Arial" w:cs="Arial"/>
          <w:i/>
          <w:sz w:val="22"/>
          <w:szCs w:val="22"/>
        </w:rPr>
        <w:t xml:space="preserve"> and for what purpose is this information used?</w:t>
      </w:r>
      <w:r w:rsidR="00D73D2D" w:rsidRPr="007A5D4B">
        <w:rPr>
          <w:rFonts w:ascii="Arial" w:hAnsi="Arial" w:cs="Arial"/>
          <w:i/>
          <w:sz w:val="22"/>
          <w:szCs w:val="22"/>
        </w:rPr>
        <w:t xml:space="preserve"> </w:t>
      </w:r>
    </w:p>
    <w:p w14:paraId="14A3D748" w14:textId="77777777" w:rsidR="00AF1157" w:rsidRDefault="00AF1157" w:rsidP="000329F4">
      <w:pPr>
        <w:suppressAutoHyphens/>
        <w:ind w:left="360"/>
        <w:rPr>
          <w:rFonts w:ascii="Arial" w:hAnsi="Arial" w:cs="Arial"/>
          <w:sz w:val="22"/>
          <w:szCs w:val="22"/>
        </w:rPr>
      </w:pPr>
    </w:p>
    <w:p w14:paraId="6C86A358" w14:textId="6CC05A3A" w:rsidR="008227CE" w:rsidRPr="00155E80" w:rsidRDefault="002C2AEB" w:rsidP="00155E80">
      <w:pPr>
        <w:ind w:left="360"/>
        <w:rPr>
          <w:rFonts w:ascii="Arial" w:hAnsi="Arial" w:cs="Arial"/>
          <w:sz w:val="22"/>
          <w:szCs w:val="22"/>
        </w:rPr>
      </w:pPr>
      <w:r>
        <w:rPr>
          <w:rFonts w:ascii="Arial" w:hAnsi="Arial" w:cs="Arial"/>
          <w:sz w:val="22"/>
          <w:szCs w:val="22"/>
        </w:rPr>
        <w:t xml:space="preserve">By requiring approval from the appropriate TTB officer that the alternate methods or procedures would not result in a jeopardy to the revenue and is not contrary to law, TTB can </w:t>
      </w:r>
      <w:r w:rsidR="002B1FF0">
        <w:rPr>
          <w:rFonts w:ascii="Arial" w:hAnsi="Arial" w:cs="Arial"/>
          <w:sz w:val="22"/>
          <w:szCs w:val="22"/>
        </w:rPr>
        <w:t xml:space="preserve">detect and </w:t>
      </w:r>
      <w:r w:rsidR="00155E80">
        <w:rPr>
          <w:rFonts w:ascii="Arial" w:hAnsi="Arial" w:cs="Arial"/>
          <w:sz w:val="22"/>
          <w:szCs w:val="22"/>
        </w:rPr>
        <w:t xml:space="preserve">prevent </w:t>
      </w:r>
      <w:r w:rsidR="008227CE" w:rsidRPr="00155E80">
        <w:rPr>
          <w:rFonts w:ascii="Arial" w:hAnsi="Arial" w:cs="Arial"/>
          <w:sz w:val="22"/>
          <w:szCs w:val="22"/>
        </w:rPr>
        <w:t xml:space="preserve">illegal diversion </w:t>
      </w:r>
      <w:r w:rsidR="00155E80">
        <w:rPr>
          <w:rFonts w:ascii="Arial" w:hAnsi="Arial" w:cs="Arial"/>
          <w:sz w:val="22"/>
          <w:szCs w:val="22"/>
        </w:rPr>
        <w:t>of t</w:t>
      </w:r>
      <w:r w:rsidR="002B1FF0">
        <w:rPr>
          <w:rFonts w:ascii="Arial" w:hAnsi="Arial" w:cs="Arial"/>
          <w:sz w:val="22"/>
          <w:szCs w:val="22"/>
        </w:rPr>
        <w:t xml:space="preserve">ax-free </w:t>
      </w:r>
      <w:r w:rsidR="00155E80">
        <w:rPr>
          <w:rFonts w:ascii="Arial" w:hAnsi="Arial" w:cs="Arial"/>
          <w:sz w:val="22"/>
          <w:szCs w:val="22"/>
        </w:rPr>
        <w:t xml:space="preserve">alcohol </w:t>
      </w:r>
      <w:r w:rsidR="008227CE" w:rsidRPr="00155E80">
        <w:rPr>
          <w:rFonts w:ascii="Arial" w:hAnsi="Arial" w:cs="Arial"/>
          <w:sz w:val="22"/>
          <w:szCs w:val="22"/>
        </w:rPr>
        <w:t>to beverage use</w:t>
      </w:r>
      <w:r w:rsidR="002B1FF0">
        <w:rPr>
          <w:rFonts w:ascii="Arial" w:hAnsi="Arial" w:cs="Arial"/>
          <w:sz w:val="22"/>
          <w:szCs w:val="22"/>
        </w:rPr>
        <w:t>, which is taxable,</w:t>
      </w:r>
      <w:r w:rsidR="008227CE" w:rsidRPr="00155E80">
        <w:rPr>
          <w:rFonts w:ascii="Arial" w:hAnsi="Arial" w:cs="Arial"/>
          <w:sz w:val="22"/>
          <w:szCs w:val="22"/>
        </w:rPr>
        <w:t xml:space="preserve"> </w:t>
      </w:r>
      <w:r w:rsidR="002B1FF0">
        <w:rPr>
          <w:rFonts w:ascii="Arial" w:hAnsi="Arial" w:cs="Arial"/>
          <w:sz w:val="22"/>
          <w:szCs w:val="22"/>
        </w:rPr>
        <w:t xml:space="preserve">and to ensure the regulated entities operate in conformity to the law and regulations.  </w:t>
      </w:r>
      <w:r w:rsidR="008227CE" w:rsidRPr="00155E80">
        <w:rPr>
          <w:rFonts w:ascii="Arial" w:hAnsi="Arial" w:cs="Arial"/>
          <w:sz w:val="22"/>
          <w:szCs w:val="22"/>
        </w:rPr>
        <w:t>Copies of the</w:t>
      </w:r>
      <w:r w:rsidR="002B1FF0">
        <w:rPr>
          <w:rFonts w:ascii="Arial" w:hAnsi="Arial" w:cs="Arial"/>
          <w:sz w:val="22"/>
          <w:szCs w:val="22"/>
        </w:rPr>
        <w:t xml:space="preserve">se documents </w:t>
      </w:r>
      <w:r w:rsidR="008227CE" w:rsidRPr="00155E80">
        <w:rPr>
          <w:rFonts w:ascii="Arial" w:hAnsi="Arial" w:cs="Arial"/>
          <w:sz w:val="22"/>
          <w:szCs w:val="22"/>
        </w:rPr>
        <w:t xml:space="preserve">are maintained at the premises of the regulated entity, and may be inspected by TTB personnel </w:t>
      </w:r>
      <w:r w:rsidR="00155E80">
        <w:rPr>
          <w:rFonts w:ascii="Arial" w:hAnsi="Arial" w:cs="Arial"/>
          <w:sz w:val="22"/>
          <w:szCs w:val="22"/>
        </w:rPr>
        <w:t xml:space="preserve">for the reasons previously noted. </w:t>
      </w:r>
    </w:p>
    <w:p w14:paraId="04355E09" w14:textId="77777777" w:rsidR="00AF1157" w:rsidRPr="00090251" w:rsidRDefault="00AF1157" w:rsidP="00D73D2D">
      <w:pPr>
        <w:ind w:left="576" w:hanging="576"/>
        <w:rPr>
          <w:rFonts w:ascii="Arial" w:hAnsi="Arial" w:cs="Arial"/>
          <w:sz w:val="36"/>
          <w:szCs w:val="36"/>
        </w:rPr>
      </w:pPr>
    </w:p>
    <w:p w14:paraId="0E652483" w14:textId="77777777" w:rsidR="00155E80" w:rsidRPr="00B44EC4" w:rsidRDefault="00155E80" w:rsidP="00155E80">
      <w:pPr>
        <w:suppressAutoHyphens/>
        <w:rPr>
          <w:rFonts w:ascii="Arial" w:hAnsi="Arial" w:cs="Arial"/>
          <w:i/>
          <w:sz w:val="22"/>
          <w:szCs w:val="22"/>
        </w:rPr>
      </w:pPr>
      <w:r w:rsidRPr="00B44EC4">
        <w:rPr>
          <w:rFonts w:ascii="Arial" w:hAnsi="Arial" w:cs="Arial"/>
          <w:i/>
          <w:sz w:val="22"/>
          <w:szCs w:val="22"/>
        </w:rPr>
        <w:t xml:space="preserve">3.  To what extent does this collection of information involve the use of automated, electronic, mechanical, or other technological collection techniques or other forms of information technology?  What consideration is given to use information technology to reduce burden? </w:t>
      </w:r>
    </w:p>
    <w:p w14:paraId="593673A1" w14:textId="77777777" w:rsidR="00155E80" w:rsidRPr="00B44EC4" w:rsidRDefault="00155E80" w:rsidP="00155E80">
      <w:pPr>
        <w:suppressAutoHyphens/>
        <w:rPr>
          <w:rFonts w:ascii="Arial" w:hAnsi="Arial" w:cs="Arial"/>
          <w:sz w:val="22"/>
          <w:szCs w:val="22"/>
        </w:rPr>
      </w:pPr>
    </w:p>
    <w:p w14:paraId="18FED09E" w14:textId="77777777" w:rsidR="00155E80" w:rsidRPr="00B44EC4" w:rsidRDefault="00155E80" w:rsidP="00155E80">
      <w:pPr>
        <w:tabs>
          <w:tab w:val="left" w:pos="8496"/>
        </w:tabs>
        <w:suppressAutoHyphens/>
        <w:spacing w:line="240" w:lineRule="atLeast"/>
        <w:ind w:left="360"/>
        <w:rPr>
          <w:rFonts w:ascii="Arial" w:hAnsi="Arial" w:cs="Arial"/>
          <w:sz w:val="22"/>
          <w:szCs w:val="22"/>
          <w:highlight w:val="yellow"/>
        </w:rPr>
      </w:pPr>
      <w:r w:rsidRPr="00B44EC4">
        <w:rPr>
          <w:rFonts w:ascii="Arial" w:hAnsi="Arial" w:cs="Arial"/>
          <w:sz w:val="22"/>
          <w:szCs w:val="22"/>
        </w:rPr>
        <w:t xml:space="preserve">TTB has approved and will continue to approve, on a case by case basis, the use of improved information technology for the collection and maintenance of required information. </w:t>
      </w:r>
    </w:p>
    <w:p w14:paraId="0295EACF" w14:textId="77777777" w:rsidR="00155E80" w:rsidRPr="00B44EC4" w:rsidRDefault="00155E80" w:rsidP="00155E80">
      <w:pPr>
        <w:suppressAutoHyphens/>
        <w:rPr>
          <w:rFonts w:ascii="Arial" w:hAnsi="Arial" w:cs="Arial"/>
          <w:sz w:val="36"/>
          <w:szCs w:val="36"/>
        </w:rPr>
      </w:pPr>
    </w:p>
    <w:p w14:paraId="4C5DBD86" w14:textId="2A52478D" w:rsidR="00155E80" w:rsidRPr="00B44EC4" w:rsidRDefault="00537096" w:rsidP="00155E80">
      <w:pPr>
        <w:suppressAutoHyphens/>
        <w:rPr>
          <w:rFonts w:ascii="Arial" w:hAnsi="Arial" w:cs="Arial"/>
          <w:i/>
          <w:sz w:val="22"/>
          <w:szCs w:val="22"/>
        </w:rPr>
      </w:pPr>
      <w:r>
        <w:rPr>
          <w:rFonts w:ascii="Arial" w:hAnsi="Arial" w:cs="Arial"/>
          <w:i/>
          <w:sz w:val="22"/>
          <w:szCs w:val="22"/>
        </w:rPr>
        <w:br w:type="page"/>
      </w:r>
      <w:r w:rsidR="00155E80" w:rsidRPr="00B44EC4">
        <w:rPr>
          <w:rFonts w:ascii="Arial" w:hAnsi="Arial" w:cs="Arial"/>
          <w:i/>
          <w:sz w:val="22"/>
          <w:szCs w:val="22"/>
        </w:rPr>
        <w:lastRenderedPageBreak/>
        <w:t xml:space="preserve">4.  What efforts are used to identify duplication?  Can similar information already available be used or modified for use for the purposes described in Item 2 above? </w:t>
      </w:r>
    </w:p>
    <w:p w14:paraId="433C8B9C" w14:textId="77777777" w:rsidR="00155E80" w:rsidRPr="00B44EC4" w:rsidRDefault="00155E80" w:rsidP="00155E80">
      <w:pPr>
        <w:suppressAutoHyphens/>
        <w:ind w:left="480" w:hanging="480"/>
        <w:rPr>
          <w:rFonts w:ascii="Arial" w:hAnsi="Arial" w:cs="Arial"/>
          <w:sz w:val="22"/>
          <w:szCs w:val="22"/>
        </w:rPr>
      </w:pPr>
    </w:p>
    <w:p w14:paraId="04C4A68F" w14:textId="77777777" w:rsidR="00155E80" w:rsidRPr="00B44EC4" w:rsidRDefault="00155E80" w:rsidP="00155E80">
      <w:pPr>
        <w:ind w:left="360"/>
        <w:rPr>
          <w:rFonts w:ascii="Arial" w:hAnsi="Arial" w:cs="Arial"/>
          <w:sz w:val="22"/>
          <w:szCs w:val="22"/>
        </w:rPr>
      </w:pPr>
      <w:r w:rsidRPr="00B44EC4">
        <w:rPr>
          <w:rFonts w:ascii="Arial" w:hAnsi="Arial" w:cs="Arial"/>
          <w:sz w:val="22"/>
          <w:szCs w:val="22"/>
        </w:rPr>
        <w:t xml:space="preserve">The letterhead applications and notices </w:t>
      </w:r>
      <w:r>
        <w:rPr>
          <w:rFonts w:ascii="Arial" w:hAnsi="Arial" w:cs="Arial"/>
          <w:sz w:val="22"/>
          <w:szCs w:val="22"/>
        </w:rPr>
        <w:t xml:space="preserve">required under this information collection submission </w:t>
      </w:r>
      <w:r w:rsidRPr="00B44EC4">
        <w:rPr>
          <w:rFonts w:ascii="Arial" w:hAnsi="Arial" w:cs="Arial"/>
          <w:sz w:val="22"/>
          <w:szCs w:val="22"/>
        </w:rPr>
        <w:t>contain information pertinent to each respondent and applicable to the</w:t>
      </w:r>
      <w:r w:rsidR="002B1FF0">
        <w:rPr>
          <w:rFonts w:ascii="Arial" w:hAnsi="Arial" w:cs="Arial"/>
          <w:sz w:val="22"/>
          <w:szCs w:val="22"/>
        </w:rPr>
        <w:t>ir</w:t>
      </w:r>
      <w:r w:rsidRPr="00B44EC4">
        <w:rPr>
          <w:rFonts w:ascii="Arial" w:hAnsi="Arial" w:cs="Arial"/>
          <w:sz w:val="22"/>
          <w:szCs w:val="22"/>
        </w:rPr>
        <w:t xml:space="preserve"> specific </w:t>
      </w:r>
      <w:r w:rsidR="002B1FF0">
        <w:rPr>
          <w:rFonts w:ascii="Arial" w:hAnsi="Arial" w:cs="Arial"/>
          <w:sz w:val="22"/>
          <w:szCs w:val="22"/>
        </w:rPr>
        <w:t xml:space="preserve">activities relating to the use of tax-free alcohol.  </w:t>
      </w:r>
      <w:r w:rsidRPr="00B44EC4">
        <w:rPr>
          <w:rFonts w:ascii="Arial" w:hAnsi="Arial" w:cs="Arial"/>
          <w:sz w:val="22"/>
          <w:szCs w:val="22"/>
        </w:rPr>
        <w:t xml:space="preserve">As far as TTB is can determine, similar information is not available elsewhere. </w:t>
      </w:r>
    </w:p>
    <w:p w14:paraId="073668FC" w14:textId="77777777" w:rsidR="00155E80" w:rsidRPr="00B44EC4" w:rsidRDefault="00155E80" w:rsidP="00155E80">
      <w:pPr>
        <w:suppressAutoHyphens/>
        <w:rPr>
          <w:rFonts w:ascii="Arial" w:hAnsi="Arial" w:cs="Arial"/>
          <w:sz w:val="36"/>
          <w:szCs w:val="36"/>
        </w:rPr>
      </w:pPr>
    </w:p>
    <w:p w14:paraId="4D664564" w14:textId="77777777" w:rsidR="00155E80" w:rsidRPr="00B44EC4" w:rsidRDefault="00155E80" w:rsidP="00155E80">
      <w:pPr>
        <w:suppressAutoHyphens/>
        <w:rPr>
          <w:rFonts w:ascii="Arial" w:hAnsi="Arial" w:cs="Arial"/>
          <w:i/>
          <w:sz w:val="22"/>
          <w:szCs w:val="22"/>
        </w:rPr>
      </w:pPr>
      <w:r w:rsidRPr="00B44EC4">
        <w:rPr>
          <w:rFonts w:ascii="Arial" w:hAnsi="Arial" w:cs="Arial"/>
          <w:i/>
          <w:sz w:val="22"/>
          <w:szCs w:val="22"/>
        </w:rPr>
        <w:t xml:space="preserve">5.  If this collection of information impacts small businesses or other small entities, what methods are used to minimize burden? </w:t>
      </w:r>
    </w:p>
    <w:p w14:paraId="6780EFDB" w14:textId="77777777" w:rsidR="00155E80" w:rsidRPr="00B44EC4" w:rsidRDefault="00155E80" w:rsidP="00155E80">
      <w:pPr>
        <w:suppressAutoHyphens/>
        <w:ind w:left="480" w:hanging="480"/>
        <w:rPr>
          <w:rFonts w:ascii="Arial" w:hAnsi="Arial" w:cs="Arial"/>
          <w:sz w:val="22"/>
          <w:szCs w:val="22"/>
        </w:rPr>
      </w:pPr>
    </w:p>
    <w:p w14:paraId="587E9F4A" w14:textId="4C045AD6" w:rsidR="00155E80" w:rsidRPr="00B44EC4" w:rsidRDefault="00155E80" w:rsidP="00155E80">
      <w:pPr>
        <w:ind w:left="360"/>
        <w:rPr>
          <w:rFonts w:ascii="Arial" w:hAnsi="Arial" w:cs="Arial"/>
          <w:sz w:val="22"/>
          <w:szCs w:val="22"/>
        </w:rPr>
      </w:pPr>
      <w:r w:rsidRPr="00B44EC4">
        <w:rPr>
          <w:rFonts w:ascii="Arial" w:hAnsi="Arial" w:cs="Arial"/>
          <w:sz w:val="22"/>
          <w:szCs w:val="22"/>
        </w:rPr>
        <w:t>All entities, regardless of size</w:t>
      </w:r>
      <w:r w:rsidR="002B1FF0">
        <w:rPr>
          <w:rFonts w:ascii="Arial" w:hAnsi="Arial" w:cs="Arial"/>
          <w:sz w:val="22"/>
          <w:szCs w:val="22"/>
        </w:rPr>
        <w:t>, are required by 27 CFR part 22</w:t>
      </w:r>
      <w:r w:rsidRPr="00B44EC4">
        <w:rPr>
          <w:rFonts w:ascii="Arial" w:hAnsi="Arial" w:cs="Arial"/>
          <w:sz w:val="22"/>
          <w:szCs w:val="22"/>
        </w:rPr>
        <w:t xml:space="preserve"> to submit letterhead applications or notice</w:t>
      </w:r>
      <w:r w:rsidR="00FE141C">
        <w:rPr>
          <w:rFonts w:ascii="Arial" w:hAnsi="Arial" w:cs="Arial"/>
          <w:sz w:val="22"/>
          <w:szCs w:val="22"/>
        </w:rPr>
        <w:t>s</w:t>
      </w:r>
      <w:r w:rsidRPr="00B44EC4">
        <w:rPr>
          <w:rFonts w:ascii="Arial" w:hAnsi="Arial" w:cs="Arial"/>
          <w:sz w:val="22"/>
          <w:szCs w:val="22"/>
        </w:rPr>
        <w:t xml:space="preserve"> before they begin certain </w:t>
      </w:r>
      <w:r w:rsidR="002B1FF0">
        <w:rPr>
          <w:rFonts w:ascii="Arial" w:hAnsi="Arial" w:cs="Arial"/>
          <w:sz w:val="22"/>
          <w:szCs w:val="22"/>
        </w:rPr>
        <w:t>activities related to tax-free alcohol</w:t>
      </w:r>
      <w:r w:rsidR="00CA507A">
        <w:rPr>
          <w:rFonts w:ascii="Arial" w:hAnsi="Arial" w:cs="Arial"/>
          <w:sz w:val="22"/>
          <w:szCs w:val="22"/>
        </w:rPr>
        <w:t xml:space="preserve"> or to amend their qualifying documents</w:t>
      </w:r>
      <w:r w:rsidR="002B1FF0">
        <w:rPr>
          <w:rFonts w:ascii="Arial" w:hAnsi="Arial" w:cs="Arial"/>
          <w:sz w:val="22"/>
          <w:szCs w:val="22"/>
        </w:rPr>
        <w:t xml:space="preserve">.  </w:t>
      </w:r>
      <w:r w:rsidRPr="00B44EC4">
        <w:rPr>
          <w:rFonts w:ascii="Arial" w:hAnsi="Arial" w:cs="Arial"/>
          <w:sz w:val="22"/>
          <w:szCs w:val="22"/>
        </w:rPr>
        <w:t xml:space="preserve">Waiver or reduction of this </w:t>
      </w:r>
      <w:r w:rsidR="002B1FF0">
        <w:rPr>
          <w:rFonts w:ascii="Arial" w:hAnsi="Arial" w:cs="Arial"/>
          <w:sz w:val="22"/>
          <w:szCs w:val="22"/>
        </w:rPr>
        <w:t xml:space="preserve">requirement, simply because an entity is </w:t>
      </w:r>
      <w:r w:rsidRPr="00B44EC4">
        <w:rPr>
          <w:rFonts w:ascii="Arial" w:hAnsi="Arial" w:cs="Arial"/>
          <w:sz w:val="22"/>
          <w:szCs w:val="22"/>
        </w:rPr>
        <w:t xml:space="preserve">small, could jeopardize the revenue.  </w:t>
      </w:r>
      <w:r w:rsidR="002B1FF0">
        <w:rPr>
          <w:rFonts w:ascii="Arial" w:hAnsi="Arial" w:cs="Arial"/>
          <w:sz w:val="22"/>
          <w:szCs w:val="22"/>
        </w:rPr>
        <w:t xml:space="preserve">TTB considers these </w:t>
      </w:r>
      <w:r w:rsidR="002B1FF0" w:rsidRPr="00B44EC4">
        <w:rPr>
          <w:rFonts w:ascii="Arial" w:hAnsi="Arial" w:cs="Arial"/>
          <w:sz w:val="22"/>
          <w:szCs w:val="22"/>
        </w:rPr>
        <w:t>reporting requirements to be the minimum necessary to ensure compliance</w:t>
      </w:r>
      <w:r w:rsidR="002B1FF0">
        <w:rPr>
          <w:rFonts w:ascii="Arial" w:hAnsi="Arial" w:cs="Arial"/>
          <w:sz w:val="22"/>
          <w:szCs w:val="22"/>
        </w:rPr>
        <w:t xml:space="preserve"> with the IRC and the TTB regulations related to tax-free alcohol</w:t>
      </w:r>
      <w:r w:rsidR="00537096">
        <w:rPr>
          <w:rFonts w:ascii="Arial" w:hAnsi="Arial" w:cs="Arial"/>
          <w:sz w:val="22"/>
          <w:szCs w:val="22"/>
        </w:rPr>
        <w:t xml:space="preserve">. </w:t>
      </w:r>
    </w:p>
    <w:p w14:paraId="0CB1C7F5" w14:textId="77777777" w:rsidR="00155E80" w:rsidRPr="00B44EC4" w:rsidRDefault="00155E80" w:rsidP="00155E80">
      <w:pPr>
        <w:suppressAutoHyphens/>
        <w:rPr>
          <w:rFonts w:ascii="Arial" w:hAnsi="Arial" w:cs="Arial"/>
          <w:sz w:val="36"/>
          <w:szCs w:val="36"/>
        </w:rPr>
      </w:pPr>
    </w:p>
    <w:p w14:paraId="1B50AEF7" w14:textId="77777777" w:rsidR="00155E80" w:rsidRPr="00B44EC4" w:rsidRDefault="00155E80" w:rsidP="00155E80">
      <w:pPr>
        <w:suppressAutoHyphens/>
        <w:rPr>
          <w:rFonts w:ascii="Arial" w:hAnsi="Arial" w:cs="Arial"/>
          <w:i/>
          <w:sz w:val="22"/>
          <w:szCs w:val="22"/>
        </w:rPr>
      </w:pPr>
      <w:r w:rsidRPr="00B44EC4">
        <w:rPr>
          <w:rFonts w:ascii="Arial" w:hAnsi="Arial" w:cs="Arial"/>
          <w:i/>
          <w:sz w:val="22"/>
          <w:szCs w:val="22"/>
        </w:rPr>
        <w:t xml:space="preserve">6.  What consequences to Federal program or policy activities and what, if any, technical or legal obstacles to reducing burden will occur if this collection is not conducted or is conducted less frequently? </w:t>
      </w:r>
    </w:p>
    <w:p w14:paraId="0154EC9C" w14:textId="77777777" w:rsidR="00155E80" w:rsidRPr="00B44EC4" w:rsidRDefault="00155E80" w:rsidP="00155E80">
      <w:pPr>
        <w:suppressAutoHyphens/>
        <w:ind w:left="480" w:hanging="480"/>
        <w:rPr>
          <w:rFonts w:ascii="Arial" w:hAnsi="Arial" w:cs="Arial"/>
          <w:sz w:val="22"/>
          <w:szCs w:val="22"/>
        </w:rPr>
      </w:pPr>
    </w:p>
    <w:p w14:paraId="3205DCF6" w14:textId="5E1D8E98" w:rsidR="002B1FF0" w:rsidRDefault="002B1FF0" w:rsidP="00155E80">
      <w:pPr>
        <w:ind w:left="360"/>
        <w:rPr>
          <w:rFonts w:ascii="Arial" w:hAnsi="Arial" w:cs="Arial"/>
          <w:sz w:val="22"/>
          <w:szCs w:val="22"/>
        </w:rPr>
      </w:pPr>
      <w:r>
        <w:rPr>
          <w:rFonts w:ascii="Arial" w:hAnsi="Arial" w:cs="Arial"/>
          <w:sz w:val="22"/>
          <w:szCs w:val="22"/>
        </w:rPr>
        <w:t>If TTB did not require respondents to submit these letterhead applications and notices, and to maintain copies of them, there would be a significant gap in the audit trail, which would make it difficult or impossible for TTB to trace transactions involving tax-free alcohol.  Not conducting this information collection, or conducting it less frequently, would pose a jeopardy to the revenue since tax-free alcohol is potable and could be diverted to beverage use, which is taxable.  TTB also would be unable to verify that tax-free alcohol users are conducting their operations in conformity with the law and regulations.</w:t>
      </w:r>
      <w:r w:rsidR="00537096">
        <w:rPr>
          <w:rFonts w:ascii="Arial" w:hAnsi="Arial" w:cs="Arial"/>
          <w:sz w:val="22"/>
          <w:szCs w:val="22"/>
        </w:rPr>
        <w:t xml:space="preserve"> </w:t>
      </w:r>
    </w:p>
    <w:p w14:paraId="25FA9D5D" w14:textId="77777777" w:rsidR="00155E80" w:rsidRPr="00B44EC4" w:rsidRDefault="00155E80" w:rsidP="00155E80">
      <w:pPr>
        <w:suppressAutoHyphens/>
        <w:rPr>
          <w:rFonts w:ascii="Arial" w:hAnsi="Arial" w:cs="Arial"/>
          <w:sz w:val="36"/>
          <w:szCs w:val="36"/>
        </w:rPr>
      </w:pPr>
    </w:p>
    <w:p w14:paraId="1A73CF84" w14:textId="77777777" w:rsidR="00155E80" w:rsidRPr="00B44EC4" w:rsidRDefault="00155E80" w:rsidP="00155E80">
      <w:pPr>
        <w:suppressAutoHyphens/>
        <w:rPr>
          <w:rFonts w:ascii="Arial" w:hAnsi="Arial" w:cs="Arial"/>
          <w:i/>
          <w:sz w:val="22"/>
          <w:szCs w:val="22"/>
        </w:rPr>
      </w:pPr>
      <w:r w:rsidRPr="00B44EC4">
        <w:rPr>
          <w:rFonts w:ascii="Arial" w:hAnsi="Arial" w:cs="Arial"/>
          <w:i/>
          <w:sz w:val="22"/>
          <w:szCs w:val="22"/>
        </w:rPr>
        <w:t xml:space="preserve">7.  Are there any special circumstances associated with this information collection that would require it to be conducted in a manner inconsistent with OMB guidelines? </w:t>
      </w:r>
    </w:p>
    <w:p w14:paraId="67ECCB29" w14:textId="77777777" w:rsidR="00155E80" w:rsidRPr="00B44EC4" w:rsidRDefault="00155E80" w:rsidP="00155E80">
      <w:pPr>
        <w:rPr>
          <w:rFonts w:ascii="Arial" w:hAnsi="Arial" w:cs="Arial"/>
          <w:sz w:val="22"/>
          <w:szCs w:val="22"/>
        </w:rPr>
      </w:pPr>
    </w:p>
    <w:p w14:paraId="023AE20A" w14:textId="77777777" w:rsidR="00155E80" w:rsidRPr="00B44EC4" w:rsidRDefault="00155E80" w:rsidP="00155E80">
      <w:pPr>
        <w:ind w:left="360"/>
        <w:rPr>
          <w:rFonts w:ascii="Arial" w:hAnsi="Arial" w:cs="Arial"/>
          <w:sz w:val="22"/>
          <w:szCs w:val="22"/>
        </w:rPr>
      </w:pPr>
      <w:r w:rsidRPr="00B44EC4">
        <w:rPr>
          <w:rFonts w:ascii="Arial" w:hAnsi="Arial" w:cs="Arial"/>
          <w:sz w:val="22"/>
          <w:szCs w:val="22"/>
        </w:rPr>
        <w:t xml:space="preserve">There are no special circumstances associated with this information collection. </w:t>
      </w:r>
    </w:p>
    <w:p w14:paraId="27FE5846" w14:textId="77777777" w:rsidR="00155E80" w:rsidRPr="00B44EC4" w:rsidRDefault="00155E80" w:rsidP="00155E80">
      <w:pPr>
        <w:rPr>
          <w:rFonts w:ascii="Arial" w:hAnsi="Arial" w:cs="Arial"/>
          <w:sz w:val="36"/>
          <w:szCs w:val="36"/>
        </w:rPr>
      </w:pPr>
    </w:p>
    <w:p w14:paraId="638D4993" w14:textId="77777777" w:rsidR="00155E80" w:rsidRPr="00B44EC4" w:rsidRDefault="00155E80" w:rsidP="00155E80">
      <w:pPr>
        <w:rPr>
          <w:rFonts w:ascii="Arial" w:hAnsi="Arial" w:cs="Arial"/>
          <w:i/>
          <w:sz w:val="22"/>
          <w:szCs w:val="22"/>
        </w:rPr>
      </w:pPr>
      <w:r w:rsidRPr="00B44EC4">
        <w:rPr>
          <w:rFonts w:ascii="Arial" w:hAnsi="Arial" w:cs="Arial"/>
          <w:i/>
          <w:sz w:val="22"/>
          <w:szCs w:val="22"/>
        </w:rPr>
        <w:t xml:space="preserve">8.  What effort was made to notify the general public about this collection of information?  Summarize the public comments that were received and describe the action taken by the agency in response to those comments. </w:t>
      </w:r>
    </w:p>
    <w:p w14:paraId="3E4C7C92" w14:textId="77777777" w:rsidR="00155E80" w:rsidRPr="00A9539D" w:rsidRDefault="00155E80" w:rsidP="00155E80">
      <w:pPr>
        <w:suppressAutoHyphens/>
        <w:ind w:left="480" w:hanging="480"/>
        <w:rPr>
          <w:rFonts w:ascii="Arial" w:hAnsi="Arial" w:cs="Arial"/>
          <w:sz w:val="22"/>
          <w:szCs w:val="22"/>
        </w:rPr>
      </w:pPr>
    </w:p>
    <w:p w14:paraId="1753C3A9" w14:textId="77777777" w:rsidR="00155E80" w:rsidRPr="00A9539D" w:rsidRDefault="00A9539D" w:rsidP="00D73D2D">
      <w:pPr>
        <w:suppressAutoHyphens/>
        <w:rPr>
          <w:rFonts w:ascii="Arial" w:hAnsi="Arial" w:cs="Arial"/>
          <w:sz w:val="22"/>
          <w:szCs w:val="22"/>
        </w:rPr>
      </w:pPr>
      <w:r>
        <w:rPr>
          <w:rFonts w:ascii="Arial" w:hAnsi="Arial" w:cs="Arial"/>
          <w:sz w:val="22"/>
          <w:szCs w:val="22"/>
        </w:rPr>
        <w:t>To solicit comments from the general public, TTB published a “</w:t>
      </w:r>
      <w:r w:rsidRPr="007A5D4B">
        <w:rPr>
          <w:rFonts w:ascii="Arial" w:hAnsi="Arial" w:cs="Arial"/>
          <w:sz w:val="22"/>
          <w:szCs w:val="22"/>
        </w:rPr>
        <w:t>60-day</w:t>
      </w:r>
      <w:r>
        <w:rPr>
          <w:rFonts w:ascii="Arial" w:hAnsi="Arial" w:cs="Arial"/>
          <w:sz w:val="22"/>
          <w:szCs w:val="22"/>
        </w:rPr>
        <w:t xml:space="preserve">” comment request notice for this information collection in the Federal Register on </w:t>
      </w:r>
      <w:r w:rsidRPr="00DA1493">
        <w:rPr>
          <w:rFonts w:ascii="Arial" w:hAnsi="Arial" w:cs="Arial"/>
          <w:sz w:val="22"/>
          <w:szCs w:val="22"/>
        </w:rPr>
        <w:t xml:space="preserve">Wednesday, January 13, 2015, at 81 FR </w:t>
      </w:r>
      <w:r w:rsidRPr="000966DA">
        <w:rPr>
          <w:rFonts w:ascii="Arial" w:hAnsi="Arial" w:cs="Arial"/>
          <w:sz w:val="22"/>
          <w:szCs w:val="22"/>
        </w:rPr>
        <w:t>1679.  TTB received no comments on this information collection in response.</w:t>
      </w:r>
    </w:p>
    <w:p w14:paraId="0385DCFA" w14:textId="77777777" w:rsidR="00734B25" w:rsidRPr="00090251" w:rsidRDefault="00734B25" w:rsidP="00D73D2D">
      <w:pPr>
        <w:suppressAutoHyphens/>
        <w:rPr>
          <w:rFonts w:ascii="Arial" w:hAnsi="Arial" w:cs="Arial"/>
          <w:sz w:val="36"/>
          <w:szCs w:val="36"/>
        </w:rPr>
      </w:pPr>
    </w:p>
    <w:p w14:paraId="417B073C" w14:textId="77777777" w:rsidR="00EC4FC3" w:rsidRPr="00D656EA" w:rsidRDefault="005E4F9B" w:rsidP="00D73D2D">
      <w:pPr>
        <w:suppressAutoHyphens/>
        <w:rPr>
          <w:rFonts w:ascii="Arial" w:hAnsi="Arial" w:cs="Arial"/>
          <w:i/>
          <w:sz w:val="22"/>
          <w:szCs w:val="22"/>
        </w:rPr>
      </w:pPr>
      <w:r w:rsidRPr="00D656EA">
        <w:rPr>
          <w:rFonts w:ascii="Arial" w:hAnsi="Arial" w:cs="Arial"/>
          <w:i/>
          <w:sz w:val="22"/>
          <w:szCs w:val="22"/>
        </w:rPr>
        <w:t xml:space="preserve">9.  </w:t>
      </w:r>
      <w:r w:rsidR="00D656EA">
        <w:rPr>
          <w:rFonts w:ascii="Arial" w:hAnsi="Arial" w:cs="Arial"/>
          <w:i/>
          <w:sz w:val="22"/>
          <w:szCs w:val="22"/>
        </w:rPr>
        <w:t xml:space="preserve">Was any payment or </w:t>
      </w:r>
      <w:r w:rsidR="00EC4FC3" w:rsidRPr="00D656EA">
        <w:rPr>
          <w:rFonts w:ascii="Arial" w:hAnsi="Arial" w:cs="Arial"/>
          <w:i/>
          <w:sz w:val="22"/>
          <w:szCs w:val="22"/>
        </w:rPr>
        <w:t xml:space="preserve">gift </w:t>
      </w:r>
      <w:r w:rsidR="00D656EA">
        <w:rPr>
          <w:rFonts w:ascii="Arial" w:hAnsi="Arial" w:cs="Arial"/>
          <w:i/>
          <w:sz w:val="22"/>
          <w:szCs w:val="22"/>
        </w:rPr>
        <w:t xml:space="preserve">given </w:t>
      </w:r>
      <w:r w:rsidR="00EC4FC3" w:rsidRPr="00D656EA">
        <w:rPr>
          <w:rFonts w:ascii="Arial" w:hAnsi="Arial" w:cs="Arial"/>
          <w:i/>
          <w:sz w:val="22"/>
          <w:szCs w:val="22"/>
        </w:rPr>
        <w:t>to respondents, other than re</w:t>
      </w:r>
      <w:r w:rsidR="00101DE7" w:rsidRPr="00D656EA">
        <w:rPr>
          <w:rFonts w:ascii="Arial" w:hAnsi="Arial" w:cs="Arial"/>
          <w:i/>
          <w:sz w:val="22"/>
          <w:szCs w:val="22"/>
        </w:rPr>
        <w:t>mun</w:t>
      </w:r>
      <w:r w:rsidR="00EC4FC3" w:rsidRPr="00D656EA">
        <w:rPr>
          <w:rFonts w:ascii="Arial" w:hAnsi="Arial" w:cs="Arial"/>
          <w:i/>
          <w:sz w:val="22"/>
          <w:szCs w:val="22"/>
        </w:rPr>
        <w:t>eration of contractors or grantees?</w:t>
      </w:r>
      <w:r w:rsidR="00D656EA">
        <w:rPr>
          <w:rFonts w:ascii="Arial" w:hAnsi="Arial" w:cs="Arial"/>
          <w:i/>
          <w:sz w:val="22"/>
          <w:szCs w:val="22"/>
        </w:rPr>
        <w:t xml:space="preserve">  If so, why? </w:t>
      </w:r>
    </w:p>
    <w:p w14:paraId="27D16D47" w14:textId="77777777" w:rsidR="00EC4FC3" w:rsidRPr="007A5D4B" w:rsidRDefault="00EC4FC3" w:rsidP="00D73D2D">
      <w:pPr>
        <w:suppressAutoHyphens/>
        <w:rPr>
          <w:rFonts w:ascii="Arial" w:hAnsi="Arial" w:cs="Arial"/>
          <w:sz w:val="22"/>
          <w:szCs w:val="22"/>
        </w:rPr>
      </w:pPr>
    </w:p>
    <w:p w14:paraId="285A0686" w14:textId="77777777" w:rsidR="00EC4FC3" w:rsidRPr="007A5D4B" w:rsidRDefault="00EC4FC3" w:rsidP="004D086A">
      <w:pPr>
        <w:suppressAutoHyphens/>
        <w:ind w:left="360"/>
        <w:rPr>
          <w:rFonts w:ascii="Arial" w:hAnsi="Arial" w:cs="Arial"/>
          <w:sz w:val="22"/>
          <w:szCs w:val="22"/>
        </w:rPr>
      </w:pPr>
      <w:r w:rsidRPr="008603B9">
        <w:rPr>
          <w:rFonts w:ascii="Arial" w:hAnsi="Arial" w:cs="Arial"/>
          <w:sz w:val="22"/>
          <w:szCs w:val="22"/>
        </w:rPr>
        <w:t>No payment or gift is associated with this collection.</w:t>
      </w:r>
      <w:r w:rsidR="00D656EA">
        <w:rPr>
          <w:rFonts w:ascii="Arial" w:hAnsi="Arial" w:cs="Arial"/>
          <w:sz w:val="22"/>
          <w:szCs w:val="22"/>
        </w:rPr>
        <w:t xml:space="preserve"> </w:t>
      </w:r>
    </w:p>
    <w:p w14:paraId="20B91255" w14:textId="77777777" w:rsidR="00EC4FC3" w:rsidRPr="00090251" w:rsidRDefault="00EC4FC3" w:rsidP="00D73D2D">
      <w:pPr>
        <w:suppressAutoHyphens/>
        <w:rPr>
          <w:rFonts w:ascii="Arial" w:hAnsi="Arial" w:cs="Arial"/>
          <w:sz w:val="36"/>
          <w:szCs w:val="36"/>
        </w:rPr>
      </w:pPr>
    </w:p>
    <w:p w14:paraId="7700FD93" w14:textId="77777777" w:rsidR="00EC4FC3" w:rsidRPr="00D656EA" w:rsidRDefault="00D656EA" w:rsidP="00D73D2D">
      <w:pPr>
        <w:suppressAutoHyphens/>
        <w:rPr>
          <w:rFonts w:ascii="Arial" w:hAnsi="Arial" w:cs="Arial"/>
          <w:i/>
          <w:sz w:val="22"/>
          <w:szCs w:val="22"/>
        </w:rPr>
      </w:pPr>
      <w:r w:rsidRPr="00D656EA">
        <w:rPr>
          <w:rFonts w:ascii="Arial" w:hAnsi="Arial" w:cs="Arial"/>
          <w:i/>
          <w:sz w:val="22"/>
          <w:szCs w:val="22"/>
        </w:rPr>
        <w:t>10.</w:t>
      </w:r>
      <w:r w:rsidR="00EC4FC3" w:rsidRPr="00D656EA">
        <w:rPr>
          <w:rFonts w:ascii="Arial" w:hAnsi="Arial" w:cs="Arial"/>
          <w:i/>
          <w:sz w:val="22"/>
          <w:szCs w:val="22"/>
        </w:rPr>
        <w:t xml:space="preserve">  What assurance of confidentiality was provided to respondents</w:t>
      </w:r>
      <w:r>
        <w:rPr>
          <w:rFonts w:ascii="Arial" w:hAnsi="Arial" w:cs="Arial"/>
          <w:i/>
          <w:sz w:val="22"/>
          <w:szCs w:val="22"/>
        </w:rPr>
        <w:t>,</w:t>
      </w:r>
      <w:r w:rsidR="00EC4FC3" w:rsidRPr="00D656EA">
        <w:rPr>
          <w:rFonts w:ascii="Arial" w:hAnsi="Arial" w:cs="Arial"/>
          <w:i/>
          <w:sz w:val="22"/>
          <w:szCs w:val="22"/>
        </w:rPr>
        <w:t xml:space="preserve"> and what was the basis for the assurance in statute, regulations,</w:t>
      </w:r>
      <w:r w:rsidR="00734B25" w:rsidRPr="00D656EA">
        <w:rPr>
          <w:rFonts w:ascii="Arial" w:hAnsi="Arial" w:cs="Arial"/>
          <w:i/>
          <w:sz w:val="22"/>
          <w:szCs w:val="22"/>
        </w:rPr>
        <w:t xml:space="preserve"> </w:t>
      </w:r>
      <w:r w:rsidR="00EC4FC3" w:rsidRPr="00D656EA">
        <w:rPr>
          <w:rFonts w:ascii="Arial" w:hAnsi="Arial" w:cs="Arial"/>
          <w:i/>
          <w:sz w:val="22"/>
          <w:szCs w:val="22"/>
        </w:rPr>
        <w:t>or agency policy?</w:t>
      </w:r>
      <w:r>
        <w:rPr>
          <w:rFonts w:ascii="Arial" w:hAnsi="Arial" w:cs="Arial"/>
          <w:i/>
          <w:sz w:val="22"/>
          <w:szCs w:val="22"/>
        </w:rPr>
        <w:t xml:space="preserve"> </w:t>
      </w:r>
    </w:p>
    <w:p w14:paraId="7C0CE12B" w14:textId="77777777" w:rsidR="00EC4FC3" w:rsidRPr="007A5D4B" w:rsidRDefault="00EC4FC3" w:rsidP="00D73D2D">
      <w:pPr>
        <w:rPr>
          <w:rFonts w:ascii="Arial" w:hAnsi="Arial" w:cs="Arial"/>
          <w:sz w:val="22"/>
          <w:szCs w:val="22"/>
        </w:rPr>
      </w:pPr>
    </w:p>
    <w:p w14:paraId="152716B3" w14:textId="77777777" w:rsidR="00A9539D" w:rsidRPr="00A9539D" w:rsidRDefault="00A9539D" w:rsidP="00A9539D">
      <w:pPr>
        <w:autoSpaceDE w:val="0"/>
        <w:autoSpaceDN w:val="0"/>
        <w:adjustRightInd w:val="0"/>
        <w:ind w:left="360"/>
        <w:rPr>
          <w:rFonts w:ascii="Arial" w:hAnsi="Arial" w:cs="Arial"/>
          <w:sz w:val="22"/>
          <w:szCs w:val="22"/>
        </w:rPr>
      </w:pPr>
      <w:r w:rsidRPr="00A9539D">
        <w:rPr>
          <w:rFonts w:ascii="Arial" w:hAnsi="Arial" w:cs="Arial"/>
          <w:sz w:val="22"/>
          <w:szCs w:val="22"/>
        </w:rPr>
        <w:t xml:space="preserve">No specific assurance of confidentiality is provided </w:t>
      </w:r>
      <w:r>
        <w:rPr>
          <w:rFonts w:ascii="Arial" w:hAnsi="Arial" w:cs="Arial"/>
          <w:sz w:val="22"/>
          <w:szCs w:val="22"/>
        </w:rPr>
        <w:t xml:space="preserve">for the letterhead applications and notices required under this information collection requirement.  </w:t>
      </w:r>
      <w:r w:rsidRPr="00A9539D">
        <w:rPr>
          <w:rFonts w:ascii="Arial" w:hAnsi="Arial" w:cs="Arial"/>
          <w:sz w:val="22"/>
          <w:szCs w:val="22"/>
        </w:rPr>
        <w:t xml:space="preserve">However, 5 U.S.C. 522 protects proprietary information from disclosure, while 26 U.S.C. 6103 protects taxpayer information from disclosure. </w:t>
      </w:r>
    </w:p>
    <w:p w14:paraId="20B88653" w14:textId="77777777" w:rsidR="00AF1157" w:rsidRPr="00A5320B" w:rsidRDefault="00AF1157" w:rsidP="00D73D2D">
      <w:pPr>
        <w:suppressAutoHyphens/>
        <w:rPr>
          <w:rFonts w:ascii="Arial" w:hAnsi="Arial" w:cs="Arial"/>
          <w:sz w:val="36"/>
          <w:szCs w:val="36"/>
        </w:rPr>
      </w:pPr>
    </w:p>
    <w:p w14:paraId="6205D958" w14:textId="77777777" w:rsidR="00A201BF" w:rsidRPr="00965E7F" w:rsidRDefault="00A201BF" w:rsidP="00A201BF">
      <w:pPr>
        <w:rPr>
          <w:rFonts w:ascii="Arial" w:hAnsi="Arial" w:cs="Arial"/>
          <w:i/>
          <w:sz w:val="22"/>
          <w:szCs w:val="22"/>
        </w:rPr>
      </w:pPr>
      <w:r w:rsidRPr="00965E7F">
        <w:rPr>
          <w:rFonts w:ascii="Arial" w:hAnsi="Arial" w:cs="Arial"/>
          <w:i/>
          <w:sz w:val="22"/>
          <w:szCs w:val="22"/>
        </w:rPr>
        <w:t xml:space="preserve">11.  What is the justification for questions of a sensitive nature?  If personally identifiable information (PII) is being collected in an electronic system, identify the Privacy Impact Assessment (PIA) that has been conducted for the information collected under this request and/or the Privacy Act System of Records notice (SORN) issued for the electronic system in which the PII is being stored. </w:t>
      </w:r>
    </w:p>
    <w:p w14:paraId="156FF1D8" w14:textId="77777777" w:rsidR="00A201BF" w:rsidRPr="00A9539D" w:rsidRDefault="00A201BF" w:rsidP="00A201BF">
      <w:pPr>
        <w:rPr>
          <w:rFonts w:ascii="Arial" w:hAnsi="Arial" w:cs="Arial"/>
          <w:sz w:val="22"/>
          <w:szCs w:val="22"/>
        </w:rPr>
      </w:pPr>
    </w:p>
    <w:p w14:paraId="029D9C07" w14:textId="77777777" w:rsidR="00A9539D" w:rsidRDefault="00A9539D" w:rsidP="00A9539D">
      <w:pPr>
        <w:widowControl w:val="0"/>
        <w:suppressAutoHyphens/>
        <w:autoSpaceDE w:val="0"/>
        <w:autoSpaceDN w:val="0"/>
        <w:adjustRightInd w:val="0"/>
        <w:ind w:left="360"/>
        <w:rPr>
          <w:rFonts w:ascii="Arial" w:hAnsi="Arial" w:cs="Arial"/>
          <w:sz w:val="22"/>
          <w:szCs w:val="22"/>
        </w:rPr>
      </w:pPr>
      <w:r>
        <w:rPr>
          <w:rFonts w:ascii="Arial" w:hAnsi="Arial" w:cs="Arial"/>
          <w:sz w:val="22"/>
          <w:szCs w:val="22"/>
        </w:rPr>
        <w:t xml:space="preserve">This information collection does not contain any questions of a sensitive nature.  </w:t>
      </w:r>
    </w:p>
    <w:p w14:paraId="737760A0" w14:textId="77777777" w:rsidR="00A9539D" w:rsidRDefault="00A9539D" w:rsidP="00A9539D">
      <w:pPr>
        <w:widowControl w:val="0"/>
        <w:suppressAutoHyphens/>
        <w:autoSpaceDE w:val="0"/>
        <w:autoSpaceDN w:val="0"/>
        <w:adjustRightInd w:val="0"/>
        <w:ind w:left="360"/>
        <w:rPr>
          <w:rFonts w:ascii="Arial" w:hAnsi="Arial" w:cs="Arial"/>
          <w:sz w:val="22"/>
          <w:szCs w:val="22"/>
        </w:rPr>
      </w:pPr>
    </w:p>
    <w:p w14:paraId="45C2E126" w14:textId="77777777" w:rsidR="00A9539D" w:rsidRPr="005D3B4D" w:rsidRDefault="00A9539D" w:rsidP="00A9539D">
      <w:pPr>
        <w:widowControl w:val="0"/>
        <w:suppressAutoHyphens/>
        <w:autoSpaceDE w:val="0"/>
        <w:autoSpaceDN w:val="0"/>
        <w:adjustRightInd w:val="0"/>
        <w:ind w:left="360"/>
        <w:rPr>
          <w:rFonts w:ascii="Arial" w:hAnsi="Arial" w:cs="Arial"/>
          <w:sz w:val="22"/>
          <w:szCs w:val="22"/>
        </w:rPr>
      </w:pPr>
      <w:r w:rsidRPr="002A3E43">
        <w:rPr>
          <w:rFonts w:ascii="Arial" w:hAnsi="Arial" w:cs="Arial"/>
          <w:sz w:val="22"/>
          <w:szCs w:val="22"/>
        </w:rPr>
        <w:t xml:space="preserve">A Privacy Impact Assessment (PIA) has been conducted for information collected under this request as part of the Tax Major Application System, and a Privacy Act System of Records notice (SORN) has been issued for this system under TTB .001–Regulatory Enforcement Record System and published in the Federal Register on January 28, 2015, at 80 FR 4637.  TTB’s PIAs are available on the TTB website at </w:t>
      </w:r>
      <w:hyperlink r:id="rId7" w:history="1">
        <w:r w:rsidRPr="002A3E43">
          <w:rPr>
            <w:rStyle w:val="Hyperlink"/>
            <w:rFonts w:ascii="Arial" w:hAnsi="Arial" w:cs="Arial"/>
            <w:color w:val="auto"/>
            <w:sz w:val="22"/>
            <w:szCs w:val="22"/>
          </w:rPr>
          <w:t>http://www.ttb.gov/foia/pia.shtml</w:t>
        </w:r>
      </w:hyperlink>
      <w:r w:rsidRPr="002A3E43">
        <w:rPr>
          <w:rFonts w:ascii="Arial" w:hAnsi="Arial" w:cs="Arial"/>
          <w:sz w:val="22"/>
          <w:szCs w:val="22"/>
        </w:rPr>
        <w:t>.</w:t>
      </w:r>
      <w:r w:rsidRPr="005D3B4D">
        <w:rPr>
          <w:rFonts w:ascii="Arial" w:hAnsi="Arial" w:cs="Arial"/>
          <w:sz w:val="22"/>
          <w:szCs w:val="22"/>
        </w:rPr>
        <w:t xml:space="preserve"> </w:t>
      </w:r>
    </w:p>
    <w:p w14:paraId="6044457F" w14:textId="77777777" w:rsidR="00A201BF" w:rsidRPr="00A5320B" w:rsidRDefault="00A201BF" w:rsidP="00D73D2D">
      <w:pPr>
        <w:suppressAutoHyphens/>
        <w:rPr>
          <w:rFonts w:ascii="Arial" w:hAnsi="Arial" w:cs="Arial"/>
          <w:sz w:val="36"/>
          <w:szCs w:val="36"/>
        </w:rPr>
      </w:pPr>
    </w:p>
    <w:p w14:paraId="362AF90C" w14:textId="77777777" w:rsidR="00AF1157" w:rsidRPr="00AF060A" w:rsidRDefault="00AF060A" w:rsidP="00D73D2D">
      <w:pPr>
        <w:suppressAutoHyphens/>
        <w:rPr>
          <w:rFonts w:ascii="Arial" w:hAnsi="Arial" w:cs="Arial"/>
          <w:i/>
          <w:sz w:val="22"/>
          <w:szCs w:val="22"/>
        </w:rPr>
      </w:pPr>
      <w:r w:rsidRPr="00AF060A">
        <w:rPr>
          <w:rFonts w:ascii="Arial" w:hAnsi="Arial" w:cs="Arial"/>
          <w:i/>
          <w:sz w:val="22"/>
          <w:szCs w:val="22"/>
        </w:rPr>
        <w:t xml:space="preserve">12.  </w:t>
      </w:r>
      <w:r w:rsidR="00AF1157" w:rsidRPr="00AF060A">
        <w:rPr>
          <w:rFonts w:ascii="Arial" w:hAnsi="Arial" w:cs="Arial"/>
          <w:i/>
          <w:sz w:val="22"/>
          <w:szCs w:val="22"/>
        </w:rPr>
        <w:t>What is the estimated hour burden of this collection of information?</w:t>
      </w:r>
      <w:r w:rsidRPr="00AF060A">
        <w:rPr>
          <w:rFonts w:ascii="Arial" w:hAnsi="Arial" w:cs="Arial"/>
          <w:i/>
          <w:sz w:val="22"/>
          <w:szCs w:val="22"/>
        </w:rPr>
        <w:t xml:space="preserve"> </w:t>
      </w:r>
    </w:p>
    <w:p w14:paraId="29A10805" w14:textId="77777777" w:rsidR="00AF1157" w:rsidRDefault="00AF1157" w:rsidP="00B15430">
      <w:pPr>
        <w:suppressAutoHyphens/>
        <w:ind w:left="360"/>
        <w:rPr>
          <w:rFonts w:ascii="Arial" w:hAnsi="Arial" w:cs="Arial"/>
          <w:sz w:val="22"/>
          <w:szCs w:val="22"/>
        </w:rPr>
      </w:pPr>
    </w:p>
    <w:p w14:paraId="21BD664F" w14:textId="1EE1FEA9" w:rsidR="00B15430" w:rsidRDefault="00B15430" w:rsidP="00B15430">
      <w:pPr>
        <w:suppressAutoHyphens/>
        <w:ind w:left="360"/>
        <w:rPr>
          <w:rFonts w:ascii="Arial" w:hAnsi="Arial" w:cs="Arial"/>
          <w:sz w:val="22"/>
          <w:szCs w:val="22"/>
        </w:rPr>
      </w:pPr>
      <w:r>
        <w:rPr>
          <w:rFonts w:ascii="Arial" w:hAnsi="Arial" w:cs="Arial"/>
          <w:sz w:val="22"/>
          <w:szCs w:val="22"/>
        </w:rPr>
        <w:t>Based on rec</w:t>
      </w:r>
      <w:r w:rsidR="00273FF8">
        <w:rPr>
          <w:rFonts w:ascii="Arial" w:hAnsi="Arial" w:cs="Arial"/>
          <w:sz w:val="22"/>
          <w:szCs w:val="22"/>
        </w:rPr>
        <w:t>ent experience, TTB estimates 400</w:t>
      </w:r>
      <w:r>
        <w:rPr>
          <w:rFonts w:ascii="Arial" w:hAnsi="Arial" w:cs="Arial"/>
          <w:sz w:val="22"/>
          <w:szCs w:val="22"/>
        </w:rPr>
        <w:t xml:space="preserve"> tax-free alcohol permittees </w:t>
      </w:r>
      <w:r w:rsidR="00273FF8">
        <w:rPr>
          <w:rFonts w:ascii="Arial" w:hAnsi="Arial" w:cs="Arial"/>
          <w:sz w:val="22"/>
          <w:szCs w:val="22"/>
        </w:rPr>
        <w:t xml:space="preserve">will file </w:t>
      </w:r>
      <w:r w:rsidR="00537096">
        <w:rPr>
          <w:rFonts w:ascii="Arial" w:hAnsi="Arial" w:cs="Arial"/>
          <w:sz w:val="22"/>
          <w:szCs w:val="22"/>
        </w:rPr>
        <w:t xml:space="preserve">one </w:t>
      </w:r>
      <w:r w:rsidR="00273FF8">
        <w:rPr>
          <w:rFonts w:ascii="Arial" w:hAnsi="Arial" w:cs="Arial"/>
          <w:sz w:val="22"/>
          <w:szCs w:val="22"/>
        </w:rPr>
        <w:t xml:space="preserve">letterhead application or notice annually, for a total of 400 responses.  TTB estimates each response will require 0.5 hours (30 minutes) to complete.  This results in a total annual burden of 200 hours. </w:t>
      </w:r>
    </w:p>
    <w:p w14:paraId="7A0AAAE7" w14:textId="77777777" w:rsidR="00B15430" w:rsidRDefault="00B15430" w:rsidP="00B15430">
      <w:pPr>
        <w:suppressAutoHyphens/>
        <w:ind w:left="360"/>
        <w:rPr>
          <w:rFonts w:ascii="Arial" w:hAnsi="Arial" w:cs="Arial"/>
          <w:sz w:val="22"/>
          <w:szCs w:val="22"/>
        </w:rPr>
      </w:pPr>
    </w:p>
    <w:p w14:paraId="064B67B1" w14:textId="77777777" w:rsidR="00B15430" w:rsidRDefault="00273FF8" w:rsidP="00B15430">
      <w:pPr>
        <w:suppressAutoHyphens/>
        <w:ind w:left="360"/>
        <w:rPr>
          <w:rFonts w:ascii="Arial" w:hAnsi="Arial" w:cs="Arial"/>
          <w:sz w:val="22"/>
          <w:szCs w:val="22"/>
        </w:rPr>
      </w:pPr>
      <w:r>
        <w:rPr>
          <w:rFonts w:ascii="Arial" w:hAnsi="Arial" w:cs="Arial"/>
          <w:sz w:val="22"/>
          <w:szCs w:val="22"/>
        </w:rPr>
        <w:t xml:space="preserve">(400 respondents x 1 response per year = 400 responses x 0.5 hours per response = 200 total annual burden hours.) </w:t>
      </w:r>
    </w:p>
    <w:p w14:paraId="15D5A9E0" w14:textId="77777777" w:rsidR="00AF060A" w:rsidRPr="00A5320B" w:rsidRDefault="00AF060A" w:rsidP="00D73D2D">
      <w:pPr>
        <w:rPr>
          <w:rFonts w:ascii="Arial" w:hAnsi="Arial" w:cs="Arial"/>
          <w:sz w:val="36"/>
          <w:szCs w:val="36"/>
        </w:rPr>
      </w:pPr>
    </w:p>
    <w:p w14:paraId="40E2AF2C" w14:textId="77777777" w:rsidR="00101DE7" w:rsidRPr="00AF060A" w:rsidRDefault="00AF060A" w:rsidP="00D73D2D">
      <w:pPr>
        <w:suppressAutoHyphens/>
        <w:rPr>
          <w:rFonts w:ascii="Arial" w:hAnsi="Arial" w:cs="Arial"/>
          <w:i/>
          <w:sz w:val="22"/>
          <w:szCs w:val="22"/>
        </w:rPr>
      </w:pPr>
      <w:r w:rsidRPr="00AF060A">
        <w:rPr>
          <w:rFonts w:ascii="Arial" w:hAnsi="Arial" w:cs="Arial"/>
          <w:i/>
          <w:sz w:val="22"/>
          <w:szCs w:val="22"/>
        </w:rPr>
        <w:t xml:space="preserve">13.  </w:t>
      </w:r>
      <w:r w:rsidR="00101DE7" w:rsidRPr="00AF060A">
        <w:rPr>
          <w:rFonts w:ascii="Arial" w:hAnsi="Arial" w:cs="Arial"/>
          <w:i/>
          <w:sz w:val="22"/>
          <w:szCs w:val="22"/>
        </w:rPr>
        <w:t>What is the estimated annual cost burden to respondents or record keepers resulting from this information collection request (excluding the value of the hour burden</w:t>
      </w:r>
      <w:r w:rsidR="0033260C" w:rsidRPr="00AF060A">
        <w:rPr>
          <w:rFonts w:ascii="Arial" w:hAnsi="Arial" w:cs="Arial"/>
          <w:i/>
          <w:sz w:val="22"/>
          <w:szCs w:val="22"/>
        </w:rPr>
        <w:t xml:space="preserve"> </w:t>
      </w:r>
      <w:r w:rsidR="00101DE7" w:rsidRPr="00AF060A">
        <w:rPr>
          <w:rFonts w:ascii="Arial" w:hAnsi="Arial" w:cs="Arial"/>
          <w:i/>
          <w:sz w:val="22"/>
          <w:szCs w:val="22"/>
        </w:rPr>
        <w:t>in Question 12 above)?</w:t>
      </w:r>
      <w:r w:rsidRPr="00AF060A">
        <w:rPr>
          <w:rFonts w:ascii="Arial" w:hAnsi="Arial" w:cs="Arial"/>
          <w:i/>
          <w:sz w:val="22"/>
          <w:szCs w:val="22"/>
        </w:rPr>
        <w:t xml:space="preserve"> </w:t>
      </w:r>
    </w:p>
    <w:p w14:paraId="5366F8AF" w14:textId="77777777" w:rsidR="00101DE7" w:rsidRPr="007A5D4B" w:rsidRDefault="00101DE7" w:rsidP="00D73D2D">
      <w:pPr>
        <w:suppressAutoHyphens/>
        <w:ind w:left="480" w:hanging="480"/>
        <w:rPr>
          <w:rFonts w:ascii="Arial" w:hAnsi="Arial" w:cs="Arial"/>
          <w:sz w:val="22"/>
          <w:szCs w:val="22"/>
        </w:rPr>
      </w:pPr>
    </w:p>
    <w:p w14:paraId="305F3947" w14:textId="77777777" w:rsidR="00AF1157" w:rsidRPr="00A9539D" w:rsidRDefault="00AF1157" w:rsidP="004D086A">
      <w:pPr>
        <w:suppressAutoHyphens/>
        <w:ind w:left="360"/>
        <w:rPr>
          <w:rFonts w:ascii="Arial" w:hAnsi="Arial" w:cs="Arial"/>
          <w:sz w:val="22"/>
          <w:szCs w:val="22"/>
        </w:rPr>
      </w:pPr>
      <w:r w:rsidRPr="00A9539D">
        <w:rPr>
          <w:rFonts w:ascii="Arial" w:hAnsi="Arial" w:cs="Arial"/>
          <w:sz w:val="22"/>
          <w:szCs w:val="22"/>
        </w:rPr>
        <w:t xml:space="preserve">There is no </w:t>
      </w:r>
      <w:r w:rsidR="00CB6F30" w:rsidRPr="00A9539D">
        <w:rPr>
          <w:rFonts w:ascii="Arial" w:hAnsi="Arial" w:cs="Arial"/>
          <w:sz w:val="22"/>
          <w:szCs w:val="22"/>
        </w:rPr>
        <w:t xml:space="preserve">annual </w:t>
      </w:r>
      <w:r w:rsidRPr="00A9539D">
        <w:rPr>
          <w:rFonts w:ascii="Arial" w:hAnsi="Arial" w:cs="Arial"/>
          <w:sz w:val="22"/>
          <w:szCs w:val="22"/>
        </w:rPr>
        <w:t xml:space="preserve">cost </w:t>
      </w:r>
      <w:r w:rsidR="00874C51" w:rsidRPr="00A9539D">
        <w:rPr>
          <w:rFonts w:ascii="Arial" w:hAnsi="Arial" w:cs="Arial"/>
          <w:sz w:val="22"/>
          <w:szCs w:val="22"/>
        </w:rPr>
        <w:t xml:space="preserve">to respondents </w:t>
      </w:r>
      <w:r w:rsidRPr="00A9539D">
        <w:rPr>
          <w:rFonts w:ascii="Arial" w:hAnsi="Arial" w:cs="Arial"/>
          <w:sz w:val="22"/>
          <w:szCs w:val="22"/>
        </w:rPr>
        <w:t>associated with this collection.</w:t>
      </w:r>
      <w:r w:rsidR="00AF060A" w:rsidRPr="00A9539D">
        <w:rPr>
          <w:rFonts w:ascii="Arial" w:hAnsi="Arial" w:cs="Arial"/>
          <w:sz w:val="22"/>
          <w:szCs w:val="22"/>
        </w:rPr>
        <w:t xml:space="preserve"> </w:t>
      </w:r>
    </w:p>
    <w:p w14:paraId="50251B41" w14:textId="77777777" w:rsidR="00AF1157" w:rsidRPr="00A5320B" w:rsidRDefault="00AF1157" w:rsidP="00D73D2D">
      <w:pPr>
        <w:suppressAutoHyphens/>
        <w:rPr>
          <w:rFonts w:ascii="Arial" w:hAnsi="Arial" w:cs="Arial"/>
          <w:sz w:val="36"/>
          <w:szCs w:val="36"/>
        </w:rPr>
      </w:pPr>
    </w:p>
    <w:p w14:paraId="3A936AE0" w14:textId="77777777" w:rsidR="00AF1157" w:rsidRPr="00AF060A" w:rsidRDefault="00AF060A" w:rsidP="00D73D2D">
      <w:pPr>
        <w:suppressAutoHyphens/>
        <w:ind w:left="480" w:hanging="480"/>
        <w:rPr>
          <w:rFonts w:ascii="Arial" w:hAnsi="Arial" w:cs="Arial"/>
          <w:i/>
          <w:sz w:val="22"/>
          <w:szCs w:val="22"/>
        </w:rPr>
      </w:pPr>
      <w:r w:rsidRPr="00DA29D8">
        <w:rPr>
          <w:rFonts w:ascii="Arial" w:hAnsi="Arial" w:cs="Arial"/>
          <w:i/>
          <w:sz w:val="22"/>
          <w:szCs w:val="22"/>
        </w:rPr>
        <w:t xml:space="preserve">14.  </w:t>
      </w:r>
      <w:r w:rsidR="00AF1157" w:rsidRPr="00DA29D8">
        <w:rPr>
          <w:rFonts w:ascii="Arial" w:hAnsi="Arial" w:cs="Arial"/>
          <w:i/>
          <w:sz w:val="22"/>
          <w:szCs w:val="22"/>
        </w:rPr>
        <w:t>What is the annualized cost to the Federal Government?</w:t>
      </w:r>
      <w:r w:rsidRPr="00AF060A">
        <w:rPr>
          <w:rFonts w:ascii="Arial" w:hAnsi="Arial" w:cs="Arial"/>
          <w:i/>
          <w:sz w:val="22"/>
          <w:szCs w:val="22"/>
        </w:rPr>
        <w:t xml:space="preserve"> </w:t>
      </w:r>
    </w:p>
    <w:p w14:paraId="4477DA2F" w14:textId="77777777" w:rsidR="00AF1157" w:rsidRPr="007A5D4B" w:rsidRDefault="00AF1157" w:rsidP="00D73D2D">
      <w:pPr>
        <w:suppressAutoHyphens/>
        <w:ind w:left="480" w:hanging="480"/>
        <w:rPr>
          <w:rFonts w:ascii="Arial" w:hAnsi="Arial" w:cs="Arial"/>
          <w:sz w:val="22"/>
          <w:szCs w:val="22"/>
        </w:rPr>
      </w:pPr>
    </w:p>
    <w:p w14:paraId="44FA0980" w14:textId="77777777" w:rsidR="00D6325C" w:rsidRDefault="00273FF8" w:rsidP="004D086A">
      <w:pPr>
        <w:ind w:left="360"/>
        <w:rPr>
          <w:rFonts w:ascii="Arial" w:hAnsi="Arial" w:cs="Arial"/>
          <w:sz w:val="22"/>
          <w:szCs w:val="22"/>
        </w:rPr>
      </w:pPr>
      <w:r>
        <w:rPr>
          <w:rFonts w:ascii="Arial" w:hAnsi="Arial" w:cs="Arial"/>
          <w:sz w:val="22"/>
          <w:szCs w:val="22"/>
        </w:rPr>
        <w:t>The estimated annual cost to the Federal Government for this collection is $</w:t>
      </w:r>
      <w:r w:rsidR="005629BF">
        <w:rPr>
          <w:rFonts w:ascii="Arial" w:hAnsi="Arial" w:cs="Arial"/>
          <w:sz w:val="22"/>
          <w:szCs w:val="22"/>
        </w:rPr>
        <w:t>3,000.0</w:t>
      </w:r>
      <w:r>
        <w:rPr>
          <w:rFonts w:ascii="Arial" w:hAnsi="Arial" w:cs="Arial"/>
          <w:sz w:val="22"/>
          <w:szCs w:val="22"/>
        </w:rPr>
        <w:t xml:space="preserve">0. </w:t>
      </w:r>
    </w:p>
    <w:p w14:paraId="474B57D4" w14:textId="77777777" w:rsidR="00D6325C" w:rsidRPr="00A5320B" w:rsidRDefault="00D6325C" w:rsidP="00D73D2D">
      <w:pPr>
        <w:rPr>
          <w:rFonts w:ascii="Arial" w:hAnsi="Arial" w:cs="Arial"/>
          <w:sz w:val="36"/>
          <w:szCs w:val="36"/>
        </w:rPr>
      </w:pPr>
    </w:p>
    <w:p w14:paraId="3075422C" w14:textId="77777777" w:rsidR="00AF1157" w:rsidRPr="00AF060A" w:rsidRDefault="00AF060A" w:rsidP="00D73D2D">
      <w:pPr>
        <w:suppressAutoHyphens/>
        <w:rPr>
          <w:rFonts w:ascii="Arial" w:hAnsi="Arial" w:cs="Arial"/>
          <w:i/>
          <w:sz w:val="22"/>
          <w:szCs w:val="22"/>
        </w:rPr>
      </w:pPr>
      <w:r w:rsidRPr="00AF060A">
        <w:rPr>
          <w:rFonts w:ascii="Arial" w:hAnsi="Arial" w:cs="Arial"/>
          <w:i/>
          <w:sz w:val="22"/>
          <w:szCs w:val="22"/>
        </w:rPr>
        <w:t xml:space="preserve">15.  </w:t>
      </w:r>
      <w:r w:rsidR="00AF1157" w:rsidRPr="00AF060A">
        <w:rPr>
          <w:rFonts w:ascii="Arial" w:hAnsi="Arial" w:cs="Arial"/>
          <w:i/>
          <w:sz w:val="22"/>
          <w:szCs w:val="22"/>
        </w:rPr>
        <w:t>What is the reason for any program changes or adjustments reported?</w:t>
      </w:r>
      <w:r>
        <w:rPr>
          <w:rFonts w:ascii="Arial" w:hAnsi="Arial" w:cs="Arial"/>
          <w:i/>
          <w:sz w:val="22"/>
          <w:szCs w:val="22"/>
        </w:rPr>
        <w:t xml:space="preserve"> </w:t>
      </w:r>
    </w:p>
    <w:p w14:paraId="1D7869E1" w14:textId="77777777" w:rsidR="00AF1157" w:rsidRDefault="00AF1157" w:rsidP="00D73D2D">
      <w:pPr>
        <w:suppressAutoHyphens/>
        <w:rPr>
          <w:rFonts w:ascii="Arial" w:hAnsi="Arial" w:cs="Arial"/>
          <w:sz w:val="22"/>
          <w:szCs w:val="22"/>
        </w:rPr>
      </w:pPr>
    </w:p>
    <w:p w14:paraId="2F8292B0" w14:textId="77777777" w:rsidR="00AF060A" w:rsidRDefault="0069718A" w:rsidP="00273FF8">
      <w:pPr>
        <w:ind w:left="360"/>
        <w:rPr>
          <w:rFonts w:ascii="Arial" w:hAnsi="Arial" w:cs="Arial"/>
          <w:sz w:val="22"/>
          <w:szCs w:val="22"/>
        </w:rPr>
      </w:pPr>
      <w:r w:rsidRPr="00A01CE5">
        <w:rPr>
          <w:rFonts w:ascii="Arial" w:hAnsi="Arial" w:cs="Arial"/>
          <w:sz w:val="22"/>
          <w:szCs w:val="22"/>
        </w:rPr>
        <w:t>There are no program changes associated with this collection.</w:t>
      </w:r>
      <w:r w:rsidRPr="0069718A">
        <w:rPr>
          <w:rFonts w:ascii="Arial" w:hAnsi="Arial" w:cs="Arial"/>
          <w:sz w:val="22"/>
          <w:szCs w:val="22"/>
        </w:rPr>
        <w:t xml:space="preserve"> </w:t>
      </w:r>
    </w:p>
    <w:p w14:paraId="3F423B63" w14:textId="77777777" w:rsidR="00273FF8" w:rsidRDefault="00273FF8" w:rsidP="00273FF8">
      <w:pPr>
        <w:ind w:left="360"/>
        <w:rPr>
          <w:rFonts w:ascii="Arial" w:hAnsi="Arial" w:cs="Arial"/>
          <w:sz w:val="22"/>
          <w:szCs w:val="22"/>
        </w:rPr>
      </w:pPr>
    </w:p>
    <w:p w14:paraId="6AED0972" w14:textId="26937148" w:rsidR="00273FF8" w:rsidRDefault="00273FF8" w:rsidP="00273FF8">
      <w:pPr>
        <w:ind w:left="360"/>
        <w:rPr>
          <w:rFonts w:ascii="Arial" w:hAnsi="Arial" w:cs="Arial"/>
          <w:sz w:val="22"/>
          <w:szCs w:val="22"/>
        </w:rPr>
      </w:pPr>
      <w:r>
        <w:rPr>
          <w:rFonts w:ascii="Arial" w:hAnsi="Arial" w:cs="Arial"/>
          <w:sz w:val="22"/>
          <w:szCs w:val="22"/>
        </w:rPr>
        <w:lastRenderedPageBreak/>
        <w:t xml:space="preserve">As for adjustments, TTB is decreasing the burden </w:t>
      </w:r>
      <w:r w:rsidR="00095FFE">
        <w:rPr>
          <w:rFonts w:ascii="Arial" w:hAnsi="Arial" w:cs="Arial"/>
          <w:sz w:val="22"/>
          <w:szCs w:val="22"/>
        </w:rPr>
        <w:t xml:space="preserve">estimate </w:t>
      </w:r>
      <w:r>
        <w:rPr>
          <w:rFonts w:ascii="Arial" w:hAnsi="Arial" w:cs="Arial"/>
          <w:sz w:val="22"/>
          <w:szCs w:val="22"/>
        </w:rPr>
        <w:t xml:space="preserve">for this information collection.  In the past, TTB has reported the burden for this collection based on the </w:t>
      </w:r>
      <w:r w:rsidR="00602C99">
        <w:rPr>
          <w:rFonts w:ascii="Arial" w:hAnsi="Arial" w:cs="Arial"/>
          <w:sz w:val="22"/>
          <w:szCs w:val="22"/>
        </w:rPr>
        <w:t xml:space="preserve">assumption that </w:t>
      </w:r>
      <w:r w:rsidR="005629BF">
        <w:rPr>
          <w:rFonts w:ascii="Arial" w:hAnsi="Arial" w:cs="Arial"/>
          <w:sz w:val="22"/>
          <w:szCs w:val="22"/>
        </w:rPr>
        <w:t xml:space="preserve">all or </w:t>
      </w:r>
      <w:r w:rsidR="00602C99">
        <w:rPr>
          <w:rFonts w:ascii="Arial" w:hAnsi="Arial" w:cs="Arial"/>
          <w:sz w:val="22"/>
          <w:szCs w:val="22"/>
        </w:rPr>
        <w:t>the great majority of tax-f</w:t>
      </w:r>
      <w:r>
        <w:rPr>
          <w:rFonts w:ascii="Arial" w:hAnsi="Arial" w:cs="Arial"/>
          <w:sz w:val="22"/>
          <w:szCs w:val="22"/>
        </w:rPr>
        <w:t>ee alcohol user permit holders</w:t>
      </w:r>
      <w:r w:rsidR="00602C99">
        <w:rPr>
          <w:rFonts w:ascii="Arial" w:hAnsi="Arial" w:cs="Arial"/>
          <w:sz w:val="22"/>
          <w:szCs w:val="22"/>
        </w:rPr>
        <w:t xml:space="preserve"> would file one letterhead application or notice per year.  These permit holders currently number 4,986.  However, recent e</w:t>
      </w:r>
      <w:r>
        <w:rPr>
          <w:rFonts w:ascii="Arial" w:hAnsi="Arial" w:cs="Arial"/>
          <w:sz w:val="22"/>
          <w:szCs w:val="22"/>
        </w:rPr>
        <w:t xml:space="preserve">xperience </w:t>
      </w:r>
      <w:r w:rsidR="005629BF">
        <w:rPr>
          <w:rFonts w:ascii="Arial" w:hAnsi="Arial" w:cs="Arial"/>
          <w:sz w:val="22"/>
          <w:szCs w:val="22"/>
        </w:rPr>
        <w:t xml:space="preserve">and a computer inquiry show </w:t>
      </w:r>
      <w:r>
        <w:rPr>
          <w:rFonts w:ascii="Arial" w:hAnsi="Arial" w:cs="Arial"/>
          <w:sz w:val="22"/>
          <w:szCs w:val="22"/>
        </w:rPr>
        <w:t xml:space="preserve">that only a </w:t>
      </w:r>
      <w:r w:rsidR="00602C99">
        <w:rPr>
          <w:rFonts w:ascii="Arial" w:hAnsi="Arial" w:cs="Arial"/>
          <w:sz w:val="22"/>
          <w:szCs w:val="22"/>
        </w:rPr>
        <w:t>small portion of such permit holder</w:t>
      </w:r>
      <w:r w:rsidR="005629BF">
        <w:rPr>
          <w:rFonts w:ascii="Arial" w:hAnsi="Arial" w:cs="Arial"/>
          <w:sz w:val="22"/>
          <w:szCs w:val="22"/>
        </w:rPr>
        <w:t>s</w:t>
      </w:r>
      <w:r w:rsidR="00602C99">
        <w:rPr>
          <w:rFonts w:ascii="Arial" w:hAnsi="Arial" w:cs="Arial"/>
          <w:sz w:val="22"/>
          <w:szCs w:val="22"/>
        </w:rPr>
        <w:t xml:space="preserve"> annually file a letterhead application or notice required under information collection.  Therefore, TTB is decreasing the </w:t>
      </w:r>
      <w:r w:rsidR="005629BF">
        <w:rPr>
          <w:rFonts w:ascii="Arial" w:hAnsi="Arial" w:cs="Arial"/>
          <w:sz w:val="22"/>
          <w:szCs w:val="22"/>
        </w:rPr>
        <w:t xml:space="preserve">estimated </w:t>
      </w:r>
      <w:r w:rsidR="00602C99">
        <w:rPr>
          <w:rFonts w:ascii="Arial" w:hAnsi="Arial" w:cs="Arial"/>
          <w:sz w:val="22"/>
          <w:szCs w:val="22"/>
        </w:rPr>
        <w:t xml:space="preserve">number of annual respondents and responses to 400 and the resulting annual burden hours to 200. </w:t>
      </w:r>
    </w:p>
    <w:p w14:paraId="22905B5E" w14:textId="77777777" w:rsidR="00273FF8" w:rsidRPr="000B6799" w:rsidRDefault="00273FF8" w:rsidP="00537096">
      <w:pPr>
        <w:rPr>
          <w:rFonts w:ascii="Arial" w:hAnsi="Arial" w:cs="Arial"/>
          <w:sz w:val="36"/>
          <w:szCs w:val="36"/>
        </w:rPr>
      </w:pPr>
    </w:p>
    <w:p w14:paraId="170DEFDB" w14:textId="77777777" w:rsidR="00AF1157" w:rsidRPr="00AF060A" w:rsidRDefault="00AF060A" w:rsidP="00D73D2D">
      <w:pPr>
        <w:suppressAutoHyphens/>
        <w:rPr>
          <w:rFonts w:ascii="Arial" w:hAnsi="Arial" w:cs="Arial"/>
          <w:i/>
          <w:sz w:val="22"/>
          <w:szCs w:val="22"/>
        </w:rPr>
      </w:pPr>
      <w:r w:rsidRPr="00AF060A">
        <w:rPr>
          <w:rFonts w:ascii="Arial" w:hAnsi="Arial" w:cs="Arial"/>
          <w:i/>
          <w:sz w:val="22"/>
          <w:szCs w:val="22"/>
        </w:rPr>
        <w:t xml:space="preserve">16.  </w:t>
      </w:r>
      <w:r w:rsidR="00AF1157" w:rsidRPr="00AF060A">
        <w:rPr>
          <w:rFonts w:ascii="Arial" w:hAnsi="Arial" w:cs="Arial"/>
          <w:i/>
          <w:sz w:val="22"/>
          <w:szCs w:val="22"/>
        </w:rPr>
        <w:t>Outline plans for tabulation and publication for collections of information whose results will be published.</w:t>
      </w:r>
      <w:r>
        <w:rPr>
          <w:rFonts w:ascii="Arial" w:hAnsi="Arial" w:cs="Arial"/>
          <w:i/>
          <w:sz w:val="22"/>
          <w:szCs w:val="22"/>
        </w:rPr>
        <w:t xml:space="preserve"> </w:t>
      </w:r>
    </w:p>
    <w:p w14:paraId="0CB75BB6" w14:textId="77777777" w:rsidR="00AF1157" w:rsidRPr="007A5D4B" w:rsidRDefault="00AF1157" w:rsidP="00D73D2D">
      <w:pPr>
        <w:suppressAutoHyphens/>
        <w:ind w:left="480" w:hanging="480"/>
        <w:rPr>
          <w:rFonts w:ascii="Arial" w:hAnsi="Arial" w:cs="Arial"/>
          <w:sz w:val="22"/>
          <w:szCs w:val="22"/>
        </w:rPr>
      </w:pPr>
    </w:p>
    <w:p w14:paraId="7145FC9A" w14:textId="77777777" w:rsidR="00AF1157" w:rsidRPr="00FA0ED3" w:rsidRDefault="00276081" w:rsidP="004D086A">
      <w:pPr>
        <w:suppressAutoHyphens/>
        <w:ind w:left="360"/>
        <w:rPr>
          <w:rFonts w:ascii="Arial" w:hAnsi="Arial" w:cs="Arial"/>
          <w:sz w:val="22"/>
          <w:szCs w:val="22"/>
        </w:rPr>
      </w:pPr>
      <w:r w:rsidRPr="00FA0ED3">
        <w:rPr>
          <w:rFonts w:ascii="Arial" w:hAnsi="Arial" w:cs="Arial"/>
          <w:sz w:val="22"/>
          <w:szCs w:val="22"/>
        </w:rPr>
        <w:t>TTB will not publish t</w:t>
      </w:r>
      <w:r w:rsidR="00AF1157" w:rsidRPr="00FA0ED3">
        <w:rPr>
          <w:rFonts w:ascii="Arial" w:hAnsi="Arial" w:cs="Arial"/>
          <w:sz w:val="22"/>
          <w:szCs w:val="22"/>
        </w:rPr>
        <w:t xml:space="preserve">he </w:t>
      </w:r>
      <w:r w:rsidRPr="00FA0ED3">
        <w:rPr>
          <w:rFonts w:ascii="Arial" w:hAnsi="Arial" w:cs="Arial"/>
          <w:sz w:val="22"/>
          <w:szCs w:val="22"/>
        </w:rPr>
        <w:t>result</w:t>
      </w:r>
      <w:r w:rsidR="00AF1157" w:rsidRPr="00FA0ED3">
        <w:rPr>
          <w:rFonts w:ascii="Arial" w:hAnsi="Arial" w:cs="Arial"/>
          <w:sz w:val="22"/>
          <w:szCs w:val="22"/>
        </w:rPr>
        <w:t>s of this collection.</w:t>
      </w:r>
      <w:r w:rsidR="00AF060A" w:rsidRPr="00FA0ED3">
        <w:rPr>
          <w:rFonts w:ascii="Arial" w:hAnsi="Arial" w:cs="Arial"/>
          <w:sz w:val="22"/>
          <w:szCs w:val="22"/>
        </w:rPr>
        <w:t xml:space="preserve"> </w:t>
      </w:r>
    </w:p>
    <w:p w14:paraId="24F89596" w14:textId="77777777" w:rsidR="00AF1157" w:rsidRPr="00FA0ED3" w:rsidRDefault="00AF1157" w:rsidP="00D73D2D">
      <w:pPr>
        <w:suppressAutoHyphens/>
        <w:rPr>
          <w:rFonts w:ascii="Arial" w:hAnsi="Arial" w:cs="Arial"/>
          <w:sz w:val="36"/>
          <w:szCs w:val="36"/>
        </w:rPr>
      </w:pPr>
    </w:p>
    <w:p w14:paraId="6F8F55DC" w14:textId="77777777" w:rsidR="00AF1157" w:rsidRPr="007A5D4B" w:rsidRDefault="00AF060A" w:rsidP="00D73D2D">
      <w:pPr>
        <w:suppressAutoHyphens/>
        <w:rPr>
          <w:rFonts w:ascii="Arial" w:hAnsi="Arial" w:cs="Arial"/>
          <w:sz w:val="22"/>
          <w:szCs w:val="22"/>
        </w:rPr>
      </w:pPr>
      <w:r>
        <w:rPr>
          <w:rFonts w:ascii="Arial" w:hAnsi="Arial" w:cs="Arial"/>
          <w:sz w:val="22"/>
          <w:szCs w:val="22"/>
        </w:rPr>
        <w:t xml:space="preserve">17.  </w:t>
      </w:r>
      <w:r w:rsidR="00AF1157" w:rsidRPr="007A5D4B">
        <w:rPr>
          <w:rFonts w:ascii="Arial" w:hAnsi="Arial" w:cs="Arial"/>
          <w:sz w:val="22"/>
          <w:szCs w:val="22"/>
        </w:rPr>
        <w:t>If seeking approval to not display the expiration date for OMB approval of this information collection, what are the reasons that the display would be inappropriate?</w:t>
      </w:r>
      <w:r w:rsidR="004D086A">
        <w:rPr>
          <w:rFonts w:ascii="Arial" w:hAnsi="Arial" w:cs="Arial"/>
          <w:sz w:val="22"/>
          <w:szCs w:val="22"/>
        </w:rPr>
        <w:t xml:space="preserve"> </w:t>
      </w:r>
    </w:p>
    <w:p w14:paraId="68DDC5DE" w14:textId="77777777" w:rsidR="00AF1157" w:rsidRPr="007A5D4B" w:rsidRDefault="00AF1157" w:rsidP="00D73D2D">
      <w:pPr>
        <w:suppressAutoHyphens/>
        <w:rPr>
          <w:rFonts w:ascii="Arial" w:hAnsi="Arial" w:cs="Arial"/>
          <w:sz w:val="22"/>
          <w:szCs w:val="22"/>
        </w:rPr>
      </w:pPr>
    </w:p>
    <w:p w14:paraId="1EFCB3B0" w14:textId="77777777" w:rsidR="00CB6F30" w:rsidRPr="00FA0ED3" w:rsidRDefault="00CB6F30" w:rsidP="00CB6F30">
      <w:pPr>
        <w:autoSpaceDE w:val="0"/>
        <w:autoSpaceDN w:val="0"/>
        <w:ind w:left="360"/>
        <w:rPr>
          <w:rFonts w:ascii="Arial" w:hAnsi="Arial" w:cs="Arial"/>
          <w:sz w:val="22"/>
          <w:szCs w:val="22"/>
        </w:rPr>
      </w:pPr>
      <w:r w:rsidRPr="00FA0ED3">
        <w:rPr>
          <w:rFonts w:ascii="Arial" w:hAnsi="Arial" w:cs="Arial"/>
          <w:sz w:val="22"/>
          <w:szCs w:val="22"/>
        </w:rPr>
        <w:t xml:space="preserve">This information collection consists of letterhead applications and notices filed by </w:t>
      </w:r>
      <w:r w:rsidR="00FA0ED3">
        <w:rPr>
          <w:rFonts w:ascii="Arial" w:hAnsi="Arial" w:cs="Arial"/>
          <w:sz w:val="22"/>
          <w:szCs w:val="22"/>
        </w:rPr>
        <w:t xml:space="preserve">certain users of </w:t>
      </w:r>
      <w:r w:rsidRPr="00FA0ED3">
        <w:rPr>
          <w:rFonts w:ascii="Arial" w:hAnsi="Arial" w:cs="Arial"/>
          <w:sz w:val="22"/>
          <w:szCs w:val="22"/>
        </w:rPr>
        <w:t xml:space="preserve">tax-free alcohol.  There is no prescribed TTB form for this collection, and, as such, there is no medium for TTB to display the OMB approval expiration date. </w:t>
      </w:r>
    </w:p>
    <w:p w14:paraId="5F8618D7" w14:textId="77777777" w:rsidR="00014CEB" w:rsidRPr="000B6799" w:rsidRDefault="00014CEB" w:rsidP="00537096">
      <w:pPr>
        <w:autoSpaceDE w:val="0"/>
        <w:autoSpaceDN w:val="0"/>
        <w:rPr>
          <w:rFonts w:ascii="Arial" w:hAnsi="Arial" w:cs="Arial"/>
          <w:sz w:val="36"/>
          <w:szCs w:val="36"/>
        </w:rPr>
      </w:pPr>
    </w:p>
    <w:p w14:paraId="3673C8E5" w14:textId="77777777" w:rsidR="00AF1157" w:rsidRPr="00FD18EE" w:rsidRDefault="00BA1A21" w:rsidP="00D73D2D">
      <w:pPr>
        <w:suppressAutoHyphens/>
        <w:rPr>
          <w:rFonts w:ascii="Arial" w:hAnsi="Arial" w:cs="Arial"/>
          <w:i/>
          <w:sz w:val="22"/>
          <w:szCs w:val="22"/>
        </w:rPr>
      </w:pPr>
      <w:r w:rsidRPr="00FD18EE">
        <w:rPr>
          <w:rFonts w:ascii="Arial" w:hAnsi="Arial" w:cs="Arial"/>
          <w:i/>
          <w:sz w:val="22"/>
          <w:szCs w:val="22"/>
        </w:rPr>
        <w:t xml:space="preserve">18.  </w:t>
      </w:r>
      <w:r w:rsidR="00AF1157" w:rsidRPr="00FD18EE">
        <w:rPr>
          <w:rFonts w:ascii="Arial" w:hAnsi="Arial" w:cs="Arial"/>
          <w:i/>
          <w:sz w:val="22"/>
          <w:szCs w:val="22"/>
        </w:rPr>
        <w:t>What are the exceptions to the certification statement?</w:t>
      </w:r>
      <w:r w:rsidR="00D56B01" w:rsidRPr="00FD18EE">
        <w:rPr>
          <w:rFonts w:ascii="Arial" w:hAnsi="Arial" w:cs="Arial"/>
          <w:i/>
          <w:sz w:val="22"/>
          <w:szCs w:val="22"/>
        </w:rPr>
        <w:t xml:space="preserve"> </w:t>
      </w:r>
    </w:p>
    <w:p w14:paraId="12EEDC66" w14:textId="77777777" w:rsidR="00AF1157" w:rsidRPr="00FD18EE" w:rsidRDefault="00AF1157" w:rsidP="00BA1A21">
      <w:pPr>
        <w:suppressAutoHyphens/>
        <w:ind w:left="360"/>
        <w:rPr>
          <w:rFonts w:ascii="Arial" w:hAnsi="Arial" w:cs="Arial"/>
          <w:sz w:val="22"/>
          <w:szCs w:val="22"/>
        </w:rPr>
      </w:pPr>
    </w:p>
    <w:p w14:paraId="7089FB69" w14:textId="77777777" w:rsidR="00851169" w:rsidRPr="00A5320B" w:rsidRDefault="00851169" w:rsidP="00A5320B">
      <w:pPr>
        <w:spacing w:after="80"/>
        <w:ind w:left="360"/>
        <w:rPr>
          <w:rFonts w:ascii="Arial" w:hAnsi="Arial" w:cs="Arial"/>
          <w:sz w:val="22"/>
          <w:szCs w:val="22"/>
        </w:rPr>
      </w:pPr>
      <w:r w:rsidRPr="00A5320B">
        <w:rPr>
          <w:rFonts w:ascii="Arial" w:hAnsi="Arial" w:cs="Arial"/>
          <w:sz w:val="22"/>
          <w:szCs w:val="22"/>
        </w:rPr>
        <w:t xml:space="preserve">(c)  See item 5 above. </w:t>
      </w:r>
    </w:p>
    <w:p w14:paraId="787EDA7C" w14:textId="77777777" w:rsidR="00851169" w:rsidRPr="00A5320B" w:rsidRDefault="00851169" w:rsidP="00A5320B">
      <w:pPr>
        <w:spacing w:after="80"/>
        <w:ind w:left="360"/>
        <w:rPr>
          <w:rFonts w:ascii="Arial" w:hAnsi="Arial" w:cs="Arial"/>
          <w:sz w:val="22"/>
          <w:szCs w:val="22"/>
        </w:rPr>
      </w:pPr>
      <w:r w:rsidRPr="00A5320B">
        <w:rPr>
          <w:rFonts w:ascii="Arial" w:hAnsi="Arial" w:cs="Arial"/>
          <w:sz w:val="22"/>
          <w:szCs w:val="22"/>
        </w:rPr>
        <w:t xml:space="preserve">(f)  This is not a recordkeeping requirement. </w:t>
      </w:r>
    </w:p>
    <w:p w14:paraId="3590C441" w14:textId="77777777" w:rsidR="00851169" w:rsidRPr="00A5320B" w:rsidRDefault="00851169" w:rsidP="00A5320B">
      <w:pPr>
        <w:spacing w:after="80"/>
        <w:ind w:left="360"/>
        <w:rPr>
          <w:rFonts w:ascii="Arial" w:hAnsi="Arial" w:cs="Arial"/>
          <w:sz w:val="22"/>
          <w:szCs w:val="22"/>
        </w:rPr>
      </w:pPr>
      <w:r w:rsidRPr="00A5320B">
        <w:rPr>
          <w:rFonts w:ascii="Arial" w:hAnsi="Arial" w:cs="Arial"/>
          <w:sz w:val="22"/>
          <w:szCs w:val="22"/>
        </w:rPr>
        <w:t xml:space="preserve">(i)   No statistics are involved. </w:t>
      </w:r>
    </w:p>
    <w:p w14:paraId="0DC5B92C" w14:textId="77777777" w:rsidR="00851169" w:rsidRPr="00A5320B" w:rsidRDefault="00851169" w:rsidP="00851169">
      <w:pPr>
        <w:ind w:left="360"/>
        <w:rPr>
          <w:rFonts w:ascii="Arial" w:hAnsi="Arial" w:cs="Arial"/>
          <w:sz w:val="22"/>
          <w:szCs w:val="22"/>
        </w:rPr>
      </w:pPr>
      <w:r w:rsidRPr="00A5320B">
        <w:rPr>
          <w:rFonts w:ascii="Arial" w:hAnsi="Arial" w:cs="Arial"/>
          <w:sz w:val="22"/>
          <w:szCs w:val="22"/>
        </w:rPr>
        <w:t xml:space="preserve">(j)   See item 3 above. </w:t>
      </w:r>
    </w:p>
    <w:p w14:paraId="755D925D" w14:textId="77777777" w:rsidR="00851169" w:rsidRPr="00201CBB" w:rsidRDefault="00851169" w:rsidP="00D73D2D">
      <w:pPr>
        <w:rPr>
          <w:rFonts w:ascii="Arial" w:hAnsi="Arial" w:cs="Arial"/>
          <w:sz w:val="36"/>
        </w:rPr>
      </w:pPr>
    </w:p>
    <w:p w14:paraId="21C501A2" w14:textId="77777777" w:rsidR="00BD3333" w:rsidRPr="007A5D4B" w:rsidRDefault="00BD3333" w:rsidP="00D73D2D">
      <w:pPr>
        <w:rPr>
          <w:rFonts w:ascii="Arial" w:hAnsi="Arial" w:cs="Arial"/>
          <w:b/>
          <w:bCs/>
          <w:sz w:val="22"/>
          <w:szCs w:val="22"/>
        </w:rPr>
      </w:pPr>
      <w:r w:rsidRPr="007A5D4B">
        <w:rPr>
          <w:rFonts w:ascii="Arial" w:hAnsi="Arial" w:cs="Arial"/>
          <w:b/>
          <w:bCs/>
          <w:sz w:val="22"/>
          <w:szCs w:val="22"/>
        </w:rPr>
        <w:t xml:space="preserve">B. </w:t>
      </w:r>
      <w:r w:rsidR="00BA1A21">
        <w:rPr>
          <w:rFonts w:ascii="Arial" w:hAnsi="Arial" w:cs="Arial"/>
          <w:b/>
          <w:bCs/>
          <w:sz w:val="22"/>
          <w:szCs w:val="22"/>
        </w:rPr>
        <w:t xml:space="preserve"> </w:t>
      </w:r>
      <w:r w:rsidRPr="007A5D4B">
        <w:rPr>
          <w:rFonts w:ascii="Arial" w:hAnsi="Arial" w:cs="Arial"/>
          <w:b/>
          <w:bCs/>
          <w:sz w:val="22"/>
          <w:szCs w:val="22"/>
          <w:u w:val="single"/>
        </w:rPr>
        <w:t>Collections of Information Employing Statistical Methods</w:t>
      </w:r>
      <w:r w:rsidRPr="007A5D4B">
        <w:rPr>
          <w:rFonts w:ascii="Arial" w:hAnsi="Arial" w:cs="Arial"/>
          <w:b/>
          <w:bCs/>
          <w:sz w:val="22"/>
          <w:szCs w:val="22"/>
        </w:rPr>
        <w:t>.</w:t>
      </w:r>
    </w:p>
    <w:p w14:paraId="1DDC6378" w14:textId="77777777" w:rsidR="00BD3333" w:rsidRPr="007A5D4B" w:rsidRDefault="00BD3333" w:rsidP="00D73D2D">
      <w:pPr>
        <w:pStyle w:val="Header"/>
        <w:tabs>
          <w:tab w:val="clear" w:pos="4320"/>
          <w:tab w:val="clear" w:pos="8640"/>
        </w:tabs>
        <w:rPr>
          <w:rFonts w:ascii="Arial" w:hAnsi="Arial" w:cs="Arial"/>
          <w:sz w:val="22"/>
          <w:szCs w:val="22"/>
        </w:rPr>
      </w:pPr>
    </w:p>
    <w:p w14:paraId="2AE0AE3D" w14:textId="77777777" w:rsidR="00BA1A21" w:rsidRDefault="00BD3333" w:rsidP="00201CBB">
      <w:pPr>
        <w:pStyle w:val="Header"/>
        <w:tabs>
          <w:tab w:val="clear" w:pos="4320"/>
          <w:tab w:val="clear" w:pos="8640"/>
        </w:tabs>
        <w:ind w:left="360"/>
        <w:rPr>
          <w:rFonts w:ascii="Arial" w:hAnsi="Arial" w:cs="Arial"/>
          <w:sz w:val="22"/>
          <w:szCs w:val="22"/>
        </w:rPr>
      </w:pPr>
      <w:r w:rsidRPr="007A5D4B">
        <w:rPr>
          <w:rFonts w:ascii="Arial" w:hAnsi="Arial" w:cs="Arial"/>
          <w:sz w:val="22"/>
          <w:szCs w:val="22"/>
        </w:rPr>
        <w:t>This collection does not employ statistical methods.</w:t>
      </w:r>
      <w:r w:rsidR="00BA1A21">
        <w:rPr>
          <w:rFonts w:ascii="Arial" w:hAnsi="Arial" w:cs="Arial"/>
          <w:sz w:val="22"/>
          <w:szCs w:val="22"/>
        </w:rPr>
        <w:t xml:space="preserve"> </w:t>
      </w:r>
    </w:p>
    <w:p w14:paraId="0889241E" w14:textId="77777777" w:rsidR="00155E80" w:rsidRDefault="00155E80" w:rsidP="00201CBB">
      <w:pPr>
        <w:pStyle w:val="Header"/>
        <w:tabs>
          <w:tab w:val="clear" w:pos="4320"/>
          <w:tab w:val="clear" w:pos="8640"/>
        </w:tabs>
        <w:ind w:left="360"/>
        <w:rPr>
          <w:rFonts w:ascii="Arial" w:hAnsi="Arial" w:cs="Arial"/>
          <w:sz w:val="22"/>
          <w:szCs w:val="22"/>
        </w:rPr>
      </w:pPr>
    </w:p>
    <w:sectPr w:rsidR="00155E80" w:rsidSect="007A5D4B">
      <w:headerReference w:type="default" r:id="rId8"/>
      <w:footerReference w:type="default" r:id="rId9"/>
      <w:headerReference w:type="first" r:id="rId10"/>
      <w:footerReference w:type="first" r:id="rId11"/>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8A830C" w14:textId="77777777" w:rsidR="00367E5B" w:rsidRDefault="00367E5B">
      <w:r>
        <w:separator/>
      </w:r>
    </w:p>
  </w:endnote>
  <w:endnote w:type="continuationSeparator" w:id="0">
    <w:p w14:paraId="39DBE6B3" w14:textId="77777777" w:rsidR="00367E5B" w:rsidRDefault="00367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EE8A6" w14:textId="77777777" w:rsidR="00FE141C" w:rsidRPr="007A5D4B" w:rsidRDefault="00FE141C" w:rsidP="007A5D4B">
    <w:pPr>
      <w:pStyle w:val="Footer"/>
      <w:tabs>
        <w:tab w:val="clear" w:pos="4320"/>
        <w:tab w:val="clear" w:pos="8640"/>
      </w:tabs>
      <w:rPr>
        <w:rFonts w:ascii="Arial" w:hAnsi="Arial" w:cs="Arial"/>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0732D" w14:textId="77777777" w:rsidR="00FE141C" w:rsidRPr="007A5D4B" w:rsidRDefault="00FE141C" w:rsidP="007A5D4B">
    <w:pPr>
      <w:pStyle w:val="Footer"/>
      <w:tabs>
        <w:tab w:val="clear" w:pos="4320"/>
        <w:tab w:val="clear" w:pos="8640"/>
      </w:tabs>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3AFF03" w14:textId="77777777" w:rsidR="00367E5B" w:rsidRDefault="00367E5B">
      <w:r>
        <w:separator/>
      </w:r>
    </w:p>
  </w:footnote>
  <w:footnote w:type="continuationSeparator" w:id="0">
    <w:p w14:paraId="5ABEF722" w14:textId="77777777" w:rsidR="00367E5B" w:rsidRDefault="00367E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719D6" w14:textId="77777777" w:rsidR="00FE141C" w:rsidRPr="007A5D4B" w:rsidRDefault="00FE141C" w:rsidP="007A5D4B">
    <w:pPr>
      <w:jc w:val="center"/>
      <w:rPr>
        <w:rFonts w:ascii="Arial" w:hAnsi="Arial" w:cs="Arial"/>
        <w:sz w:val="22"/>
        <w:szCs w:val="22"/>
      </w:rPr>
    </w:pPr>
    <w:r w:rsidRPr="007A5D4B">
      <w:rPr>
        <w:rFonts w:ascii="Arial" w:hAnsi="Arial" w:cs="Arial"/>
        <w:sz w:val="22"/>
        <w:szCs w:val="22"/>
      </w:rPr>
      <w:t xml:space="preserve">- </w:t>
    </w:r>
    <w:r w:rsidRPr="007A5D4B">
      <w:rPr>
        <w:rStyle w:val="PageNumber"/>
        <w:rFonts w:ascii="Arial" w:hAnsi="Arial" w:cs="Arial"/>
        <w:sz w:val="22"/>
        <w:szCs w:val="22"/>
      </w:rPr>
      <w:fldChar w:fldCharType="begin"/>
    </w:r>
    <w:r w:rsidRPr="007A5D4B">
      <w:rPr>
        <w:rStyle w:val="PageNumber"/>
        <w:rFonts w:ascii="Arial" w:hAnsi="Arial" w:cs="Arial"/>
        <w:sz w:val="22"/>
        <w:szCs w:val="22"/>
      </w:rPr>
      <w:instrText xml:space="preserve"> PAGE </w:instrText>
    </w:r>
    <w:r w:rsidRPr="007A5D4B">
      <w:rPr>
        <w:rStyle w:val="PageNumber"/>
        <w:rFonts w:ascii="Arial" w:hAnsi="Arial" w:cs="Arial"/>
        <w:sz w:val="22"/>
        <w:szCs w:val="22"/>
      </w:rPr>
      <w:fldChar w:fldCharType="separate"/>
    </w:r>
    <w:r w:rsidR="00B7551B">
      <w:rPr>
        <w:rStyle w:val="PageNumber"/>
        <w:rFonts w:ascii="Arial" w:hAnsi="Arial" w:cs="Arial"/>
        <w:noProof/>
        <w:sz w:val="22"/>
        <w:szCs w:val="22"/>
      </w:rPr>
      <w:t>5</w:t>
    </w:r>
    <w:r w:rsidRPr="007A5D4B">
      <w:rPr>
        <w:rStyle w:val="PageNumber"/>
        <w:rFonts w:ascii="Arial" w:hAnsi="Arial" w:cs="Arial"/>
        <w:sz w:val="22"/>
        <w:szCs w:val="22"/>
      </w:rPr>
      <w:fldChar w:fldCharType="end"/>
    </w:r>
    <w:r w:rsidRPr="007A5D4B">
      <w:rPr>
        <w:rFonts w:ascii="Arial" w:hAnsi="Arial" w:cs="Arial"/>
        <w:sz w:val="22"/>
        <w:szCs w:val="22"/>
      </w:rPr>
      <w:t xml:space="preserve"> -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4CFAF" w14:textId="77777777" w:rsidR="00FE141C" w:rsidRPr="007A5D4B" w:rsidRDefault="00FE141C" w:rsidP="007A5D4B">
    <w:pPr>
      <w:pStyle w:val="Header"/>
      <w:tabs>
        <w:tab w:val="clear" w:pos="4320"/>
        <w:tab w:val="clear" w:pos="8640"/>
      </w:tabs>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4D7E46"/>
    <w:multiLevelType w:val="hybridMultilevel"/>
    <w:tmpl w:val="551EE5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3D857AA"/>
    <w:multiLevelType w:val="multilevel"/>
    <w:tmpl w:val="DD78E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92167D"/>
    <w:multiLevelType w:val="singleLevel"/>
    <w:tmpl w:val="04090001"/>
    <w:lvl w:ilvl="0">
      <w:start w:val="1"/>
      <w:numFmt w:val="bullet"/>
      <w:lvlText w:val=""/>
      <w:lvlJc w:val="left"/>
      <w:pPr>
        <w:tabs>
          <w:tab w:val="num" w:pos="1170"/>
        </w:tabs>
        <w:ind w:left="1170" w:hanging="360"/>
      </w:pPr>
      <w:rPr>
        <w:rFonts w:ascii="Symbol" w:hAnsi="Symbol" w:hint="default"/>
      </w:rPr>
    </w:lvl>
  </w:abstractNum>
  <w:abstractNum w:abstractNumId="3" w15:restartNumberingAfterBreak="0">
    <w:nsid w:val="42810167"/>
    <w:multiLevelType w:val="multilevel"/>
    <w:tmpl w:val="165E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5E6300"/>
    <w:multiLevelType w:val="hybridMultilevel"/>
    <w:tmpl w:val="68365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147F71"/>
    <w:multiLevelType w:val="hybridMultilevel"/>
    <w:tmpl w:val="E1C49960"/>
    <w:lvl w:ilvl="0" w:tplc="04090001">
      <w:start w:val="1"/>
      <w:numFmt w:val="bullet"/>
      <w:lvlText w:val=""/>
      <w:lvlJc w:val="left"/>
      <w:pPr>
        <w:ind w:left="720" w:hanging="360"/>
      </w:pPr>
      <w:rPr>
        <w:rFonts w:ascii="Symbol" w:hAnsi="Symbol" w:hint="default"/>
      </w:rPr>
    </w:lvl>
    <w:lvl w:ilvl="1" w:tplc="7494E95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6D29"/>
    <w:rsid w:val="00001DAA"/>
    <w:rsid w:val="00012E43"/>
    <w:rsid w:val="00014CEB"/>
    <w:rsid w:val="0003032C"/>
    <w:rsid w:val="00030CEB"/>
    <w:rsid w:val="000329F4"/>
    <w:rsid w:val="0004708F"/>
    <w:rsid w:val="000473AC"/>
    <w:rsid w:val="0004764C"/>
    <w:rsid w:val="00074898"/>
    <w:rsid w:val="00090251"/>
    <w:rsid w:val="00095F53"/>
    <w:rsid w:val="00095FFE"/>
    <w:rsid w:val="000966DA"/>
    <w:rsid w:val="000A2E33"/>
    <w:rsid w:val="000A3B5E"/>
    <w:rsid w:val="000A4E1A"/>
    <w:rsid w:val="000B3E08"/>
    <w:rsid w:val="000B6799"/>
    <w:rsid w:val="000D6313"/>
    <w:rsid w:val="00101DE7"/>
    <w:rsid w:val="00103B26"/>
    <w:rsid w:val="001230A6"/>
    <w:rsid w:val="00144E5B"/>
    <w:rsid w:val="00155E80"/>
    <w:rsid w:val="001608E4"/>
    <w:rsid w:val="001E7BDE"/>
    <w:rsid w:val="001F2913"/>
    <w:rsid w:val="00201CBB"/>
    <w:rsid w:val="00204844"/>
    <w:rsid w:val="00207E00"/>
    <w:rsid w:val="0022156B"/>
    <w:rsid w:val="00250066"/>
    <w:rsid w:val="0025558D"/>
    <w:rsid w:val="00273CEE"/>
    <w:rsid w:val="00273FF8"/>
    <w:rsid w:val="00276081"/>
    <w:rsid w:val="002A1E5D"/>
    <w:rsid w:val="002B1FF0"/>
    <w:rsid w:val="002B2009"/>
    <w:rsid w:val="002B47FB"/>
    <w:rsid w:val="002C2AEB"/>
    <w:rsid w:val="002D1324"/>
    <w:rsid w:val="002E6145"/>
    <w:rsid w:val="0030652F"/>
    <w:rsid w:val="003301DA"/>
    <w:rsid w:val="0033260C"/>
    <w:rsid w:val="00367E5B"/>
    <w:rsid w:val="00381FFC"/>
    <w:rsid w:val="0038747C"/>
    <w:rsid w:val="003A178E"/>
    <w:rsid w:val="003A4DFA"/>
    <w:rsid w:val="003C1FD2"/>
    <w:rsid w:val="0044522E"/>
    <w:rsid w:val="00447B6B"/>
    <w:rsid w:val="004A3DE5"/>
    <w:rsid w:val="004A6312"/>
    <w:rsid w:val="004C3724"/>
    <w:rsid w:val="004D086A"/>
    <w:rsid w:val="004D1808"/>
    <w:rsid w:val="004D3468"/>
    <w:rsid w:val="004D4299"/>
    <w:rsid w:val="004E2C89"/>
    <w:rsid w:val="004F62C7"/>
    <w:rsid w:val="0050368E"/>
    <w:rsid w:val="005278E4"/>
    <w:rsid w:val="00536D29"/>
    <w:rsid w:val="00537096"/>
    <w:rsid w:val="005629BF"/>
    <w:rsid w:val="005A0BF3"/>
    <w:rsid w:val="005A6AF2"/>
    <w:rsid w:val="005C282B"/>
    <w:rsid w:val="005E4E92"/>
    <w:rsid w:val="005E4F99"/>
    <w:rsid w:val="005E4F9B"/>
    <w:rsid w:val="00602C99"/>
    <w:rsid w:val="00603885"/>
    <w:rsid w:val="006244FF"/>
    <w:rsid w:val="00631780"/>
    <w:rsid w:val="00631967"/>
    <w:rsid w:val="00663972"/>
    <w:rsid w:val="006821A0"/>
    <w:rsid w:val="006904FA"/>
    <w:rsid w:val="0069718A"/>
    <w:rsid w:val="006A35C6"/>
    <w:rsid w:val="006F2142"/>
    <w:rsid w:val="00721C76"/>
    <w:rsid w:val="00724739"/>
    <w:rsid w:val="00734B25"/>
    <w:rsid w:val="00736DD6"/>
    <w:rsid w:val="007A5D4B"/>
    <w:rsid w:val="007B4E08"/>
    <w:rsid w:val="007D5727"/>
    <w:rsid w:val="007E319C"/>
    <w:rsid w:val="007E57D5"/>
    <w:rsid w:val="007F40E3"/>
    <w:rsid w:val="00804B0C"/>
    <w:rsid w:val="00811A04"/>
    <w:rsid w:val="0081450C"/>
    <w:rsid w:val="008227CE"/>
    <w:rsid w:val="00827956"/>
    <w:rsid w:val="0084640C"/>
    <w:rsid w:val="00851169"/>
    <w:rsid w:val="00853E85"/>
    <w:rsid w:val="008603B9"/>
    <w:rsid w:val="00874C51"/>
    <w:rsid w:val="008757D2"/>
    <w:rsid w:val="008B146B"/>
    <w:rsid w:val="008C399F"/>
    <w:rsid w:val="00913B0B"/>
    <w:rsid w:val="00920304"/>
    <w:rsid w:val="009362B2"/>
    <w:rsid w:val="0096457D"/>
    <w:rsid w:val="00965E7F"/>
    <w:rsid w:val="00987432"/>
    <w:rsid w:val="00990656"/>
    <w:rsid w:val="009A1CD5"/>
    <w:rsid w:val="009A6532"/>
    <w:rsid w:val="009E4E4C"/>
    <w:rsid w:val="00A01CE5"/>
    <w:rsid w:val="00A17E04"/>
    <w:rsid w:val="00A201BF"/>
    <w:rsid w:val="00A5167D"/>
    <w:rsid w:val="00A5320B"/>
    <w:rsid w:val="00A9539D"/>
    <w:rsid w:val="00AA3F8F"/>
    <w:rsid w:val="00AA6881"/>
    <w:rsid w:val="00AC686F"/>
    <w:rsid w:val="00AE0E86"/>
    <w:rsid w:val="00AF060A"/>
    <w:rsid w:val="00AF1157"/>
    <w:rsid w:val="00B06EE5"/>
    <w:rsid w:val="00B1047F"/>
    <w:rsid w:val="00B15430"/>
    <w:rsid w:val="00B23FF6"/>
    <w:rsid w:val="00B31E02"/>
    <w:rsid w:val="00B508E9"/>
    <w:rsid w:val="00B620C8"/>
    <w:rsid w:val="00B72AC4"/>
    <w:rsid w:val="00B7551B"/>
    <w:rsid w:val="00B7593C"/>
    <w:rsid w:val="00B95061"/>
    <w:rsid w:val="00BA1A21"/>
    <w:rsid w:val="00BA7465"/>
    <w:rsid w:val="00BB67E5"/>
    <w:rsid w:val="00BC1D1F"/>
    <w:rsid w:val="00BD2EBC"/>
    <w:rsid w:val="00BD3333"/>
    <w:rsid w:val="00BD76B0"/>
    <w:rsid w:val="00BE3C19"/>
    <w:rsid w:val="00C1362D"/>
    <w:rsid w:val="00C271EA"/>
    <w:rsid w:val="00C71838"/>
    <w:rsid w:val="00CA07BF"/>
    <w:rsid w:val="00CA507A"/>
    <w:rsid w:val="00CA7E3C"/>
    <w:rsid w:val="00CB6F30"/>
    <w:rsid w:val="00CC2DE7"/>
    <w:rsid w:val="00CC7520"/>
    <w:rsid w:val="00CD21EC"/>
    <w:rsid w:val="00CF1C87"/>
    <w:rsid w:val="00D004D6"/>
    <w:rsid w:val="00D01AA2"/>
    <w:rsid w:val="00D03A61"/>
    <w:rsid w:val="00D059BB"/>
    <w:rsid w:val="00D36609"/>
    <w:rsid w:val="00D414AB"/>
    <w:rsid w:val="00D50640"/>
    <w:rsid w:val="00D56B01"/>
    <w:rsid w:val="00D6325C"/>
    <w:rsid w:val="00D656EA"/>
    <w:rsid w:val="00D73D2D"/>
    <w:rsid w:val="00D742EE"/>
    <w:rsid w:val="00D75AF1"/>
    <w:rsid w:val="00D76DF0"/>
    <w:rsid w:val="00D85E10"/>
    <w:rsid w:val="00D87782"/>
    <w:rsid w:val="00D95693"/>
    <w:rsid w:val="00DA29D8"/>
    <w:rsid w:val="00DC7689"/>
    <w:rsid w:val="00DD5272"/>
    <w:rsid w:val="00DF5F98"/>
    <w:rsid w:val="00E07A5E"/>
    <w:rsid w:val="00E115FD"/>
    <w:rsid w:val="00E323CD"/>
    <w:rsid w:val="00E414F9"/>
    <w:rsid w:val="00E41ED9"/>
    <w:rsid w:val="00E45CBA"/>
    <w:rsid w:val="00E51AD7"/>
    <w:rsid w:val="00E56E11"/>
    <w:rsid w:val="00E86B1B"/>
    <w:rsid w:val="00EC088D"/>
    <w:rsid w:val="00EC4FC3"/>
    <w:rsid w:val="00ED4A03"/>
    <w:rsid w:val="00ED7233"/>
    <w:rsid w:val="00EE4237"/>
    <w:rsid w:val="00F03208"/>
    <w:rsid w:val="00F058FA"/>
    <w:rsid w:val="00F10C50"/>
    <w:rsid w:val="00F618E0"/>
    <w:rsid w:val="00F95A6D"/>
    <w:rsid w:val="00FA0ED3"/>
    <w:rsid w:val="00FA228E"/>
    <w:rsid w:val="00FA629E"/>
    <w:rsid w:val="00FA6538"/>
    <w:rsid w:val="00FD18EE"/>
    <w:rsid w:val="00FE1266"/>
    <w:rsid w:val="00FE141C"/>
    <w:rsid w:val="00FE29D6"/>
    <w:rsid w:val="00FF0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C13CA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rsid w:val="00D73D2D"/>
    <w:rPr>
      <w:sz w:val="16"/>
      <w:szCs w:val="16"/>
    </w:rPr>
  </w:style>
  <w:style w:type="paragraph" w:styleId="CommentText">
    <w:name w:val="annotation text"/>
    <w:basedOn w:val="Normal"/>
    <w:link w:val="CommentTextChar"/>
    <w:rsid w:val="00D73D2D"/>
    <w:rPr>
      <w:sz w:val="20"/>
      <w:szCs w:val="20"/>
    </w:rPr>
  </w:style>
  <w:style w:type="character" w:customStyle="1" w:styleId="CommentTextChar">
    <w:name w:val="Comment Text Char"/>
    <w:basedOn w:val="DefaultParagraphFont"/>
    <w:link w:val="CommentText"/>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A6AF2"/>
    <w:rPr>
      <w:color w:val="0000FF"/>
      <w:u w:val="single"/>
    </w:rPr>
  </w:style>
  <w:style w:type="character" w:styleId="FollowedHyperlink">
    <w:name w:val="FollowedHyperlink"/>
    <w:rsid w:val="005A6AF2"/>
    <w:rPr>
      <w:color w:val="800080"/>
      <w:u w:val="single"/>
    </w:rPr>
  </w:style>
  <w:style w:type="paragraph" w:customStyle="1" w:styleId="statutory-body-1em">
    <w:name w:val="statutory-body-1em"/>
    <w:basedOn w:val="Normal"/>
    <w:rsid w:val="00BD76B0"/>
    <w:pPr>
      <w:ind w:left="240" w:firstLine="240"/>
    </w:pPr>
  </w:style>
  <w:style w:type="paragraph" w:customStyle="1" w:styleId="statutory-body-2em">
    <w:name w:val="statutory-body-2em"/>
    <w:basedOn w:val="Normal"/>
    <w:rsid w:val="00BD76B0"/>
    <w:pPr>
      <w:ind w:left="480" w:firstLine="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749179">
      <w:bodyDiv w:val="1"/>
      <w:marLeft w:val="0"/>
      <w:marRight w:val="0"/>
      <w:marTop w:val="0"/>
      <w:marBottom w:val="0"/>
      <w:divBdr>
        <w:top w:val="none" w:sz="0" w:space="0" w:color="auto"/>
        <w:left w:val="none" w:sz="0" w:space="0" w:color="auto"/>
        <w:bottom w:val="none" w:sz="0" w:space="0" w:color="auto"/>
        <w:right w:val="none" w:sz="0" w:space="0" w:color="auto"/>
      </w:divBdr>
    </w:div>
    <w:div w:id="295070489">
      <w:bodyDiv w:val="1"/>
      <w:marLeft w:val="0"/>
      <w:marRight w:val="0"/>
      <w:marTop w:val="0"/>
      <w:marBottom w:val="0"/>
      <w:divBdr>
        <w:top w:val="none" w:sz="0" w:space="0" w:color="auto"/>
        <w:left w:val="none" w:sz="0" w:space="0" w:color="auto"/>
        <w:bottom w:val="none" w:sz="0" w:space="0" w:color="auto"/>
        <w:right w:val="none" w:sz="0" w:space="0" w:color="auto"/>
      </w:divBdr>
    </w:div>
    <w:div w:id="382102645">
      <w:bodyDiv w:val="1"/>
      <w:marLeft w:val="0"/>
      <w:marRight w:val="0"/>
      <w:marTop w:val="0"/>
      <w:marBottom w:val="0"/>
      <w:divBdr>
        <w:top w:val="none" w:sz="0" w:space="0" w:color="auto"/>
        <w:left w:val="none" w:sz="0" w:space="0" w:color="auto"/>
        <w:bottom w:val="none" w:sz="0" w:space="0" w:color="auto"/>
        <w:right w:val="none" w:sz="0" w:space="0" w:color="auto"/>
      </w:divBdr>
      <w:divsChild>
        <w:div w:id="1443652769">
          <w:marLeft w:val="0"/>
          <w:marRight w:val="0"/>
          <w:marTop w:val="0"/>
          <w:marBottom w:val="0"/>
          <w:divBdr>
            <w:top w:val="none" w:sz="0" w:space="0" w:color="auto"/>
            <w:left w:val="none" w:sz="0" w:space="0" w:color="auto"/>
            <w:bottom w:val="none" w:sz="0" w:space="0" w:color="auto"/>
            <w:right w:val="none" w:sz="0" w:space="0" w:color="auto"/>
          </w:divBdr>
          <w:divsChild>
            <w:div w:id="94669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94261">
      <w:bodyDiv w:val="1"/>
      <w:marLeft w:val="0"/>
      <w:marRight w:val="0"/>
      <w:marTop w:val="0"/>
      <w:marBottom w:val="0"/>
      <w:divBdr>
        <w:top w:val="none" w:sz="0" w:space="0" w:color="auto"/>
        <w:left w:val="none" w:sz="0" w:space="0" w:color="auto"/>
        <w:bottom w:val="none" w:sz="0" w:space="0" w:color="auto"/>
        <w:right w:val="none" w:sz="0" w:space="0" w:color="auto"/>
      </w:divBdr>
    </w:div>
    <w:div w:id="528881370">
      <w:bodyDiv w:val="1"/>
      <w:marLeft w:val="0"/>
      <w:marRight w:val="0"/>
      <w:marTop w:val="0"/>
      <w:marBottom w:val="0"/>
      <w:divBdr>
        <w:top w:val="none" w:sz="0" w:space="0" w:color="auto"/>
        <w:left w:val="none" w:sz="0" w:space="0" w:color="auto"/>
        <w:bottom w:val="none" w:sz="0" w:space="0" w:color="auto"/>
        <w:right w:val="none" w:sz="0" w:space="0" w:color="auto"/>
      </w:divBdr>
    </w:div>
    <w:div w:id="551616712">
      <w:bodyDiv w:val="1"/>
      <w:marLeft w:val="0"/>
      <w:marRight w:val="0"/>
      <w:marTop w:val="0"/>
      <w:marBottom w:val="0"/>
      <w:divBdr>
        <w:top w:val="none" w:sz="0" w:space="0" w:color="auto"/>
        <w:left w:val="none" w:sz="0" w:space="0" w:color="auto"/>
        <w:bottom w:val="none" w:sz="0" w:space="0" w:color="auto"/>
        <w:right w:val="none" w:sz="0" w:space="0" w:color="auto"/>
      </w:divBdr>
    </w:div>
    <w:div w:id="1243175167">
      <w:bodyDiv w:val="1"/>
      <w:marLeft w:val="0"/>
      <w:marRight w:val="0"/>
      <w:marTop w:val="0"/>
      <w:marBottom w:val="0"/>
      <w:divBdr>
        <w:top w:val="none" w:sz="0" w:space="0" w:color="auto"/>
        <w:left w:val="none" w:sz="0" w:space="0" w:color="auto"/>
        <w:bottom w:val="none" w:sz="0" w:space="0" w:color="auto"/>
        <w:right w:val="none" w:sz="0" w:space="0" w:color="auto"/>
      </w:divBdr>
      <w:divsChild>
        <w:div w:id="536433692">
          <w:marLeft w:val="0"/>
          <w:marRight w:val="0"/>
          <w:marTop w:val="0"/>
          <w:marBottom w:val="0"/>
          <w:divBdr>
            <w:top w:val="none" w:sz="0" w:space="0" w:color="auto"/>
            <w:left w:val="none" w:sz="0" w:space="0" w:color="auto"/>
            <w:bottom w:val="none" w:sz="0" w:space="0" w:color="auto"/>
            <w:right w:val="none" w:sz="0" w:space="0" w:color="auto"/>
          </w:divBdr>
          <w:divsChild>
            <w:div w:id="183163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3154">
      <w:bodyDiv w:val="1"/>
      <w:marLeft w:val="0"/>
      <w:marRight w:val="0"/>
      <w:marTop w:val="0"/>
      <w:marBottom w:val="0"/>
      <w:divBdr>
        <w:top w:val="none" w:sz="0" w:space="0" w:color="auto"/>
        <w:left w:val="none" w:sz="0" w:space="0" w:color="auto"/>
        <w:bottom w:val="none" w:sz="0" w:space="0" w:color="auto"/>
        <w:right w:val="none" w:sz="0" w:space="0" w:color="auto"/>
      </w:divBdr>
    </w:div>
    <w:div w:id="1531262189">
      <w:bodyDiv w:val="1"/>
      <w:marLeft w:val="0"/>
      <w:marRight w:val="0"/>
      <w:marTop w:val="0"/>
      <w:marBottom w:val="0"/>
      <w:divBdr>
        <w:top w:val="none" w:sz="0" w:space="0" w:color="auto"/>
        <w:left w:val="none" w:sz="0" w:space="0" w:color="auto"/>
        <w:bottom w:val="none" w:sz="0" w:space="0" w:color="auto"/>
        <w:right w:val="none" w:sz="0" w:space="0" w:color="auto"/>
      </w:divBdr>
    </w:div>
    <w:div w:id="1624725589">
      <w:bodyDiv w:val="1"/>
      <w:marLeft w:val="720"/>
      <w:marRight w:val="0"/>
      <w:marTop w:val="0"/>
      <w:marBottom w:val="0"/>
      <w:divBdr>
        <w:top w:val="none" w:sz="0" w:space="0" w:color="auto"/>
        <w:left w:val="none" w:sz="0" w:space="0" w:color="auto"/>
        <w:bottom w:val="none" w:sz="0" w:space="0" w:color="auto"/>
        <w:right w:val="none" w:sz="0" w:space="0" w:color="auto"/>
      </w:divBdr>
      <w:divsChild>
        <w:div w:id="2073960359">
          <w:marLeft w:val="75"/>
          <w:marRight w:val="75"/>
          <w:marTop w:val="75"/>
          <w:marBottom w:val="75"/>
          <w:divBdr>
            <w:top w:val="none" w:sz="0" w:space="0" w:color="auto"/>
            <w:left w:val="none" w:sz="0" w:space="0" w:color="auto"/>
            <w:bottom w:val="none" w:sz="0" w:space="0" w:color="auto"/>
            <w:right w:val="none" w:sz="0" w:space="0" w:color="auto"/>
          </w:divBdr>
          <w:divsChild>
            <w:div w:id="953560861">
              <w:marLeft w:val="0"/>
              <w:marRight w:val="0"/>
              <w:marTop w:val="0"/>
              <w:marBottom w:val="0"/>
              <w:divBdr>
                <w:top w:val="none" w:sz="0" w:space="0" w:color="auto"/>
                <w:left w:val="none" w:sz="0" w:space="0" w:color="auto"/>
                <w:bottom w:val="none" w:sz="0" w:space="0" w:color="auto"/>
                <w:right w:val="none" w:sz="0" w:space="0" w:color="auto"/>
              </w:divBdr>
              <w:divsChild>
                <w:div w:id="481847565">
                  <w:marLeft w:val="0"/>
                  <w:marRight w:val="0"/>
                  <w:marTop w:val="0"/>
                  <w:marBottom w:val="0"/>
                  <w:divBdr>
                    <w:top w:val="none" w:sz="0" w:space="0" w:color="auto"/>
                    <w:left w:val="none" w:sz="0" w:space="0" w:color="auto"/>
                    <w:bottom w:val="none" w:sz="0" w:space="0" w:color="auto"/>
                    <w:right w:val="none" w:sz="0" w:space="0" w:color="auto"/>
                  </w:divBdr>
                  <w:divsChild>
                    <w:div w:id="185684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382146">
      <w:bodyDiv w:val="1"/>
      <w:marLeft w:val="0"/>
      <w:marRight w:val="0"/>
      <w:marTop w:val="0"/>
      <w:marBottom w:val="0"/>
      <w:divBdr>
        <w:top w:val="none" w:sz="0" w:space="0" w:color="auto"/>
        <w:left w:val="none" w:sz="0" w:space="0" w:color="auto"/>
        <w:bottom w:val="none" w:sz="0" w:space="0" w:color="auto"/>
        <w:right w:val="none" w:sz="0" w:space="0" w:color="auto"/>
      </w:divBdr>
    </w:div>
    <w:div w:id="206579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tb.gov/foia/pia.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606E95D9.dotm</Template>
  <TotalTime>0</TotalTime>
  <Pages>5</Pages>
  <Words>1790</Words>
  <Characters>10208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11975</CharactersWithSpaces>
  <SharedDoc>false</SharedDoc>
  <HLinks>
    <vt:vector size="6" baseType="variant">
      <vt:variant>
        <vt:i4>5111890</vt:i4>
      </vt:variant>
      <vt:variant>
        <vt:i4>0</vt:i4>
      </vt:variant>
      <vt:variant>
        <vt:i4>0</vt:i4>
      </vt:variant>
      <vt:variant>
        <vt:i4>5</vt:i4>
      </vt:variant>
      <vt:variant>
        <vt:lpwstr>http://www.ttb.gov/foia/pia.shtml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2016-03-28T20:10:00Z</dcterms:created>
  <dcterms:modified xsi:type="dcterms:W3CDTF">2016-03-28T20:13:00Z</dcterms:modified>
</cp:coreProperties>
</file>