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0B5C68F7"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5D462F">
        <w:rPr>
          <w:rFonts w:ascii="Arial" w:hAnsi="Arial" w:cs="Arial"/>
          <w:b/>
          <w:sz w:val="22"/>
          <w:szCs w:val="22"/>
        </w:rPr>
        <w:t>002</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3F71340A" w14:textId="77777777" w:rsidR="000D7852"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p>
    <w:p w14:paraId="3FD6DC5F" w14:textId="77777777" w:rsidR="000D7852" w:rsidRDefault="000D7852" w:rsidP="004806AE">
      <w:pPr>
        <w:rPr>
          <w:rFonts w:ascii="Arial" w:hAnsi="Arial" w:cs="Arial"/>
          <w:sz w:val="22"/>
          <w:szCs w:val="22"/>
        </w:rPr>
      </w:pPr>
    </w:p>
    <w:p w14:paraId="293CAEAD" w14:textId="74E63D9E" w:rsidR="007A7208" w:rsidRDefault="005D462F" w:rsidP="004806AE">
      <w:pPr>
        <w:rPr>
          <w:rFonts w:ascii="Arial" w:hAnsi="Arial" w:cs="Arial"/>
          <w:sz w:val="22"/>
          <w:szCs w:val="22"/>
        </w:rPr>
      </w:pPr>
      <w:r>
        <w:rPr>
          <w:rFonts w:ascii="Arial" w:hAnsi="Arial" w:cs="Arial"/>
          <w:sz w:val="22"/>
          <w:szCs w:val="22"/>
        </w:rPr>
        <w:t xml:space="preserve">Personnel Questionnaire — Alcohol and Tobacco Products. </w:t>
      </w:r>
    </w:p>
    <w:p w14:paraId="2FC0E2F1" w14:textId="77777777" w:rsidR="00401753" w:rsidRDefault="00401753" w:rsidP="000E68C5">
      <w:pPr>
        <w:rPr>
          <w:rFonts w:ascii="Arial" w:hAnsi="Arial" w:cs="Arial"/>
          <w:sz w:val="22"/>
          <w:szCs w:val="22"/>
        </w:rPr>
      </w:pPr>
    </w:p>
    <w:p w14:paraId="26EE3DDD" w14:textId="77777777" w:rsidR="005D462F" w:rsidRPr="007A7208" w:rsidRDefault="005D462F" w:rsidP="000E68C5">
      <w:pPr>
        <w:rPr>
          <w:rFonts w:ascii="Arial" w:hAnsi="Arial" w:cs="Arial"/>
          <w:sz w:val="22"/>
          <w:szCs w:val="22"/>
        </w:rPr>
      </w:pPr>
    </w:p>
    <w:p w14:paraId="30D0F9A9" w14:textId="77777777" w:rsidR="000D7852" w:rsidRDefault="00E86B1B" w:rsidP="00BB1995">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03E9DC3A" w14:textId="77777777" w:rsidR="000D7852" w:rsidRDefault="000D7852" w:rsidP="00BB1995">
      <w:pPr>
        <w:rPr>
          <w:rFonts w:ascii="Arial" w:hAnsi="Arial" w:cs="Arial"/>
          <w:sz w:val="22"/>
          <w:szCs w:val="22"/>
        </w:rPr>
      </w:pPr>
    </w:p>
    <w:p w14:paraId="134F9491" w14:textId="5C06975E" w:rsidR="005D462F" w:rsidRPr="005D462F" w:rsidRDefault="00401753" w:rsidP="00BB1995">
      <w:pPr>
        <w:rPr>
          <w:rFonts w:ascii="Arial" w:hAnsi="Arial" w:cs="Arial"/>
          <w:sz w:val="22"/>
          <w:szCs w:val="22"/>
        </w:rPr>
      </w:pPr>
      <w:r w:rsidRPr="005D462F">
        <w:rPr>
          <w:rFonts w:ascii="Arial" w:hAnsi="Arial" w:cs="Arial"/>
          <w:sz w:val="22"/>
          <w:szCs w:val="22"/>
        </w:rPr>
        <w:t>TTB F</w:t>
      </w:r>
      <w:r w:rsidR="00D36A5E" w:rsidRPr="005D462F">
        <w:rPr>
          <w:rFonts w:ascii="Arial" w:hAnsi="Arial" w:cs="Arial"/>
          <w:sz w:val="22"/>
          <w:szCs w:val="22"/>
        </w:rPr>
        <w:t> </w:t>
      </w:r>
      <w:r w:rsidRPr="005D462F">
        <w:rPr>
          <w:rFonts w:ascii="Arial" w:hAnsi="Arial" w:cs="Arial"/>
          <w:sz w:val="22"/>
          <w:szCs w:val="22"/>
        </w:rPr>
        <w:t>5</w:t>
      </w:r>
      <w:r w:rsidR="005D462F" w:rsidRPr="005D462F">
        <w:rPr>
          <w:rFonts w:ascii="Arial" w:hAnsi="Arial" w:cs="Arial"/>
          <w:sz w:val="22"/>
          <w:szCs w:val="22"/>
        </w:rPr>
        <w:t xml:space="preserve">000.9, Personnel Questionnaire — Alcohol and Tobacco Products.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9358CB" w:rsidRDefault="00D73D2D" w:rsidP="004806AE">
      <w:pPr>
        <w:suppressAutoHyphens/>
        <w:rPr>
          <w:rFonts w:ascii="Arial" w:hAnsi="Arial" w:cs="Arial"/>
          <w:i/>
          <w:sz w:val="22"/>
          <w:szCs w:val="22"/>
        </w:rPr>
      </w:pPr>
      <w:r w:rsidRPr="009358CB">
        <w:rPr>
          <w:rFonts w:ascii="Arial" w:hAnsi="Arial" w:cs="Arial"/>
          <w:i/>
          <w:sz w:val="22"/>
          <w:szCs w:val="22"/>
        </w:rPr>
        <w:t xml:space="preserve">1.  </w:t>
      </w:r>
      <w:r w:rsidR="00AF1157" w:rsidRPr="009358CB">
        <w:rPr>
          <w:rFonts w:ascii="Arial" w:hAnsi="Arial" w:cs="Arial"/>
          <w:i/>
          <w:sz w:val="22"/>
          <w:szCs w:val="22"/>
        </w:rPr>
        <w:t>What are the circumstances that make this collection of information necessary</w:t>
      </w:r>
      <w:r w:rsidRPr="009358CB">
        <w:rPr>
          <w:rFonts w:ascii="Arial" w:hAnsi="Arial" w:cs="Arial"/>
          <w:i/>
          <w:sz w:val="22"/>
          <w:szCs w:val="22"/>
        </w:rPr>
        <w:t>,</w:t>
      </w:r>
      <w:r w:rsidR="00AF1157" w:rsidRPr="009358CB">
        <w:rPr>
          <w:rFonts w:ascii="Arial" w:hAnsi="Arial" w:cs="Arial"/>
          <w:i/>
          <w:sz w:val="22"/>
          <w:szCs w:val="22"/>
        </w:rPr>
        <w:t xml:space="preserve"> and what legal or administrative requirements necessitate the collection?</w:t>
      </w:r>
      <w:r w:rsidR="005E4F99" w:rsidRPr="009358CB">
        <w:rPr>
          <w:rFonts w:ascii="Arial" w:hAnsi="Arial" w:cs="Arial"/>
          <w:i/>
          <w:sz w:val="22"/>
          <w:szCs w:val="22"/>
        </w:rPr>
        <w:t xml:space="preserve">  Also </w:t>
      </w:r>
      <w:r w:rsidRPr="009358CB">
        <w:rPr>
          <w:rFonts w:ascii="Arial" w:hAnsi="Arial" w:cs="Arial"/>
          <w:i/>
          <w:sz w:val="22"/>
          <w:szCs w:val="22"/>
        </w:rPr>
        <w:t xml:space="preserve">align </w:t>
      </w:r>
      <w:r w:rsidR="005E4F99" w:rsidRPr="009358CB">
        <w:rPr>
          <w:rFonts w:ascii="Arial" w:hAnsi="Arial" w:cs="Arial"/>
          <w:i/>
          <w:sz w:val="22"/>
          <w:szCs w:val="22"/>
        </w:rPr>
        <w:t xml:space="preserve">the information collection to </w:t>
      </w:r>
      <w:r w:rsidR="00074898" w:rsidRPr="009358CB">
        <w:rPr>
          <w:rFonts w:ascii="Arial" w:hAnsi="Arial" w:cs="Arial"/>
          <w:i/>
          <w:sz w:val="22"/>
          <w:szCs w:val="22"/>
        </w:rPr>
        <w:t>TTB</w:t>
      </w:r>
      <w:r w:rsidRPr="009358CB">
        <w:rPr>
          <w:rFonts w:ascii="Arial" w:hAnsi="Arial" w:cs="Arial"/>
          <w:i/>
          <w:sz w:val="22"/>
          <w:szCs w:val="22"/>
        </w:rPr>
        <w:t>’s</w:t>
      </w:r>
      <w:r w:rsidR="00074898" w:rsidRPr="009358CB">
        <w:rPr>
          <w:rFonts w:ascii="Arial" w:hAnsi="Arial" w:cs="Arial"/>
          <w:i/>
          <w:sz w:val="22"/>
          <w:szCs w:val="22"/>
        </w:rPr>
        <w:t xml:space="preserve"> </w:t>
      </w:r>
      <w:r w:rsidR="005E4F99" w:rsidRPr="009358CB">
        <w:rPr>
          <w:rFonts w:ascii="Arial" w:hAnsi="Arial" w:cs="Arial"/>
          <w:i/>
          <w:sz w:val="22"/>
          <w:szCs w:val="22"/>
        </w:rPr>
        <w:t>Line of Business/Sub-function and IT Investment, if one is used.</w:t>
      </w:r>
      <w:r w:rsidRPr="009358CB">
        <w:rPr>
          <w:rFonts w:ascii="Arial" w:hAnsi="Arial" w:cs="Arial"/>
          <w:i/>
          <w:sz w:val="22"/>
          <w:szCs w:val="22"/>
        </w:rPr>
        <w:t xml:space="preserve"> </w:t>
      </w:r>
    </w:p>
    <w:p w14:paraId="10604197" w14:textId="77777777" w:rsidR="00987432" w:rsidRPr="009358CB" w:rsidRDefault="00987432" w:rsidP="004806AE">
      <w:pPr>
        <w:rPr>
          <w:rFonts w:ascii="Arial" w:hAnsi="Arial" w:cs="Arial"/>
          <w:sz w:val="22"/>
          <w:szCs w:val="22"/>
          <w:highlight w:val="yellow"/>
        </w:rPr>
      </w:pPr>
    </w:p>
    <w:p w14:paraId="39DB70C5" w14:textId="77777777" w:rsidR="00240DDE" w:rsidRPr="00240DDE" w:rsidRDefault="00240DDE" w:rsidP="00240DDE">
      <w:pPr>
        <w:ind w:left="360"/>
        <w:rPr>
          <w:rFonts w:ascii="Arial" w:hAnsi="Arial" w:cs="Arial"/>
          <w:sz w:val="22"/>
          <w:szCs w:val="22"/>
        </w:rPr>
      </w:pPr>
      <w:r w:rsidRPr="00240DDE">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as well as the Federal Alcohol Administration Act (FAA Act, 27 U.S.C. 201 </w:t>
      </w:r>
      <w:r w:rsidRPr="00240DDE">
        <w:rPr>
          <w:rFonts w:ascii="Arial" w:hAnsi="Arial" w:cs="Arial"/>
          <w:i/>
          <w:sz w:val="22"/>
          <w:szCs w:val="22"/>
        </w:rPr>
        <w:t>et seq.</w:t>
      </w:r>
      <w:r w:rsidRPr="00240DDE">
        <w:rPr>
          <w:rFonts w:ascii="Arial" w:hAnsi="Arial" w:cs="Arial"/>
          <w:sz w:val="22"/>
          <w:szCs w:val="22"/>
        </w:rPr>
        <w:t xml:space="preserve">), pursuant to section 1111(d) of the Homeland Security Act of 2002, as codified at 6 U.S.C. 531(d).  The Secretary of the Treasury also has delegated certain IRC and FAA Act administrative and enforcement authorities, including those related to the issuance of alcohol and tobacco permits, to TTB through Treasury Department Order 120–01. </w:t>
      </w:r>
    </w:p>
    <w:p w14:paraId="3281FF5F" w14:textId="77777777" w:rsidR="00240DDE" w:rsidRPr="00240DDE" w:rsidRDefault="00240DDE" w:rsidP="00240DDE">
      <w:pPr>
        <w:ind w:left="360"/>
        <w:rPr>
          <w:rFonts w:ascii="Arial" w:hAnsi="Arial" w:cs="Arial"/>
          <w:sz w:val="22"/>
          <w:szCs w:val="22"/>
        </w:rPr>
      </w:pPr>
    </w:p>
    <w:p w14:paraId="61AB60CA" w14:textId="2DD7A655" w:rsidR="00553E54" w:rsidRDefault="00240DDE" w:rsidP="00240DDE">
      <w:pPr>
        <w:ind w:left="360"/>
        <w:rPr>
          <w:rFonts w:ascii="Arial" w:hAnsi="Arial" w:cs="Arial"/>
          <w:sz w:val="22"/>
          <w:szCs w:val="22"/>
        </w:rPr>
      </w:pPr>
      <w:r w:rsidRPr="00240DDE">
        <w:rPr>
          <w:rFonts w:ascii="Arial" w:hAnsi="Arial" w:cs="Arial"/>
          <w:sz w:val="22"/>
          <w:szCs w:val="22"/>
        </w:rPr>
        <w:t xml:space="preserve">The IRC, at 26 U.S.C. 5171, </w:t>
      </w:r>
      <w:r w:rsidR="00D6679A">
        <w:rPr>
          <w:rFonts w:ascii="Arial" w:hAnsi="Arial" w:cs="Arial"/>
          <w:sz w:val="22"/>
          <w:szCs w:val="22"/>
        </w:rPr>
        <w:t xml:space="preserve">5181, </w:t>
      </w:r>
      <w:r w:rsidRPr="00240DDE">
        <w:rPr>
          <w:rFonts w:ascii="Arial" w:hAnsi="Arial" w:cs="Arial"/>
          <w:sz w:val="22"/>
          <w:szCs w:val="22"/>
        </w:rPr>
        <w:t>5271, 535</w:t>
      </w:r>
      <w:r w:rsidR="00D6679A">
        <w:rPr>
          <w:rFonts w:ascii="Arial" w:hAnsi="Arial" w:cs="Arial"/>
          <w:sz w:val="22"/>
          <w:szCs w:val="22"/>
        </w:rPr>
        <w:t>6</w:t>
      </w:r>
      <w:r w:rsidRPr="00240DDE">
        <w:rPr>
          <w:rFonts w:ascii="Arial" w:hAnsi="Arial" w:cs="Arial"/>
          <w:sz w:val="22"/>
          <w:szCs w:val="22"/>
        </w:rPr>
        <w:t xml:space="preserve">, 5401, </w:t>
      </w:r>
      <w:r w:rsidR="00D6679A">
        <w:rPr>
          <w:rFonts w:ascii="Arial" w:hAnsi="Arial" w:cs="Arial"/>
          <w:sz w:val="22"/>
          <w:szCs w:val="22"/>
        </w:rPr>
        <w:t xml:space="preserve">5502, 5511, </w:t>
      </w:r>
      <w:r w:rsidRPr="00240DDE">
        <w:rPr>
          <w:rFonts w:ascii="Arial" w:hAnsi="Arial" w:cs="Arial"/>
          <w:sz w:val="22"/>
          <w:szCs w:val="22"/>
        </w:rPr>
        <w:t xml:space="preserve">and 5712, </w:t>
      </w:r>
      <w:r w:rsidR="00553E54">
        <w:rPr>
          <w:rFonts w:ascii="Arial" w:hAnsi="Arial" w:cs="Arial"/>
          <w:sz w:val="22"/>
          <w:szCs w:val="22"/>
        </w:rPr>
        <w:t>and the FAA Act a</w:t>
      </w:r>
      <w:r w:rsidR="00CD03FB">
        <w:rPr>
          <w:rFonts w:ascii="Arial" w:hAnsi="Arial" w:cs="Arial"/>
          <w:sz w:val="22"/>
          <w:szCs w:val="22"/>
        </w:rPr>
        <w:t>t</w:t>
      </w:r>
      <w:r w:rsidR="00553E54">
        <w:rPr>
          <w:rFonts w:ascii="Arial" w:hAnsi="Arial" w:cs="Arial"/>
          <w:sz w:val="22"/>
          <w:szCs w:val="22"/>
        </w:rPr>
        <w:t xml:space="preserve"> 27 U.S.C. 204, </w:t>
      </w:r>
      <w:r w:rsidRPr="00240DDE">
        <w:rPr>
          <w:rFonts w:ascii="Arial" w:hAnsi="Arial" w:cs="Arial"/>
          <w:sz w:val="22"/>
          <w:szCs w:val="22"/>
        </w:rPr>
        <w:t xml:space="preserve">require persons </w:t>
      </w:r>
      <w:r w:rsidR="009C168B">
        <w:rPr>
          <w:rFonts w:ascii="Arial" w:hAnsi="Arial" w:cs="Arial"/>
          <w:sz w:val="22"/>
          <w:szCs w:val="22"/>
        </w:rPr>
        <w:t xml:space="preserve">wishing </w:t>
      </w:r>
      <w:r w:rsidRPr="00240DDE">
        <w:rPr>
          <w:rFonts w:ascii="Arial" w:hAnsi="Arial" w:cs="Arial"/>
          <w:sz w:val="22"/>
          <w:szCs w:val="22"/>
        </w:rPr>
        <w:t xml:space="preserve">to </w:t>
      </w:r>
      <w:r w:rsidR="009C168B">
        <w:rPr>
          <w:rFonts w:ascii="Arial" w:hAnsi="Arial" w:cs="Arial"/>
          <w:sz w:val="22"/>
          <w:szCs w:val="22"/>
        </w:rPr>
        <w:t xml:space="preserve">engage </w:t>
      </w:r>
      <w:r w:rsidRPr="00240DDE">
        <w:rPr>
          <w:rFonts w:ascii="Arial" w:hAnsi="Arial" w:cs="Arial"/>
          <w:sz w:val="22"/>
          <w:szCs w:val="22"/>
        </w:rPr>
        <w:t>in certain alcohol and tobacco</w:t>
      </w:r>
      <w:r w:rsidR="000165AB">
        <w:rPr>
          <w:rFonts w:ascii="Arial" w:hAnsi="Arial" w:cs="Arial"/>
          <w:sz w:val="22"/>
          <w:szCs w:val="22"/>
        </w:rPr>
        <w:t xml:space="preserve"> </w:t>
      </w:r>
      <w:r w:rsidR="009C168B">
        <w:rPr>
          <w:rFonts w:ascii="Arial" w:hAnsi="Arial" w:cs="Arial"/>
          <w:sz w:val="22"/>
          <w:szCs w:val="22"/>
        </w:rPr>
        <w:t xml:space="preserve">activities </w:t>
      </w:r>
      <w:r w:rsidRPr="00240DDE">
        <w:rPr>
          <w:rFonts w:ascii="Arial" w:hAnsi="Arial" w:cs="Arial"/>
          <w:sz w:val="22"/>
          <w:szCs w:val="22"/>
        </w:rPr>
        <w:t xml:space="preserve">to obtain </w:t>
      </w:r>
      <w:r w:rsidR="000165AB">
        <w:rPr>
          <w:rFonts w:ascii="Arial" w:hAnsi="Arial" w:cs="Arial"/>
          <w:sz w:val="22"/>
          <w:szCs w:val="22"/>
        </w:rPr>
        <w:t xml:space="preserve">a permit, or </w:t>
      </w:r>
      <w:r w:rsidRPr="00240DDE">
        <w:rPr>
          <w:rFonts w:ascii="Arial" w:hAnsi="Arial" w:cs="Arial"/>
          <w:sz w:val="22"/>
          <w:szCs w:val="22"/>
        </w:rPr>
        <w:t xml:space="preserve">approval </w:t>
      </w:r>
      <w:r w:rsidR="000165AB">
        <w:rPr>
          <w:rFonts w:ascii="Arial" w:hAnsi="Arial" w:cs="Arial"/>
          <w:sz w:val="22"/>
          <w:szCs w:val="22"/>
        </w:rPr>
        <w:t xml:space="preserve">of a notice or registration, </w:t>
      </w:r>
      <w:r w:rsidRPr="00240DDE">
        <w:rPr>
          <w:rFonts w:ascii="Arial" w:hAnsi="Arial" w:cs="Arial"/>
          <w:sz w:val="22"/>
          <w:szCs w:val="22"/>
        </w:rPr>
        <w:t>from the Secretary</w:t>
      </w:r>
      <w:r w:rsidR="000165AB">
        <w:rPr>
          <w:rFonts w:ascii="Arial" w:hAnsi="Arial" w:cs="Arial"/>
          <w:sz w:val="22"/>
          <w:szCs w:val="22"/>
        </w:rPr>
        <w:t xml:space="preserve"> </w:t>
      </w:r>
      <w:r w:rsidR="00DE07AD">
        <w:rPr>
          <w:rFonts w:ascii="Arial" w:hAnsi="Arial" w:cs="Arial"/>
          <w:sz w:val="22"/>
          <w:szCs w:val="22"/>
        </w:rPr>
        <w:t xml:space="preserve">before beginning </w:t>
      </w:r>
      <w:r w:rsidRPr="00240DDE">
        <w:rPr>
          <w:rFonts w:ascii="Arial" w:hAnsi="Arial" w:cs="Arial"/>
          <w:sz w:val="22"/>
          <w:szCs w:val="22"/>
        </w:rPr>
        <w:t>operations</w:t>
      </w:r>
      <w:r w:rsidR="00942409">
        <w:rPr>
          <w:rFonts w:ascii="Arial" w:hAnsi="Arial" w:cs="Arial"/>
          <w:sz w:val="22"/>
          <w:szCs w:val="22"/>
        </w:rPr>
        <w:t xml:space="preserve"> and</w:t>
      </w:r>
      <w:r w:rsidR="00313528">
        <w:rPr>
          <w:rFonts w:ascii="Arial" w:hAnsi="Arial" w:cs="Arial"/>
          <w:sz w:val="22"/>
          <w:szCs w:val="22"/>
        </w:rPr>
        <w:t xml:space="preserve"> </w:t>
      </w:r>
      <w:r w:rsidR="00942409">
        <w:rPr>
          <w:rFonts w:ascii="Arial" w:hAnsi="Arial" w:cs="Arial"/>
          <w:sz w:val="22"/>
          <w:szCs w:val="22"/>
        </w:rPr>
        <w:t xml:space="preserve">under such regulations as the Secretary deems necessary to protect the revenue.  The IRC at 26 U.S.C. 5171, 5271, and 5712 and the FAA </w:t>
      </w:r>
      <w:r w:rsidR="00942409" w:rsidRPr="00942409">
        <w:rPr>
          <w:rFonts w:ascii="Arial" w:hAnsi="Arial" w:cs="Arial"/>
          <w:sz w:val="22"/>
          <w:szCs w:val="22"/>
        </w:rPr>
        <w:t xml:space="preserve">Act </w:t>
      </w:r>
      <w:r w:rsidR="00553E54" w:rsidRPr="00942409">
        <w:rPr>
          <w:rFonts w:ascii="Arial" w:hAnsi="Arial" w:cs="Arial"/>
          <w:sz w:val="22"/>
          <w:szCs w:val="22"/>
        </w:rPr>
        <w:t xml:space="preserve">at 27 U.S.C. 204(a)(2) </w:t>
      </w:r>
      <w:r w:rsidR="000165AB" w:rsidRPr="00942409">
        <w:rPr>
          <w:rFonts w:ascii="Arial" w:hAnsi="Arial" w:cs="Arial"/>
          <w:sz w:val="22"/>
          <w:szCs w:val="22"/>
        </w:rPr>
        <w:t xml:space="preserve">also </w:t>
      </w:r>
      <w:r w:rsidRPr="00942409">
        <w:rPr>
          <w:rFonts w:ascii="Arial" w:hAnsi="Arial" w:cs="Arial"/>
          <w:sz w:val="22"/>
          <w:szCs w:val="22"/>
        </w:rPr>
        <w:t>specifically den</w:t>
      </w:r>
      <w:r w:rsidR="00942409">
        <w:rPr>
          <w:rFonts w:ascii="Arial" w:hAnsi="Arial" w:cs="Arial"/>
          <w:sz w:val="22"/>
          <w:szCs w:val="22"/>
        </w:rPr>
        <w:t>y</w:t>
      </w:r>
      <w:r w:rsidRPr="00942409">
        <w:rPr>
          <w:rFonts w:ascii="Arial" w:hAnsi="Arial" w:cs="Arial"/>
          <w:sz w:val="22"/>
          <w:szCs w:val="22"/>
        </w:rPr>
        <w:t xml:space="preserve"> </w:t>
      </w:r>
      <w:r w:rsidR="00D6679A">
        <w:rPr>
          <w:rFonts w:ascii="Arial" w:hAnsi="Arial" w:cs="Arial"/>
          <w:sz w:val="22"/>
          <w:szCs w:val="22"/>
        </w:rPr>
        <w:t xml:space="preserve">particular permits </w:t>
      </w:r>
      <w:r w:rsidRPr="00942409">
        <w:rPr>
          <w:rFonts w:ascii="Arial" w:hAnsi="Arial" w:cs="Arial"/>
          <w:sz w:val="22"/>
          <w:szCs w:val="22"/>
        </w:rPr>
        <w:t>to applicants</w:t>
      </w:r>
      <w:r w:rsidR="00553E54" w:rsidRPr="00942409">
        <w:rPr>
          <w:rFonts w:ascii="Arial" w:hAnsi="Arial" w:cs="Arial"/>
          <w:sz w:val="22"/>
          <w:szCs w:val="22"/>
        </w:rPr>
        <w:t xml:space="preserve"> (</w:t>
      </w:r>
      <w:r w:rsidRPr="00942409">
        <w:rPr>
          <w:rFonts w:ascii="Arial" w:hAnsi="Arial" w:cs="Arial"/>
          <w:sz w:val="22"/>
          <w:szCs w:val="22"/>
        </w:rPr>
        <w:t>including company officers, directors, or principal investors</w:t>
      </w:r>
      <w:r w:rsidR="00553E54" w:rsidRPr="00942409">
        <w:rPr>
          <w:rFonts w:ascii="Arial" w:hAnsi="Arial" w:cs="Arial"/>
          <w:sz w:val="22"/>
          <w:szCs w:val="22"/>
        </w:rPr>
        <w:t>)</w:t>
      </w:r>
      <w:r w:rsidRPr="00942409">
        <w:rPr>
          <w:rFonts w:ascii="Arial" w:hAnsi="Arial" w:cs="Arial"/>
          <w:sz w:val="22"/>
          <w:szCs w:val="22"/>
        </w:rPr>
        <w:t xml:space="preserve"> </w:t>
      </w:r>
      <w:r w:rsidR="00DE07AD" w:rsidRPr="00942409">
        <w:rPr>
          <w:rFonts w:ascii="Arial" w:hAnsi="Arial" w:cs="Arial"/>
          <w:sz w:val="22"/>
          <w:szCs w:val="22"/>
        </w:rPr>
        <w:t xml:space="preserve">who </w:t>
      </w:r>
      <w:r w:rsidR="00CD03FB">
        <w:rPr>
          <w:rFonts w:ascii="Arial" w:hAnsi="Arial" w:cs="Arial"/>
          <w:sz w:val="22"/>
          <w:szCs w:val="22"/>
        </w:rPr>
        <w:t xml:space="preserve">the Secretary finds </w:t>
      </w:r>
      <w:r w:rsidR="000165AB" w:rsidRPr="00942409">
        <w:rPr>
          <w:rFonts w:ascii="Arial" w:hAnsi="Arial" w:cs="Arial"/>
          <w:sz w:val="22"/>
          <w:szCs w:val="22"/>
        </w:rPr>
        <w:t xml:space="preserve">are not </w:t>
      </w:r>
      <w:r w:rsidRPr="00942409">
        <w:rPr>
          <w:rFonts w:ascii="Arial" w:hAnsi="Arial" w:cs="Arial"/>
          <w:sz w:val="22"/>
          <w:szCs w:val="22"/>
        </w:rPr>
        <w:t xml:space="preserve">likely to </w:t>
      </w:r>
      <w:r w:rsidR="009C168B" w:rsidRPr="00942409">
        <w:rPr>
          <w:rFonts w:ascii="Arial" w:hAnsi="Arial" w:cs="Arial"/>
          <w:sz w:val="22"/>
          <w:szCs w:val="22"/>
        </w:rPr>
        <w:t xml:space="preserve">operate </w:t>
      </w:r>
      <w:r w:rsidR="00523FE5">
        <w:rPr>
          <w:rFonts w:ascii="Arial" w:hAnsi="Arial" w:cs="Arial"/>
          <w:sz w:val="22"/>
          <w:szCs w:val="22"/>
        </w:rPr>
        <w:t>lawfully or</w:t>
      </w:r>
      <w:r w:rsidR="00CD03FB">
        <w:rPr>
          <w:rFonts w:ascii="Arial" w:hAnsi="Arial" w:cs="Arial"/>
          <w:sz w:val="22"/>
          <w:szCs w:val="22"/>
        </w:rPr>
        <w:t xml:space="preserve"> </w:t>
      </w:r>
      <w:r w:rsidR="00942409">
        <w:rPr>
          <w:rFonts w:ascii="Arial" w:hAnsi="Arial" w:cs="Arial"/>
          <w:sz w:val="22"/>
          <w:szCs w:val="22"/>
        </w:rPr>
        <w:t>who have certain criminal convictions</w:t>
      </w:r>
      <w:r w:rsidR="00DE07AD" w:rsidRPr="00942409">
        <w:rPr>
          <w:rFonts w:ascii="Arial" w:hAnsi="Arial" w:cs="Arial"/>
          <w:sz w:val="22"/>
          <w:szCs w:val="22"/>
        </w:rPr>
        <w:t>.</w:t>
      </w:r>
      <w:r w:rsidR="00DE07AD">
        <w:rPr>
          <w:rFonts w:ascii="Arial" w:hAnsi="Arial" w:cs="Arial"/>
          <w:sz w:val="22"/>
          <w:szCs w:val="22"/>
        </w:rPr>
        <w:t xml:space="preserve"> </w:t>
      </w:r>
    </w:p>
    <w:p w14:paraId="37B0A965" w14:textId="77777777" w:rsidR="00553E54" w:rsidRDefault="00553E54" w:rsidP="00240DDE">
      <w:pPr>
        <w:ind w:left="360"/>
        <w:rPr>
          <w:rFonts w:ascii="Arial" w:hAnsi="Arial" w:cs="Arial"/>
          <w:sz w:val="22"/>
          <w:szCs w:val="22"/>
        </w:rPr>
      </w:pPr>
    </w:p>
    <w:p w14:paraId="3FADBD3D" w14:textId="6D557355" w:rsidR="00240DDE" w:rsidRDefault="00942409" w:rsidP="00240DDE">
      <w:pPr>
        <w:ind w:left="360"/>
        <w:rPr>
          <w:rFonts w:ascii="Arial" w:hAnsi="Arial" w:cs="Arial"/>
          <w:sz w:val="22"/>
          <w:szCs w:val="22"/>
        </w:rPr>
      </w:pPr>
      <w:r>
        <w:rPr>
          <w:rFonts w:ascii="Arial" w:hAnsi="Arial" w:cs="Arial"/>
          <w:sz w:val="22"/>
          <w:szCs w:val="22"/>
        </w:rPr>
        <w:t xml:space="preserve">Under its delegated authorities, </w:t>
      </w:r>
      <w:r w:rsidR="00240DDE" w:rsidRPr="00240DDE">
        <w:rPr>
          <w:rFonts w:ascii="Arial" w:hAnsi="Arial" w:cs="Arial"/>
          <w:sz w:val="22"/>
          <w:szCs w:val="22"/>
        </w:rPr>
        <w:t xml:space="preserve">TTB has issued regulations </w:t>
      </w:r>
      <w:r w:rsidR="00B17609">
        <w:rPr>
          <w:rFonts w:ascii="Arial" w:hAnsi="Arial" w:cs="Arial"/>
          <w:sz w:val="22"/>
          <w:szCs w:val="22"/>
        </w:rPr>
        <w:t>r</w:t>
      </w:r>
      <w:r w:rsidR="005614A7">
        <w:rPr>
          <w:rFonts w:ascii="Arial" w:hAnsi="Arial" w:cs="Arial"/>
          <w:sz w:val="22"/>
          <w:szCs w:val="22"/>
        </w:rPr>
        <w:t xml:space="preserve">equiring </w:t>
      </w:r>
      <w:r w:rsidR="00803A4D" w:rsidRPr="00240DDE">
        <w:rPr>
          <w:rFonts w:ascii="Arial" w:hAnsi="Arial" w:cs="Arial"/>
          <w:sz w:val="22"/>
          <w:szCs w:val="22"/>
        </w:rPr>
        <w:t>prospective alcohol and tobacco industry</w:t>
      </w:r>
      <w:r w:rsidR="00803A4D">
        <w:rPr>
          <w:rFonts w:ascii="Arial" w:hAnsi="Arial" w:cs="Arial"/>
          <w:sz w:val="22"/>
          <w:szCs w:val="22"/>
        </w:rPr>
        <w:t xml:space="preserve"> member</w:t>
      </w:r>
      <w:r w:rsidR="00B17609">
        <w:rPr>
          <w:rFonts w:ascii="Arial" w:hAnsi="Arial" w:cs="Arial"/>
          <w:sz w:val="22"/>
          <w:szCs w:val="22"/>
        </w:rPr>
        <w:t>s</w:t>
      </w:r>
      <w:r w:rsidR="00803A4D" w:rsidRPr="00240DDE">
        <w:rPr>
          <w:rFonts w:ascii="Arial" w:hAnsi="Arial" w:cs="Arial"/>
          <w:sz w:val="22"/>
          <w:szCs w:val="22"/>
        </w:rPr>
        <w:t xml:space="preserve"> </w:t>
      </w:r>
      <w:r w:rsidR="00803A4D">
        <w:rPr>
          <w:rFonts w:ascii="Arial" w:hAnsi="Arial" w:cs="Arial"/>
          <w:sz w:val="22"/>
          <w:szCs w:val="22"/>
        </w:rPr>
        <w:t xml:space="preserve">to </w:t>
      </w:r>
      <w:r w:rsidR="00B17609">
        <w:rPr>
          <w:rFonts w:ascii="Arial" w:hAnsi="Arial" w:cs="Arial"/>
          <w:sz w:val="22"/>
          <w:szCs w:val="22"/>
        </w:rPr>
        <w:t xml:space="preserve">submit </w:t>
      </w:r>
      <w:r w:rsidR="00803A4D">
        <w:rPr>
          <w:rFonts w:ascii="Arial" w:hAnsi="Arial" w:cs="Arial"/>
          <w:sz w:val="22"/>
          <w:szCs w:val="22"/>
        </w:rPr>
        <w:t>application</w:t>
      </w:r>
      <w:r w:rsidR="00B17609">
        <w:rPr>
          <w:rFonts w:ascii="Arial" w:hAnsi="Arial" w:cs="Arial"/>
          <w:sz w:val="22"/>
          <w:szCs w:val="22"/>
        </w:rPr>
        <w:t xml:space="preserve">s </w:t>
      </w:r>
      <w:r w:rsidR="00F44848">
        <w:rPr>
          <w:rFonts w:ascii="Arial" w:hAnsi="Arial" w:cs="Arial"/>
          <w:sz w:val="22"/>
          <w:szCs w:val="22"/>
        </w:rPr>
        <w:t xml:space="preserve">to TTB </w:t>
      </w:r>
      <w:r w:rsidR="00B17609">
        <w:rPr>
          <w:rFonts w:ascii="Arial" w:hAnsi="Arial" w:cs="Arial"/>
          <w:sz w:val="22"/>
          <w:szCs w:val="22"/>
        </w:rPr>
        <w:t xml:space="preserve">before they commence, join, or takeover regulated businesses.  </w:t>
      </w:r>
      <w:r w:rsidR="00F44848" w:rsidRPr="00F44848">
        <w:rPr>
          <w:rFonts w:ascii="Arial" w:hAnsi="Arial" w:cs="Arial"/>
          <w:sz w:val="22"/>
          <w:szCs w:val="22"/>
        </w:rPr>
        <w:t xml:space="preserve">The information collection requirements for the different types of applications are approved under various OMB control numbers. </w:t>
      </w:r>
      <w:r w:rsidR="00F44848">
        <w:rPr>
          <w:rFonts w:ascii="Arial" w:hAnsi="Arial" w:cs="Arial"/>
          <w:sz w:val="22"/>
          <w:szCs w:val="22"/>
        </w:rPr>
        <w:t xml:space="preserve"> </w:t>
      </w:r>
      <w:r w:rsidR="00B17609">
        <w:rPr>
          <w:rFonts w:ascii="Arial" w:hAnsi="Arial" w:cs="Arial"/>
          <w:sz w:val="22"/>
          <w:szCs w:val="22"/>
        </w:rPr>
        <w:t xml:space="preserve">In addition, the TTB regulations authorize the collection of certain </w:t>
      </w:r>
      <w:r w:rsidR="00553E54">
        <w:rPr>
          <w:rFonts w:ascii="Arial" w:hAnsi="Arial" w:cs="Arial"/>
          <w:sz w:val="22"/>
          <w:szCs w:val="22"/>
        </w:rPr>
        <w:t xml:space="preserve">supplemental information </w:t>
      </w:r>
      <w:r w:rsidR="00B17609">
        <w:rPr>
          <w:rFonts w:ascii="Arial" w:hAnsi="Arial" w:cs="Arial"/>
          <w:sz w:val="22"/>
          <w:szCs w:val="22"/>
        </w:rPr>
        <w:t xml:space="preserve">from applicants so that TTB can determine if </w:t>
      </w:r>
      <w:r w:rsidR="00F44848">
        <w:rPr>
          <w:rFonts w:ascii="Arial" w:hAnsi="Arial" w:cs="Arial"/>
          <w:sz w:val="22"/>
          <w:szCs w:val="22"/>
        </w:rPr>
        <w:t xml:space="preserve">they </w:t>
      </w:r>
      <w:r w:rsidR="00B17609">
        <w:rPr>
          <w:rFonts w:ascii="Arial" w:hAnsi="Arial" w:cs="Arial"/>
          <w:sz w:val="22"/>
          <w:szCs w:val="22"/>
        </w:rPr>
        <w:t xml:space="preserve">meet the minimum statutory and regulatory qualifications </w:t>
      </w:r>
      <w:r w:rsidR="00F44848">
        <w:rPr>
          <w:rFonts w:ascii="Arial" w:hAnsi="Arial" w:cs="Arial"/>
          <w:sz w:val="22"/>
          <w:szCs w:val="22"/>
        </w:rPr>
        <w:t>for the required permits, notices, and registrations.</w:t>
      </w:r>
      <w:r w:rsidR="00DE07AD">
        <w:rPr>
          <w:rFonts w:ascii="Arial" w:hAnsi="Arial" w:cs="Arial"/>
          <w:sz w:val="22"/>
          <w:szCs w:val="22"/>
        </w:rPr>
        <w:t xml:space="preserve"> </w:t>
      </w:r>
    </w:p>
    <w:p w14:paraId="67DDED57" w14:textId="77777777" w:rsidR="00553E54" w:rsidRPr="00240DDE" w:rsidRDefault="00553E54" w:rsidP="00240DDE">
      <w:pPr>
        <w:ind w:left="360"/>
        <w:rPr>
          <w:rFonts w:ascii="Arial" w:hAnsi="Arial" w:cs="Arial"/>
          <w:sz w:val="22"/>
          <w:szCs w:val="22"/>
        </w:rPr>
      </w:pPr>
    </w:p>
    <w:p w14:paraId="0741B1A5" w14:textId="231F5255" w:rsidR="00240DDE" w:rsidRPr="00CC5356" w:rsidRDefault="00F44848" w:rsidP="00240DDE">
      <w:pPr>
        <w:ind w:left="360"/>
        <w:rPr>
          <w:rFonts w:ascii="Arial" w:hAnsi="Arial" w:cs="Arial"/>
          <w:sz w:val="22"/>
          <w:szCs w:val="22"/>
        </w:rPr>
      </w:pPr>
      <w:r>
        <w:rPr>
          <w:rFonts w:ascii="Arial" w:hAnsi="Arial" w:cs="Arial"/>
          <w:sz w:val="22"/>
          <w:szCs w:val="22"/>
        </w:rPr>
        <w:t>T</w:t>
      </w:r>
      <w:r w:rsidR="00553E54" w:rsidRPr="00CC5356">
        <w:rPr>
          <w:rFonts w:ascii="Arial" w:hAnsi="Arial" w:cs="Arial"/>
          <w:sz w:val="22"/>
          <w:szCs w:val="22"/>
        </w:rPr>
        <w:t>he supplemental information required by TTB may include completion of TTB F 5000.9, Personnel Questionnaire—Alcohol and Tobacco</w:t>
      </w:r>
      <w:r>
        <w:rPr>
          <w:rFonts w:ascii="Arial" w:hAnsi="Arial" w:cs="Arial"/>
          <w:sz w:val="22"/>
          <w:szCs w:val="22"/>
        </w:rPr>
        <w:t>, which is approved under this OMB control number, 1513–0002</w:t>
      </w:r>
      <w:r w:rsidR="00553E54" w:rsidRPr="00CC5356">
        <w:rPr>
          <w:rFonts w:ascii="Arial" w:hAnsi="Arial" w:cs="Arial"/>
          <w:sz w:val="22"/>
          <w:szCs w:val="22"/>
        </w:rPr>
        <w:t xml:space="preserve">.  </w:t>
      </w:r>
      <w:r w:rsidR="00B6021F">
        <w:rPr>
          <w:rFonts w:ascii="Arial" w:hAnsi="Arial" w:cs="Arial"/>
          <w:sz w:val="22"/>
          <w:szCs w:val="22"/>
        </w:rPr>
        <w:t>Th</w:t>
      </w:r>
      <w:r>
        <w:rPr>
          <w:rFonts w:ascii="Arial" w:hAnsi="Arial" w:cs="Arial"/>
          <w:sz w:val="22"/>
          <w:szCs w:val="22"/>
        </w:rPr>
        <w:t>e</w:t>
      </w:r>
      <w:r w:rsidR="00B6021F">
        <w:rPr>
          <w:rFonts w:ascii="Arial" w:hAnsi="Arial" w:cs="Arial"/>
          <w:sz w:val="22"/>
          <w:szCs w:val="22"/>
        </w:rPr>
        <w:t xml:space="preserve"> </w:t>
      </w:r>
      <w:r w:rsidR="00803A4D" w:rsidRPr="00CC5356">
        <w:rPr>
          <w:rFonts w:ascii="Arial" w:hAnsi="Arial" w:cs="Arial"/>
          <w:sz w:val="22"/>
          <w:szCs w:val="22"/>
        </w:rPr>
        <w:t xml:space="preserve">information </w:t>
      </w:r>
      <w:r>
        <w:rPr>
          <w:rFonts w:ascii="Arial" w:hAnsi="Arial" w:cs="Arial"/>
          <w:sz w:val="22"/>
          <w:szCs w:val="22"/>
        </w:rPr>
        <w:t xml:space="preserve">collected on this form </w:t>
      </w:r>
      <w:r w:rsidR="004D6175">
        <w:rPr>
          <w:rFonts w:ascii="Arial" w:hAnsi="Arial" w:cs="Arial"/>
          <w:sz w:val="22"/>
          <w:szCs w:val="22"/>
        </w:rPr>
        <w:t xml:space="preserve">helps </w:t>
      </w:r>
      <w:r w:rsidR="00803A4D" w:rsidRPr="00CC5356">
        <w:rPr>
          <w:rFonts w:ascii="Arial" w:hAnsi="Arial" w:cs="Arial"/>
          <w:sz w:val="22"/>
          <w:szCs w:val="22"/>
        </w:rPr>
        <w:t>TTB to determine whether or not applicant</w:t>
      </w:r>
      <w:r>
        <w:rPr>
          <w:rFonts w:ascii="Arial" w:hAnsi="Arial" w:cs="Arial"/>
          <w:sz w:val="22"/>
          <w:szCs w:val="22"/>
        </w:rPr>
        <w:t>s</w:t>
      </w:r>
      <w:r w:rsidR="00803A4D" w:rsidRPr="00CC5356">
        <w:rPr>
          <w:rFonts w:ascii="Arial" w:hAnsi="Arial" w:cs="Arial"/>
          <w:sz w:val="22"/>
          <w:szCs w:val="22"/>
        </w:rPr>
        <w:t xml:space="preserve"> or certain other personnel, such as </w:t>
      </w:r>
      <w:r w:rsidR="00B458A6" w:rsidRPr="00CC5356">
        <w:rPr>
          <w:rFonts w:ascii="Arial" w:hAnsi="Arial" w:cs="Arial"/>
          <w:sz w:val="22"/>
          <w:szCs w:val="22"/>
        </w:rPr>
        <w:t xml:space="preserve">company </w:t>
      </w:r>
      <w:r w:rsidR="00803A4D" w:rsidRPr="00CC5356">
        <w:rPr>
          <w:rFonts w:ascii="Arial" w:hAnsi="Arial" w:cs="Arial"/>
          <w:sz w:val="22"/>
          <w:szCs w:val="22"/>
        </w:rPr>
        <w:t>officers</w:t>
      </w:r>
      <w:r w:rsidR="00B6021F">
        <w:rPr>
          <w:rFonts w:ascii="Arial" w:hAnsi="Arial" w:cs="Arial"/>
          <w:sz w:val="22"/>
          <w:szCs w:val="22"/>
        </w:rPr>
        <w:t xml:space="preserve">, </w:t>
      </w:r>
      <w:r w:rsidR="00803A4D" w:rsidRPr="00CC5356">
        <w:rPr>
          <w:rFonts w:ascii="Arial" w:hAnsi="Arial" w:cs="Arial"/>
          <w:sz w:val="22"/>
          <w:szCs w:val="22"/>
        </w:rPr>
        <w:t>directors</w:t>
      </w:r>
      <w:r w:rsidR="00B6021F">
        <w:rPr>
          <w:rFonts w:ascii="Arial" w:hAnsi="Arial" w:cs="Arial"/>
          <w:sz w:val="22"/>
          <w:szCs w:val="22"/>
        </w:rPr>
        <w:t>,</w:t>
      </w:r>
      <w:r w:rsidR="00803A4D" w:rsidRPr="00CC5356">
        <w:rPr>
          <w:rFonts w:ascii="Arial" w:hAnsi="Arial" w:cs="Arial"/>
          <w:sz w:val="22"/>
          <w:szCs w:val="22"/>
        </w:rPr>
        <w:t xml:space="preserve"> </w:t>
      </w:r>
      <w:r w:rsidR="00B6021F">
        <w:rPr>
          <w:rFonts w:ascii="Arial" w:hAnsi="Arial" w:cs="Arial"/>
          <w:sz w:val="22"/>
          <w:szCs w:val="22"/>
        </w:rPr>
        <w:t xml:space="preserve">or principal investors, </w:t>
      </w:r>
      <w:r w:rsidR="00803A4D" w:rsidRPr="00CC5356">
        <w:rPr>
          <w:rFonts w:ascii="Arial" w:hAnsi="Arial" w:cs="Arial"/>
          <w:sz w:val="22"/>
          <w:szCs w:val="22"/>
        </w:rPr>
        <w:t>meet the minimum qualifications for</w:t>
      </w:r>
      <w:r w:rsidR="00B458A6" w:rsidRPr="00CC5356">
        <w:rPr>
          <w:rFonts w:ascii="Arial" w:hAnsi="Arial" w:cs="Arial"/>
          <w:sz w:val="22"/>
          <w:szCs w:val="22"/>
        </w:rPr>
        <w:t xml:space="preserve"> a Federal alcohol or tobacco permit, notice, or registration</w:t>
      </w:r>
      <w:r w:rsidR="004D6175">
        <w:rPr>
          <w:rFonts w:ascii="Arial" w:hAnsi="Arial" w:cs="Arial"/>
          <w:sz w:val="22"/>
          <w:szCs w:val="22"/>
        </w:rPr>
        <w:t>.  TTB F </w:t>
      </w:r>
      <w:r w:rsidR="00803A4D" w:rsidRPr="00CC5356">
        <w:rPr>
          <w:rFonts w:ascii="Arial" w:hAnsi="Arial" w:cs="Arial"/>
          <w:sz w:val="22"/>
          <w:szCs w:val="22"/>
        </w:rPr>
        <w:t xml:space="preserve">5000.9 </w:t>
      </w:r>
      <w:r w:rsidR="00B458A6" w:rsidRPr="00CC5356">
        <w:rPr>
          <w:rFonts w:ascii="Arial" w:hAnsi="Arial" w:cs="Arial"/>
          <w:sz w:val="22"/>
          <w:szCs w:val="22"/>
        </w:rPr>
        <w:t xml:space="preserve">collects </w:t>
      </w:r>
      <w:r w:rsidR="00803A4D" w:rsidRPr="00CC5356">
        <w:rPr>
          <w:rFonts w:ascii="Arial" w:hAnsi="Arial" w:cs="Arial"/>
          <w:sz w:val="22"/>
          <w:szCs w:val="22"/>
        </w:rPr>
        <w:t xml:space="preserve">information </w:t>
      </w:r>
      <w:r w:rsidR="00B458A6" w:rsidRPr="00CC5356">
        <w:rPr>
          <w:rFonts w:ascii="Arial" w:hAnsi="Arial" w:cs="Arial"/>
          <w:sz w:val="22"/>
          <w:szCs w:val="22"/>
        </w:rPr>
        <w:t xml:space="preserve">on an </w:t>
      </w:r>
      <w:r w:rsidR="007173FA">
        <w:rPr>
          <w:rFonts w:ascii="Arial" w:hAnsi="Arial" w:cs="Arial"/>
          <w:sz w:val="22"/>
          <w:szCs w:val="22"/>
        </w:rPr>
        <w:t>individual applicant’s</w:t>
      </w:r>
      <w:r w:rsidR="00803A4D" w:rsidRPr="00CC5356">
        <w:rPr>
          <w:rFonts w:ascii="Arial" w:hAnsi="Arial" w:cs="Arial"/>
          <w:sz w:val="22"/>
          <w:szCs w:val="22"/>
        </w:rPr>
        <w:t xml:space="preserve"> </w:t>
      </w:r>
      <w:r w:rsidR="00B458A6" w:rsidRPr="00CC5356">
        <w:rPr>
          <w:rFonts w:ascii="Arial" w:hAnsi="Arial" w:cs="Arial"/>
          <w:sz w:val="22"/>
          <w:szCs w:val="22"/>
        </w:rPr>
        <w:t xml:space="preserve">identity, employment and </w:t>
      </w:r>
      <w:r w:rsidR="00803A4D" w:rsidRPr="00CC5356">
        <w:rPr>
          <w:rFonts w:ascii="Arial" w:hAnsi="Arial" w:cs="Arial"/>
          <w:sz w:val="22"/>
          <w:szCs w:val="22"/>
        </w:rPr>
        <w:t>residence</w:t>
      </w:r>
      <w:r w:rsidR="00B458A6" w:rsidRPr="00CC5356">
        <w:rPr>
          <w:rFonts w:ascii="Arial" w:hAnsi="Arial" w:cs="Arial"/>
          <w:sz w:val="22"/>
          <w:szCs w:val="22"/>
        </w:rPr>
        <w:t xml:space="preserve"> history, business financing, </w:t>
      </w:r>
      <w:r w:rsidR="00803A4D" w:rsidRPr="00CC5356">
        <w:rPr>
          <w:rFonts w:ascii="Arial" w:hAnsi="Arial" w:cs="Arial"/>
          <w:sz w:val="22"/>
          <w:szCs w:val="22"/>
        </w:rPr>
        <w:t>and criminal record</w:t>
      </w:r>
      <w:r w:rsidR="007173FA">
        <w:rPr>
          <w:rFonts w:ascii="Arial" w:hAnsi="Arial" w:cs="Arial"/>
          <w:sz w:val="22"/>
          <w:szCs w:val="22"/>
        </w:rPr>
        <w:t>, if any</w:t>
      </w:r>
      <w:r w:rsidR="00803A4D" w:rsidRPr="00CC5356">
        <w:rPr>
          <w:rFonts w:ascii="Arial" w:hAnsi="Arial" w:cs="Arial"/>
          <w:sz w:val="22"/>
          <w:szCs w:val="22"/>
        </w:rPr>
        <w:t>.</w:t>
      </w:r>
      <w:r w:rsidR="00B458A6" w:rsidRPr="00CC5356">
        <w:rPr>
          <w:rFonts w:ascii="Arial" w:hAnsi="Arial" w:cs="Arial"/>
          <w:sz w:val="22"/>
          <w:szCs w:val="22"/>
        </w:rPr>
        <w:t xml:space="preserve"> </w:t>
      </w:r>
    </w:p>
    <w:p w14:paraId="44BA6859" w14:textId="77777777" w:rsidR="00240DDE" w:rsidRPr="00CC5356" w:rsidRDefault="00240DDE" w:rsidP="00240DDE">
      <w:pPr>
        <w:ind w:left="360"/>
        <w:rPr>
          <w:rFonts w:ascii="Arial" w:hAnsi="Arial" w:cs="Arial"/>
          <w:sz w:val="22"/>
          <w:szCs w:val="22"/>
        </w:rPr>
      </w:pPr>
    </w:p>
    <w:p w14:paraId="3E41FB78" w14:textId="7636B4F6" w:rsidR="00240DDE" w:rsidRPr="00CC5356" w:rsidRDefault="00240DDE" w:rsidP="00240DDE">
      <w:pPr>
        <w:ind w:left="360"/>
        <w:rPr>
          <w:rFonts w:ascii="Arial" w:hAnsi="Arial" w:cs="Arial"/>
          <w:sz w:val="22"/>
          <w:szCs w:val="22"/>
        </w:rPr>
      </w:pPr>
      <w:r w:rsidRPr="00CC5356">
        <w:rPr>
          <w:rFonts w:ascii="Arial" w:hAnsi="Arial" w:cs="Arial"/>
          <w:sz w:val="22"/>
          <w:szCs w:val="22"/>
        </w:rPr>
        <w:t>Authorization</w:t>
      </w:r>
      <w:r w:rsidR="00B6021F">
        <w:rPr>
          <w:rFonts w:ascii="Arial" w:hAnsi="Arial" w:cs="Arial"/>
          <w:sz w:val="22"/>
          <w:szCs w:val="22"/>
        </w:rPr>
        <w:t>s allowing t</w:t>
      </w:r>
      <w:r w:rsidRPr="00CC5356">
        <w:rPr>
          <w:rFonts w:ascii="Arial" w:hAnsi="Arial" w:cs="Arial"/>
          <w:sz w:val="22"/>
          <w:szCs w:val="22"/>
        </w:rPr>
        <w:t>he appropriate TTB officer to require an individual to complete TTB F 5000.9 are included in the following TTB regulations</w:t>
      </w:r>
      <w:r w:rsidR="00D0264D" w:rsidRPr="00CC5356">
        <w:rPr>
          <w:rFonts w:ascii="Arial" w:hAnsi="Arial" w:cs="Arial"/>
          <w:sz w:val="22"/>
          <w:szCs w:val="22"/>
        </w:rPr>
        <w:t xml:space="preserve"> in 27 CFR</w:t>
      </w:r>
      <w:r w:rsidRPr="00CC5356">
        <w:rPr>
          <w:rFonts w:ascii="Arial" w:hAnsi="Arial" w:cs="Arial"/>
          <w:sz w:val="22"/>
          <w:szCs w:val="22"/>
        </w:rPr>
        <w:t xml:space="preserve">: </w:t>
      </w:r>
    </w:p>
    <w:p w14:paraId="6687D1D1" w14:textId="77777777" w:rsidR="00240DDE" w:rsidRPr="00CC5356" w:rsidRDefault="00240DDE" w:rsidP="00F907CC">
      <w:pPr>
        <w:ind w:left="360"/>
        <w:rPr>
          <w:rFonts w:ascii="Arial" w:hAnsi="Arial" w:cs="Arial"/>
          <w:sz w:val="22"/>
          <w:szCs w:val="22"/>
        </w:rPr>
      </w:pPr>
    </w:p>
    <w:p w14:paraId="4CAB22F5" w14:textId="62E350A2" w:rsidR="00D0264D" w:rsidRPr="00CC5356" w:rsidRDefault="00D0264D" w:rsidP="00D00296">
      <w:pPr>
        <w:spacing w:after="120"/>
        <w:ind w:left="720"/>
        <w:rPr>
          <w:rFonts w:ascii="Arial" w:hAnsi="Arial" w:cs="Arial"/>
          <w:sz w:val="22"/>
          <w:szCs w:val="22"/>
        </w:rPr>
      </w:pPr>
      <w:r w:rsidRPr="00CC5356">
        <w:rPr>
          <w:rFonts w:ascii="Arial" w:hAnsi="Arial" w:cs="Arial"/>
          <w:sz w:val="22"/>
          <w:szCs w:val="22"/>
        </w:rPr>
        <w:t>1.24</w:t>
      </w:r>
      <w:r w:rsidRPr="00CC5356">
        <w:rPr>
          <w:rFonts w:ascii="Arial" w:hAnsi="Arial" w:cs="Arial"/>
          <w:sz w:val="22"/>
          <w:szCs w:val="22"/>
        </w:rPr>
        <w:tab/>
      </w:r>
      <w:r w:rsidRPr="00CC5356">
        <w:rPr>
          <w:rFonts w:ascii="Arial" w:hAnsi="Arial" w:cs="Arial"/>
          <w:sz w:val="22"/>
          <w:szCs w:val="22"/>
        </w:rPr>
        <w:tab/>
        <w:t>1.25</w:t>
      </w:r>
      <w:r w:rsidRPr="00CC5356">
        <w:rPr>
          <w:rFonts w:ascii="Arial" w:hAnsi="Arial" w:cs="Arial"/>
          <w:sz w:val="22"/>
          <w:szCs w:val="22"/>
        </w:rPr>
        <w:tab/>
      </w:r>
      <w:r w:rsidRPr="00CC5356">
        <w:rPr>
          <w:rFonts w:ascii="Arial" w:hAnsi="Arial" w:cs="Arial"/>
          <w:sz w:val="22"/>
          <w:szCs w:val="22"/>
        </w:rPr>
        <w:tab/>
        <w:t>1.42</w:t>
      </w:r>
      <w:r w:rsidRPr="00CC5356">
        <w:rPr>
          <w:rFonts w:ascii="Arial" w:hAnsi="Arial" w:cs="Arial"/>
          <w:sz w:val="22"/>
          <w:szCs w:val="22"/>
        </w:rPr>
        <w:tab/>
      </w:r>
      <w:r w:rsidRPr="00CC5356">
        <w:rPr>
          <w:rFonts w:ascii="Arial" w:hAnsi="Arial" w:cs="Arial"/>
          <w:sz w:val="22"/>
          <w:szCs w:val="22"/>
        </w:rPr>
        <w:tab/>
      </w:r>
      <w:r w:rsidR="00333D80" w:rsidRPr="00CC5356">
        <w:rPr>
          <w:rFonts w:ascii="Arial" w:hAnsi="Arial" w:cs="Arial"/>
          <w:sz w:val="22"/>
          <w:szCs w:val="22"/>
        </w:rPr>
        <w:t>18.21</w:t>
      </w:r>
      <w:r w:rsidR="00333D80" w:rsidRPr="00CC5356">
        <w:rPr>
          <w:rFonts w:ascii="Arial" w:hAnsi="Arial" w:cs="Arial"/>
          <w:sz w:val="22"/>
          <w:szCs w:val="22"/>
        </w:rPr>
        <w:tab/>
      </w:r>
      <w:r w:rsidR="00333D80" w:rsidRPr="00CC5356">
        <w:rPr>
          <w:rFonts w:ascii="Arial" w:hAnsi="Arial" w:cs="Arial"/>
          <w:sz w:val="22"/>
          <w:szCs w:val="22"/>
        </w:rPr>
        <w:tab/>
      </w:r>
      <w:r w:rsidRPr="00CC5356">
        <w:rPr>
          <w:rFonts w:ascii="Arial" w:hAnsi="Arial" w:cs="Arial"/>
          <w:sz w:val="22"/>
          <w:szCs w:val="22"/>
        </w:rPr>
        <w:t>18.27</w:t>
      </w:r>
      <w:r w:rsidRPr="00CC5356">
        <w:rPr>
          <w:rFonts w:ascii="Arial" w:hAnsi="Arial" w:cs="Arial"/>
          <w:sz w:val="22"/>
          <w:szCs w:val="22"/>
        </w:rPr>
        <w:tab/>
      </w:r>
      <w:r w:rsidRPr="00CC5356">
        <w:rPr>
          <w:rFonts w:ascii="Arial" w:hAnsi="Arial" w:cs="Arial"/>
          <w:sz w:val="22"/>
          <w:szCs w:val="22"/>
        </w:rPr>
        <w:tab/>
        <w:t xml:space="preserve">19.92 </w:t>
      </w:r>
    </w:p>
    <w:p w14:paraId="1DF85F0C" w14:textId="6F76A1BF" w:rsidR="00D0264D" w:rsidRPr="00CC5356" w:rsidRDefault="00D0264D" w:rsidP="00D00296">
      <w:pPr>
        <w:spacing w:after="120"/>
        <w:ind w:left="720"/>
        <w:rPr>
          <w:rFonts w:ascii="Arial" w:hAnsi="Arial" w:cs="Arial"/>
          <w:sz w:val="22"/>
          <w:szCs w:val="22"/>
        </w:rPr>
      </w:pPr>
      <w:r w:rsidRPr="00CC5356">
        <w:rPr>
          <w:rFonts w:ascii="Arial" w:hAnsi="Arial" w:cs="Arial"/>
          <w:sz w:val="22"/>
          <w:szCs w:val="22"/>
        </w:rPr>
        <w:t>19.126</w:t>
      </w:r>
      <w:r w:rsidRPr="00CC5356">
        <w:rPr>
          <w:rFonts w:ascii="Arial" w:hAnsi="Arial" w:cs="Arial"/>
          <w:sz w:val="22"/>
          <w:szCs w:val="22"/>
        </w:rPr>
        <w:tab/>
      </w:r>
      <w:r w:rsidRPr="00CC5356">
        <w:rPr>
          <w:rFonts w:ascii="Arial" w:hAnsi="Arial" w:cs="Arial"/>
          <w:sz w:val="22"/>
          <w:szCs w:val="22"/>
        </w:rPr>
        <w:tab/>
        <w:t xml:space="preserve">19.673 </w:t>
      </w:r>
      <w:r w:rsidRPr="00CC5356">
        <w:rPr>
          <w:rFonts w:ascii="Arial" w:hAnsi="Arial" w:cs="Arial"/>
          <w:sz w:val="22"/>
          <w:szCs w:val="22"/>
        </w:rPr>
        <w:tab/>
        <w:t>19.675</w:t>
      </w:r>
      <w:r w:rsidRPr="00CC5356">
        <w:rPr>
          <w:rFonts w:ascii="Arial" w:hAnsi="Arial" w:cs="Arial"/>
          <w:sz w:val="22"/>
          <w:szCs w:val="22"/>
        </w:rPr>
        <w:tab/>
      </w:r>
      <w:r w:rsidRPr="00CC5356">
        <w:rPr>
          <w:rFonts w:ascii="Arial" w:hAnsi="Arial" w:cs="Arial"/>
          <w:sz w:val="22"/>
          <w:szCs w:val="22"/>
        </w:rPr>
        <w:tab/>
        <w:t>19.676</w:t>
      </w:r>
      <w:r w:rsidRPr="00CC5356">
        <w:rPr>
          <w:rFonts w:ascii="Arial" w:hAnsi="Arial" w:cs="Arial"/>
          <w:sz w:val="22"/>
          <w:szCs w:val="22"/>
        </w:rPr>
        <w:tab/>
      </w:r>
      <w:r w:rsidRPr="00CC5356">
        <w:rPr>
          <w:rFonts w:ascii="Arial" w:hAnsi="Arial" w:cs="Arial"/>
          <w:sz w:val="22"/>
          <w:szCs w:val="22"/>
        </w:rPr>
        <w:tab/>
        <w:t>19.683</w:t>
      </w:r>
      <w:r w:rsidRPr="00CC5356">
        <w:rPr>
          <w:rFonts w:ascii="Arial" w:hAnsi="Arial" w:cs="Arial"/>
          <w:sz w:val="22"/>
          <w:szCs w:val="22"/>
        </w:rPr>
        <w:tab/>
      </w:r>
      <w:r w:rsidRPr="00CC5356">
        <w:rPr>
          <w:rFonts w:ascii="Arial" w:hAnsi="Arial" w:cs="Arial"/>
          <w:sz w:val="22"/>
          <w:szCs w:val="22"/>
        </w:rPr>
        <w:tab/>
        <w:t xml:space="preserve">20.42 </w:t>
      </w:r>
    </w:p>
    <w:p w14:paraId="352BE17F" w14:textId="41E51B6C" w:rsidR="00D0264D" w:rsidRPr="00CC5356" w:rsidRDefault="00D0264D" w:rsidP="00D00296">
      <w:pPr>
        <w:spacing w:after="120"/>
        <w:ind w:left="720"/>
        <w:rPr>
          <w:rFonts w:ascii="Arial" w:hAnsi="Arial" w:cs="Arial"/>
          <w:sz w:val="22"/>
          <w:szCs w:val="22"/>
        </w:rPr>
      </w:pPr>
      <w:r w:rsidRPr="00CC5356">
        <w:rPr>
          <w:rFonts w:ascii="Arial" w:hAnsi="Arial" w:cs="Arial"/>
          <w:sz w:val="22"/>
          <w:szCs w:val="22"/>
        </w:rPr>
        <w:t>20.56</w:t>
      </w:r>
      <w:r w:rsidRPr="00CC5356">
        <w:rPr>
          <w:rFonts w:ascii="Arial" w:hAnsi="Arial" w:cs="Arial"/>
          <w:sz w:val="22"/>
          <w:szCs w:val="22"/>
        </w:rPr>
        <w:tab/>
      </w:r>
      <w:r w:rsidRPr="00CC5356">
        <w:rPr>
          <w:rFonts w:ascii="Arial" w:hAnsi="Arial" w:cs="Arial"/>
          <w:sz w:val="22"/>
          <w:szCs w:val="22"/>
        </w:rPr>
        <w:tab/>
        <w:t>22.4</w:t>
      </w:r>
      <w:r w:rsidR="009823FB" w:rsidRPr="00CC5356">
        <w:rPr>
          <w:rFonts w:ascii="Arial" w:hAnsi="Arial" w:cs="Arial"/>
          <w:sz w:val="22"/>
          <w:szCs w:val="22"/>
        </w:rPr>
        <w:t>2</w:t>
      </w:r>
      <w:r w:rsidR="009823FB" w:rsidRPr="00CC5356">
        <w:rPr>
          <w:rFonts w:ascii="Arial" w:hAnsi="Arial" w:cs="Arial"/>
          <w:sz w:val="22"/>
          <w:szCs w:val="22"/>
        </w:rPr>
        <w:tab/>
      </w:r>
      <w:r w:rsidR="009823FB" w:rsidRPr="00CC5356">
        <w:rPr>
          <w:rFonts w:ascii="Arial" w:hAnsi="Arial" w:cs="Arial"/>
          <w:sz w:val="22"/>
          <w:szCs w:val="22"/>
        </w:rPr>
        <w:tab/>
        <w:t>22.57</w:t>
      </w:r>
      <w:r w:rsidR="009823FB" w:rsidRPr="00CC5356">
        <w:rPr>
          <w:rFonts w:ascii="Arial" w:hAnsi="Arial" w:cs="Arial"/>
          <w:sz w:val="22"/>
          <w:szCs w:val="22"/>
        </w:rPr>
        <w:tab/>
      </w:r>
      <w:r w:rsidR="009823FB" w:rsidRPr="00CC5356">
        <w:rPr>
          <w:rFonts w:ascii="Arial" w:hAnsi="Arial" w:cs="Arial"/>
          <w:sz w:val="22"/>
          <w:szCs w:val="22"/>
        </w:rPr>
        <w:tab/>
        <w:t>24.109</w:t>
      </w:r>
      <w:r w:rsidR="009823FB" w:rsidRPr="00CC5356">
        <w:rPr>
          <w:rFonts w:ascii="Arial" w:hAnsi="Arial" w:cs="Arial"/>
          <w:sz w:val="22"/>
          <w:szCs w:val="22"/>
        </w:rPr>
        <w:tab/>
      </w:r>
      <w:r w:rsidR="009823FB" w:rsidRPr="00CC5356">
        <w:rPr>
          <w:rFonts w:ascii="Arial" w:hAnsi="Arial" w:cs="Arial"/>
          <w:sz w:val="22"/>
          <w:szCs w:val="22"/>
        </w:rPr>
        <w:tab/>
        <w:t>24.120</w:t>
      </w:r>
      <w:r w:rsidR="009823FB" w:rsidRPr="00CC5356">
        <w:rPr>
          <w:rFonts w:ascii="Arial" w:hAnsi="Arial" w:cs="Arial"/>
          <w:sz w:val="22"/>
          <w:szCs w:val="22"/>
        </w:rPr>
        <w:tab/>
      </w:r>
      <w:r w:rsidR="009823FB" w:rsidRPr="00CC5356">
        <w:rPr>
          <w:rFonts w:ascii="Arial" w:hAnsi="Arial" w:cs="Arial"/>
          <w:sz w:val="22"/>
          <w:szCs w:val="22"/>
        </w:rPr>
        <w:tab/>
        <w:t xml:space="preserve">25.61 </w:t>
      </w:r>
    </w:p>
    <w:p w14:paraId="61FCC909" w14:textId="4F2DAE36" w:rsidR="00D0264D" w:rsidRPr="00CC5356" w:rsidRDefault="00D0264D" w:rsidP="00D00296">
      <w:pPr>
        <w:spacing w:after="120"/>
        <w:ind w:left="720"/>
        <w:rPr>
          <w:rFonts w:ascii="Arial" w:hAnsi="Arial" w:cs="Arial"/>
          <w:sz w:val="22"/>
          <w:szCs w:val="22"/>
        </w:rPr>
      </w:pPr>
      <w:r w:rsidRPr="00CC5356">
        <w:rPr>
          <w:rFonts w:ascii="Arial" w:hAnsi="Arial" w:cs="Arial"/>
          <w:sz w:val="22"/>
          <w:szCs w:val="22"/>
        </w:rPr>
        <w:t>25.62</w:t>
      </w:r>
      <w:r w:rsidRPr="00CC5356">
        <w:rPr>
          <w:rFonts w:ascii="Arial" w:hAnsi="Arial" w:cs="Arial"/>
          <w:sz w:val="22"/>
          <w:szCs w:val="22"/>
        </w:rPr>
        <w:tab/>
      </w:r>
      <w:r w:rsidRPr="00CC5356">
        <w:rPr>
          <w:rFonts w:ascii="Arial" w:hAnsi="Arial" w:cs="Arial"/>
          <w:sz w:val="22"/>
          <w:szCs w:val="22"/>
        </w:rPr>
        <w:tab/>
        <w:t>25.71</w:t>
      </w:r>
      <w:r w:rsidRPr="00CC5356">
        <w:rPr>
          <w:rFonts w:ascii="Arial" w:hAnsi="Arial" w:cs="Arial"/>
          <w:sz w:val="22"/>
          <w:szCs w:val="22"/>
        </w:rPr>
        <w:tab/>
      </w:r>
      <w:r w:rsidRPr="00CC5356">
        <w:rPr>
          <w:rFonts w:ascii="Arial" w:hAnsi="Arial" w:cs="Arial"/>
          <w:sz w:val="22"/>
          <w:szCs w:val="22"/>
        </w:rPr>
        <w:tab/>
      </w:r>
      <w:r w:rsidR="009823FB" w:rsidRPr="00CC5356">
        <w:rPr>
          <w:rFonts w:ascii="Arial" w:hAnsi="Arial" w:cs="Arial"/>
          <w:sz w:val="22"/>
          <w:szCs w:val="22"/>
        </w:rPr>
        <w:t>40.73</w:t>
      </w:r>
      <w:r w:rsidR="009823FB" w:rsidRPr="00CC5356">
        <w:rPr>
          <w:rFonts w:ascii="Arial" w:hAnsi="Arial" w:cs="Arial"/>
          <w:sz w:val="22"/>
          <w:szCs w:val="22"/>
        </w:rPr>
        <w:tab/>
      </w:r>
      <w:r w:rsidR="009823FB" w:rsidRPr="00CC5356">
        <w:rPr>
          <w:rFonts w:ascii="Arial" w:hAnsi="Arial" w:cs="Arial"/>
          <w:sz w:val="22"/>
          <w:szCs w:val="22"/>
        </w:rPr>
        <w:tab/>
        <w:t>40.74</w:t>
      </w:r>
      <w:r w:rsidR="009823FB" w:rsidRPr="00CC5356">
        <w:rPr>
          <w:rFonts w:ascii="Arial" w:hAnsi="Arial" w:cs="Arial"/>
          <w:sz w:val="22"/>
          <w:szCs w:val="22"/>
        </w:rPr>
        <w:tab/>
      </w:r>
      <w:r w:rsidR="009823FB" w:rsidRPr="00CC5356">
        <w:rPr>
          <w:rFonts w:ascii="Arial" w:hAnsi="Arial" w:cs="Arial"/>
          <w:sz w:val="22"/>
          <w:szCs w:val="22"/>
        </w:rPr>
        <w:tab/>
        <w:t>40.497</w:t>
      </w:r>
      <w:r w:rsidR="009823FB" w:rsidRPr="00CC5356">
        <w:rPr>
          <w:rFonts w:ascii="Arial" w:hAnsi="Arial" w:cs="Arial"/>
          <w:sz w:val="22"/>
          <w:szCs w:val="22"/>
        </w:rPr>
        <w:tab/>
      </w:r>
      <w:r w:rsidR="009823FB" w:rsidRPr="00CC5356">
        <w:rPr>
          <w:rFonts w:ascii="Arial" w:hAnsi="Arial" w:cs="Arial"/>
          <w:sz w:val="22"/>
          <w:szCs w:val="22"/>
        </w:rPr>
        <w:tab/>
        <w:t xml:space="preserve">40.498 </w:t>
      </w:r>
    </w:p>
    <w:p w14:paraId="07EDF71C" w14:textId="0D59C38C" w:rsidR="009823FB" w:rsidRPr="00CC5356" w:rsidRDefault="009823FB" w:rsidP="00B458A6">
      <w:pPr>
        <w:ind w:left="720"/>
        <w:rPr>
          <w:rFonts w:ascii="Arial" w:hAnsi="Arial" w:cs="Arial"/>
          <w:sz w:val="22"/>
          <w:szCs w:val="22"/>
        </w:rPr>
      </w:pPr>
      <w:r w:rsidRPr="00CC5356">
        <w:rPr>
          <w:rFonts w:ascii="Arial" w:hAnsi="Arial" w:cs="Arial"/>
          <w:sz w:val="22"/>
          <w:szCs w:val="22"/>
        </w:rPr>
        <w:t>41.197</w:t>
      </w:r>
      <w:r w:rsidRPr="00CC5356">
        <w:rPr>
          <w:rFonts w:ascii="Arial" w:hAnsi="Arial" w:cs="Arial"/>
          <w:sz w:val="22"/>
          <w:szCs w:val="22"/>
        </w:rPr>
        <w:tab/>
      </w:r>
      <w:r w:rsidRPr="00CC5356">
        <w:rPr>
          <w:rFonts w:ascii="Arial" w:hAnsi="Arial" w:cs="Arial"/>
          <w:sz w:val="22"/>
          <w:szCs w:val="22"/>
        </w:rPr>
        <w:tab/>
        <w:t>41.198</w:t>
      </w:r>
      <w:r w:rsidRPr="00CC5356">
        <w:rPr>
          <w:rFonts w:ascii="Arial" w:hAnsi="Arial" w:cs="Arial"/>
          <w:sz w:val="22"/>
          <w:szCs w:val="22"/>
        </w:rPr>
        <w:tab/>
      </w:r>
      <w:r w:rsidRPr="00CC5356">
        <w:rPr>
          <w:rFonts w:ascii="Arial" w:hAnsi="Arial" w:cs="Arial"/>
          <w:sz w:val="22"/>
          <w:szCs w:val="22"/>
        </w:rPr>
        <w:tab/>
        <w:t>41.237</w:t>
      </w:r>
      <w:r w:rsidRPr="00CC5356">
        <w:rPr>
          <w:rFonts w:ascii="Arial" w:hAnsi="Arial" w:cs="Arial"/>
          <w:sz w:val="22"/>
          <w:szCs w:val="22"/>
        </w:rPr>
        <w:tab/>
      </w:r>
      <w:r w:rsidRPr="00CC5356">
        <w:rPr>
          <w:rFonts w:ascii="Arial" w:hAnsi="Arial" w:cs="Arial"/>
          <w:sz w:val="22"/>
          <w:szCs w:val="22"/>
        </w:rPr>
        <w:tab/>
        <w:t>41.238</w:t>
      </w:r>
      <w:r w:rsidRPr="00CC5356">
        <w:rPr>
          <w:rFonts w:ascii="Arial" w:hAnsi="Arial" w:cs="Arial"/>
          <w:sz w:val="22"/>
          <w:szCs w:val="22"/>
        </w:rPr>
        <w:tab/>
      </w:r>
      <w:r w:rsidRPr="00CC5356">
        <w:rPr>
          <w:rFonts w:ascii="Arial" w:hAnsi="Arial" w:cs="Arial"/>
          <w:sz w:val="22"/>
          <w:szCs w:val="22"/>
        </w:rPr>
        <w:tab/>
        <w:t>44.91</w:t>
      </w:r>
      <w:r w:rsidRPr="00CC5356">
        <w:rPr>
          <w:rFonts w:ascii="Arial" w:hAnsi="Arial" w:cs="Arial"/>
          <w:sz w:val="22"/>
          <w:szCs w:val="22"/>
        </w:rPr>
        <w:tab/>
      </w:r>
      <w:r w:rsidRPr="00CC5356">
        <w:rPr>
          <w:rFonts w:ascii="Arial" w:hAnsi="Arial" w:cs="Arial"/>
          <w:sz w:val="22"/>
          <w:szCs w:val="22"/>
        </w:rPr>
        <w:tab/>
        <w:t xml:space="preserve">44.92. </w:t>
      </w:r>
    </w:p>
    <w:p w14:paraId="0389328B" w14:textId="77777777" w:rsidR="00240DDE" w:rsidRPr="00CC5356" w:rsidRDefault="00240DDE" w:rsidP="00F907CC">
      <w:pPr>
        <w:ind w:left="360"/>
        <w:rPr>
          <w:rFonts w:ascii="Arial" w:hAnsi="Arial" w:cs="Arial"/>
          <w:sz w:val="22"/>
          <w:szCs w:val="22"/>
        </w:rPr>
      </w:pPr>
    </w:p>
    <w:p w14:paraId="01DEFEBE" w14:textId="6312476C" w:rsidR="00401753" w:rsidRPr="00CC5356" w:rsidRDefault="00401753" w:rsidP="009618DF">
      <w:pPr>
        <w:suppressAutoHyphens/>
        <w:ind w:left="360"/>
        <w:rPr>
          <w:rFonts w:ascii="Arial" w:hAnsi="Arial" w:cs="Arial"/>
          <w:sz w:val="22"/>
          <w:szCs w:val="22"/>
        </w:rPr>
      </w:pPr>
      <w:r w:rsidRPr="00CC5356">
        <w:rPr>
          <w:rFonts w:ascii="Arial" w:hAnsi="Arial" w:cs="Arial"/>
          <w:sz w:val="22"/>
          <w:szCs w:val="22"/>
        </w:rPr>
        <w:t>This information collection is aligned with:</w:t>
      </w:r>
      <w:r w:rsidR="00D60438" w:rsidRPr="00CC5356">
        <w:rPr>
          <w:rFonts w:ascii="Arial" w:hAnsi="Arial" w:cs="Arial"/>
          <w:sz w:val="22"/>
          <w:szCs w:val="22"/>
        </w:rPr>
        <w:t xml:space="preserve"> </w:t>
      </w:r>
    </w:p>
    <w:p w14:paraId="2E868937" w14:textId="42465C5F" w:rsidR="00401753" w:rsidRPr="00CC5356" w:rsidRDefault="00401753" w:rsidP="00D60438">
      <w:pPr>
        <w:pStyle w:val="ListParagraph"/>
        <w:numPr>
          <w:ilvl w:val="0"/>
          <w:numId w:val="7"/>
        </w:numPr>
        <w:suppressAutoHyphens/>
        <w:spacing w:before="120"/>
        <w:contextualSpacing w:val="0"/>
        <w:rPr>
          <w:rFonts w:ascii="Arial" w:hAnsi="Arial" w:cs="Arial"/>
          <w:sz w:val="22"/>
          <w:szCs w:val="22"/>
        </w:rPr>
      </w:pPr>
      <w:r w:rsidRPr="00CC5356">
        <w:rPr>
          <w:rFonts w:ascii="Arial" w:hAnsi="Arial" w:cs="Arial"/>
          <w:sz w:val="22"/>
          <w:szCs w:val="22"/>
        </w:rPr>
        <w:t>Line of Business/Sub-function:  General Government/Taxation Management.</w:t>
      </w:r>
      <w:r w:rsidR="00D60438" w:rsidRPr="00CC5356">
        <w:rPr>
          <w:rFonts w:ascii="Arial" w:hAnsi="Arial" w:cs="Arial"/>
          <w:sz w:val="22"/>
          <w:szCs w:val="22"/>
        </w:rPr>
        <w:t xml:space="preserve"> </w:t>
      </w:r>
    </w:p>
    <w:p w14:paraId="7A4AC49D" w14:textId="4C7D780A" w:rsidR="00401753" w:rsidRPr="00CC5356" w:rsidRDefault="00401753" w:rsidP="00D460BA">
      <w:pPr>
        <w:pStyle w:val="ListParagraph"/>
        <w:numPr>
          <w:ilvl w:val="0"/>
          <w:numId w:val="7"/>
        </w:numPr>
        <w:suppressAutoHyphens/>
        <w:spacing w:before="120"/>
        <w:contextualSpacing w:val="0"/>
        <w:rPr>
          <w:rFonts w:ascii="Arial" w:hAnsi="Arial" w:cs="Arial"/>
          <w:sz w:val="22"/>
          <w:szCs w:val="22"/>
        </w:rPr>
      </w:pPr>
      <w:r w:rsidRPr="00CC5356">
        <w:rPr>
          <w:rFonts w:ascii="Arial" w:hAnsi="Arial" w:cs="Arial"/>
          <w:sz w:val="22"/>
          <w:szCs w:val="22"/>
        </w:rPr>
        <w:t xml:space="preserve">IT Investment:  </w:t>
      </w:r>
      <w:r w:rsidR="00D460BA" w:rsidRPr="00CC5356">
        <w:rPr>
          <w:rFonts w:ascii="Arial" w:hAnsi="Arial" w:cs="Arial"/>
          <w:sz w:val="22"/>
          <w:szCs w:val="22"/>
        </w:rPr>
        <w:t>Tax Major Application System</w:t>
      </w:r>
      <w:r w:rsidR="00D36A5E" w:rsidRPr="00CC5356">
        <w:rPr>
          <w:rFonts w:ascii="Arial" w:hAnsi="Arial" w:cs="Arial"/>
          <w:sz w:val="22"/>
          <w:szCs w:val="22"/>
        </w:rPr>
        <w:t>.</w:t>
      </w:r>
      <w:r w:rsidR="00D460BA" w:rsidRPr="00CC5356">
        <w:rPr>
          <w:rFonts w:ascii="Arial" w:hAnsi="Arial" w:cs="Arial"/>
          <w:sz w:val="22"/>
          <w:szCs w:val="22"/>
        </w:rPr>
        <w:t xml:space="preserve"> </w:t>
      </w:r>
    </w:p>
    <w:p w14:paraId="2165BFBC" w14:textId="77777777" w:rsidR="005E4F99" w:rsidRPr="00CC5356" w:rsidRDefault="005E4F99">
      <w:pPr>
        <w:suppressAutoHyphens/>
        <w:rPr>
          <w:rFonts w:ascii="Arial" w:hAnsi="Arial" w:cs="Arial"/>
          <w:sz w:val="36"/>
          <w:szCs w:val="36"/>
        </w:rPr>
      </w:pPr>
    </w:p>
    <w:p w14:paraId="57795D25" w14:textId="77777777" w:rsidR="00AF1157" w:rsidRPr="00CC5356" w:rsidRDefault="00AF1157">
      <w:pPr>
        <w:suppressAutoHyphens/>
        <w:rPr>
          <w:rFonts w:ascii="Arial" w:hAnsi="Arial" w:cs="Arial"/>
          <w:i/>
          <w:sz w:val="22"/>
          <w:szCs w:val="22"/>
        </w:rPr>
      </w:pPr>
      <w:r w:rsidRPr="00CC5356">
        <w:rPr>
          <w:rFonts w:ascii="Arial" w:hAnsi="Arial" w:cs="Arial"/>
          <w:i/>
          <w:sz w:val="22"/>
          <w:szCs w:val="22"/>
        </w:rPr>
        <w:t>2.  How, by whom</w:t>
      </w:r>
      <w:r w:rsidR="00101DE7" w:rsidRPr="00CC5356">
        <w:rPr>
          <w:rFonts w:ascii="Arial" w:hAnsi="Arial" w:cs="Arial"/>
          <w:i/>
          <w:sz w:val="22"/>
          <w:szCs w:val="22"/>
        </w:rPr>
        <w:t>,</w:t>
      </w:r>
      <w:r w:rsidRPr="00CC5356">
        <w:rPr>
          <w:rFonts w:ascii="Arial" w:hAnsi="Arial" w:cs="Arial"/>
          <w:i/>
          <w:sz w:val="22"/>
          <w:szCs w:val="22"/>
        </w:rPr>
        <w:t xml:space="preserve"> and for what purpose is this information used?</w:t>
      </w:r>
      <w:r w:rsidR="00D73D2D" w:rsidRPr="00CC5356">
        <w:rPr>
          <w:rFonts w:ascii="Arial" w:hAnsi="Arial" w:cs="Arial"/>
          <w:i/>
          <w:sz w:val="22"/>
          <w:szCs w:val="22"/>
        </w:rPr>
        <w:t xml:space="preserve"> </w:t>
      </w:r>
    </w:p>
    <w:p w14:paraId="65F74A14" w14:textId="77777777" w:rsidR="00AF1157" w:rsidRPr="00CC5356" w:rsidRDefault="00AF1157" w:rsidP="001607C5">
      <w:pPr>
        <w:suppressAutoHyphens/>
        <w:ind w:left="360"/>
        <w:rPr>
          <w:rFonts w:ascii="Arial" w:hAnsi="Arial" w:cs="Arial"/>
          <w:sz w:val="22"/>
          <w:szCs w:val="22"/>
        </w:rPr>
      </w:pPr>
    </w:p>
    <w:p w14:paraId="793B3310" w14:textId="4514C553" w:rsidR="00BE413A" w:rsidRPr="00CC5356" w:rsidRDefault="00B6021F" w:rsidP="00BE413A">
      <w:pPr>
        <w:suppressAutoHyphens/>
        <w:ind w:left="360"/>
        <w:rPr>
          <w:rFonts w:ascii="Arial" w:hAnsi="Arial" w:cs="Arial"/>
          <w:sz w:val="22"/>
          <w:szCs w:val="22"/>
        </w:rPr>
      </w:pPr>
      <w:r>
        <w:rPr>
          <w:rFonts w:ascii="Arial" w:hAnsi="Arial" w:cs="Arial"/>
          <w:sz w:val="22"/>
          <w:szCs w:val="22"/>
        </w:rPr>
        <w:t xml:space="preserve">When </w:t>
      </w:r>
      <w:r w:rsidR="007173FA">
        <w:rPr>
          <w:rFonts w:ascii="Arial" w:hAnsi="Arial" w:cs="Arial"/>
          <w:sz w:val="22"/>
          <w:szCs w:val="22"/>
        </w:rPr>
        <w:t xml:space="preserve">its submission is </w:t>
      </w:r>
      <w:r>
        <w:rPr>
          <w:rFonts w:ascii="Arial" w:hAnsi="Arial" w:cs="Arial"/>
          <w:sz w:val="22"/>
          <w:szCs w:val="22"/>
        </w:rPr>
        <w:t>required, the information provide</w:t>
      </w:r>
      <w:r w:rsidR="00CD03FB">
        <w:rPr>
          <w:rFonts w:ascii="Arial" w:hAnsi="Arial" w:cs="Arial"/>
          <w:sz w:val="22"/>
          <w:szCs w:val="22"/>
        </w:rPr>
        <w:t>d</w:t>
      </w:r>
      <w:r>
        <w:rPr>
          <w:rFonts w:ascii="Arial" w:hAnsi="Arial" w:cs="Arial"/>
          <w:sz w:val="22"/>
          <w:szCs w:val="22"/>
        </w:rPr>
        <w:t xml:space="preserve"> on </w:t>
      </w:r>
      <w:r w:rsidR="005723F5" w:rsidRPr="00CC5356">
        <w:rPr>
          <w:rFonts w:ascii="Arial" w:hAnsi="Arial" w:cs="Arial"/>
          <w:sz w:val="22"/>
          <w:szCs w:val="22"/>
        </w:rPr>
        <w:t xml:space="preserve">TTB F 5000.9 is examined by TTB personnel as part of a respondent’s application for a Federal alcohol or tobacco permit, notice, or registration.  </w:t>
      </w:r>
      <w:r w:rsidR="00CE6EAE" w:rsidRPr="00CC5356">
        <w:rPr>
          <w:rFonts w:ascii="Arial" w:hAnsi="Arial" w:cs="Arial"/>
          <w:sz w:val="22"/>
          <w:szCs w:val="22"/>
        </w:rPr>
        <w:t>Th</w:t>
      </w:r>
      <w:r>
        <w:rPr>
          <w:rFonts w:ascii="Arial" w:hAnsi="Arial" w:cs="Arial"/>
          <w:sz w:val="22"/>
          <w:szCs w:val="22"/>
        </w:rPr>
        <w:t xml:space="preserve">is </w:t>
      </w:r>
      <w:r w:rsidR="005723F5" w:rsidRPr="00CC5356">
        <w:rPr>
          <w:rFonts w:ascii="Arial" w:hAnsi="Arial" w:cs="Arial"/>
          <w:sz w:val="22"/>
          <w:szCs w:val="22"/>
        </w:rPr>
        <w:t xml:space="preserve">form </w:t>
      </w:r>
      <w:r w:rsidR="00CE6EAE" w:rsidRPr="00CC5356">
        <w:rPr>
          <w:rFonts w:ascii="Arial" w:hAnsi="Arial" w:cs="Arial"/>
          <w:sz w:val="22"/>
          <w:szCs w:val="22"/>
        </w:rPr>
        <w:t xml:space="preserve">provides TTB personnel with a uniform method to determine whether or not </w:t>
      </w:r>
      <w:r w:rsidR="005723F5" w:rsidRPr="00CC5356">
        <w:rPr>
          <w:rFonts w:ascii="Arial" w:hAnsi="Arial" w:cs="Arial"/>
          <w:sz w:val="22"/>
          <w:szCs w:val="22"/>
        </w:rPr>
        <w:t>an applicant or certain other personnel, such as company officers</w:t>
      </w:r>
      <w:r>
        <w:rPr>
          <w:rFonts w:ascii="Arial" w:hAnsi="Arial" w:cs="Arial"/>
          <w:sz w:val="22"/>
          <w:szCs w:val="22"/>
        </w:rPr>
        <w:t>, directors, or principal investors</w:t>
      </w:r>
      <w:r w:rsidR="005723F5" w:rsidRPr="00CC5356">
        <w:rPr>
          <w:rFonts w:ascii="Arial" w:hAnsi="Arial" w:cs="Arial"/>
          <w:sz w:val="22"/>
          <w:szCs w:val="22"/>
        </w:rPr>
        <w:t>, meet the minimum qualifications for a permit, notice, or registration.  By prevent</w:t>
      </w:r>
      <w:r w:rsidR="004D6175">
        <w:rPr>
          <w:rFonts w:ascii="Arial" w:hAnsi="Arial" w:cs="Arial"/>
          <w:sz w:val="22"/>
          <w:szCs w:val="22"/>
        </w:rPr>
        <w:t>ing</w:t>
      </w:r>
      <w:r w:rsidR="005723F5" w:rsidRPr="00CC5356">
        <w:rPr>
          <w:rFonts w:ascii="Arial" w:hAnsi="Arial" w:cs="Arial"/>
          <w:sz w:val="22"/>
          <w:szCs w:val="22"/>
        </w:rPr>
        <w:t xml:space="preserve"> unqualified persons from entering the alcohol and tobacco industries, this information collection </w:t>
      </w:r>
      <w:r w:rsidR="004D6175">
        <w:rPr>
          <w:rFonts w:ascii="Arial" w:hAnsi="Arial" w:cs="Arial"/>
          <w:sz w:val="22"/>
          <w:szCs w:val="22"/>
        </w:rPr>
        <w:t xml:space="preserve">helps </w:t>
      </w:r>
      <w:r w:rsidR="005723F5" w:rsidRPr="00CC5356">
        <w:rPr>
          <w:rFonts w:ascii="Arial" w:hAnsi="Arial" w:cs="Arial"/>
          <w:sz w:val="22"/>
          <w:szCs w:val="22"/>
        </w:rPr>
        <w:t xml:space="preserve">TTB to </w:t>
      </w:r>
      <w:r w:rsidR="00CE6EAE" w:rsidRPr="00CC5356">
        <w:rPr>
          <w:rFonts w:ascii="Arial" w:hAnsi="Arial" w:cs="Arial"/>
          <w:sz w:val="22"/>
          <w:szCs w:val="22"/>
        </w:rPr>
        <w:t>protect the revenue</w:t>
      </w:r>
      <w:r w:rsidR="005723F5" w:rsidRPr="00CC5356">
        <w:rPr>
          <w:rFonts w:ascii="Arial" w:hAnsi="Arial" w:cs="Arial"/>
          <w:sz w:val="22"/>
          <w:szCs w:val="22"/>
        </w:rPr>
        <w:t>, prevent diversion,</w:t>
      </w:r>
      <w:r w:rsidR="00CE6EAE" w:rsidRPr="00CC5356">
        <w:rPr>
          <w:rFonts w:ascii="Arial" w:hAnsi="Arial" w:cs="Arial"/>
          <w:sz w:val="22"/>
          <w:szCs w:val="22"/>
        </w:rPr>
        <w:t xml:space="preserve"> and ensure </w:t>
      </w:r>
      <w:r w:rsidR="005723F5" w:rsidRPr="00CC5356">
        <w:rPr>
          <w:rFonts w:ascii="Arial" w:hAnsi="Arial" w:cs="Arial"/>
          <w:sz w:val="22"/>
          <w:szCs w:val="22"/>
        </w:rPr>
        <w:t xml:space="preserve">the lawful operation of </w:t>
      </w:r>
      <w:r w:rsidR="00CE6EAE" w:rsidRPr="00CC5356">
        <w:rPr>
          <w:rFonts w:ascii="Arial" w:hAnsi="Arial" w:cs="Arial"/>
          <w:sz w:val="22"/>
          <w:szCs w:val="22"/>
        </w:rPr>
        <w:t>alcohol and tobacco businesses</w:t>
      </w:r>
      <w:r w:rsidR="005723F5" w:rsidRPr="00CC5356">
        <w:rPr>
          <w:rFonts w:ascii="Arial" w:hAnsi="Arial" w:cs="Arial"/>
          <w:sz w:val="22"/>
          <w:szCs w:val="22"/>
        </w:rPr>
        <w:t xml:space="preserve">.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377EB40" w14:textId="77777777" w:rsidR="00CC5356" w:rsidRDefault="00CC5356" w:rsidP="004806AE">
      <w:pPr>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52FC168B" w14:textId="77777777" w:rsidR="00CC5356" w:rsidRDefault="00CC5356" w:rsidP="004806AE">
      <w:pPr>
        <w:suppressAutoHyphens/>
        <w:spacing w:line="240" w:lineRule="atLeast"/>
        <w:ind w:left="360"/>
        <w:rPr>
          <w:rFonts w:ascii="Arial" w:hAnsi="Arial" w:cs="Arial"/>
          <w:sz w:val="22"/>
          <w:szCs w:val="22"/>
        </w:rPr>
      </w:pPr>
    </w:p>
    <w:p w14:paraId="78538DB5" w14:textId="50C6AD6C" w:rsidR="00B0413D" w:rsidRPr="00D801BB" w:rsidRDefault="0013248A" w:rsidP="004806AE">
      <w:pPr>
        <w:suppressAutoHyphens/>
        <w:spacing w:line="240" w:lineRule="atLeast"/>
        <w:ind w:left="360"/>
        <w:rPr>
          <w:rFonts w:ascii="Arial" w:hAnsi="Arial" w:cs="Arial"/>
          <w:sz w:val="22"/>
          <w:szCs w:val="22"/>
        </w:rPr>
      </w:pPr>
      <w:r>
        <w:rPr>
          <w:rFonts w:ascii="Arial" w:hAnsi="Arial" w:cs="Arial"/>
          <w:sz w:val="22"/>
          <w:szCs w:val="22"/>
        </w:rPr>
        <w:t xml:space="preserve">Currently, </w:t>
      </w:r>
      <w:r w:rsidR="00B0413D">
        <w:rPr>
          <w:rFonts w:ascii="Arial" w:hAnsi="Arial" w:cs="Arial"/>
          <w:sz w:val="22"/>
          <w:szCs w:val="22"/>
        </w:rPr>
        <w:t xml:space="preserve">respondents may complete and electronically submit the data required by this information collection </w:t>
      </w:r>
      <w:r w:rsidR="00D801BB">
        <w:rPr>
          <w:rFonts w:ascii="Arial" w:hAnsi="Arial" w:cs="Arial"/>
          <w:sz w:val="22"/>
          <w:szCs w:val="22"/>
        </w:rPr>
        <w:t xml:space="preserve">by </w:t>
      </w:r>
      <w:r w:rsidR="00B0413D">
        <w:rPr>
          <w:rFonts w:ascii="Arial" w:hAnsi="Arial" w:cs="Arial"/>
          <w:sz w:val="22"/>
          <w:szCs w:val="22"/>
        </w:rPr>
        <w:t>using TTB’s internet-based</w:t>
      </w:r>
      <w:r w:rsidR="00D801BB">
        <w:rPr>
          <w:rFonts w:ascii="Arial" w:hAnsi="Arial" w:cs="Arial"/>
          <w:sz w:val="22"/>
          <w:szCs w:val="22"/>
        </w:rPr>
        <w:t xml:space="preserve"> “Permits Online” system (PONL) and its “Officer/Ownership Application,” which is functionally equivalent to TTB F 5000.9.  See </w:t>
      </w:r>
      <w:r w:rsidR="00D801BB" w:rsidRPr="00D801BB">
        <w:rPr>
          <w:rFonts w:ascii="Arial" w:hAnsi="Arial" w:cs="Arial"/>
          <w:sz w:val="22"/>
          <w:szCs w:val="22"/>
          <w:u w:val="single"/>
        </w:rPr>
        <w:t>https://www.ttbonline.gov/permitsonline/</w:t>
      </w:r>
      <w:r w:rsidR="00D801BB">
        <w:rPr>
          <w:rFonts w:ascii="Arial" w:hAnsi="Arial" w:cs="Arial"/>
          <w:sz w:val="22"/>
          <w:szCs w:val="22"/>
        </w:rPr>
        <w:t xml:space="preserve">. </w:t>
      </w:r>
    </w:p>
    <w:p w14:paraId="49AF99B6" w14:textId="77777777" w:rsidR="00B0413D" w:rsidRDefault="00B0413D" w:rsidP="004806AE">
      <w:pPr>
        <w:suppressAutoHyphens/>
        <w:spacing w:line="240" w:lineRule="atLeast"/>
        <w:ind w:left="360"/>
        <w:rPr>
          <w:rFonts w:ascii="Arial" w:hAnsi="Arial" w:cs="Arial"/>
          <w:sz w:val="22"/>
          <w:szCs w:val="22"/>
        </w:rPr>
      </w:pPr>
    </w:p>
    <w:p w14:paraId="6CA2B544" w14:textId="4DDA7B14" w:rsidR="00B0413D" w:rsidRDefault="00D801BB" w:rsidP="004806AE">
      <w:pPr>
        <w:suppressAutoHyphens/>
        <w:spacing w:line="240" w:lineRule="atLeast"/>
        <w:ind w:left="360"/>
        <w:rPr>
          <w:rFonts w:ascii="Arial" w:hAnsi="Arial" w:cs="Arial"/>
          <w:sz w:val="22"/>
          <w:szCs w:val="22"/>
        </w:rPr>
      </w:pPr>
      <w:r>
        <w:rPr>
          <w:rFonts w:ascii="Arial" w:hAnsi="Arial" w:cs="Arial"/>
          <w:sz w:val="22"/>
          <w:szCs w:val="22"/>
        </w:rPr>
        <w:lastRenderedPageBreak/>
        <w:t>In addition, t</w:t>
      </w:r>
      <w:r w:rsidR="00B0413D">
        <w:rPr>
          <w:rFonts w:ascii="Arial" w:hAnsi="Arial" w:cs="Arial"/>
          <w:sz w:val="22"/>
          <w:szCs w:val="22"/>
        </w:rPr>
        <w:t xml:space="preserve">he information required by TTB F 5000.9, Personnel Questionnaire—Alcohol and Tobacco, may be submitted by completing and mailing the paper form to TTB.  The paper form is available as a fillable/printable form on </w:t>
      </w:r>
      <w:r w:rsidR="00C74F4A">
        <w:rPr>
          <w:rFonts w:ascii="Arial" w:hAnsi="Arial" w:cs="Arial"/>
          <w:sz w:val="22"/>
          <w:szCs w:val="22"/>
        </w:rPr>
        <w:t xml:space="preserve">the </w:t>
      </w:r>
      <w:r w:rsidR="00B0413D">
        <w:rPr>
          <w:rFonts w:ascii="Arial" w:hAnsi="Arial" w:cs="Arial"/>
          <w:sz w:val="22"/>
          <w:szCs w:val="22"/>
        </w:rPr>
        <w:t xml:space="preserve">TTB website </w:t>
      </w:r>
      <w:r w:rsidR="00C74F4A">
        <w:rPr>
          <w:rFonts w:ascii="Arial" w:hAnsi="Arial" w:cs="Arial"/>
          <w:sz w:val="22"/>
          <w:szCs w:val="22"/>
        </w:rPr>
        <w:t xml:space="preserve">forms page </w:t>
      </w:r>
      <w:r w:rsidR="00B0413D">
        <w:rPr>
          <w:rFonts w:ascii="Arial" w:hAnsi="Arial" w:cs="Arial"/>
          <w:sz w:val="22"/>
          <w:szCs w:val="22"/>
        </w:rPr>
        <w:t xml:space="preserve">at </w:t>
      </w:r>
      <w:r w:rsidR="00C74F4A" w:rsidRPr="00C74F4A">
        <w:rPr>
          <w:rFonts w:ascii="Arial" w:hAnsi="Arial" w:cs="Arial"/>
          <w:sz w:val="22"/>
          <w:szCs w:val="22"/>
          <w:u w:val="single"/>
        </w:rPr>
        <w:t>http://www.ttb.gov/forms/index.shtml</w:t>
      </w:r>
      <w:r w:rsidR="00B0413D">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1D780B72"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1D1F9CA7" w14:textId="7FE91CDC" w:rsidR="005D462F" w:rsidRDefault="00CC5356" w:rsidP="009618DF">
      <w:pPr>
        <w:suppressAutoHyphens/>
        <w:ind w:left="360"/>
        <w:rPr>
          <w:rFonts w:ascii="Arial" w:hAnsi="Arial" w:cs="Arial"/>
          <w:sz w:val="22"/>
          <w:szCs w:val="22"/>
        </w:rPr>
      </w:pPr>
      <w:r>
        <w:rPr>
          <w:rFonts w:ascii="Arial" w:hAnsi="Arial" w:cs="Arial"/>
          <w:sz w:val="22"/>
          <w:szCs w:val="22"/>
        </w:rPr>
        <w:t xml:space="preserve">TTB F 5000.9 collects information </w:t>
      </w:r>
      <w:r w:rsidR="00523FE5">
        <w:rPr>
          <w:rFonts w:ascii="Arial" w:hAnsi="Arial" w:cs="Arial"/>
          <w:sz w:val="22"/>
          <w:szCs w:val="22"/>
        </w:rPr>
        <w:t>regarding employment and residence history, business financing, and criminal record</w:t>
      </w:r>
      <w:r w:rsidR="00E5479D">
        <w:rPr>
          <w:rFonts w:ascii="Arial" w:hAnsi="Arial" w:cs="Arial"/>
          <w:sz w:val="22"/>
          <w:szCs w:val="22"/>
        </w:rPr>
        <w:t xml:space="preserve"> (if any)</w:t>
      </w:r>
      <w:r w:rsidR="00523FE5">
        <w:rPr>
          <w:rFonts w:ascii="Arial" w:hAnsi="Arial" w:cs="Arial"/>
          <w:sz w:val="22"/>
          <w:szCs w:val="22"/>
        </w:rPr>
        <w:t xml:space="preserve"> </w:t>
      </w:r>
      <w:r>
        <w:rPr>
          <w:rFonts w:ascii="Arial" w:hAnsi="Arial" w:cs="Arial"/>
          <w:sz w:val="22"/>
          <w:szCs w:val="22"/>
        </w:rPr>
        <w:t xml:space="preserve">that is specific to each respondent.  </w:t>
      </w:r>
      <w:r w:rsidR="00523FE5">
        <w:rPr>
          <w:rFonts w:ascii="Arial" w:hAnsi="Arial" w:cs="Arial"/>
          <w:sz w:val="22"/>
          <w:szCs w:val="22"/>
        </w:rPr>
        <w:t>T</w:t>
      </w:r>
      <w:r>
        <w:rPr>
          <w:rFonts w:ascii="Arial" w:hAnsi="Arial" w:cs="Arial"/>
          <w:sz w:val="22"/>
          <w:szCs w:val="22"/>
        </w:rPr>
        <w:t xml:space="preserve">his information is not available to TTB </w:t>
      </w:r>
      <w:r w:rsidR="0013248A">
        <w:rPr>
          <w:rFonts w:ascii="Arial" w:hAnsi="Arial" w:cs="Arial"/>
          <w:sz w:val="22"/>
          <w:szCs w:val="22"/>
        </w:rPr>
        <w:t xml:space="preserve">elsewhere.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10EAFA48" w14:textId="2E229C48" w:rsidR="005D462F" w:rsidRDefault="0013248A" w:rsidP="00C64D2C">
      <w:pPr>
        <w:ind w:left="360"/>
        <w:rPr>
          <w:rFonts w:ascii="Arial" w:hAnsi="Arial" w:cs="Arial"/>
          <w:sz w:val="22"/>
          <w:szCs w:val="22"/>
        </w:rPr>
      </w:pPr>
      <w:r>
        <w:rPr>
          <w:rFonts w:ascii="Arial" w:hAnsi="Arial" w:cs="Arial"/>
          <w:sz w:val="22"/>
          <w:szCs w:val="22"/>
        </w:rPr>
        <w:t>Individuals complete TTB F 5000.9 in order to allow TTB to determine</w:t>
      </w:r>
      <w:r w:rsidR="004D6175">
        <w:rPr>
          <w:rFonts w:ascii="Arial" w:hAnsi="Arial" w:cs="Arial"/>
          <w:sz w:val="22"/>
          <w:szCs w:val="22"/>
        </w:rPr>
        <w:t xml:space="preserve"> whether or not</w:t>
      </w:r>
      <w:r>
        <w:rPr>
          <w:rFonts w:ascii="Arial" w:hAnsi="Arial" w:cs="Arial"/>
          <w:sz w:val="22"/>
          <w:szCs w:val="22"/>
        </w:rPr>
        <w:t xml:space="preserve"> they meet the statutory requirements to obtain a Federal alcohol</w:t>
      </w:r>
      <w:r w:rsidR="006E5645">
        <w:rPr>
          <w:rFonts w:ascii="Arial" w:hAnsi="Arial" w:cs="Arial"/>
          <w:sz w:val="22"/>
          <w:szCs w:val="22"/>
        </w:rPr>
        <w:t>-</w:t>
      </w:r>
      <w:r>
        <w:rPr>
          <w:rFonts w:ascii="Arial" w:hAnsi="Arial" w:cs="Arial"/>
          <w:sz w:val="22"/>
          <w:szCs w:val="22"/>
        </w:rPr>
        <w:t xml:space="preserve"> or tobacco</w:t>
      </w:r>
      <w:r w:rsidR="006E5645">
        <w:rPr>
          <w:rFonts w:ascii="Arial" w:hAnsi="Arial" w:cs="Arial"/>
          <w:sz w:val="22"/>
          <w:szCs w:val="22"/>
        </w:rPr>
        <w:t xml:space="preserve">-related permit, notice, or registration.  While many of these individuals are proprietors of, or involved with, small businesses, the IRC and FAA Act </w:t>
      </w:r>
      <w:r w:rsidR="00E5479D">
        <w:rPr>
          <w:rFonts w:ascii="Arial" w:hAnsi="Arial" w:cs="Arial"/>
          <w:sz w:val="22"/>
          <w:szCs w:val="22"/>
        </w:rPr>
        <w:t>eligibility requirements f</w:t>
      </w:r>
      <w:r w:rsidR="006E5645">
        <w:rPr>
          <w:rFonts w:ascii="Arial" w:hAnsi="Arial" w:cs="Arial"/>
          <w:sz w:val="22"/>
          <w:szCs w:val="22"/>
        </w:rPr>
        <w:t>or these permit</w:t>
      </w:r>
      <w:r w:rsidR="004D6175">
        <w:rPr>
          <w:rFonts w:ascii="Arial" w:hAnsi="Arial" w:cs="Arial"/>
          <w:sz w:val="22"/>
          <w:szCs w:val="22"/>
        </w:rPr>
        <w:t>s</w:t>
      </w:r>
      <w:r w:rsidR="006E5645">
        <w:rPr>
          <w:rFonts w:ascii="Arial" w:hAnsi="Arial" w:cs="Arial"/>
          <w:sz w:val="22"/>
          <w:szCs w:val="22"/>
        </w:rPr>
        <w:t xml:space="preserve">, notices, and registrations cannot be waived merely </w:t>
      </w:r>
      <w:r w:rsidRPr="0013248A">
        <w:rPr>
          <w:rFonts w:ascii="Arial" w:hAnsi="Arial" w:cs="Arial"/>
          <w:sz w:val="22"/>
          <w:szCs w:val="22"/>
        </w:rPr>
        <w:t>because the respondent's business is small.</w:t>
      </w:r>
      <w:r w:rsidR="006E5645">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6C882681" w14:textId="1D10EFC2" w:rsidR="006E5645" w:rsidRDefault="006E5645" w:rsidP="006E5645">
      <w:pPr>
        <w:ind w:left="360"/>
        <w:rPr>
          <w:rFonts w:ascii="Arial" w:hAnsi="Arial" w:cs="Arial"/>
          <w:sz w:val="22"/>
          <w:szCs w:val="22"/>
        </w:rPr>
      </w:pPr>
      <w:r>
        <w:rPr>
          <w:rFonts w:ascii="Arial" w:hAnsi="Arial" w:cs="Arial"/>
          <w:sz w:val="22"/>
          <w:szCs w:val="22"/>
        </w:rPr>
        <w:t xml:space="preserve">The </w:t>
      </w:r>
      <w:r w:rsidR="004D6175">
        <w:rPr>
          <w:rFonts w:ascii="Arial" w:hAnsi="Arial" w:cs="Arial"/>
          <w:sz w:val="22"/>
          <w:szCs w:val="22"/>
        </w:rPr>
        <w:t xml:space="preserve">information collected on TTB F 5000.9 enables </w:t>
      </w:r>
      <w:r w:rsidRPr="006E5645">
        <w:rPr>
          <w:rFonts w:ascii="Arial" w:hAnsi="Arial" w:cs="Arial"/>
          <w:sz w:val="22"/>
          <w:szCs w:val="22"/>
        </w:rPr>
        <w:t xml:space="preserve">TTB to determine whether or not </w:t>
      </w:r>
      <w:r>
        <w:rPr>
          <w:rFonts w:ascii="Arial" w:hAnsi="Arial" w:cs="Arial"/>
          <w:sz w:val="22"/>
          <w:szCs w:val="22"/>
        </w:rPr>
        <w:t xml:space="preserve">the respondent meets the minimum qualifications for </w:t>
      </w:r>
      <w:r w:rsidRPr="006E5645">
        <w:rPr>
          <w:rFonts w:ascii="Arial" w:hAnsi="Arial" w:cs="Arial"/>
          <w:sz w:val="22"/>
          <w:szCs w:val="22"/>
        </w:rPr>
        <w:t>a</w:t>
      </w:r>
      <w:r>
        <w:rPr>
          <w:rFonts w:ascii="Arial" w:hAnsi="Arial" w:cs="Arial"/>
          <w:sz w:val="22"/>
          <w:szCs w:val="22"/>
        </w:rPr>
        <w:t xml:space="preserve"> Federal </w:t>
      </w:r>
      <w:r w:rsidRPr="006E5645">
        <w:rPr>
          <w:rFonts w:ascii="Arial" w:hAnsi="Arial" w:cs="Arial"/>
          <w:sz w:val="22"/>
          <w:szCs w:val="22"/>
        </w:rPr>
        <w:t xml:space="preserve">alcohol or </w:t>
      </w:r>
      <w:r>
        <w:rPr>
          <w:rFonts w:ascii="Arial" w:hAnsi="Arial" w:cs="Arial"/>
          <w:sz w:val="22"/>
          <w:szCs w:val="22"/>
        </w:rPr>
        <w:t>tobacco permit, notice, or registration</w:t>
      </w:r>
      <w:r w:rsidRPr="006E5645">
        <w:rPr>
          <w:rFonts w:ascii="Arial" w:hAnsi="Arial" w:cs="Arial"/>
          <w:sz w:val="22"/>
          <w:szCs w:val="22"/>
        </w:rPr>
        <w:t xml:space="preserve">.  This ensures that the applicant has the </w:t>
      </w:r>
      <w:r>
        <w:rPr>
          <w:rFonts w:ascii="Arial" w:hAnsi="Arial" w:cs="Arial"/>
          <w:sz w:val="22"/>
          <w:szCs w:val="22"/>
        </w:rPr>
        <w:t xml:space="preserve">ability and </w:t>
      </w:r>
      <w:r w:rsidRPr="006E5645">
        <w:rPr>
          <w:rFonts w:ascii="Arial" w:hAnsi="Arial" w:cs="Arial"/>
          <w:sz w:val="22"/>
          <w:szCs w:val="22"/>
        </w:rPr>
        <w:t xml:space="preserve">willingness to comply with </w:t>
      </w:r>
      <w:r>
        <w:rPr>
          <w:rFonts w:ascii="Arial" w:hAnsi="Arial" w:cs="Arial"/>
          <w:sz w:val="22"/>
          <w:szCs w:val="22"/>
        </w:rPr>
        <w:t xml:space="preserve">the </w:t>
      </w:r>
      <w:r w:rsidRPr="006E5645">
        <w:rPr>
          <w:rFonts w:ascii="Arial" w:hAnsi="Arial" w:cs="Arial"/>
          <w:sz w:val="22"/>
          <w:szCs w:val="22"/>
        </w:rPr>
        <w:t xml:space="preserve">applicable </w:t>
      </w:r>
      <w:r w:rsidR="00E5479D">
        <w:rPr>
          <w:rFonts w:ascii="Arial" w:hAnsi="Arial" w:cs="Arial"/>
          <w:sz w:val="22"/>
          <w:szCs w:val="22"/>
        </w:rPr>
        <w:t xml:space="preserve">statutory and </w:t>
      </w:r>
      <w:r w:rsidRPr="006E5645">
        <w:rPr>
          <w:rFonts w:ascii="Arial" w:hAnsi="Arial" w:cs="Arial"/>
          <w:sz w:val="22"/>
          <w:szCs w:val="22"/>
        </w:rPr>
        <w:t xml:space="preserve">regulatory requirements </w:t>
      </w:r>
      <w:r>
        <w:rPr>
          <w:rFonts w:ascii="Arial" w:hAnsi="Arial" w:cs="Arial"/>
          <w:sz w:val="22"/>
          <w:szCs w:val="22"/>
        </w:rPr>
        <w:t xml:space="preserve">for operating an alcohol- or tobacco-related business, </w:t>
      </w:r>
      <w:r w:rsidRPr="006E5645">
        <w:rPr>
          <w:rFonts w:ascii="Arial" w:hAnsi="Arial" w:cs="Arial"/>
          <w:sz w:val="22"/>
          <w:szCs w:val="22"/>
        </w:rPr>
        <w:t xml:space="preserve">including payment of Federal </w:t>
      </w:r>
      <w:r>
        <w:rPr>
          <w:rFonts w:ascii="Arial" w:hAnsi="Arial" w:cs="Arial"/>
          <w:sz w:val="22"/>
          <w:szCs w:val="22"/>
        </w:rPr>
        <w:t xml:space="preserve">excise </w:t>
      </w:r>
      <w:r w:rsidRPr="006E5645">
        <w:rPr>
          <w:rFonts w:ascii="Arial" w:hAnsi="Arial" w:cs="Arial"/>
          <w:sz w:val="22"/>
          <w:szCs w:val="22"/>
        </w:rPr>
        <w:t xml:space="preserve">taxes.  </w:t>
      </w:r>
      <w:r>
        <w:rPr>
          <w:rFonts w:ascii="Arial" w:hAnsi="Arial" w:cs="Arial"/>
          <w:sz w:val="22"/>
          <w:szCs w:val="22"/>
        </w:rPr>
        <w:t>If TTB did not collect this in</w:t>
      </w:r>
      <w:r w:rsidRPr="00CC5356">
        <w:rPr>
          <w:rFonts w:ascii="Arial" w:hAnsi="Arial" w:cs="Arial"/>
          <w:sz w:val="22"/>
          <w:szCs w:val="22"/>
        </w:rPr>
        <w:t>formation</w:t>
      </w:r>
      <w:r>
        <w:rPr>
          <w:rFonts w:ascii="Arial" w:hAnsi="Arial" w:cs="Arial"/>
          <w:sz w:val="22"/>
          <w:szCs w:val="22"/>
        </w:rPr>
        <w:t xml:space="preserve">, it could not </w:t>
      </w:r>
      <w:r w:rsidRPr="00CC5356">
        <w:rPr>
          <w:rFonts w:ascii="Arial" w:hAnsi="Arial" w:cs="Arial"/>
          <w:sz w:val="22"/>
          <w:szCs w:val="22"/>
        </w:rPr>
        <w:t xml:space="preserve">prevent </w:t>
      </w:r>
      <w:r w:rsidR="00E5479D">
        <w:rPr>
          <w:rFonts w:ascii="Arial" w:hAnsi="Arial" w:cs="Arial"/>
          <w:sz w:val="22"/>
          <w:szCs w:val="22"/>
        </w:rPr>
        <w:t xml:space="preserve">statutorily </w:t>
      </w:r>
      <w:r w:rsidRPr="00CC5356">
        <w:rPr>
          <w:rFonts w:ascii="Arial" w:hAnsi="Arial" w:cs="Arial"/>
          <w:sz w:val="22"/>
          <w:szCs w:val="22"/>
        </w:rPr>
        <w:t>unqualified persons from entering the alcohol and tobacco industries</w:t>
      </w:r>
      <w:r w:rsidR="00FC7626">
        <w:rPr>
          <w:rFonts w:ascii="Arial" w:hAnsi="Arial" w:cs="Arial"/>
          <w:sz w:val="22"/>
          <w:szCs w:val="22"/>
        </w:rPr>
        <w:t xml:space="preserve">.  Without the ability to detect unqualified applicants, TTB would be </w:t>
      </w:r>
      <w:r w:rsidR="00F21BB5">
        <w:rPr>
          <w:rFonts w:ascii="Arial" w:hAnsi="Arial" w:cs="Arial"/>
          <w:sz w:val="22"/>
          <w:szCs w:val="22"/>
        </w:rPr>
        <w:t xml:space="preserve">less </w:t>
      </w:r>
      <w:r w:rsidR="00FC7626">
        <w:rPr>
          <w:rFonts w:ascii="Arial" w:hAnsi="Arial" w:cs="Arial"/>
          <w:sz w:val="22"/>
          <w:szCs w:val="22"/>
        </w:rPr>
        <w:t>able to protect the</w:t>
      </w:r>
      <w:r w:rsidRPr="00CC5356">
        <w:rPr>
          <w:rFonts w:ascii="Arial" w:hAnsi="Arial" w:cs="Arial"/>
          <w:sz w:val="22"/>
          <w:szCs w:val="22"/>
        </w:rPr>
        <w:t xml:space="preserve"> revenue, prevent diversion, and ensure the lawful operation of alcohol and tobacco businesses.</w:t>
      </w:r>
      <w:r w:rsidR="00FC7626">
        <w:rPr>
          <w:rFonts w:ascii="Arial" w:hAnsi="Arial" w:cs="Arial"/>
          <w:sz w:val="22"/>
          <w:szCs w:val="22"/>
        </w:rPr>
        <w:t xml:space="preserv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F21BB5">
        <w:rPr>
          <w:rFonts w:ascii="Arial" w:hAnsi="Arial" w:cs="Arial"/>
          <w:i/>
          <w:sz w:val="22"/>
          <w:szCs w:val="22"/>
        </w:rPr>
        <w:t xml:space="preserve">7.  </w:t>
      </w:r>
      <w:r w:rsidR="00EC4FC3" w:rsidRPr="00F21BB5">
        <w:rPr>
          <w:rFonts w:ascii="Arial" w:hAnsi="Arial" w:cs="Arial"/>
          <w:i/>
          <w:sz w:val="22"/>
          <w:szCs w:val="22"/>
        </w:rPr>
        <w:t>Are there any special circumstances associated with this information collection</w:t>
      </w:r>
      <w:r w:rsidR="005C282B" w:rsidRPr="00F21BB5">
        <w:rPr>
          <w:rFonts w:ascii="Arial" w:hAnsi="Arial" w:cs="Arial"/>
          <w:i/>
          <w:sz w:val="22"/>
          <w:szCs w:val="22"/>
        </w:rPr>
        <w:t xml:space="preserve"> that would require it to be conducted in a manner inconsistent with OMB guidelines</w:t>
      </w:r>
      <w:r w:rsidR="00EC4FC3" w:rsidRPr="00F21BB5">
        <w:rPr>
          <w:rFonts w:ascii="Arial" w:hAnsi="Arial" w:cs="Arial"/>
          <w:i/>
          <w:sz w:val="22"/>
          <w:szCs w:val="22"/>
        </w:rPr>
        <w:t>?</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5F10AA1C" w:rsidR="00D414AB" w:rsidRDefault="00F21BB5" w:rsidP="004806AE">
      <w:pPr>
        <w:ind w:left="360"/>
        <w:rPr>
          <w:rFonts w:ascii="Arial" w:hAnsi="Arial" w:cs="Arial"/>
          <w:sz w:val="22"/>
          <w:szCs w:val="22"/>
        </w:rPr>
      </w:pPr>
      <w:r w:rsidRPr="005D3B4D">
        <w:rPr>
          <w:rFonts w:ascii="Arial" w:hAnsi="Arial" w:cs="Arial"/>
          <w:sz w:val="22"/>
          <w:szCs w:val="22"/>
        </w:rPr>
        <w:t>To solicit comments from the general public, TTB published a “60-day” comment request notice for this information collection in the Federal Register on January 13, 2016, at 81 FR 1679.  TTB received no comments on this information collection in response.</w:t>
      </w:r>
      <w:r>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3DB23FD6"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5EBA33B2" w14:textId="77777777" w:rsidR="007173FA" w:rsidRPr="00D00296" w:rsidRDefault="007173FA">
      <w:pPr>
        <w:suppressAutoHyphens/>
        <w:rPr>
          <w:rFonts w:ascii="Arial" w:hAnsi="Arial" w:cs="Arial"/>
          <w:i/>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64B895B5" w:rsidR="00E51AD7" w:rsidRDefault="007173FA">
      <w:pPr>
        <w:ind w:left="360"/>
        <w:rPr>
          <w:rFonts w:ascii="Arial" w:hAnsi="Arial" w:cs="Arial"/>
          <w:sz w:val="22"/>
          <w:szCs w:val="22"/>
        </w:rPr>
      </w:pPr>
      <w:r>
        <w:rPr>
          <w:rFonts w:ascii="Arial" w:hAnsi="Arial" w:cs="Arial"/>
          <w:sz w:val="22"/>
          <w:szCs w:val="22"/>
        </w:rPr>
        <w:t>TTB F 5000.9 contains a Privacy Act Statement, which includes information regarding the voluntary disclosure of the applicant’s Social Security number, but n</w:t>
      </w:r>
      <w:r w:rsidR="00E51AD7" w:rsidRPr="00853E85">
        <w:rPr>
          <w:rFonts w:ascii="Arial" w:hAnsi="Arial" w:cs="Arial"/>
          <w:sz w:val="22"/>
          <w:szCs w:val="22"/>
        </w:rPr>
        <w:t>o specific assurance of confidentiality is provided on th</w:t>
      </w:r>
      <w:r>
        <w:rPr>
          <w:rFonts w:ascii="Arial" w:hAnsi="Arial" w:cs="Arial"/>
          <w:sz w:val="22"/>
          <w:szCs w:val="22"/>
        </w:rPr>
        <w:t>e</w:t>
      </w:r>
      <w:r w:rsidR="00E51AD7" w:rsidRPr="00853E85">
        <w:rPr>
          <w:rFonts w:ascii="Arial" w:hAnsi="Arial" w:cs="Arial"/>
          <w:sz w:val="22"/>
          <w:szCs w:val="22"/>
        </w:rPr>
        <w:t xml:space="preserve"> form.  However, </w:t>
      </w:r>
      <w:r>
        <w:rPr>
          <w:rFonts w:ascii="Arial" w:hAnsi="Arial" w:cs="Arial"/>
          <w:sz w:val="22"/>
          <w:szCs w:val="22"/>
        </w:rPr>
        <w:t>the IRC a</w:t>
      </w:r>
      <w:r w:rsidR="00E51AD7" w:rsidRPr="00853E85">
        <w:rPr>
          <w:rFonts w:ascii="Arial" w:hAnsi="Arial" w:cs="Arial"/>
          <w:sz w:val="22"/>
          <w:szCs w:val="22"/>
        </w:rPr>
        <w:t xml:space="preserve">t 26 U.S.C. 6103 prohibits disclosure of </w:t>
      </w:r>
      <w:r w:rsidR="00F21BB5">
        <w:rPr>
          <w:rFonts w:ascii="Arial" w:hAnsi="Arial" w:cs="Arial"/>
          <w:sz w:val="22"/>
          <w:szCs w:val="22"/>
        </w:rPr>
        <w:t xml:space="preserve">taxpayer </w:t>
      </w:r>
      <w:r w:rsidR="00E51AD7" w:rsidRPr="00853E85">
        <w:rPr>
          <w:rFonts w:ascii="Arial" w:hAnsi="Arial" w:cs="Arial"/>
          <w:sz w:val="22"/>
          <w:szCs w:val="22"/>
        </w:rPr>
        <w:t xml:space="preserve">information unless disclosure is specifically authorized by that section. </w:t>
      </w:r>
      <w:r w:rsidR="00853E85" w:rsidRPr="00853E85">
        <w:rPr>
          <w:rFonts w:ascii="Arial" w:hAnsi="Arial" w:cs="Arial"/>
          <w:sz w:val="22"/>
          <w:szCs w:val="22"/>
        </w:rPr>
        <w:t xml:space="preserve"> TTB maintains</w:t>
      </w:r>
      <w:r w:rsidR="00F21BB5">
        <w:rPr>
          <w:rFonts w:ascii="Arial" w:hAnsi="Arial" w:cs="Arial"/>
          <w:sz w:val="22"/>
          <w:szCs w:val="22"/>
        </w:rPr>
        <w:t xml:space="preserve"> this information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5BEADC47" w14:textId="316AE92E" w:rsidR="00D00296" w:rsidRDefault="006A32AD">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This information collection asks no questions of a sensitive nature.</w:t>
      </w:r>
      <w:r w:rsidR="000D7852">
        <w:rPr>
          <w:rFonts w:ascii="Arial" w:hAnsi="Arial" w:cs="Arial"/>
          <w:sz w:val="22"/>
          <w:szCs w:val="22"/>
        </w:rPr>
        <w:t xml:space="preserve"> </w:t>
      </w:r>
    </w:p>
    <w:p w14:paraId="46BDA7C1" w14:textId="77777777" w:rsidR="006A32AD" w:rsidRDefault="006A32AD">
      <w:pPr>
        <w:widowControl w:val="0"/>
        <w:suppressAutoHyphens/>
        <w:autoSpaceDE w:val="0"/>
        <w:autoSpaceDN w:val="0"/>
        <w:adjustRightInd w:val="0"/>
        <w:ind w:left="360"/>
        <w:rPr>
          <w:rFonts w:ascii="Arial" w:hAnsi="Arial" w:cs="Arial"/>
          <w:sz w:val="22"/>
          <w:szCs w:val="22"/>
        </w:rPr>
      </w:pPr>
    </w:p>
    <w:p w14:paraId="2C19E818" w14:textId="391A090B" w:rsidR="005F3392" w:rsidRPr="00D460BA" w:rsidRDefault="006A32AD" w:rsidP="005F3392">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A</w:t>
      </w:r>
      <w:r w:rsidR="005F3392" w:rsidRPr="00D460BA">
        <w:rPr>
          <w:rFonts w:ascii="Arial" w:hAnsi="Arial" w:cs="Arial"/>
          <w:sz w:val="22"/>
          <w:szCs w:val="22"/>
        </w:rPr>
        <w:t xml:space="preserve">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7" w:history="1">
        <w:r w:rsidR="005F3392" w:rsidRPr="00D460BA">
          <w:rPr>
            <w:rStyle w:val="Hyperlink"/>
            <w:rFonts w:ascii="Arial" w:hAnsi="Arial" w:cs="Arial"/>
            <w:color w:val="auto"/>
            <w:sz w:val="22"/>
            <w:szCs w:val="22"/>
          </w:rPr>
          <w:t>http://www.ttb.gov/foia/pia.shtml</w:t>
        </w:r>
      </w:hyperlink>
      <w:r w:rsidR="005F3392" w:rsidRPr="00D460BA">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489A21D4" w14:textId="157B4B8F" w:rsidR="000D7852" w:rsidRDefault="000D7852" w:rsidP="000D7852">
      <w:pPr>
        <w:suppressAutoHyphens/>
        <w:spacing w:line="240" w:lineRule="atLeast"/>
        <w:ind w:left="360"/>
        <w:rPr>
          <w:rFonts w:ascii="Arial" w:hAnsi="Arial" w:cs="Arial"/>
          <w:sz w:val="22"/>
          <w:szCs w:val="22"/>
        </w:rPr>
      </w:pPr>
      <w:r>
        <w:rPr>
          <w:rFonts w:ascii="Arial" w:hAnsi="Arial" w:cs="Arial"/>
          <w:sz w:val="22"/>
          <w:szCs w:val="22"/>
        </w:rPr>
        <w:t xml:space="preserve">Based on the recent experience of TTB personnel who process applications, we estimate that </w:t>
      </w:r>
      <w:r w:rsidR="00E5479D">
        <w:rPr>
          <w:rFonts w:ascii="Arial" w:hAnsi="Arial" w:cs="Arial"/>
          <w:sz w:val="22"/>
          <w:szCs w:val="22"/>
        </w:rPr>
        <w:t>12,1</w:t>
      </w:r>
      <w:r>
        <w:rPr>
          <w:rFonts w:ascii="Arial" w:hAnsi="Arial" w:cs="Arial"/>
          <w:sz w:val="22"/>
          <w:szCs w:val="22"/>
        </w:rPr>
        <w:t xml:space="preserve">00 respondents will file </w:t>
      </w:r>
      <w:r w:rsidR="00E5479D">
        <w:rPr>
          <w:rFonts w:ascii="Arial" w:hAnsi="Arial" w:cs="Arial"/>
          <w:sz w:val="22"/>
          <w:szCs w:val="22"/>
        </w:rPr>
        <w:t>one</w:t>
      </w:r>
      <w:r>
        <w:rPr>
          <w:rFonts w:ascii="Arial" w:hAnsi="Arial" w:cs="Arial"/>
          <w:sz w:val="22"/>
          <w:szCs w:val="22"/>
        </w:rPr>
        <w:t xml:space="preserve"> response to this information collection annually, for a total of </w:t>
      </w:r>
      <w:r w:rsidR="00E5479D">
        <w:rPr>
          <w:rFonts w:ascii="Arial" w:hAnsi="Arial" w:cs="Arial"/>
          <w:sz w:val="22"/>
          <w:szCs w:val="22"/>
        </w:rPr>
        <w:t>12,1</w:t>
      </w:r>
      <w:r>
        <w:rPr>
          <w:rFonts w:ascii="Arial" w:hAnsi="Arial" w:cs="Arial"/>
          <w:sz w:val="22"/>
          <w:szCs w:val="22"/>
        </w:rPr>
        <w:t xml:space="preserve">00 responses.  We further estimate that </w:t>
      </w:r>
      <w:r w:rsidR="00B3289F">
        <w:rPr>
          <w:rFonts w:ascii="Arial" w:hAnsi="Arial" w:cs="Arial"/>
          <w:sz w:val="22"/>
          <w:szCs w:val="22"/>
        </w:rPr>
        <w:t>11,1</w:t>
      </w:r>
      <w:r>
        <w:rPr>
          <w:rFonts w:ascii="Arial" w:hAnsi="Arial" w:cs="Arial"/>
          <w:sz w:val="22"/>
          <w:szCs w:val="22"/>
        </w:rPr>
        <w:t xml:space="preserve">00, or </w:t>
      </w:r>
      <w:r w:rsidR="00B3289F">
        <w:rPr>
          <w:rFonts w:ascii="Arial" w:hAnsi="Arial" w:cs="Arial"/>
          <w:sz w:val="22"/>
          <w:szCs w:val="22"/>
        </w:rPr>
        <w:t>92</w:t>
      </w:r>
      <w:r>
        <w:rPr>
          <w:rFonts w:ascii="Arial" w:hAnsi="Arial" w:cs="Arial"/>
          <w:sz w:val="22"/>
          <w:szCs w:val="22"/>
        </w:rPr>
        <w:t xml:space="preserve"> percent, of those respondents will submit the required information via the PONL system</w:t>
      </w:r>
      <w:r w:rsidR="00800035">
        <w:rPr>
          <w:rFonts w:ascii="Arial" w:hAnsi="Arial" w:cs="Arial"/>
          <w:sz w:val="22"/>
          <w:szCs w:val="22"/>
        </w:rPr>
        <w:t>’s Officer/Ownership Application instead of the paper TTB F 5000.9 form</w:t>
      </w:r>
      <w:r>
        <w:rPr>
          <w:rFonts w:ascii="Arial" w:hAnsi="Arial" w:cs="Arial"/>
          <w:sz w:val="22"/>
          <w:szCs w:val="22"/>
        </w:rPr>
        <w:t xml:space="preserve">. </w:t>
      </w:r>
    </w:p>
    <w:p w14:paraId="5C109436" w14:textId="77777777" w:rsidR="000D7852" w:rsidRDefault="000D7852" w:rsidP="000D7852">
      <w:pPr>
        <w:suppressAutoHyphens/>
        <w:spacing w:line="240" w:lineRule="atLeast"/>
        <w:ind w:left="360"/>
        <w:rPr>
          <w:rFonts w:ascii="Arial" w:hAnsi="Arial" w:cs="Arial"/>
          <w:sz w:val="22"/>
          <w:szCs w:val="22"/>
        </w:rPr>
      </w:pPr>
    </w:p>
    <w:p w14:paraId="0312BF6D" w14:textId="0F80BA48" w:rsidR="000D7852" w:rsidRDefault="000D7852" w:rsidP="000D7852">
      <w:pPr>
        <w:suppressAutoHyphens/>
        <w:spacing w:line="240" w:lineRule="atLeast"/>
        <w:ind w:left="360"/>
        <w:rPr>
          <w:rFonts w:ascii="Arial" w:hAnsi="Arial" w:cs="Arial"/>
          <w:sz w:val="22"/>
          <w:szCs w:val="22"/>
        </w:rPr>
      </w:pPr>
      <w:r w:rsidRPr="00F21BB5">
        <w:rPr>
          <w:rFonts w:ascii="Arial" w:hAnsi="Arial" w:cs="Arial"/>
          <w:sz w:val="22"/>
          <w:szCs w:val="22"/>
        </w:rPr>
        <w:t xml:space="preserve">TTB is revising TTB F 5000.9 </w:t>
      </w:r>
      <w:r w:rsidR="005C33DF">
        <w:rPr>
          <w:rFonts w:ascii="Arial" w:hAnsi="Arial" w:cs="Arial"/>
          <w:sz w:val="22"/>
          <w:szCs w:val="22"/>
        </w:rPr>
        <w:t xml:space="preserve">(and </w:t>
      </w:r>
      <w:bookmarkStart w:id="0" w:name="_GoBack"/>
      <w:bookmarkEnd w:id="0"/>
      <w:r w:rsidR="005C33DF">
        <w:rPr>
          <w:rFonts w:ascii="Arial" w:hAnsi="Arial" w:cs="Arial"/>
          <w:sz w:val="22"/>
          <w:szCs w:val="22"/>
        </w:rPr>
        <w:t xml:space="preserve">the PONL equivalent) </w:t>
      </w:r>
      <w:r w:rsidRPr="00F21BB5">
        <w:rPr>
          <w:rFonts w:ascii="Arial" w:hAnsi="Arial" w:cs="Arial"/>
          <w:sz w:val="22"/>
          <w:szCs w:val="22"/>
        </w:rPr>
        <w:t>to reduce the amount of requested information, which will reduce the estimated per-respondent burden.</w:t>
      </w:r>
      <w:r>
        <w:rPr>
          <w:rFonts w:ascii="Arial" w:hAnsi="Arial" w:cs="Arial"/>
          <w:sz w:val="22"/>
          <w:szCs w:val="22"/>
        </w:rPr>
        <w:t xml:space="preserve">  TTB estimates that the fillable/printable TTB F 5000.9 will now take a respondent an average of 80 minutes to complete, while the PONL equivalent of this collection will take a respondent an average of 70 minutes to complete. </w:t>
      </w:r>
    </w:p>
    <w:p w14:paraId="014669FB" w14:textId="77777777" w:rsidR="000D7852" w:rsidRDefault="000D7852" w:rsidP="000D7852">
      <w:pPr>
        <w:suppressAutoHyphens/>
        <w:spacing w:line="240" w:lineRule="atLeast"/>
        <w:ind w:left="360"/>
        <w:rPr>
          <w:rFonts w:ascii="Arial" w:hAnsi="Arial" w:cs="Arial"/>
          <w:sz w:val="22"/>
          <w:szCs w:val="22"/>
        </w:rPr>
      </w:pPr>
    </w:p>
    <w:p w14:paraId="055C6A34" w14:textId="2AA2A3F9" w:rsidR="000D7852" w:rsidRDefault="000D7852" w:rsidP="000D7852">
      <w:pPr>
        <w:suppressAutoHyphens/>
        <w:spacing w:line="240" w:lineRule="atLeast"/>
        <w:ind w:left="360"/>
        <w:rPr>
          <w:rFonts w:ascii="Arial" w:hAnsi="Arial" w:cs="Arial"/>
          <w:sz w:val="22"/>
          <w:szCs w:val="22"/>
        </w:rPr>
      </w:pPr>
      <w:r>
        <w:rPr>
          <w:rFonts w:ascii="Arial" w:hAnsi="Arial" w:cs="Arial"/>
          <w:sz w:val="22"/>
          <w:szCs w:val="22"/>
        </w:rPr>
        <w:t xml:space="preserve">Therefore, TTB estimates the total annual burden for this collection is </w:t>
      </w:r>
      <w:r w:rsidR="00225C11">
        <w:rPr>
          <w:rFonts w:ascii="Arial" w:hAnsi="Arial" w:cs="Arial"/>
          <w:sz w:val="22"/>
          <w:szCs w:val="22"/>
        </w:rPr>
        <w:t>14,283</w:t>
      </w:r>
      <w:r>
        <w:rPr>
          <w:rFonts w:ascii="Arial" w:hAnsi="Arial" w:cs="Arial"/>
          <w:sz w:val="22"/>
          <w:szCs w:val="22"/>
        </w:rPr>
        <w:t xml:space="preserve"> hours, determined as follows: </w:t>
      </w:r>
    </w:p>
    <w:p w14:paraId="0537E26A" w14:textId="77777777" w:rsidR="000D7852" w:rsidRDefault="000D7852" w:rsidP="000D7852">
      <w:pPr>
        <w:suppressAutoHyphens/>
        <w:spacing w:line="240" w:lineRule="atLeast"/>
        <w:ind w:left="360"/>
        <w:rPr>
          <w:rFonts w:ascii="Arial" w:hAnsi="Arial" w:cs="Arial"/>
          <w:sz w:val="22"/>
          <w:szCs w:val="22"/>
        </w:rPr>
      </w:pPr>
    </w:p>
    <w:p w14:paraId="4562F0DA" w14:textId="6D805144" w:rsidR="000D7852" w:rsidRDefault="000D7852">
      <w:pPr>
        <w:rPr>
          <w:rFonts w:ascii="Arial" w:hAnsi="Arial" w:cs="Arial"/>
          <w:sz w:val="22"/>
          <w:szCs w:val="22"/>
        </w:rPr>
      </w:pPr>
      <w:r>
        <w:rPr>
          <w:rFonts w:ascii="Arial" w:hAnsi="Arial" w:cs="Arial"/>
          <w:sz w:val="22"/>
          <w:szCs w:val="22"/>
        </w:rPr>
        <w:br w:type="page"/>
      </w:r>
    </w:p>
    <w:tbl>
      <w:tblPr>
        <w:tblStyle w:val="TableGrid"/>
        <w:tblW w:w="0" w:type="auto"/>
        <w:jc w:val="center"/>
        <w:tblLook w:val="04A0" w:firstRow="1" w:lastRow="0" w:firstColumn="1" w:lastColumn="0" w:noHBand="0" w:noVBand="1"/>
      </w:tblPr>
      <w:tblGrid>
        <w:gridCol w:w="2016"/>
        <w:gridCol w:w="2063"/>
        <w:gridCol w:w="2016"/>
        <w:gridCol w:w="2137"/>
      </w:tblGrid>
      <w:tr w:rsidR="000D7852" w14:paraId="64C1D495" w14:textId="77777777" w:rsidTr="000D7852">
        <w:trPr>
          <w:trHeight w:val="576"/>
          <w:jc w:val="center"/>
        </w:trPr>
        <w:tc>
          <w:tcPr>
            <w:tcW w:w="2016" w:type="dxa"/>
            <w:vAlign w:val="center"/>
          </w:tcPr>
          <w:p w14:paraId="7FBEA919" w14:textId="77777777" w:rsidR="000D7852" w:rsidRDefault="000D7852" w:rsidP="000D7852">
            <w:pPr>
              <w:suppressAutoHyphens/>
              <w:spacing w:line="240" w:lineRule="atLeast"/>
              <w:rPr>
                <w:rFonts w:ascii="Arial" w:hAnsi="Arial" w:cs="Arial"/>
                <w:sz w:val="22"/>
                <w:szCs w:val="22"/>
              </w:rPr>
            </w:pPr>
          </w:p>
        </w:tc>
        <w:tc>
          <w:tcPr>
            <w:tcW w:w="2016" w:type="dxa"/>
            <w:vAlign w:val="center"/>
          </w:tcPr>
          <w:p w14:paraId="506A288E" w14:textId="3211EE79" w:rsidR="000D7852" w:rsidRDefault="00F52995" w:rsidP="00F52995">
            <w:pPr>
              <w:suppressAutoHyphens/>
              <w:spacing w:line="240" w:lineRule="atLeast"/>
              <w:jc w:val="center"/>
              <w:rPr>
                <w:rFonts w:ascii="Arial" w:hAnsi="Arial" w:cs="Arial"/>
                <w:sz w:val="22"/>
                <w:szCs w:val="22"/>
              </w:rPr>
            </w:pPr>
            <w:r>
              <w:rPr>
                <w:rFonts w:ascii="Arial" w:hAnsi="Arial" w:cs="Arial"/>
                <w:sz w:val="22"/>
                <w:szCs w:val="22"/>
              </w:rPr>
              <w:t>Respondents (1 </w:t>
            </w:r>
            <w:r w:rsidR="000D7852">
              <w:rPr>
                <w:rFonts w:ascii="Arial" w:hAnsi="Arial" w:cs="Arial"/>
                <w:sz w:val="22"/>
                <w:szCs w:val="22"/>
              </w:rPr>
              <w:t>Respons</w:t>
            </w:r>
            <w:r>
              <w:rPr>
                <w:rFonts w:ascii="Arial" w:hAnsi="Arial" w:cs="Arial"/>
                <w:sz w:val="22"/>
                <w:szCs w:val="22"/>
              </w:rPr>
              <w:t>e</w:t>
            </w:r>
            <w:r w:rsidR="000D7852">
              <w:rPr>
                <w:rFonts w:ascii="Arial" w:hAnsi="Arial" w:cs="Arial"/>
                <w:sz w:val="22"/>
                <w:szCs w:val="22"/>
              </w:rPr>
              <w:t>/Year</w:t>
            </w:r>
            <w:r>
              <w:rPr>
                <w:rFonts w:ascii="Arial" w:hAnsi="Arial" w:cs="Arial"/>
                <w:sz w:val="22"/>
                <w:szCs w:val="22"/>
              </w:rPr>
              <w:t>)</w:t>
            </w:r>
            <w:r w:rsidR="000D7852">
              <w:rPr>
                <w:rFonts w:ascii="Arial" w:hAnsi="Arial" w:cs="Arial"/>
                <w:sz w:val="22"/>
                <w:szCs w:val="22"/>
              </w:rPr>
              <w:t xml:space="preserve"> </w:t>
            </w:r>
          </w:p>
        </w:tc>
        <w:tc>
          <w:tcPr>
            <w:tcW w:w="2016" w:type="dxa"/>
            <w:vAlign w:val="center"/>
          </w:tcPr>
          <w:p w14:paraId="13A2AED3" w14:textId="77777777" w:rsidR="000D7852" w:rsidRDefault="000D7852" w:rsidP="000D7852">
            <w:pPr>
              <w:suppressAutoHyphens/>
              <w:spacing w:line="240" w:lineRule="atLeast"/>
              <w:jc w:val="center"/>
              <w:rPr>
                <w:rFonts w:ascii="Arial" w:hAnsi="Arial" w:cs="Arial"/>
                <w:sz w:val="22"/>
                <w:szCs w:val="22"/>
              </w:rPr>
            </w:pPr>
            <w:r>
              <w:rPr>
                <w:rFonts w:ascii="Arial" w:hAnsi="Arial" w:cs="Arial"/>
                <w:sz w:val="22"/>
                <w:szCs w:val="22"/>
              </w:rPr>
              <w:t>Time/Response</w:t>
            </w:r>
          </w:p>
        </w:tc>
        <w:tc>
          <w:tcPr>
            <w:tcW w:w="2137" w:type="dxa"/>
            <w:vAlign w:val="center"/>
          </w:tcPr>
          <w:p w14:paraId="631982F5" w14:textId="77777777" w:rsidR="000D7852" w:rsidRDefault="000D7852" w:rsidP="000D7852">
            <w:pPr>
              <w:suppressAutoHyphens/>
              <w:spacing w:line="240" w:lineRule="atLeast"/>
              <w:jc w:val="center"/>
              <w:rPr>
                <w:rFonts w:ascii="Arial" w:hAnsi="Arial" w:cs="Arial"/>
                <w:sz w:val="22"/>
                <w:szCs w:val="22"/>
              </w:rPr>
            </w:pPr>
            <w:r>
              <w:rPr>
                <w:rFonts w:ascii="Arial" w:hAnsi="Arial" w:cs="Arial"/>
                <w:sz w:val="22"/>
                <w:szCs w:val="22"/>
              </w:rPr>
              <w:t xml:space="preserve">Total Burden Hours </w:t>
            </w:r>
          </w:p>
        </w:tc>
      </w:tr>
      <w:tr w:rsidR="000D7852" w14:paraId="7D9D3B9E" w14:textId="77777777" w:rsidTr="000D7852">
        <w:trPr>
          <w:trHeight w:val="576"/>
          <w:jc w:val="center"/>
        </w:trPr>
        <w:tc>
          <w:tcPr>
            <w:tcW w:w="2016" w:type="dxa"/>
            <w:vAlign w:val="center"/>
          </w:tcPr>
          <w:p w14:paraId="7B054153" w14:textId="77777777" w:rsidR="000D7852" w:rsidRDefault="000D7852" w:rsidP="000D7852">
            <w:pPr>
              <w:suppressAutoHyphens/>
              <w:spacing w:line="240" w:lineRule="atLeast"/>
              <w:rPr>
                <w:rFonts w:ascii="Arial" w:hAnsi="Arial" w:cs="Arial"/>
                <w:sz w:val="22"/>
                <w:szCs w:val="22"/>
              </w:rPr>
            </w:pPr>
            <w:r>
              <w:rPr>
                <w:rFonts w:ascii="Arial" w:hAnsi="Arial" w:cs="Arial"/>
                <w:sz w:val="22"/>
                <w:szCs w:val="22"/>
              </w:rPr>
              <w:t>TTB F 5000.9</w:t>
            </w:r>
          </w:p>
        </w:tc>
        <w:tc>
          <w:tcPr>
            <w:tcW w:w="2016" w:type="dxa"/>
            <w:vAlign w:val="center"/>
          </w:tcPr>
          <w:p w14:paraId="13A80E42" w14:textId="77777777" w:rsidR="000D7852" w:rsidRDefault="000D7852" w:rsidP="000D7852">
            <w:pPr>
              <w:suppressAutoHyphens/>
              <w:spacing w:line="240" w:lineRule="atLeast"/>
              <w:jc w:val="center"/>
              <w:rPr>
                <w:rFonts w:ascii="Arial" w:hAnsi="Arial" w:cs="Arial"/>
                <w:sz w:val="22"/>
                <w:szCs w:val="22"/>
              </w:rPr>
            </w:pPr>
            <w:r>
              <w:rPr>
                <w:rFonts w:ascii="Arial" w:hAnsi="Arial" w:cs="Arial"/>
                <w:sz w:val="22"/>
                <w:szCs w:val="22"/>
              </w:rPr>
              <w:t>1,000</w:t>
            </w:r>
          </w:p>
        </w:tc>
        <w:tc>
          <w:tcPr>
            <w:tcW w:w="2016" w:type="dxa"/>
            <w:vAlign w:val="center"/>
          </w:tcPr>
          <w:p w14:paraId="3137AC41" w14:textId="77777777" w:rsidR="000D7852" w:rsidRDefault="000D7852" w:rsidP="000D7852">
            <w:pPr>
              <w:suppressAutoHyphens/>
              <w:spacing w:line="240" w:lineRule="atLeast"/>
              <w:jc w:val="center"/>
              <w:rPr>
                <w:rFonts w:ascii="Arial" w:hAnsi="Arial" w:cs="Arial"/>
                <w:sz w:val="22"/>
                <w:szCs w:val="22"/>
              </w:rPr>
            </w:pPr>
            <w:r>
              <w:rPr>
                <w:rFonts w:ascii="Arial" w:hAnsi="Arial" w:cs="Arial"/>
                <w:sz w:val="22"/>
                <w:szCs w:val="22"/>
              </w:rPr>
              <w:t>80 minutes</w:t>
            </w:r>
          </w:p>
          <w:p w14:paraId="3FD80EE2" w14:textId="77777777" w:rsidR="000D7852" w:rsidRDefault="000D7852" w:rsidP="000D7852">
            <w:pPr>
              <w:suppressAutoHyphens/>
              <w:spacing w:line="240" w:lineRule="atLeast"/>
              <w:jc w:val="center"/>
              <w:rPr>
                <w:rFonts w:ascii="Arial" w:hAnsi="Arial" w:cs="Arial"/>
                <w:sz w:val="22"/>
                <w:szCs w:val="22"/>
              </w:rPr>
            </w:pPr>
            <w:r>
              <w:rPr>
                <w:rFonts w:ascii="Arial" w:hAnsi="Arial" w:cs="Arial"/>
                <w:sz w:val="22"/>
                <w:szCs w:val="22"/>
              </w:rPr>
              <w:t>(1.333 hours)</w:t>
            </w:r>
          </w:p>
        </w:tc>
        <w:tc>
          <w:tcPr>
            <w:tcW w:w="2137" w:type="dxa"/>
            <w:vAlign w:val="center"/>
          </w:tcPr>
          <w:p w14:paraId="5EBFC2B3" w14:textId="77777777" w:rsidR="000D7852" w:rsidRDefault="000D7852" w:rsidP="000D7852">
            <w:pPr>
              <w:suppressAutoHyphens/>
              <w:spacing w:line="240" w:lineRule="atLeast"/>
              <w:jc w:val="center"/>
              <w:rPr>
                <w:rFonts w:ascii="Arial" w:hAnsi="Arial" w:cs="Arial"/>
                <w:sz w:val="22"/>
                <w:szCs w:val="22"/>
              </w:rPr>
            </w:pPr>
            <w:r>
              <w:rPr>
                <w:rFonts w:ascii="Arial" w:hAnsi="Arial" w:cs="Arial"/>
                <w:sz w:val="22"/>
                <w:szCs w:val="22"/>
              </w:rPr>
              <w:t xml:space="preserve">1,333 </w:t>
            </w:r>
          </w:p>
        </w:tc>
      </w:tr>
      <w:tr w:rsidR="000D7852" w14:paraId="6D2AF614" w14:textId="77777777" w:rsidTr="00800035">
        <w:trPr>
          <w:trHeight w:val="890"/>
          <w:jc w:val="center"/>
        </w:trPr>
        <w:tc>
          <w:tcPr>
            <w:tcW w:w="2016" w:type="dxa"/>
            <w:vAlign w:val="center"/>
          </w:tcPr>
          <w:p w14:paraId="14052080" w14:textId="481E3AEA" w:rsidR="000D7852" w:rsidRDefault="000D7852" w:rsidP="00800035">
            <w:pPr>
              <w:suppressAutoHyphens/>
              <w:spacing w:line="240" w:lineRule="atLeast"/>
              <w:rPr>
                <w:rFonts w:ascii="Arial" w:hAnsi="Arial" w:cs="Arial"/>
                <w:sz w:val="22"/>
                <w:szCs w:val="22"/>
              </w:rPr>
            </w:pPr>
            <w:r>
              <w:rPr>
                <w:rFonts w:ascii="Arial" w:hAnsi="Arial" w:cs="Arial"/>
                <w:sz w:val="22"/>
                <w:szCs w:val="22"/>
              </w:rPr>
              <w:t xml:space="preserve">PONL </w:t>
            </w:r>
            <w:r w:rsidR="00800035">
              <w:rPr>
                <w:rFonts w:ascii="Arial" w:hAnsi="Arial" w:cs="Arial"/>
                <w:sz w:val="22"/>
                <w:szCs w:val="22"/>
              </w:rPr>
              <w:t>Officer/Ownership Application</w:t>
            </w:r>
          </w:p>
        </w:tc>
        <w:tc>
          <w:tcPr>
            <w:tcW w:w="2016" w:type="dxa"/>
            <w:vAlign w:val="center"/>
          </w:tcPr>
          <w:p w14:paraId="23BC8AF8" w14:textId="1DF2F06D" w:rsidR="000D7852" w:rsidRDefault="00B3289F" w:rsidP="00B3289F">
            <w:pPr>
              <w:suppressAutoHyphens/>
              <w:spacing w:line="240" w:lineRule="atLeast"/>
              <w:jc w:val="center"/>
              <w:rPr>
                <w:rFonts w:ascii="Arial" w:hAnsi="Arial" w:cs="Arial"/>
                <w:sz w:val="22"/>
                <w:szCs w:val="22"/>
              </w:rPr>
            </w:pPr>
            <w:r>
              <w:rPr>
                <w:rFonts w:ascii="Arial" w:hAnsi="Arial" w:cs="Arial"/>
                <w:sz w:val="22"/>
                <w:szCs w:val="22"/>
              </w:rPr>
              <w:t>11,1</w:t>
            </w:r>
            <w:r w:rsidR="000D7852">
              <w:rPr>
                <w:rFonts w:ascii="Arial" w:hAnsi="Arial" w:cs="Arial"/>
                <w:sz w:val="22"/>
                <w:szCs w:val="22"/>
              </w:rPr>
              <w:t>00</w:t>
            </w:r>
          </w:p>
        </w:tc>
        <w:tc>
          <w:tcPr>
            <w:tcW w:w="2016" w:type="dxa"/>
            <w:vAlign w:val="center"/>
          </w:tcPr>
          <w:p w14:paraId="132C15FA" w14:textId="1436D51F" w:rsidR="000D7852" w:rsidRDefault="000D7852" w:rsidP="000D7852">
            <w:pPr>
              <w:suppressAutoHyphens/>
              <w:spacing w:line="240" w:lineRule="atLeast"/>
              <w:jc w:val="center"/>
              <w:rPr>
                <w:rFonts w:ascii="Arial" w:hAnsi="Arial" w:cs="Arial"/>
                <w:sz w:val="22"/>
                <w:szCs w:val="22"/>
              </w:rPr>
            </w:pPr>
            <w:r>
              <w:rPr>
                <w:rFonts w:ascii="Arial" w:hAnsi="Arial" w:cs="Arial"/>
                <w:sz w:val="22"/>
                <w:szCs w:val="22"/>
              </w:rPr>
              <w:t>70 minutes</w:t>
            </w:r>
          </w:p>
          <w:p w14:paraId="1D53CF0B" w14:textId="1BD42FF8" w:rsidR="000D7852" w:rsidRDefault="000D7852" w:rsidP="000D7852">
            <w:pPr>
              <w:suppressAutoHyphens/>
              <w:spacing w:line="240" w:lineRule="atLeast"/>
              <w:jc w:val="center"/>
              <w:rPr>
                <w:rFonts w:ascii="Arial" w:hAnsi="Arial" w:cs="Arial"/>
                <w:sz w:val="22"/>
                <w:szCs w:val="22"/>
              </w:rPr>
            </w:pPr>
            <w:r>
              <w:rPr>
                <w:rFonts w:ascii="Arial" w:hAnsi="Arial" w:cs="Arial"/>
                <w:sz w:val="22"/>
                <w:szCs w:val="22"/>
              </w:rPr>
              <w:t xml:space="preserve">(1.167 </w:t>
            </w:r>
            <w:r w:rsidR="00C23257">
              <w:rPr>
                <w:rFonts w:ascii="Arial" w:hAnsi="Arial" w:cs="Arial"/>
                <w:sz w:val="22"/>
                <w:szCs w:val="22"/>
              </w:rPr>
              <w:t>hours</w:t>
            </w:r>
            <w:r>
              <w:rPr>
                <w:rFonts w:ascii="Arial" w:hAnsi="Arial" w:cs="Arial"/>
                <w:sz w:val="22"/>
                <w:szCs w:val="22"/>
              </w:rPr>
              <w:t>)</w:t>
            </w:r>
          </w:p>
        </w:tc>
        <w:tc>
          <w:tcPr>
            <w:tcW w:w="2137" w:type="dxa"/>
            <w:vAlign w:val="center"/>
          </w:tcPr>
          <w:p w14:paraId="333AADD1" w14:textId="60C97E81" w:rsidR="000D7852" w:rsidRDefault="00B3289F" w:rsidP="00B3289F">
            <w:pPr>
              <w:suppressAutoHyphens/>
              <w:spacing w:line="240" w:lineRule="atLeast"/>
              <w:jc w:val="center"/>
              <w:rPr>
                <w:rFonts w:ascii="Arial" w:hAnsi="Arial" w:cs="Arial"/>
                <w:sz w:val="22"/>
                <w:szCs w:val="22"/>
              </w:rPr>
            </w:pPr>
            <w:r>
              <w:rPr>
                <w:rFonts w:ascii="Arial" w:hAnsi="Arial" w:cs="Arial"/>
                <w:sz w:val="22"/>
                <w:szCs w:val="22"/>
              </w:rPr>
              <w:t>12,950</w:t>
            </w:r>
          </w:p>
        </w:tc>
      </w:tr>
      <w:tr w:rsidR="000D7852" w14:paraId="1F34B534" w14:textId="77777777" w:rsidTr="000D7852">
        <w:trPr>
          <w:trHeight w:val="576"/>
          <w:jc w:val="center"/>
        </w:trPr>
        <w:tc>
          <w:tcPr>
            <w:tcW w:w="2016" w:type="dxa"/>
            <w:vAlign w:val="center"/>
          </w:tcPr>
          <w:p w14:paraId="242F3E3A" w14:textId="77777777" w:rsidR="000D7852" w:rsidRDefault="000D7852" w:rsidP="000D7852">
            <w:pPr>
              <w:suppressAutoHyphens/>
              <w:spacing w:line="240" w:lineRule="atLeast"/>
              <w:rPr>
                <w:rFonts w:ascii="Arial" w:hAnsi="Arial" w:cs="Arial"/>
                <w:sz w:val="22"/>
                <w:szCs w:val="22"/>
              </w:rPr>
            </w:pPr>
            <w:r>
              <w:rPr>
                <w:rFonts w:ascii="Arial" w:hAnsi="Arial" w:cs="Arial"/>
                <w:sz w:val="22"/>
                <w:szCs w:val="22"/>
              </w:rPr>
              <w:t xml:space="preserve">TOTALS </w:t>
            </w:r>
          </w:p>
        </w:tc>
        <w:tc>
          <w:tcPr>
            <w:tcW w:w="2016" w:type="dxa"/>
            <w:vAlign w:val="center"/>
          </w:tcPr>
          <w:p w14:paraId="4372EC58" w14:textId="37EAD5BE" w:rsidR="000D7852" w:rsidRDefault="00B3289F" w:rsidP="00B3289F">
            <w:pPr>
              <w:suppressAutoHyphens/>
              <w:spacing w:line="240" w:lineRule="atLeast"/>
              <w:jc w:val="center"/>
              <w:rPr>
                <w:rFonts w:ascii="Arial" w:hAnsi="Arial" w:cs="Arial"/>
                <w:sz w:val="22"/>
                <w:szCs w:val="22"/>
              </w:rPr>
            </w:pPr>
            <w:r>
              <w:rPr>
                <w:rFonts w:ascii="Arial" w:hAnsi="Arial" w:cs="Arial"/>
                <w:sz w:val="22"/>
                <w:szCs w:val="22"/>
              </w:rPr>
              <w:t>12,1</w:t>
            </w:r>
            <w:r w:rsidR="000D7852">
              <w:rPr>
                <w:rFonts w:ascii="Arial" w:hAnsi="Arial" w:cs="Arial"/>
                <w:sz w:val="22"/>
                <w:szCs w:val="22"/>
              </w:rPr>
              <w:t>00</w:t>
            </w:r>
          </w:p>
        </w:tc>
        <w:tc>
          <w:tcPr>
            <w:tcW w:w="2016" w:type="dxa"/>
            <w:vAlign w:val="center"/>
          </w:tcPr>
          <w:p w14:paraId="7BCE017C" w14:textId="77777777" w:rsidR="000D7852" w:rsidRDefault="00225C11" w:rsidP="00225C11">
            <w:pPr>
              <w:suppressAutoHyphens/>
              <w:spacing w:line="240" w:lineRule="atLeast"/>
              <w:jc w:val="center"/>
              <w:rPr>
                <w:rFonts w:ascii="Arial" w:hAnsi="Arial" w:cs="Arial"/>
                <w:sz w:val="22"/>
                <w:szCs w:val="22"/>
              </w:rPr>
            </w:pPr>
            <w:r>
              <w:rPr>
                <w:rFonts w:ascii="Arial" w:hAnsi="Arial" w:cs="Arial"/>
                <w:sz w:val="22"/>
                <w:szCs w:val="22"/>
              </w:rPr>
              <w:t>70.825 min. ave.</w:t>
            </w:r>
          </w:p>
          <w:p w14:paraId="2AE1CB6E" w14:textId="291BFCBE" w:rsidR="006848EF" w:rsidRDefault="006848EF" w:rsidP="00225C11">
            <w:pPr>
              <w:suppressAutoHyphens/>
              <w:spacing w:line="240" w:lineRule="atLeast"/>
              <w:jc w:val="center"/>
              <w:rPr>
                <w:rFonts w:ascii="Arial" w:hAnsi="Arial" w:cs="Arial"/>
                <w:sz w:val="22"/>
                <w:szCs w:val="22"/>
              </w:rPr>
            </w:pPr>
            <w:r>
              <w:rPr>
                <w:rFonts w:ascii="Arial" w:hAnsi="Arial" w:cs="Arial"/>
                <w:sz w:val="22"/>
                <w:szCs w:val="22"/>
              </w:rPr>
              <w:t>(1.1804 hours)</w:t>
            </w:r>
          </w:p>
        </w:tc>
        <w:tc>
          <w:tcPr>
            <w:tcW w:w="2137" w:type="dxa"/>
            <w:vAlign w:val="center"/>
          </w:tcPr>
          <w:p w14:paraId="3345FE2C" w14:textId="69B88718" w:rsidR="000D7852" w:rsidRDefault="00B3289F" w:rsidP="00B3289F">
            <w:pPr>
              <w:suppressAutoHyphens/>
              <w:spacing w:line="240" w:lineRule="atLeast"/>
              <w:jc w:val="center"/>
              <w:rPr>
                <w:rFonts w:ascii="Arial" w:hAnsi="Arial" w:cs="Arial"/>
                <w:sz w:val="22"/>
                <w:szCs w:val="22"/>
              </w:rPr>
            </w:pPr>
            <w:r>
              <w:rPr>
                <w:rFonts w:ascii="Arial" w:hAnsi="Arial" w:cs="Arial"/>
                <w:sz w:val="22"/>
                <w:szCs w:val="22"/>
              </w:rPr>
              <w:t>14,283</w:t>
            </w:r>
          </w:p>
        </w:tc>
      </w:tr>
    </w:tbl>
    <w:p w14:paraId="250C2A29" w14:textId="77777777" w:rsidR="007173FA" w:rsidRPr="006A32AD" w:rsidRDefault="007173FA" w:rsidP="004806AE">
      <w:pPr>
        <w:suppressAutoHyphens/>
        <w:rPr>
          <w:rFonts w:ascii="Arial" w:hAnsi="Arial" w:cs="Arial"/>
          <w:i/>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7D890403" w14:textId="6D43813C" w:rsidR="00BE0A4C" w:rsidRPr="000E68C5" w:rsidRDefault="00BE0A4C" w:rsidP="000E68C5">
      <w:pPr>
        <w:suppressAutoHyphens/>
        <w:ind w:left="360"/>
        <w:rPr>
          <w:rFonts w:ascii="Arial" w:hAnsi="Arial" w:cs="Arial"/>
          <w:sz w:val="22"/>
          <w:szCs w:val="22"/>
        </w:rPr>
      </w:pPr>
      <w:r>
        <w:rPr>
          <w:rFonts w:ascii="Arial" w:hAnsi="Arial" w:cs="Arial"/>
          <w:sz w:val="22"/>
          <w:szCs w:val="22"/>
        </w:rPr>
        <w:t xml:space="preserve">Because this </w:t>
      </w:r>
      <w:r w:rsidR="00942409">
        <w:rPr>
          <w:rFonts w:ascii="Arial" w:hAnsi="Arial" w:cs="Arial"/>
          <w:sz w:val="22"/>
          <w:szCs w:val="22"/>
        </w:rPr>
        <w:t xml:space="preserve">form collects </w:t>
      </w:r>
      <w:r>
        <w:rPr>
          <w:rFonts w:ascii="Arial" w:hAnsi="Arial" w:cs="Arial"/>
          <w:sz w:val="22"/>
          <w:szCs w:val="22"/>
        </w:rPr>
        <w:t xml:space="preserve">personal </w:t>
      </w:r>
      <w:r w:rsidR="00F058DD">
        <w:rPr>
          <w:rFonts w:ascii="Arial" w:hAnsi="Arial" w:cs="Arial"/>
          <w:sz w:val="22"/>
          <w:szCs w:val="22"/>
        </w:rPr>
        <w:t xml:space="preserve">and financial </w:t>
      </w:r>
      <w:r>
        <w:rPr>
          <w:rFonts w:ascii="Arial" w:hAnsi="Arial" w:cs="Arial"/>
          <w:sz w:val="22"/>
          <w:szCs w:val="22"/>
        </w:rPr>
        <w:t xml:space="preserve">information readily known to the respondent, no cost </w:t>
      </w:r>
      <w:r w:rsidR="00905C5E">
        <w:rPr>
          <w:rFonts w:ascii="Arial" w:hAnsi="Arial" w:cs="Arial"/>
          <w:sz w:val="22"/>
          <w:szCs w:val="22"/>
        </w:rPr>
        <w:t xml:space="preserve">to the respondent </w:t>
      </w:r>
      <w:r>
        <w:rPr>
          <w:rFonts w:ascii="Arial" w:hAnsi="Arial" w:cs="Arial"/>
          <w:sz w:val="22"/>
          <w:szCs w:val="22"/>
        </w:rPr>
        <w:t xml:space="preserve">is </w:t>
      </w:r>
      <w:r w:rsidRPr="00BE0A4C">
        <w:rPr>
          <w:rFonts w:ascii="Arial" w:hAnsi="Arial" w:cs="Arial"/>
          <w:sz w:val="22"/>
          <w:szCs w:val="22"/>
        </w:rPr>
        <w:t>associated with this collection</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7777777" w:rsidR="00AF1157" w:rsidRPr="0069718A"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5DD86C" w14:textId="77777777" w:rsidR="00AF1157" w:rsidRPr="0069718A" w:rsidRDefault="00AF1157" w:rsidP="009618DF">
      <w:pPr>
        <w:ind w:left="360"/>
        <w:rPr>
          <w:rFonts w:ascii="Arial" w:hAnsi="Arial" w:cs="Arial"/>
          <w:sz w:val="22"/>
          <w:szCs w:val="22"/>
        </w:rPr>
      </w:pPr>
    </w:p>
    <w:tbl>
      <w:tblPr>
        <w:tblW w:w="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21"/>
        <w:gridCol w:w="2004"/>
      </w:tblGrid>
      <w:tr w:rsidR="00AF060A" w:rsidRPr="0069718A" w14:paraId="2DCEF78E" w14:textId="77777777" w:rsidTr="00011F93">
        <w:trPr>
          <w:trHeight w:val="576"/>
          <w:jc w:val="center"/>
        </w:trPr>
        <w:tc>
          <w:tcPr>
            <w:tcW w:w="3121" w:type="dxa"/>
            <w:shd w:val="clear" w:color="auto" w:fill="auto"/>
            <w:vAlign w:val="center"/>
          </w:tcPr>
          <w:p w14:paraId="7B445ADB" w14:textId="77777777" w:rsidR="00AF060A" w:rsidRPr="0069718A" w:rsidRDefault="00AF060A" w:rsidP="009618DF">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2004" w:type="dxa"/>
            <w:shd w:val="clear" w:color="auto" w:fill="auto"/>
            <w:vAlign w:val="center"/>
          </w:tcPr>
          <w:p w14:paraId="085E8989" w14:textId="0C862F86" w:rsidR="00AF060A" w:rsidRPr="0069718A" w:rsidRDefault="00AF060A" w:rsidP="00381E28">
            <w:pPr>
              <w:ind w:left="360"/>
              <w:jc w:val="right"/>
              <w:rPr>
                <w:rFonts w:ascii="Arial" w:hAnsi="Arial" w:cs="Arial"/>
                <w:sz w:val="22"/>
                <w:szCs w:val="22"/>
              </w:rPr>
            </w:pPr>
            <w:r w:rsidRPr="0069718A">
              <w:rPr>
                <w:rFonts w:ascii="Arial" w:hAnsi="Arial" w:cs="Arial"/>
                <w:sz w:val="22"/>
                <w:szCs w:val="22"/>
              </w:rPr>
              <w:t>$ 0</w:t>
            </w:r>
          </w:p>
        </w:tc>
      </w:tr>
      <w:tr w:rsidR="00AF060A" w:rsidRPr="0069718A" w14:paraId="1CC21D63" w14:textId="77777777" w:rsidTr="00011F93">
        <w:trPr>
          <w:trHeight w:val="576"/>
          <w:jc w:val="center"/>
        </w:trPr>
        <w:tc>
          <w:tcPr>
            <w:tcW w:w="3121" w:type="dxa"/>
            <w:shd w:val="clear" w:color="auto" w:fill="auto"/>
            <w:vAlign w:val="center"/>
          </w:tcPr>
          <w:p w14:paraId="77FBD18F" w14:textId="77777777" w:rsidR="00AF060A" w:rsidRPr="0069718A" w:rsidRDefault="00AF060A" w:rsidP="004806AE">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2004" w:type="dxa"/>
            <w:shd w:val="clear" w:color="auto" w:fill="auto"/>
            <w:vAlign w:val="center"/>
          </w:tcPr>
          <w:p w14:paraId="12A34606" w14:textId="290BE2A4" w:rsidR="00AF060A" w:rsidRPr="0069718A" w:rsidRDefault="00AF060A" w:rsidP="00381E28">
            <w:pPr>
              <w:ind w:left="360"/>
              <w:jc w:val="right"/>
              <w:rPr>
                <w:rFonts w:ascii="Arial" w:hAnsi="Arial" w:cs="Arial"/>
                <w:sz w:val="22"/>
                <w:szCs w:val="22"/>
              </w:rPr>
            </w:pPr>
            <w:r w:rsidRPr="0069718A">
              <w:rPr>
                <w:rFonts w:ascii="Arial" w:hAnsi="Arial" w:cs="Arial"/>
                <w:sz w:val="22"/>
                <w:szCs w:val="22"/>
              </w:rPr>
              <w:t>0</w:t>
            </w:r>
          </w:p>
        </w:tc>
      </w:tr>
      <w:tr w:rsidR="00AF060A" w:rsidRPr="00C05949" w14:paraId="67DD7CAE" w14:textId="77777777" w:rsidTr="00011F93">
        <w:trPr>
          <w:trHeight w:val="576"/>
          <w:jc w:val="center"/>
        </w:trPr>
        <w:tc>
          <w:tcPr>
            <w:tcW w:w="3121"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2004" w:type="dxa"/>
            <w:shd w:val="clear" w:color="auto" w:fill="auto"/>
            <w:vAlign w:val="center"/>
          </w:tcPr>
          <w:p w14:paraId="13EF8C13" w14:textId="396C9A54" w:rsidR="00AF060A" w:rsidRPr="00C05949" w:rsidRDefault="00381E28" w:rsidP="009618DF">
            <w:pPr>
              <w:ind w:left="360"/>
              <w:jc w:val="right"/>
              <w:rPr>
                <w:rFonts w:ascii="Arial" w:hAnsi="Arial" w:cs="Arial"/>
                <w:sz w:val="22"/>
                <w:szCs w:val="22"/>
              </w:rPr>
            </w:pPr>
            <w:r>
              <w:rPr>
                <w:rFonts w:ascii="Arial" w:hAnsi="Arial" w:cs="Arial"/>
                <w:sz w:val="22"/>
                <w:szCs w:val="22"/>
              </w:rPr>
              <w:t>30,000</w:t>
            </w:r>
          </w:p>
        </w:tc>
      </w:tr>
      <w:tr w:rsidR="00AF060A" w:rsidRPr="00C05949" w14:paraId="68C7F471" w14:textId="77777777" w:rsidTr="00011F93">
        <w:trPr>
          <w:trHeight w:val="576"/>
          <w:jc w:val="center"/>
        </w:trPr>
        <w:tc>
          <w:tcPr>
            <w:tcW w:w="3121" w:type="dxa"/>
            <w:tcBorders>
              <w:bottom w:val="single" w:sz="12" w:space="0" w:color="auto"/>
            </w:tcBorders>
            <w:shd w:val="clear" w:color="auto" w:fill="auto"/>
            <w:vAlign w:val="center"/>
          </w:tcPr>
          <w:p w14:paraId="5DB98EB9" w14:textId="77777777" w:rsidR="00011F93"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p>
          <w:p w14:paraId="37051FDD" w14:textId="32A53F27" w:rsidR="00AF060A" w:rsidRPr="00C05949" w:rsidRDefault="00AF060A" w:rsidP="004806AE">
            <w:pPr>
              <w:ind w:left="72"/>
              <w:rPr>
                <w:rFonts w:ascii="Arial" w:hAnsi="Arial" w:cs="Arial"/>
                <w:sz w:val="22"/>
                <w:szCs w:val="22"/>
              </w:rPr>
            </w:pPr>
            <w:r w:rsidRPr="00C05949">
              <w:rPr>
                <w:rFonts w:ascii="Arial" w:hAnsi="Arial" w:cs="Arial"/>
                <w:sz w:val="22"/>
                <w:szCs w:val="22"/>
              </w:rPr>
              <w:t>(review, supervisory, etc.)</w:t>
            </w:r>
          </w:p>
        </w:tc>
        <w:tc>
          <w:tcPr>
            <w:tcW w:w="2004" w:type="dxa"/>
            <w:tcBorders>
              <w:bottom w:val="single" w:sz="12" w:space="0" w:color="auto"/>
            </w:tcBorders>
            <w:shd w:val="clear" w:color="auto" w:fill="auto"/>
            <w:vAlign w:val="center"/>
          </w:tcPr>
          <w:p w14:paraId="5AA43667" w14:textId="0F9A6AA0" w:rsidR="00AF060A" w:rsidRPr="00C05949" w:rsidRDefault="00011F93" w:rsidP="004806AE">
            <w:pPr>
              <w:ind w:left="360"/>
              <w:jc w:val="right"/>
              <w:rPr>
                <w:rFonts w:ascii="Arial" w:hAnsi="Arial" w:cs="Arial"/>
                <w:sz w:val="22"/>
                <w:szCs w:val="22"/>
              </w:rPr>
            </w:pPr>
            <w:r>
              <w:rPr>
                <w:rFonts w:ascii="Arial" w:hAnsi="Arial" w:cs="Arial"/>
                <w:sz w:val="22"/>
                <w:szCs w:val="22"/>
              </w:rPr>
              <w:t>82,500</w:t>
            </w:r>
          </w:p>
        </w:tc>
      </w:tr>
      <w:tr w:rsidR="00AF060A" w:rsidRPr="0069718A" w14:paraId="069D7394" w14:textId="77777777" w:rsidTr="00011F93">
        <w:trPr>
          <w:trHeight w:val="576"/>
          <w:jc w:val="center"/>
        </w:trPr>
        <w:tc>
          <w:tcPr>
            <w:tcW w:w="3121"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2004" w:type="dxa"/>
            <w:tcBorders>
              <w:top w:val="single" w:sz="12" w:space="0" w:color="auto"/>
            </w:tcBorders>
            <w:shd w:val="clear" w:color="auto" w:fill="auto"/>
            <w:vAlign w:val="center"/>
          </w:tcPr>
          <w:p w14:paraId="552BA673" w14:textId="31F92796" w:rsidR="00AF060A" w:rsidRPr="00C05949" w:rsidRDefault="00011F93" w:rsidP="00F85483">
            <w:pPr>
              <w:ind w:left="360"/>
              <w:jc w:val="right"/>
              <w:rPr>
                <w:rFonts w:ascii="Arial" w:hAnsi="Arial" w:cs="Arial"/>
                <w:sz w:val="22"/>
                <w:szCs w:val="22"/>
              </w:rPr>
            </w:pPr>
            <w:r>
              <w:rPr>
                <w:rFonts w:ascii="Arial" w:hAnsi="Arial" w:cs="Arial"/>
                <w:sz w:val="22"/>
                <w:szCs w:val="22"/>
              </w:rPr>
              <w:t>$ 122,500</w:t>
            </w:r>
          </w:p>
        </w:tc>
      </w:tr>
    </w:tbl>
    <w:p w14:paraId="6167BA86" w14:textId="77777777" w:rsidR="00AF1157" w:rsidRPr="0069718A" w:rsidRDefault="00AF1157" w:rsidP="004806AE">
      <w:pPr>
        <w:ind w:left="360"/>
        <w:rPr>
          <w:rFonts w:ascii="Arial" w:hAnsi="Arial" w:cs="Arial"/>
          <w:sz w:val="22"/>
          <w:szCs w:val="22"/>
        </w:rPr>
      </w:pPr>
    </w:p>
    <w:p w14:paraId="636B84A3" w14:textId="4A37CE16"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011F93">
        <w:rPr>
          <w:rFonts w:ascii="Arial" w:hAnsi="Arial" w:cs="Arial"/>
          <w:sz w:val="22"/>
          <w:szCs w:val="22"/>
        </w:rPr>
        <w:t xml:space="preserve">availability of this information collection within the PONL system and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r w:rsidR="00F85483" w:rsidRPr="00C74F4A">
        <w:rPr>
          <w:rFonts w:ascii="Arial" w:hAnsi="Arial" w:cs="Arial"/>
          <w:sz w:val="22"/>
          <w:szCs w:val="22"/>
          <w:u w:val="single"/>
        </w:rPr>
        <w:t>http://www.ttb.gov/forms/index.shtml</w:t>
      </w:r>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535824">
      <w:pPr>
        <w:suppressAutoHyphens/>
        <w:rPr>
          <w:rFonts w:ascii="Arial" w:hAnsi="Arial" w:cs="Arial"/>
          <w:sz w:val="22"/>
          <w:szCs w:val="22"/>
        </w:rPr>
      </w:pPr>
    </w:p>
    <w:p w14:paraId="5D056506" w14:textId="3DCA103A" w:rsidR="00225C11" w:rsidRDefault="00225C11" w:rsidP="00225C11">
      <w:pPr>
        <w:spacing w:after="120"/>
        <w:ind w:left="360"/>
        <w:rPr>
          <w:rFonts w:ascii="Arial" w:hAnsi="Arial" w:cs="Arial"/>
          <w:sz w:val="22"/>
          <w:szCs w:val="22"/>
        </w:rPr>
      </w:pPr>
      <w:r w:rsidRPr="00225C11">
        <w:rPr>
          <w:rFonts w:ascii="Arial" w:hAnsi="Arial" w:cs="Arial"/>
          <w:sz w:val="22"/>
          <w:szCs w:val="22"/>
          <w:u w:val="single"/>
        </w:rPr>
        <w:t>P</w:t>
      </w:r>
      <w:r w:rsidR="0069718A" w:rsidRPr="00225C11">
        <w:rPr>
          <w:rFonts w:ascii="Arial" w:hAnsi="Arial" w:cs="Arial"/>
          <w:sz w:val="22"/>
          <w:szCs w:val="22"/>
          <w:u w:val="single"/>
        </w:rPr>
        <w:t>rogram</w:t>
      </w:r>
      <w:r w:rsidR="00C93FBB" w:rsidRPr="00225C11">
        <w:rPr>
          <w:rFonts w:ascii="Arial" w:hAnsi="Arial" w:cs="Arial"/>
          <w:sz w:val="22"/>
          <w:szCs w:val="22"/>
          <w:u w:val="single"/>
        </w:rPr>
        <w:t xml:space="preserve"> changes</w:t>
      </w:r>
      <w:r w:rsidRPr="00225C11">
        <w:rPr>
          <w:rFonts w:ascii="Arial" w:hAnsi="Arial" w:cs="Arial"/>
          <w:sz w:val="22"/>
          <w:szCs w:val="22"/>
          <w:u w:val="single"/>
        </w:rPr>
        <w:t>:</w:t>
      </w:r>
      <w:r>
        <w:rPr>
          <w:rFonts w:ascii="Arial" w:hAnsi="Arial" w:cs="Arial"/>
          <w:sz w:val="22"/>
          <w:szCs w:val="22"/>
        </w:rPr>
        <w:t xml:space="preserve">  At TTB’s discretion, we are revising TTB F 5000.9 in order to lower the per-respondent burden associated with this information collection.  As such, T</w:t>
      </w:r>
      <w:r w:rsidRPr="00535824">
        <w:rPr>
          <w:rFonts w:ascii="Arial" w:hAnsi="Arial" w:cs="Arial"/>
          <w:sz w:val="22"/>
          <w:szCs w:val="22"/>
        </w:rPr>
        <w:t xml:space="preserve">TB is proposing the following changes to the form: </w:t>
      </w:r>
    </w:p>
    <w:p w14:paraId="33018793" w14:textId="77777777" w:rsidR="00225C11" w:rsidRPr="00E06712" w:rsidRDefault="00225C11" w:rsidP="00225C11">
      <w:pPr>
        <w:pStyle w:val="ListParagraph"/>
        <w:numPr>
          <w:ilvl w:val="0"/>
          <w:numId w:val="10"/>
        </w:numPr>
        <w:tabs>
          <w:tab w:val="left" w:pos="720"/>
        </w:tabs>
        <w:spacing w:after="120"/>
        <w:ind w:left="720"/>
        <w:contextualSpacing w:val="0"/>
        <w:rPr>
          <w:rFonts w:ascii="Arial" w:hAnsi="Arial" w:cs="Arial"/>
          <w:sz w:val="22"/>
          <w:szCs w:val="22"/>
        </w:rPr>
      </w:pPr>
      <w:r w:rsidRPr="00E06712">
        <w:rPr>
          <w:rFonts w:ascii="Arial" w:hAnsi="Arial" w:cs="Arial"/>
          <w:sz w:val="22"/>
          <w:szCs w:val="22"/>
        </w:rPr>
        <w:t xml:space="preserve">Questions regarding the respondent’s weight, hair color, and father’s and mother’s names are removed as unnecessary to identify the respondent. </w:t>
      </w:r>
    </w:p>
    <w:p w14:paraId="5CBAD78F" w14:textId="77777777" w:rsidR="00225C11" w:rsidRPr="00E06712" w:rsidRDefault="00225C11" w:rsidP="00225C11">
      <w:pPr>
        <w:pStyle w:val="ListParagraph"/>
        <w:numPr>
          <w:ilvl w:val="0"/>
          <w:numId w:val="10"/>
        </w:numPr>
        <w:tabs>
          <w:tab w:val="left" w:pos="720"/>
        </w:tabs>
        <w:spacing w:after="120"/>
        <w:ind w:left="720"/>
        <w:contextualSpacing w:val="0"/>
        <w:rPr>
          <w:rFonts w:ascii="Arial" w:hAnsi="Arial" w:cs="Arial"/>
          <w:sz w:val="22"/>
          <w:szCs w:val="22"/>
        </w:rPr>
      </w:pPr>
      <w:r w:rsidRPr="00E06712">
        <w:rPr>
          <w:rFonts w:ascii="Arial" w:hAnsi="Arial" w:cs="Arial"/>
          <w:sz w:val="22"/>
          <w:szCs w:val="22"/>
        </w:rPr>
        <w:t xml:space="preserve">Questions regarding the respondent’s rating by a commercial credit reporting agency is being removed. </w:t>
      </w:r>
    </w:p>
    <w:p w14:paraId="06EC7BE5" w14:textId="77777777" w:rsidR="00225C11" w:rsidRPr="00E06712" w:rsidRDefault="00225C11" w:rsidP="00225C11">
      <w:pPr>
        <w:pStyle w:val="ListParagraph"/>
        <w:numPr>
          <w:ilvl w:val="0"/>
          <w:numId w:val="10"/>
        </w:numPr>
        <w:tabs>
          <w:tab w:val="left" w:pos="720"/>
        </w:tabs>
        <w:spacing w:after="120"/>
        <w:ind w:left="720"/>
        <w:contextualSpacing w:val="0"/>
        <w:rPr>
          <w:rFonts w:ascii="Arial" w:hAnsi="Arial" w:cs="Arial"/>
          <w:sz w:val="22"/>
          <w:szCs w:val="22"/>
        </w:rPr>
      </w:pPr>
      <w:r w:rsidRPr="00E06712">
        <w:rPr>
          <w:rFonts w:ascii="Arial" w:hAnsi="Arial" w:cs="Arial"/>
          <w:sz w:val="22"/>
          <w:szCs w:val="22"/>
        </w:rPr>
        <w:lastRenderedPageBreak/>
        <w:t xml:space="preserve">Respondents will no longer be required to provide personal business and character references. (Respondents will continue to provide a bank reference.) </w:t>
      </w:r>
    </w:p>
    <w:p w14:paraId="3959A5BB" w14:textId="77777777" w:rsidR="00225C11" w:rsidRPr="00E06712" w:rsidRDefault="00225C11" w:rsidP="00225C11">
      <w:pPr>
        <w:pStyle w:val="ListParagraph"/>
        <w:numPr>
          <w:ilvl w:val="0"/>
          <w:numId w:val="10"/>
        </w:numPr>
        <w:tabs>
          <w:tab w:val="left" w:pos="720"/>
        </w:tabs>
        <w:spacing w:after="120"/>
        <w:ind w:left="720"/>
        <w:contextualSpacing w:val="0"/>
        <w:rPr>
          <w:rFonts w:ascii="Arial" w:hAnsi="Arial" w:cs="Arial"/>
          <w:sz w:val="22"/>
          <w:szCs w:val="22"/>
        </w:rPr>
      </w:pPr>
      <w:r w:rsidRPr="00E06712">
        <w:rPr>
          <w:rFonts w:ascii="Arial" w:hAnsi="Arial" w:cs="Arial"/>
          <w:sz w:val="22"/>
          <w:szCs w:val="22"/>
        </w:rPr>
        <w:t>Respondents will report their employment history and residence addresses for the past 5 year</w:t>
      </w:r>
      <w:r>
        <w:rPr>
          <w:rFonts w:ascii="Arial" w:hAnsi="Arial" w:cs="Arial"/>
          <w:sz w:val="22"/>
          <w:szCs w:val="22"/>
        </w:rPr>
        <w:t>s</w:t>
      </w:r>
      <w:r w:rsidRPr="00E06712">
        <w:rPr>
          <w:rFonts w:ascii="Arial" w:hAnsi="Arial" w:cs="Arial"/>
          <w:sz w:val="22"/>
          <w:szCs w:val="22"/>
        </w:rPr>
        <w:t xml:space="preserve"> instead of the past 10 years. </w:t>
      </w:r>
    </w:p>
    <w:p w14:paraId="3F37D0D9" w14:textId="77777777" w:rsidR="00225C11" w:rsidRPr="00E06712" w:rsidRDefault="00225C11" w:rsidP="00225C11">
      <w:pPr>
        <w:pStyle w:val="ListParagraph"/>
        <w:numPr>
          <w:ilvl w:val="0"/>
          <w:numId w:val="10"/>
        </w:numPr>
        <w:tabs>
          <w:tab w:val="left" w:pos="720"/>
        </w:tabs>
        <w:spacing w:after="120"/>
        <w:ind w:left="720"/>
        <w:contextualSpacing w:val="0"/>
        <w:rPr>
          <w:rFonts w:ascii="Arial" w:hAnsi="Arial" w:cs="Arial"/>
          <w:sz w:val="22"/>
          <w:szCs w:val="22"/>
        </w:rPr>
      </w:pPr>
      <w:r w:rsidRPr="00E06712">
        <w:rPr>
          <w:rFonts w:ascii="Arial" w:hAnsi="Arial" w:cs="Arial"/>
          <w:sz w:val="22"/>
          <w:szCs w:val="22"/>
        </w:rPr>
        <w:t xml:space="preserve">In some cases TTB merged questions. </w:t>
      </w:r>
      <w:r>
        <w:rPr>
          <w:rFonts w:ascii="Arial" w:hAnsi="Arial" w:cs="Arial"/>
          <w:sz w:val="22"/>
          <w:szCs w:val="22"/>
        </w:rPr>
        <w:t xml:space="preserve"> </w:t>
      </w:r>
      <w:r w:rsidRPr="00E06712">
        <w:rPr>
          <w:rFonts w:ascii="Arial" w:hAnsi="Arial" w:cs="Arial"/>
          <w:sz w:val="22"/>
          <w:szCs w:val="22"/>
        </w:rPr>
        <w:t xml:space="preserve">For example, TTB will ask for only one personal telephone number rather than home, mobile, and work numbers, and the two questions asking for other names used and maiden name are merged into one question. </w:t>
      </w:r>
    </w:p>
    <w:p w14:paraId="437C03A6" w14:textId="626F60EC" w:rsidR="009618DF" w:rsidRDefault="00225C11" w:rsidP="00225C11">
      <w:pPr>
        <w:ind w:left="360"/>
        <w:rPr>
          <w:rFonts w:ascii="Arial" w:hAnsi="Arial" w:cs="Arial"/>
          <w:sz w:val="22"/>
          <w:szCs w:val="22"/>
        </w:rPr>
      </w:pPr>
      <w:r w:rsidRPr="00E06712">
        <w:rPr>
          <w:rFonts w:ascii="Arial" w:hAnsi="Arial" w:cs="Arial"/>
          <w:sz w:val="22"/>
          <w:szCs w:val="22"/>
        </w:rPr>
        <w:t>TTB also is revising other questions to clarify what information must be provided.</w:t>
      </w:r>
      <w:r w:rsidR="001844A0">
        <w:rPr>
          <w:rFonts w:ascii="Arial" w:hAnsi="Arial" w:cs="Arial"/>
          <w:sz w:val="22"/>
          <w:szCs w:val="22"/>
        </w:rPr>
        <w:t xml:space="preserve"> </w:t>
      </w:r>
    </w:p>
    <w:p w14:paraId="10D01995" w14:textId="77777777" w:rsidR="00225C11" w:rsidRDefault="00225C11" w:rsidP="00535824">
      <w:pPr>
        <w:ind w:left="360"/>
        <w:rPr>
          <w:rFonts w:ascii="Arial" w:hAnsi="Arial" w:cs="Arial"/>
          <w:sz w:val="22"/>
          <w:szCs w:val="22"/>
        </w:rPr>
      </w:pPr>
    </w:p>
    <w:p w14:paraId="5653E737" w14:textId="77777777" w:rsidR="00225C11" w:rsidRDefault="00225C11" w:rsidP="00225C11">
      <w:pPr>
        <w:ind w:left="360"/>
        <w:rPr>
          <w:rFonts w:ascii="Arial" w:hAnsi="Arial" w:cs="Arial"/>
          <w:sz w:val="22"/>
          <w:szCs w:val="22"/>
        </w:rPr>
      </w:pPr>
      <w:r>
        <w:rPr>
          <w:rFonts w:ascii="Arial" w:hAnsi="Arial" w:cs="Arial"/>
          <w:sz w:val="22"/>
          <w:szCs w:val="22"/>
        </w:rPr>
        <w:t xml:space="preserve">TTB estimates that these changes </w:t>
      </w:r>
      <w:r w:rsidRPr="00535824">
        <w:rPr>
          <w:rFonts w:ascii="Arial" w:hAnsi="Arial" w:cs="Arial"/>
          <w:sz w:val="22"/>
          <w:szCs w:val="22"/>
        </w:rPr>
        <w:t>wi</w:t>
      </w:r>
      <w:r>
        <w:rPr>
          <w:rFonts w:ascii="Arial" w:hAnsi="Arial" w:cs="Arial"/>
          <w:sz w:val="22"/>
          <w:szCs w:val="22"/>
        </w:rPr>
        <w:t>ll reduce the per respondent burden f</w:t>
      </w:r>
      <w:r w:rsidRPr="00535824">
        <w:rPr>
          <w:rFonts w:ascii="Arial" w:hAnsi="Arial" w:cs="Arial"/>
          <w:sz w:val="22"/>
          <w:szCs w:val="22"/>
        </w:rPr>
        <w:t xml:space="preserve">rom </w:t>
      </w:r>
      <w:r>
        <w:rPr>
          <w:rFonts w:ascii="Arial" w:hAnsi="Arial" w:cs="Arial"/>
          <w:sz w:val="22"/>
          <w:szCs w:val="22"/>
        </w:rPr>
        <w:t>120 minutes (</w:t>
      </w:r>
      <w:r w:rsidRPr="00535824">
        <w:rPr>
          <w:rFonts w:ascii="Arial" w:hAnsi="Arial" w:cs="Arial"/>
          <w:sz w:val="22"/>
          <w:szCs w:val="22"/>
        </w:rPr>
        <w:t>2</w:t>
      </w:r>
      <w:r>
        <w:rPr>
          <w:rFonts w:ascii="Arial" w:hAnsi="Arial" w:cs="Arial"/>
          <w:sz w:val="22"/>
          <w:szCs w:val="22"/>
        </w:rPr>
        <w:t> </w:t>
      </w:r>
      <w:r w:rsidRPr="00535824">
        <w:rPr>
          <w:rFonts w:ascii="Arial" w:hAnsi="Arial" w:cs="Arial"/>
          <w:sz w:val="22"/>
          <w:szCs w:val="22"/>
        </w:rPr>
        <w:t>hours</w:t>
      </w:r>
      <w:r>
        <w:rPr>
          <w:rFonts w:ascii="Arial" w:hAnsi="Arial" w:cs="Arial"/>
          <w:sz w:val="22"/>
          <w:szCs w:val="22"/>
        </w:rPr>
        <w:t xml:space="preserve">) </w:t>
      </w:r>
      <w:r w:rsidRPr="00535824">
        <w:rPr>
          <w:rFonts w:ascii="Arial" w:hAnsi="Arial" w:cs="Arial"/>
          <w:sz w:val="22"/>
          <w:szCs w:val="22"/>
        </w:rPr>
        <w:t xml:space="preserve">for the current </w:t>
      </w:r>
      <w:r>
        <w:rPr>
          <w:rFonts w:ascii="Arial" w:hAnsi="Arial" w:cs="Arial"/>
          <w:sz w:val="22"/>
          <w:szCs w:val="22"/>
        </w:rPr>
        <w:t xml:space="preserve">fillable/printable </w:t>
      </w:r>
      <w:r w:rsidRPr="00535824">
        <w:rPr>
          <w:rFonts w:ascii="Arial" w:hAnsi="Arial" w:cs="Arial"/>
          <w:sz w:val="22"/>
          <w:szCs w:val="22"/>
        </w:rPr>
        <w:t xml:space="preserve">form to </w:t>
      </w:r>
      <w:r>
        <w:rPr>
          <w:rFonts w:ascii="Arial" w:hAnsi="Arial" w:cs="Arial"/>
          <w:sz w:val="22"/>
          <w:szCs w:val="22"/>
        </w:rPr>
        <w:t>80 minutes (1.333 hours)</w:t>
      </w:r>
      <w:r w:rsidRPr="00535824">
        <w:rPr>
          <w:rFonts w:ascii="Arial" w:hAnsi="Arial" w:cs="Arial"/>
          <w:sz w:val="22"/>
          <w:szCs w:val="22"/>
        </w:rPr>
        <w:t xml:space="preserve"> for the revised </w:t>
      </w:r>
      <w:r>
        <w:rPr>
          <w:rFonts w:ascii="Arial" w:hAnsi="Arial" w:cs="Arial"/>
          <w:sz w:val="22"/>
          <w:szCs w:val="22"/>
        </w:rPr>
        <w:t xml:space="preserve">fillable/printable form, and from 90 minutes (1.5 hours) to 70 minutes (1.167 hours) for the PONL equivalent.  </w:t>
      </w:r>
    </w:p>
    <w:p w14:paraId="1A723170" w14:textId="77777777" w:rsidR="00225C11" w:rsidRDefault="00225C11" w:rsidP="00535824">
      <w:pPr>
        <w:ind w:left="360"/>
        <w:rPr>
          <w:rFonts w:ascii="Arial" w:hAnsi="Arial" w:cs="Arial"/>
          <w:sz w:val="22"/>
          <w:szCs w:val="22"/>
        </w:rPr>
      </w:pPr>
    </w:p>
    <w:p w14:paraId="025D26C5" w14:textId="350A9EA2" w:rsidR="00535824" w:rsidRPr="00E06712" w:rsidRDefault="00011F93" w:rsidP="001844A0">
      <w:pPr>
        <w:ind w:left="360"/>
        <w:rPr>
          <w:rFonts w:ascii="Arial" w:hAnsi="Arial" w:cs="Arial"/>
          <w:sz w:val="22"/>
          <w:szCs w:val="22"/>
        </w:rPr>
      </w:pPr>
      <w:r w:rsidRPr="00011F93">
        <w:rPr>
          <w:rFonts w:ascii="Arial" w:hAnsi="Arial" w:cs="Arial"/>
          <w:sz w:val="22"/>
          <w:szCs w:val="22"/>
          <w:u w:val="single"/>
        </w:rPr>
        <w:t>Adjustments:</w:t>
      </w:r>
      <w:r w:rsidRPr="00011F93">
        <w:rPr>
          <w:rFonts w:ascii="Arial" w:hAnsi="Arial" w:cs="Arial"/>
          <w:sz w:val="22"/>
          <w:szCs w:val="22"/>
        </w:rPr>
        <w:t xml:space="preserve">  </w:t>
      </w:r>
      <w:r w:rsidR="00D92700">
        <w:rPr>
          <w:rFonts w:ascii="Arial" w:hAnsi="Arial" w:cs="Arial"/>
          <w:sz w:val="22"/>
          <w:szCs w:val="22"/>
        </w:rPr>
        <w:t xml:space="preserve">While TTB is lowering the per-respondent burden by revising TTB F 5000.9, we are increasing the estimated total annual burden from 9,950 hours to 14,283 hours due to an increase in the number of respondents to this information collection.  TTB estimates that 12,100 respondents complete one annual response to this information collection, an increase of 7,100 respondents.  The increase in the number of respondents and the resulting total annual burden is due to an increase in the number of new applicants </w:t>
      </w:r>
      <w:r w:rsidR="001844A0">
        <w:rPr>
          <w:rFonts w:ascii="Arial" w:hAnsi="Arial" w:cs="Arial"/>
          <w:sz w:val="22"/>
          <w:szCs w:val="22"/>
        </w:rPr>
        <w:t xml:space="preserve">(including company officers, directors, and principal investors) </w:t>
      </w:r>
      <w:r w:rsidR="00D92700">
        <w:rPr>
          <w:rFonts w:ascii="Arial" w:hAnsi="Arial" w:cs="Arial"/>
          <w:sz w:val="22"/>
          <w:szCs w:val="22"/>
        </w:rPr>
        <w:t>seeking alcohol-related permits, notices, or registrations from TTB</w:t>
      </w:r>
      <w:r w:rsidR="001844A0">
        <w:rPr>
          <w:rFonts w:ascii="Arial" w:hAnsi="Arial" w:cs="Arial"/>
          <w:sz w:val="22"/>
          <w:szCs w:val="22"/>
        </w:rPr>
        <w:t xml:space="preserve">, largely due to growth in the “craft” brewing and distilling industries. </w:t>
      </w:r>
    </w:p>
    <w:p w14:paraId="7C2897F1" w14:textId="77777777" w:rsidR="00011F93" w:rsidRPr="00E06712" w:rsidRDefault="00011F93" w:rsidP="00E06712">
      <w:pPr>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352B11" w:rsidRDefault="00AF1157" w:rsidP="00352B11">
      <w:pPr>
        <w:rPr>
          <w:rFonts w:ascii="Arial" w:hAnsi="Arial" w:cs="Arial"/>
          <w:sz w:val="22"/>
          <w:szCs w:val="22"/>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7777777"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pPr>
        <w:autoSpaceDE w:val="0"/>
        <w:autoSpaceDN w:val="0"/>
        <w:ind w:left="360"/>
        <w:rPr>
          <w:rFonts w:ascii="Arial" w:hAnsi="Arial" w:cs="Arial"/>
          <w:sz w:val="36"/>
          <w:szCs w:val="28"/>
        </w:rPr>
      </w:pPr>
    </w:p>
    <w:p w14:paraId="56719C37" w14:textId="77777777" w:rsidR="001844A0" w:rsidRDefault="001844A0">
      <w:pPr>
        <w:rPr>
          <w:rFonts w:ascii="Arial" w:hAnsi="Arial" w:cs="Arial"/>
          <w:i/>
          <w:sz w:val="22"/>
          <w:szCs w:val="22"/>
        </w:rPr>
      </w:pPr>
      <w:r>
        <w:rPr>
          <w:rFonts w:ascii="Arial" w:hAnsi="Arial" w:cs="Arial"/>
          <w:i/>
          <w:sz w:val="22"/>
          <w:szCs w:val="22"/>
        </w:rPr>
        <w:br w:type="page"/>
      </w:r>
    </w:p>
    <w:p w14:paraId="123EA912" w14:textId="737479CD" w:rsidR="00AF1157" w:rsidRPr="00FD18EE" w:rsidRDefault="00BA1A21">
      <w:pPr>
        <w:suppressAutoHyphens/>
        <w:rPr>
          <w:rFonts w:ascii="Arial" w:hAnsi="Arial" w:cs="Arial"/>
          <w:i/>
          <w:sz w:val="22"/>
          <w:szCs w:val="22"/>
        </w:rPr>
      </w:pPr>
      <w:r w:rsidRPr="00E06712">
        <w:rPr>
          <w:rFonts w:ascii="Arial" w:hAnsi="Arial" w:cs="Arial"/>
          <w:i/>
          <w:sz w:val="22"/>
          <w:szCs w:val="22"/>
        </w:rPr>
        <w:lastRenderedPageBreak/>
        <w:t xml:space="preserve">18.  </w:t>
      </w:r>
      <w:r w:rsidR="00AF1157" w:rsidRPr="00E06712">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1CE6358E" w14:textId="77777777" w:rsidR="00851169" w:rsidRPr="00A5320B" w:rsidRDefault="00851169">
      <w:pPr>
        <w:ind w:left="360"/>
        <w:rPr>
          <w:rFonts w:ascii="Arial" w:hAnsi="Arial" w:cs="Arial"/>
          <w:sz w:val="22"/>
          <w:szCs w:val="22"/>
        </w:rPr>
      </w:pPr>
      <w:r w:rsidRPr="00A5320B">
        <w:rPr>
          <w:rFonts w:ascii="Arial" w:hAnsi="Arial" w:cs="Arial"/>
          <w:sz w:val="22"/>
          <w:szCs w:val="22"/>
        </w:rPr>
        <w:t xml:space="preserve">(j)   See item 3 above. </w:t>
      </w: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B0413D" w:rsidRDefault="00B0413D">
      <w:r>
        <w:separator/>
      </w:r>
    </w:p>
  </w:endnote>
  <w:endnote w:type="continuationSeparator" w:id="0">
    <w:p w14:paraId="3BD4243C" w14:textId="77777777" w:rsidR="00B0413D" w:rsidRDefault="00B0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B0413D" w:rsidRDefault="00B04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B0413D" w:rsidRPr="007A5D4B" w:rsidRDefault="00B0413D"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B0413D" w:rsidRPr="007A5D4B" w:rsidRDefault="00B0413D"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B0413D" w:rsidRDefault="00B0413D">
      <w:r>
        <w:separator/>
      </w:r>
    </w:p>
  </w:footnote>
  <w:footnote w:type="continuationSeparator" w:id="0">
    <w:p w14:paraId="7B70296E" w14:textId="77777777" w:rsidR="00B0413D" w:rsidRDefault="00B04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B0413D" w:rsidRDefault="00B041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B0413D" w:rsidRPr="007A5D4B" w:rsidRDefault="00B0413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00035">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B0413D" w:rsidRPr="007A5D4B" w:rsidRDefault="00B0413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37C86"/>
    <w:multiLevelType w:val="hybridMultilevel"/>
    <w:tmpl w:val="FC701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4E6C9B"/>
    <w:multiLevelType w:val="hybridMultilevel"/>
    <w:tmpl w:val="6B2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7"/>
  </w:num>
  <w:num w:numId="2">
    <w:abstractNumId w:val="2"/>
  </w:num>
  <w:num w:numId="3">
    <w:abstractNumId w:val="1"/>
  </w:num>
  <w:num w:numId="4">
    <w:abstractNumId w:val="8"/>
  </w:num>
  <w:num w:numId="5">
    <w:abstractNumId w:val="3"/>
  </w:num>
  <w:num w:numId="6">
    <w:abstractNumId w:val="9"/>
  </w:num>
  <w:num w:numId="7">
    <w:abstractNumId w:val="5"/>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1F93"/>
    <w:rsid w:val="00012E43"/>
    <w:rsid w:val="00014CEB"/>
    <w:rsid w:val="000165AB"/>
    <w:rsid w:val="000223D4"/>
    <w:rsid w:val="0003032C"/>
    <w:rsid w:val="00030CEB"/>
    <w:rsid w:val="000329F4"/>
    <w:rsid w:val="00034014"/>
    <w:rsid w:val="0003455B"/>
    <w:rsid w:val="00044431"/>
    <w:rsid w:val="0004708F"/>
    <w:rsid w:val="000473AC"/>
    <w:rsid w:val="0004764C"/>
    <w:rsid w:val="00053F01"/>
    <w:rsid w:val="0007089D"/>
    <w:rsid w:val="00074898"/>
    <w:rsid w:val="00075CD7"/>
    <w:rsid w:val="00086AF4"/>
    <w:rsid w:val="00090251"/>
    <w:rsid w:val="00095F53"/>
    <w:rsid w:val="000A1EA6"/>
    <w:rsid w:val="000A2E33"/>
    <w:rsid w:val="000A326A"/>
    <w:rsid w:val="000A35CC"/>
    <w:rsid w:val="000A4E1A"/>
    <w:rsid w:val="000B3E08"/>
    <w:rsid w:val="000B6DD7"/>
    <w:rsid w:val="000D6313"/>
    <w:rsid w:val="000D7852"/>
    <w:rsid w:val="000E68C5"/>
    <w:rsid w:val="00101DE7"/>
    <w:rsid w:val="00113B41"/>
    <w:rsid w:val="0013248A"/>
    <w:rsid w:val="00144E69"/>
    <w:rsid w:val="001607C5"/>
    <w:rsid w:val="001608E4"/>
    <w:rsid w:val="001844A0"/>
    <w:rsid w:val="001B64E5"/>
    <w:rsid w:val="001E5DB7"/>
    <w:rsid w:val="001E77FE"/>
    <w:rsid w:val="001E7BDE"/>
    <w:rsid w:val="001F2913"/>
    <w:rsid w:val="00201BF8"/>
    <w:rsid w:val="0022156B"/>
    <w:rsid w:val="00225C11"/>
    <w:rsid w:val="002317D6"/>
    <w:rsid w:val="002325E2"/>
    <w:rsid w:val="00240DDE"/>
    <w:rsid w:val="00242D7D"/>
    <w:rsid w:val="00250066"/>
    <w:rsid w:val="00251A85"/>
    <w:rsid w:val="00257673"/>
    <w:rsid w:val="00273CEE"/>
    <w:rsid w:val="00276081"/>
    <w:rsid w:val="002831F7"/>
    <w:rsid w:val="00287936"/>
    <w:rsid w:val="002A0C20"/>
    <w:rsid w:val="002A2407"/>
    <w:rsid w:val="002B47FB"/>
    <w:rsid w:val="002C787E"/>
    <w:rsid w:val="002D1324"/>
    <w:rsid w:val="002D444B"/>
    <w:rsid w:val="002E6145"/>
    <w:rsid w:val="00313528"/>
    <w:rsid w:val="00323EE0"/>
    <w:rsid w:val="003301DA"/>
    <w:rsid w:val="0033260C"/>
    <w:rsid w:val="00332CD8"/>
    <w:rsid w:val="00333D80"/>
    <w:rsid w:val="00352B11"/>
    <w:rsid w:val="00356CA9"/>
    <w:rsid w:val="00360EBB"/>
    <w:rsid w:val="00372B3B"/>
    <w:rsid w:val="00374233"/>
    <w:rsid w:val="00375D16"/>
    <w:rsid w:val="00381E28"/>
    <w:rsid w:val="00381FFC"/>
    <w:rsid w:val="0038747C"/>
    <w:rsid w:val="003A4DFA"/>
    <w:rsid w:val="003B5FB5"/>
    <w:rsid w:val="003C1E53"/>
    <w:rsid w:val="003C1FD2"/>
    <w:rsid w:val="003C332B"/>
    <w:rsid w:val="003C425B"/>
    <w:rsid w:val="003D6258"/>
    <w:rsid w:val="0040027F"/>
    <w:rsid w:val="00401753"/>
    <w:rsid w:val="00403F1B"/>
    <w:rsid w:val="00426353"/>
    <w:rsid w:val="00430C68"/>
    <w:rsid w:val="00433873"/>
    <w:rsid w:val="0044522E"/>
    <w:rsid w:val="00447B6B"/>
    <w:rsid w:val="004769A0"/>
    <w:rsid w:val="00476C1C"/>
    <w:rsid w:val="004806AE"/>
    <w:rsid w:val="004A30C7"/>
    <w:rsid w:val="004A3DE5"/>
    <w:rsid w:val="004C15CA"/>
    <w:rsid w:val="004C3724"/>
    <w:rsid w:val="004D086A"/>
    <w:rsid w:val="004D1808"/>
    <w:rsid w:val="004D3468"/>
    <w:rsid w:val="004D4299"/>
    <w:rsid w:val="004D6175"/>
    <w:rsid w:val="004E1E45"/>
    <w:rsid w:val="004E2C89"/>
    <w:rsid w:val="004E718A"/>
    <w:rsid w:val="004F62C7"/>
    <w:rsid w:val="005007A4"/>
    <w:rsid w:val="00502A66"/>
    <w:rsid w:val="0050368E"/>
    <w:rsid w:val="0050415A"/>
    <w:rsid w:val="00522735"/>
    <w:rsid w:val="00523FE5"/>
    <w:rsid w:val="005278E4"/>
    <w:rsid w:val="00533C08"/>
    <w:rsid w:val="00535824"/>
    <w:rsid w:val="00536D29"/>
    <w:rsid w:val="00537771"/>
    <w:rsid w:val="00551411"/>
    <w:rsid w:val="00553E54"/>
    <w:rsid w:val="005614A7"/>
    <w:rsid w:val="00563EB8"/>
    <w:rsid w:val="005723F5"/>
    <w:rsid w:val="005A6AF2"/>
    <w:rsid w:val="005C282B"/>
    <w:rsid w:val="005C2B01"/>
    <w:rsid w:val="005C33DF"/>
    <w:rsid w:val="005D462F"/>
    <w:rsid w:val="005E37DA"/>
    <w:rsid w:val="005E4F99"/>
    <w:rsid w:val="005E4F9B"/>
    <w:rsid w:val="005F3392"/>
    <w:rsid w:val="00607BF1"/>
    <w:rsid w:val="006244FF"/>
    <w:rsid w:val="00631780"/>
    <w:rsid w:val="00631967"/>
    <w:rsid w:val="0066099A"/>
    <w:rsid w:val="00663972"/>
    <w:rsid w:val="00676DAC"/>
    <w:rsid w:val="00682444"/>
    <w:rsid w:val="006848EF"/>
    <w:rsid w:val="00686841"/>
    <w:rsid w:val="0069718A"/>
    <w:rsid w:val="00697705"/>
    <w:rsid w:val="006A32AD"/>
    <w:rsid w:val="006A35C6"/>
    <w:rsid w:val="006B7E47"/>
    <w:rsid w:val="006D4D33"/>
    <w:rsid w:val="006E5645"/>
    <w:rsid w:val="006E6EA5"/>
    <w:rsid w:val="006F05DA"/>
    <w:rsid w:val="006F0ACC"/>
    <w:rsid w:val="006F2142"/>
    <w:rsid w:val="00715EBB"/>
    <w:rsid w:val="007173FA"/>
    <w:rsid w:val="00717FD1"/>
    <w:rsid w:val="00721C76"/>
    <w:rsid w:val="00722685"/>
    <w:rsid w:val="00734B25"/>
    <w:rsid w:val="00736DD6"/>
    <w:rsid w:val="00766008"/>
    <w:rsid w:val="00777625"/>
    <w:rsid w:val="0078196B"/>
    <w:rsid w:val="007840DE"/>
    <w:rsid w:val="007861FE"/>
    <w:rsid w:val="00787A9B"/>
    <w:rsid w:val="00795583"/>
    <w:rsid w:val="007A5D4B"/>
    <w:rsid w:val="007A7208"/>
    <w:rsid w:val="007B1F76"/>
    <w:rsid w:val="007B4E08"/>
    <w:rsid w:val="007B59B5"/>
    <w:rsid w:val="007C039F"/>
    <w:rsid w:val="007C68E7"/>
    <w:rsid w:val="007D5727"/>
    <w:rsid w:val="007E57D5"/>
    <w:rsid w:val="007F40E3"/>
    <w:rsid w:val="007F4A09"/>
    <w:rsid w:val="00800035"/>
    <w:rsid w:val="00803A4D"/>
    <w:rsid w:val="00804B0C"/>
    <w:rsid w:val="00807CA7"/>
    <w:rsid w:val="00811A04"/>
    <w:rsid w:val="008216BA"/>
    <w:rsid w:val="00827956"/>
    <w:rsid w:val="00835612"/>
    <w:rsid w:val="008426E0"/>
    <w:rsid w:val="0084640C"/>
    <w:rsid w:val="00851169"/>
    <w:rsid w:val="00853E85"/>
    <w:rsid w:val="00855FFF"/>
    <w:rsid w:val="008603B9"/>
    <w:rsid w:val="00874C51"/>
    <w:rsid w:val="00887E57"/>
    <w:rsid w:val="008A7B84"/>
    <w:rsid w:val="008B146B"/>
    <w:rsid w:val="008B4220"/>
    <w:rsid w:val="008C399F"/>
    <w:rsid w:val="009008C4"/>
    <w:rsid w:val="00905C5E"/>
    <w:rsid w:val="00910A7A"/>
    <w:rsid w:val="009358CB"/>
    <w:rsid w:val="00942409"/>
    <w:rsid w:val="009614DC"/>
    <w:rsid w:val="009618DF"/>
    <w:rsid w:val="0096457D"/>
    <w:rsid w:val="00965E7F"/>
    <w:rsid w:val="0098155E"/>
    <w:rsid w:val="009823FB"/>
    <w:rsid w:val="00985B5C"/>
    <w:rsid w:val="00987432"/>
    <w:rsid w:val="00990656"/>
    <w:rsid w:val="009A1CD5"/>
    <w:rsid w:val="009A6532"/>
    <w:rsid w:val="009A70B0"/>
    <w:rsid w:val="009C168B"/>
    <w:rsid w:val="009C7A6B"/>
    <w:rsid w:val="009D603C"/>
    <w:rsid w:val="009E08A9"/>
    <w:rsid w:val="009E4E4C"/>
    <w:rsid w:val="009F59A5"/>
    <w:rsid w:val="00A16215"/>
    <w:rsid w:val="00A169F8"/>
    <w:rsid w:val="00A17E04"/>
    <w:rsid w:val="00A201BF"/>
    <w:rsid w:val="00A43CFB"/>
    <w:rsid w:val="00A5167D"/>
    <w:rsid w:val="00A5320B"/>
    <w:rsid w:val="00A77848"/>
    <w:rsid w:val="00A94F2E"/>
    <w:rsid w:val="00AA1508"/>
    <w:rsid w:val="00AA3F8F"/>
    <w:rsid w:val="00AA6881"/>
    <w:rsid w:val="00AC281C"/>
    <w:rsid w:val="00AC5D26"/>
    <w:rsid w:val="00AC686F"/>
    <w:rsid w:val="00AE1D0D"/>
    <w:rsid w:val="00AE58CE"/>
    <w:rsid w:val="00AF060A"/>
    <w:rsid w:val="00AF1157"/>
    <w:rsid w:val="00AF180E"/>
    <w:rsid w:val="00B02368"/>
    <w:rsid w:val="00B0413D"/>
    <w:rsid w:val="00B06EE5"/>
    <w:rsid w:val="00B1047F"/>
    <w:rsid w:val="00B17609"/>
    <w:rsid w:val="00B23FF6"/>
    <w:rsid w:val="00B30CD3"/>
    <w:rsid w:val="00B31E02"/>
    <w:rsid w:val="00B3289F"/>
    <w:rsid w:val="00B36390"/>
    <w:rsid w:val="00B458A6"/>
    <w:rsid w:val="00B5028E"/>
    <w:rsid w:val="00B502FE"/>
    <w:rsid w:val="00B508E9"/>
    <w:rsid w:val="00B6021F"/>
    <w:rsid w:val="00B66859"/>
    <w:rsid w:val="00B72AC4"/>
    <w:rsid w:val="00B85581"/>
    <w:rsid w:val="00B8672A"/>
    <w:rsid w:val="00B903C3"/>
    <w:rsid w:val="00B95061"/>
    <w:rsid w:val="00BA1A21"/>
    <w:rsid w:val="00BA3D4B"/>
    <w:rsid w:val="00BB1995"/>
    <w:rsid w:val="00BB67E5"/>
    <w:rsid w:val="00BC1D1F"/>
    <w:rsid w:val="00BD3333"/>
    <w:rsid w:val="00BE0A4C"/>
    <w:rsid w:val="00BE3C19"/>
    <w:rsid w:val="00BE413A"/>
    <w:rsid w:val="00BE5F49"/>
    <w:rsid w:val="00C0410A"/>
    <w:rsid w:val="00C05949"/>
    <w:rsid w:val="00C1362D"/>
    <w:rsid w:val="00C23257"/>
    <w:rsid w:val="00C271EA"/>
    <w:rsid w:val="00C344CB"/>
    <w:rsid w:val="00C44553"/>
    <w:rsid w:val="00C543FF"/>
    <w:rsid w:val="00C64D2C"/>
    <w:rsid w:val="00C71838"/>
    <w:rsid w:val="00C74F4A"/>
    <w:rsid w:val="00C93FBB"/>
    <w:rsid w:val="00CA07BF"/>
    <w:rsid w:val="00CA7E3C"/>
    <w:rsid w:val="00CB1E40"/>
    <w:rsid w:val="00CB4A84"/>
    <w:rsid w:val="00CB6F58"/>
    <w:rsid w:val="00CC2DE7"/>
    <w:rsid w:val="00CC5356"/>
    <w:rsid w:val="00CD03FB"/>
    <w:rsid w:val="00CD21EC"/>
    <w:rsid w:val="00CE12C0"/>
    <w:rsid w:val="00CE6EAE"/>
    <w:rsid w:val="00CE7C8D"/>
    <w:rsid w:val="00CF1C87"/>
    <w:rsid w:val="00D00296"/>
    <w:rsid w:val="00D004D6"/>
    <w:rsid w:val="00D01AA2"/>
    <w:rsid w:val="00D0264D"/>
    <w:rsid w:val="00D03A61"/>
    <w:rsid w:val="00D059BB"/>
    <w:rsid w:val="00D30C88"/>
    <w:rsid w:val="00D36A5E"/>
    <w:rsid w:val="00D414AB"/>
    <w:rsid w:val="00D460BA"/>
    <w:rsid w:val="00D4693F"/>
    <w:rsid w:val="00D502E6"/>
    <w:rsid w:val="00D50640"/>
    <w:rsid w:val="00D56B01"/>
    <w:rsid w:val="00D60438"/>
    <w:rsid w:val="00D6325C"/>
    <w:rsid w:val="00D63BF9"/>
    <w:rsid w:val="00D656EA"/>
    <w:rsid w:val="00D6679A"/>
    <w:rsid w:val="00D73D2D"/>
    <w:rsid w:val="00D742EE"/>
    <w:rsid w:val="00D76DF0"/>
    <w:rsid w:val="00D801BB"/>
    <w:rsid w:val="00D85E10"/>
    <w:rsid w:val="00D92700"/>
    <w:rsid w:val="00DA29D8"/>
    <w:rsid w:val="00DA346D"/>
    <w:rsid w:val="00DA703D"/>
    <w:rsid w:val="00DD3A0A"/>
    <w:rsid w:val="00DE07AD"/>
    <w:rsid w:val="00DE1821"/>
    <w:rsid w:val="00DE292E"/>
    <w:rsid w:val="00DE66FC"/>
    <w:rsid w:val="00DF264C"/>
    <w:rsid w:val="00DF5F98"/>
    <w:rsid w:val="00E05B22"/>
    <w:rsid w:val="00E06712"/>
    <w:rsid w:val="00E115FD"/>
    <w:rsid w:val="00E323CD"/>
    <w:rsid w:val="00E414F9"/>
    <w:rsid w:val="00E41ED9"/>
    <w:rsid w:val="00E4448C"/>
    <w:rsid w:val="00E45CBA"/>
    <w:rsid w:val="00E51AD7"/>
    <w:rsid w:val="00E5479D"/>
    <w:rsid w:val="00E5663C"/>
    <w:rsid w:val="00E56E11"/>
    <w:rsid w:val="00E660BE"/>
    <w:rsid w:val="00E66B1F"/>
    <w:rsid w:val="00E67A5C"/>
    <w:rsid w:val="00E86B1B"/>
    <w:rsid w:val="00E86D0F"/>
    <w:rsid w:val="00EB5C01"/>
    <w:rsid w:val="00EC3DAE"/>
    <w:rsid w:val="00EC4FC3"/>
    <w:rsid w:val="00EC655F"/>
    <w:rsid w:val="00ED4A03"/>
    <w:rsid w:val="00ED7233"/>
    <w:rsid w:val="00EE4237"/>
    <w:rsid w:val="00F03208"/>
    <w:rsid w:val="00F058DD"/>
    <w:rsid w:val="00F058FA"/>
    <w:rsid w:val="00F10C50"/>
    <w:rsid w:val="00F118E5"/>
    <w:rsid w:val="00F17C1D"/>
    <w:rsid w:val="00F21BB5"/>
    <w:rsid w:val="00F442A2"/>
    <w:rsid w:val="00F44848"/>
    <w:rsid w:val="00F52995"/>
    <w:rsid w:val="00F618E0"/>
    <w:rsid w:val="00F85483"/>
    <w:rsid w:val="00F907CC"/>
    <w:rsid w:val="00F95A6D"/>
    <w:rsid w:val="00F9797F"/>
    <w:rsid w:val="00FA228E"/>
    <w:rsid w:val="00FC0007"/>
    <w:rsid w:val="00FC7626"/>
    <w:rsid w:val="00FD18EE"/>
    <w:rsid w:val="00FD75A9"/>
    <w:rsid w:val="00FE29D6"/>
    <w:rsid w:val="00FE637A"/>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651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tb.gov/foia/pia.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606E95D9.dotm</Template>
  <TotalTime>0</TotalTime>
  <Pages>7</Pages>
  <Words>2385</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16154</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2016-03-25T01:08:00Z</dcterms:created>
  <dcterms:modified xsi:type="dcterms:W3CDTF">2016-03-28T21:51:00Z</dcterms:modified>
</cp:coreProperties>
</file>