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74D" w:rsidRPr="008D3C33" w:rsidRDefault="00110263" w:rsidP="00FF1344">
      <w:pPr>
        <w:rPr>
          <w:rFonts w:ascii="Times New Roman" w:hAnsi="Times New Roman" w:cs="Times New Roman"/>
          <w:b/>
          <w:sz w:val="24"/>
          <w:szCs w:val="24"/>
        </w:rPr>
      </w:pPr>
      <w:bookmarkStart w:id="0" w:name="_GoBack"/>
      <w:bookmarkEnd w:id="0"/>
      <w:r>
        <w:rPr>
          <w:rFonts w:ascii="Times New Roman" w:hAnsi="Times New Roman" w:cs="Times New Roman"/>
          <w:b/>
          <w:sz w:val="24"/>
          <w:szCs w:val="24"/>
        </w:rPr>
        <w:t>November 17</w:t>
      </w:r>
      <w:r w:rsidR="00C20A5C">
        <w:rPr>
          <w:rFonts w:ascii="Times New Roman" w:hAnsi="Times New Roman" w:cs="Times New Roman"/>
          <w:b/>
          <w:sz w:val="24"/>
          <w:szCs w:val="24"/>
        </w:rPr>
        <w:t>, 2016</w:t>
      </w:r>
    </w:p>
    <w:p w:rsidR="00AD1E04" w:rsidRPr="008D3C33" w:rsidRDefault="00AD1E04" w:rsidP="00AD1E04">
      <w:pPr>
        <w:rPr>
          <w:rFonts w:ascii="Times New Roman" w:hAnsi="Times New Roman" w:cs="Times New Roman"/>
          <w:sz w:val="24"/>
          <w:szCs w:val="24"/>
        </w:rPr>
      </w:pPr>
      <w:r w:rsidRPr="008E160B">
        <w:rPr>
          <w:rFonts w:ascii="Times New Roman" w:hAnsi="Times New Roman" w:cs="Times New Roman"/>
          <w:b/>
          <w:sz w:val="24"/>
          <w:szCs w:val="24"/>
        </w:rPr>
        <w:t>Subject</w:t>
      </w:r>
      <w:r w:rsidRPr="008D3C33">
        <w:rPr>
          <w:rFonts w:ascii="Times New Roman" w:hAnsi="Times New Roman" w:cs="Times New Roman"/>
          <w:sz w:val="24"/>
          <w:szCs w:val="24"/>
        </w:rPr>
        <w:t xml:space="preserve">: </w:t>
      </w:r>
      <w:r w:rsidR="006F6F29" w:rsidRPr="008D3C33">
        <w:rPr>
          <w:rFonts w:ascii="Times New Roman" w:hAnsi="Times New Roman" w:cs="Times New Roman"/>
          <w:sz w:val="24"/>
          <w:szCs w:val="24"/>
        </w:rPr>
        <w:t xml:space="preserve">Clarification of </w:t>
      </w:r>
      <w:r w:rsidR="00E94352" w:rsidRPr="008D3C33">
        <w:rPr>
          <w:rFonts w:ascii="Times New Roman" w:hAnsi="Times New Roman" w:cs="Times New Roman"/>
          <w:sz w:val="24"/>
          <w:szCs w:val="24"/>
        </w:rPr>
        <w:t xml:space="preserve">Terminology and </w:t>
      </w:r>
      <w:r w:rsidR="006F6F29" w:rsidRPr="008D3C33">
        <w:rPr>
          <w:rFonts w:ascii="Times New Roman" w:hAnsi="Times New Roman" w:cs="Times New Roman"/>
          <w:sz w:val="24"/>
          <w:szCs w:val="24"/>
        </w:rPr>
        <w:t xml:space="preserve">Requirements for Accrediting </w:t>
      </w:r>
      <w:r w:rsidR="00776804" w:rsidRPr="008D3C33">
        <w:rPr>
          <w:rFonts w:ascii="Times New Roman" w:hAnsi="Times New Roman" w:cs="Times New Roman"/>
          <w:sz w:val="24"/>
          <w:szCs w:val="24"/>
        </w:rPr>
        <w:t xml:space="preserve">Agency </w:t>
      </w:r>
      <w:r w:rsidR="0090172D" w:rsidRPr="008D3C33">
        <w:rPr>
          <w:rFonts w:ascii="Times New Roman" w:hAnsi="Times New Roman" w:cs="Times New Roman"/>
          <w:sz w:val="24"/>
          <w:szCs w:val="24"/>
        </w:rPr>
        <w:t xml:space="preserve">Reporting </w:t>
      </w:r>
      <w:r w:rsidR="006F6F29" w:rsidRPr="008D3C33">
        <w:rPr>
          <w:rFonts w:ascii="Times New Roman" w:hAnsi="Times New Roman" w:cs="Times New Roman"/>
          <w:sz w:val="24"/>
          <w:szCs w:val="24"/>
        </w:rPr>
        <w:t>to the U.S. Department of Education</w:t>
      </w:r>
      <w:r w:rsidR="00C47D7D">
        <w:rPr>
          <w:rFonts w:ascii="Times New Roman" w:hAnsi="Times New Roman" w:cs="Times New Roman"/>
          <w:sz w:val="24"/>
          <w:szCs w:val="24"/>
        </w:rPr>
        <w:t xml:space="preserve"> </w:t>
      </w:r>
    </w:p>
    <w:p w:rsidR="00AD1E04" w:rsidRPr="008D3C33" w:rsidRDefault="00AD1E04" w:rsidP="00AD1E04">
      <w:pPr>
        <w:rPr>
          <w:rFonts w:ascii="Times New Roman" w:hAnsi="Times New Roman" w:cs="Times New Roman"/>
          <w:sz w:val="24"/>
          <w:szCs w:val="24"/>
        </w:rPr>
      </w:pPr>
      <w:r w:rsidRPr="008E160B">
        <w:rPr>
          <w:rFonts w:ascii="Times New Roman" w:hAnsi="Times New Roman" w:cs="Times New Roman"/>
          <w:b/>
          <w:sz w:val="24"/>
          <w:szCs w:val="24"/>
        </w:rPr>
        <w:t>Summary</w:t>
      </w:r>
      <w:r w:rsidRPr="008D3C33">
        <w:rPr>
          <w:rFonts w:ascii="Times New Roman" w:hAnsi="Times New Roman" w:cs="Times New Roman"/>
          <w:sz w:val="24"/>
          <w:szCs w:val="24"/>
        </w:rPr>
        <w:t xml:space="preserve">: This </w:t>
      </w:r>
      <w:r w:rsidR="0090172D" w:rsidRPr="008D3C33">
        <w:rPr>
          <w:rFonts w:ascii="Times New Roman" w:hAnsi="Times New Roman" w:cs="Times New Roman"/>
          <w:sz w:val="24"/>
          <w:szCs w:val="24"/>
        </w:rPr>
        <w:t>letter</w:t>
      </w:r>
      <w:r w:rsidRPr="008D3C33">
        <w:rPr>
          <w:rFonts w:ascii="Times New Roman" w:hAnsi="Times New Roman" w:cs="Times New Roman"/>
          <w:sz w:val="24"/>
          <w:szCs w:val="24"/>
        </w:rPr>
        <w:t xml:space="preserve"> </w:t>
      </w:r>
      <w:r w:rsidR="002B527F" w:rsidRPr="008D3C33">
        <w:rPr>
          <w:rFonts w:ascii="Times New Roman" w:hAnsi="Times New Roman" w:cs="Times New Roman"/>
          <w:sz w:val="24"/>
          <w:szCs w:val="24"/>
        </w:rPr>
        <w:t>outlines categories of terminology used by accrediting agencies to describe</w:t>
      </w:r>
      <w:r w:rsidR="00227BDE">
        <w:rPr>
          <w:rFonts w:ascii="Times New Roman" w:hAnsi="Times New Roman" w:cs="Times New Roman"/>
          <w:sz w:val="24"/>
          <w:szCs w:val="24"/>
        </w:rPr>
        <w:t xml:space="preserve"> </w:t>
      </w:r>
      <w:r w:rsidR="002B527F" w:rsidRPr="008D3C33">
        <w:rPr>
          <w:rFonts w:ascii="Times New Roman" w:hAnsi="Times New Roman" w:cs="Times New Roman"/>
          <w:sz w:val="24"/>
          <w:szCs w:val="24"/>
        </w:rPr>
        <w:t xml:space="preserve">actions </w:t>
      </w:r>
      <w:r w:rsidR="00701D8D" w:rsidRPr="008D3C33">
        <w:rPr>
          <w:rFonts w:ascii="Times New Roman" w:hAnsi="Times New Roman" w:cs="Times New Roman"/>
          <w:sz w:val="24"/>
          <w:szCs w:val="24"/>
        </w:rPr>
        <w:t xml:space="preserve">and statuses, and provides guidance to </w:t>
      </w:r>
      <w:r w:rsidR="0077142A" w:rsidRPr="008D3C33">
        <w:rPr>
          <w:rFonts w:ascii="Times New Roman" w:hAnsi="Times New Roman" w:cs="Times New Roman"/>
          <w:sz w:val="24"/>
          <w:szCs w:val="24"/>
        </w:rPr>
        <w:t>federally</w:t>
      </w:r>
      <w:r w:rsidR="00A120A4">
        <w:rPr>
          <w:rFonts w:ascii="Times New Roman" w:hAnsi="Times New Roman" w:cs="Times New Roman"/>
          <w:sz w:val="24"/>
          <w:szCs w:val="24"/>
        </w:rPr>
        <w:t xml:space="preserve"> </w:t>
      </w:r>
      <w:r w:rsidR="0077142A" w:rsidRPr="008D3C33">
        <w:rPr>
          <w:rFonts w:ascii="Times New Roman" w:hAnsi="Times New Roman" w:cs="Times New Roman"/>
          <w:sz w:val="24"/>
          <w:szCs w:val="24"/>
        </w:rPr>
        <w:t>recognized accrediting</w:t>
      </w:r>
      <w:r w:rsidR="00701D8D" w:rsidRPr="008D3C33">
        <w:rPr>
          <w:rFonts w:ascii="Times New Roman" w:hAnsi="Times New Roman" w:cs="Times New Roman"/>
          <w:sz w:val="24"/>
          <w:szCs w:val="24"/>
        </w:rPr>
        <w:t xml:space="preserve"> agencies on the information to be reported to the Department</w:t>
      </w:r>
      <w:r w:rsidR="00B576C5">
        <w:rPr>
          <w:rFonts w:ascii="Times New Roman" w:hAnsi="Times New Roman" w:cs="Times New Roman"/>
          <w:sz w:val="24"/>
          <w:szCs w:val="24"/>
        </w:rPr>
        <w:t xml:space="preserve"> under 34 CFR 602.26 and 602.27</w:t>
      </w:r>
      <w:r w:rsidR="00AB760E">
        <w:rPr>
          <w:rFonts w:ascii="Times New Roman" w:hAnsi="Times New Roman" w:cs="Times New Roman"/>
          <w:sz w:val="24"/>
          <w:szCs w:val="24"/>
        </w:rPr>
        <w:t>(a)(</w:t>
      </w:r>
      <w:r w:rsidR="0099355F">
        <w:rPr>
          <w:rFonts w:ascii="Times New Roman" w:hAnsi="Times New Roman" w:cs="Times New Roman"/>
          <w:sz w:val="24"/>
          <w:szCs w:val="24"/>
        </w:rPr>
        <w:t>6</w:t>
      </w:r>
      <w:r w:rsidR="00AB760E">
        <w:rPr>
          <w:rFonts w:ascii="Times New Roman" w:hAnsi="Times New Roman" w:cs="Times New Roman"/>
          <w:sz w:val="24"/>
          <w:szCs w:val="24"/>
        </w:rPr>
        <w:t>) and (a)(</w:t>
      </w:r>
      <w:r w:rsidR="0099355F">
        <w:rPr>
          <w:rFonts w:ascii="Times New Roman" w:hAnsi="Times New Roman" w:cs="Times New Roman"/>
          <w:sz w:val="24"/>
          <w:szCs w:val="24"/>
        </w:rPr>
        <w:t>7</w:t>
      </w:r>
      <w:r w:rsidR="00AB760E">
        <w:rPr>
          <w:rFonts w:ascii="Times New Roman" w:hAnsi="Times New Roman" w:cs="Times New Roman"/>
          <w:sz w:val="24"/>
          <w:szCs w:val="24"/>
        </w:rPr>
        <w:t>)</w:t>
      </w:r>
      <w:r w:rsidR="00701D8D" w:rsidRPr="008D3C33">
        <w:rPr>
          <w:rFonts w:ascii="Times New Roman" w:hAnsi="Times New Roman" w:cs="Times New Roman"/>
          <w:sz w:val="24"/>
          <w:szCs w:val="24"/>
        </w:rPr>
        <w:t>.</w:t>
      </w:r>
      <w:r w:rsidR="00093B63">
        <w:rPr>
          <w:rFonts w:ascii="Times New Roman" w:hAnsi="Times New Roman" w:cs="Times New Roman"/>
          <w:sz w:val="24"/>
          <w:szCs w:val="24"/>
        </w:rPr>
        <w:t xml:space="preserve"> </w:t>
      </w:r>
      <w:r w:rsidR="00AD43D9">
        <w:rPr>
          <w:rFonts w:ascii="Times New Roman" w:hAnsi="Times New Roman" w:cs="Times New Roman"/>
          <w:sz w:val="24"/>
          <w:szCs w:val="24"/>
        </w:rPr>
        <w:t xml:space="preserve">Some of the reporting discussed is required; some is </w:t>
      </w:r>
      <w:r w:rsidR="006E2A3B">
        <w:rPr>
          <w:rFonts w:ascii="Times New Roman" w:hAnsi="Times New Roman" w:cs="Times New Roman"/>
          <w:sz w:val="24"/>
          <w:szCs w:val="24"/>
        </w:rPr>
        <w:t>requested</w:t>
      </w:r>
      <w:r w:rsidR="00AD43D9">
        <w:rPr>
          <w:rFonts w:ascii="Times New Roman" w:hAnsi="Times New Roman" w:cs="Times New Roman"/>
          <w:sz w:val="24"/>
          <w:szCs w:val="24"/>
        </w:rPr>
        <w:t>. This letter specifies which is which.</w:t>
      </w:r>
      <w:r w:rsidR="00093B63">
        <w:rPr>
          <w:rFonts w:ascii="Times New Roman" w:hAnsi="Times New Roman" w:cs="Times New Roman"/>
          <w:sz w:val="24"/>
          <w:szCs w:val="24"/>
        </w:rPr>
        <w:t xml:space="preserve"> </w:t>
      </w:r>
      <w:r w:rsidR="008434A6">
        <w:rPr>
          <w:rFonts w:ascii="Times New Roman" w:hAnsi="Times New Roman" w:cs="Times New Roman"/>
          <w:sz w:val="24"/>
          <w:szCs w:val="24"/>
        </w:rPr>
        <w:t xml:space="preserve">It also </w:t>
      </w:r>
      <w:r w:rsidR="000C5366">
        <w:rPr>
          <w:rFonts w:ascii="Times New Roman" w:hAnsi="Times New Roman" w:cs="Times New Roman"/>
          <w:sz w:val="24"/>
          <w:szCs w:val="24"/>
        </w:rPr>
        <w:t>discusses</w:t>
      </w:r>
      <w:r w:rsidR="00AE4E9A">
        <w:rPr>
          <w:rFonts w:ascii="Times New Roman" w:hAnsi="Times New Roman" w:cs="Times New Roman"/>
          <w:sz w:val="24"/>
          <w:szCs w:val="24"/>
        </w:rPr>
        <w:t xml:space="preserve"> the</w:t>
      </w:r>
      <w:r w:rsidR="000C5366">
        <w:rPr>
          <w:rFonts w:ascii="Times New Roman" w:hAnsi="Times New Roman" w:cs="Times New Roman"/>
          <w:sz w:val="24"/>
          <w:szCs w:val="24"/>
        </w:rPr>
        <w:t xml:space="preserve"> </w:t>
      </w:r>
      <w:r w:rsidR="00352C20">
        <w:rPr>
          <w:rFonts w:ascii="Times New Roman" w:hAnsi="Times New Roman" w:cs="Times New Roman"/>
          <w:sz w:val="24"/>
          <w:szCs w:val="24"/>
        </w:rPr>
        <w:t>channel</w:t>
      </w:r>
      <w:r w:rsidR="000C5366">
        <w:rPr>
          <w:rFonts w:ascii="Times New Roman" w:hAnsi="Times New Roman" w:cs="Times New Roman"/>
          <w:sz w:val="24"/>
          <w:szCs w:val="24"/>
        </w:rPr>
        <w:t xml:space="preserve"> for reporting</w:t>
      </w:r>
      <w:r w:rsidR="00E164AC">
        <w:rPr>
          <w:rFonts w:ascii="Times New Roman" w:hAnsi="Times New Roman" w:cs="Times New Roman"/>
          <w:sz w:val="24"/>
          <w:szCs w:val="24"/>
        </w:rPr>
        <w:t xml:space="preserve"> </w:t>
      </w:r>
      <w:r w:rsidR="000C5366">
        <w:rPr>
          <w:rFonts w:ascii="Times New Roman" w:hAnsi="Times New Roman" w:cs="Times New Roman"/>
          <w:sz w:val="24"/>
          <w:szCs w:val="24"/>
        </w:rPr>
        <w:t>this information, whether requested or required</w:t>
      </w:r>
      <w:r w:rsidR="00256EF6">
        <w:rPr>
          <w:rFonts w:ascii="Times New Roman" w:hAnsi="Times New Roman" w:cs="Times New Roman"/>
          <w:sz w:val="24"/>
          <w:szCs w:val="24"/>
        </w:rPr>
        <w:t xml:space="preserve">, </w:t>
      </w:r>
      <w:r w:rsidR="00E164AC">
        <w:rPr>
          <w:rFonts w:ascii="Times New Roman" w:hAnsi="Times New Roman" w:cs="Times New Roman"/>
          <w:sz w:val="24"/>
          <w:szCs w:val="24"/>
        </w:rPr>
        <w:t xml:space="preserve">and for reporting information </w:t>
      </w:r>
      <w:r w:rsidR="00127A11">
        <w:rPr>
          <w:rFonts w:ascii="Times New Roman" w:hAnsi="Times New Roman" w:cs="Times New Roman"/>
          <w:sz w:val="24"/>
          <w:szCs w:val="24"/>
        </w:rPr>
        <w:t xml:space="preserve">the accrediting agency may wish to </w:t>
      </w:r>
      <w:r w:rsidR="00352C20">
        <w:rPr>
          <w:rFonts w:ascii="Times New Roman" w:hAnsi="Times New Roman" w:cs="Times New Roman"/>
          <w:sz w:val="24"/>
          <w:szCs w:val="24"/>
        </w:rPr>
        <w:t>submit</w:t>
      </w:r>
      <w:r w:rsidR="000C5366">
        <w:rPr>
          <w:rFonts w:ascii="Times New Roman" w:hAnsi="Times New Roman" w:cs="Times New Roman"/>
          <w:sz w:val="24"/>
          <w:szCs w:val="24"/>
        </w:rPr>
        <w:t xml:space="preserve"> </w:t>
      </w:r>
      <w:r w:rsidR="002668AB">
        <w:rPr>
          <w:rFonts w:ascii="Times New Roman" w:hAnsi="Times New Roman" w:cs="Times New Roman"/>
          <w:sz w:val="24"/>
          <w:szCs w:val="24"/>
        </w:rPr>
        <w:t xml:space="preserve">voluntarily </w:t>
      </w:r>
      <w:r w:rsidR="00AE4E9A">
        <w:rPr>
          <w:rFonts w:ascii="Times New Roman" w:hAnsi="Times New Roman" w:cs="Times New Roman"/>
          <w:sz w:val="24"/>
          <w:szCs w:val="24"/>
        </w:rPr>
        <w:t xml:space="preserve">to ensure that the Department’s </w:t>
      </w:r>
      <w:r w:rsidR="00352C20">
        <w:rPr>
          <w:rFonts w:ascii="Times New Roman" w:hAnsi="Times New Roman" w:cs="Times New Roman"/>
          <w:sz w:val="24"/>
          <w:szCs w:val="24"/>
        </w:rPr>
        <w:t>Database of Accredited Postsecondary Institutions and Programs (DAPIP)</w:t>
      </w:r>
      <w:r w:rsidR="00AE4E9A">
        <w:rPr>
          <w:rFonts w:ascii="Times New Roman" w:hAnsi="Times New Roman" w:cs="Times New Roman"/>
          <w:sz w:val="24"/>
          <w:szCs w:val="24"/>
        </w:rPr>
        <w:t xml:space="preserve"> is accurate and comprehensive</w:t>
      </w:r>
      <w:r w:rsidR="000C5366">
        <w:rPr>
          <w:rFonts w:ascii="Times New Roman" w:hAnsi="Times New Roman" w:cs="Times New Roman"/>
          <w:sz w:val="24"/>
          <w:szCs w:val="24"/>
        </w:rPr>
        <w:t>.</w:t>
      </w:r>
      <w:r w:rsidR="00352C20">
        <w:rPr>
          <w:rStyle w:val="FootnoteReference"/>
          <w:rFonts w:ascii="Times New Roman" w:hAnsi="Times New Roman" w:cs="Times New Roman"/>
          <w:sz w:val="24"/>
          <w:szCs w:val="24"/>
        </w:rPr>
        <w:footnoteReference w:id="2"/>
      </w:r>
    </w:p>
    <w:p w:rsidR="00FD3214" w:rsidRPr="008D3C33" w:rsidRDefault="0064474D" w:rsidP="0022109C">
      <w:pPr>
        <w:rPr>
          <w:rFonts w:ascii="Times New Roman" w:hAnsi="Times New Roman" w:cs="Times New Roman"/>
          <w:sz w:val="24"/>
          <w:szCs w:val="24"/>
        </w:rPr>
      </w:pPr>
      <w:r w:rsidRPr="008D3C33">
        <w:rPr>
          <w:rFonts w:ascii="Times New Roman" w:hAnsi="Times New Roman" w:cs="Times New Roman"/>
          <w:sz w:val="24"/>
          <w:szCs w:val="24"/>
        </w:rPr>
        <w:t xml:space="preserve">Dear </w:t>
      </w:r>
      <w:r w:rsidR="0090172D" w:rsidRPr="008D3C33">
        <w:rPr>
          <w:rFonts w:ascii="Times New Roman" w:hAnsi="Times New Roman" w:cs="Times New Roman"/>
          <w:sz w:val="24"/>
          <w:szCs w:val="24"/>
        </w:rPr>
        <w:t>Federally</w:t>
      </w:r>
      <w:r w:rsidR="00A120A4">
        <w:rPr>
          <w:rFonts w:ascii="Times New Roman" w:hAnsi="Times New Roman" w:cs="Times New Roman"/>
          <w:sz w:val="24"/>
          <w:szCs w:val="24"/>
        </w:rPr>
        <w:t xml:space="preserve"> </w:t>
      </w:r>
      <w:r w:rsidR="0090172D" w:rsidRPr="008D3C33">
        <w:rPr>
          <w:rFonts w:ascii="Times New Roman" w:hAnsi="Times New Roman" w:cs="Times New Roman"/>
          <w:sz w:val="24"/>
          <w:szCs w:val="24"/>
        </w:rPr>
        <w:t>Recognized Accrediting Agencies</w:t>
      </w:r>
      <w:r w:rsidRPr="008D3C33">
        <w:rPr>
          <w:rFonts w:ascii="Times New Roman" w:hAnsi="Times New Roman" w:cs="Times New Roman"/>
          <w:sz w:val="24"/>
          <w:szCs w:val="24"/>
        </w:rPr>
        <w:t>:</w:t>
      </w:r>
    </w:p>
    <w:p w:rsidR="00E94352" w:rsidRPr="008D3C33" w:rsidRDefault="00E94352" w:rsidP="0022109C">
      <w:pPr>
        <w:rPr>
          <w:rFonts w:ascii="Times New Roman" w:hAnsi="Times New Roman" w:cs="Times New Roman"/>
          <w:sz w:val="24"/>
          <w:szCs w:val="24"/>
        </w:rPr>
      </w:pPr>
      <w:r w:rsidRPr="008D3C33">
        <w:rPr>
          <w:rFonts w:ascii="Times New Roman" w:hAnsi="Times New Roman" w:cs="Times New Roman"/>
          <w:sz w:val="24"/>
          <w:szCs w:val="24"/>
        </w:rPr>
        <w:t>Students, families, employers, and taxpayers depend on accreditation as a critical marker of educational quality.</w:t>
      </w:r>
      <w:r w:rsidR="00093B63">
        <w:rPr>
          <w:rFonts w:ascii="Times New Roman" w:hAnsi="Times New Roman" w:cs="Times New Roman"/>
          <w:sz w:val="24"/>
          <w:szCs w:val="24"/>
        </w:rPr>
        <w:t xml:space="preserve"> </w:t>
      </w:r>
      <w:r w:rsidR="002369BD" w:rsidRPr="008D3C33">
        <w:rPr>
          <w:rFonts w:ascii="Times New Roman" w:hAnsi="Times New Roman" w:cs="Times New Roman"/>
          <w:sz w:val="24"/>
          <w:szCs w:val="24"/>
        </w:rPr>
        <w:t xml:space="preserve">In November 2015, the Department announced a series of executive actions and legislative proposals “to improve accreditors’ and the Department’s oversight activities and move toward a new focus on student outcomes and transparency.” In a January 20, 2016, memorandum, the Department outlined </w:t>
      </w:r>
      <w:r w:rsidRPr="008D3C33">
        <w:rPr>
          <w:rFonts w:ascii="Times New Roman" w:hAnsi="Times New Roman" w:cs="Times New Roman"/>
          <w:sz w:val="24"/>
          <w:szCs w:val="24"/>
        </w:rPr>
        <w:t xml:space="preserve">a number of </w:t>
      </w:r>
      <w:r w:rsidR="00FF1344" w:rsidRPr="008D3C33">
        <w:rPr>
          <w:rFonts w:ascii="Times New Roman" w:hAnsi="Times New Roman" w:cs="Times New Roman"/>
          <w:sz w:val="24"/>
          <w:szCs w:val="24"/>
        </w:rPr>
        <w:t>areas for further action</w:t>
      </w:r>
      <w:r w:rsidRPr="008D3C33">
        <w:rPr>
          <w:rFonts w:ascii="Times New Roman" w:hAnsi="Times New Roman" w:cs="Times New Roman"/>
          <w:sz w:val="24"/>
          <w:szCs w:val="24"/>
        </w:rPr>
        <w:t>, including the need to clarify terminology</w:t>
      </w:r>
      <w:r w:rsidR="00FF1344" w:rsidRPr="008D3C33">
        <w:rPr>
          <w:rFonts w:ascii="Times New Roman" w:hAnsi="Times New Roman" w:cs="Times New Roman"/>
          <w:sz w:val="24"/>
          <w:szCs w:val="24"/>
        </w:rPr>
        <w:t xml:space="preserve"> used by accreditors</w:t>
      </w:r>
      <w:r w:rsidRPr="008D3C33">
        <w:rPr>
          <w:rFonts w:ascii="Times New Roman" w:hAnsi="Times New Roman" w:cs="Times New Roman"/>
          <w:sz w:val="24"/>
          <w:szCs w:val="24"/>
        </w:rPr>
        <w:t xml:space="preserve"> and to provide </w:t>
      </w:r>
      <w:r w:rsidR="009F452A" w:rsidRPr="008D3C33">
        <w:rPr>
          <w:rFonts w:ascii="Times New Roman" w:hAnsi="Times New Roman" w:cs="Times New Roman"/>
          <w:sz w:val="24"/>
          <w:szCs w:val="24"/>
        </w:rPr>
        <w:t>additional</w:t>
      </w:r>
      <w:r w:rsidRPr="008D3C33">
        <w:rPr>
          <w:rFonts w:ascii="Times New Roman" w:hAnsi="Times New Roman" w:cs="Times New Roman"/>
          <w:sz w:val="24"/>
          <w:szCs w:val="24"/>
        </w:rPr>
        <w:t xml:space="preserve"> guidance to accreditors on </w:t>
      </w:r>
      <w:r w:rsidR="002369BD" w:rsidRPr="008D3C33">
        <w:rPr>
          <w:rFonts w:ascii="Times New Roman" w:hAnsi="Times New Roman" w:cs="Times New Roman"/>
          <w:sz w:val="24"/>
          <w:szCs w:val="24"/>
        </w:rPr>
        <w:t xml:space="preserve">information </w:t>
      </w:r>
      <w:r w:rsidRPr="008D3C33">
        <w:rPr>
          <w:rFonts w:ascii="Times New Roman" w:hAnsi="Times New Roman" w:cs="Times New Roman"/>
          <w:sz w:val="24"/>
          <w:szCs w:val="24"/>
        </w:rPr>
        <w:t>to report to the Department. This letter p</w:t>
      </w:r>
      <w:r w:rsidR="00DE7500" w:rsidRPr="008D3C33">
        <w:rPr>
          <w:rFonts w:ascii="Times New Roman" w:hAnsi="Times New Roman" w:cs="Times New Roman"/>
          <w:sz w:val="24"/>
          <w:szCs w:val="24"/>
        </w:rPr>
        <w:t>rovides that clarification.</w:t>
      </w:r>
      <w:r w:rsidR="00093B63">
        <w:rPr>
          <w:rFonts w:ascii="Times New Roman" w:hAnsi="Times New Roman" w:cs="Times New Roman"/>
          <w:sz w:val="24"/>
          <w:szCs w:val="24"/>
        </w:rPr>
        <w:t xml:space="preserve"> </w:t>
      </w:r>
    </w:p>
    <w:p w:rsidR="00F47CD5" w:rsidRPr="008D3C33" w:rsidRDefault="00311730" w:rsidP="00F47CD5">
      <w:pPr>
        <w:rPr>
          <w:rFonts w:ascii="Times New Roman" w:hAnsi="Times New Roman" w:cs="Times New Roman"/>
          <w:sz w:val="24"/>
          <w:szCs w:val="24"/>
        </w:rPr>
      </w:pPr>
      <w:r>
        <w:rPr>
          <w:rFonts w:ascii="Times New Roman" w:hAnsi="Times New Roman" w:cs="Times New Roman"/>
          <w:sz w:val="24"/>
          <w:szCs w:val="24"/>
        </w:rPr>
        <w:t xml:space="preserve">Sections 496(a)(7), (a)(8), (c)(7), </w:t>
      </w:r>
      <w:r w:rsidR="00093B63">
        <w:rPr>
          <w:rFonts w:ascii="Times New Roman" w:hAnsi="Times New Roman" w:cs="Times New Roman"/>
          <w:sz w:val="24"/>
          <w:szCs w:val="24"/>
        </w:rPr>
        <w:t>and</w:t>
      </w:r>
      <w:r w:rsidR="00FD6E39">
        <w:rPr>
          <w:rFonts w:ascii="Times New Roman" w:hAnsi="Times New Roman" w:cs="Times New Roman"/>
          <w:sz w:val="24"/>
          <w:szCs w:val="24"/>
        </w:rPr>
        <w:t xml:space="preserve"> </w:t>
      </w:r>
      <w:r>
        <w:rPr>
          <w:rFonts w:ascii="Times New Roman" w:hAnsi="Times New Roman" w:cs="Times New Roman"/>
          <w:sz w:val="24"/>
          <w:szCs w:val="24"/>
        </w:rPr>
        <w:t>(c)(8) of the Higher Education Act</w:t>
      </w:r>
      <w:r w:rsidR="0099355F">
        <w:rPr>
          <w:rFonts w:ascii="Times New Roman" w:hAnsi="Times New Roman" w:cs="Times New Roman"/>
          <w:sz w:val="24"/>
          <w:szCs w:val="24"/>
        </w:rPr>
        <w:t xml:space="preserve"> (HEA)</w:t>
      </w:r>
      <w:r>
        <w:rPr>
          <w:rFonts w:ascii="Times New Roman" w:hAnsi="Times New Roman" w:cs="Times New Roman"/>
          <w:sz w:val="24"/>
          <w:szCs w:val="24"/>
        </w:rPr>
        <w:t xml:space="preserve">, and </w:t>
      </w:r>
      <w:r w:rsidR="00C42AD5">
        <w:rPr>
          <w:rFonts w:ascii="Times New Roman" w:hAnsi="Times New Roman" w:cs="Times New Roman"/>
          <w:sz w:val="24"/>
          <w:szCs w:val="24"/>
        </w:rPr>
        <w:t xml:space="preserve">federal regulations </w:t>
      </w:r>
      <w:r>
        <w:rPr>
          <w:rFonts w:ascii="Times New Roman" w:hAnsi="Times New Roman" w:cs="Times New Roman"/>
          <w:sz w:val="24"/>
          <w:szCs w:val="24"/>
        </w:rPr>
        <w:t xml:space="preserve">at </w:t>
      </w:r>
      <w:r w:rsidR="00C42AD5">
        <w:rPr>
          <w:rFonts w:ascii="Times New Roman" w:hAnsi="Times New Roman" w:cs="Times New Roman"/>
          <w:sz w:val="24"/>
          <w:szCs w:val="24"/>
        </w:rPr>
        <w:t>34 CFR 602.26 and 602.27</w:t>
      </w:r>
      <w:r w:rsidR="00AB760E">
        <w:rPr>
          <w:rFonts w:ascii="Times New Roman" w:hAnsi="Times New Roman" w:cs="Times New Roman"/>
          <w:sz w:val="24"/>
          <w:szCs w:val="24"/>
        </w:rPr>
        <w:t>(a)(6) and (a)(7) contain certain requirements for reporting by recognized accrediting agencies to the Department on the institutions and programs the agencies accredit</w:t>
      </w:r>
      <w:r w:rsidR="00C42AD5">
        <w:rPr>
          <w:rFonts w:ascii="Times New Roman" w:hAnsi="Times New Roman" w:cs="Times New Roman"/>
          <w:sz w:val="24"/>
          <w:szCs w:val="24"/>
        </w:rPr>
        <w:t xml:space="preserve">. </w:t>
      </w:r>
      <w:r w:rsidR="00AB760E">
        <w:rPr>
          <w:rFonts w:ascii="Times New Roman" w:hAnsi="Times New Roman" w:cs="Times New Roman"/>
          <w:sz w:val="24"/>
          <w:szCs w:val="24"/>
        </w:rPr>
        <w:t>T</w:t>
      </w:r>
      <w:r w:rsidR="00F47CD5">
        <w:rPr>
          <w:rFonts w:ascii="Times New Roman" w:hAnsi="Times New Roman" w:cs="Times New Roman"/>
          <w:sz w:val="24"/>
          <w:szCs w:val="24"/>
        </w:rPr>
        <w:t xml:space="preserve">his document clarifies the Department’s expectations as to specific information </w:t>
      </w:r>
      <w:r w:rsidR="00F47CD5" w:rsidRPr="008D3C33">
        <w:rPr>
          <w:rFonts w:ascii="Times New Roman" w:hAnsi="Times New Roman" w:cs="Times New Roman"/>
          <w:sz w:val="24"/>
          <w:szCs w:val="24"/>
        </w:rPr>
        <w:t>th</w:t>
      </w:r>
      <w:r w:rsidR="00F47CD5">
        <w:rPr>
          <w:rFonts w:ascii="Times New Roman" w:hAnsi="Times New Roman" w:cs="Times New Roman"/>
          <w:sz w:val="24"/>
          <w:szCs w:val="24"/>
        </w:rPr>
        <w:t xml:space="preserve">at must be submitted for purposes of compliance with those regulations </w:t>
      </w:r>
      <w:r w:rsidR="00F47CD5" w:rsidRPr="008D3C33">
        <w:rPr>
          <w:rFonts w:ascii="Times New Roman" w:hAnsi="Times New Roman" w:cs="Times New Roman"/>
          <w:sz w:val="24"/>
          <w:szCs w:val="24"/>
        </w:rPr>
        <w:t>(e.g., final decision letters</w:t>
      </w:r>
      <w:r w:rsidR="00F47CD5">
        <w:rPr>
          <w:rFonts w:ascii="Times New Roman" w:hAnsi="Times New Roman" w:cs="Times New Roman"/>
          <w:sz w:val="24"/>
          <w:szCs w:val="24"/>
        </w:rPr>
        <w:t xml:space="preserve"> regarding probation or withdrawal of accreditation</w:t>
      </w:r>
      <w:r w:rsidR="00F47CD5" w:rsidRPr="008D3C33">
        <w:rPr>
          <w:rFonts w:ascii="Times New Roman" w:hAnsi="Times New Roman" w:cs="Times New Roman"/>
          <w:sz w:val="24"/>
          <w:szCs w:val="24"/>
        </w:rPr>
        <w:t>)</w:t>
      </w:r>
      <w:r w:rsidR="00F47CD5">
        <w:rPr>
          <w:rFonts w:ascii="Times New Roman" w:hAnsi="Times New Roman" w:cs="Times New Roman"/>
          <w:sz w:val="24"/>
          <w:szCs w:val="24"/>
        </w:rPr>
        <w:t xml:space="preserve">; </w:t>
      </w:r>
      <w:r w:rsidR="000C5366">
        <w:rPr>
          <w:rFonts w:ascii="Times New Roman" w:hAnsi="Times New Roman" w:cs="Times New Roman"/>
          <w:sz w:val="24"/>
          <w:szCs w:val="24"/>
        </w:rPr>
        <w:t xml:space="preserve">and </w:t>
      </w:r>
      <w:r w:rsidR="00F47CD5">
        <w:rPr>
          <w:rFonts w:ascii="Times New Roman" w:hAnsi="Times New Roman" w:cs="Times New Roman"/>
          <w:sz w:val="24"/>
          <w:szCs w:val="24"/>
        </w:rPr>
        <w:t>specific information the Department is requesting agencies to submit pertinent to academic quality</w:t>
      </w:r>
      <w:r w:rsidR="00F47CD5" w:rsidRPr="008D3C33">
        <w:rPr>
          <w:rFonts w:ascii="Times New Roman" w:hAnsi="Times New Roman" w:cs="Times New Roman"/>
          <w:sz w:val="24"/>
          <w:szCs w:val="24"/>
        </w:rPr>
        <w:t>.</w:t>
      </w:r>
      <w:r w:rsidR="00F47CD5">
        <w:rPr>
          <w:rFonts w:ascii="Times New Roman" w:hAnsi="Times New Roman" w:cs="Times New Roman"/>
          <w:sz w:val="24"/>
          <w:szCs w:val="24"/>
        </w:rPr>
        <w:t xml:space="preserve"> This memorandum does not change regulatory timelines for submission of information</w:t>
      </w:r>
      <w:r w:rsidR="0099355F">
        <w:rPr>
          <w:rFonts w:ascii="Times New Roman" w:hAnsi="Times New Roman" w:cs="Times New Roman"/>
          <w:sz w:val="24"/>
          <w:szCs w:val="24"/>
        </w:rPr>
        <w:t xml:space="preserve"> under those regulations</w:t>
      </w:r>
      <w:r w:rsidR="00F47CD5">
        <w:rPr>
          <w:rFonts w:ascii="Times New Roman" w:hAnsi="Times New Roman" w:cs="Times New Roman"/>
          <w:sz w:val="24"/>
          <w:szCs w:val="24"/>
        </w:rPr>
        <w:t>, but describes how submissions should be made both in circumstances in which an immediate reporting</w:t>
      </w:r>
      <w:r w:rsidR="00F47CD5" w:rsidRPr="002A4A6A">
        <w:rPr>
          <w:rFonts w:ascii="Times New Roman" w:hAnsi="Times New Roman" w:cs="Times New Roman"/>
          <w:sz w:val="24"/>
          <w:szCs w:val="24"/>
          <w:vertAlign w:val="superscript"/>
        </w:rPr>
        <w:footnoteReference w:id="3"/>
      </w:r>
      <w:r w:rsidR="00F47CD5">
        <w:rPr>
          <w:rFonts w:ascii="Times New Roman" w:hAnsi="Times New Roman" w:cs="Times New Roman"/>
          <w:sz w:val="24"/>
          <w:szCs w:val="24"/>
        </w:rPr>
        <w:t xml:space="preserve"> is required, as well as in cases where the applicable regulatory timelines permit submission of a consolidated report that includes more than one category of information.</w:t>
      </w:r>
      <w:r w:rsidR="00093B63">
        <w:rPr>
          <w:rFonts w:ascii="Times New Roman" w:hAnsi="Times New Roman" w:cs="Times New Roman"/>
          <w:sz w:val="24"/>
          <w:szCs w:val="24"/>
        </w:rPr>
        <w:t xml:space="preserve"> </w:t>
      </w:r>
      <w:r w:rsidR="00AB760E" w:rsidRPr="008D3C33">
        <w:rPr>
          <w:rFonts w:ascii="Times New Roman" w:hAnsi="Times New Roman" w:cs="Times New Roman"/>
          <w:sz w:val="24"/>
          <w:szCs w:val="24"/>
        </w:rPr>
        <w:t xml:space="preserve">Please note that this guidance regarding reporting by </w:t>
      </w:r>
      <w:r w:rsidR="00AB760E">
        <w:rPr>
          <w:rFonts w:ascii="Times New Roman" w:hAnsi="Times New Roman" w:cs="Times New Roman"/>
          <w:sz w:val="24"/>
          <w:szCs w:val="24"/>
        </w:rPr>
        <w:t>accreditors</w:t>
      </w:r>
      <w:r w:rsidR="00AB760E" w:rsidRPr="008D3C33">
        <w:rPr>
          <w:rFonts w:ascii="Times New Roman" w:hAnsi="Times New Roman" w:cs="Times New Roman"/>
          <w:sz w:val="24"/>
          <w:szCs w:val="24"/>
        </w:rPr>
        <w:t xml:space="preserve"> does not </w:t>
      </w:r>
      <w:r w:rsidR="00AB760E">
        <w:rPr>
          <w:rFonts w:ascii="Times New Roman" w:hAnsi="Times New Roman" w:cs="Times New Roman"/>
          <w:sz w:val="24"/>
          <w:szCs w:val="24"/>
        </w:rPr>
        <w:t xml:space="preserve">replace or </w:t>
      </w:r>
      <w:r w:rsidR="00AB760E" w:rsidRPr="008D3C33">
        <w:rPr>
          <w:rFonts w:ascii="Times New Roman" w:hAnsi="Times New Roman" w:cs="Times New Roman"/>
          <w:sz w:val="24"/>
          <w:szCs w:val="24"/>
        </w:rPr>
        <w:t xml:space="preserve">reduce </w:t>
      </w:r>
      <w:r w:rsidR="00AB760E">
        <w:rPr>
          <w:rFonts w:ascii="Times New Roman" w:hAnsi="Times New Roman" w:cs="Times New Roman"/>
          <w:sz w:val="24"/>
          <w:szCs w:val="24"/>
        </w:rPr>
        <w:t xml:space="preserve">the circumstances in which recognized accrediting agencies must report information to the </w:t>
      </w:r>
      <w:r w:rsidR="00AB760E">
        <w:rPr>
          <w:rFonts w:ascii="Times New Roman" w:hAnsi="Times New Roman" w:cs="Times New Roman"/>
          <w:sz w:val="24"/>
          <w:szCs w:val="24"/>
        </w:rPr>
        <w:lastRenderedPageBreak/>
        <w:t>Department</w:t>
      </w:r>
      <w:r w:rsidR="00656B9E">
        <w:rPr>
          <w:rFonts w:ascii="Times New Roman" w:hAnsi="Times New Roman" w:cs="Times New Roman"/>
          <w:sz w:val="24"/>
          <w:szCs w:val="24"/>
        </w:rPr>
        <w:t>.  N</w:t>
      </w:r>
      <w:r w:rsidR="00AB760E">
        <w:rPr>
          <w:rFonts w:ascii="Times New Roman" w:hAnsi="Times New Roman" w:cs="Times New Roman"/>
          <w:sz w:val="24"/>
          <w:szCs w:val="24"/>
        </w:rPr>
        <w:t xml:space="preserve">or does it pertain to any reporting requirements </w:t>
      </w:r>
      <w:r w:rsidR="00386303">
        <w:rPr>
          <w:rFonts w:ascii="Times New Roman" w:hAnsi="Times New Roman" w:cs="Times New Roman"/>
          <w:sz w:val="24"/>
          <w:szCs w:val="24"/>
        </w:rPr>
        <w:t>existing outside t</w:t>
      </w:r>
      <w:r w:rsidR="00842054">
        <w:rPr>
          <w:rFonts w:ascii="Times New Roman" w:hAnsi="Times New Roman" w:cs="Times New Roman"/>
          <w:sz w:val="24"/>
          <w:szCs w:val="24"/>
        </w:rPr>
        <w:t>he Department’s recognition regulations (</w:t>
      </w:r>
      <w:r w:rsidR="00386303">
        <w:rPr>
          <w:rFonts w:ascii="Times New Roman" w:hAnsi="Times New Roman" w:cs="Times New Roman"/>
          <w:sz w:val="24"/>
          <w:szCs w:val="24"/>
        </w:rPr>
        <w:t xml:space="preserve">i.e., </w:t>
      </w:r>
      <w:r w:rsidR="00842054">
        <w:rPr>
          <w:rFonts w:ascii="Times New Roman" w:hAnsi="Times New Roman" w:cs="Times New Roman"/>
          <w:sz w:val="24"/>
          <w:szCs w:val="24"/>
        </w:rPr>
        <w:t>34 CFR Part 602)</w:t>
      </w:r>
      <w:r w:rsidR="00656B9E">
        <w:rPr>
          <w:rFonts w:ascii="Times New Roman" w:hAnsi="Times New Roman" w:cs="Times New Roman"/>
          <w:sz w:val="24"/>
          <w:szCs w:val="24"/>
        </w:rPr>
        <w:t>, nor to any specific information requests from the Department, nor to information required to be submitted in a recognition proceeding or on a complaint against an agency</w:t>
      </w:r>
      <w:r w:rsidR="00B64974">
        <w:rPr>
          <w:rFonts w:ascii="Times New Roman" w:hAnsi="Times New Roman" w:cs="Times New Roman"/>
          <w:sz w:val="24"/>
          <w:szCs w:val="24"/>
        </w:rPr>
        <w:t>.</w:t>
      </w:r>
    </w:p>
    <w:p w:rsidR="002668AB" w:rsidRDefault="00F47CD5" w:rsidP="0022109C">
      <w:pPr>
        <w:rPr>
          <w:rFonts w:ascii="Times New Roman" w:hAnsi="Times New Roman" w:cs="Times New Roman"/>
          <w:sz w:val="24"/>
          <w:szCs w:val="24"/>
        </w:rPr>
      </w:pPr>
      <w:r>
        <w:rPr>
          <w:rFonts w:ascii="Times New Roman" w:hAnsi="Times New Roman" w:cs="Times New Roman"/>
          <w:sz w:val="24"/>
          <w:szCs w:val="24"/>
        </w:rPr>
        <w:t xml:space="preserve">The required reporting outlined in sections 1 </w:t>
      </w:r>
      <w:r w:rsidR="00381849">
        <w:rPr>
          <w:rFonts w:ascii="Times New Roman" w:hAnsi="Times New Roman" w:cs="Times New Roman"/>
          <w:sz w:val="24"/>
          <w:szCs w:val="24"/>
        </w:rPr>
        <w:t>and</w:t>
      </w:r>
      <w:r w:rsidR="00AF378F">
        <w:rPr>
          <w:rFonts w:ascii="Times New Roman" w:hAnsi="Times New Roman" w:cs="Times New Roman"/>
          <w:sz w:val="24"/>
          <w:szCs w:val="24"/>
        </w:rPr>
        <w:t xml:space="preserve"> </w:t>
      </w:r>
      <w:r w:rsidR="0099355F">
        <w:rPr>
          <w:rFonts w:ascii="Times New Roman" w:hAnsi="Times New Roman" w:cs="Times New Roman"/>
          <w:sz w:val="24"/>
          <w:szCs w:val="24"/>
        </w:rPr>
        <w:t>2</w:t>
      </w:r>
      <w:r>
        <w:rPr>
          <w:rFonts w:ascii="Times New Roman" w:hAnsi="Times New Roman" w:cs="Times New Roman"/>
          <w:sz w:val="24"/>
          <w:szCs w:val="24"/>
        </w:rPr>
        <w:t xml:space="preserve"> of this letter </w:t>
      </w:r>
      <w:r w:rsidR="00311730">
        <w:rPr>
          <w:rFonts w:ascii="Times New Roman" w:hAnsi="Times New Roman" w:cs="Times New Roman"/>
          <w:sz w:val="24"/>
          <w:szCs w:val="24"/>
        </w:rPr>
        <w:t xml:space="preserve">is mandatory </w:t>
      </w:r>
      <w:r w:rsidR="0099355F">
        <w:rPr>
          <w:rFonts w:ascii="Times New Roman" w:hAnsi="Times New Roman" w:cs="Times New Roman"/>
          <w:sz w:val="24"/>
          <w:szCs w:val="24"/>
        </w:rPr>
        <w:t xml:space="preserve">for all federally recognized accrediting agencies, and the required reporting in section 3 of this letter is mandatory with respect to </w:t>
      </w:r>
      <w:r w:rsidR="00AD43D9">
        <w:rPr>
          <w:rFonts w:ascii="Times New Roman" w:hAnsi="Times New Roman" w:cs="Times New Roman"/>
          <w:sz w:val="24"/>
          <w:szCs w:val="24"/>
        </w:rPr>
        <w:t xml:space="preserve">information </w:t>
      </w:r>
      <w:r w:rsidR="00E346F1">
        <w:rPr>
          <w:rFonts w:ascii="Times New Roman" w:hAnsi="Times New Roman" w:cs="Times New Roman"/>
          <w:sz w:val="24"/>
          <w:szCs w:val="24"/>
        </w:rPr>
        <w:t>about</w:t>
      </w:r>
      <w:r w:rsidR="00AD43D9">
        <w:rPr>
          <w:rFonts w:ascii="Times New Roman" w:hAnsi="Times New Roman" w:cs="Times New Roman"/>
          <w:sz w:val="24"/>
          <w:szCs w:val="24"/>
        </w:rPr>
        <w:t xml:space="preserve"> institutions </w:t>
      </w:r>
      <w:r w:rsidR="009E65A9">
        <w:rPr>
          <w:rFonts w:ascii="Times New Roman" w:hAnsi="Times New Roman" w:cs="Times New Roman"/>
          <w:sz w:val="24"/>
          <w:szCs w:val="24"/>
        </w:rPr>
        <w:t xml:space="preserve">and programs </w:t>
      </w:r>
      <w:r w:rsidR="000E1AF0">
        <w:rPr>
          <w:rFonts w:ascii="Times New Roman" w:hAnsi="Times New Roman" w:cs="Times New Roman"/>
          <w:sz w:val="24"/>
          <w:szCs w:val="24"/>
        </w:rPr>
        <w:t xml:space="preserve">participating in the </w:t>
      </w:r>
      <w:r w:rsidR="00227BDE">
        <w:rPr>
          <w:rFonts w:ascii="Times New Roman" w:hAnsi="Times New Roman" w:cs="Times New Roman"/>
          <w:sz w:val="24"/>
          <w:szCs w:val="24"/>
        </w:rPr>
        <w:t>T</w:t>
      </w:r>
      <w:r w:rsidR="00FF1344" w:rsidRPr="008D3C33">
        <w:rPr>
          <w:rFonts w:ascii="Times New Roman" w:hAnsi="Times New Roman" w:cs="Times New Roman"/>
          <w:sz w:val="24"/>
          <w:szCs w:val="24"/>
        </w:rPr>
        <w:t>itle IV, HEA</w:t>
      </w:r>
      <w:r w:rsidR="00DE7500" w:rsidRPr="008D3C33">
        <w:rPr>
          <w:rFonts w:ascii="Times New Roman" w:hAnsi="Times New Roman" w:cs="Times New Roman"/>
          <w:sz w:val="24"/>
          <w:szCs w:val="24"/>
        </w:rPr>
        <w:t>, p</w:t>
      </w:r>
      <w:r w:rsidR="000E1AF0">
        <w:rPr>
          <w:rFonts w:ascii="Times New Roman" w:hAnsi="Times New Roman" w:cs="Times New Roman"/>
          <w:sz w:val="24"/>
          <w:szCs w:val="24"/>
        </w:rPr>
        <w:t>rograms</w:t>
      </w:r>
      <w:r w:rsidR="0099355F">
        <w:rPr>
          <w:rFonts w:ascii="Times New Roman" w:hAnsi="Times New Roman" w:cs="Times New Roman"/>
          <w:sz w:val="24"/>
          <w:szCs w:val="24"/>
        </w:rPr>
        <w:t>.</w:t>
      </w:r>
      <w:r w:rsidR="00093B63">
        <w:rPr>
          <w:rFonts w:ascii="Times New Roman" w:hAnsi="Times New Roman" w:cs="Times New Roman"/>
          <w:sz w:val="24"/>
          <w:szCs w:val="24"/>
        </w:rPr>
        <w:t xml:space="preserve"> </w:t>
      </w:r>
      <w:r w:rsidR="00DC6923">
        <w:rPr>
          <w:rFonts w:ascii="Times New Roman" w:hAnsi="Times New Roman" w:cs="Times New Roman"/>
          <w:sz w:val="24"/>
          <w:szCs w:val="24"/>
        </w:rPr>
        <w:t xml:space="preserve">The </w:t>
      </w:r>
      <w:r w:rsidR="00DE7500" w:rsidRPr="008D3C33">
        <w:rPr>
          <w:rFonts w:ascii="Times New Roman" w:hAnsi="Times New Roman" w:cs="Times New Roman"/>
          <w:sz w:val="24"/>
          <w:szCs w:val="24"/>
        </w:rPr>
        <w:t xml:space="preserve">Department encourages all accrediting agencies </w:t>
      </w:r>
      <w:r w:rsidR="00E45F65">
        <w:rPr>
          <w:rFonts w:ascii="Times New Roman" w:hAnsi="Times New Roman" w:cs="Times New Roman"/>
          <w:sz w:val="24"/>
          <w:szCs w:val="24"/>
        </w:rPr>
        <w:t xml:space="preserve">recognized for Title IV purposes </w:t>
      </w:r>
      <w:r w:rsidR="00DE7500" w:rsidRPr="008D3C33">
        <w:rPr>
          <w:rFonts w:ascii="Times New Roman" w:hAnsi="Times New Roman" w:cs="Times New Roman"/>
          <w:sz w:val="24"/>
          <w:szCs w:val="24"/>
        </w:rPr>
        <w:t>to follow th</w:t>
      </w:r>
      <w:r w:rsidR="0099355F">
        <w:rPr>
          <w:rFonts w:ascii="Times New Roman" w:hAnsi="Times New Roman" w:cs="Times New Roman"/>
          <w:sz w:val="24"/>
          <w:szCs w:val="24"/>
        </w:rPr>
        <w:t>e reporting requested in section 4 of this letter</w:t>
      </w:r>
      <w:r w:rsidR="00DC6923">
        <w:rPr>
          <w:rFonts w:ascii="Times New Roman" w:hAnsi="Times New Roman" w:cs="Times New Roman"/>
          <w:sz w:val="24"/>
          <w:szCs w:val="24"/>
        </w:rPr>
        <w:t xml:space="preserve"> with respect to in</w:t>
      </w:r>
      <w:r w:rsidR="00E45F65">
        <w:rPr>
          <w:rFonts w:ascii="Times New Roman" w:hAnsi="Times New Roman" w:cs="Times New Roman"/>
          <w:sz w:val="24"/>
          <w:szCs w:val="24"/>
        </w:rPr>
        <w:t xml:space="preserve">stitutions </w:t>
      </w:r>
      <w:r w:rsidR="009E65A9">
        <w:rPr>
          <w:rFonts w:ascii="Times New Roman" w:hAnsi="Times New Roman" w:cs="Times New Roman"/>
          <w:sz w:val="24"/>
          <w:szCs w:val="24"/>
        </w:rPr>
        <w:t xml:space="preserve">and programs </w:t>
      </w:r>
      <w:r w:rsidR="00E45F65">
        <w:rPr>
          <w:rFonts w:ascii="Times New Roman" w:hAnsi="Times New Roman" w:cs="Times New Roman"/>
          <w:sz w:val="24"/>
          <w:szCs w:val="24"/>
        </w:rPr>
        <w:t>participating in th</w:t>
      </w:r>
      <w:r w:rsidR="009E65A9">
        <w:rPr>
          <w:rFonts w:ascii="Times New Roman" w:hAnsi="Times New Roman" w:cs="Times New Roman"/>
          <w:sz w:val="24"/>
          <w:szCs w:val="24"/>
        </w:rPr>
        <w:t>e federal student aid program</w:t>
      </w:r>
      <w:r w:rsidR="00F9539D">
        <w:rPr>
          <w:rFonts w:ascii="Times New Roman" w:hAnsi="Times New Roman" w:cs="Times New Roman"/>
          <w:sz w:val="24"/>
          <w:szCs w:val="24"/>
        </w:rPr>
        <w:t>s</w:t>
      </w:r>
      <w:r w:rsidR="00B972FA">
        <w:rPr>
          <w:rFonts w:ascii="Times New Roman" w:hAnsi="Times New Roman" w:cs="Times New Roman"/>
          <w:sz w:val="24"/>
          <w:szCs w:val="24"/>
        </w:rPr>
        <w:t>.</w:t>
      </w:r>
      <w:r w:rsidR="00DA2621">
        <w:rPr>
          <w:rFonts w:ascii="Times New Roman" w:hAnsi="Times New Roman" w:cs="Times New Roman"/>
          <w:sz w:val="24"/>
          <w:szCs w:val="24"/>
        </w:rPr>
        <w:t xml:space="preserve"> This reporting is explained in more detail within each section of the document.</w:t>
      </w:r>
    </w:p>
    <w:p w:rsidR="00DE7500" w:rsidRPr="008D3C33" w:rsidRDefault="00386303" w:rsidP="0022109C">
      <w:pPr>
        <w:rPr>
          <w:rFonts w:ascii="Times New Roman" w:hAnsi="Times New Roman" w:cs="Times New Roman"/>
          <w:sz w:val="24"/>
          <w:szCs w:val="24"/>
        </w:rPr>
      </w:pPr>
      <w:r>
        <w:rPr>
          <w:rFonts w:ascii="Times New Roman" w:hAnsi="Times New Roman" w:cs="Times New Roman"/>
          <w:sz w:val="24"/>
          <w:szCs w:val="24"/>
        </w:rPr>
        <w:t xml:space="preserve">Section 5 and Appendix 1 describe the online collection portal – </w:t>
      </w:r>
      <w:r w:rsidRPr="00093B63">
        <w:rPr>
          <w:rFonts w:ascii="Times New Roman" w:hAnsi="Times New Roman" w:cs="Times New Roman"/>
        </w:rPr>
        <w:t>access</w:t>
      </w:r>
      <w:r>
        <w:rPr>
          <w:rFonts w:ascii="Times New Roman" w:hAnsi="Times New Roman" w:cs="Times New Roman"/>
        </w:rPr>
        <w:t xml:space="preserve">ible </w:t>
      </w:r>
      <w:r w:rsidRPr="00093B63">
        <w:rPr>
          <w:rFonts w:ascii="Times New Roman" w:hAnsi="Times New Roman" w:cs="Times New Roman"/>
        </w:rPr>
        <w:t xml:space="preserve">at </w:t>
      </w:r>
      <w:hyperlink r:id="rId9" w:history="1">
        <w:r w:rsidRPr="00093B63">
          <w:rPr>
            <w:rStyle w:val="Hyperlink"/>
            <w:rFonts w:ascii="Times New Roman" w:hAnsi="Times New Roman" w:cs="Times New Roman"/>
          </w:rPr>
          <w:t>https://surveys.ope.ed.gov/accreditation/</w:t>
        </w:r>
      </w:hyperlink>
      <w:r>
        <w:rPr>
          <w:rFonts w:ascii="Times New Roman" w:hAnsi="Times New Roman" w:cs="Times New Roman"/>
        </w:rPr>
        <w:t xml:space="preserve"> </w:t>
      </w:r>
      <w:r w:rsidRPr="00374218">
        <w:rPr>
          <w:rFonts w:ascii="Times New Roman" w:hAnsi="Times New Roman" w:cs="Times New Roman"/>
        </w:rPr>
        <w:t xml:space="preserve">– </w:t>
      </w:r>
      <w:r>
        <w:rPr>
          <w:rFonts w:ascii="Times New Roman" w:hAnsi="Times New Roman" w:cs="Times New Roman"/>
        </w:rPr>
        <w:t>which recognized agencies should use to submit all actions/reporting</w:t>
      </w:r>
      <w:r w:rsidRPr="00374218">
        <w:rPr>
          <w:rFonts w:ascii="Times New Roman" w:hAnsi="Times New Roman" w:cs="Times New Roman"/>
        </w:rPr>
        <w:t xml:space="preserve"> to</w:t>
      </w:r>
      <w:r w:rsidRPr="00093B63">
        <w:rPr>
          <w:rFonts w:ascii="Times New Roman" w:hAnsi="Times New Roman" w:cs="Times New Roman"/>
        </w:rPr>
        <w:t xml:space="preserve"> the Department</w:t>
      </w:r>
      <w:r>
        <w:rPr>
          <w:rFonts w:ascii="Times New Roman" w:hAnsi="Times New Roman" w:cs="Times New Roman"/>
        </w:rPr>
        <w:t xml:space="preserve"> described in Sections 1, 2, and 4 of this guidance</w:t>
      </w:r>
      <w:r w:rsidR="0067352F">
        <w:rPr>
          <w:rFonts w:ascii="Times New Roman" w:hAnsi="Times New Roman" w:cs="Times New Roman"/>
        </w:rPr>
        <w:t xml:space="preserve"> (in lieu of </w:t>
      </w:r>
      <w:r w:rsidR="0067352F">
        <w:rPr>
          <w:rFonts w:ascii="Times New Roman" w:hAnsi="Times New Roman" w:cs="Times New Roman"/>
          <w:sz w:val="24"/>
          <w:szCs w:val="24"/>
        </w:rPr>
        <w:t>submission by email or by the previously proposed Excel spreadsheet)</w:t>
      </w:r>
      <w:r>
        <w:rPr>
          <w:rFonts w:ascii="Times New Roman" w:hAnsi="Times New Roman" w:cs="Times New Roman"/>
        </w:rPr>
        <w:t xml:space="preserve">. </w:t>
      </w:r>
      <w:r w:rsidRPr="00B972FA">
        <w:rPr>
          <w:rFonts w:ascii="Times New Roman" w:hAnsi="Times New Roman" w:cs="Times New Roman"/>
        </w:rPr>
        <w:t>The portal should also be u</w:t>
      </w:r>
      <w:r>
        <w:rPr>
          <w:rFonts w:ascii="Times New Roman" w:hAnsi="Times New Roman" w:cs="Times New Roman"/>
        </w:rPr>
        <w:t>sed to report other actions or</w:t>
      </w:r>
      <w:r w:rsidRPr="00B972FA">
        <w:rPr>
          <w:rFonts w:ascii="Times New Roman" w:hAnsi="Times New Roman" w:cs="Times New Roman"/>
        </w:rPr>
        <w:t xml:space="preserve"> information about an institution that the accrediting agencies would like to accurately and comprehensive</w:t>
      </w:r>
      <w:r>
        <w:rPr>
          <w:rFonts w:ascii="Times New Roman" w:hAnsi="Times New Roman" w:cs="Times New Roman"/>
        </w:rPr>
        <w:t>ly</w:t>
      </w:r>
      <w:r w:rsidRPr="00B972FA">
        <w:rPr>
          <w:rFonts w:ascii="Times New Roman" w:hAnsi="Times New Roman" w:cs="Times New Roman"/>
        </w:rPr>
        <w:t xml:space="preserve"> reflect in the Department’s </w:t>
      </w:r>
      <w:r w:rsidR="005F2EE7">
        <w:rPr>
          <w:rFonts w:ascii="Times New Roman" w:hAnsi="Times New Roman" w:cs="Times New Roman"/>
          <w:sz w:val="24"/>
          <w:szCs w:val="24"/>
        </w:rPr>
        <w:t>Database of Accredited Postsecondary Institutions and Programs (</w:t>
      </w:r>
      <w:r w:rsidR="005549E4">
        <w:rPr>
          <w:rFonts w:ascii="Times New Roman" w:hAnsi="Times New Roman" w:cs="Times New Roman"/>
          <w:sz w:val="24"/>
          <w:szCs w:val="24"/>
        </w:rPr>
        <w:t xml:space="preserve">available at </w:t>
      </w:r>
      <w:hyperlink r:id="rId10" w:history="1">
        <w:r w:rsidR="005549E4" w:rsidRPr="000C5C31">
          <w:rPr>
            <w:rStyle w:val="Hyperlink"/>
            <w:rFonts w:ascii="Times New Roman" w:hAnsi="Times New Roman" w:cs="Times New Roman"/>
          </w:rPr>
          <w:t>http://ope.ed.gov/accreditation/Index.aspx</w:t>
        </w:r>
      </w:hyperlink>
      <w:r w:rsidR="005549E4">
        <w:rPr>
          <w:rFonts w:ascii="Times New Roman" w:hAnsi="Times New Roman" w:cs="Times New Roman"/>
        </w:rPr>
        <w:t>)</w:t>
      </w:r>
      <w:r w:rsidRPr="00B972FA">
        <w:rPr>
          <w:rFonts w:ascii="Times New Roman" w:hAnsi="Times New Roman" w:cs="Times New Roman"/>
        </w:rPr>
        <w:t>.</w:t>
      </w:r>
    </w:p>
    <w:p w:rsidR="00DE7500" w:rsidRPr="008D3C33" w:rsidRDefault="00DE7500" w:rsidP="00237894">
      <w:pPr>
        <w:spacing w:before="240" w:after="240" w:line="240" w:lineRule="auto"/>
        <w:rPr>
          <w:rFonts w:ascii="Times New Roman" w:hAnsi="Times New Roman" w:cs="Times New Roman"/>
          <w:b/>
          <w:sz w:val="24"/>
          <w:szCs w:val="24"/>
        </w:rPr>
      </w:pPr>
      <w:r w:rsidRPr="008D3C33">
        <w:rPr>
          <w:rFonts w:ascii="Times New Roman" w:hAnsi="Times New Roman" w:cs="Times New Roman"/>
          <w:b/>
          <w:sz w:val="24"/>
          <w:szCs w:val="24"/>
        </w:rPr>
        <w:t>Background</w:t>
      </w:r>
    </w:p>
    <w:p w:rsidR="008B4887" w:rsidRPr="008D3C33" w:rsidRDefault="008B4887" w:rsidP="0022109C">
      <w:pPr>
        <w:rPr>
          <w:rFonts w:ascii="Times New Roman" w:hAnsi="Times New Roman" w:cs="Times New Roman"/>
          <w:sz w:val="24"/>
          <w:szCs w:val="24"/>
        </w:rPr>
      </w:pPr>
      <w:r w:rsidRPr="008D3C33">
        <w:rPr>
          <w:rFonts w:ascii="Times New Roman" w:hAnsi="Times New Roman" w:cs="Times New Roman"/>
          <w:sz w:val="24"/>
          <w:szCs w:val="24"/>
        </w:rPr>
        <w:t xml:space="preserve">The Department of Education, in its work </w:t>
      </w:r>
      <w:r w:rsidR="002E4F7D">
        <w:rPr>
          <w:rFonts w:ascii="Times New Roman" w:hAnsi="Times New Roman" w:cs="Times New Roman"/>
          <w:sz w:val="24"/>
          <w:szCs w:val="24"/>
        </w:rPr>
        <w:t xml:space="preserve">both </w:t>
      </w:r>
      <w:r w:rsidRPr="008D3C33">
        <w:rPr>
          <w:rFonts w:ascii="Times New Roman" w:hAnsi="Times New Roman" w:cs="Times New Roman"/>
          <w:sz w:val="24"/>
          <w:szCs w:val="24"/>
        </w:rPr>
        <w:t xml:space="preserve">with institutions of higher education and </w:t>
      </w:r>
      <w:r w:rsidR="002E4F7D">
        <w:rPr>
          <w:rFonts w:ascii="Times New Roman" w:hAnsi="Times New Roman" w:cs="Times New Roman"/>
          <w:sz w:val="24"/>
          <w:szCs w:val="24"/>
        </w:rPr>
        <w:t xml:space="preserve">with </w:t>
      </w:r>
      <w:r w:rsidRPr="008D3C33">
        <w:rPr>
          <w:rFonts w:ascii="Times New Roman" w:hAnsi="Times New Roman" w:cs="Times New Roman"/>
          <w:sz w:val="24"/>
          <w:szCs w:val="24"/>
        </w:rPr>
        <w:t xml:space="preserve">accrediting agencies, has noted significant variation in the terminology of </w:t>
      </w:r>
      <w:r w:rsidR="00931D1D">
        <w:rPr>
          <w:rFonts w:ascii="Times New Roman" w:hAnsi="Times New Roman" w:cs="Times New Roman"/>
          <w:sz w:val="24"/>
          <w:szCs w:val="24"/>
        </w:rPr>
        <w:t xml:space="preserve">accrediting </w:t>
      </w:r>
      <w:r w:rsidRPr="008D3C33">
        <w:rPr>
          <w:rFonts w:ascii="Times New Roman" w:hAnsi="Times New Roman" w:cs="Times New Roman"/>
          <w:sz w:val="24"/>
          <w:szCs w:val="24"/>
        </w:rPr>
        <w:t xml:space="preserve">actions taken and statuses applied to various institutions </w:t>
      </w:r>
      <w:r w:rsidR="0099355F">
        <w:rPr>
          <w:rFonts w:ascii="Times New Roman" w:hAnsi="Times New Roman" w:cs="Times New Roman"/>
          <w:sz w:val="24"/>
          <w:szCs w:val="24"/>
        </w:rPr>
        <w:t>and programs</w:t>
      </w:r>
      <w:r w:rsidRPr="008D3C33">
        <w:rPr>
          <w:rFonts w:ascii="Times New Roman" w:hAnsi="Times New Roman" w:cs="Times New Roman"/>
          <w:sz w:val="24"/>
          <w:szCs w:val="24"/>
        </w:rPr>
        <w:t xml:space="preserve">. </w:t>
      </w:r>
      <w:r w:rsidR="002E4F7D">
        <w:rPr>
          <w:rFonts w:ascii="Times New Roman" w:hAnsi="Times New Roman" w:cs="Times New Roman"/>
          <w:sz w:val="24"/>
          <w:szCs w:val="24"/>
        </w:rPr>
        <w:t>D</w:t>
      </w:r>
      <w:r w:rsidRPr="008D3C33">
        <w:rPr>
          <w:rFonts w:ascii="Times New Roman" w:hAnsi="Times New Roman" w:cs="Times New Roman"/>
          <w:sz w:val="24"/>
          <w:szCs w:val="24"/>
        </w:rPr>
        <w:t xml:space="preserve">ifferences in the terms used make it difficult for the Department and the public to understand the </w:t>
      </w:r>
      <w:r w:rsidR="004D495A" w:rsidRPr="008D3C33">
        <w:rPr>
          <w:rFonts w:ascii="Times New Roman" w:hAnsi="Times New Roman" w:cs="Times New Roman"/>
          <w:sz w:val="24"/>
          <w:szCs w:val="24"/>
        </w:rPr>
        <w:t xml:space="preserve">seriousness of concerns, </w:t>
      </w:r>
      <w:r w:rsidRPr="008D3C33">
        <w:rPr>
          <w:rFonts w:ascii="Times New Roman" w:hAnsi="Times New Roman" w:cs="Times New Roman"/>
          <w:sz w:val="24"/>
          <w:szCs w:val="24"/>
        </w:rPr>
        <w:t>implications of actions taken,</w:t>
      </w:r>
      <w:r w:rsidR="004D495A" w:rsidRPr="008D3C33">
        <w:rPr>
          <w:rFonts w:ascii="Times New Roman" w:hAnsi="Times New Roman" w:cs="Times New Roman"/>
          <w:sz w:val="24"/>
          <w:szCs w:val="24"/>
        </w:rPr>
        <w:t xml:space="preserve"> and</w:t>
      </w:r>
      <w:r w:rsidR="00C76940">
        <w:rPr>
          <w:rFonts w:ascii="Times New Roman" w:hAnsi="Times New Roman" w:cs="Times New Roman"/>
          <w:sz w:val="24"/>
          <w:szCs w:val="24"/>
        </w:rPr>
        <w:t xml:space="preserve"> thus</w:t>
      </w:r>
      <w:r w:rsidR="004D495A" w:rsidRPr="008D3C33">
        <w:rPr>
          <w:rFonts w:ascii="Times New Roman" w:hAnsi="Times New Roman" w:cs="Times New Roman"/>
          <w:sz w:val="24"/>
          <w:szCs w:val="24"/>
        </w:rPr>
        <w:t xml:space="preserve"> their meaning in terms of the quality of </w:t>
      </w:r>
      <w:r w:rsidR="00A120A4">
        <w:rPr>
          <w:rFonts w:ascii="Times New Roman" w:hAnsi="Times New Roman" w:cs="Times New Roman"/>
          <w:sz w:val="24"/>
          <w:szCs w:val="24"/>
        </w:rPr>
        <w:t>an</w:t>
      </w:r>
      <w:r w:rsidR="00A120A4" w:rsidRPr="008D3C33">
        <w:rPr>
          <w:rFonts w:ascii="Times New Roman" w:hAnsi="Times New Roman" w:cs="Times New Roman"/>
          <w:sz w:val="24"/>
          <w:szCs w:val="24"/>
        </w:rPr>
        <w:t xml:space="preserve"> </w:t>
      </w:r>
      <w:r w:rsidR="004D495A" w:rsidRPr="008D3C33">
        <w:rPr>
          <w:rFonts w:ascii="Times New Roman" w:hAnsi="Times New Roman" w:cs="Times New Roman"/>
          <w:sz w:val="24"/>
          <w:szCs w:val="24"/>
        </w:rPr>
        <w:t xml:space="preserve">institution </w:t>
      </w:r>
      <w:r w:rsidR="0099355F">
        <w:rPr>
          <w:rFonts w:ascii="Times New Roman" w:hAnsi="Times New Roman" w:cs="Times New Roman"/>
          <w:sz w:val="24"/>
          <w:szCs w:val="24"/>
        </w:rPr>
        <w:t xml:space="preserve">or program </w:t>
      </w:r>
      <w:r w:rsidR="004D495A" w:rsidRPr="008D3C33">
        <w:rPr>
          <w:rFonts w:ascii="Times New Roman" w:hAnsi="Times New Roman" w:cs="Times New Roman"/>
          <w:sz w:val="24"/>
          <w:szCs w:val="24"/>
        </w:rPr>
        <w:t>and the education it offers. These differences also</w:t>
      </w:r>
      <w:r w:rsidRPr="008D3C33">
        <w:rPr>
          <w:rFonts w:ascii="Times New Roman" w:hAnsi="Times New Roman" w:cs="Times New Roman"/>
          <w:sz w:val="24"/>
          <w:szCs w:val="24"/>
        </w:rPr>
        <w:t xml:space="preserve"> create challenges as the Department works to </w:t>
      </w:r>
      <w:r w:rsidR="004D495A" w:rsidRPr="008D3C33">
        <w:rPr>
          <w:rFonts w:ascii="Times New Roman" w:hAnsi="Times New Roman" w:cs="Times New Roman"/>
          <w:sz w:val="24"/>
          <w:szCs w:val="24"/>
        </w:rPr>
        <w:t xml:space="preserve">protect students and </w:t>
      </w:r>
      <w:r w:rsidRPr="008D3C33">
        <w:rPr>
          <w:rFonts w:ascii="Times New Roman" w:hAnsi="Times New Roman" w:cs="Times New Roman"/>
          <w:sz w:val="24"/>
          <w:szCs w:val="24"/>
        </w:rPr>
        <w:t>hold institutions</w:t>
      </w:r>
      <w:r w:rsidR="0099355F">
        <w:rPr>
          <w:rFonts w:ascii="Times New Roman" w:hAnsi="Times New Roman" w:cs="Times New Roman"/>
          <w:sz w:val="24"/>
          <w:szCs w:val="24"/>
        </w:rPr>
        <w:t>, programs</w:t>
      </w:r>
      <w:r w:rsidRPr="008D3C33">
        <w:rPr>
          <w:rFonts w:ascii="Times New Roman" w:hAnsi="Times New Roman" w:cs="Times New Roman"/>
          <w:sz w:val="24"/>
          <w:szCs w:val="24"/>
        </w:rPr>
        <w:t xml:space="preserve"> and agencies accountable for complying with federal laws and regulations.</w:t>
      </w:r>
      <w:r w:rsidR="00093B63">
        <w:rPr>
          <w:rFonts w:ascii="Times New Roman" w:hAnsi="Times New Roman" w:cs="Times New Roman"/>
          <w:sz w:val="24"/>
          <w:szCs w:val="24"/>
        </w:rPr>
        <w:t xml:space="preserve"> </w:t>
      </w:r>
      <w:r w:rsidR="009E65A9">
        <w:rPr>
          <w:rFonts w:ascii="Times New Roman" w:hAnsi="Times New Roman" w:cs="Times New Roman"/>
          <w:sz w:val="24"/>
          <w:szCs w:val="24"/>
        </w:rPr>
        <w:t>Under HEA Section 487(a)(15), the Department has a statutory responsibility to obtain from recognized accreditors information pertinent to oversight of institutions participating the HEA, Title IV programs.</w:t>
      </w:r>
    </w:p>
    <w:p w:rsidR="009F78FF" w:rsidRPr="008D3C33" w:rsidRDefault="008B4887" w:rsidP="0022109C">
      <w:pPr>
        <w:rPr>
          <w:rFonts w:ascii="Times New Roman" w:hAnsi="Times New Roman" w:cs="Times New Roman"/>
          <w:sz w:val="24"/>
          <w:szCs w:val="24"/>
        </w:rPr>
      </w:pPr>
      <w:r w:rsidRPr="008D3C33">
        <w:rPr>
          <w:rFonts w:ascii="Times New Roman" w:hAnsi="Times New Roman" w:cs="Times New Roman"/>
          <w:sz w:val="24"/>
          <w:szCs w:val="24"/>
        </w:rPr>
        <w:t>In accordance with federal regulations (34 CFR 602.26)</w:t>
      </w:r>
      <w:r w:rsidR="00CE1187" w:rsidRPr="008D3C33">
        <w:rPr>
          <w:rFonts w:ascii="Times New Roman" w:hAnsi="Times New Roman" w:cs="Times New Roman"/>
          <w:sz w:val="24"/>
          <w:szCs w:val="24"/>
        </w:rPr>
        <w:t xml:space="preserve">, </w:t>
      </w:r>
      <w:r w:rsidR="00DC6923">
        <w:rPr>
          <w:rFonts w:ascii="Times New Roman" w:hAnsi="Times New Roman" w:cs="Times New Roman"/>
          <w:sz w:val="24"/>
          <w:szCs w:val="24"/>
        </w:rPr>
        <w:t xml:space="preserve">all recognized </w:t>
      </w:r>
      <w:r w:rsidR="00CE1187" w:rsidRPr="008D3C33">
        <w:rPr>
          <w:rFonts w:ascii="Times New Roman" w:hAnsi="Times New Roman" w:cs="Times New Roman"/>
          <w:sz w:val="24"/>
          <w:szCs w:val="24"/>
        </w:rPr>
        <w:t>accrediting agencies must report on</w:t>
      </w:r>
      <w:r w:rsidR="00C63448" w:rsidRPr="008D3C33">
        <w:rPr>
          <w:rFonts w:ascii="Times New Roman" w:hAnsi="Times New Roman" w:cs="Times New Roman"/>
          <w:sz w:val="24"/>
          <w:szCs w:val="24"/>
        </w:rPr>
        <w:t xml:space="preserve"> </w:t>
      </w:r>
      <w:r w:rsidR="00CE1187" w:rsidRPr="008D3C33">
        <w:rPr>
          <w:rFonts w:ascii="Times New Roman" w:hAnsi="Times New Roman" w:cs="Times New Roman"/>
          <w:sz w:val="24"/>
          <w:szCs w:val="24"/>
        </w:rPr>
        <w:t>probation</w:t>
      </w:r>
      <w:r w:rsidR="0040704B" w:rsidRPr="008D3C33">
        <w:rPr>
          <w:rFonts w:ascii="Times New Roman" w:hAnsi="Times New Roman" w:cs="Times New Roman"/>
          <w:sz w:val="24"/>
          <w:szCs w:val="24"/>
        </w:rPr>
        <w:t xml:space="preserve"> or </w:t>
      </w:r>
      <w:r w:rsidR="009E65A9">
        <w:rPr>
          <w:rFonts w:ascii="Times New Roman" w:hAnsi="Times New Roman" w:cs="Times New Roman"/>
          <w:sz w:val="24"/>
          <w:szCs w:val="24"/>
        </w:rPr>
        <w:t>its</w:t>
      </w:r>
      <w:r w:rsidR="0040704B" w:rsidRPr="008D3C33">
        <w:rPr>
          <w:rFonts w:ascii="Times New Roman" w:hAnsi="Times New Roman" w:cs="Times New Roman"/>
          <w:sz w:val="24"/>
          <w:szCs w:val="24"/>
        </w:rPr>
        <w:t xml:space="preserve"> equivalent</w:t>
      </w:r>
      <w:r w:rsidR="00406E3A">
        <w:rPr>
          <w:rFonts w:ascii="Times New Roman" w:hAnsi="Times New Roman" w:cs="Times New Roman"/>
          <w:sz w:val="24"/>
          <w:szCs w:val="24"/>
        </w:rPr>
        <w:t xml:space="preserve"> </w:t>
      </w:r>
      <w:r w:rsidR="0017319A">
        <w:rPr>
          <w:rFonts w:ascii="Times New Roman" w:hAnsi="Times New Roman" w:cs="Times New Roman"/>
          <w:sz w:val="24"/>
          <w:szCs w:val="24"/>
        </w:rPr>
        <w:t>(</w:t>
      </w:r>
      <w:r w:rsidR="00406E3A">
        <w:rPr>
          <w:rFonts w:ascii="Times New Roman" w:hAnsi="Times New Roman" w:cs="Times New Roman"/>
          <w:sz w:val="24"/>
          <w:szCs w:val="24"/>
        </w:rPr>
        <w:t>or more severe action</w:t>
      </w:r>
      <w:r w:rsidR="0017319A">
        <w:rPr>
          <w:rFonts w:ascii="Times New Roman" w:hAnsi="Times New Roman" w:cs="Times New Roman"/>
          <w:sz w:val="24"/>
          <w:szCs w:val="24"/>
        </w:rPr>
        <w:t>)</w:t>
      </w:r>
      <w:r w:rsidR="00CE1187" w:rsidRPr="008D3C33">
        <w:rPr>
          <w:rFonts w:ascii="Times New Roman" w:hAnsi="Times New Roman" w:cs="Times New Roman"/>
          <w:sz w:val="24"/>
          <w:szCs w:val="24"/>
        </w:rPr>
        <w:t>; actions to deny, withdraw, suspend, revoke, or terminate accreditation or preaccreditation; and any other adverse action.</w:t>
      </w:r>
      <w:r w:rsidR="00093B63">
        <w:rPr>
          <w:rFonts w:ascii="Times New Roman" w:hAnsi="Times New Roman" w:cs="Times New Roman"/>
          <w:sz w:val="24"/>
          <w:szCs w:val="24"/>
        </w:rPr>
        <w:t xml:space="preserve"> </w:t>
      </w:r>
      <w:r w:rsidR="00CE1187" w:rsidRPr="008D3C33">
        <w:rPr>
          <w:rFonts w:ascii="Times New Roman" w:hAnsi="Times New Roman" w:cs="Times New Roman"/>
          <w:sz w:val="24"/>
          <w:szCs w:val="24"/>
        </w:rPr>
        <w:t>However, accrediting agencies frequently use a variety of term</w:t>
      </w:r>
      <w:r w:rsidR="009F78FF" w:rsidRPr="008D3C33">
        <w:rPr>
          <w:rFonts w:ascii="Times New Roman" w:hAnsi="Times New Roman" w:cs="Times New Roman"/>
          <w:sz w:val="24"/>
          <w:szCs w:val="24"/>
        </w:rPr>
        <w:t>s within those categories</w:t>
      </w:r>
      <w:r w:rsidR="00CE1187" w:rsidRPr="008D3C33">
        <w:rPr>
          <w:rFonts w:ascii="Times New Roman" w:hAnsi="Times New Roman" w:cs="Times New Roman"/>
          <w:sz w:val="24"/>
          <w:szCs w:val="24"/>
        </w:rPr>
        <w:t xml:space="preserve">. </w:t>
      </w:r>
      <w:r w:rsidR="009F78FF" w:rsidRPr="008D3C33">
        <w:rPr>
          <w:rFonts w:ascii="Times New Roman" w:hAnsi="Times New Roman" w:cs="Times New Roman"/>
          <w:sz w:val="24"/>
          <w:szCs w:val="24"/>
        </w:rPr>
        <w:t xml:space="preserve">Furthermore, even where the terms two accrediting agencies use are different, the definitions are frequently overlapping; </w:t>
      </w:r>
      <w:r w:rsidR="00FD499F" w:rsidRPr="008D3C33">
        <w:rPr>
          <w:rFonts w:ascii="Times New Roman" w:hAnsi="Times New Roman" w:cs="Times New Roman"/>
          <w:sz w:val="24"/>
          <w:szCs w:val="24"/>
        </w:rPr>
        <w:t>or</w:t>
      </w:r>
      <w:r w:rsidR="009F78FF" w:rsidRPr="008D3C33">
        <w:rPr>
          <w:rFonts w:ascii="Times New Roman" w:hAnsi="Times New Roman" w:cs="Times New Roman"/>
          <w:sz w:val="24"/>
          <w:szCs w:val="24"/>
        </w:rPr>
        <w:t xml:space="preserve"> the same term may carry distinct definitions across two agencies.</w:t>
      </w:r>
      <w:r w:rsidR="00FD499F" w:rsidRPr="008D3C33">
        <w:rPr>
          <w:rFonts w:ascii="Times New Roman" w:hAnsi="Times New Roman" w:cs="Times New Roman"/>
          <w:sz w:val="24"/>
          <w:szCs w:val="24"/>
        </w:rPr>
        <w:t xml:space="preserve"> </w:t>
      </w:r>
      <w:r w:rsidR="009F78FF" w:rsidRPr="008D3C33">
        <w:rPr>
          <w:rFonts w:ascii="Times New Roman" w:hAnsi="Times New Roman" w:cs="Times New Roman"/>
          <w:sz w:val="24"/>
          <w:szCs w:val="24"/>
        </w:rPr>
        <w:t xml:space="preserve">Given the challenges of understanding the actions taken with particular </w:t>
      </w:r>
      <w:r w:rsidR="00A66C1B" w:rsidRPr="008D3C33">
        <w:rPr>
          <w:rFonts w:ascii="Times New Roman" w:hAnsi="Times New Roman" w:cs="Times New Roman"/>
          <w:sz w:val="24"/>
          <w:szCs w:val="24"/>
        </w:rPr>
        <w:t>institutions</w:t>
      </w:r>
      <w:r w:rsidR="009F78FF" w:rsidRPr="008D3C33">
        <w:rPr>
          <w:rFonts w:ascii="Times New Roman" w:hAnsi="Times New Roman" w:cs="Times New Roman"/>
          <w:sz w:val="24"/>
          <w:szCs w:val="24"/>
        </w:rPr>
        <w:t xml:space="preserve"> for the purposes of enf</w:t>
      </w:r>
      <w:r w:rsidR="006B4E69" w:rsidRPr="008D3C33">
        <w:rPr>
          <w:rFonts w:ascii="Times New Roman" w:hAnsi="Times New Roman" w:cs="Times New Roman"/>
          <w:sz w:val="24"/>
          <w:szCs w:val="24"/>
        </w:rPr>
        <w:t xml:space="preserve">orcing compliance with federal </w:t>
      </w:r>
      <w:r w:rsidR="00227BDE">
        <w:rPr>
          <w:rFonts w:ascii="Times New Roman" w:hAnsi="Times New Roman" w:cs="Times New Roman"/>
          <w:sz w:val="24"/>
          <w:szCs w:val="24"/>
        </w:rPr>
        <w:t>T</w:t>
      </w:r>
      <w:r w:rsidR="009F78FF" w:rsidRPr="008D3C33">
        <w:rPr>
          <w:rFonts w:ascii="Times New Roman" w:hAnsi="Times New Roman" w:cs="Times New Roman"/>
          <w:sz w:val="24"/>
          <w:szCs w:val="24"/>
        </w:rPr>
        <w:t>itle IV</w:t>
      </w:r>
      <w:r w:rsidR="006B4E69" w:rsidRPr="008D3C33">
        <w:rPr>
          <w:rFonts w:ascii="Times New Roman" w:hAnsi="Times New Roman" w:cs="Times New Roman"/>
          <w:sz w:val="24"/>
          <w:szCs w:val="24"/>
        </w:rPr>
        <w:t>, HEA</w:t>
      </w:r>
      <w:r w:rsidR="007B3DE8" w:rsidRPr="008D3C33">
        <w:rPr>
          <w:rFonts w:ascii="Times New Roman" w:hAnsi="Times New Roman" w:cs="Times New Roman"/>
          <w:sz w:val="24"/>
          <w:szCs w:val="24"/>
        </w:rPr>
        <w:t xml:space="preserve"> regulations, and</w:t>
      </w:r>
      <w:r w:rsidR="009F78FF" w:rsidRPr="008D3C33">
        <w:rPr>
          <w:rFonts w:ascii="Times New Roman" w:hAnsi="Times New Roman" w:cs="Times New Roman"/>
          <w:sz w:val="24"/>
          <w:szCs w:val="24"/>
        </w:rPr>
        <w:t xml:space="preserve"> </w:t>
      </w:r>
      <w:r w:rsidR="003E21AA" w:rsidRPr="008D3C33">
        <w:rPr>
          <w:rFonts w:ascii="Times New Roman" w:hAnsi="Times New Roman" w:cs="Times New Roman"/>
          <w:sz w:val="24"/>
          <w:szCs w:val="24"/>
        </w:rPr>
        <w:t xml:space="preserve">in the </w:t>
      </w:r>
      <w:r w:rsidR="003E21AA" w:rsidRPr="008D3C33">
        <w:rPr>
          <w:rFonts w:ascii="Times New Roman" w:hAnsi="Times New Roman" w:cs="Times New Roman"/>
          <w:sz w:val="24"/>
          <w:szCs w:val="24"/>
        </w:rPr>
        <w:lastRenderedPageBreak/>
        <w:t xml:space="preserve">Department’s work to </w:t>
      </w:r>
      <w:r w:rsidR="009F78FF" w:rsidRPr="008D3C33">
        <w:rPr>
          <w:rFonts w:ascii="Times New Roman" w:hAnsi="Times New Roman" w:cs="Times New Roman"/>
          <w:sz w:val="24"/>
          <w:szCs w:val="24"/>
        </w:rPr>
        <w:t>conside</w:t>
      </w:r>
      <w:r w:rsidR="003E21AA" w:rsidRPr="008D3C33">
        <w:rPr>
          <w:rFonts w:ascii="Times New Roman" w:hAnsi="Times New Roman" w:cs="Times New Roman"/>
          <w:sz w:val="24"/>
          <w:szCs w:val="24"/>
        </w:rPr>
        <w:t xml:space="preserve">r </w:t>
      </w:r>
      <w:r w:rsidR="009F78FF" w:rsidRPr="008D3C33">
        <w:rPr>
          <w:rFonts w:ascii="Times New Roman" w:hAnsi="Times New Roman" w:cs="Times New Roman"/>
          <w:sz w:val="24"/>
          <w:szCs w:val="24"/>
        </w:rPr>
        <w:t xml:space="preserve">accrediting agencies’ </w:t>
      </w:r>
      <w:r w:rsidR="00A66C1B" w:rsidRPr="008D3C33">
        <w:rPr>
          <w:rFonts w:ascii="Times New Roman" w:hAnsi="Times New Roman" w:cs="Times New Roman"/>
          <w:sz w:val="24"/>
          <w:szCs w:val="24"/>
        </w:rPr>
        <w:t xml:space="preserve">efforts to evaluate academic quality and hold schools </w:t>
      </w:r>
      <w:r w:rsidR="00DC6923">
        <w:rPr>
          <w:rFonts w:ascii="Times New Roman" w:hAnsi="Times New Roman" w:cs="Times New Roman"/>
          <w:sz w:val="24"/>
          <w:szCs w:val="24"/>
        </w:rPr>
        <w:t xml:space="preserve">and programs </w:t>
      </w:r>
      <w:r w:rsidR="00A66C1B" w:rsidRPr="008D3C33">
        <w:rPr>
          <w:rFonts w:ascii="Times New Roman" w:hAnsi="Times New Roman" w:cs="Times New Roman"/>
          <w:sz w:val="24"/>
          <w:szCs w:val="24"/>
        </w:rPr>
        <w:t xml:space="preserve">accountable when they fail to meet the agencies’ standards, the U.S. Department of Education recommended in November 2015 that Congress require a single federal vocabulary for </w:t>
      </w:r>
      <w:r w:rsidR="007E31E1" w:rsidRPr="008D3C33">
        <w:rPr>
          <w:rFonts w:ascii="Times New Roman" w:hAnsi="Times New Roman" w:cs="Times New Roman"/>
          <w:sz w:val="24"/>
          <w:szCs w:val="24"/>
        </w:rPr>
        <w:t xml:space="preserve">all </w:t>
      </w:r>
      <w:r w:rsidR="00A66C1B" w:rsidRPr="008D3C33">
        <w:rPr>
          <w:rFonts w:ascii="Times New Roman" w:hAnsi="Times New Roman" w:cs="Times New Roman"/>
          <w:sz w:val="24"/>
          <w:szCs w:val="24"/>
        </w:rPr>
        <w:t>major actions and terms, including sanctions and key outcomes.</w:t>
      </w:r>
      <w:r w:rsidR="00A66C1B" w:rsidRPr="008D3C33">
        <w:rPr>
          <w:rStyle w:val="FootnoteReference"/>
          <w:rFonts w:ascii="Times New Roman" w:hAnsi="Times New Roman" w:cs="Times New Roman"/>
          <w:sz w:val="24"/>
          <w:szCs w:val="24"/>
        </w:rPr>
        <w:footnoteReference w:id="4"/>
      </w:r>
    </w:p>
    <w:p w:rsidR="001F3148" w:rsidRPr="008D3C33" w:rsidRDefault="001F3148" w:rsidP="001F3148">
      <w:pPr>
        <w:rPr>
          <w:rFonts w:ascii="Times New Roman" w:hAnsi="Times New Roman" w:cs="Times New Roman"/>
          <w:sz w:val="24"/>
          <w:szCs w:val="24"/>
        </w:rPr>
      </w:pPr>
      <w:r w:rsidRPr="008D3C33">
        <w:rPr>
          <w:rFonts w:ascii="Times New Roman" w:hAnsi="Times New Roman" w:cs="Times New Roman"/>
          <w:sz w:val="24"/>
          <w:szCs w:val="24"/>
        </w:rPr>
        <w:t>In the meantime, the Department has reviewed the terminology used by federally</w:t>
      </w:r>
      <w:r w:rsidR="00B34138" w:rsidRPr="008D3C33">
        <w:rPr>
          <w:rFonts w:ascii="Times New Roman" w:hAnsi="Times New Roman" w:cs="Times New Roman"/>
          <w:sz w:val="24"/>
          <w:szCs w:val="24"/>
        </w:rPr>
        <w:t xml:space="preserve"> </w:t>
      </w:r>
      <w:r w:rsidRPr="008D3C33">
        <w:rPr>
          <w:rFonts w:ascii="Times New Roman" w:hAnsi="Times New Roman" w:cs="Times New Roman"/>
          <w:sz w:val="24"/>
          <w:szCs w:val="24"/>
        </w:rPr>
        <w:t>recognized accreditors</w:t>
      </w:r>
      <w:r w:rsidR="00A120A4">
        <w:rPr>
          <w:rFonts w:ascii="Times New Roman" w:hAnsi="Times New Roman" w:cs="Times New Roman"/>
          <w:sz w:val="24"/>
          <w:szCs w:val="24"/>
        </w:rPr>
        <w:t>.</w:t>
      </w:r>
      <w:r w:rsidRPr="008D3C33">
        <w:rPr>
          <w:rFonts w:ascii="Times New Roman" w:hAnsi="Times New Roman" w:cs="Times New Roman"/>
          <w:sz w:val="24"/>
          <w:szCs w:val="24"/>
        </w:rPr>
        <w:t xml:space="preserve"> The Department is </w:t>
      </w:r>
      <w:r w:rsidR="00225EA5">
        <w:rPr>
          <w:rFonts w:ascii="Times New Roman" w:hAnsi="Times New Roman" w:cs="Times New Roman"/>
          <w:sz w:val="24"/>
          <w:szCs w:val="24"/>
        </w:rPr>
        <w:t>applying</w:t>
      </w:r>
      <w:r w:rsidR="00225EA5" w:rsidRPr="008D3C33">
        <w:rPr>
          <w:rFonts w:ascii="Times New Roman" w:hAnsi="Times New Roman" w:cs="Times New Roman"/>
          <w:sz w:val="24"/>
          <w:szCs w:val="24"/>
        </w:rPr>
        <w:t xml:space="preserve"> </w:t>
      </w:r>
      <w:r w:rsidRPr="008D3C33">
        <w:rPr>
          <w:rFonts w:ascii="Times New Roman" w:hAnsi="Times New Roman" w:cs="Times New Roman"/>
          <w:sz w:val="24"/>
          <w:szCs w:val="24"/>
        </w:rPr>
        <w:t>information from this review to</w:t>
      </w:r>
      <w:r w:rsidR="00225EA5">
        <w:rPr>
          <w:rFonts w:ascii="Times New Roman" w:hAnsi="Times New Roman" w:cs="Times New Roman"/>
          <w:sz w:val="24"/>
          <w:szCs w:val="24"/>
        </w:rPr>
        <w:t xml:space="preserve">ward two purposes: categorizing terms with similar or related meaning based on their implications for institutions </w:t>
      </w:r>
      <w:r w:rsidR="00DC6923">
        <w:rPr>
          <w:rFonts w:ascii="Times New Roman" w:hAnsi="Times New Roman" w:cs="Times New Roman"/>
          <w:sz w:val="24"/>
          <w:szCs w:val="24"/>
        </w:rPr>
        <w:t xml:space="preserve">and programs </w:t>
      </w:r>
      <w:r w:rsidR="00225EA5">
        <w:rPr>
          <w:rFonts w:ascii="Times New Roman" w:hAnsi="Times New Roman" w:cs="Times New Roman"/>
          <w:sz w:val="24"/>
          <w:szCs w:val="24"/>
        </w:rPr>
        <w:t xml:space="preserve">(see terms in boldface in “meaning of terms” sections in this document); and </w:t>
      </w:r>
      <w:r w:rsidRPr="008D3C33">
        <w:rPr>
          <w:rFonts w:ascii="Times New Roman" w:hAnsi="Times New Roman" w:cs="Times New Roman"/>
          <w:sz w:val="24"/>
          <w:szCs w:val="24"/>
        </w:rPr>
        <w:t>clarify</w:t>
      </w:r>
      <w:r w:rsidR="00225EA5">
        <w:rPr>
          <w:rFonts w:ascii="Times New Roman" w:hAnsi="Times New Roman" w:cs="Times New Roman"/>
          <w:sz w:val="24"/>
          <w:szCs w:val="24"/>
        </w:rPr>
        <w:t>ing</w:t>
      </w:r>
      <w:r w:rsidRPr="008D3C33">
        <w:rPr>
          <w:rFonts w:ascii="Times New Roman" w:hAnsi="Times New Roman" w:cs="Times New Roman"/>
          <w:sz w:val="24"/>
          <w:szCs w:val="24"/>
        </w:rPr>
        <w:t xml:space="preserve"> </w:t>
      </w:r>
      <w:r w:rsidR="00C63448" w:rsidRPr="008D3C33">
        <w:rPr>
          <w:rFonts w:ascii="Times New Roman" w:hAnsi="Times New Roman" w:cs="Times New Roman"/>
          <w:sz w:val="24"/>
          <w:szCs w:val="24"/>
        </w:rPr>
        <w:t xml:space="preserve">which actions accreditors are required </w:t>
      </w:r>
      <w:r w:rsidR="008A2C34">
        <w:rPr>
          <w:rFonts w:ascii="Times New Roman" w:hAnsi="Times New Roman" w:cs="Times New Roman"/>
          <w:sz w:val="24"/>
          <w:szCs w:val="24"/>
        </w:rPr>
        <w:t xml:space="preserve">or requested </w:t>
      </w:r>
      <w:r w:rsidR="00C63448" w:rsidRPr="008D3C33">
        <w:rPr>
          <w:rFonts w:ascii="Times New Roman" w:hAnsi="Times New Roman" w:cs="Times New Roman"/>
          <w:sz w:val="24"/>
          <w:szCs w:val="24"/>
        </w:rPr>
        <w:t xml:space="preserve">to report, </w:t>
      </w:r>
      <w:r w:rsidR="00225EA5">
        <w:rPr>
          <w:rFonts w:ascii="Times New Roman" w:hAnsi="Times New Roman" w:cs="Times New Roman"/>
          <w:sz w:val="24"/>
          <w:szCs w:val="24"/>
        </w:rPr>
        <w:t xml:space="preserve">based on those categories, </w:t>
      </w:r>
      <w:r w:rsidR="00BF6E7A">
        <w:rPr>
          <w:rFonts w:ascii="Times New Roman" w:hAnsi="Times New Roman" w:cs="Times New Roman"/>
          <w:sz w:val="24"/>
          <w:szCs w:val="24"/>
        </w:rPr>
        <w:t>regardless of</w:t>
      </w:r>
      <w:r w:rsidR="00C63448" w:rsidRPr="008D3C33">
        <w:rPr>
          <w:rFonts w:ascii="Times New Roman" w:hAnsi="Times New Roman" w:cs="Times New Roman"/>
          <w:sz w:val="24"/>
          <w:szCs w:val="24"/>
        </w:rPr>
        <w:t xml:space="preserve"> the </w:t>
      </w:r>
      <w:r w:rsidR="00225EA5">
        <w:rPr>
          <w:rFonts w:ascii="Times New Roman" w:hAnsi="Times New Roman" w:cs="Times New Roman"/>
          <w:sz w:val="24"/>
          <w:szCs w:val="24"/>
        </w:rPr>
        <w:t xml:space="preserve">specific </w:t>
      </w:r>
      <w:r w:rsidR="00C63448" w:rsidRPr="008D3C33">
        <w:rPr>
          <w:rFonts w:ascii="Times New Roman" w:hAnsi="Times New Roman" w:cs="Times New Roman"/>
          <w:sz w:val="24"/>
          <w:szCs w:val="24"/>
        </w:rPr>
        <w:t>label the accreditor may use</w:t>
      </w:r>
      <w:r w:rsidR="00A120A4">
        <w:rPr>
          <w:rFonts w:ascii="Times New Roman" w:hAnsi="Times New Roman" w:cs="Times New Roman"/>
          <w:sz w:val="24"/>
          <w:szCs w:val="24"/>
        </w:rPr>
        <w:t>. This</w:t>
      </w:r>
      <w:r w:rsidR="00225EA5">
        <w:rPr>
          <w:rFonts w:ascii="Times New Roman" w:hAnsi="Times New Roman" w:cs="Times New Roman"/>
          <w:sz w:val="24"/>
          <w:szCs w:val="24"/>
        </w:rPr>
        <w:t xml:space="preserve"> </w:t>
      </w:r>
      <w:r w:rsidR="002F3EE7">
        <w:rPr>
          <w:rFonts w:ascii="Times New Roman" w:hAnsi="Times New Roman" w:cs="Times New Roman"/>
          <w:sz w:val="24"/>
          <w:szCs w:val="24"/>
        </w:rPr>
        <w:t>document</w:t>
      </w:r>
      <w:r w:rsidR="00A120A4">
        <w:rPr>
          <w:rFonts w:ascii="Times New Roman" w:hAnsi="Times New Roman" w:cs="Times New Roman"/>
          <w:sz w:val="24"/>
          <w:szCs w:val="24"/>
        </w:rPr>
        <w:t xml:space="preserve"> </w:t>
      </w:r>
      <w:r w:rsidR="00225EA5">
        <w:rPr>
          <w:rFonts w:ascii="Times New Roman" w:hAnsi="Times New Roman" w:cs="Times New Roman"/>
          <w:sz w:val="24"/>
          <w:szCs w:val="24"/>
        </w:rPr>
        <w:t>represent</w:t>
      </w:r>
      <w:r w:rsidR="00A120A4">
        <w:rPr>
          <w:rFonts w:ascii="Times New Roman" w:hAnsi="Times New Roman" w:cs="Times New Roman"/>
          <w:sz w:val="24"/>
          <w:szCs w:val="24"/>
        </w:rPr>
        <w:t>s</w:t>
      </w:r>
      <w:r w:rsidRPr="008D3C33">
        <w:rPr>
          <w:rFonts w:ascii="Times New Roman" w:hAnsi="Times New Roman" w:cs="Times New Roman"/>
          <w:sz w:val="24"/>
          <w:szCs w:val="24"/>
        </w:rPr>
        <w:t xml:space="preserve"> a part of </w:t>
      </w:r>
      <w:r w:rsidR="00225EA5">
        <w:rPr>
          <w:rFonts w:ascii="Times New Roman" w:hAnsi="Times New Roman" w:cs="Times New Roman"/>
          <w:sz w:val="24"/>
          <w:szCs w:val="24"/>
        </w:rPr>
        <w:t xml:space="preserve">the Department’s </w:t>
      </w:r>
      <w:r w:rsidRPr="008D3C33">
        <w:rPr>
          <w:rFonts w:ascii="Times New Roman" w:hAnsi="Times New Roman" w:cs="Times New Roman"/>
          <w:sz w:val="24"/>
          <w:szCs w:val="24"/>
        </w:rPr>
        <w:t xml:space="preserve">efforts to ensure greater transparency around accrediting agencies’ use of actions against institutions </w:t>
      </w:r>
      <w:r w:rsidR="00DC6923">
        <w:rPr>
          <w:rFonts w:ascii="Times New Roman" w:hAnsi="Times New Roman" w:cs="Times New Roman"/>
          <w:sz w:val="24"/>
          <w:szCs w:val="24"/>
        </w:rPr>
        <w:t xml:space="preserve">and programs </w:t>
      </w:r>
      <w:r w:rsidRPr="008D3C33">
        <w:rPr>
          <w:rFonts w:ascii="Times New Roman" w:hAnsi="Times New Roman" w:cs="Times New Roman"/>
          <w:sz w:val="24"/>
          <w:szCs w:val="24"/>
        </w:rPr>
        <w:t>and provide the Department with key pieces of information for</w:t>
      </w:r>
      <w:r w:rsidR="00E23F96">
        <w:rPr>
          <w:rFonts w:ascii="Times New Roman" w:hAnsi="Times New Roman" w:cs="Times New Roman"/>
          <w:sz w:val="24"/>
          <w:szCs w:val="24"/>
        </w:rPr>
        <w:t xml:space="preserve"> protecting</w:t>
      </w:r>
      <w:r w:rsidRPr="008D3C33">
        <w:rPr>
          <w:rFonts w:ascii="Times New Roman" w:hAnsi="Times New Roman" w:cs="Times New Roman"/>
          <w:sz w:val="24"/>
          <w:szCs w:val="24"/>
        </w:rPr>
        <w:t xml:space="preserve"> student</w:t>
      </w:r>
      <w:r w:rsidR="00E23F96">
        <w:rPr>
          <w:rFonts w:ascii="Times New Roman" w:hAnsi="Times New Roman" w:cs="Times New Roman"/>
          <w:sz w:val="24"/>
          <w:szCs w:val="24"/>
        </w:rPr>
        <w:t>s</w:t>
      </w:r>
      <w:r w:rsidRPr="008D3C33">
        <w:rPr>
          <w:rFonts w:ascii="Times New Roman" w:hAnsi="Times New Roman" w:cs="Times New Roman"/>
          <w:sz w:val="24"/>
          <w:szCs w:val="24"/>
        </w:rPr>
        <w:t xml:space="preserve"> and </w:t>
      </w:r>
      <w:r w:rsidR="00E23F96" w:rsidRPr="008D3C33">
        <w:rPr>
          <w:rFonts w:ascii="Times New Roman" w:hAnsi="Times New Roman" w:cs="Times New Roman"/>
          <w:sz w:val="24"/>
          <w:szCs w:val="24"/>
        </w:rPr>
        <w:t xml:space="preserve">safeguarding </w:t>
      </w:r>
      <w:r w:rsidRPr="008D3C33">
        <w:rPr>
          <w:rFonts w:ascii="Times New Roman" w:hAnsi="Times New Roman" w:cs="Times New Roman"/>
          <w:sz w:val="24"/>
          <w:szCs w:val="24"/>
        </w:rPr>
        <w:t>taxpayer dol</w:t>
      </w:r>
      <w:r w:rsidR="0087127B" w:rsidRPr="008D3C33">
        <w:rPr>
          <w:rFonts w:ascii="Times New Roman" w:hAnsi="Times New Roman" w:cs="Times New Roman"/>
          <w:sz w:val="24"/>
          <w:szCs w:val="24"/>
        </w:rPr>
        <w:t>lars</w:t>
      </w:r>
      <w:r w:rsidRPr="008D3C33">
        <w:rPr>
          <w:rFonts w:ascii="Times New Roman" w:hAnsi="Times New Roman" w:cs="Times New Roman"/>
          <w:sz w:val="24"/>
          <w:szCs w:val="24"/>
        </w:rPr>
        <w:t>.</w:t>
      </w:r>
      <w:r w:rsidR="006858DC" w:rsidRPr="006858DC">
        <w:t xml:space="preserve"> </w:t>
      </w:r>
    </w:p>
    <w:p w:rsidR="00473E38" w:rsidRPr="00FF320E" w:rsidRDefault="000841E5" w:rsidP="007E0CC4">
      <w:pPr>
        <w:rPr>
          <w:rFonts w:ascii="Times New Roman" w:hAnsi="Times New Roman" w:cs="Times New Roman"/>
          <w:sz w:val="24"/>
          <w:szCs w:val="24"/>
        </w:rPr>
      </w:pPr>
      <w:r w:rsidRPr="008D3C33">
        <w:rPr>
          <w:rFonts w:ascii="Times New Roman" w:hAnsi="Times New Roman" w:cs="Times New Roman"/>
          <w:sz w:val="24"/>
          <w:szCs w:val="24"/>
        </w:rPr>
        <w:t xml:space="preserve">The following sections outline categories of statuses and actions that </w:t>
      </w:r>
      <w:r w:rsidR="004B477F">
        <w:rPr>
          <w:rFonts w:ascii="Times New Roman" w:hAnsi="Times New Roman" w:cs="Times New Roman"/>
          <w:sz w:val="24"/>
          <w:szCs w:val="24"/>
        </w:rPr>
        <w:t xml:space="preserve">agencies are expected to report </w:t>
      </w:r>
      <w:r w:rsidR="009E65A9">
        <w:rPr>
          <w:rFonts w:ascii="Times New Roman" w:hAnsi="Times New Roman" w:cs="Times New Roman"/>
          <w:sz w:val="24"/>
          <w:szCs w:val="24"/>
        </w:rPr>
        <w:t>under 34 CFR 602.26 and 602.27(a)(6) and (a)(7)</w:t>
      </w:r>
      <w:r w:rsidR="00093B63">
        <w:rPr>
          <w:rFonts w:ascii="Times New Roman" w:hAnsi="Times New Roman" w:cs="Times New Roman"/>
          <w:sz w:val="24"/>
          <w:szCs w:val="24"/>
        </w:rPr>
        <w:t xml:space="preserve"> </w:t>
      </w:r>
      <w:r w:rsidR="00535996">
        <w:rPr>
          <w:rFonts w:ascii="Times New Roman" w:hAnsi="Times New Roman" w:cs="Times New Roman"/>
          <w:sz w:val="24"/>
          <w:szCs w:val="24"/>
        </w:rPr>
        <w:t>or are requested to report</w:t>
      </w:r>
      <w:r w:rsidR="009E65A9">
        <w:rPr>
          <w:rFonts w:ascii="Times New Roman" w:hAnsi="Times New Roman" w:cs="Times New Roman"/>
          <w:sz w:val="24"/>
          <w:szCs w:val="24"/>
        </w:rPr>
        <w:t xml:space="preserve"> under this guidance;</w:t>
      </w:r>
      <w:r w:rsidR="00C63448" w:rsidRPr="008D3C33">
        <w:rPr>
          <w:rFonts w:ascii="Times New Roman" w:hAnsi="Times New Roman" w:cs="Times New Roman"/>
          <w:sz w:val="24"/>
          <w:szCs w:val="24"/>
        </w:rPr>
        <w:t xml:space="preserve"> </w:t>
      </w:r>
      <w:r w:rsidRPr="008D3C33">
        <w:rPr>
          <w:rFonts w:ascii="Times New Roman" w:hAnsi="Times New Roman" w:cs="Times New Roman"/>
          <w:sz w:val="24"/>
          <w:szCs w:val="24"/>
        </w:rPr>
        <w:t>the sets of common terms in that category</w:t>
      </w:r>
      <w:r w:rsidR="009E65A9">
        <w:rPr>
          <w:rFonts w:ascii="Times New Roman" w:hAnsi="Times New Roman" w:cs="Times New Roman"/>
          <w:sz w:val="24"/>
          <w:szCs w:val="24"/>
        </w:rPr>
        <w:t>;</w:t>
      </w:r>
      <w:r w:rsidRPr="008D3C33">
        <w:rPr>
          <w:rFonts w:ascii="Times New Roman" w:hAnsi="Times New Roman" w:cs="Times New Roman"/>
          <w:sz w:val="24"/>
          <w:szCs w:val="24"/>
        </w:rPr>
        <w:t xml:space="preserve"> and additional information about required </w:t>
      </w:r>
      <w:r w:rsidR="00AD43D9">
        <w:rPr>
          <w:rFonts w:ascii="Times New Roman" w:hAnsi="Times New Roman" w:cs="Times New Roman"/>
          <w:sz w:val="24"/>
          <w:szCs w:val="24"/>
        </w:rPr>
        <w:t xml:space="preserve">and requested </w:t>
      </w:r>
      <w:r w:rsidRPr="008D3C33">
        <w:rPr>
          <w:rFonts w:ascii="Times New Roman" w:hAnsi="Times New Roman" w:cs="Times New Roman"/>
          <w:sz w:val="24"/>
          <w:szCs w:val="24"/>
        </w:rPr>
        <w:t>reporting to the Department.</w:t>
      </w:r>
      <w:r w:rsidR="002668AB">
        <w:rPr>
          <w:rFonts w:ascii="Times New Roman" w:hAnsi="Times New Roman" w:cs="Times New Roman"/>
          <w:sz w:val="24"/>
          <w:szCs w:val="24"/>
        </w:rPr>
        <w:t xml:space="preserve"> They also describe the Department’s online reporting portal and when it should be used.</w:t>
      </w:r>
      <w:r w:rsidR="003E21AA" w:rsidRPr="008D3C33">
        <w:rPr>
          <w:rFonts w:ascii="Times New Roman" w:hAnsi="Times New Roman" w:cs="Times New Roman"/>
          <w:sz w:val="24"/>
          <w:szCs w:val="24"/>
        </w:rPr>
        <w:t xml:space="preserve"> </w:t>
      </w:r>
      <w:r w:rsidR="00735752" w:rsidRPr="00FF320E">
        <w:rPr>
          <w:rFonts w:ascii="Times New Roman" w:hAnsi="Times New Roman" w:cs="Times New Roman"/>
          <w:sz w:val="24"/>
          <w:szCs w:val="24"/>
        </w:rPr>
        <w:t xml:space="preserve"> </w:t>
      </w:r>
    </w:p>
    <w:p w:rsidR="000841E5" w:rsidRPr="008D3C33" w:rsidRDefault="000841E5" w:rsidP="00237894">
      <w:pPr>
        <w:pStyle w:val="ListParagraph"/>
        <w:numPr>
          <w:ilvl w:val="0"/>
          <w:numId w:val="2"/>
        </w:numPr>
        <w:spacing w:before="240" w:after="240" w:line="240" w:lineRule="auto"/>
        <w:ind w:left="360"/>
        <w:rPr>
          <w:rFonts w:ascii="Times New Roman" w:hAnsi="Times New Roman" w:cs="Times New Roman"/>
          <w:b/>
          <w:sz w:val="24"/>
          <w:szCs w:val="24"/>
        </w:rPr>
      </w:pPr>
      <w:r w:rsidRPr="008D3C33">
        <w:rPr>
          <w:rFonts w:ascii="Times New Roman" w:hAnsi="Times New Roman" w:cs="Times New Roman"/>
          <w:b/>
          <w:sz w:val="24"/>
          <w:szCs w:val="24"/>
        </w:rPr>
        <w:t xml:space="preserve">Required Reporting on Loss of Accreditation </w:t>
      </w:r>
    </w:p>
    <w:p w:rsidR="000841E5" w:rsidRPr="008D3C33" w:rsidRDefault="000841E5" w:rsidP="000841E5">
      <w:pPr>
        <w:pStyle w:val="ListParagraph"/>
        <w:ind w:left="360"/>
        <w:rPr>
          <w:rFonts w:ascii="Times New Roman" w:hAnsi="Times New Roman" w:cs="Times New Roman"/>
          <w:b/>
          <w:sz w:val="24"/>
          <w:szCs w:val="24"/>
        </w:rPr>
      </w:pPr>
    </w:p>
    <w:p w:rsidR="000841E5" w:rsidRPr="008D3C33" w:rsidRDefault="000841E5" w:rsidP="000841E5">
      <w:pPr>
        <w:pStyle w:val="ListParagraph"/>
        <w:numPr>
          <w:ilvl w:val="0"/>
          <w:numId w:val="8"/>
        </w:numPr>
        <w:rPr>
          <w:rFonts w:ascii="Times New Roman" w:hAnsi="Times New Roman" w:cs="Times New Roman"/>
          <w:sz w:val="24"/>
          <w:szCs w:val="24"/>
        </w:rPr>
      </w:pPr>
      <w:r w:rsidRPr="008D3C33">
        <w:rPr>
          <w:rFonts w:ascii="Times New Roman" w:hAnsi="Times New Roman" w:cs="Times New Roman"/>
          <w:sz w:val="24"/>
          <w:szCs w:val="24"/>
        </w:rPr>
        <w:t>Meaning of Terms</w:t>
      </w:r>
      <w:r w:rsidR="004975A5" w:rsidRPr="004975A5">
        <w:rPr>
          <w:rFonts w:ascii="Times New Roman" w:hAnsi="Times New Roman" w:cs="Times New Roman"/>
          <w:sz w:val="24"/>
          <w:szCs w:val="24"/>
        </w:rPr>
        <w:t xml:space="preserve"> </w:t>
      </w:r>
      <w:r w:rsidR="004975A5" w:rsidRPr="000D2B2F">
        <w:rPr>
          <w:rFonts w:ascii="Times New Roman" w:hAnsi="Times New Roman" w:cs="Times New Roman"/>
          <w:sz w:val="24"/>
          <w:szCs w:val="24"/>
        </w:rPr>
        <w:t xml:space="preserve">on </w:t>
      </w:r>
      <w:r w:rsidR="004975A5" w:rsidRPr="00B361F3">
        <w:rPr>
          <w:rFonts w:ascii="Times New Roman" w:hAnsi="Times New Roman" w:cs="Times New Roman"/>
          <w:sz w:val="24"/>
          <w:szCs w:val="24"/>
        </w:rPr>
        <w:t>Loss of Accreditation</w:t>
      </w:r>
    </w:p>
    <w:p w:rsidR="000841E5" w:rsidRPr="008D3C33" w:rsidRDefault="000841E5" w:rsidP="000841E5">
      <w:pPr>
        <w:rPr>
          <w:rFonts w:ascii="Times New Roman" w:hAnsi="Times New Roman" w:cs="Times New Roman"/>
          <w:sz w:val="24"/>
          <w:szCs w:val="24"/>
        </w:rPr>
      </w:pPr>
      <w:r w:rsidRPr="008D3C33">
        <w:rPr>
          <w:rFonts w:ascii="Times New Roman" w:hAnsi="Times New Roman" w:cs="Times New Roman"/>
          <w:sz w:val="24"/>
          <w:szCs w:val="24"/>
        </w:rPr>
        <w:t xml:space="preserve">Based on our analysis of agency terminology, </w:t>
      </w:r>
      <w:r w:rsidR="00E9668B">
        <w:rPr>
          <w:rFonts w:ascii="Times New Roman" w:hAnsi="Times New Roman" w:cs="Times New Roman"/>
          <w:sz w:val="24"/>
          <w:szCs w:val="24"/>
        </w:rPr>
        <w:t>“</w:t>
      </w:r>
      <w:r w:rsidRPr="008D3C33">
        <w:rPr>
          <w:rFonts w:ascii="Times New Roman" w:hAnsi="Times New Roman" w:cs="Times New Roman"/>
          <w:sz w:val="24"/>
          <w:szCs w:val="24"/>
        </w:rPr>
        <w:t>loss of accreditation</w:t>
      </w:r>
      <w:r w:rsidR="00E9668B">
        <w:rPr>
          <w:rFonts w:ascii="Times New Roman" w:hAnsi="Times New Roman" w:cs="Times New Roman"/>
          <w:sz w:val="24"/>
          <w:szCs w:val="24"/>
        </w:rPr>
        <w:t>”</w:t>
      </w:r>
      <w:r w:rsidRPr="008D3C33">
        <w:rPr>
          <w:rFonts w:ascii="Times New Roman" w:hAnsi="Times New Roman" w:cs="Times New Roman"/>
          <w:sz w:val="24"/>
          <w:szCs w:val="24"/>
        </w:rPr>
        <w:t xml:space="preserve"> means that an institution does not meet the agency standards for accreditation, and the agency is ceasing to accredit the institution. Access to federal </w:t>
      </w:r>
      <w:r w:rsidR="00227BDE">
        <w:rPr>
          <w:rFonts w:ascii="Times New Roman" w:hAnsi="Times New Roman" w:cs="Times New Roman"/>
          <w:sz w:val="24"/>
          <w:szCs w:val="24"/>
        </w:rPr>
        <w:t>T</w:t>
      </w:r>
      <w:r w:rsidRPr="008D3C33">
        <w:rPr>
          <w:rFonts w:ascii="Times New Roman" w:hAnsi="Times New Roman" w:cs="Times New Roman"/>
          <w:sz w:val="24"/>
          <w:szCs w:val="24"/>
        </w:rPr>
        <w:t xml:space="preserve">itle IV, HEA student financial assistance is terminated accordingly. </w:t>
      </w:r>
    </w:p>
    <w:p w:rsidR="000841E5" w:rsidRPr="008D3C33" w:rsidRDefault="000841E5" w:rsidP="000841E5">
      <w:pPr>
        <w:rPr>
          <w:rFonts w:ascii="Times New Roman" w:hAnsi="Times New Roman" w:cs="Times New Roman"/>
          <w:sz w:val="24"/>
          <w:szCs w:val="24"/>
        </w:rPr>
      </w:pPr>
      <w:r w:rsidRPr="008D3C33">
        <w:rPr>
          <w:rFonts w:ascii="Times New Roman" w:hAnsi="Times New Roman" w:cs="Times New Roman"/>
          <w:sz w:val="24"/>
          <w:szCs w:val="24"/>
        </w:rPr>
        <w:t xml:space="preserve">In our review, we found that agencies used a multitude of terms to reflect variations on this basic status, including </w:t>
      </w:r>
      <w:r w:rsidR="00DF4C61" w:rsidRPr="008D3C33">
        <w:rPr>
          <w:rFonts w:ascii="Times New Roman" w:hAnsi="Times New Roman" w:cs="Times New Roman"/>
          <w:b/>
          <w:sz w:val="24"/>
          <w:szCs w:val="24"/>
        </w:rPr>
        <w:t>denial</w:t>
      </w:r>
      <w:r w:rsidRPr="008D3C33">
        <w:rPr>
          <w:rFonts w:ascii="Times New Roman" w:hAnsi="Times New Roman" w:cs="Times New Roman"/>
          <w:b/>
          <w:sz w:val="24"/>
          <w:szCs w:val="24"/>
        </w:rPr>
        <w:t>, withdraw</w:t>
      </w:r>
      <w:r w:rsidR="00DF4C61" w:rsidRPr="008D3C33">
        <w:rPr>
          <w:rFonts w:ascii="Times New Roman" w:hAnsi="Times New Roman" w:cs="Times New Roman"/>
          <w:b/>
          <w:sz w:val="24"/>
          <w:szCs w:val="24"/>
        </w:rPr>
        <w:t>al</w:t>
      </w:r>
      <w:r w:rsidRPr="008D3C33">
        <w:rPr>
          <w:rFonts w:ascii="Times New Roman" w:hAnsi="Times New Roman" w:cs="Times New Roman"/>
          <w:b/>
          <w:sz w:val="24"/>
          <w:szCs w:val="24"/>
        </w:rPr>
        <w:t xml:space="preserve">, </w:t>
      </w:r>
      <w:r w:rsidR="00DF4C61" w:rsidRPr="008D3C33">
        <w:rPr>
          <w:rFonts w:ascii="Times New Roman" w:hAnsi="Times New Roman" w:cs="Times New Roman"/>
          <w:b/>
          <w:sz w:val="24"/>
          <w:szCs w:val="24"/>
        </w:rPr>
        <w:t>suspension</w:t>
      </w:r>
      <w:r w:rsidRPr="008D3C33">
        <w:rPr>
          <w:rFonts w:ascii="Times New Roman" w:hAnsi="Times New Roman" w:cs="Times New Roman"/>
          <w:b/>
          <w:sz w:val="24"/>
          <w:szCs w:val="24"/>
        </w:rPr>
        <w:t>, revo</w:t>
      </w:r>
      <w:r w:rsidR="00DF4C61" w:rsidRPr="008D3C33">
        <w:rPr>
          <w:rFonts w:ascii="Times New Roman" w:hAnsi="Times New Roman" w:cs="Times New Roman"/>
          <w:b/>
          <w:sz w:val="24"/>
          <w:szCs w:val="24"/>
        </w:rPr>
        <w:t>cation</w:t>
      </w:r>
      <w:r w:rsidRPr="008D3C33">
        <w:rPr>
          <w:rFonts w:ascii="Times New Roman" w:hAnsi="Times New Roman" w:cs="Times New Roman"/>
          <w:b/>
          <w:sz w:val="24"/>
          <w:szCs w:val="24"/>
        </w:rPr>
        <w:t xml:space="preserve">, </w:t>
      </w:r>
      <w:r w:rsidRPr="00C50337">
        <w:rPr>
          <w:rFonts w:ascii="Times New Roman" w:hAnsi="Times New Roman"/>
          <w:sz w:val="24"/>
        </w:rPr>
        <w:t>or</w:t>
      </w:r>
      <w:r w:rsidRPr="004A7AD8">
        <w:rPr>
          <w:rFonts w:ascii="Times New Roman" w:hAnsi="Times New Roman" w:cs="Times New Roman"/>
          <w:b/>
          <w:sz w:val="24"/>
          <w:szCs w:val="24"/>
        </w:rPr>
        <w:t xml:space="preserve"> </w:t>
      </w:r>
      <w:r w:rsidRPr="008D3C33">
        <w:rPr>
          <w:rFonts w:ascii="Times New Roman" w:hAnsi="Times New Roman" w:cs="Times New Roman"/>
          <w:b/>
          <w:sz w:val="24"/>
          <w:szCs w:val="24"/>
        </w:rPr>
        <w:t>terminat</w:t>
      </w:r>
      <w:r w:rsidR="00DF4C61" w:rsidRPr="008D3C33">
        <w:rPr>
          <w:rFonts w:ascii="Times New Roman" w:hAnsi="Times New Roman" w:cs="Times New Roman"/>
          <w:b/>
          <w:sz w:val="24"/>
          <w:szCs w:val="24"/>
        </w:rPr>
        <w:t xml:space="preserve">ion </w:t>
      </w:r>
      <w:r w:rsidR="00DF4C61" w:rsidRPr="00F27613">
        <w:rPr>
          <w:rFonts w:ascii="Times New Roman" w:hAnsi="Times New Roman"/>
          <w:sz w:val="24"/>
        </w:rPr>
        <w:t>of</w:t>
      </w:r>
      <w:r w:rsidRPr="008D3C33">
        <w:rPr>
          <w:rFonts w:ascii="Times New Roman" w:hAnsi="Times New Roman" w:cs="Times New Roman"/>
          <w:sz w:val="24"/>
          <w:szCs w:val="24"/>
        </w:rPr>
        <w:t xml:space="preserve"> the accreditation or preaccreditation of an institution or program.</w:t>
      </w:r>
    </w:p>
    <w:p w:rsidR="000841E5" w:rsidRPr="008D3C33" w:rsidRDefault="000841E5" w:rsidP="000841E5">
      <w:pPr>
        <w:pStyle w:val="ListParagraph"/>
        <w:numPr>
          <w:ilvl w:val="0"/>
          <w:numId w:val="8"/>
        </w:numPr>
        <w:rPr>
          <w:rFonts w:ascii="Times New Roman" w:hAnsi="Times New Roman" w:cs="Times New Roman"/>
          <w:sz w:val="24"/>
          <w:szCs w:val="24"/>
        </w:rPr>
      </w:pPr>
      <w:r w:rsidRPr="008D3C33">
        <w:rPr>
          <w:rFonts w:ascii="Times New Roman" w:hAnsi="Times New Roman" w:cs="Times New Roman"/>
          <w:sz w:val="24"/>
          <w:szCs w:val="24"/>
        </w:rPr>
        <w:t>Required Reporting to the Department</w:t>
      </w:r>
      <w:r w:rsidR="000D2B2F">
        <w:rPr>
          <w:rFonts w:ascii="Times New Roman" w:hAnsi="Times New Roman" w:cs="Times New Roman"/>
          <w:sz w:val="24"/>
          <w:szCs w:val="24"/>
        </w:rPr>
        <w:t xml:space="preserve"> </w:t>
      </w:r>
      <w:r w:rsidR="000D2B2F" w:rsidRPr="000D2B2F">
        <w:rPr>
          <w:rFonts w:ascii="Times New Roman" w:hAnsi="Times New Roman" w:cs="Times New Roman"/>
          <w:sz w:val="24"/>
          <w:szCs w:val="24"/>
        </w:rPr>
        <w:t xml:space="preserve">on </w:t>
      </w:r>
      <w:r w:rsidR="000D2B2F" w:rsidRPr="00ED402A">
        <w:rPr>
          <w:rFonts w:ascii="Times New Roman" w:hAnsi="Times New Roman" w:cs="Times New Roman"/>
          <w:sz w:val="24"/>
          <w:szCs w:val="24"/>
        </w:rPr>
        <w:t>Loss of Accreditation</w:t>
      </w:r>
    </w:p>
    <w:p w:rsidR="000841E5" w:rsidRPr="008D3C33" w:rsidRDefault="000841E5" w:rsidP="000841E5">
      <w:pPr>
        <w:rPr>
          <w:rFonts w:ascii="Times New Roman" w:hAnsi="Times New Roman" w:cs="Times New Roman"/>
          <w:sz w:val="24"/>
          <w:szCs w:val="24"/>
        </w:rPr>
      </w:pPr>
      <w:r w:rsidRPr="008D3C33">
        <w:rPr>
          <w:rFonts w:ascii="Times New Roman" w:hAnsi="Times New Roman" w:cs="Times New Roman"/>
          <w:sz w:val="24"/>
          <w:szCs w:val="24"/>
        </w:rPr>
        <w:t xml:space="preserve">Pursuant to 34 CFR 602.26(b), </w:t>
      </w:r>
      <w:r w:rsidR="00ED57AD">
        <w:rPr>
          <w:rFonts w:ascii="Times New Roman" w:hAnsi="Times New Roman" w:cs="Times New Roman"/>
          <w:sz w:val="24"/>
          <w:szCs w:val="24"/>
        </w:rPr>
        <w:t xml:space="preserve">an </w:t>
      </w:r>
      <w:r w:rsidRPr="008D3C33">
        <w:rPr>
          <w:rFonts w:ascii="Times New Roman" w:hAnsi="Times New Roman" w:cs="Times New Roman"/>
          <w:sz w:val="24"/>
          <w:szCs w:val="24"/>
        </w:rPr>
        <w:t>accrediting agenc</w:t>
      </w:r>
      <w:r w:rsidR="00ED57AD">
        <w:rPr>
          <w:rFonts w:ascii="Times New Roman" w:hAnsi="Times New Roman" w:cs="Times New Roman"/>
          <w:sz w:val="24"/>
          <w:szCs w:val="24"/>
        </w:rPr>
        <w:t>y</w:t>
      </w:r>
      <w:r w:rsidRPr="008D3C33">
        <w:rPr>
          <w:rFonts w:ascii="Times New Roman" w:hAnsi="Times New Roman" w:cs="Times New Roman"/>
          <w:sz w:val="24"/>
          <w:szCs w:val="24"/>
        </w:rPr>
        <w:t xml:space="preserve"> “</w:t>
      </w:r>
      <w:r w:rsidR="00ED57AD">
        <w:rPr>
          <w:rFonts w:ascii="Times New Roman" w:hAnsi="Times New Roman" w:cs="Times New Roman"/>
          <w:sz w:val="24"/>
          <w:szCs w:val="24"/>
        </w:rPr>
        <w:t>[</w:t>
      </w:r>
      <w:r w:rsidRPr="008D3C33">
        <w:rPr>
          <w:rFonts w:ascii="Times New Roman" w:hAnsi="Times New Roman" w:cs="Times New Roman"/>
          <w:sz w:val="24"/>
          <w:szCs w:val="24"/>
        </w:rPr>
        <w:t>p</w:t>
      </w:r>
      <w:r w:rsidR="00ED57AD">
        <w:rPr>
          <w:rFonts w:ascii="Times New Roman" w:hAnsi="Times New Roman" w:cs="Times New Roman"/>
          <w:sz w:val="24"/>
          <w:szCs w:val="24"/>
        </w:rPr>
        <w:t>]</w:t>
      </w:r>
      <w:r w:rsidRPr="008D3C33">
        <w:rPr>
          <w:rFonts w:ascii="Times New Roman" w:hAnsi="Times New Roman" w:cs="Times New Roman"/>
          <w:sz w:val="24"/>
          <w:szCs w:val="24"/>
        </w:rPr>
        <w:t>rovide</w:t>
      </w:r>
      <w:r w:rsidR="00D6162F">
        <w:rPr>
          <w:rFonts w:ascii="Times New Roman" w:hAnsi="Times New Roman" w:cs="Times New Roman"/>
          <w:sz w:val="24"/>
          <w:szCs w:val="24"/>
        </w:rPr>
        <w:t>s</w:t>
      </w:r>
      <w:r w:rsidRPr="008D3C33">
        <w:rPr>
          <w:rFonts w:ascii="Times New Roman" w:hAnsi="Times New Roman" w:cs="Times New Roman"/>
          <w:sz w:val="24"/>
          <w:szCs w:val="24"/>
        </w:rPr>
        <w:t xml:space="preserve"> written </w:t>
      </w:r>
      <w:r w:rsidR="001E18E1" w:rsidRPr="008D3C33">
        <w:rPr>
          <w:rFonts w:ascii="Times New Roman" w:hAnsi="Times New Roman" w:cs="Times New Roman"/>
          <w:sz w:val="24"/>
          <w:szCs w:val="24"/>
        </w:rPr>
        <w:t>notice</w:t>
      </w:r>
      <w:r w:rsidR="00ED57AD">
        <w:rPr>
          <w:rFonts w:ascii="Times New Roman" w:hAnsi="Times New Roman" w:cs="Times New Roman"/>
          <w:sz w:val="24"/>
          <w:szCs w:val="24"/>
        </w:rPr>
        <w:t xml:space="preserve"> . . . </w:t>
      </w:r>
      <w:r w:rsidRPr="008D3C33">
        <w:rPr>
          <w:rFonts w:ascii="Times New Roman" w:hAnsi="Times New Roman" w:cs="Times New Roman"/>
          <w:sz w:val="24"/>
          <w:szCs w:val="24"/>
        </w:rPr>
        <w:t>to the Secretary, the appropriate State licensing or authorizing agency, and the appropriate accrediting agencies</w:t>
      </w:r>
      <w:r w:rsidR="00BF6679">
        <w:rPr>
          <w:rFonts w:ascii="Times New Roman" w:hAnsi="Times New Roman" w:cs="Times New Roman"/>
          <w:sz w:val="24"/>
          <w:szCs w:val="24"/>
        </w:rPr>
        <w:t xml:space="preserve"> </w:t>
      </w:r>
      <w:r w:rsidR="00BF6679" w:rsidRPr="00BF6679">
        <w:rPr>
          <w:rFonts w:ascii="Times New Roman" w:hAnsi="Times New Roman" w:cs="Times New Roman"/>
          <w:sz w:val="24"/>
          <w:szCs w:val="24"/>
        </w:rPr>
        <w:t>at the same time it notifies the institution</w:t>
      </w:r>
      <w:r w:rsidR="00BF7883">
        <w:rPr>
          <w:rFonts w:ascii="Times New Roman" w:hAnsi="Times New Roman" w:cs="Times New Roman"/>
          <w:sz w:val="24"/>
          <w:szCs w:val="24"/>
        </w:rPr>
        <w:t xml:space="preserve"> or program</w:t>
      </w:r>
      <w:r w:rsidRPr="008D3C33">
        <w:rPr>
          <w:rFonts w:ascii="Times New Roman" w:hAnsi="Times New Roman" w:cs="Times New Roman"/>
          <w:sz w:val="24"/>
          <w:szCs w:val="24"/>
        </w:rPr>
        <w:t>”of “</w:t>
      </w:r>
      <w:r w:rsidR="001E18E1">
        <w:rPr>
          <w:rFonts w:ascii="Times New Roman" w:hAnsi="Times New Roman" w:cs="Times New Roman"/>
          <w:sz w:val="24"/>
          <w:szCs w:val="24"/>
        </w:rPr>
        <w:t>[</w:t>
      </w:r>
      <w:r w:rsidRPr="008D3C33">
        <w:rPr>
          <w:rFonts w:ascii="Times New Roman" w:hAnsi="Times New Roman" w:cs="Times New Roman"/>
          <w:sz w:val="24"/>
          <w:szCs w:val="24"/>
        </w:rPr>
        <w:t>a</w:t>
      </w:r>
      <w:r w:rsidR="001E18E1">
        <w:rPr>
          <w:rFonts w:ascii="Times New Roman" w:hAnsi="Times New Roman" w:cs="Times New Roman"/>
          <w:sz w:val="24"/>
          <w:szCs w:val="24"/>
        </w:rPr>
        <w:t>]</w:t>
      </w:r>
      <w:r w:rsidRPr="008D3C33">
        <w:rPr>
          <w:rFonts w:ascii="Times New Roman" w:hAnsi="Times New Roman" w:cs="Times New Roman"/>
          <w:sz w:val="24"/>
          <w:szCs w:val="24"/>
        </w:rPr>
        <w:t xml:space="preserve"> final decision to deny, withdraw, suspend, revoke, or terminate the accreditation or preaccreditation of an institution or </w:t>
      </w:r>
      <w:r w:rsidRPr="008D3C33">
        <w:rPr>
          <w:rFonts w:ascii="Times New Roman" w:hAnsi="Times New Roman" w:cs="Times New Roman"/>
          <w:sz w:val="24"/>
          <w:szCs w:val="24"/>
        </w:rPr>
        <w:lastRenderedPageBreak/>
        <w:t>program; [and a</w:t>
      </w:r>
      <w:r w:rsidR="001E18E1">
        <w:rPr>
          <w:rFonts w:ascii="Times New Roman" w:hAnsi="Times New Roman" w:cs="Times New Roman"/>
          <w:sz w:val="24"/>
          <w:szCs w:val="24"/>
        </w:rPr>
        <w:t>]</w:t>
      </w:r>
      <w:r w:rsidRPr="008D3C33">
        <w:rPr>
          <w:rFonts w:ascii="Times New Roman" w:hAnsi="Times New Roman" w:cs="Times New Roman"/>
          <w:sz w:val="24"/>
          <w:szCs w:val="24"/>
        </w:rPr>
        <w:t xml:space="preserve"> final decision to take any other adverse action, as defined by the agency</w:t>
      </w:r>
      <w:r w:rsidR="0043789D">
        <w:rPr>
          <w:rFonts w:ascii="Times New Roman" w:hAnsi="Times New Roman" w:cs="Times New Roman"/>
          <w:sz w:val="24"/>
          <w:szCs w:val="24"/>
        </w:rPr>
        <w:t>,</w:t>
      </w:r>
      <w:r w:rsidRPr="008D3C33">
        <w:rPr>
          <w:rFonts w:ascii="Times New Roman" w:hAnsi="Times New Roman" w:cs="Times New Roman"/>
          <w:sz w:val="24"/>
          <w:szCs w:val="24"/>
        </w:rPr>
        <w:t xml:space="preserve">” </w:t>
      </w:r>
      <w:r w:rsidRPr="00BF6679">
        <w:rPr>
          <w:rFonts w:ascii="Times New Roman" w:hAnsi="Times New Roman" w:cs="Times New Roman"/>
          <w:sz w:val="24"/>
          <w:szCs w:val="24"/>
        </w:rPr>
        <w:t>no later than 30 days after it reaches the decision; and provide</w:t>
      </w:r>
      <w:r w:rsidR="00AD43D9" w:rsidRPr="00BF6679">
        <w:rPr>
          <w:rFonts w:ascii="Times New Roman" w:hAnsi="Times New Roman" w:cs="Times New Roman"/>
          <w:sz w:val="24"/>
          <w:szCs w:val="24"/>
        </w:rPr>
        <w:t>s</w:t>
      </w:r>
      <w:r w:rsidRPr="00BF6679">
        <w:rPr>
          <w:rFonts w:ascii="Times New Roman" w:hAnsi="Times New Roman" w:cs="Times New Roman"/>
          <w:sz w:val="24"/>
          <w:szCs w:val="24"/>
        </w:rPr>
        <w:t xml:space="preserve"> written notice to the public of those decisions within 24 hours of its notice to the institution or program.</w:t>
      </w:r>
      <w:r w:rsidRPr="008D3C33">
        <w:rPr>
          <w:rFonts w:ascii="Times New Roman" w:hAnsi="Times New Roman" w:cs="Times New Roman"/>
          <w:sz w:val="24"/>
          <w:szCs w:val="24"/>
        </w:rPr>
        <w:t xml:space="preserve"> </w:t>
      </w:r>
      <w:r w:rsidR="001E18E1">
        <w:rPr>
          <w:rFonts w:ascii="Times New Roman" w:hAnsi="Times New Roman" w:cs="Times New Roman"/>
          <w:sz w:val="24"/>
          <w:szCs w:val="24"/>
        </w:rPr>
        <w:t>Within 60 days, a</w:t>
      </w:r>
      <w:r w:rsidR="001E18E1" w:rsidRPr="008D3C33">
        <w:rPr>
          <w:rFonts w:ascii="Times New Roman" w:hAnsi="Times New Roman" w:cs="Times New Roman"/>
          <w:sz w:val="24"/>
          <w:szCs w:val="24"/>
        </w:rPr>
        <w:t xml:space="preserve">gencies </w:t>
      </w:r>
      <w:r w:rsidR="00280C7A" w:rsidRPr="008D3C33">
        <w:rPr>
          <w:rFonts w:ascii="Times New Roman" w:hAnsi="Times New Roman" w:cs="Times New Roman"/>
          <w:sz w:val="24"/>
          <w:szCs w:val="24"/>
        </w:rPr>
        <w:t xml:space="preserve">must also provide a </w:t>
      </w:r>
      <w:r w:rsidR="001E18E1">
        <w:rPr>
          <w:rFonts w:ascii="Times New Roman" w:hAnsi="Times New Roman" w:cs="Times New Roman"/>
          <w:sz w:val="24"/>
          <w:szCs w:val="24"/>
        </w:rPr>
        <w:t xml:space="preserve">brief </w:t>
      </w:r>
      <w:r w:rsidR="00280C7A" w:rsidRPr="008D3C33">
        <w:rPr>
          <w:rFonts w:ascii="Times New Roman" w:hAnsi="Times New Roman" w:cs="Times New Roman"/>
          <w:sz w:val="24"/>
          <w:szCs w:val="24"/>
        </w:rPr>
        <w:t xml:space="preserve">statement summarizing the reasons for the decision and any official comments the affected institution </w:t>
      </w:r>
      <w:r w:rsidR="00131018">
        <w:rPr>
          <w:rFonts w:ascii="Times New Roman" w:hAnsi="Times New Roman" w:cs="Times New Roman"/>
          <w:sz w:val="24"/>
          <w:szCs w:val="24"/>
        </w:rPr>
        <w:t xml:space="preserve">or program </w:t>
      </w:r>
      <w:r w:rsidR="00280C7A" w:rsidRPr="008D3C33">
        <w:rPr>
          <w:rFonts w:ascii="Times New Roman" w:hAnsi="Times New Roman" w:cs="Times New Roman"/>
          <w:sz w:val="24"/>
          <w:szCs w:val="24"/>
        </w:rPr>
        <w:t>may wish to make or evidence</w:t>
      </w:r>
      <w:r w:rsidR="00E9668B">
        <w:rPr>
          <w:rFonts w:ascii="Times New Roman" w:hAnsi="Times New Roman" w:cs="Times New Roman"/>
          <w:sz w:val="24"/>
          <w:szCs w:val="24"/>
        </w:rPr>
        <w:t xml:space="preserve"> for which</w:t>
      </w:r>
      <w:r w:rsidR="00280C7A" w:rsidRPr="008D3C33">
        <w:rPr>
          <w:rFonts w:ascii="Times New Roman" w:hAnsi="Times New Roman" w:cs="Times New Roman"/>
          <w:sz w:val="24"/>
          <w:szCs w:val="24"/>
        </w:rPr>
        <w:t xml:space="preserve"> the affected institution </w:t>
      </w:r>
      <w:r w:rsidR="00BF7883">
        <w:rPr>
          <w:rFonts w:ascii="Times New Roman" w:hAnsi="Times New Roman" w:cs="Times New Roman"/>
          <w:sz w:val="24"/>
          <w:szCs w:val="24"/>
        </w:rPr>
        <w:t xml:space="preserve">or program </w:t>
      </w:r>
      <w:r w:rsidR="00280C7A" w:rsidRPr="008D3C33">
        <w:rPr>
          <w:rFonts w:ascii="Times New Roman" w:hAnsi="Times New Roman" w:cs="Times New Roman"/>
          <w:sz w:val="24"/>
          <w:szCs w:val="24"/>
        </w:rPr>
        <w:t>has been offered an opportunity to provide official comment</w:t>
      </w:r>
      <w:r w:rsidR="00FD3214" w:rsidRPr="008D3C33">
        <w:rPr>
          <w:rFonts w:ascii="Times New Roman" w:hAnsi="Times New Roman" w:cs="Times New Roman"/>
          <w:sz w:val="24"/>
          <w:szCs w:val="24"/>
        </w:rPr>
        <w:t xml:space="preserve"> (</w:t>
      </w:r>
      <w:r w:rsidR="00280C7A" w:rsidRPr="008D3C33">
        <w:rPr>
          <w:rFonts w:ascii="Times New Roman" w:hAnsi="Times New Roman" w:cs="Times New Roman"/>
          <w:sz w:val="24"/>
          <w:szCs w:val="24"/>
        </w:rPr>
        <w:t>34 CFR 602.26(d)</w:t>
      </w:r>
      <w:r w:rsidR="00FD3214" w:rsidRPr="008D3C33">
        <w:rPr>
          <w:rFonts w:ascii="Times New Roman" w:hAnsi="Times New Roman" w:cs="Times New Roman"/>
          <w:sz w:val="24"/>
          <w:szCs w:val="24"/>
        </w:rPr>
        <w:t>)</w:t>
      </w:r>
      <w:r w:rsidR="00280C7A" w:rsidRPr="008D3C33">
        <w:rPr>
          <w:rFonts w:ascii="Times New Roman" w:hAnsi="Times New Roman" w:cs="Times New Roman"/>
          <w:sz w:val="24"/>
          <w:szCs w:val="24"/>
        </w:rPr>
        <w:t>.</w:t>
      </w:r>
      <w:r w:rsidR="00093B63">
        <w:rPr>
          <w:rFonts w:ascii="Times New Roman" w:hAnsi="Times New Roman" w:cs="Times New Roman"/>
          <w:sz w:val="24"/>
          <w:szCs w:val="24"/>
        </w:rPr>
        <w:t xml:space="preserve"> </w:t>
      </w:r>
      <w:r w:rsidR="00E21ED2">
        <w:rPr>
          <w:rFonts w:ascii="Times New Roman" w:hAnsi="Times New Roman" w:cs="Times New Roman"/>
          <w:sz w:val="24"/>
          <w:szCs w:val="24"/>
        </w:rPr>
        <w:t xml:space="preserve">For </w:t>
      </w:r>
      <w:r w:rsidR="00F1220E">
        <w:rPr>
          <w:rFonts w:ascii="Times New Roman" w:hAnsi="Times New Roman" w:cs="Times New Roman"/>
          <w:sz w:val="24"/>
          <w:szCs w:val="24"/>
        </w:rPr>
        <w:t xml:space="preserve">Title IV, HEA </w:t>
      </w:r>
      <w:r w:rsidR="00E21ED2">
        <w:rPr>
          <w:rFonts w:ascii="Times New Roman" w:hAnsi="Times New Roman" w:cs="Times New Roman"/>
          <w:sz w:val="24"/>
          <w:szCs w:val="24"/>
        </w:rPr>
        <w:t>institutions accredited by accrediting agencies recognized by the Department for Title IV purposes, t</w:t>
      </w:r>
      <w:r w:rsidR="00280C7A" w:rsidRPr="008D3C33">
        <w:rPr>
          <w:rFonts w:ascii="Times New Roman" w:hAnsi="Times New Roman" w:cs="Times New Roman"/>
          <w:sz w:val="24"/>
          <w:szCs w:val="24"/>
        </w:rPr>
        <w:t>he Department regards a copy of the final decision provided to the institution as con</w:t>
      </w:r>
      <w:r w:rsidR="00E21ED2">
        <w:rPr>
          <w:rFonts w:ascii="Times New Roman" w:hAnsi="Times New Roman" w:cs="Times New Roman"/>
          <w:sz w:val="24"/>
          <w:szCs w:val="24"/>
        </w:rPr>
        <w:t>stituting</w:t>
      </w:r>
      <w:r w:rsidR="00280C7A" w:rsidRPr="008D3C33">
        <w:rPr>
          <w:rFonts w:ascii="Times New Roman" w:hAnsi="Times New Roman" w:cs="Times New Roman"/>
          <w:sz w:val="24"/>
          <w:szCs w:val="24"/>
        </w:rPr>
        <w:t xml:space="preserve"> the summary required.</w:t>
      </w:r>
      <w:r w:rsidR="00C45CC1">
        <w:rPr>
          <w:rStyle w:val="FootnoteReference"/>
          <w:rFonts w:ascii="Times New Roman" w:hAnsi="Times New Roman" w:cs="Times New Roman"/>
          <w:sz w:val="24"/>
          <w:szCs w:val="24"/>
        </w:rPr>
        <w:footnoteReference w:id="5"/>
      </w:r>
      <w:r w:rsidR="00093B63">
        <w:rPr>
          <w:rFonts w:ascii="Times New Roman" w:hAnsi="Times New Roman" w:cs="Times New Roman"/>
          <w:sz w:val="24"/>
          <w:szCs w:val="24"/>
        </w:rPr>
        <w:t xml:space="preserve">  </w:t>
      </w:r>
    </w:p>
    <w:p w:rsidR="00F24A9F" w:rsidRDefault="00280C7A" w:rsidP="0022109C">
      <w:pPr>
        <w:rPr>
          <w:rFonts w:ascii="Times New Roman" w:hAnsi="Times New Roman" w:cs="Times New Roman"/>
          <w:sz w:val="24"/>
          <w:szCs w:val="24"/>
        </w:rPr>
      </w:pPr>
      <w:r w:rsidRPr="008D3C33">
        <w:rPr>
          <w:rFonts w:ascii="Times New Roman" w:hAnsi="Times New Roman" w:cs="Times New Roman"/>
          <w:sz w:val="24"/>
          <w:szCs w:val="24"/>
        </w:rPr>
        <w:t>Consequently, f</w:t>
      </w:r>
      <w:r w:rsidR="000841E5" w:rsidRPr="008D3C33">
        <w:rPr>
          <w:rFonts w:ascii="Times New Roman" w:hAnsi="Times New Roman" w:cs="Times New Roman"/>
          <w:sz w:val="24"/>
          <w:szCs w:val="24"/>
        </w:rPr>
        <w:t xml:space="preserve">or schools </w:t>
      </w:r>
      <w:r w:rsidR="00E21ED2">
        <w:rPr>
          <w:rFonts w:ascii="Times New Roman" w:hAnsi="Times New Roman" w:cs="Times New Roman"/>
          <w:sz w:val="24"/>
          <w:szCs w:val="24"/>
        </w:rPr>
        <w:t xml:space="preserve">or programs </w:t>
      </w:r>
      <w:r w:rsidR="000841E5" w:rsidRPr="008D3C33">
        <w:rPr>
          <w:rFonts w:ascii="Times New Roman" w:hAnsi="Times New Roman" w:cs="Times New Roman"/>
          <w:sz w:val="24"/>
          <w:szCs w:val="24"/>
        </w:rPr>
        <w:t>that receive a final decision about any of these statuses, accrediting agencies must notify the Secretary</w:t>
      </w:r>
      <w:r w:rsidR="001E18E1">
        <w:rPr>
          <w:rFonts w:ascii="Times New Roman" w:hAnsi="Times New Roman" w:cs="Times New Roman"/>
          <w:sz w:val="24"/>
          <w:szCs w:val="24"/>
        </w:rPr>
        <w:t xml:space="preserve"> within 30 days</w:t>
      </w:r>
      <w:r w:rsidR="00E21ED2">
        <w:rPr>
          <w:rFonts w:ascii="Times New Roman" w:hAnsi="Times New Roman" w:cs="Times New Roman"/>
          <w:sz w:val="24"/>
          <w:szCs w:val="24"/>
        </w:rPr>
        <w:t>. Within</w:t>
      </w:r>
      <w:r w:rsidR="00093B63">
        <w:rPr>
          <w:rFonts w:ascii="Times New Roman" w:hAnsi="Times New Roman" w:cs="Times New Roman"/>
          <w:sz w:val="24"/>
          <w:szCs w:val="24"/>
        </w:rPr>
        <w:t xml:space="preserve"> </w:t>
      </w:r>
      <w:r w:rsidR="001E18E1">
        <w:rPr>
          <w:rFonts w:ascii="Times New Roman" w:hAnsi="Times New Roman" w:cs="Times New Roman"/>
          <w:sz w:val="24"/>
          <w:szCs w:val="24"/>
        </w:rPr>
        <w:t xml:space="preserve">60 days </w:t>
      </w:r>
      <w:r w:rsidR="003C0404">
        <w:rPr>
          <w:rFonts w:ascii="Times New Roman" w:hAnsi="Times New Roman" w:cs="Times New Roman"/>
          <w:sz w:val="24"/>
          <w:szCs w:val="24"/>
        </w:rPr>
        <w:t>of making a final decision</w:t>
      </w:r>
      <w:r w:rsidR="004A503D">
        <w:rPr>
          <w:rFonts w:ascii="Times New Roman" w:hAnsi="Times New Roman" w:cs="Times New Roman"/>
          <w:sz w:val="24"/>
          <w:szCs w:val="24"/>
        </w:rPr>
        <w:t xml:space="preserve"> </w:t>
      </w:r>
      <w:r w:rsidR="00C41974">
        <w:rPr>
          <w:rFonts w:ascii="Times New Roman" w:hAnsi="Times New Roman" w:cs="Times New Roman"/>
          <w:sz w:val="24"/>
          <w:szCs w:val="24"/>
        </w:rPr>
        <w:t xml:space="preserve">with respect to </w:t>
      </w:r>
      <w:r w:rsidR="00222477">
        <w:rPr>
          <w:rFonts w:ascii="Times New Roman" w:hAnsi="Times New Roman" w:cs="Times New Roman"/>
          <w:sz w:val="24"/>
          <w:szCs w:val="24"/>
        </w:rPr>
        <w:t>a Title IV institution</w:t>
      </w:r>
      <w:r w:rsidR="003C0404">
        <w:rPr>
          <w:rFonts w:ascii="Times New Roman" w:hAnsi="Times New Roman" w:cs="Times New Roman"/>
          <w:sz w:val="24"/>
          <w:szCs w:val="24"/>
        </w:rPr>
        <w:t xml:space="preserve">, </w:t>
      </w:r>
      <w:r w:rsidR="00E21ED2">
        <w:rPr>
          <w:rFonts w:ascii="Times New Roman" w:hAnsi="Times New Roman" w:cs="Times New Roman"/>
          <w:sz w:val="24"/>
          <w:szCs w:val="24"/>
        </w:rPr>
        <w:t xml:space="preserve">agencies recognized for Title IV purposes </w:t>
      </w:r>
      <w:r w:rsidR="000841E5" w:rsidRPr="008D3C33">
        <w:rPr>
          <w:rFonts w:ascii="Times New Roman" w:hAnsi="Times New Roman" w:cs="Times New Roman"/>
          <w:sz w:val="24"/>
          <w:szCs w:val="24"/>
        </w:rPr>
        <w:t>must submit to the Secretary the final decision letter</w:t>
      </w:r>
      <w:r w:rsidR="00E21ED2">
        <w:rPr>
          <w:rFonts w:ascii="Times New Roman" w:hAnsi="Times New Roman" w:cs="Times New Roman"/>
          <w:sz w:val="24"/>
          <w:szCs w:val="24"/>
        </w:rPr>
        <w:t xml:space="preserve">, and for other agencies </w:t>
      </w:r>
      <w:r w:rsidR="00433616">
        <w:rPr>
          <w:rFonts w:ascii="Times New Roman" w:hAnsi="Times New Roman" w:cs="Times New Roman"/>
          <w:sz w:val="24"/>
          <w:szCs w:val="24"/>
        </w:rPr>
        <w:t>the final decision letter or other summary</w:t>
      </w:r>
      <w:r w:rsidR="00E21ED2">
        <w:rPr>
          <w:rFonts w:ascii="Times New Roman" w:hAnsi="Times New Roman" w:cs="Times New Roman"/>
          <w:sz w:val="24"/>
          <w:szCs w:val="24"/>
        </w:rPr>
        <w:t xml:space="preserve">, </w:t>
      </w:r>
      <w:r w:rsidR="000841E5" w:rsidRPr="008D3C33">
        <w:rPr>
          <w:rFonts w:ascii="Times New Roman" w:hAnsi="Times New Roman" w:cs="Times New Roman"/>
          <w:sz w:val="24"/>
          <w:szCs w:val="24"/>
        </w:rPr>
        <w:t xml:space="preserve">describing the basis for the action </w:t>
      </w:r>
      <w:r w:rsidR="00E21ED2">
        <w:rPr>
          <w:rFonts w:ascii="Times New Roman" w:hAnsi="Times New Roman" w:cs="Times New Roman"/>
          <w:sz w:val="24"/>
          <w:szCs w:val="24"/>
        </w:rPr>
        <w:t xml:space="preserve">against the institution or program </w:t>
      </w:r>
      <w:r w:rsidR="000841E5" w:rsidRPr="008D3C33">
        <w:rPr>
          <w:rFonts w:ascii="Times New Roman" w:hAnsi="Times New Roman" w:cs="Times New Roman"/>
          <w:sz w:val="24"/>
          <w:szCs w:val="24"/>
        </w:rPr>
        <w:t>as provided in 34</w:t>
      </w:r>
      <w:r w:rsidR="00ED57AD">
        <w:rPr>
          <w:rFonts w:ascii="Times New Roman" w:hAnsi="Times New Roman" w:cs="Times New Roman"/>
          <w:sz w:val="24"/>
          <w:szCs w:val="24"/>
        </w:rPr>
        <w:t> </w:t>
      </w:r>
      <w:r w:rsidR="000841E5" w:rsidRPr="008D3C33">
        <w:rPr>
          <w:rFonts w:ascii="Times New Roman" w:hAnsi="Times New Roman" w:cs="Times New Roman"/>
          <w:sz w:val="24"/>
          <w:szCs w:val="24"/>
        </w:rPr>
        <w:t>CFR 602.25(e)</w:t>
      </w:r>
      <w:r w:rsidR="00F55FB7">
        <w:rPr>
          <w:rFonts w:ascii="Times New Roman" w:hAnsi="Times New Roman" w:cs="Times New Roman"/>
          <w:sz w:val="24"/>
          <w:szCs w:val="24"/>
        </w:rPr>
        <w:t>,</w:t>
      </w:r>
      <w:r w:rsidR="000841E5" w:rsidRPr="008D3C33">
        <w:rPr>
          <w:rFonts w:ascii="Times New Roman" w:hAnsi="Times New Roman" w:cs="Times New Roman"/>
          <w:sz w:val="24"/>
          <w:szCs w:val="24"/>
        </w:rPr>
        <w:t xml:space="preserve"> </w:t>
      </w:r>
      <w:r w:rsidR="00F55FB7">
        <w:rPr>
          <w:rFonts w:ascii="Times New Roman" w:hAnsi="Times New Roman" w:cs="Times New Roman"/>
          <w:sz w:val="24"/>
          <w:szCs w:val="24"/>
        </w:rPr>
        <w:t xml:space="preserve">or 602.25(g), as applicable, </w:t>
      </w:r>
      <w:r w:rsidRPr="008D3C33">
        <w:rPr>
          <w:rFonts w:ascii="Times New Roman" w:hAnsi="Times New Roman" w:cs="Times New Roman"/>
          <w:sz w:val="24"/>
          <w:szCs w:val="24"/>
        </w:rPr>
        <w:t>together with any official comments from the institution</w:t>
      </w:r>
      <w:r w:rsidR="00E21ED2">
        <w:rPr>
          <w:rFonts w:ascii="Times New Roman" w:hAnsi="Times New Roman" w:cs="Times New Roman"/>
          <w:sz w:val="24"/>
          <w:szCs w:val="24"/>
        </w:rPr>
        <w:t xml:space="preserve"> or program </w:t>
      </w:r>
      <w:r w:rsidR="00433616">
        <w:rPr>
          <w:rFonts w:ascii="Times New Roman" w:hAnsi="Times New Roman" w:cs="Times New Roman"/>
          <w:sz w:val="24"/>
          <w:szCs w:val="24"/>
        </w:rPr>
        <w:t>(</w:t>
      </w:r>
      <w:r w:rsidRPr="008D3C33">
        <w:rPr>
          <w:rFonts w:ascii="Times New Roman" w:hAnsi="Times New Roman" w:cs="Times New Roman"/>
          <w:sz w:val="24"/>
          <w:szCs w:val="24"/>
        </w:rPr>
        <w:t xml:space="preserve">or evidence that the institution has been provided with an opportunity to submit such </w:t>
      </w:r>
      <w:r w:rsidR="00A120A4">
        <w:rPr>
          <w:rFonts w:ascii="Times New Roman" w:hAnsi="Times New Roman" w:cs="Times New Roman"/>
          <w:sz w:val="24"/>
          <w:szCs w:val="24"/>
        </w:rPr>
        <w:t>comments</w:t>
      </w:r>
      <w:r w:rsidR="00433616">
        <w:rPr>
          <w:rFonts w:ascii="Times New Roman" w:hAnsi="Times New Roman" w:cs="Times New Roman"/>
          <w:sz w:val="24"/>
          <w:szCs w:val="24"/>
        </w:rPr>
        <w:t>)</w:t>
      </w:r>
      <w:r w:rsidR="000841E5" w:rsidRPr="008D3C33">
        <w:rPr>
          <w:rFonts w:ascii="Times New Roman" w:hAnsi="Times New Roman" w:cs="Times New Roman"/>
          <w:sz w:val="24"/>
          <w:szCs w:val="24"/>
        </w:rPr>
        <w:t xml:space="preserve">. </w:t>
      </w:r>
      <w:r w:rsidR="000D50B8">
        <w:rPr>
          <w:rFonts w:ascii="Times New Roman" w:hAnsi="Times New Roman" w:cs="Times New Roman"/>
          <w:sz w:val="24"/>
        </w:rPr>
        <w:t>The</w:t>
      </w:r>
      <w:r w:rsidR="000D50B8" w:rsidRPr="00BD4CEB">
        <w:rPr>
          <w:rFonts w:ascii="Times New Roman" w:hAnsi="Times New Roman" w:cs="Times New Roman"/>
          <w:sz w:val="24"/>
        </w:rPr>
        <w:t xml:space="preserve"> requirement applies in the event of withdrawal of accreditation by a Title IV (institutional) accreditor with respect to a specific program or programs housed within an institution it accredits.</w:t>
      </w:r>
      <w:r w:rsidR="000D50B8">
        <w:t xml:space="preserve"> </w:t>
      </w:r>
      <w:r w:rsidR="00315FD6" w:rsidRPr="006F5A9B">
        <w:rPr>
          <w:rFonts w:ascii="Times New Roman" w:hAnsi="Times New Roman" w:cs="Times New Roman"/>
          <w:sz w:val="24"/>
          <w:szCs w:val="24"/>
        </w:rPr>
        <w:t xml:space="preserve">Accreditors must use the online collection </w:t>
      </w:r>
      <w:r w:rsidR="00650EF2" w:rsidRPr="006F5A9B">
        <w:rPr>
          <w:rFonts w:ascii="Times New Roman" w:hAnsi="Times New Roman" w:cs="Times New Roman"/>
          <w:sz w:val="24"/>
          <w:szCs w:val="24"/>
        </w:rPr>
        <w:t>portal</w:t>
      </w:r>
      <w:r w:rsidR="00315FD6" w:rsidRPr="006F5A9B">
        <w:rPr>
          <w:rFonts w:ascii="Times New Roman" w:hAnsi="Times New Roman" w:cs="Times New Roman"/>
          <w:sz w:val="24"/>
          <w:szCs w:val="24"/>
        </w:rPr>
        <w:t xml:space="preserve"> to share decision letters with the Department’s Accr</w:t>
      </w:r>
      <w:r w:rsidR="00F529F3" w:rsidRPr="006F5A9B">
        <w:rPr>
          <w:rFonts w:ascii="Times New Roman" w:hAnsi="Times New Roman" w:cs="Times New Roman"/>
          <w:sz w:val="24"/>
          <w:szCs w:val="24"/>
        </w:rPr>
        <w:t>editation Group</w:t>
      </w:r>
      <w:r w:rsidR="00F529F3" w:rsidRPr="00546B6A">
        <w:rPr>
          <w:rFonts w:ascii="Times New Roman" w:hAnsi="Times New Roman" w:cs="Times New Roman"/>
          <w:sz w:val="24"/>
          <w:szCs w:val="24"/>
        </w:rPr>
        <w:t xml:space="preserve">. </w:t>
      </w:r>
      <w:r w:rsidR="00E9668B">
        <w:rPr>
          <w:rFonts w:ascii="Times New Roman" w:hAnsi="Times New Roman" w:cs="Times New Roman"/>
          <w:sz w:val="24"/>
          <w:szCs w:val="24"/>
        </w:rPr>
        <w:t>U</w:t>
      </w:r>
      <w:r w:rsidR="00F529F3" w:rsidRPr="00546B6A">
        <w:rPr>
          <w:rFonts w:ascii="Times New Roman" w:hAnsi="Times New Roman" w:cs="Times New Roman"/>
          <w:sz w:val="24"/>
          <w:szCs w:val="24"/>
        </w:rPr>
        <w:t>n</w:t>
      </w:r>
      <w:r w:rsidR="00E9668B">
        <w:rPr>
          <w:rFonts w:ascii="Times New Roman" w:hAnsi="Times New Roman" w:cs="Times New Roman"/>
          <w:sz w:val="24"/>
          <w:szCs w:val="24"/>
        </w:rPr>
        <w:t>less</w:t>
      </w:r>
      <w:r w:rsidR="00F529F3" w:rsidRPr="00546B6A">
        <w:rPr>
          <w:rFonts w:ascii="Times New Roman" w:hAnsi="Times New Roman" w:cs="Times New Roman"/>
          <w:sz w:val="24"/>
          <w:szCs w:val="24"/>
        </w:rPr>
        <w:t xml:space="preserve"> notified otherwise, </w:t>
      </w:r>
      <w:r w:rsidR="00261D9A">
        <w:rPr>
          <w:rFonts w:ascii="Times New Roman" w:hAnsi="Times New Roman" w:cs="Times New Roman"/>
          <w:sz w:val="24"/>
          <w:szCs w:val="24"/>
        </w:rPr>
        <w:t>accreditors</w:t>
      </w:r>
      <w:r w:rsidR="00F529F3" w:rsidRPr="00546B6A">
        <w:rPr>
          <w:rFonts w:ascii="Times New Roman" w:hAnsi="Times New Roman" w:cs="Times New Roman"/>
          <w:sz w:val="24"/>
          <w:szCs w:val="24"/>
        </w:rPr>
        <w:t xml:space="preserve"> are required to </w:t>
      </w:r>
      <w:r w:rsidR="0001568A">
        <w:rPr>
          <w:rFonts w:ascii="Times New Roman" w:hAnsi="Times New Roman" w:cs="Times New Roman"/>
          <w:sz w:val="24"/>
          <w:szCs w:val="24"/>
        </w:rPr>
        <w:t>make these</w:t>
      </w:r>
      <w:r w:rsidR="00F529F3" w:rsidRPr="00546B6A">
        <w:rPr>
          <w:rFonts w:ascii="Times New Roman" w:hAnsi="Times New Roman" w:cs="Times New Roman"/>
          <w:sz w:val="24"/>
          <w:szCs w:val="24"/>
        </w:rPr>
        <w:t xml:space="preserve"> documents </w:t>
      </w:r>
      <w:r w:rsidR="0001568A">
        <w:rPr>
          <w:rFonts w:ascii="Times New Roman" w:hAnsi="Times New Roman" w:cs="Times New Roman"/>
          <w:sz w:val="24"/>
          <w:szCs w:val="24"/>
        </w:rPr>
        <w:t xml:space="preserve">available </w:t>
      </w:r>
      <w:r w:rsidR="00F529F3" w:rsidRPr="00546B6A">
        <w:rPr>
          <w:rFonts w:ascii="Times New Roman" w:hAnsi="Times New Roman" w:cs="Times New Roman"/>
          <w:sz w:val="24"/>
          <w:szCs w:val="24"/>
        </w:rPr>
        <w:t xml:space="preserve">to the Department by </w:t>
      </w:r>
      <w:r w:rsidR="0001568A">
        <w:rPr>
          <w:rFonts w:ascii="Times New Roman" w:hAnsi="Times New Roman" w:cs="Times New Roman"/>
          <w:sz w:val="24"/>
          <w:szCs w:val="24"/>
        </w:rPr>
        <w:t>using</w:t>
      </w:r>
      <w:r w:rsidR="00F529F3" w:rsidRPr="00546B6A">
        <w:rPr>
          <w:rFonts w:ascii="Times New Roman" w:hAnsi="Times New Roman" w:cs="Times New Roman"/>
          <w:sz w:val="24"/>
          <w:szCs w:val="24"/>
        </w:rPr>
        <w:t xml:space="preserve"> the online collection portal </w:t>
      </w:r>
      <w:r w:rsidR="0001568A">
        <w:rPr>
          <w:rFonts w:ascii="Times New Roman" w:hAnsi="Times New Roman" w:cs="Times New Roman"/>
          <w:sz w:val="24"/>
          <w:szCs w:val="24"/>
        </w:rPr>
        <w:t xml:space="preserve">to submit the </w:t>
      </w:r>
      <w:r w:rsidR="0034483F">
        <w:rPr>
          <w:rFonts w:ascii="Times New Roman" w:hAnsi="Times New Roman" w:cs="Times New Roman"/>
          <w:sz w:val="24"/>
          <w:szCs w:val="24"/>
        </w:rPr>
        <w:t xml:space="preserve">web </w:t>
      </w:r>
      <w:r w:rsidR="0001568A">
        <w:rPr>
          <w:rFonts w:ascii="Times New Roman" w:hAnsi="Times New Roman" w:cs="Times New Roman"/>
          <w:sz w:val="24"/>
          <w:szCs w:val="24"/>
        </w:rPr>
        <w:t xml:space="preserve">address </w:t>
      </w:r>
      <w:r w:rsidR="00E9668B">
        <w:rPr>
          <w:rFonts w:ascii="Times New Roman" w:hAnsi="Times New Roman" w:cs="Times New Roman"/>
          <w:sz w:val="24"/>
          <w:szCs w:val="24"/>
        </w:rPr>
        <w:t>(i.e., URL)</w:t>
      </w:r>
      <w:r w:rsidR="00F529F3" w:rsidRPr="00546B6A">
        <w:rPr>
          <w:rFonts w:ascii="Times New Roman" w:hAnsi="Times New Roman" w:cs="Times New Roman"/>
          <w:sz w:val="24"/>
          <w:szCs w:val="24"/>
        </w:rPr>
        <w:t xml:space="preserve"> to the decision letter</w:t>
      </w:r>
      <w:r w:rsidR="00131018">
        <w:rPr>
          <w:rFonts w:ascii="Times New Roman" w:hAnsi="Times New Roman" w:cs="Times New Roman"/>
          <w:sz w:val="24"/>
          <w:szCs w:val="24"/>
        </w:rPr>
        <w:t xml:space="preserve">, with appropriate redactions </w:t>
      </w:r>
      <w:r w:rsidR="002668AB">
        <w:rPr>
          <w:rFonts w:ascii="Times New Roman" w:hAnsi="Times New Roman" w:cs="Times New Roman"/>
          <w:sz w:val="24"/>
          <w:szCs w:val="24"/>
        </w:rPr>
        <w:t>(</w:t>
      </w:r>
      <w:r w:rsidR="00131018">
        <w:rPr>
          <w:rFonts w:ascii="Times New Roman" w:hAnsi="Times New Roman" w:cs="Times New Roman"/>
          <w:sz w:val="24"/>
          <w:szCs w:val="24"/>
        </w:rPr>
        <w:t xml:space="preserve">described </w:t>
      </w:r>
      <w:r w:rsidR="002668AB">
        <w:rPr>
          <w:rFonts w:ascii="Times New Roman" w:hAnsi="Times New Roman" w:cs="Times New Roman"/>
          <w:sz w:val="24"/>
          <w:szCs w:val="24"/>
        </w:rPr>
        <w:t>below in Section 5)</w:t>
      </w:r>
      <w:r w:rsidR="00F529F3" w:rsidRPr="00546B6A">
        <w:rPr>
          <w:rFonts w:ascii="Times New Roman" w:hAnsi="Times New Roman" w:cs="Times New Roman"/>
          <w:sz w:val="24"/>
          <w:szCs w:val="24"/>
        </w:rPr>
        <w:t>.</w:t>
      </w:r>
      <w:r w:rsidR="00315FD6" w:rsidRPr="006F5A9B">
        <w:rPr>
          <w:rFonts w:ascii="Times New Roman" w:hAnsi="Times New Roman" w:cs="Times New Roman"/>
          <w:sz w:val="24"/>
          <w:szCs w:val="24"/>
        </w:rPr>
        <w:t xml:space="preserve"> </w:t>
      </w:r>
    </w:p>
    <w:p w:rsidR="00F123B3" w:rsidRPr="008D3C33" w:rsidRDefault="00F123B3" w:rsidP="0022109C">
      <w:pPr>
        <w:rPr>
          <w:rFonts w:ascii="Times New Roman" w:hAnsi="Times New Roman" w:cs="Times New Roman"/>
          <w:sz w:val="24"/>
          <w:szCs w:val="24"/>
        </w:rPr>
      </w:pPr>
      <w:r>
        <w:rPr>
          <w:rFonts w:ascii="Times New Roman" w:hAnsi="Times New Roman" w:cs="Times New Roman"/>
          <w:sz w:val="24"/>
          <w:szCs w:val="24"/>
        </w:rPr>
        <w:t>Pursuant to 34 CFR § 602.26(d), recognized agencies must notify the Secretary, the appropriate State licensing or authorizing agency, the appropriate accrediting agencies, and, upon request, the public if an accredited or preaccredited institution or program decides to withdraw voluntarily from accreditation or preaccreditation, or lets its accreditation or preaccreditation lapse. These notices are due within 30 days of the agency’s receipt of the notice of withdrawal or of the date the accreditation or preaccreditation lapses, as applicable. Accreditors must use the online collection portal to timely notify the Secretary of these events.</w:t>
      </w:r>
    </w:p>
    <w:p w:rsidR="00337F0E" w:rsidRPr="008D3C33" w:rsidRDefault="006B4E69" w:rsidP="00237894">
      <w:pPr>
        <w:pStyle w:val="ListParagraph"/>
        <w:numPr>
          <w:ilvl w:val="0"/>
          <w:numId w:val="2"/>
        </w:numPr>
        <w:spacing w:before="240" w:after="240"/>
        <w:ind w:left="360"/>
        <w:rPr>
          <w:rFonts w:ascii="Times New Roman" w:hAnsi="Times New Roman" w:cs="Times New Roman"/>
          <w:b/>
          <w:sz w:val="24"/>
          <w:szCs w:val="24"/>
        </w:rPr>
      </w:pPr>
      <w:r w:rsidRPr="008D3C33">
        <w:rPr>
          <w:rFonts w:ascii="Times New Roman" w:hAnsi="Times New Roman" w:cs="Times New Roman"/>
          <w:b/>
          <w:sz w:val="24"/>
          <w:szCs w:val="24"/>
        </w:rPr>
        <w:t xml:space="preserve">Required Reporting on </w:t>
      </w:r>
      <w:r w:rsidR="009E5E1F" w:rsidRPr="008D3C33">
        <w:rPr>
          <w:rFonts w:ascii="Times New Roman" w:hAnsi="Times New Roman" w:cs="Times New Roman"/>
          <w:b/>
          <w:sz w:val="24"/>
          <w:szCs w:val="24"/>
        </w:rPr>
        <w:t xml:space="preserve">Probation </w:t>
      </w:r>
      <w:r w:rsidR="00110263">
        <w:rPr>
          <w:rFonts w:ascii="Times New Roman" w:hAnsi="Times New Roman" w:cs="Times New Roman"/>
          <w:b/>
          <w:sz w:val="24"/>
          <w:szCs w:val="24"/>
        </w:rPr>
        <w:t>or</w:t>
      </w:r>
      <w:r w:rsidR="009E5E1F" w:rsidRPr="008D3C33">
        <w:rPr>
          <w:rFonts w:ascii="Times New Roman" w:hAnsi="Times New Roman" w:cs="Times New Roman"/>
          <w:b/>
          <w:sz w:val="24"/>
          <w:szCs w:val="24"/>
        </w:rPr>
        <w:t xml:space="preserve"> Equivalent </w:t>
      </w:r>
      <w:r w:rsidR="000D2B2F">
        <w:rPr>
          <w:rFonts w:ascii="Times New Roman" w:hAnsi="Times New Roman" w:cs="Times New Roman"/>
          <w:b/>
          <w:sz w:val="24"/>
          <w:szCs w:val="24"/>
        </w:rPr>
        <w:t xml:space="preserve">or More Severe </w:t>
      </w:r>
      <w:r w:rsidR="006319DB" w:rsidRPr="008D3C33">
        <w:rPr>
          <w:rFonts w:ascii="Times New Roman" w:hAnsi="Times New Roman" w:cs="Times New Roman"/>
          <w:b/>
          <w:sz w:val="24"/>
          <w:szCs w:val="24"/>
        </w:rPr>
        <w:t>Agency Actions</w:t>
      </w:r>
    </w:p>
    <w:p w:rsidR="00B34138" w:rsidRPr="008D3C33" w:rsidRDefault="00B34138" w:rsidP="00B34138">
      <w:pPr>
        <w:pStyle w:val="ListParagraph"/>
        <w:rPr>
          <w:rFonts w:ascii="Times New Roman" w:hAnsi="Times New Roman" w:cs="Times New Roman"/>
          <w:sz w:val="24"/>
          <w:szCs w:val="24"/>
        </w:rPr>
      </w:pPr>
    </w:p>
    <w:p w:rsidR="00B34138" w:rsidRPr="008D3C33" w:rsidRDefault="0040704B" w:rsidP="007B3DE8">
      <w:pPr>
        <w:pStyle w:val="ListParagraph"/>
        <w:numPr>
          <w:ilvl w:val="0"/>
          <w:numId w:val="13"/>
        </w:numPr>
        <w:rPr>
          <w:rFonts w:ascii="Times New Roman" w:hAnsi="Times New Roman" w:cs="Times New Roman"/>
          <w:sz w:val="24"/>
          <w:szCs w:val="24"/>
        </w:rPr>
      </w:pPr>
      <w:r w:rsidRPr="008D3C33">
        <w:rPr>
          <w:rFonts w:ascii="Times New Roman" w:hAnsi="Times New Roman" w:cs="Times New Roman"/>
          <w:sz w:val="24"/>
          <w:szCs w:val="24"/>
        </w:rPr>
        <w:t>Meaning of Terms</w:t>
      </w:r>
      <w:r w:rsidR="003C0404" w:rsidRPr="003C0404">
        <w:rPr>
          <w:rFonts w:ascii="Times New Roman" w:hAnsi="Times New Roman" w:cs="Times New Roman"/>
          <w:sz w:val="24"/>
          <w:szCs w:val="24"/>
        </w:rPr>
        <w:t xml:space="preserve"> </w:t>
      </w:r>
      <w:r w:rsidR="0009527F">
        <w:rPr>
          <w:rFonts w:ascii="Times New Roman" w:hAnsi="Times New Roman" w:cs="Times New Roman"/>
          <w:sz w:val="24"/>
          <w:szCs w:val="24"/>
        </w:rPr>
        <w:t xml:space="preserve">on </w:t>
      </w:r>
      <w:r w:rsidR="003C0404">
        <w:rPr>
          <w:rFonts w:ascii="Times New Roman" w:hAnsi="Times New Roman" w:cs="Times New Roman"/>
          <w:sz w:val="24"/>
          <w:szCs w:val="24"/>
        </w:rPr>
        <w:t xml:space="preserve">Probation </w:t>
      </w:r>
      <w:r w:rsidR="00110263">
        <w:rPr>
          <w:rFonts w:ascii="Times New Roman" w:hAnsi="Times New Roman" w:cs="Times New Roman"/>
          <w:sz w:val="24"/>
          <w:szCs w:val="24"/>
        </w:rPr>
        <w:t>or</w:t>
      </w:r>
      <w:r w:rsidR="003C0404">
        <w:rPr>
          <w:rFonts w:ascii="Times New Roman" w:hAnsi="Times New Roman" w:cs="Times New Roman"/>
          <w:sz w:val="24"/>
          <w:szCs w:val="24"/>
        </w:rPr>
        <w:t xml:space="preserve"> Equivalent or More Severe Agency Actions</w:t>
      </w:r>
    </w:p>
    <w:p w:rsidR="00B34138" w:rsidRPr="008D3C33" w:rsidRDefault="00337F0E" w:rsidP="0040704B">
      <w:pPr>
        <w:rPr>
          <w:rFonts w:ascii="Times New Roman" w:hAnsi="Times New Roman" w:cs="Times New Roman"/>
          <w:sz w:val="24"/>
          <w:szCs w:val="24"/>
        </w:rPr>
      </w:pPr>
      <w:r w:rsidRPr="008D3C33">
        <w:rPr>
          <w:rFonts w:ascii="Times New Roman" w:hAnsi="Times New Roman" w:cs="Times New Roman"/>
          <w:sz w:val="24"/>
          <w:szCs w:val="24"/>
        </w:rPr>
        <w:lastRenderedPageBreak/>
        <w:t>Based on our analysis of agency terminology</w:t>
      </w:r>
      <w:r w:rsidR="00B34138" w:rsidRPr="008D3C33">
        <w:rPr>
          <w:rFonts w:ascii="Times New Roman" w:hAnsi="Times New Roman" w:cs="Times New Roman"/>
          <w:sz w:val="24"/>
          <w:szCs w:val="24"/>
        </w:rPr>
        <w:t xml:space="preserve">, </w:t>
      </w:r>
      <w:r w:rsidR="00B34138" w:rsidRPr="005549E4">
        <w:rPr>
          <w:rFonts w:ascii="Times New Roman" w:hAnsi="Times New Roman" w:cs="Times New Roman"/>
          <w:b/>
          <w:sz w:val="24"/>
          <w:szCs w:val="24"/>
        </w:rPr>
        <w:t>probation</w:t>
      </w:r>
      <w:r w:rsidR="00B34138" w:rsidRPr="008D3C33">
        <w:rPr>
          <w:rFonts w:ascii="Times New Roman" w:hAnsi="Times New Roman" w:cs="Times New Roman"/>
          <w:sz w:val="24"/>
          <w:szCs w:val="24"/>
        </w:rPr>
        <w:t xml:space="preserve"> is typically defined as </w:t>
      </w:r>
      <w:r w:rsidR="003B79CB" w:rsidRPr="008D3C33">
        <w:rPr>
          <w:rFonts w:ascii="Times New Roman" w:hAnsi="Times New Roman" w:cs="Times New Roman"/>
          <w:sz w:val="24"/>
          <w:szCs w:val="24"/>
        </w:rPr>
        <w:t>significant</w:t>
      </w:r>
      <w:r w:rsidR="00B34138" w:rsidRPr="008D3C33">
        <w:rPr>
          <w:rFonts w:ascii="Times New Roman" w:hAnsi="Times New Roman" w:cs="Times New Roman"/>
          <w:sz w:val="24"/>
          <w:szCs w:val="24"/>
        </w:rPr>
        <w:t xml:space="preserve"> noncompliance with accrediting agency standards</w:t>
      </w:r>
      <w:r w:rsidR="00FC508A">
        <w:rPr>
          <w:rFonts w:ascii="Times New Roman" w:hAnsi="Times New Roman" w:cs="Times New Roman"/>
          <w:sz w:val="24"/>
          <w:szCs w:val="24"/>
        </w:rPr>
        <w:t>, but not loss of accreditation</w:t>
      </w:r>
      <w:r w:rsidR="00B34138" w:rsidRPr="008D3C33">
        <w:rPr>
          <w:rFonts w:ascii="Times New Roman" w:hAnsi="Times New Roman" w:cs="Times New Roman"/>
          <w:sz w:val="24"/>
          <w:szCs w:val="24"/>
        </w:rPr>
        <w:t xml:space="preserve">. </w:t>
      </w:r>
      <w:r w:rsidR="008E1DA5" w:rsidRPr="008D3C33">
        <w:rPr>
          <w:rFonts w:ascii="Times New Roman" w:hAnsi="Times New Roman" w:cs="Times New Roman"/>
          <w:sz w:val="24"/>
          <w:szCs w:val="24"/>
        </w:rPr>
        <w:t xml:space="preserve">Accordingly, </w:t>
      </w:r>
      <w:r w:rsidR="002C2B98" w:rsidRPr="008D3C33">
        <w:rPr>
          <w:rFonts w:ascii="Times New Roman" w:hAnsi="Times New Roman" w:cs="Times New Roman"/>
          <w:sz w:val="24"/>
          <w:szCs w:val="24"/>
        </w:rPr>
        <w:t xml:space="preserve">and in light of the existing regulatory scheme, </w:t>
      </w:r>
      <w:r w:rsidR="008E1DA5" w:rsidRPr="008D3C33">
        <w:rPr>
          <w:rFonts w:ascii="Times New Roman" w:hAnsi="Times New Roman" w:cs="Times New Roman"/>
          <w:sz w:val="24"/>
          <w:szCs w:val="24"/>
        </w:rPr>
        <w:t>the</w:t>
      </w:r>
      <w:r w:rsidR="00B34138" w:rsidRPr="008D3C33">
        <w:rPr>
          <w:rFonts w:ascii="Times New Roman" w:hAnsi="Times New Roman" w:cs="Times New Roman"/>
          <w:sz w:val="24"/>
          <w:szCs w:val="24"/>
        </w:rPr>
        <w:t xml:space="preserve"> De</w:t>
      </w:r>
      <w:r w:rsidR="007B3DE8" w:rsidRPr="008D3C33">
        <w:rPr>
          <w:rFonts w:ascii="Times New Roman" w:hAnsi="Times New Roman" w:cs="Times New Roman"/>
          <w:sz w:val="24"/>
          <w:szCs w:val="24"/>
        </w:rPr>
        <w:t xml:space="preserve">partment </w:t>
      </w:r>
      <w:r w:rsidR="002C2B98" w:rsidRPr="008D3C33">
        <w:rPr>
          <w:rFonts w:ascii="Times New Roman" w:hAnsi="Times New Roman" w:cs="Times New Roman"/>
          <w:sz w:val="24"/>
          <w:szCs w:val="24"/>
        </w:rPr>
        <w:t xml:space="preserve">regards the following as actions constituting “probation or </w:t>
      </w:r>
      <w:r w:rsidR="001E18E1">
        <w:rPr>
          <w:rFonts w:ascii="Times New Roman" w:hAnsi="Times New Roman" w:cs="Times New Roman"/>
          <w:sz w:val="24"/>
          <w:szCs w:val="24"/>
        </w:rPr>
        <w:t>an</w:t>
      </w:r>
      <w:r w:rsidR="001E18E1" w:rsidRPr="008D3C33">
        <w:rPr>
          <w:rFonts w:ascii="Times New Roman" w:hAnsi="Times New Roman" w:cs="Times New Roman"/>
          <w:sz w:val="24"/>
          <w:szCs w:val="24"/>
        </w:rPr>
        <w:t xml:space="preserve"> </w:t>
      </w:r>
      <w:r w:rsidR="002C2B98" w:rsidRPr="008D3C33">
        <w:rPr>
          <w:rFonts w:ascii="Times New Roman" w:hAnsi="Times New Roman" w:cs="Times New Roman"/>
          <w:sz w:val="24"/>
          <w:szCs w:val="24"/>
        </w:rPr>
        <w:t>equivalent status”</w:t>
      </w:r>
      <w:r w:rsidR="00B34138" w:rsidRPr="008D3C33">
        <w:rPr>
          <w:rFonts w:ascii="Times New Roman" w:hAnsi="Times New Roman" w:cs="Times New Roman"/>
          <w:sz w:val="24"/>
          <w:szCs w:val="24"/>
        </w:rPr>
        <w:t>:</w:t>
      </w:r>
    </w:p>
    <w:p w:rsidR="00337F0E" w:rsidRPr="008D3C33" w:rsidRDefault="00337F0E" w:rsidP="00337F0E">
      <w:pPr>
        <w:ind w:left="720"/>
        <w:rPr>
          <w:rFonts w:ascii="Times New Roman" w:hAnsi="Times New Roman" w:cs="Times New Roman"/>
          <w:sz w:val="24"/>
          <w:szCs w:val="24"/>
        </w:rPr>
      </w:pPr>
      <w:r w:rsidRPr="008D3C33">
        <w:rPr>
          <w:rFonts w:ascii="Times New Roman" w:hAnsi="Times New Roman" w:cs="Times New Roman"/>
          <w:sz w:val="24"/>
          <w:szCs w:val="24"/>
        </w:rPr>
        <w:t xml:space="preserve">An action or assessment that indicates an institution </w:t>
      </w:r>
      <w:r w:rsidR="00110263">
        <w:rPr>
          <w:rFonts w:ascii="Times New Roman" w:hAnsi="Times New Roman" w:cs="Times New Roman"/>
          <w:sz w:val="24"/>
          <w:szCs w:val="24"/>
        </w:rPr>
        <w:t xml:space="preserve">or program </w:t>
      </w:r>
      <w:r w:rsidRPr="008D3C33">
        <w:rPr>
          <w:rFonts w:ascii="Times New Roman" w:hAnsi="Times New Roman" w:cs="Times New Roman"/>
          <w:sz w:val="24"/>
          <w:szCs w:val="24"/>
        </w:rPr>
        <w:t xml:space="preserve">is </w:t>
      </w:r>
      <w:r w:rsidR="00236693">
        <w:rPr>
          <w:rFonts w:ascii="Times New Roman" w:hAnsi="Times New Roman" w:cs="Times New Roman"/>
          <w:sz w:val="24"/>
          <w:szCs w:val="24"/>
        </w:rPr>
        <w:t xml:space="preserve">significantly </w:t>
      </w:r>
      <w:r w:rsidRPr="008D3C33">
        <w:rPr>
          <w:rFonts w:ascii="Times New Roman" w:hAnsi="Times New Roman" w:cs="Times New Roman"/>
          <w:sz w:val="24"/>
          <w:szCs w:val="24"/>
        </w:rPr>
        <w:t xml:space="preserve">out of compliance with one or more of the accrediting agency’s standards, </w:t>
      </w:r>
      <w:r w:rsidR="00236693">
        <w:rPr>
          <w:rFonts w:ascii="Times New Roman" w:hAnsi="Times New Roman" w:cs="Times New Roman"/>
          <w:sz w:val="24"/>
          <w:szCs w:val="24"/>
        </w:rPr>
        <w:t>but</w:t>
      </w:r>
      <w:r w:rsidRPr="008D3C33">
        <w:rPr>
          <w:rFonts w:ascii="Times New Roman" w:hAnsi="Times New Roman" w:cs="Times New Roman"/>
          <w:sz w:val="24"/>
          <w:szCs w:val="24"/>
        </w:rPr>
        <w:t xml:space="preserve"> </w:t>
      </w:r>
      <w:r w:rsidR="000D50B8">
        <w:rPr>
          <w:rFonts w:ascii="Times New Roman" w:hAnsi="Times New Roman" w:cs="Times New Roman"/>
          <w:sz w:val="24"/>
          <w:szCs w:val="24"/>
        </w:rPr>
        <w:t xml:space="preserve">it is possible </w:t>
      </w:r>
      <w:r w:rsidR="00A120A4">
        <w:rPr>
          <w:rFonts w:ascii="Times New Roman" w:hAnsi="Times New Roman" w:cs="Times New Roman"/>
          <w:sz w:val="24"/>
          <w:szCs w:val="24"/>
        </w:rPr>
        <w:t xml:space="preserve">that the </w:t>
      </w:r>
      <w:r w:rsidR="0040704B" w:rsidRPr="008D3C33">
        <w:rPr>
          <w:rFonts w:ascii="Times New Roman" w:hAnsi="Times New Roman" w:cs="Times New Roman"/>
          <w:sz w:val="24"/>
          <w:szCs w:val="24"/>
        </w:rPr>
        <w:t xml:space="preserve">noncompliance </w:t>
      </w:r>
      <w:r w:rsidR="000D50B8">
        <w:rPr>
          <w:rFonts w:ascii="Times New Roman" w:hAnsi="Times New Roman" w:cs="Times New Roman"/>
          <w:sz w:val="24"/>
          <w:szCs w:val="24"/>
        </w:rPr>
        <w:t>could</w:t>
      </w:r>
      <w:r w:rsidR="000D50B8" w:rsidRPr="008D3C33">
        <w:rPr>
          <w:rFonts w:ascii="Times New Roman" w:hAnsi="Times New Roman" w:cs="Times New Roman"/>
          <w:sz w:val="24"/>
          <w:szCs w:val="24"/>
        </w:rPr>
        <w:t xml:space="preserve"> </w:t>
      </w:r>
      <w:r w:rsidR="0040704B" w:rsidRPr="008D3C33">
        <w:rPr>
          <w:rFonts w:ascii="Times New Roman" w:hAnsi="Times New Roman" w:cs="Times New Roman"/>
          <w:sz w:val="24"/>
          <w:szCs w:val="24"/>
        </w:rPr>
        <w:t>be remedied by the institution</w:t>
      </w:r>
      <w:r w:rsidR="00110263">
        <w:rPr>
          <w:rFonts w:ascii="Times New Roman" w:hAnsi="Times New Roman" w:cs="Times New Roman"/>
          <w:sz w:val="24"/>
          <w:szCs w:val="24"/>
        </w:rPr>
        <w:t xml:space="preserve"> or program</w:t>
      </w:r>
      <w:r w:rsidR="0040704B" w:rsidRPr="008D3C33">
        <w:rPr>
          <w:rFonts w:ascii="Times New Roman" w:hAnsi="Times New Roman" w:cs="Times New Roman"/>
          <w:sz w:val="24"/>
          <w:szCs w:val="24"/>
        </w:rPr>
        <w:t xml:space="preserve"> within a period allowed by the agency and the regulations.</w:t>
      </w:r>
      <w:r w:rsidR="00143334">
        <w:rPr>
          <w:rStyle w:val="FootnoteReference"/>
          <w:rFonts w:ascii="Times New Roman" w:hAnsi="Times New Roman" w:cs="Times New Roman"/>
          <w:sz w:val="24"/>
          <w:szCs w:val="24"/>
        </w:rPr>
        <w:footnoteReference w:id="6"/>
      </w:r>
      <w:r w:rsidRPr="008D3C33">
        <w:rPr>
          <w:rFonts w:ascii="Times New Roman" w:hAnsi="Times New Roman" w:cs="Times New Roman"/>
          <w:sz w:val="24"/>
          <w:szCs w:val="24"/>
        </w:rPr>
        <w:t xml:space="preserve"> </w:t>
      </w:r>
    </w:p>
    <w:p w:rsidR="000266A6" w:rsidRPr="008D3C33" w:rsidRDefault="00110263" w:rsidP="000266A6">
      <w:pPr>
        <w:rPr>
          <w:rFonts w:ascii="Times New Roman" w:hAnsi="Times New Roman" w:cs="Times New Roman"/>
          <w:sz w:val="24"/>
          <w:szCs w:val="24"/>
        </w:rPr>
      </w:pPr>
      <w:r>
        <w:rPr>
          <w:rFonts w:ascii="Times New Roman" w:hAnsi="Times New Roman" w:cs="Times New Roman"/>
          <w:sz w:val="24"/>
          <w:szCs w:val="24"/>
        </w:rPr>
        <w:t xml:space="preserve">The above definition includes any sanction indicating significant non-compliance, regardless of the term used by an agency to describe such sanction. For example when an agency uses the term </w:t>
      </w:r>
      <w:r w:rsidRPr="006A4F39">
        <w:rPr>
          <w:rFonts w:ascii="Times New Roman" w:hAnsi="Times New Roman" w:cs="Times New Roman"/>
          <w:b/>
          <w:sz w:val="24"/>
          <w:szCs w:val="24"/>
        </w:rPr>
        <w:t>warning</w:t>
      </w:r>
      <w:r>
        <w:rPr>
          <w:rFonts w:ascii="Times New Roman" w:hAnsi="Times New Roman" w:cs="Times New Roman"/>
          <w:sz w:val="24"/>
          <w:szCs w:val="24"/>
        </w:rPr>
        <w:t xml:space="preserve"> to indicate significant non-compliance, such a warning should be categorized as probation and reported as such. </w:t>
      </w:r>
      <w:r w:rsidR="000266A6" w:rsidRPr="008D3C33">
        <w:rPr>
          <w:rFonts w:ascii="Times New Roman" w:hAnsi="Times New Roman" w:cs="Times New Roman"/>
          <w:sz w:val="24"/>
          <w:szCs w:val="24"/>
        </w:rPr>
        <w:t>For at least some accrediting agencies, this category would include</w:t>
      </w:r>
      <w:r w:rsidR="000266A6" w:rsidRPr="008D3C33">
        <w:rPr>
          <w:rFonts w:ascii="Times New Roman" w:hAnsi="Times New Roman" w:cs="Times New Roman"/>
          <w:b/>
          <w:sz w:val="24"/>
          <w:szCs w:val="24"/>
        </w:rPr>
        <w:t xml:space="preserve"> </w:t>
      </w:r>
      <w:r w:rsidR="000266A6" w:rsidRPr="005549E4">
        <w:rPr>
          <w:rFonts w:ascii="Times New Roman" w:hAnsi="Times New Roman" w:cs="Times New Roman"/>
          <w:b/>
          <w:sz w:val="24"/>
          <w:szCs w:val="24"/>
        </w:rPr>
        <w:t>show cause</w:t>
      </w:r>
      <w:r w:rsidR="000266A6" w:rsidRPr="00D0696E">
        <w:rPr>
          <w:rFonts w:ascii="Times New Roman" w:hAnsi="Times New Roman" w:cs="Times New Roman"/>
          <w:sz w:val="24"/>
          <w:szCs w:val="24"/>
        </w:rPr>
        <w:t xml:space="preserve"> orders</w:t>
      </w:r>
      <w:r w:rsidR="000266A6" w:rsidRPr="008D3C33">
        <w:rPr>
          <w:rFonts w:ascii="Times New Roman" w:hAnsi="Times New Roman" w:cs="Times New Roman"/>
          <w:sz w:val="24"/>
          <w:szCs w:val="24"/>
        </w:rPr>
        <w:t>:</w:t>
      </w:r>
      <w:r w:rsidR="0087127B" w:rsidRPr="008D3C33">
        <w:rPr>
          <w:rFonts w:ascii="Times New Roman" w:hAnsi="Times New Roman" w:cs="Times New Roman"/>
          <w:sz w:val="24"/>
          <w:szCs w:val="24"/>
        </w:rPr>
        <w:t xml:space="preserve"> </w:t>
      </w:r>
      <w:r w:rsidR="000266A6" w:rsidRPr="008D3C33">
        <w:rPr>
          <w:rFonts w:ascii="Times New Roman" w:hAnsi="Times New Roman" w:cs="Times New Roman"/>
          <w:sz w:val="24"/>
          <w:szCs w:val="24"/>
        </w:rPr>
        <w:t>serious compliance issue</w:t>
      </w:r>
      <w:r w:rsidR="006B31A3" w:rsidRPr="008D3C33">
        <w:rPr>
          <w:rFonts w:ascii="Times New Roman" w:hAnsi="Times New Roman" w:cs="Times New Roman"/>
          <w:sz w:val="24"/>
          <w:szCs w:val="24"/>
        </w:rPr>
        <w:t>s</w:t>
      </w:r>
      <w:r w:rsidR="000266A6" w:rsidRPr="008D3C33">
        <w:rPr>
          <w:rFonts w:ascii="Times New Roman" w:hAnsi="Times New Roman" w:cs="Times New Roman"/>
          <w:sz w:val="24"/>
          <w:szCs w:val="24"/>
        </w:rPr>
        <w:t xml:space="preserve"> that must be addressed by </w:t>
      </w:r>
      <w:r w:rsidR="006B31A3" w:rsidRPr="008D3C33">
        <w:rPr>
          <w:rFonts w:ascii="Times New Roman" w:hAnsi="Times New Roman" w:cs="Times New Roman"/>
          <w:sz w:val="24"/>
          <w:szCs w:val="24"/>
        </w:rPr>
        <w:t xml:space="preserve">an </w:t>
      </w:r>
      <w:r w:rsidR="001838B5" w:rsidRPr="008D3C33">
        <w:rPr>
          <w:rFonts w:ascii="Times New Roman" w:hAnsi="Times New Roman" w:cs="Times New Roman"/>
          <w:sz w:val="24"/>
          <w:szCs w:val="24"/>
        </w:rPr>
        <w:t>i</w:t>
      </w:r>
      <w:r w:rsidR="000266A6" w:rsidRPr="008D3C33">
        <w:rPr>
          <w:rFonts w:ascii="Times New Roman" w:hAnsi="Times New Roman" w:cs="Times New Roman"/>
          <w:sz w:val="24"/>
          <w:szCs w:val="24"/>
        </w:rPr>
        <w:t>nstitution in order to retain its accreditation.</w:t>
      </w:r>
      <w:r w:rsidR="00093B63">
        <w:rPr>
          <w:rFonts w:ascii="Times New Roman" w:hAnsi="Times New Roman" w:cs="Times New Roman"/>
          <w:sz w:val="24"/>
          <w:szCs w:val="24"/>
        </w:rPr>
        <w:t xml:space="preserve"> </w:t>
      </w:r>
      <w:r w:rsidR="00D51946">
        <w:rPr>
          <w:rFonts w:ascii="Times New Roman" w:hAnsi="Times New Roman" w:cs="Times New Roman"/>
          <w:sz w:val="24"/>
          <w:szCs w:val="24"/>
        </w:rPr>
        <w:t>Any status that is not a loss of accreditation but is more severe</w:t>
      </w:r>
      <w:r w:rsidR="003C0404" w:rsidRPr="003C0404">
        <w:rPr>
          <w:rFonts w:ascii="Times New Roman" w:hAnsi="Times New Roman" w:cs="Times New Roman"/>
          <w:sz w:val="24"/>
          <w:szCs w:val="24"/>
        </w:rPr>
        <w:t xml:space="preserve"> </w:t>
      </w:r>
      <w:r w:rsidR="003C0404">
        <w:rPr>
          <w:rFonts w:ascii="Times New Roman" w:hAnsi="Times New Roman" w:cs="Times New Roman"/>
          <w:sz w:val="24"/>
          <w:szCs w:val="24"/>
        </w:rPr>
        <w:t xml:space="preserve">than probation (as described </w:t>
      </w:r>
      <w:r w:rsidR="00AF48C0">
        <w:rPr>
          <w:rFonts w:ascii="Times New Roman" w:hAnsi="Times New Roman" w:cs="Times New Roman"/>
          <w:sz w:val="24"/>
          <w:szCs w:val="24"/>
        </w:rPr>
        <w:t>in this letter</w:t>
      </w:r>
      <w:r w:rsidR="003C0404">
        <w:rPr>
          <w:rFonts w:ascii="Times New Roman" w:hAnsi="Times New Roman" w:cs="Times New Roman"/>
          <w:sz w:val="24"/>
          <w:szCs w:val="24"/>
        </w:rPr>
        <w:t>)</w:t>
      </w:r>
      <w:r w:rsidR="00D51946">
        <w:rPr>
          <w:rFonts w:ascii="Times New Roman" w:hAnsi="Times New Roman" w:cs="Times New Roman"/>
          <w:sz w:val="24"/>
          <w:szCs w:val="24"/>
        </w:rPr>
        <w:t>, in terms of the risk of loss of accreditation, also falls within this category.</w:t>
      </w:r>
      <w:r w:rsidR="00093B63">
        <w:rPr>
          <w:rFonts w:ascii="Times New Roman" w:hAnsi="Times New Roman" w:cs="Times New Roman"/>
          <w:sz w:val="24"/>
          <w:szCs w:val="24"/>
        </w:rPr>
        <w:t xml:space="preserve"> </w:t>
      </w:r>
    </w:p>
    <w:p w:rsidR="00B34138" w:rsidRPr="008D3C33" w:rsidRDefault="006B4E69" w:rsidP="007B3DE8">
      <w:pPr>
        <w:pStyle w:val="ListParagraph"/>
        <w:numPr>
          <w:ilvl w:val="0"/>
          <w:numId w:val="13"/>
        </w:numPr>
        <w:rPr>
          <w:rFonts w:ascii="Times New Roman" w:hAnsi="Times New Roman" w:cs="Times New Roman"/>
          <w:sz w:val="24"/>
          <w:szCs w:val="24"/>
        </w:rPr>
      </w:pPr>
      <w:r w:rsidRPr="008D3C33">
        <w:rPr>
          <w:rFonts w:ascii="Times New Roman" w:hAnsi="Times New Roman" w:cs="Times New Roman"/>
          <w:sz w:val="24"/>
          <w:szCs w:val="24"/>
        </w:rPr>
        <w:t xml:space="preserve">Required </w:t>
      </w:r>
      <w:r w:rsidR="00B34138" w:rsidRPr="008D3C33">
        <w:rPr>
          <w:rFonts w:ascii="Times New Roman" w:hAnsi="Times New Roman" w:cs="Times New Roman"/>
          <w:sz w:val="24"/>
          <w:szCs w:val="24"/>
        </w:rPr>
        <w:t>Reporting to the Department</w:t>
      </w:r>
      <w:r w:rsidR="00236693">
        <w:rPr>
          <w:rFonts w:ascii="Times New Roman" w:hAnsi="Times New Roman" w:cs="Times New Roman"/>
          <w:sz w:val="24"/>
          <w:szCs w:val="24"/>
        </w:rPr>
        <w:t xml:space="preserve"> on Probation </w:t>
      </w:r>
      <w:r w:rsidR="00110263">
        <w:rPr>
          <w:rFonts w:ascii="Times New Roman" w:hAnsi="Times New Roman" w:cs="Times New Roman"/>
          <w:sz w:val="24"/>
          <w:szCs w:val="24"/>
        </w:rPr>
        <w:t xml:space="preserve">or </w:t>
      </w:r>
      <w:r w:rsidR="00236693">
        <w:rPr>
          <w:rFonts w:ascii="Times New Roman" w:hAnsi="Times New Roman" w:cs="Times New Roman"/>
          <w:sz w:val="24"/>
          <w:szCs w:val="24"/>
        </w:rPr>
        <w:t xml:space="preserve">Equivalent </w:t>
      </w:r>
      <w:r w:rsidR="000D2B2F">
        <w:rPr>
          <w:rFonts w:ascii="Times New Roman" w:hAnsi="Times New Roman" w:cs="Times New Roman"/>
          <w:sz w:val="24"/>
          <w:szCs w:val="24"/>
        </w:rPr>
        <w:t xml:space="preserve">or More Severe </w:t>
      </w:r>
      <w:r w:rsidR="00236693">
        <w:rPr>
          <w:rFonts w:ascii="Times New Roman" w:hAnsi="Times New Roman" w:cs="Times New Roman"/>
          <w:sz w:val="24"/>
          <w:szCs w:val="24"/>
        </w:rPr>
        <w:t>Agency Actions</w:t>
      </w:r>
    </w:p>
    <w:p w:rsidR="00B40878" w:rsidRDefault="00FF5BFB" w:rsidP="00EB2BCE">
      <w:pPr>
        <w:rPr>
          <w:rFonts w:ascii="Times New Roman" w:hAnsi="Times New Roman" w:cs="Times New Roman"/>
          <w:sz w:val="24"/>
          <w:szCs w:val="24"/>
        </w:rPr>
      </w:pPr>
      <w:r w:rsidRPr="008D3C33">
        <w:rPr>
          <w:rFonts w:ascii="Times New Roman" w:hAnsi="Times New Roman" w:cs="Times New Roman"/>
          <w:sz w:val="24"/>
          <w:szCs w:val="24"/>
        </w:rPr>
        <w:t xml:space="preserve">Pursuant to 34 CFR </w:t>
      </w:r>
      <w:r w:rsidR="00EB2BCE" w:rsidRPr="008D3C33">
        <w:rPr>
          <w:rFonts w:ascii="Times New Roman" w:hAnsi="Times New Roman" w:cs="Times New Roman"/>
          <w:sz w:val="24"/>
          <w:szCs w:val="24"/>
        </w:rPr>
        <w:t>602.26(b)</w:t>
      </w:r>
      <w:r w:rsidR="00450660" w:rsidRPr="008D3C33">
        <w:rPr>
          <w:rFonts w:ascii="Times New Roman" w:hAnsi="Times New Roman" w:cs="Times New Roman"/>
          <w:sz w:val="24"/>
          <w:szCs w:val="24"/>
        </w:rPr>
        <w:t xml:space="preserve">, </w:t>
      </w:r>
      <w:r w:rsidR="001E18E1">
        <w:rPr>
          <w:rFonts w:ascii="Times New Roman" w:hAnsi="Times New Roman" w:cs="Times New Roman"/>
          <w:sz w:val="24"/>
          <w:szCs w:val="24"/>
        </w:rPr>
        <w:t xml:space="preserve">an </w:t>
      </w:r>
      <w:r w:rsidR="00450660" w:rsidRPr="008D3C33">
        <w:rPr>
          <w:rFonts w:ascii="Times New Roman" w:hAnsi="Times New Roman" w:cs="Times New Roman"/>
          <w:sz w:val="24"/>
          <w:szCs w:val="24"/>
        </w:rPr>
        <w:t>accrediting agenc</w:t>
      </w:r>
      <w:r w:rsidR="001E18E1">
        <w:rPr>
          <w:rFonts w:ascii="Times New Roman" w:hAnsi="Times New Roman" w:cs="Times New Roman"/>
          <w:sz w:val="24"/>
          <w:szCs w:val="24"/>
        </w:rPr>
        <w:t>y</w:t>
      </w:r>
      <w:r w:rsidR="00450660" w:rsidRPr="008D3C33">
        <w:rPr>
          <w:rFonts w:ascii="Times New Roman" w:hAnsi="Times New Roman" w:cs="Times New Roman"/>
          <w:sz w:val="24"/>
          <w:szCs w:val="24"/>
        </w:rPr>
        <w:t xml:space="preserve"> </w:t>
      </w:r>
      <w:r w:rsidR="0075680A" w:rsidRPr="008D3C33">
        <w:rPr>
          <w:rFonts w:ascii="Times New Roman" w:hAnsi="Times New Roman" w:cs="Times New Roman"/>
          <w:sz w:val="24"/>
          <w:szCs w:val="24"/>
        </w:rPr>
        <w:t>“</w:t>
      </w:r>
      <w:r w:rsidR="001E18E1">
        <w:rPr>
          <w:rFonts w:ascii="Times New Roman" w:hAnsi="Times New Roman" w:cs="Times New Roman"/>
          <w:sz w:val="24"/>
          <w:szCs w:val="24"/>
        </w:rPr>
        <w:t>[</w:t>
      </w:r>
      <w:r w:rsidR="0075680A" w:rsidRPr="008D3C33">
        <w:rPr>
          <w:rFonts w:ascii="Times New Roman" w:hAnsi="Times New Roman" w:cs="Times New Roman"/>
          <w:sz w:val="24"/>
          <w:szCs w:val="24"/>
        </w:rPr>
        <w:t>p</w:t>
      </w:r>
      <w:r w:rsidR="001E18E1">
        <w:rPr>
          <w:rFonts w:ascii="Times New Roman" w:hAnsi="Times New Roman" w:cs="Times New Roman"/>
          <w:sz w:val="24"/>
          <w:szCs w:val="24"/>
        </w:rPr>
        <w:t>]</w:t>
      </w:r>
      <w:r w:rsidR="0075680A" w:rsidRPr="008D3C33">
        <w:rPr>
          <w:rFonts w:ascii="Times New Roman" w:hAnsi="Times New Roman" w:cs="Times New Roman"/>
          <w:sz w:val="24"/>
          <w:szCs w:val="24"/>
        </w:rPr>
        <w:t>rovide</w:t>
      </w:r>
      <w:r w:rsidR="001E18E1">
        <w:rPr>
          <w:rFonts w:ascii="Times New Roman" w:hAnsi="Times New Roman" w:cs="Times New Roman"/>
          <w:sz w:val="24"/>
          <w:szCs w:val="24"/>
        </w:rPr>
        <w:t>s</w:t>
      </w:r>
      <w:r w:rsidR="0075680A" w:rsidRPr="008D3C33">
        <w:rPr>
          <w:rFonts w:ascii="Times New Roman" w:hAnsi="Times New Roman" w:cs="Times New Roman"/>
          <w:sz w:val="24"/>
          <w:szCs w:val="24"/>
        </w:rPr>
        <w:t xml:space="preserve"> written notice to the Secretary, the appropriate State licensing or authorizing agency, and the appropriate accrediting agencies</w:t>
      </w:r>
      <w:r w:rsidR="00BF6679">
        <w:rPr>
          <w:rFonts w:ascii="Times New Roman" w:hAnsi="Times New Roman" w:cs="Times New Roman"/>
          <w:sz w:val="24"/>
          <w:szCs w:val="24"/>
        </w:rPr>
        <w:t xml:space="preserve"> at the same time in notifies the institution</w:t>
      </w:r>
      <w:r w:rsidR="00131018">
        <w:rPr>
          <w:rFonts w:ascii="Times New Roman" w:hAnsi="Times New Roman" w:cs="Times New Roman"/>
          <w:sz w:val="24"/>
          <w:szCs w:val="24"/>
        </w:rPr>
        <w:t xml:space="preserve"> or program</w:t>
      </w:r>
      <w:r w:rsidR="0075680A" w:rsidRPr="008D3C33">
        <w:rPr>
          <w:rFonts w:ascii="Times New Roman" w:hAnsi="Times New Roman" w:cs="Times New Roman"/>
          <w:sz w:val="24"/>
          <w:szCs w:val="24"/>
        </w:rPr>
        <w:t>” of “</w:t>
      </w:r>
      <w:r w:rsidR="001E18E1">
        <w:rPr>
          <w:rFonts w:ascii="Times New Roman" w:hAnsi="Times New Roman" w:cs="Times New Roman"/>
          <w:sz w:val="24"/>
          <w:szCs w:val="24"/>
        </w:rPr>
        <w:t>[</w:t>
      </w:r>
      <w:r w:rsidR="0075680A" w:rsidRPr="008D3C33">
        <w:rPr>
          <w:rFonts w:ascii="Times New Roman" w:hAnsi="Times New Roman" w:cs="Times New Roman"/>
          <w:sz w:val="24"/>
          <w:szCs w:val="24"/>
        </w:rPr>
        <w:t>a</w:t>
      </w:r>
      <w:r w:rsidR="001E18E1">
        <w:rPr>
          <w:rFonts w:ascii="Times New Roman" w:hAnsi="Times New Roman" w:cs="Times New Roman"/>
          <w:sz w:val="24"/>
          <w:szCs w:val="24"/>
        </w:rPr>
        <w:t>]</w:t>
      </w:r>
      <w:r w:rsidR="0075680A" w:rsidRPr="008D3C33">
        <w:rPr>
          <w:rFonts w:ascii="Times New Roman" w:hAnsi="Times New Roman" w:cs="Times New Roman"/>
          <w:sz w:val="24"/>
          <w:szCs w:val="24"/>
        </w:rPr>
        <w:t xml:space="preserve"> final decision to place an institution or program on probation or an equivalent status</w:t>
      </w:r>
      <w:r w:rsidR="00B40878" w:rsidRPr="008D3C33">
        <w:rPr>
          <w:rFonts w:ascii="Times New Roman" w:hAnsi="Times New Roman" w:cs="Times New Roman"/>
          <w:sz w:val="24"/>
          <w:szCs w:val="24"/>
        </w:rPr>
        <w:t>,</w:t>
      </w:r>
      <w:r w:rsidR="0075680A" w:rsidRPr="008D3C33">
        <w:rPr>
          <w:rFonts w:ascii="Times New Roman" w:hAnsi="Times New Roman" w:cs="Times New Roman"/>
          <w:sz w:val="24"/>
          <w:szCs w:val="24"/>
        </w:rPr>
        <w:t>” no later than 30 days after it reaches the decision; and provide</w:t>
      </w:r>
      <w:r w:rsidR="002668AB">
        <w:rPr>
          <w:rFonts w:ascii="Times New Roman" w:hAnsi="Times New Roman" w:cs="Times New Roman"/>
          <w:sz w:val="24"/>
          <w:szCs w:val="24"/>
        </w:rPr>
        <w:t>s</w:t>
      </w:r>
      <w:r w:rsidR="0075680A" w:rsidRPr="008D3C33">
        <w:rPr>
          <w:rFonts w:ascii="Times New Roman" w:hAnsi="Times New Roman" w:cs="Times New Roman"/>
          <w:sz w:val="24"/>
          <w:szCs w:val="24"/>
        </w:rPr>
        <w:t xml:space="preserve"> written notice to the public of those decisions within 24 hours of its notice to the institution or program.</w:t>
      </w:r>
      <w:r w:rsidR="007B3DE8" w:rsidRPr="008D3C33">
        <w:rPr>
          <w:rFonts w:ascii="Times New Roman" w:hAnsi="Times New Roman" w:cs="Times New Roman"/>
          <w:sz w:val="24"/>
          <w:szCs w:val="24"/>
        </w:rPr>
        <w:t xml:space="preserve"> </w:t>
      </w:r>
      <w:r w:rsidR="00A5395E" w:rsidRPr="008D3C33">
        <w:rPr>
          <w:rFonts w:ascii="Times New Roman" w:hAnsi="Times New Roman" w:cs="Times New Roman"/>
          <w:sz w:val="24"/>
          <w:szCs w:val="24"/>
        </w:rPr>
        <w:t>A</w:t>
      </w:r>
      <w:r w:rsidR="0006397B" w:rsidRPr="008D3C33">
        <w:rPr>
          <w:rFonts w:ascii="Times New Roman" w:hAnsi="Times New Roman" w:cs="Times New Roman"/>
          <w:sz w:val="24"/>
          <w:szCs w:val="24"/>
        </w:rPr>
        <w:t>ccrediting agencies whose definition of probation</w:t>
      </w:r>
      <w:r w:rsidR="00A5395E" w:rsidRPr="008D3C33">
        <w:rPr>
          <w:rFonts w:ascii="Times New Roman" w:hAnsi="Times New Roman" w:cs="Times New Roman"/>
          <w:sz w:val="24"/>
          <w:szCs w:val="24"/>
        </w:rPr>
        <w:t xml:space="preserve"> does not </w:t>
      </w:r>
      <w:r w:rsidR="00F15572" w:rsidRPr="008D3C33">
        <w:rPr>
          <w:rFonts w:ascii="Times New Roman" w:hAnsi="Times New Roman" w:cs="Times New Roman"/>
          <w:sz w:val="24"/>
          <w:szCs w:val="24"/>
        </w:rPr>
        <w:t>include all actions described above must include those additional actions in their reporting to satisfy the regulatory reporting requirements concerning probation</w:t>
      </w:r>
      <w:r w:rsidR="003C360F" w:rsidRPr="008D3C33">
        <w:rPr>
          <w:rFonts w:ascii="Times New Roman" w:hAnsi="Times New Roman" w:cs="Times New Roman"/>
          <w:sz w:val="24"/>
          <w:szCs w:val="24"/>
        </w:rPr>
        <w:t>.</w:t>
      </w:r>
      <w:r w:rsidR="00093B63">
        <w:rPr>
          <w:rFonts w:ascii="Times New Roman" w:hAnsi="Times New Roman" w:cs="Times New Roman"/>
          <w:sz w:val="24"/>
          <w:szCs w:val="24"/>
        </w:rPr>
        <w:t xml:space="preserve"> </w:t>
      </w:r>
      <w:r w:rsidR="002C2B98" w:rsidRPr="008D3C33">
        <w:rPr>
          <w:rFonts w:ascii="Times New Roman" w:hAnsi="Times New Roman" w:cs="Times New Roman"/>
          <w:sz w:val="24"/>
          <w:szCs w:val="24"/>
        </w:rPr>
        <w:t xml:space="preserve">Pursuant to </w:t>
      </w:r>
      <w:r w:rsidR="00433616">
        <w:rPr>
          <w:rFonts w:ascii="Times New Roman" w:hAnsi="Times New Roman" w:cs="Times New Roman"/>
          <w:sz w:val="24"/>
          <w:szCs w:val="24"/>
        </w:rPr>
        <w:t xml:space="preserve">HEA </w:t>
      </w:r>
      <w:r w:rsidR="002C2B98" w:rsidRPr="008D3C33">
        <w:rPr>
          <w:rFonts w:ascii="Times New Roman" w:hAnsi="Times New Roman" w:cs="Times New Roman"/>
          <w:sz w:val="24"/>
          <w:szCs w:val="24"/>
        </w:rPr>
        <w:t xml:space="preserve">Section </w:t>
      </w:r>
      <w:r w:rsidR="002C2B98" w:rsidRPr="008D3C33">
        <w:rPr>
          <w:rFonts w:ascii="Times New Roman" w:hAnsi="Times New Roman" w:cs="Times New Roman"/>
          <w:sz w:val="24"/>
          <w:szCs w:val="24"/>
        </w:rPr>
        <w:lastRenderedPageBreak/>
        <w:t xml:space="preserve">487(a)(15), the Department has determined that for purposes of effective oversight of institutions participating in the federal student aid programs, it also needs an explanation of the reasons why </w:t>
      </w:r>
      <w:r w:rsidR="00131018">
        <w:rPr>
          <w:rFonts w:ascii="Times New Roman" w:hAnsi="Times New Roman" w:cs="Times New Roman"/>
          <w:sz w:val="24"/>
          <w:szCs w:val="24"/>
        </w:rPr>
        <w:t xml:space="preserve">a Title IV </w:t>
      </w:r>
      <w:r w:rsidR="002C2B98" w:rsidRPr="008D3C33">
        <w:rPr>
          <w:rFonts w:ascii="Times New Roman" w:hAnsi="Times New Roman" w:cs="Times New Roman"/>
          <w:sz w:val="24"/>
          <w:szCs w:val="24"/>
        </w:rPr>
        <w:t>institution was placed on probation</w:t>
      </w:r>
      <w:r w:rsidR="00236693">
        <w:rPr>
          <w:rFonts w:ascii="Times New Roman" w:hAnsi="Times New Roman" w:cs="Times New Roman"/>
          <w:sz w:val="24"/>
          <w:szCs w:val="24"/>
        </w:rPr>
        <w:t xml:space="preserve"> or a</w:t>
      </w:r>
      <w:r w:rsidR="00AF48C0">
        <w:rPr>
          <w:rFonts w:ascii="Times New Roman" w:hAnsi="Times New Roman" w:cs="Times New Roman"/>
          <w:sz w:val="24"/>
          <w:szCs w:val="24"/>
        </w:rPr>
        <w:t>n equivalent or</w:t>
      </w:r>
      <w:r w:rsidR="00236693">
        <w:rPr>
          <w:rFonts w:ascii="Times New Roman" w:hAnsi="Times New Roman" w:cs="Times New Roman"/>
          <w:sz w:val="24"/>
          <w:szCs w:val="24"/>
        </w:rPr>
        <w:t xml:space="preserve"> more severe status</w:t>
      </w:r>
      <w:r w:rsidR="002C2B98" w:rsidRPr="008D3C33">
        <w:rPr>
          <w:rFonts w:ascii="Times New Roman" w:hAnsi="Times New Roman" w:cs="Times New Roman"/>
          <w:sz w:val="24"/>
          <w:szCs w:val="24"/>
        </w:rPr>
        <w:t>.</w:t>
      </w:r>
    </w:p>
    <w:p w:rsidR="00BF4F97" w:rsidRDefault="00BF4F97" w:rsidP="00EB2BCE">
      <w:pPr>
        <w:rPr>
          <w:rFonts w:ascii="Times New Roman" w:hAnsi="Times New Roman" w:cs="Times New Roman"/>
          <w:sz w:val="24"/>
          <w:szCs w:val="24"/>
        </w:rPr>
      </w:pPr>
      <w:r w:rsidRPr="00BF4F97">
        <w:rPr>
          <w:rFonts w:ascii="Times New Roman" w:hAnsi="Times New Roman" w:cs="Times New Roman"/>
          <w:sz w:val="24"/>
          <w:szCs w:val="24"/>
        </w:rPr>
        <w:t xml:space="preserve">Based on our analysis of the timeline of agency actions, the decision to place an institution </w:t>
      </w:r>
      <w:r w:rsidR="00131018">
        <w:rPr>
          <w:rFonts w:ascii="Times New Roman" w:hAnsi="Times New Roman" w:cs="Times New Roman"/>
          <w:sz w:val="24"/>
          <w:szCs w:val="24"/>
        </w:rPr>
        <w:t xml:space="preserve">or program </w:t>
      </w:r>
      <w:r w:rsidRPr="00BF4F97">
        <w:rPr>
          <w:rFonts w:ascii="Times New Roman" w:hAnsi="Times New Roman" w:cs="Times New Roman"/>
          <w:sz w:val="24"/>
          <w:szCs w:val="24"/>
        </w:rPr>
        <w:t xml:space="preserve">on probation or an equivalent </w:t>
      </w:r>
      <w:r w:rsidR="00236693">
        <w:rPr>
          <w:rFonts w:ascii="Times New Roman" w:hAnsi="Times New Roman" w:cs="Times New Roman"/>
          <w:sz w:val="24"/>
          <w:szCs w:val="24"/>
        </w:rPr>
        <w:t xml:space="preserve">or </w:t>
      </w:r>
      <w:r w:rsidR="0012740D">
        <w:rPr>
          <w:rFonts w:ascii="Times New Roman" w:hAnsi="Times New Roman" w:cs="Times New Roman"/>
          <w:sz w:val="24"/>
          <w:szCs w:val="24"/>
        </w:rPr>
        <w:t xml:space="preserve">a </w:t>
      </w:r>
      <w:r w:rsidR="00236693">
        <w:rPr>
          <w:rFonts w:ascii="Times New Roman" w:hAnsi="Times New Roman" w:cs="Times New Roman"/>
          <w:sz w:val="24"/>
          <w:szCs w:val="24"/>
        </w:rPr>
        <w:t xml:space="preserve">more severe </w:t>
      </w:r>
      <w:r w:rsidRPr="00BF4F97">
        <w:rPr>
          <w:rFonts w:ascii="Times New Roman" w:hAnsi="Times New Roman" w:cs="Times New Roman"/>
          <w:sz w:val="24"/>
          <w:szCs w:val="24"/>
        </w:rPr>
        <w:t>status as a result of nonc</w:t>
      </w:r>
      <w:r w:rsidR="008F4F7C">
        <w:rPr>
          <w:rFonts w:ascii="Times New Roman" w:hAnsi="Times New Roman" w:cs="Times New Roman"/>
          <w:sz w:val="24"/>
          <w:szCs w:val="24"/>
        </w:rPr>
        <w:t>ompliance with</w:t>
      </w:r>
      <w:r>
        <w:rPr>
          <w:rFonts w:ascii="Times New Roman" w:hAnsi="Times New Roman" w:cs="Times New Roman"/>
          <w:sz w:val="24"/>
          <w:szCs w:val="24"/>
        </w:rPr>
        <w:t xml:space="preserve"> the</w:t>
      </w:r>
      <w:r w:rsidRPr="00BF4F97">
        <w:rPr>
          <w:rFonts w:ascii="Times New Roman" w:hAnsi="Times New Roman" w:cs="Times New Roman"/>
          <w:sz w:val="24"/>
          <w:szCs w:val="24"/>
        </w:rPr>
        <w:t xml:space="preserve"> agency's standards</w:t>
      </w:r>
      <w:r w:rsidR="00BF41DF" w:rsidRPr="00BF41DF">
        <w:rPr>
          <w:rFonts w:ascii="Times New Roman" w:hAnsi="Times New Roman" w:cs="Times New Roman"/>
          <w:sz w:val="24"/>
          <w:szCs w:val="24"/>
        </w:rPr>
        <w:t xml:space="preserve"> </w:t>
      </w:r>
      <w:r w:rsidRPr="00BF4F97">
        <w:rPr>
          <w:rFonts w:ascii="Times New Roman" w:hAnsi="Times New Roman" w:cs="Times New Roman"/>
          <w:sz w:val="24"/>
          <w:szCs w:val="24"/>
        </w:rPr>
        <w:t xml:space="preserve">is not </w:t>
      </w:r>
      <w:r w:rsidR="00BF41DF">
        <w:rPr>
          <w:rFonts w:ascii="Times New Roman" w:hAnsi="Times New Roman" w:cs="Times New Roman"/>
          <w:sz w:val="24"/>
          <w:szCs w:val="24"/>
        </w:rPr>
        <w:t>typically</w:t>
      </w:r>
      <w:r w:rsidRPr="00BF4F97">
        <w:rPr>
          <w:rFonts w:ascii="Times New Roman" w:hAnsi="Times New Roman" w:cs="Times New Roman"/>
          <w:sz w:val="24"/>
          <w:szCs w:val="24"/>
        </w:rPr>
        <w:t xml:space="preserve"> made at the time the agency staff </w:t>
      </w:r>
      <w:r w:rsidR="002E509C">
        <w:rPr>
          <w:rFonts w:ascii="Times New Roman" w:hAnsi="Times New Roman" w:cs="Times New Roman"/>
          <w:sz w:val="24"/>
          <w:szCs w:val="24"/>
        </w:rPr>
        <w:t xml:space="preserve">or site visitation team </w:t>
      </w:r>
      <w:r w:rsidRPr="00BF4F97">
        <w:rPr>
          <w:rFonts w:ascii="Times New Roman" w:hAnsi="Times New Roman" w:cs="Times New Roman"/>
          <w:sz w:val="24"/>
          <w:szCs w:val="24"/>
        </w:rPr>
        <w:t xml:space="preserve">observes the issues of concern, but rather </w:t>
      </w:r>
      <w:r w:rsidR="00044D8D">
        <w:rPr>
          <w:rFonts w:ascii="Times New Roman" w:hAnsi="Times New Roman" w:cs="Times New Roman"/>
          <w:sz w:val="24"/>
          <w:szCs w:val="24"/>
        </w:rPr>
        <w:t>when</w:t>
      </w:r>
      <w:r w:rsidRPr="00BF4F97">
        <w:rPr>
          <w:rFonts w:ascii="Times New Roman" w:hAnsi="Times New Roman" w:cs="Times New Roman"/>
          <w:sz w:val="24"/>
          <w:szCs w:val="24"/>
        </w:rPr>
        <w:t xml:space="preserve"> the agency’s decision</w:t>
      </w:r>
      <w:r w:rsidR="00991DEA">
        <w:rPr>
          <w:rFonts w:ascii="Times New Roman" w:hAnsi="Times New Roman" w:cs="Times New Roman"/>
          <w:sz w:val="24"/>
          <w:szCs w:val="24"/>
        </w:rPr>
        <w:t>-</w:t>
      </w:r>
      <w:r w:rsidRPr="00BF4F97">
        <w:rPr>
          <w:rFonts w:ascii="Times New Roman" w:hAnsi="Times New Roman" w:cs="Times New Roman"/>
          <w:sz w:val="24"/>
          <w:szCs w:val="24"/>
        </w:rPr>
        <w:t>making body meets</w:t>
      </w:r>
      <w:r w:rsidR="00236693">
        <w:rPr>
          <w:rFonts w:ascii="Times New Roman" w:hAnsi="Times New Roman" w:cs="Times New Roman"/>
          <w:sz w:val="24"/>
          <w:szCs w:val="24"/>
        </w:rPr>
        <w:t xml:space="preserve">, </w:t>
      </w:r>
      <w:r w:rsidR="006A4D82">
        <w:rPr>
          <w:rFonts w:ascii="Times New Roman" w:hAnsi="Times New Roman" w:cs="Times New Roman"/>
          <w:sz w:val="24"/>
          <w:szCs w:val="24"/>
        </w:rPr>
        <w:t>with the reason for that decision then expressed in the agency’s</w:t>
      </w:r>
      <w:r w:rsidRPr="00BF4F97">
        <w:rPr>
          <w:rFonts w:ascii="Times New Roman" w:hAnsi="Times New Roman" w:cs="Times New Roman"/>
          <w:sz w:val="24"/>
          <w:szCs w:val="24"/>
        </w:rPr>
        <w:t xml:space="preserve"> decision letter</w:t>
      </w:r>
      <w:r w:rsidR="00DE1998">
        <w:rPr>
          <w:rFonts w:ascii="Times New Roman" w:hAnsi="Times New Roman" w:cs="Times New Roman"/>
          <w:sz w:val="24"/>
          <w:szCs w:val="24"/>
        </w:rPr>
        <w:t xml:space="preserve"> under 602.25(e)</w:t>
      </w:r>
      <w:r w:rsidR="002668AB">
        <w:rPr>
          <w:rFonts w:ascii="Times New Roman" w:hAnsi="Times New Roman" w:cs="Times New Roman"/>
          <w:sz w:val="24"/>
          <w:szCs w:val="24"/>
        </w:rPr>
        <w:t xml:space="preserve"> or 602.25(g), as applicable</w:t>
      </w:r>
      <w:r w:rsidRPr="00BF4F97">
        <w:rPr>
          <w:rFonts w:ascii="Times New Roman" w:hAnsi="Times New Roman" w:cs="Times New Roman"/>
          <w:sz w:val="24"/>
          <w:szCs w:val="24"/>
        </w:rPr>
        <w:t xml:space="preserve">. </w:t>
      </w:r>
      <w:r w:rsidR="00801D26">
        <w:rPr>
          <w:rFonts w:ascii="Times New Roman" w:hAnsi="Times New Roman" w:cs="Times New Roman"/>
          <w:sz w:val="24"/>
          <w:szCs w:val="24"/>
        </w:rPr>
        <w:t>At</w:t>
      </w:r>
      <w:r w:rsidRPr="00BF4F97">
        <w:rPr>
          <w:rFonts w:ascii="Times New Roman" w:hAnsi="Times New Roman" w:cs="Times New Roman"/>
          <w:sz w:val="24"/>
          <w:szCs w:val="24"/>
        </w:rPr>
        <w:t xml:space="preserve"> the meeting of the agency’s decision</w:t>
      </w:r>
      <w:r w:rsidR="00991DEA">
        <w:rPr>
          <w:rFonts w:ascii="Times New Roman" w:hAnsi="Times New Roman" w:cs="Times New Roman"/>
          <w:sz w:val="24"/>
          <w:szCs w:val="24"/>
        </w:rPr>
        <w:t>-</w:t>
      </w:r>
      <w:r w:rsidRPr="00BF4F97">
        <w:rPr>
          <w:rFonts w:ascii="Times New Roman" w:hAnsi="Times New Roman" w:cs="Times New Roman"/>
          <w:sz w:val="24"/>
          <w:szCs w:val="24"/>
        </w:rPr>
        <w:t xml:space="preserve">making body, if it determines that at least one of the issues of concern results in </w:t>
      </w:r>
      <w:r w:rsidR="00236693">
        <w:rPr>
          <w:rFonts w:ascii="Times New Roman" w:hAnsi="Times New Roman" w:cs="Times New Roman"/>
          <w:sz w:val="24"/>
          <w:szCs w:val="24"/>
        </w:rPr>
        <w:t xml:space="preserve">significant </w:t>
      </w:r>
      <w:r w:rsidRPr="00BF4F97">
        <w:rPr>
          <w:rFonts w:ascii="Times New Roman" w:hAnsi="Times New Roman" w:cs="Times New Roman"/>
          <w:sz w:val="24"/>
          <w:szCs w:val="24"/>
        </w:rPr>
        <w:t xml:space="preserve">noncompliance with the agency standards, such assessment constitutes probation or its equivalent </w:t>
      </w:r>
      <w:r w:rsidR="00236693">
        <w:rPr>
          <w:rFonts w:ascii="Times New Roman" w:hAnsi="Times New Roman" w:cs="Times New Roman"/>
          <w:sz w:val="24"/>
          <w:szCs w:val="24"/>
        </w:rPr>
        <w:t xml:space="preserve">or </w:t>
      </w:r>
      <w:r w:rsidR="00BF41DF">
        <w:rPr>
          <w:rFonts w:ascii="Times New Roman" w:hAnsi="Times New Roman" w:cs="Times New Roman"/>
          <w:sz w:val="24"/>
          <w:szCs w:val="24"/>
        </w:rPr>
        <w:t xml:space="preserve">a </w:t>
      </w:r>
      <w:r w:rsidR="00236693">
        <w:rPr>
          <w:rFonts w:ascii="Times New Roman" w:hAnsi="Times New Roman" w:cs="Times New Roman"/>
          <w:sz w:val="24"/>
          <w:szCs w:val="24"/>
        </w:rPr>
        <w:t xml:space="preserve">more severe </w:t>
      </w:r>
      <w:r w:rsidR="00801D26">
        <w:rPr>
          <w:rFonts w:ascii="Times New Roman" w:hAnsi="Times New Roman" w:cs="Times New Roman"/>
          <w:sz w:val="24"/>
          <w:szCs w:val="24"/>
        </w:rPr>
        <w:t>status</w:t>
      </w:r>
      <w:r w:rsidR="00BF41DF">
        <w:rPr>
          <w:rFonts w:ascii="Times New Roman" w:hAnsi="Times New Roman" w:cs="Times New Roman"/>
          <w:sz w:val="24"/>
          <w:szCs w:val="24"/>
        </w:rPr>
        <w:t>, as</w:t>
      </w:r>
      <w:r w:rsidR="00093B63">
        <w:rPr>
          <w:rFonts w:ascii="Times New Roman" w:hAnsi="Times New Roman" w:cs="Times New Roman"/>
          <w:sz w:val="24"/>
          <w:szCs w:val="24"/>
        </w:rPr>
        <w:t xml:space="preserve"> </w:t>
      </w:r>
      <w:r w:rsidR="00C158C4">
        <w:rPr>
          <w:rFonts w:ascii="Times New Roman" w:hAnsi="Times New Roman" w:cs="Times New Roman"/>
          <w:sz w:val="24"/>
          <w:szCs w:val="24"/>
        </w:rPr>
        <w:t>defined by this letter</w:t>
      </w:r>
      <w:r w:rsidR="00BF41DF">
        <w:rPr>
          <w:rFonts w:ascii="Times New Roman" w:hAnsi="Times New Roman" w:cs="Times New Roman"/>
          <w:sz w:val="24"/>
          <w:szCs w:val="24"/>
        </w:rPr>
        <w:t>,</w:t>
      </w:r>
      <w:r w:rsidR="00C158C4">
        <w:rPr>
          <w:rFonts w:ascii="Times New Roman" w:hAnsi="Times New Roman" w:cs="Times New Roman"/>
          <w:sz w:val="24"/>
          <w:szCs w:val="24"/>
        </w:rPr>
        <w:t xml:space="preserve"> </w:t>
      </w:r>
      <w:r w:rsidR="00801D26">
        <w:rPr>
          <w:rFonts w:ascii="Times New Roman" w:hAnsi="Times New Roman" w:cs="Times New Roman"/>
          <w:sz w:val="24"/>
          <w:szCs w:val="24"/>
        </w:rPr>
        <w:t>and must</w:t>
      </w:r>
      <w:r w:rsidRPr="00BF4F97">
        <w:rPr>
          <w:rFonts w:ascii="Times New Roman" w:hAnsi="Times New Roman" w:cs="Times New Roman"/>
          <w:sz w:val="24"/>
          <w:szCs w:val="24"/>
        </w:rPr>
        <w:t xml:space="preserve"> be reported to the Departm</w:t>
      </w:r>
      <w:r>
        <w:rPr>
          <w:rFonts w:ascii="Times New Roman" w:hAnsi="Times New Roman" w:cs="Times New Roman"/>
          <w:sz w:val="24"/>
          <w:szCs w:val="24"/>
        </w:rPr>
        <w:t>ent</w:t>
      </w:r>
      <w:r w:rsidRPr="00BF4F97">
        <w:rPr>
          <w:rFonts w:ascii="Times New Roman" w:hAnsi="Times New Roman" w:cs="Times New Roman"/>
          <w:sz w:val="24"/>
          <w:szCs w:val="24"/>
        </w:rPr>
        <w:t>. Conversely, if the decision</w:t>
      </w:r>
      <w:r w:rsidR="00991DEA">
        <w:rPr>
          <w:rFonts w:ascii="Times New Roman" w:hAnsi="Times New Roman" w:cs="Times New Roman"/>
          <w:sz w:val="24"/>
          <w:szCs w:val="24"/>
        </w:rPr>
        <w:t>-</w:t>
      </w:r>
      <w:r w:rsidRPr="00BF4F97">
        <w:rPr>
          <w:rFonts w:ascii="Times New Roman" w:hAnsi="Times New Roman" w:cs="Times New Roman"/>
          <w:sz w:val="24"/>
          <w:szCs w:val="24"/>
        </w:rPr>
        <w:t>making body determines that none of the issues of concern indicates that the institution</w:t>
      </w:r>
      <w:r w:rsidR="00131018">
        <w:rPr>
          <w:rFonts w:ascii="Times New Roman" w:hAnsi="Times New Roman" w:cs="Times New Roman"/>
          <w:sz w:val="24"/>
          <w:szCs w:val="24"/>
        </w:rPr>
        <w:t xml:space="preserve"> or program</w:t>
      </w:r>
      <w:r w:rsidRPr="00BF4F97">
        <w:rPr>
          <w:rFonts w:ascii="Times New Roman" w:hAnsi="Times New Roman" w:cs="Times New Roman"/>
          <w:sz w:val="24"/>
          <w:szCs w:val="24"/>
        </w:rPr>
        <w:t xml:space="preserve"> is </w:t>
      </w:r>
      <w:r w:rsidR="00236693">
        <w:rPr>
          <w:rFonts w:ascii="Times New Roman" w:hAnsi="Times New Roman" w:cs="Times New Roman"/>
          <w:sz w:val="24"/>
          <w:szCs w:val="24"/>
        </w:rPr>
        <w:t xml:space="preserve">significantly </w:t>
      </w:r>
      <w:r w:rsidRPr="00BF4F97">
        <w:rPr>
          <w:rFonts w:ascii="Times New Roman" w:hAnsi="Times New Roman" w:cs="Times New Roman"/>
          <w:sz w:val="24"/>
          <w:szCs w:val="24"/>
        </w:rPr>
        <w:t>out of compliance with the agency standards</w:t>
      </w:r>
      <w:r w:rsidR="00AF48C0">
        <w:rPr>
          <w:rFonts w:ascii="Times New Roman" w:hAnsi="Times New Roman" w:cs="Times New Roman"/>
          <w:sz w:val="24"/>
          <w:szCs w:val="24"/>
        </w:rPr>
        <w:t xml:space="preserve"> and the institution </w:t>
      </w:r>
      <w:r w:rsidR="00433616">
        <w:rPr>
          <w:rFonts w:ascii="Times New Roman" w:hAnsi="Times New Roman" w:cs="Times New Roman"/>
          <w:sz w:val="24"/>
          <w:szCs w:val="24"/>
        </w:rPr>
        <w:t xml:space="preserve">or program </w:t>
      </w:r>
      <w:r w:rsidR="00AF48C0">
        <w:rPr>
          <w:rFonts w:ascii="Times New Roman" w:hAnsi="Times New Roman" w:cs="Times New Roman"/>
          <w:sz w:val="24"/>
          <w:szCs w:val="24"/>
        </w:rPr>
        <w:t>is not placed on probation</w:t>
      </w:r>
      <w:r w:rsidRPr="00BF4F97">
        <w:rPr>
          <w:rFonts w:ascii="Times New Roman" w:hAnsi="Times New Roman" w:cs="Times New Roman"/>
          <w:sz w:val="24"/>
          <w:szCs w:val="24"/>
        </w:rPr>
        <w:t xml:space="preserve">, then </w:t>
      </w:r>
      <w:r w:rsidR="0021677B">
        <w:rPr>
          <w:rFonts w:ascii="Times New Roman" w:hAnsi="Times New Roman" w:cs="Times New Roman"/>
          <w:sz w:val="24"/>
          <w:szCs w:val="24"/>
        </w:rPr>
        <w:t xml:space="preserve">the requirement for reporting on probation is not applicable. </w:t>
      </w:r>
    </w:p>
    <w:p w:rsidR="005B3528" w:rsidRPr="008D3C33" w:rsidRDefault="002C2B98" w:rsidP="00237894">
      <w:pPr>
        <w:spacing w:after="240"/>
        <w:rPr>
          <w:rFonts w:ascii="Times New Roman" w:hAnsi="Times New Roman" w:cs="Times New Roman"/>
          <w:sz w:val="24"/>
          <w:szCs w:val="24"/>
        </w:rPr>
      </w:pPr>
      <w:r w:rsidRPr="008D3C33">
        <w:rPr>
          <w:rFonts w:ascii="Times New Roman" w:hAnsi="Times New Roman" w:cs="Times New Roman"/>
          <w:sz w:val="24"/>
          <w:szCs w:val="24"/>
        </w:rPr>
        <w:t>Accordingly, f</w:t>
      </w:r>
      <w:r w:rsidR="00EB2BCE" w:rsidRPr="008D3C33">
        <w:rPr>
          <w:rFonts w:ascii="Times New Roman" w:hAnsi="Times New Roman" w:cs="Times New Roman"/>
          <w:sz w:val="24"/>
          <w:szCs w:val="24"/>
        </w:rPr>
        <w:t xml:space="preserve">or schools </w:t>
      </w:r>
      <w:r w:rsidR="00433616">
        <w:rPr>
          <w:rFonts w:ascii="Times New Roman" w:hAnsi="Times New Roman" w:cs="Times New Roman"/>
          <w:sz w:val="24"/>
          <w:szCs w:val="24"/>
        </w:rPr>
        <w:t xml:space="preserve">or programs </w:t>
      </w:r>
      <w:r w:rsidR="00EB2BCE" w:rsidRPr="008D3C33">
        <w:rPr>
          <w:rFonts w:ascii="Times New Roman" w:hAnsi="Times New Roman" w:cs="Times New Roman"/>
          <w:sz w:val="24"/>
          <w:szCs w:val="24"/>
        </w:rPr>
        <w:t xml:space="preserve">placed on probation or its equivalent </w:t>
      </w:r>
      <w:r w:rsidR="00236693">
        <w:rPr>
          <w:rFonts w:ascii="Times New Roman" w:hAnsi="Times New Roman" w:cs="Times New Roman"/>
          <w:sz w:val="24"/>
          <w:szCs w:val="24"/>
        </w:rPr>
        <w:t xml:space="preserve">or </w:t>
      </w:r>
      <w:r w:rsidR="008902F5">
        <w:rPr>
          <w:rFonts w:ascii="Times New Roman" w:hAnsi="Times New Roman" w:cs="Times New Roman"/>
          <w:sz w:val="24"/>
          <w:szCs w:val="24"/>
        </w:rPr>
        <w:t xml:space="preserve">a </w:t>
      </w:r>
      <w:r w:rsidR="00236693">
        <w:rPr>
          <w:rFonts w:ascii="Times New Roman" w:hAnsi="Times New Roman" w:cs="Times New Roman"/>
          <w:sz w:val="24"/>
          <w:szCs w:val="24"/>
        </w:rPr>
        <w:t xml:space="preserve">more severe </w:t>
      </w:r>
      <w:r w:rsidR="00EB2BCE" w:rsidRPr="008D3C33">
        <w:rPr>
          <w:rFonts w:ascii="Times New Roman" w:hAnsi="Times New Roman" w:cs="Times New Roman"/>
          <w:sz w:val="24"/>
          <w:szCs w:val="24"/>
        </w:rPr>
        <w:t>status</w:t>
      </w:r>
      <w:r w:rsidRPr="008D3C33">
        <w:rPr>
          <w:rFonts w:ascii="Times New Roman" w:hAnsi="Times New Roman" w:cs="Times New Roman"/>
          <w:sz w:val="24"/>
          <w:szCs w:val="24"/>
        </w:rPr>
        <w:t>, as described above</w:t>
      </w:r>
      <w:r w:rsidR="00EB2BCE" w:rsidRPr="008D3C33">
        <w:rPr>
          <w:rFonts w:ascii="Times New Roman" w:hAnsi="Times New Roman" w:cs="Times New Roman"/>
          <w:sz w:val="24"/>
          <w:szCs w:val="24"/>
        </w:rPr>
        <w:t xml:space="preserve">, accrediting agencies must notify the Secretary, and </w:t>
      </w:r>
      <w:r w:rsidR="00433616">
        <w:rPr>
          <w:rFonts w:ascii="Times New Roman" w:hAnsi="Times New Roman" w:cs="Times New Roman"/>
          <w:sz w:val="24"/>
          <w:szCs w:val="24"/>
        </w:rPr>
        <w:t xml:space="preserve">agencies recognized for Title IV purposes </w:t>
      </w:r>
      <w:r w:rsidR="00EB2BCE" w:rsidRPr="008D3C33">
        <w:rPr>
          <w:rFonts w:ascii="Times New Roman" w:hAnsi="Times New Roman" w:cs="Times New Roman"/>
          <w:sz w:val="24"/>
          <w:szCs w:val="24"/>
        </w:rPr>
        <w:t>must submit to the Secretary the final decision letter for</w:t>
      </w:r>
      <w:r w:rsidR="00093B63">
        <w:rPr>
          <w:rFonts w:ascii="Times New Roman" w:hAnsi="Times New Roman" w:cs="Times New Roman"/>
          <w:sz w:val="24"/>
          <w:szCs w:val="24"/>
        </w:rPr>
        <w:t xml:space="preserve"> </w:t>
      </w:r>
      <w:r w:rsidR="00433616">
        <w:rPr>
          <w:rFonts w:ascii="Times New Roman" w:hAnsi="Times New Roman" w:cs="Times New Roman"/>
          <w:sz w:val="24"/>
          <w:szCs w:val="24"/>
        </w:rPr>
        <w:t xml:space="preserve">Title IV </w:t>
      </w:r>
      <w:r w:rsidR="00EB2BCE" w:rsidRPr="008D3C33">
        <w:rPr>
          <w:rFonts w:ascii="Times New Roman" w:hAnsi="Times New Roman" w:cs="Times New Roman"/>
          <w:sz w:val="24"/>
          <w:szCs w:val="24"/>
        </w:rPr>
        <w:t>institutions,</w:t>
      </w:r>
      <w:r w:rsidR="00D856A0" w:rsidRPr="008D3C33">
        <w:rPr>
          <w:rFonts w:ascii="Times New Roman" w:hAnsi="Times New Roman" w:cs="Times New Roman"/>
          <w:sz w:val="24"/>
          <w:szCs w:val="24"/>
        </w:rPr>
        <w:t xml:space="preserve"> describing the basis for the action as provided in 34 CFR 602.25(e),</w:t>
      </w:r>
      <w:r w:rsidR="00EB2BCE" w:rsidRPr="008D3C33">
        <w:rPr>
          <w:rFonts w:ascii="Times New Roman" w:hAnsi="Times New Roman" w:cs="Times New Roman"/>
          <w:sz w:val="24"/>
          <w:szCs w:val="24"/>
        </w:rPr>
        <w:t xml:space="preserve"> within the required time period. </w:t>
      </w:r>
      <w:r w:rsidR="00DB66EC" w:rsidRPr="005238A4">
        <w:rPr>
          <w:rFonts w:ascii="Times New Roman" w:hAnsi="Times New Roman" w:cs="Times New Roman"/>
          <w:sz w:val="24"/>
          <w:szCs w:val="24"/>
        </w:rPr>
        <w:t xml:space="preserve">Accreditors must use the online collection </w:t>
      </w:r>
      <w:r w:rsidR="003F2F43" w:rsidRPr="005238A4">
        <w:rPr>
          <w:rFonts w:ascii="Times New Roman" w:hAnsi="Times New Roman" w:cs="Times New Roman"/>
          <w:sz w:val="24"/>
          <w:szCs w:val="24"/>
        </w:rPr>
        <w:t>system (</w:t>
      </w:r>
      <w:hyperlink r:id="rId11" w:history="1">
        <w:r w:rsidR="00297E8D" w:rsidRPr="00297E8D">
          <w:rPr>
            <w:rStyle w:val="Hyperlink"/>
            <w:rFonts w:ascii="Times New Roman" w:hAnsi="Times New Roman" w:cs="Times New Roman"/>
            <w:sz w:val="24"/>
            <w:szCs w:val="24"/>
          </w:rPr>
          <w:t>https://surveys.ope.ed.gov/accreditation/</w:t>
        </w:r>
      </w:hyperlink>
      <w:r w:rsidR="00DB66EC" w:rsidRPr="005238A4">
        <w:rPr>
          <w:rFonts w:ascii="Times New Roman" w:hAnsi="Times New Roman" w:cs="Times New Roman"/>
          <w:sz w:val="24"/>
          <w:szCs w:val="24"/>
        </w:rPr>
        <w:t xml:space="preserve">) to </w:t>
      </w:r>
      <w:r w:rsidR="00747D75">
        <w:rPr>
          <w:rFonts w:ascii="Times New Roman" w:hAnsi="Times New Roman" w:cs="Times New Roman"/>
          <w:sz w:val="24"/>
          <w:szCs w:val="24"/>
        </w:rPr>
        <w:t>notify the Department of the action, the justification for the action, and the web address (URL) of the</w:t>
      </w:r>
      <w:r w:rsidR="00747D75" w:rsidRPr="005238A4">
        <w:rPr>
          <w:rFonts w:ascii="Times New Roman" w:hAnsi="Times New Roman" w:cs="Times New Roman"/>
          <w:sz w:val="24"/>
          <w:szCs w:val="24"/>
        </w:rPr>
        <w:t xml:space="preserve"> </w:t>
      </w:r>
      <w:r w:rsidR="00DB66EC" w:rsidRPr="005238A4">
        <w:rPr>
          <w:rFonts w:ascii="Times New Roman" w:hAnsi="Times New Roman" w:cs="Times New Roman"/>
          <w:sz w:val="24"/>
          <w:szCs w:val="24"/>
        </w:rPr>
        <w:t xml:space="preserve">decision letter. </w:t>
      </w:r>
      <w:r w:rsidR="00747D75">
        <w:rPr>
          <w:rFonts w:ascii="Times New Roman" w:hAnsi="Times New Roman" w:cs="Times New Roman"/>
          <w:sz w:val="24"/>
          <w:szCs w:val="24"/>
        </w:rPr>
        <w:t>Similarly, a</w:t>
      </w:r>
      <w:r w:rsidR="005B3528">
        <w:rPr>
          <w:rFonts w:ascii="Times New Roman" w:hAnsi="Times New Roman" w:cs="Times New Roman"/>
          <w:sz w:val="24"/>
          <w:szCs w:val="24"/>
        </w:rPr>
        <w:t xml:space="preserve">gencies should also </w:t>
      </w:r>
      <w:r w:rsidR="00747D75">
        <w:rPr>
          <w:rFonts w:ascii="Times New Roman" w:hAnsi="Times New Roman" w:cs="Times New Roman"/>
          <w:sz w:val="24"/>
          <w:szCs w:val="24"/>
        </w:rPr>
        <w:t xml:space="preserve">use the online collection system to notify </w:t>
      </w:r>
      <w:r w:rsidR="005B3528">
        <w:rPr>
          <w:rFonts w:ascii="Times New Roman" w:hAnsi="Times New Roman" w:cs="Times New Roman"/>
          <w:sz w:val="24"/>
          <w:szCs w:val="24"/>
        </w:rPr>
        <w:t xml:space="preserve">the Department </w:t>
      </w:r>
      <w:r w:rsidR="00747D75">
        <w:rPr>
          <w:rFonts w:ascii="Times New Roman" w:hAnsi="Times New Roman" w:cs="Times New Roman"/>
          <w:sz w:val="24"/>
          <w:szCs w:val="24"/>
        </w:rPr>
        <w:t xml:space="preserve">of </w:t>
      </w:r>
      <w:r w:rsidR="005B3528">
        <w:rPr>
          <w:rFonts w:ascii="Times New Roman" w:hAnsi="Times New Roman" w:cs="Times New Roman"/>
          <w:sz w:val="24"/>
          <w:szCs w:val="24"/>
        </w:rPr>
        <w:t>its decision to take an institution off of probation or an equivalent or more severe sanction.</w:t>
      </w:r>
    </w:p>
    <w:p w:rsidR="000D2B2F" w:rsidRPr="008D3C33" w:rsidRDefault="000D2B2F" w:rsidP="00237894">
      <w:pPr>
        <w:pStyle w:val="ListParagraph"/>
        <w:numPr>
          <w:ilvl w:val="0"/>
          <w:numId w:val="2"/>
        </w:numPr>
        <w:spacing w:before="240" w:after="240" w:line="240" w:lineRule="auto"/>
        <w:ind w:left="360"/>
        <w:rPr>
          <w:rFonts w:ascii="Times New Roman" w:hAnsi="Times New Roman" w:cs="Times New Roman"/>
          <w:b/>
          <w:sz w:val="24"/>
          <w:szCs w:val="24"/>
        </w:rPr>
      </w:pPr>
      <w:r w:rsidRPr="008D3C33">
        <w:rPr>
          <w:rFonts w:ascii="Times New Roman" w:hAnsi="Times New Roman" w:cs="Times New Roman"/>
          <w:b/>
          <w:sz w:val="24"/>
          <w:szCs w:val="24"/>
        </w:rPr>
        <w:t>Required Reporting on Title IV</w:t>
      </w:r>
      <w:r w:rsidR="00433616">
        <w:rPr>
          <w:rFonts w:ascii="Times New Roman" w:hAnsi="Times New Roman" w:cs="Times New Roman"/>
          <w:b/>
          <w:sz w:val="24"/>
          <w:szCs w:val="24"/>
        </w:rPr>
        <w:t xml:space="preserve"> </w:t>
      </w:r>
      <w:r w:rsidRPr="008D3C33">
        <w:rPr>
          <w:rFonts w:ascii="Times New Roman" w:hAnsi="Times New Roman" w:cs="Times New Roman"/>
          <w:b/>
          <w:sz w:val="24"/>
          <w:szCs w:val="24"/>
        </w:rPr>
        <w:t>Issues</w:t>
      </w:r>
    </w:p>
    <w:p w:rsidR="000D2B2F" w:rsidRPr="008D3C33" w:rsidRDefault="000D2B2F" w:rsidP="000D2B2F">
      <w:pPr>
        <w:pStyle w:val="ListParagraph"/>
        <w:rPr>
          <w:rFonts w:ascii="Times New Roman" w:hAnsi="Times New Roman" w:cs="Times New Roman"/>
          <w:b/>
          <w:sz w:val="24"/>
          <w:szCs w:val="24"/>
        </w:rPr>
      </w:pPr>
    </w:p>
    <w:p w:rsidR="000D2B2F" w:rsidRPr="008D3C33" w:rsidRDefault="000D2B2F" w:rsidP="000D2B2F">
      <w:pPr>
        <w:pStyle w:val="ListParagraph"/>
        <w:numPr>
          <w:ilvl w:val="0"/>
          <w:numId w:val="6"/>
        </w:numPr>
        <w:rPr>
          <w:rFonts w:ascii="Times New Roman" w:hAnsi="Times New Roman" w:cs="Times New Roman"/>
          <w:sz w:val="24"/>
          <w:szCs w:val="24"/>
        </w:rPr>
      </w:pPr>
      <w:r w:rsidRPr="008D3C33">
        <w:rPr>
          <w:rFonts w:ascii="Times New Roman" w:hAnsi="Times New Roman" w:cs="Times New Roman"/>
          <w:sz w:val="24"/>
          <w:szCs w:val="24"/>
        </w:rPr>
        <w:t>Meaning of Terms</w:t>
      </w:r>
      <w:r w:rsidR="00BF41DF" w:rsidRPr="00BF41DF">
        <w:rPr>
          <w:rFonts w:ascii="Times New Roman" w:hAnsi="Times New Roman" w:cs="Times New Roman"/>
          <w:sz w:val="24"/>
          <w:szCs w:val="24"/>
        </w:rPr>
        <w:t xml:space="preserve"> </w:t>
      </w:r>
      <w:r w:rsidR="00BF41DF">
        <w:rPr>
          <w:rFonts w:ascii="Times New Roman" w:hAnsi="Times New Roman" w:cs="Times New Roman"/>
          <w:sz w:val="24"/>
          <w:szCs w:val="24"/>
        </w:rPr>
        <w:t>on Title IV Issues</w:t>
      </w:r>
    </w:p>
    <w:p w:rsidR="000D2B2F" w:rsidRPr="008D3C33" w:rsidRDefault="000D2B2F" w:rsidP="000D2B2F">
      <w:pPr>
        <w:rPr>
          <w:rFonts w:ascii="Times New Roman" w:hAnsi="Times New Roman" w:cs="Times New Roman"/>
          <w:sz w:val="24"/>
          <w:szCs w:val="24"/>
        </w:rPr>
      </w:pPr>
      <w:r w:rsidRPr="008D3C33">
        <w:rPr>
          <w:rFonts w:ascii="Times New Roman" w:hAnsi="Times New Roman" w:cs="Times New Roman"/>
          <w:sz w:val="24"/>
          <w:szCs w:val="24"/>
        </w:rPr>
        <w:t>Each federally recognized accrediting agency is required by 34 CFR 602.27(a)(6) to report “</w:t>
      </w:r>
      <w:r>
        <w:rPr>
          <w:rFonts w:ascii="Times New Roman" w:hAnsi="Times New Roman" w:cs="Times New Roman"/>
          <w:sz w:val="24"/>
          <w:szCs w:val="24"/>
        </w:rPr>
        <w:t>[</w:t>
      </w:r>
      <w:r w:rsidRPr="008D3C33">
        <w:rPr>
          <w:rFonts w:ascii="Times New Roman" w:hAnsi="Times New Roman" w:cs="Times New Roman"/>
          <w:sz w:val="24"/>
          <w:szCs w:val="24"/>
        </w:rPr>
        <w:t>t</w:t>
      </w:r>
      <w:r>
        <w:rPr>
          <w:rFonts w:ascii="Times New Roman" w:hAnsi="Times New Roman" w:cs="Times New Roman"/>
          <w:sz w:val="24"/>
          <w:szCs w:val="24"/>
        </w:rPr>
        <w:t>]</w:t>
      </w:r>
      <w:r w:rsidRPr="008D3C33">
        <w:rPr>
          <w:rFonts w:ascii="Times New Roman" w:hAnsi="Times New Roman" w:cs="Times New Roman"/>
          <w:sz w:val="24"/>
          <w:szCs w:val="24"/>
        </w:rPr>
        <w:t xml:space="preserve">he name of any institution or program it accredits that the agency has reason to believe is failing to meet its </w:t>
      </w:r>
      <w:r w:rsidR="00227BDE">
        <w:rPr>
          <w:rFonts w:ascii="Times New Roman" w:hAnsi="Times New Roman" w:cs="Times New Roman"/>
          <w:sz w:val="24"/>
          <w:szCs w:val="24"/>
        </w:rPr>
        <w:t>T</w:t>
      </w:r>
      <w:r w:rsidRPr="008D3C33">
        <w:rPr>
          <w:rFonts w:ascii="Times New Roman" w:hAnsi="Times New Roman" w:cs="Times New Roman"/>
          <w:sz w:val="24"/>
          <w:szCs w:val="24"/>
        </w:rPr>
        <w:t>itle IV, HEA program responsibilities or is engaged in fraud or abuse, along with the agency’s reasons for concern about the institution or program.”</w:t>
      </w:r>
    </w:p>
    <w:p w:rsidR="000D2B2F" w:rsidRPr="008D3C33" w:rsidRDefault="000D2B2F" w:rsidP="000D2B2F">
      <w:pPr>
        <w:rPr>
          <w:rFonts w:ascii="Times New Roman" w:hAnsi="Times New Roman" w:cs="Times New Roman"/>
          <w:sz w:val="24"/>
          <w:szCs w:val="24"/>
        </w:rPr>
      </w:pPr>
      <w:r w:rsidRPr="008D3C33">
        <w:rPr>
          <w:rFonts w:ascii="Times New Roman" w:hAnsi="Times New Roman" w:cs="Times New Roman"/>
          <w:sz w:val="24"/>
          <w:szCs w:val="24"/>
        </w:rPr>
        <w:t xml:space="preserve">34 CFR 602.27(a)(7) requires each federally recognized accrediting agency to report, “[i]f the Secretary requests, information that may bear upon an accredited or preaccredited institution’s compliance with its </w:t>
      </w:r>
      <w:r w:rsidR="00227BDE">
        <w:rPr>
          <w:rFonts w:ascii="Times New Roman" w:hAnsi="Times New Roman" w:cs="Times New Roman"/>
          <w:sz w:val="24"/>
          <w:szCs w:val="24"/>
        </w:rPr>
        <w:t>T</w:t>
      </w:r>
      <w:r w:rsidRPr="008D3C33">
        <w:rPr>
          <w:rFonts w:ascii="Times New Roman" w:hAnsi="Times New Roman" w:cs="Times New Roman"/>
          <w:sz w:val="24"/>
          <w:szCs w:val="24"/>
        </w:rPr>
        <w:t xml:space="preserve">itle IV, HEA program responsibilities, including the eligibility of the institution or program to participate in </w:t>
      </w:r>
      <w:r w:rsidR="00227BDE">
        <w:rPr>
          <w:rFonts w:ascii="Times New Roman" w:hAnsi="Times New Roman" w:cs="Times New Roman"/>
          <w:sz w:val="24"/>
          <w:szCs w:val="24"/>
        </w:rPr>
        <w:t>T</w:t>
      </w:r>
      <w:r w:rsidRPr="008D3C33">
        <w:rPr>
          <w:rFonts w:ascii="Times New Roman" w:hAnsi="Times New Roman" w:cs="Times New Roman"/>
          <w:sz w:val="24"/>
          <w:szCs w:val="24"/>
        </w:rPr>
        <w:t>itle IV, HEA programs.”</w:t>
      </w:r>
    </w:p>
    <w:p w:rsidR="002668AB" w:rsidRPr="002668AB" w:rsidRDefault="000D2B2F" w:rsidP="002668AB">
      <w:pPr>
        <w:pStyle w:val="ListParagraph"/>
        <w:numPr>
          <w:ilvl w:val="0"/>
          <w:numId w:val="6"/>
        </w:numPr>
        <w:rPr>
          <w:rFonts w:ascii="Times New Roman" w:hAnsi="Times New Roman" w:cs="Times New Roman"/>
          <w:sz w:val="24"/>
          <w:szCs w:val="24"/>
        </w:rPr>
      </w:pPr>
      <w:r w:rsidRPr="008D3C33">
        <w:rPr>
          <w:rFonts w:ascii="Times New Roman" w:hAnsi="Times New Roman" w:cs="Times New Roman"/>
          <w:sz w:val="24"/>
          <w:szCs w:val="24"/>
        </w:rPr>
        <w:t>Required Reporting to the Department</w:t>
      </w:r>
      <w:r w:rsidR="00BF41DF" w:rsidRPr="00BF41DF">
        <w:rPr>
          <w:rFonts w:ascii="Times New Roman" w:hAnsi="Times New Roman" w:cs="Times New Roman"/>
          <w:sz w:val="24"/>
          <w:szCs w:val="24"/>
        </w:rPr>
        <w:t xml:space="preserve"> </w:t>
      </w:r>
      <w:r w:rsidR="00BF41DF">
        <w:rPr>
          <w:rFonts w:ascii="Times New Roman" w:hAnsi="Times New Roman" w:cs="Times New Roman"/>
          <w:sz w:val="24"/>
          <w:szCs w:val="24"/>
        </w:rPr>
        <w:t>on Title IV Issues</w:t>
      </w:r>
    </w:p>
    <w:p w:rsidR="002668AB" w:rsidRDefault="002668AB" w:rsidP="000D2B2F">
      <w:pPr>
        <w:rPr>
          <w:rFonts w:ascii="Times New Roman" w:hAnsi="Times New Roman" w:cs="Times New Roman"/>
          <w:sz w:val="24"/>
          <w:szCs w:val="24"/>
        </w:rPr>
      </w:pPr>
      <w:r>
        <w:rPr>
          <w:rFonts w:ascii="Times New Roman" w:hAnsi="Times New Roman" w:cs="Times New Roman"/>
          <w:sz w:val="24"/>
          <w:szCs w:val="24"/>
        </w:rPr>
        <w:lastRenderedPageBreak/>
        <w:t>The Department expects prompt compliance with these reporting requirements.</w:t>
      </w:r>
    </w:p>
    <w:p w:rsidR="00C55183" w:rsidRPr="00424797" w:rsidRDefault="000D2B2F" w:rsidP="000D2B2F">
      <w:pPr>
        <w:rPr>
          <w:rFonts w:ascii="Times New Roman" w:hAnsi="Times New Roman" w:cs="Times New Roman"/>
          <w:sz w:val="24"/>
          <w:szCs w:val="24"/>
        </w:rPr>
      </w:pPr>
      <w:r w:rsidRPr="006277E2">
        <w:rPr>
          <w:rFonts w:ascii="Times New Roman" w:hAnsi="Times New Roman" w:cs="Times New Roman"/>
          <w:sz w:val="24"/>
          <w:szCs w:val="24"/>
        </w:rPr>
        <w:t xml:space="preserve">Through this guidance, the Secretary is </w:t>
      </w:r>
      <w:r w:rsidR="002668AB">
        <w:rPr>
          <w:rFonts w:ascii="Times New Roman" w:hAnsi="Times New Roman" w:cs="Times New Roman"/>
          <w:sz w:val="24"/>
          <w:szCs w:val="24"/>
        </w:rPr>
        <w:t xml:space="preserve">also </w:t>
      </w:r>
      <w:r w:rsidRPr="006277E2">
        <w:rPr>
          <w:rFonts w:ascii="Times New Roman" w:hAnsi="Times New Roman" w:cs="Times New Roman"/>
          <w:sz w:val="24"/>
          <w:szCs w:val="24"/>
        </w:rPr>
        <w:t xml:space="preserve">instituting a standing request </w:t>
      </w:r>
      <w:r w:rsidR="002668AB">
        <w:rPr>
          <w:rFonts w:ascii="Times New Roman" w:hAnsi="Times New Roman" w:cs="Times New Roman"/>
          <w:sz w:val="24"/>
          <w:szCs w:val="24"/>
        </w:rPr>
        <w:t xml:space="preserve">for purposes of 34 CFR 602.27(a)(7) </w:t>
      </w:r>
      <w:r w:rsidR="0064111B">
        <w:rPr>
          <w:rFonts w:ascii="Times New Roman" w:hAnsi="Times New Roman" w:cs="Times New Roman"/>
          <w:sz w:val="24"/>
          <w:szCs w:val="24"/>
        </w:rPr>
        <w:t xml:space="preserve">-- </w:t>
      </w:r>
      <w:r w:rsidRPr="006277E2">
        <w:rPr>
          <w:rFonts w:ascii="Times New Roman" w:hAnsi="Times New Roman" w:cs="Times New Roman"/>
          <w:sz w:val="24"/>
          <w:szCs w:val="24"/>
        </w:rPr>
        <w:t>that whenever a</w:t>
      </w:r>
      <w:r w:rsidR="0064111B">
        <w:rPr>
          <w:rFonts w:ascii="Times New Roman" w:hAnsi="Times New Roman" w:cs="Times New Roman"/>
          <w:sz w:val="24"/>
          <w:szCs w:val="24"/>
        </w:rPr>
        <w:t xml:space="preserve">n agency makes a </w:t>
      </w:r>
      <w:r w:rsidRPr="006277E2">
        <w:rPr>
          <w:rFonts w:ascii="Times New Roman" w:hAnsi="Times New Roman" w:cs="Times New Roman"/>
          <w:sz w:val="24"/>
          <w:szCs w:val="24"/>
        </w:rPr>
        <w:t xml:space="preserve"> report under 34 CFR 602.27(a)(6), th</w:t>
      </w:r>
      <w:r w:rsidR="0064111B">
        <w:rPr>
          <w:rFonts w:ascii="Times New Roman" w:hAnsi="Times New Roman" w:cs="Times New Roman"/>
          <w:sz w:val="24"/>
          <w:szCs w:val="24"/>
        </w:rPr>
        <w:t>e</w:t>
      </w:r>
      <w:r w:rsidRPr="006277E2">
        <w:rPr>
          <w:rFonts w:ascii="Times New Roman" w:hAnsi="Times New Roman" w:cs="Times New Roman"/>
          <w:sz w:val="24"/>
          <w:szCs w:val="24"/>
        </w:rPr>
        <w:t xml:space="preserve"> agency should also submit all information that prompted the </w:t>
      </w:r>
      <w:r w:rsidR="0064111B">
        <w:rPr>
          <w:rFonts w:ascii="Times New Roman" w:hAnsi="Times New Roman" w:cs="Times New Roman"/>
          <w:sz w:val="24"/>
          <w:szCs w:val="24"/>
        </w:rPr>
        <w:t xml:space="preserve">agency’s </w:t>
      </w:r>
      <w:r w:rsidRPr="006277E2">
        <w:rPr>
          <w:rFonts w:ascii="Times New Roman" w:hAnsi="Times New Roman" w:cs="Times New Roman"/>
          <w:sz w:val="24"/>
          <w:szCs w:val="24"/>
        </w:rPr>
        <w:t>concern. Information must be shared with the Department of Education’s Accreditation Group in accordance with the current procedures</w:t>
      </w:r>
      <w:r w:rsidR="0044135F" w:rsidRPr="006277E2">
        <w:rPr>
          <w:rFonts w:ascii="Times New Roman" w:hAnsi="Times New Roman" w:cs="Times New Roman"/>
          <w:sz w:val="24"/>
          <w:szCs w:val="24"/>
        </w:rPr>
        <w:t>, including the requirement that such information be reported immediately</w:t>
      </w:r>
      <w:r w:rsidRPr="006277E2">
        <w:rPr>
          <w:rFonts w:ascii="Times New Roman" w:hAnsi="Times New Roman" w:cs="Times New Roman"/>
          <w:sz w:val="24"/>
          <w:szCs w:val="24"/>
        </w:rPr>
        <w:t xml:space="preserve">. </w:t>
      </w:r>
      <w:r w:rsidR="00FF320E">
        <w:rPr>
          <w:rFonts w:ascii="Times New Roman" w:hAnsi="Times New Roman" w:cs="Times New Roman"/>
          <w:sz w:val="24"/>
          <w:szCs w:val="24"/>
        </w:rPr>
        <w:t>Agencies should submit</w:t>
      </w:r>
      <w:r w:rsidR="00B96F71">
        <w:rPr>
          <w:rFonts w:ascii="Times New Roman" w:hAnsi="Times New Roman" w:cs="Times New Roman"/>
          <w:sz w:val="24"/>
          <w:szCs w:val="24"/>
        </w:rPr>
        <w:t xml:space="preserve"> notifications under </w:t>
      </w:r>
      <w:r w:rsidR="00B96F71" w:rsidRPr="00B96F71">
        <w:rPr>
          <w:rFonts w:ascii="Times New Roman" w:hAnsi="Times New Roman" w:cs="Times New Roman"/>
          <w:sz w:val="24"/>
          <w:szCs w:val="24"/>
        </w:rPr>
        <w:t xml:space="preserve">34 CFR 602.27(a)(6) </w:t>
      </w:r>
      <w:r w:rsidR="00B96F71">
        <w:rPr>
          <w:rFonts w:ascii="Times New Roman" w:hAnsi="Times New Roman" w:cs="Times New Roman"/>
          <w:sz w:val="24"/>
          <w:szCs w:val="24"/>
        </w:rPr>
        <w:t xml:space="preserve">and (a)(7) </w:t>
      </w:r>
      <w:r w:rsidR="00B96F71" w:rsidRPr="00B96F71">
        <w:rPr>
          <w:rFonts w:ascii="Times New Roman" w:hAnsi="Times New Roman" w:cs="Times New Roman"/>
          <w:sz w:val="24"/>
          <w:szCs w:val="24"/>
        </w:rPr>
        <w:t xml:space="preserve">directly to the Department </w:t>
      </w:r>
      <w:r w:rsidR="00B96F71">
        <w:rPr>
          <w:rFonts w:ascii="Times New Roman" w:hAnsi="Times New Roman" w:cs="Times New Roman"/>
          <w:sz w:val="24"/>
          <w:szCs w:val="24"/>
        </w:rPr>
        <w:t>using</w:t>
      </w:r>
      <w:r w:rsidR="00991DEA">
        <w:rPr>
          <w:rFonts w:ascii="Times New Roman" w:hAnsi="Times New Roman" w:cs="Times New Roman"/>
          <w:sz w:val="24"/>
          <w:szCs w:val="24"/>
        </w:rPr>
        <w:t xml:space="preserve"> both of</w:t>
      </w:r>
      <w:r w:rsidR="00B96F71">
        <w:rPr>
          <w:rFonts w:ascii="Times New Roman" w:hAnsi="Times New Roman" w:cs="Times New Roman"/>
          <w:sz w:val="24"/>
          <w:szCs w:val="24"/>
        </w:rPr>
        <w:t xml:space="preserve"> </w:t>
      </w:r>
      <w:r w:rsidR="00B96F71" w:rsidRPr="00B96F71">
        <w:rPr>
          <w:rFonts w:ascii="Times New Roman" w:hAnsi="Times New Roman" w:cs="Times New Roman"/>
          <w:sz w:val="24"/>
          <w:szCs w:val="24"/>
        </w:rPr>
        <w:t xml:space="preserve">the following email addresses: </w:t>
      </w:r>
      <w:hyperlink r:id="rId12" w:history="1">
        <w:r w:rsidR="00CB5D5E" w:rsidRPr="000A478F">
          <w:rPr>
            <w:rStyle w:val="Hyperlink"/>
            <w:rFonts w:ascii="Times New Roman" w:hAnsi="Times New Roman" w:cs="Times New Roman"/>
            <w:sz w:val="24"/>
            <w:szCs w:val="24"/>
          </w:rPr>
          <w:t>CaseTeams@ed.gov</w:t>
        </w:r>
      </w:hyperlink>
      <w:r w:rsidR="00CB5D5E">
        <w:rPr>
          <w:rFonts w:ascii="Times New Roman" w:hAnsi="Times New Roman" w:cs="Times New Roman"/>
          <w:sz w:val="24"/>
          <w:szCs w:val="24"/>
        </w:rPr>
        <w:t xml:space="preserve"> </w:t>
      </w:r>
      <w:r w:rsidR="00B96F71" w:rsidRPr="00B96F71">
        <w:rPr>
          <w:rFonts w:ascii="Times New Roman" w:hAnsi="Times New Roman" w:cs="Times New Roman"/>
          <w:sz w:val="24"/>
          <w:szCs w:val="24"/>
        </w:rPr>
        <w:t xml:space="preserve">and </w:t>
      </w:r>
      <w:hyperlink r:id="rId13" w:history="1">
        <w:r w:rsidR="00CB5D5E" w:rsidRPr="000A478F">
          <w:rPr>
            <w:rStyle w:val="Hyperlink"/>
            <w:rFonts w:ascii="Times New Roman" w:hAnsi="Times New Roman" w:cs="Times New Roman"/>
            <w:sz w:val="24"/>
            <w:szCs w:val="24"/>
          </w:rPr>
          <w:t>Aslrecordsmanager@ed.gov</w:t>
        </w:r>
      </w:hyperlink>
      <w:r w:rsidR="00B96F71" w:rsidRPr="00B96F71">
        <w:rPr>
          <w:rFonts w:ascii="Times New Roman" w:hAnsi="Times New Roman" w:cs="Times New Roman"/>
          <w:sz w:val="24"/>
          <w:szCs w:val="24"/>
        </w:rPr>
        <w:t>.</w:t>
      </w:r>
      <w:r w:rsidR="0044135F" w:rsidRPr="006277E2">
        <w:rPr>
          <w:rFonts w:ascii="Times New Roman" w:hAnsi="Times New Roman" w:cs="Times New Roman"/>
          <w:sz w:val="24"/>
          <w:szCs w:val="24"/>
        </w:rPr>
        <w:t xml:space="preserve"> </w:t>
      </w:r>
    </w:p>
    <w:p w:rsidR="004B70D4" w:rsidRPr="008D3C33" w:rsidRDefault="009635DD" w:rsidP="00237894">
      <w:pPr>
        <w:pStyle w:val="ListParagraph"/>
        <w:numPr>
          <w:ilvl w:val="0"/>
          <w:numId w:val="2"/>
        </w:numPr>
        <w:spacing w:before="240" w:after="240" w:line="240" w:lineRule="auto"/>
        <w:ind w:left="360"/>
        <w:rPr>
          <w:rFonts w:ascii="Times New Roman" w:hAnsi="Times New Roman" w:cs="Times New Roman"/>
          <w:b/>
          <w:sz w:val="24"/>
          <w:szCs w:val="24"/>
        </w:rPr>
      </w:pPr>
      <w:r w:rsidRPr="008D3C33">
        <w:rPr>
          <w:rFonts w:ascii="Times New Roman" w:hAnsi="Times New Roman" w:cs="Times New Roman"/>
          <w:b/>
          <w:sz w:val="24"/>
          <w:szCs w:val="24"/>
        </w:rPr>
        <w:t xml:space="preserve">Requested Reporting on </w:t>
      </w:r>
      <w:r w:rsidR="004B70D4" w:rsidRPr="008D3C33">
        <w:rPr>
          <w:rFonts w:ascii="Times New Roman" w:hAnsi="Times New Roman" w:cs="Times New Roman"/>
          <w:b/>
          <w:sz w:val="24"/>
          <w:szCs w:val="24"/>
        </w:rPr>
        <w:t xml:space="preserve">Other </w:t>
      </w:r>
      <w:r w:rsidR="009E5E1F" w:rsidRPr="008D3C33">
        <w:rPr>
          <w:rFonts w:ascii="Times New Roman" w:hAnsi="Times New Roman" w:cs="Times New Roman"/>
          <w:b/>
          <w:sz w:val="24"/>
          <w:szCs w:val="24"/>
        </w:rPr>
        <w:t xml:space="preserve">Factors </w:t>
      </w:r>
      <w:r w:rsidR="004B70D4" w:rsidRPr="008D3C33">
        <w:rPr>
          <w:rFonts w:ascii="Times New Roman" w:hAnsi="Times New Roman" w:cs="Times New Roman"/>
          <w:b/>
          <w:sz w:val="24"/>
          <w:szCs w:val="24"/>
        </w:rPr>
        <w:t xml:space="preserve">That Affect </w:t>
      </w:r>
      <w:r w:rsidR="00186B4D">
        <w:rPr>
          <w:rFonts w:ascii="Times New Roman" w:hAnsi="Times New Roman" w:cs="Times New Roman"/>
          <w:b/>
          <w:sz w:val="24"/>
          <w:szCs w:val="24"/>
        </w:rPr>
        <w:t>Academic Quality</w:t>
      </w:r>
      <w:r w:rsidR="00433616">
        <w:rPr>
          <w:rFonts w:ascii="Times New Roman" w:hAnsi="Times New Roman" w:cs="Times New Roman"/>
          <w:b/>
          <w:sz w:val="24"/>
          <w:szCs w:val="24"/>
        </w:rPr>
        <w:t xml:space="preserve"> at Title IV Institutions</w:t>
      </w:r>
      <w:r w:rsidR="00CE501F" w:rsidRPr="008D3C33">
        <w:rPr>
          <w:rFonts w:ascii="Times New Roman" w:hAnsi="Times New Roman" w:cs="Times New Roman"/>
          <w:b/>
          <w:sz w:val="24"/>
          <w:szCs w:val="24"/>
        </w:rPr>
        <w:br/>
      </w:r>
    </w:p>
    <w:p w:rsidR="009E5E1F" w:rsidRPr="008D3C33" w:rsidRDefault="007B3DE8" w:rsidP="00CE501F">
      <w:pPr>
        <w:pStyle w:val="ListParagraph"/>
        <w:numPr>
          <w:ilvl w:val="0"/>
          <w:numId w:val="10"/>
        </w:numPr>
        <w:rPr>
          <w:rFonts w:ascii="Times New Roman" w:hAnsi="Times New Roman" w:cs="Times New Roman"/>
          <w:sz w:val="24"/>
          <w:szCs w:val="24"/>
        </w:rPr>
      </w:pPr>
      <w:r w:rsidRPr="008D3C33">
        <w:rPr>
          <w:rFonts w:ascii="Times New Roman" w:hAnsi="Times New Roman" w:cs="Times New Roman"/>
          <w:sz w:val="24"/>
          <w:szCs w:val="24"/>
        </w:rPr>
        <w:t>Meaning of Terms</w:t>
      </w:r>
      <w:r w:rsidR="00BF41DF" w:rsidRPr="00BF41DF">
        <w:rPr>
          <w:rFonts w:ascii="Times New Roman" w:hAnsi="Times New Roman" w:cs="Times New Roman"/>
          <w:sz w:val="24"/>
          <w:szCs w:val="24"/>
        </w:rPr>
        <w:t xml:space="preserve"> </w:t>
      </w:r>
      <w:r w:rsidR="00106AB1">
        <w:rPr>
          <w:rFonts w:ascii="Times New Roman" w:hAnsi="Times New Roman" w:cs="Times New Roman"/>
          <w:sz w:val="24"/>
          <w:szCs w:val="24"/>
        </w:rPr>
        <w:t xml:space="preserve">on </w:t>
      </w:r>
      <w:r w:rsidR="00BF41DF">
        <w:rPr>
          <w:rFonts w:ascii="Times New Roman" w:hAnsi="Times New Roman" w:cs="Times New Roman"/>
          <w:sz w:val="24"/>
          <w:szCs w:val="24"/>
        </w:rPr>
        <w:t>Factors that Affect Academic Quality</w:t>
      </w:r>
    </w:p>
    <w:p w:rsidR="009635DD" w:rsidRPr="008D3C33" w:rsidRDefault="00CE501F" w:rsidP="009635DD">
      <w:pPr>
        <w:rPr>
          <w:rFonts w:ascii="Times New Roman" w:hAnsi="Times New Roman" w:cs="Times New Roman"/>
          <w:sz w:val="24"/>
          <w:szCs w:val="24"/>
        </w:rPr>
      </w:pPr>
      <w:r w:rsidRPr="008D3C33">
        <w:rPr>
          <w:rFonts w:ascii="Times New Roman" w:hAnsi="Times New Roman" w:cs="Times New Roman"/>
          <w:sz w:val="24"/>
          <w:szCs w:val="24"/>
        </w:rPr>
        <w:t xml:space="preserve">The Department has a strong interest in understanding the nature of certain other </w:t>
      </w:r>
      <w:r w:rsidR="00820967" w:rsidRPr="008D3C33">
        <w:rPr>
          <w:rFonts w:ascii="Times New Roman" w:hAnsi="Times New Roman" w:cs="Times New Roman"/>
          <w:sz w:val="24"/>
          <w:szCs w:val="24"/>
        </w:rPr>
        <w:t xml:space="preserve">accreditor </w:t>
      </w:r>
      <w:r w:rsidRPr="008D3C33">
        <w:rPr>
          <w:rFonts w:ascii="Times New Roman" w:hAnsi="Times New Roman" w:cs="Times New Roman"/>
          <w:sz w:val="24"/>
          <w:szCs w:val="24"/>
        </w:rPr>
        <w:t>actions, where they indicate potential issues with the academic quality of the institution</w:t>
      </w:r>
      <w:r w:rsidR="00337DAB">
        <w:rPr>
          <w:rFonts w:ascii="Times New Roman" w:hAnsi="Times New Roman" w:cs="Times New Roman"/>
          <w:sz w:val="24"/>
          <w:szCs w:val="24"/>
        </w:rPr>
        <w:t>,</w:t>
      </w:r>
      <w:r w:rsidR="003B79CB" w:rsidRPr="008D3C33">
        <w:rPr>
          <w:rFonts w:ascii="Times New Roman" w:hAnsi="Times New Roman" w:cs="Times New Roman"/>
          <w:sz w:val="24"/>
          <w:szCs w:val="24"/>
        </w:rPr>
        <w:t xml:space="preserve"> for </w:t>
      </w:r>
      <w:r w:rsidR="00337DAB">
        <w:rPr>
          <w:rFonts w:ascii="Times New Roman" w:hAnsi="Times New Roman" w:cs="Times New Roman"/>
          <w:sz w:val="24"/>
          <w:szCs w:val="24"/>
        </w:rPr>
        <w:t xml:space="preserve">the purpose of </w:t>
      </w:r>
      <w:r w:rsidR="003B79CB" w:rsidRPr="008D3C33">
        <w:rPr>
          <w:rFonts w:ascii="Times New Roman" w:hAnsi="Times New Roman" w:cs="Times New Roman"/>
          <w:sz w:val="24"/>
          <w:szCs w:val="24"/>
        </w:rPr>
        <w:t xml:space="preserve">monitoring accredited </w:t>
      </w:r>
      <w:r w:rsidR="006727C7" w:rsidRPr="008D3C33">
        <w:rPr>
          <w:rFonts w:ascii="Times New Roman" w:hAnsi="Times New Roman" w:cs="Times New Roman"/>
          <w:sz w:val="24"/>
          <w:szCs w:val="24"/>
        </w:rPr>
        <w:t>institutions</w:t>
      </w:r>
      <w:r w:rsidR="003B79CB" w:rsidRPr="008D3C33">
        <w:rPr>
          <w:rFonts w:ascii="Times New Roman" w:hAnsi="Times New Roman" w:cs="Times New Roman"/>
          <w:sz w:val="24"/>
          <w:szCs w:val="24"/>
        </w:rPr>
        <w:t xml:space="preserve"> participating in the </w:t>
      </w:r>
      <w:r w:rsidR="00227BDE">
        <w:rPr>
          <w:rFonts w:ascii="Times New Roman" w:hAnsi="Times New Roman" w:cs="Times New Roman"/>
          <w:sz w:val="24"/>
          <w:szCs w:val="24"/>
        </w:rPr>
        <w:t>T</w:t>
      </w:r>
      <w:r w:rsidR="003B79CB" w:rsidRPr="008D3C33">
        <w:rPr>
          <w:rFonts w:ascii="Times New Roman" w:hAnsi="Times New Roman" w:cs="Times New Roman"/>
          <w:sz w:val="24"/>
          <w:szCs w:val="24"/>
        </w:rPr>
        <w:t>itle IV, HEA programs</w:t>
      </w:r>
      <w:r w:rsidRPr="008D3C33">
        <w:rPr>
          <w:rFonts w:ascii="Times New Roman" w:hAnsi="Times New Roman" w:cs="Times New Roman"/>
          <w:sz w:val="24"/>
          <w:szCs w:val="24"/>
        </w:rPr>
        <w:t xml:space="preserve">. </w:t>
      </w:r>
      <w:r w:rsidR="009635DD" w:rsidRPr="008D3C33">
        <w:rPr>
          <w:rFonts w:ascii="Times New Roman" w:hAnsi="Times New Roman" w:cs="Times New Roman"/>
          <w:sz w:val="24"/>
          <w:szCs w:val="24"/>
        </w:rPr>
        <w:t xml:space="preserve">In particular, the Department is interested in accreditors’ concerns about </w:t>
      </w:r>
      <w:r w:rsidR="00F9539D">
        <w:rPr>
          <w:rFonts w:ascii="Times New Roman" w:hAnsi="Times New Roman" w:cs="Times New Roman"/>
          <w:sz w:val="24"/>
          <w:szCs w:val="24"/>
        </w:rPr>
        <w:t xml:space="preserve">Title IV </w:t>
      </w:r>
      <w:r w:rsidR="009635DD" w:rsidRPr="008D3C33">
        <w:rPr>
          <w:rFonts w:ascii="Times New Roman" w:hAnsi="Times New Roman" w:cs="Times New Roman"/>
          <w:sz w:val="24"/>
          <w:szCs w:val="24"/>
        </w:rPr>
        <w:t>institutions that</w:t>
      </w:r>
      <w:r w:rsidR="00337DAB">
        <w:rPr>
          <w:rFonts w:ascii="Times New Roman" w:hAnsi="Times New Roman" w:cs="Times New Roman"/>
          <w:sz w:val="24"/>
          <w:szCs w:val="24"/>
        </w:rPr>
        <w:t>,</w:t>
      </w:r>
      <w:r w:rsidR="00337DAB" w:rsidRPr="00337DAB">
        <w:t xml:space="preserve"> </w:t>
      </w:r>
      <w:r w:rsidR="00337DAB" w:rsidRPr="00337DAB">
        <w:rPr>
          <w:rFonts w:ascii="Times New Roman" w:hAnsi="Times New Roman" w:cs="Times New Roman"/>
          <w:sz w:val="24"/>
          <w:szCs w:val="24"/>
        </w:rPr>
        <w:t xml:space="preserve">while not on probation or an equivalent or </w:t>
      </w:r>
      <w:r w:rsidR="00AE2E13">
        <w:rPr>
          <w:rFonts w:ascii="Times New Roman" w:hAnsi="Times New Roman" w:cs="Times New Roman"/>
          <w:sz w:val="24"/>
          <w:szCs w:val="24"/>
        </w:rPr>
        <w:t xml:space="preserve">a </w:t>
      </w:r>
      <w:r w:rsidR="00337DAB" w:rsidRPr="00337DAB">
        <w:rPr>
          <w:rFonts w:ascii="Times New Roman" w:hAnsi="Times New Roman" w:cs="Times New Roman"/>
          <w:sz w:val="24"/>
          <w:szCs w:val="24"/>
        </w:rPr>
        <w:t>more severe status as described abov</w:t>
      </w:r>
      <w:r w:rsidR="00337DAB">
        <w:rPr>
          <w:rFonts w:ascii="Times New Roman" w:hAnsi="Times New Roman" w:cs="Times New Roman"/>
          <w:sz w:val="24"/>
          <w:szCs w:val="24"/>
        </w:rPr>
        <w:t>e, are in noncompliance with or</w:t>
      </w:r>
      <w:r w:rsidR="00337DAB" w:rsidRPr="00337DAB">
        <w:rPr>
          <w:rFonts w:ascii="Times New Roman" w:hAnsi="Times New Roman" w:cs="Times New Roman"/>
          <w:sz w:val="24"/>
          <w:szCs w:val="24"/>
        </w:rPr>
        <w:t xml:space="preserve"> at risk of failing to comply with</w:t>
      </w:r>
      <w:r w:rsidR="009635DD" w:rsidRPr="008D3C33">
        <w:rPr>
          <w:rFonts w:ascii="Times New Roman" w:hAnsi="Times New Roman" w:cs="Times New Roman"/>
          <w:sz w:val="24"/>
          <w:szCs w:val="24"/>
        </w:rPr>
        <w:t xml:space="preserve"> the following accreditation standards, as outlined in 34 CFR 602.16(a)(1):</w:t>
      </w:r>
    </w:p>
    <w:p w:rsidR="009635DD" w:rsidRPr="008D3C33" w:rsidRDefault="009635DD" w:rsidP="009635DD">
      <w:pPr>
        <w:pStyle w:val="ListParagraph"/>
        <w:numPr>
          <w:ilvl w:val="0"/>
          <w:numId w:val="1"/>
        </w:numPr>
        <w:rPr>
          <w:rFonts w:ascii="Times New Roman" w:hAnsi="Times New Roman" w:cs="Times New Roman"/>
          <w:sz w:val="24"/>
          <w:szCs w:val="24"/>
        </w:rPr>
      </w:pPr>
      <w:r w:rsidRPr="008D3C33">
        <w:rPr>
          <w:rFonts w:ascii="Times New Roman" w:hAnsi="Times New Roman" w:cs="Times New Roman"/>
          <w:sz w:val="24"/>
          <w:szCs w:val="24"/>
        </w:rPr>
        <w:t xml:space="preserve">Success with respect to student achievement in relation to the institution’s mission, which may include different standards for different institutions or programs, as established by the institution, including, as appropriate, consideration of </w:t>
      </w:r>
      <w:r w:rsidR="007B0B86">
        <w:rPr>
          <w:rFonts w:ascii="Times New Roman" w:hAnsi="Times New Roman" w:cs="Times New Roman"/>
          <w:sz w:val="24"/>
          <w:szCs w:val="24"/>
        </w:rPr>
        <w:t>s</w:t>
      </w:r>
      <w:r w:rsidRPr="008D3C33">
        <w:rPr>
          <w:rFonts w:ascii="Times New Roman" w:hAnsi="Times New Roman" w:cs="Times New Roman"/>
          <w:sz w:val="24"/>
          <w:szCs w:val="24"/>
        </w:rPr>
        <w:t>tate licensing examinations, course completion, and job placement rates</w:t>
      </w:r>
      <w:r w:rsidR="001E18E1">
        <w:rPr>
          <w:rFonts w:ascii="Times New Roman" w:hAnsi="Times New Roman" w:cs="Times New Roman"/>
          <w:sz w:val="24"/>
          <w:szCs w:val="24"/>
        </w:rPr>
        <w:t>.</w:t>
      </w:r>
    </w:p>
    <w:p w:rsidR="009635DD" w:rsidRPr="008D3C33" w:rsidRDefault="009635DD" w:rsidP="009635DD">
      <w:pPr>
        <w:pStyle w:val="ListParagraph"/>
        <w:spacing w:after="0"/>
        <w:ind w:left="1440"/>
        <w:rPr>
          <w:rFonts w:ascii="Times New Roman" w:hAnsi="Times New Roman" w:cs="Times New Roman"/>
          <w:sz w:val="24"/>
          <w:szCs w:val="24"/>
        </w:rPr>
      </w:pPr>
      <w:r w:rsidRPr="008D3C33">
        <w:rPr>
          <w:rFonts w:ascii="Times New Roman" w:hAnsi="Times New Roman" w:cs="Times New Roman"/>
          <w:sz w:val="24"/>
          <w:szCs w:val="24"/>
        </w:rPr>
        <w:t>…</w:t>
      </w:r>
    </w:p>
    <w:p w:rsidR="009635DD" w:rsidRDefault="009635DD" w:rsidP="005D57A9">
      <w:pPr>
        <w:spacing w:after="0"/>
        <w:ind w:left="1440" w:hanging="720"/>
        <w:rPr>
          <w:rFonts w:ascii="Times New Roman" w:hAnsi="Times New Roman" w:cs="Times New Roman"/>
          <w:sz w:val="24"/>
          <w:szCs w:val="24"/>
        </w:rPr>
      </w:pPr>
      <w:r w:rsidRPr="008D3C33">
        <w:rPr>
          <w:rFonts w:ascii="Times New Roman" w:hAnsi="Times New Roman" w:cs="Times New Roman"/>
          <w:sz w:val="24"/>
          <w:szCs w:val="24"/>
        </w:rPr>
        <w:t xml:space="preserve">(v) </w:t>
      </w:r>
      <w:r w:rsidRPr="008D3C33">
        <w:rPr>
          <w:rFonts w:ascii="Times New Roman" w:hAnsi="Times New Roman" w:cs="Times New Roman"/>
          <w:sz w:val="24"/>
          <w:szCs w:val="24"/>
        </w:rPr>
        <w:tab/>
        <w:t>Fiscal and administrative capacity as appropriate to the specified scale of operations</w:t>
      </w:r>
      <w:r w:rsidR="001E18E1">
        <w:rPr>
          <w:rFonts w:ascii="Times New Roman" w:hAnsi="Times New Roman" w:cs="Times New Roman"/>
          <w:sz w:val="24"/>
          <w:szCs w:val="24"/>
        </w:rPr>
        <w:t>.</w:t>
      </w:r>
    </w:p>
    <w:p w:rsidR="004B5C14" w:rsidRPr="00AE2E13" w:rsidRDefault="004B5C14" w:rsidP="00AE2E13">
      <w:pPr>
        <w:pStyle w:val="ListParagraph"/>
        <w:numPr>
          <w:ilvl w:val="0"/>
          <w:numId w:val="16"/>
        </w:numPr>
        <w:spacing w:after="0"/>
        <w:rPr>
          <w:rFonts w:ascii="Times New Roman" w:hAnsi="Times New Roman" w:cs="Times New Roman"/>
          <w:sz w:val="24"/>
          <w:szCs w:val="24"/>
        </w:rPr>
      </w:pPr>
      <w:r w:rsidRPr="00AE2E13">
        <w:rPr>
          <w:rFonts w:ascii="Times New Roman" w:hAnsi="Times New Roman" w:cs="Times New Roman"/>
          <w:sz w:val="24"/>
          <w:szCs w:val="24"/>
        </w:rPr>
        <w:t>Student support services</w:t>
      </w:r>
      <w:r>
        <w:rPr>
          <w:rFonts w:ascii="Times New Roman" w:hAnsi="Times New Roman" w:cs="Times New Roman"/>
          <w:sz w:val="24"/>
          <w:szCs w:val="24"/>
        </w:rPr>
        <w:t>.</w:t>
      </w:r>
    </w:p>
    <w:p w:rsidR="003F18F0" w:rsidRPr="008D3C33" w:rsidRDefault="003F18F0" w:rsidP="009635DD">
      <w:pPr>
        <w:spacing w:after="0"/>
        <w:rPr>
          <w:rFonts w:ascii="Times New Roman" w:hAnsi="Times New Roman" w:cs="Times New Roman"/>
          <w:sz w:val="24"/>
          <w:szCs w:val="24"/>
        </w:rPr>
      </w:pPr>
      <w:r w:rsidRPr="008D3C33">
        <w:rPr>
          <w:rFonts w:ascii="Times New Roman" w:hAnsi="Times New Roman" w:cs="Times New Roman"/>
          <w:sz w:val="24"/>
          <w:szCs w:val="24"/>
        </w:rPr>
        <w:tab/>
      </w:r>
      <w:r w:rsidRPr="008D3C33">
        <w:rPr>
          <w:rFonts w:ascii="Times New Roman" w:hAnsi="Times New Roman" w:cs="Times New Roman"/>
          <w:sz w:val="24"/>
          <w:szCs w:val="24"/>
        </w:rPr>
        <w:tab/>
        <w:t>…</w:t>
      </w:r>
    </w:p>
    <w:p w:rsidR="009635DD" w:rsidRPr="008D3C33" w:rsidRDefault="009635DD" w:rsidP="009635DD">
      <w:pPr>
        <w:spacing w:after="0"/>
        <w:ind w:left="1440" w:hanging="720"/>
        <w:rPr>
          <w:rFonts w:ascii="Times New Roman" w:hAnsi="Times New Roman" w:cs="Times New Roman"/>
          <w:sz w:val="24"/>
          <w:szCs w:val="24"/>
        </w:rPr>
      </w:pPr>
      <w:r w:rsidRPr="008D3C33">
        <w:rPr>
          <w:rFonts w:ascii="Times New Roman" w:hAnsi="Times New Roman" w:cs="Times New Roman"/>
          <w:sz w:val="24"/>
          <w:szCs w:val="24"/>
        </w:rPr>
        <w:t xml:space="preserve">(vii) </w:t>
      </w:r>
      <w:r w:rsidRPr="008D3C33">
        <w:rPr>
          <w:rFonts w:ascii="Times New Roman" w:hAnsi="Times New Roman" w:cs="Times New Roman"/>
          <w:sz w:val="24"/>
          <w:szCs w:val="24"/>
        </w:rPr>
        <w:tab/>
        <w:t>Recruiting and admissions practices, academic calendars, catalogs, publications, grading, and advertising</w:t>
      </w:r>
      <w:r w:rsidR="001E18E1">
        <w:rPr>
          <w:rFonts w:ascii="Times New Roman" w:hAnsi="Times New Roman" w:cs="Times New Roman"/>
          <w:sz w:val="24"/>
          <w:szCs w:val="24"/>
        </w:rPr>
        <w:t>.</w:t>
      </w:r>
    </w:p>
    <w:p w:rsidR="009635DD" w:rsidRPr="008D3C33" w:rsidRDefault="009635DD" w:rsidP="009635DD">
      <w:pPr>
        <w:spacing w:after="0"/>
        <w:ind w:left="1440" w:hanging="720"/>
        <w:rPr>
          <w:rFonts w:ascii="Times New Roman" w:hAnsi="Times New Roman" w:cs="Times New Roman"/>
          <w:sz w:val="24"/>
          <w:szCs w:val="24"/>
        </w:rPr>
      </w:pPr>
      <w:r w:rsidRPr="008D3C33">
        <w:rPr>
          <w:rFonts w:ascii="Times New Roman" w:hAnsi="Times New Roman" w:cs="Times New Roman"/>
          <w:sz w:val="24"/>
          <w:szCs w:val="24"/>
        </w:rPr>
        <w:tab/>
        <w:t>…</w:t>
      </w:r>
    </w:p>
    <w:p w:rsidR="003F18F0" w:rsidRPr="008D3C33" w:rsidRDefault="003F18F0" w:rsidP="005D57A9">
      <w:pPr>
        <w:spacing w:after="0"/>
        <w:ind w:left="1440" w:hanging="720"/>
        <w:rPr>
          <w:rFonts w:ascii="Times New Roman" w:hAnsi="Times New Roman" w:cs="Times New Roman"/>
          <w:sz w:val="24"/>
          <w:szCs w:val="24"/>
        </w:rPr>
      </w:pPr>
      <w:r w:rsidRPr="008D3C33">
        <w:rPr>
          <w:rFonts w:ascii="Times New Roman" w:hAnsi="Times New Roman" w:cs="Times New Roman"/>
          <w:sz w:val="24"/>
          <w:szCs w:val="24"/>
        </w:rPr>
        <w:t>(viii) </w:t>
      </w:r>
      <w:r w:rsidRPr="008D3C33">
        <w:rPr>
          <w:rFonts w:ascii="Times New Roman" w:hAnsi="Times New Roman" w:cs="Times New Roman"/>
          <w:sz w:val="24"/>
          <w:szCs w:val="24"/>
        </w:rPr>
        <w:tab/>
        <w:t>Measures of program length and the objectives of the degrees or credentials offered.</w:t>
      </w:r>
    </w:p>
    <w:p w:rsidR="00CE501F" w:rsidRPr="008D3C33" w:rsidRDefault="009635DD" w:rsidP="00AE2E13">
      <w:pPr>
        <w:spacing w:after="0"/>
        <w:rPr>
          <w:rFonts w:ascii="Times New Roman" w:hAnsi="Times New Roman" w:cs="Times New Roman"/>
          <w:sz w:val="24"/>
          <w:szCs w:val="24"/>
        </w:rPr>
      </w:pPr>
      <w:r w:rsidRPr="008D3C33">
        <w:rPr>
          <w:rFonts w:ascii="Times New Roman" w:hAnsi="Times New Roman" w:cs="Times New Roman"/>
          <w:sz w:val="24"/>
          <w:szCs w:val="24"/>
        </w:rPr>
        <w:tab/>
        <w:t xml:space="preserve">(ix) </w:t>
      </w:r>
      <w:r w:rsidRPr="008D3C33">
        <w:rPr>
          <w:rFonts w:ascii="Times New Roman" w:hAnsi="Times New Roman" w:cs="Times New Roman"/>
          <w:sz w:val="24"/>
          <w:szCs w:val="24"/>
        </w:rPr>
        <w:tab/>
        <w:t>Record of student complaints received by, or available to, the agency</w:t>
      </w:r>
      <w:r w:rsidR="001E18E1">
        <w:rPr>
          <w:rFonts w:ascii="Times New Roman" w:hAnsi="Times New Roman" w:cs="Times New Roman"/>
          <w:sz w:val="24"/>
          <w:szCs w:val="24"/>
        </w:rPr>
        <w:t>.</w:t>
      </w:r>
      <w:r w:rsidRPr="008D3C33">
        <w:rPr>
          <w:rFonts w:ascii="Times New Roman" w:hAnsi="Times New Roman" w:cs="Times New Roman"/>
          <w:sz w:val="24"/>
          <w:szCs w:val="24"/>
        </w:rPr>
        <w:br/>
      </w:r>
    </w:p>
    <w:p w:rsidR="00CE501F" w:rsidRPr="008D3C33" w:rsidRDefault="00CE501F" w:rsidP="00CE501F">
      <w:pPr>
        <w:rPr>
          <w:rFonts w:ascii="Times New Roman" w:hAnsi="Times New Roman" w:cs="Times New Roman"/>
          <w:sz w:val="24"/>
          <w:szCs w:val="24"/>
        </w:rPr>
      </w:pPr>
      <w:r w:rsidRPr="008D3C33">
        <w:rPr>
          <w:rFonts w:ascii="Times New Roman" w:hAnsi="Times New Roman" w:cs="Times New Roman"/>
          <w:sz w:val="24"/>
          <w:szCs w:val="24"/>
        </w:rPr>
        <w:lastRenderedPageBreak/>
        <w:t>Such issues may arise in the form of an</w:t>
      </w:r>
      <w:r w:rsidR="00186B4D">
        <w:rPr>
          <w:rFonts w:ascii="Times New Roman" w:hAnsi="Times New Roman" w:cs="Times New Roman"/>
          <w:sz w:val="24"/>
          <w:szCs w:val="24"/>
        </w:rPr>
        <w:t xml:space="preserve"> </w:t>
      </w:r>
      <w:r w:rsidRPr="008D3C33">
        <w:rPr>
          <w:rFonts w:ascii="Times New Roman" w:hAnsi="Times New Roman" w:cs="Times New Roman"/>
          <w:sz w:val="24"/>
          <w:szCs w:val="24"/>
        </w:rPr>
        <w:t>action, not listed above, that is taken by the accrediting agency. Those actions may include</w:t>
      </w:r>
      <w:r w:rsidR="000266A6" w:rsidRPr="008D3C33">
        <w:rPr>
          <w:rFonts w:ascii="Times New Roman" w:hAnsi="Times New Roman" w:cs="Times New Roman"/>
          <w:sz w:val="24"/>
          <w:szCs w:val="24"/>
        </w:rPr>
        <w:t xml:space="preserve"> </w:t>
      </w:r>
      <w:r w:rsidRPr="008D3C33">
        <w:rPr>
          <w:rFonts w:ascii="Times New Roman" w:hAnsi="Times New Roman" w:cs="Times New Roman"/>
          <w:b/>
          <w:sz w:val="24"/>
          <w:szCs w:val="24"/>
        </w:rPr>
        <w:t>warnings, notations, and admonitions</w:t>
      </w:r>
      <w:r w:rsidR="00BF41DF">
        <w:rPr>
          <w:rFonts w:ascii="Times New Roman" w:hAnsi="Times New Roman" w:cs="Times New Roman"/>
          <w:b/>
          <w:sz w:val="24"/>
          <w:szCs w:val="24"/>
        </w:rPr>
        <w:t xml:space="preserve"> or</w:t>
      </w:r>
      <w:r w:rsidRPr="008D3C33">
        <w:rPr>
          <w:rFonts w:ascii="Times New Roman" w:hAnsi="Times New Roman" w:cs="Times New Roman"/>
          <w:b/>
          <w:sz w:val="24"/>
          <w:szCs w:val="24"/>
        </w:rPr>
        <w:t xml:space="preserve"> conditions, contingencies, </w:t>
      </w:r>
      <w:r w:rsidR="009635DD" w:rsidRPr="008D3C33">
        <w:rPr>
          <w:rFonts w:ascii="Times New Roman" w:hAnsi="Times New Roman" w:cs="Times New Roman"/>
          <w:b/>
          <w:sz w:val="24"/>
          <w:szCs w:val="24"/>
        </w:rPr>
        <w:t xml:space="preserve">or </w:t>
      </w:r>
      <w:r w:rsidRPr="008D3C33">
        <w:rPr>
          <w:rFonts w:ascii="Times New Roman" w:hAnsi="Times New Roman" w:cs="Times New Roman"/>
          <w:b/>
          <w:sz w:val="24"/>
          <w:szCs w:val="24"/>
        </w:rPr>
        <w:t>stipulations</w:t>
      </w:r>
      <w:r w:rsidR="00BF41DF">
        <w:rPr>
          <w:rFonts w:ascii="Times New Roman" w:hAnsi="Times New Roman" w:cs="Times New Roman"/>
          <w:b/>
          <w:sz w:val="24"/>
          <w:szCs w:val="24"/>
        </w:rPr>
        <w:t>,</w:t>
      </w:r>
      <w:r w:rsidR="00BF41DF" w:rsidRPr="008D3C33">
        <w:rPr>
          <w:rFonts w:ascii="Times New Roman" w:hAnsi="Times New Roman" w:cs="Times New Roman"/>
          <w:b/>
          <w:sz w:val="24"/>
          <w:szCs w:val="24"/>
        </w:rPr>
        <w:t xml:space="preserve"> </w:t>
      </w:r>
      <w:r w:rsidR="009635DD" w:rsidRPr="005D57A9">
        <w:rPr>
          <w:rFonts w:ascii="Times New Roman" w:hAnsi="Times New Roman" w:cs="Times New Roman"/>
          <w:sz w:val="24"/>
          <w:szCs w:val="24"/>
        </w:rPr>
        <w:t>among others</w:t>
      </w:r>
      <w:r w:rsidR="009635DD" w:rsidRPr="008D3C33">
        <w:rPr>
          <w:rFonts w:ascii="Times New Roman" w:hAnsi="Times New Roman" w:cs="Times New Roman"/>
          <w:sz w:val="24"/>
          <w:szCs w:val="24"/>
        </w:rPr>
        <w:t>.</w:t>
      </w:r>
    </w:p>
    <w:p w:rsidR="009E5E1F" w:rsidRPr="008D3C33" w:rsidRDefault="00C55183" w:rsidP="009635DD">
      <w:pPr>
        <w:pStyle w:val="ListParagraph"/>
        <w:numPr>
          <w:ilvl w:val="0"/>
          <w:numId w:val="10"/>
        </w:numPr>
        <w:rPr>
          <w:rFonts w:ascii="Times New Roman" w:hAnsi="Times New Roman" w:cs="Times New Roman"/>
          <w:sz w:val="24"/>
          <w:szCs w:val="24"/>
        </w:rPr>
      </w:pPr>
      <w:r w:rsidRPr="008D3C33">
        <w:rPr>
          <w:rFonts w:ascii="Times New Roman" w:hAnsi="Times New Roman" w:cs="Times New Roman"/>
          <w:sz w:val="24"/>
          <w:szCs w:val="24"/>
        </w:rPr>
        <w:t xml:space="preserve">Requested </w:t>
      </w:r>
      <w:r w:rsidR="009E5E1F" w:rsidRPr="008D3C33">
        <w:rPr>
          <w:rFonts w:ascii="Times New Roman" w:hAnsi="Times New Roman" w:cs="Times New Roman"/>
          <w:sz w:val="24"/>
          <w:szCs w:val="24"/>
        </w:rPr>
        <w:t>Reporting to the Department</w:t>
      </w:r>
      <w:r w:rsidR="00BF41DF" w:rsidRPr="00BF41DF">
        <w:rPr>
          <w:rFonts w:ascii="Times New Roman" w:hAnsi="Times New Roman" w:cs="Times New Roman"/>
          <w:sz w:val="24"/>
          <w:szCs w:val="24"/>
        </w:rPr>
        <w:t xml:space="preserve"> </w:t>
      </w:r>
      <w:r w:rsidR="00BF41DF">
        <w:rPr>
          <w:rFonts w:ascii="Times New Roman" w:hAnsi="Times New Roman" w:cs="Times New Roman"/>
          <w:sz w:val="24"/>
          <w:szCs w:val="24"/>
        </w:rPr>
        <w:t>on Factors that Affect Academic Quality</w:t>
      </w:r>
    </w:p>
    <w:p w:rsidR="00F6787B" w:rsidRPr="008D3C33" w:rsidRDefault="004B70D4" w:rsidP="00F6787B">
      <w:pPr>
        <w:rPr>
          <w:rFonts w:ascii="Times New Roman" w:hAnsi="Times New Roman" w:cs="Times New Roman"/>
          <w:sz w:val="24"/>
          <w:szCs w:val="24"/>
        </w:rPr>
      </w:pPr>
      <w:r w:rsidRPr="008D3C33">
        <w:rPr>
          <w:rFonts w:ascii="Times New Roman" w:hAnsi="Times New Roman" w:cs="Times New Roman"/>
          <w:sz w:val="24"/>
          <w:szCs w:val="24"/>
        </w:rPr>
        <w:t xml:space="preserve">The Department </w:t>
      </w:r>
      <w:r w:rsidR="009635DD" w:rsidRPr="008D3C33">
        <w:rPr>
          <w:rFonts w:ascii="Times New Roman" w:hAnsi="Times New Roman" w:cs="Times New Roman"/>
          <w:sz w:val="24"/>
          <w:szCs w:val="24"/>
        </w:rPr>
        <w:t xml:space="preserve">requests information about cases in which accreditors have relayed concerns to </w:t>
      </w:r>
      <w:r w:rsidR="00F9539D">
        <w:rPr>
          <w:rFonts w:ascii="Times New Roman" w:hAnsi="Times New Roman" w:cs="Times New Roman"/>
          <w:sz w:val="24"/>
          <w:szCs w:val="24"/>
        </w:rPr>
        <w:t xml:space="preserve">Title IV </w:t>
      </w:r>
      <w:r w:rsidR="009635DD" w:rsidRPr="008D3C33">
        <w:rPr>
          <w:rFonts w:ascii="Times New Roman" w:hAnsi="Times New Roman" w:cs="Times New Roman"/>
          <w:sz w:val="24"/>
          <w:szCs w:val="24"/>
        </w:rPr>
        <w:t>institutions</w:t>
      </w:r>
      <w:r w:rsidR="00AE2E13" w:rsidRPr="008D3C33">
        <w:rPr>
          <w:rFonts w:ascii="Times New Roman" w:hAnsi="Times New Roman" w:cs="Times New Roman"/>
          <w:sz w:val="24"/>
          <w:szCs w:val="24"/>
        </w:rPr>
        <w:t xml:space="preserve"> that</w:t>
      </w:r>
      <w:r w:rsidR="00AE2E13">
        <w:rPr>
          <w:rFonts w:ascii="Times New Roman" w:hAnsi="Times New Roman" w:cs="Times New Roman"/>
          <w:sz w:val="24"/>
          <w:szCs w:val="24"/>
        </w:rPr>
        <w:t>,</w:t>
      </w:r>
      <w:r w:rsidR="00AE2E13" w:rsidRPr="00337DAB">
        <w:t xml:space="preserve"> </w:t>
      </w:r>
      <w:r w:rsidR="00AE2E13" w:rsidRPr="00337DAB">
        <w:rPr>
          <w:rFonts w:ascii="Times New Roman" w:hAnsi="Times New Roman" w:cs="Times New Roman"/>
          <w:sz w:val="24"/>
          <w:szCs w:val="24"/>
        </w:rPr>
        <w:t xml:space="preserve">while not on probation or an equivalent or </w:t>
      </w:r>
      <w:r w:rsidR="00AE2E13">
        <w:rPr>
          <w:rFonts w:ascii="Times New Roman" w:hAnsi="Times New Roman" w:cs="Times New Roman"/>
          <w:sz w:val="24"/>
          <w:szCs w:val="24"/>
        </w:rPr>
        <w:t xml:space="preserve">a </w:t>
      </w:r>
      <w:r w:rsidR="00AE2E13" w:rsidRPr="00337DAB">
        <w:rPr>
          <w:rFonts w:ascii="Times New Roman" w:hAnsi="Times New Roman" w:cs="Times New Roman"/>
          <w:sz w:val="24"/>
          <w:szCs w:val="24"/>
        </w:rPr>
        <w:t>more severe status</w:t>
      </w:r>
      <w:r w:rsidR="00AE2E13">
        <w:rPr>
          <w:rFonts w:ascii="Times New Roman" w:hAnsi="Times New Roman" w:cs="Times New Roman"/>
          <w:sz w:val="24"/>
          <w:szCs w:val="24"/>
        </w:rPr>
        <w:t>, are in noncompliance with or</w:t>
      </w:r>
      <w:r w:rsidR="00AE2E13" w:rsidRPr="00337DAB">
        <w:rPr>
          <w:rFonts w:ascii="Times New Roman" w:hAnsi="Times New Roman" w:cs="Times New Roman"/>
          <w:sz w:val="24"/>
          <w:szCs w:val="24"/>
        </w:rPr>
        <w:t xml:space="preserve"> at risk of failing to comply with</w:t>
      </w:r>
      <w:r w:rsidR="00AE2E13" w:rsidRPr="008D3C33">
        <w:rPr>
          <w:rFonts w:ascii="Times New Roman" w:hAnsi="Times New Roman" w:cs="Times New Roman"/>
          <w:sz w:val="24"/>
          <w:szCs w:val="24"/>
        </w:rPr>
        <w:t xml:space="preserve"> accreditation standards</w:t>
      </w:r>
      <w:r w:rsidR="00AE2E13">
        <w:rPr>
          <w:rFonts w:ascii="Times New Roman" w:hAnsi="Times New Roman" w:cs="Times New Roman"/>
          <w:sz w:val="24"/>
          <w:szCs w:val="24"/>
        </w:rPr>
        <w:t xml:space="preserve"> </w:t>
      </w:r>
      <w:r w:rsidR="00AE2E13" w:rsidRPr="00337DAB">
        <w:rPr>
          <w:rFonts w:ascii="Times New Roman" w:hAnsi="Times New Roman" w:cs="Times New Roman"/>
          <w:sz w:val="24"/>
          <w:szCs w:val="24"/>
        </w:rPr>
        <w:t xml:space="preserve">as described </w:t>
      </w:r>
      <w:r w:rsidR="00AE2E13">
        <w:rPr>
          <w:rFonts w:ascii="Times New Roman" w:hAnsi="Times New Roman" w:cs="Times New Roman"/>
          <w:sz w:val="24"/>
          <w:szCs w:val="24"/>
        </w:rPr>
        <w:t xml:space="preserve">in Section </w:t>
      </w:r>
      <w:r w:rsidR="0099701F">
        <w:rPr>
          <w:rFonts w:ascii="Times New Roman" w:hAnsi="Times New Roman" w:cs="Times New Roman"/>
          <w:sz w:val="24"/>
          <w:szCs w:val="24"/>
        </w:rPr>
        <w:t>4</w:t>
      </w:r>
      <w:r w:rsidR="00AE2E13">
        <w:rPr>
          <w:rFonts w:ascii="Times New Roman" w:hAnsi="Times New Roman" w:cs="Times New Roman"/>
          <w:sz w:val="24"/>
          <w:szCs w:val="24"/>
        </w:rPr>
        <w:t>.A. of this guidance.</w:t>
      </w:r>
      <w:r w:rsidR="00770571" w:rsidRPr="008D3C33">
        <w:rPr>
          <w:rFonts w:ascii="Times New Roman" w:hAnsi="Times New Roman" w:cs="Times New Roman"/>
          <w:sz w:val="24"/>
          <w:szCs w:val="24"/>
        </w:rPr>
        <w:t xml:space="preserve"> </w:t>
      </w:r>
      <w:r w:rsidR="00AD4645">
        <w:rPr>
          <w:rFonts w:ascii="Times New Roman" w:hAnsi="Times New Roman" w:cs="Times New Roman"/>
          <w:sz w:val="24"/>
          <w:szCs w:val="24"/>
        </w:rPr>
        <w:t>Except where 34 CFR § 602.27(a)(6) or (a)(7) apply, s</w:t>
      </w:r>
      <w:r w:rsidR="003B79CB" w:rsidRPr="008D3C33">
        <w:rPr>
          <w:rFonts w:ascii="Times New Roman" w:hAnsi="Times New Roman" w:cs="Times New Roman"/>
          <w:sz w:val="24"/>
          <w:szCs w:val="24"/>
        </w:rPr>
        <w:t>uch reporting</w:t>
      </w:r>
      <w:r w:rsidR="00044D8D">
        <w:rPr>
          <w:rFonts w:ascii="Times New Roman" w:hAnsi="Times New Roman" w:cs="Times New Roman"/>
          <w:sz w:val="24"/>
          <w:szCs w:val="24"/>
        </w:rPr>
        <w:t xml:space="preserve"> is voluntary and failure by agencies to provide </w:t>
      </w:r>
      <w:r w:rsidR="00F658B7">
        <w:rPr>
          <w:rFonts w:ascii="Times New Roman" w:hAnsi="Times New Roman" w:cs="Times New Roman"/>
          <w:sz w:val="24"/>
          <w:szCs w:val="24"/>
        </w:rPr>
        <w:t>it</w:t>
      </w:r>
      <w:r w:rsidR="00044D8D">
        <w:rPr>
          <w:rFonts w:ascii="Times New Roman" w:hAnsi="Times New Roman" w:cs="Times New Roman"/>
          <w:sz w:val="24"/>
          <w:szCs w:val="24"/>
        </w:rPr>
        <w:t xml:space="preserve"> warrants no negative action by the Department. However, the Department </w:t>
      </w:r>
      <w:r w:rsidR="00EF76F5">
        <w:rPr>
          <w:rFonts w:ascii="Times New Roman" w:hAnsi="Times New Roman" w:cs="Times New Roman"/>
          <w:sz w:val="24"/>
          <w:szCs w:val="24"/>
        </w:rPr>
        <w:t xml:space="preserve">strongly </w:t>
      </w:r>
      <w:r w:rsidR="00044D8D">
        <w:rPr>
          <w:rFonts w:ascii="Times New Roman" w:hAnsi="Times New Roman" w:cs="Times New Roman"/>
          <w:sz w:val="24"/>
          <w:szCs w:val="24"/>
        </w:rPr>
        <w:t>encourages all</w:t>
      </w:r>
      <w:r w:rsidR="00F658B7" w:rsidRPr="00F658B7">
        <w:rPr>
          <w:rFonts w:ascii="Times New Roman" w:hAnsi="Times New Roman" w:cs="Times New Roman"/>
          <w:sz w:val="24"/>
          <w:szCs w:val="24"/>
        </w:rPr>
        <w:t xml:space="preserve"> </w:t>
      </w:r>
      <w:r w:rsidR="00F658B7" w:rsidRPr="008D3C33">
        <w:rPr>
          <w:rFonts w:ascii="Times New Roman" w:hAnsi="Times New Roman" w:cs="Times New Roman"/>
          <w:sz w:val="24"/>
          <w:szCs w:val="24"/>
        </w:rPr>
        <w:t>federally</w:t>
      </w:r>
      <w:r w:rsidR="00F658B7">
        <w:rPr>
          <w:rFonts w:ascii="Times New Roman" w:hAnsi="Times New Roman" w:cs="Times New Roman"/>
          <w:sz w:val="24"/>
          <w:szCs w:val="24"/>
        </w:rPr>
        <w:t xml:space="preserve"> </w:t>
      </w:r>
      <w:r w:rsidR="00F658B7" w:rsidRPr="008D3C33">
        <w:rPr>
          <w:rFonts w:ascii="Times New Roman" w:hAnsi="Times New Roman" w:cs="Times New Roman"/>
          <w:sz w:val="24"/>
          <w:szCs w:val="24"/>
        </w:rPr>
        <w:t xml:space="preserve">recognized accrediting </w:t>
      </w:r>
      <w:r w:rsidR="00F658B7">
        <w:rPr>
          <w:rFonts w:ascii="Times New Roman" w:hAnsi="Times New Roman" w:cs="Times New Roman"/>
          <w:sz w:val="24"/>
          <w:szCs w:val="24"/>
        </w:rPr>
        <w:t xml:space="preserve">agencies to report this information as it </w:t>
      </w:r>
      <w:r w:rsidR="003B79CB" w:rsidRPr="008D3C33">
        <w:rPr>
          <w:rFonts w:ascii="Times New Roman" w:hAnsi="Times New Roman" w:cs="Times New Roman"/>
          <w:sz w:val="24"/>
          <w:szCs w:val="24"/>
        </w:rPr>
        <w:t xml:space="preserve">may </w:t>
      </w:r>
      <w:r w:rsidR="00E23F96" w:rsidRPr="008D3C33">
        <w:rPr>
          <w:rFonts w:ascii="Times New Roman" w:hAnsi="Times New Roman" w:cs="Times New Roman"/>
          <w:sz w:val="24"/>
          <w:szCs w:val="24"/>
        </w:rPr>
        <w:t xml:space="preserve">contribute to the ongoing monitoring of the </w:t>
      </w:r>
      <w:r w:rsidR="00227BDE">
        <w:rPr>
          <w:rFonts w:ascii="Times New Roman" w:hAnsi="Times New Roman" w:cs="Times New Roman"/>
          <w:sz w:val="24"/>
          <w:szCs w:val="24"/>
        </w:rPr>
        <w:t>T</w:t>
      </w:r>
      <w:r w:rsidR="00B34127" w:rsidRPr="008D3C33">
        <w:rPr>
          <w:rFonts w:ascii="Times New Roman" w:hAnsi="Times New Roman" w:cs="Times New Roman"/>
          <w:sz w:val="24"/>
          <w:szCs w:val="24"/>
        </w:rPr>
        <w:t xml:space="preserve">itle </w:t>
      </w:r>
      <w:r w:rsidR="00E23F96" w:rsidRPr="008D3C33">
        <w:rPr>
          <w:rFonts w:ascii="Times New Roman" w:hAnsi="Times New Roman" w:cs="Times New Roman"/>
          <w:sz w:val="24"/>
          <w:szCs w:val="24"/>
        </w:rPr>
        <w:t>IV</w:t>
      </w:r>
      <w:r w:rsidR="00B34127">
        <w:rPr>
          <w:rFonts w:ascii="Times New Roman" w:hAnsi="Times New Roman" w:cs="Times New Roman"/>
          <w:sz w:val="24"/>
          <w:szCs w:val="24"/>
        </w:rPr>
        <w:t>, HEA</w:t>
      </w:r>
      <w:r w:rsidR="00E23F96" w:rsidRPr="008D3C33">
        <w:rPr>
          <w:rFonts w:ascii="Times New Roman" w:hAnsi="Times New Roman" w:cs="Times New Roman"/>
          <w:sz w:val="24"/>
          <w:szCs w:val="24"/>
        </w:rPr>
        <w:t xml:space="preserve"> federal financial aid programs</w:t>
      </w:r>
      <w:r w:rsidR="003B79CB" w:rsidRPr="008D3C33">
        <w:rPr>
          <w:rFonts w:ascii="Times New Roman" w:hAnsi="Times New Roman" w:cs="Times New Roman"/>
          <w:sz w:val="24"/>
          <w:szCs w:val="24"/>
        </w:rPr>
        <w:t xml:space="preserve">. </w:t>
      </w:r>
      <w:r w:rsidR="00770571" w:rsidRPr="008D3C33">
        <w:rPr>
          <w:rFonts w:ascii="Times New Roman" w:hAnsi="Times New Roman" w:cs="Times New Roman"/>
          <w:sz w:val="24"/>
          <w:szCs w:val="24"/>
        </w:rPr>
        <w:t>For 34 CFR 602.16(a)(1)(i)</w:t>
      </w:r>
      <w:r w:rsidR="00135CD0">
        <w:rPr>
          <w:rFonts w:ascii="Times New Roman" w:hAnsi="Times New Roman" w:cs="Times New Roman"/>
          <w:sz w:val="24"/>
          <w:szCs w:val="24"/>
        </w:rPr>
        <w:t>,</w:t>
      </w:r>
      <w:r w:rsidR="00770571" w:rsidRPr="008D3C33">
        <w:rPr>
          <w:rFonts w:ascii="Times New Roman" w:hAnsi="Times New Roman" w:cs="Times New Roman"/>
          <w:sz w:val="24"/>
          <w:szCs w:val="24"/>
        </w:rPr>
        <w:t xml:space="preserve"> the Department is</w:t>
      </w:r>
      <w:r w:rsidR="00D856A0" w:rsidRPr="008D3C33">
        <w:rPr>
          <w:rFonts w:ascii="Times New Roman" w:hAnsi="Times New Roman" w:cs="Times New Roman"/>
          <w:sz w:val="24"/>
          <w:szCs w:val="24"/>
        </w:rPr>
        <w:t xml:space="preserve"> particularly </w:t>
      </w:r>
      <w:r w:rsidR="00770571" w:rsidRPr="008D3C33">
        <w:rPr>
          <w:rFonts w:ascii="Times New Roman" w:hAnsi="Times New Roman" w:cs="Times New Roman"/>
          <w:sz w:val="24"/>
          <w:szCs w:val="24"/>
        </w:rPr>
        <w:t>interested in issues related</w:t>
      </w:r>
      <w:r w:rsidR="00D856A0" w:rsidRPr="008D3C33">
        <w:rPr>
          <w:rFonts w:ascii="Times New Roman" w:hAnsi="Times New Roman" w:cs="Times New Roman"/>
          <w:sz w:val="24"/>
          <w:szCs w:val="24"/>
        </w:rPr>
        <w:t xml:space="preserve"> to </w:t>
      </w:r>
      <w:r w:rsidR="00770571" w:rsidRPr="008D3C33">
        <w:rPr>
          <w:rFonts w:ascii="Times New Roman" w:hAnsi="Times New Roman" w:cs="Times New Roman"/>
          <w:sz w:val="24"/>
          <w:szCs w:val="24"/>
        </w:rPr>
        <w:t xml:space="preserve">retention and completion of </w:t>
      </w:r>
      <w:r w:rsidR="00D856A0" w:rsidRPr="008D3C33">
        <w:rPr>
          <w:rFonts w:ascii="Times New Roman" w:hAnsi="Times New Roman" w:cs="Times New Roman"/>
          <w:sz w:val="24"/>
          <w:szCs w:val="24"/>
        </w:rPr>
        <w:t xml:space="preserve">course, program, and </w:t>
      </w:r>
      <w:r w:rsidR="00770571" w:rsidRPr="008D3C33">
        <w:rPr>
          <w:rFonts w:ascii="Times New Roman" w:hAnsi="Times New Roman" w:cs="Times New Roman"/>
          <w:sz w:val="24"/>
          <w:szCs w:val="24"/>
        </w:rPr>
        <w:t>certificate or degree</w:t>
      </w:r>
      <w:r w:rsidR="00D856A0" w:rsidRPr="008D3C33">
        <w:rPr>
          <w:rFonts w:ascii="Times New Roman" w:hAnsi="Times New Roman" w:cs="Times New Roman"/>
          <w:sz w:val="24"/>
          <w:szCs w:val="24"/>
        </w:rPr>
        <w:t xml:space="preserve">; job placement; licensure exam participation and passage; </w:t>
      </w:r>
      <w:r w:rsidR="002E7EF6" w:rsidRPr="008D3C33">
        <w:rPr>
          <w:rFonts w:ascii="Times New Roman" w:hAnsi="Times New Roman" w:cs="Times New Roman"/>
          <w:sz w:val="24"/>
          <w:szCs w:val="24"/>
        </w:rPr>
        <w:t xml:space="preserve">student debt repayment and default; </w:t>
      </w:r>
      <w:r w:rsidR="00D856A0" w:rsidRPr="008D3C33">
        <w:rPr>
          <w:rFonts w:ascii="Times New Roman" w:hAnsi="Times New Roman" w:cs="Times New Roman"/>
          <w:sz w:val="24"/>
          <w:szCs w:val="24"/>
        </w:rPr>
        <w:t>and student satisfaction</w:t>
      </w:r>
      <w:r w:rsidR="009635DD" w:rsidRPr="008D3C33">
        <w:rPr>
          <w:rFonts w:ascii="Times New Roman" w:hAnsi="Times New Roman" w:cs="Times New Roman"/>
          <w:sz w:val="24"/>
          <w:szCs w:val="24"/>
        </w:rPr>
        <w:t>.</w:t>
      </w:r>
      <w:bookmarkStart w:id="1" w:name="a_1_vii"/>
      <w:bookmarkEnd w:id="1"/>
      <w:r w:rsidR="009635DD" w:rsidRPr="008D3C33">
        <w:rPr>
          <w:rFonts w:ascii="Times New Roman" w:hAnsi="Times New Roman" w:cs="Times New Roman"/>
          <w:sz w:val="24"/>
          <w:szCs w:val="24"/>
        </w:rPr>
        <w:t xml:space="preserve"> </w:t>
      </w:r>
    </w:p>
    <w:p w:rsidR="00650EF2" w:rsidRPr="00237894" w:rsidRDefault="0099701F" w:rsidP="00237894">
      <w:pPr>
        <w:rPr>
          <w:rFonts w:ascii="Times New Roman" w:hAnsi="Times New Roman" w:cs="Times New Roman"/>
          <w:sz w:val="24"/>
          <w:szCs w:val="24"/>
        </w:rPr>
      </w:pPr>
      <w:r w:rsidRPr="004B6AAB">
        <w:rPr>
          <w:rFonts w:ascii="Times New Roman" w:hAnsi="Times New Roman" w:cs="Times New Roman"/>
          <w:sz w:val="24"/>
          <w:szCs w:val="24"/>
        </w:rPr>
        <w:t xml:space="preserve">When reporting information requested under 34 CFR 602.16(a)(1), </w:t>
      </w:r>
      <w:r w:rsidRPr="006277E2">
        <w:rPr>
          <w:rFonts w:ascii="Times New Roman" w:hAnsi="Times New Roman" w:cs="Times New Roman"/>
          <w:sz w:val="24"/>
          <w:szCs w:val="24"/>
        </w:rPr>
        <w:t xml:space="preserve">agencies should </w:t>
      </w:r>
      <w:r w:rsidRPr="002C3D06">
        <w:rPr>
          <w:rFonts w:ascii="Times New Roman" w:hAnsi="Times New Roman" w:cs="Times New Roman"/>
          <w:sz w:val="24"/>
          <w:szCs w:val="24"/>
        </w:rPr>
        <w:t xml:space="preserve">utilize the </w:t>
      </w:r>
      <w:r w:rsidRPr="004B6AAB">
        <w:rPr>
          <w:rFonts w:ascii="Times New Roman" w:hAnsi="Times New Roman" w:cs="Times New Roman"/>
          <w:sz w:val="24"/>
          <w:szCs w:val="24"/>
        </w:rPr>
        <w:t xml:space="preserve">online reporting portal </w:t>
      </w:r>
      <w:r w:rsidR="004B6AAB" w:rsidRPr="004B6AAB">
        <w:rPr>
          <w:rFonts w:ascii="Times New Roman" w:hAnsi="Times New Roman" w:cs="Times New Roman"/>
          <w:sz w:val="24"/>
          <w:szCs w:val="24"/>
        </w:rPr>
        <w:t>described in section 5</w:t>
      </w:r>
      <w:r w:rsidR="00CB5D5E">
        <w:rPr>
          <w:rFonts w:ascii="Times New Roman" w:hAnsi="Times New Roman" w:cs="Times New Roman"/>
          <w:sz w:val="24"/>
          <w:szCs w:val="24"/>
        </w:rPr>
        <w:t xml:space="preserve"> and Appendix 1</w:t>
      </w:r>
      <w:r w:rsidRPr="004B6AAB">
        <w:rPr>
          <w:rFonts w:ascii="Times New Roman" w:hAnsi="Times New Roman" w:cs="Times New Roman"/>
          <w:sz w:val="24"/>
          <w:szCs w:val="24"/>
        </w:rPr>
        <w:t xml:space="preserve"> of this guidance</w:t>
      </w:r>
      <w:r w:rsidR="008454E8">
        <w:rPr>
          <w:rFonts w:ascii="Times New Roman" w:hAnsi="Times New Roman" w:cs="Times New Roman"/>
          <w:sz w:val="24"/>
          <w:szCs w:val="24"/>
        </w:rPr>
        <w:t xml:space="preserve"> to notify the Department of the action being taken, the justification for the action, and the </w:t>
      </w:r>
      <w:r w:rsidR="00530EDE">
        <w:rPr>
          <w:rFonts w:ascii="Times New Roman" w:hAnsi="Times New Roman" w:cs="Times New Roman"/>
          <w:sz w:val="24"/>
          <w:szCs w:val="24"/>
        </w:rPr>
        <w:t>web address</w:t>
      </w:r>
      <w:r w:rsidR="008454E8">
        <w:rPr>
          <w:rFonts w:ascii="Times New Roman" w:hAnsi="Times New Roman" w:cs="Times New Roman"/>
          <w:sz w:val="24"/>
          <w:szCs w:val="24"/>
        </w:rPr>
        <w:t xml:space="preserve"> (URL) of the associated document</w:t>
      </w:r>
      <w:r w:rsidRPr="004B6AAB">
        <w:rPr>
          <w:rFonts w:ascii="Times New Roman" w:hAnsi="Times New Roman" w:cs="Times New Roman"/>
          <w:sz w:val="24"/>
          <w:szCs w:val="24"/>
        </w:rPr>
        <w:t>.</w:t>
      </w:r>
      <w:r w:rsidR="00093B63">
        <w:rPr>
          <w:rFonts w:ascii="Times New Roman" w:hAnsi="Times New Roman" w:cs="Times New Roman"/>
          <w:sz w:val="24"/>
          <w:szCs w:val="24"/>
        </w:rPr>
        <w:t xml:space="preserve"> </w:t>
      </w:r>
      <w:r w:rsidR="008454E8">
        <w:rPr>
          <w:rFonts w:ascii="Times New Roman" w:hAnsi="Times New Roman" w:cs="Times New Roman"/>
          <w:sz w:val="24"/>
          <w:szCs w:val="24"/>
        </w:rPr>
        <w:t>Agencies should use this system to report both the factors affecting academic quality and the resolution of these concerns.</w:t>
      </w:r>
      <w:r w:rsidR="00093B63">
        <w:rPr>
          <w:rFonts w:ascii="Times New Roman" w:hAnsi="Times New Roman" w:cs="Times New Roman"/>
          <w:sz w:val="24"/>
          <w:szCs w:val="24"/>
        </w:rPr>
        <w:t xml:space="preserve"> </w:t>
      </w:r>
    </w:p>
    <w:p w:rsidR="00983C2A" w:rsidRPr="00716528" w:rsidRDefault="00983C2A" w:rsidP="00237894">
      <w:pPr>
        <w:pStyle w:val="ListParagraph"/>
        <w:numPr>
          <w:ilvl w:val="0"/>
          <w:numId w:val="19"/>
        </w:numPr>
        <w:spacing w:before="240" w:after="240" w:line="240" w:lineRule="auto"/>
        <w:rPr>
          <w:rFonts w:ascii="Times New Roman" w:hAnsi="Times New Roman" w:cs="Times New Roman"/>
          <w:b/>
          <w:sz w:val="24"/>
          <w:szCs w:val="24"/>
        </w:rPr>
      </w:pPr>
      <w:r>
        <w:rPr>
          <w:rFonts w:ascii="Times New Roman" w:hAnsi="Times New Roman" w:cs="Times New Roman"/>
          <w:b/>
          <w:sz w:val="24"/>
          <w:szCs w:val="24"/>
        </w:rPr>
        <w:t xml:space="preserve">Submission of Information to the Department Through the Integrated Online Reporting Portal </w:t>
      </w:r>
    </w:p>
    <w:p w:rsidR="00D0333E" w:rsidRDefault="00983C2A" w:rsidP="00983C2A">
      <w:pPr>
        <w:rPr>
          <w:rFonts w:ascii="Times New Roman" w:hAnsi="Times New Roman" w:cs="Times New Roman"/>
          <w:sz w:val="24"/>
          <w:szCs w:val="24"/>
        </w:rPr>
      </w:pPr>
      <w:r w:rsidRPr="008D3C33">
        <w:rPr>
          <w:rFonts w:ascii="Times New Roman" w:hAnsi="Times New Roman" w:cs="Times New Roman"/>
          <w:sz w:val="24"/>
          <w:szCs w:val="24"/>
        </w:rPr>
        <w:t xml:space="preserve">In order to </w:t>
      </w:r>
      <w:r>
        <w:rPr>
          <w:rFonts w:ascii="Times New Roman" w:hAnsi="Times New Roman" w:cs="Times New Roman"/>
          <w:sz w:val="24"/>
          <w:szCs w:val="24"/>
        </w:rPr>
        <w:t xml:space="preserve">improve accreditors’ reporting and </w:t>
      </w:r>
      <w:r w:rsidRPr="008D3C33">
        <w:rPr>
          <w:rFonts w:ascii="Times New Roman" w:hAnsi="Times New Roman" w:cs="Times New Roman"/>
          <w:sz w:val="24"/>
          <w:szCs w:val="24"/>
        </w:rPr>
        <w:t>enabl</w:t>
      </w:r>
      <w:r>
        <w:rPr>
          <w:rFonts w:ascii="Times New Roman" w:hAnsi="Times New Roman" w:cs="Times New Roman"/>
          <w:sz w:val="24"/>
          <w:szCs w:val="24"/>
        </w:rPr>
        <w:t>e the Department</w:t>
      </w:r>
      <w:r w:rsidRPr="008D3C33">
        <w:rPr>
          <w:rFonts w:ascii="Times New Roman" w:hAnsi="Times New Roman" w:cs="Times New Roman"/>
          <w:sz w:val="24"/>
          <w:szCs w:val="24"/>
        </w:rPr>
        <w:t xml:space="preserve"> to monitor institutions and their accrediting agencies</w:t>
      </w:r>
      <w:r w:rsidR="00EF76F5" w:rsidRPr="00EF76F5">
        <w:rPr>
          <w:rFonts w:ascii="Times New Roman" w:hAnsi="Times New Roman" w:cs="Times New Roman"/>
          <w:sz w:val="24"/>
          <w:szCs w:val="24"/>
        </w:rPr>
        <w:t xml:space="preserve"> </w:t>
      </w:r>
      <w:r w:rsidR="00EF76F5" w:rsidRPr="008D3C33">
        <w:rPr>
          <w:rFonts w:ascii="Times New Roman" w:hAnsi="Times New Roman" w:cs="Times New Roman"/>
          <w:sz w:val="24"/>
          <w:szCs w:val="24"/>
        </w:rPr>
        <w:t>more effectively</w:t>
      </w:r>
      <w:r w:rsidRPr="008D3C33">
        <w:rPr>
          <w:rFonts w:ascii="Times New Roman" w:hAnsi="Times New Roman" w:cs="Times New Roman"/>
          <w:sz w:val="24"/>
          <w:szCs w:val="24"/>
        </w:rPr>
        <w:t>, and to better protect students, families, and taxpayers</w:t>
      </w:r>
      <w:r>
        <w:rPr>
          <w:rFonts w:ascii="Times New Roman" w:hAnsi="Times New Roman" w:cs="Times New Roman"/>
          <w:sz w:val="24"/>
          <w:szCs w:val="24"/>
        </w:rPr>
        <w:t>,</w:t>
      </w:r>
      <w:r w:rsidRPr="008D3C33">
        <w:rPr>
          <w:rFonts w:ascii="Times New Roman" w:hAnsi="Times New Roman" w:cs="Times New Roman"/>
          <w:sz w:val="24"/>
          <w:szCs w:val="24"/>
        </w:rPr>
        <w:t xml:space="preserve"> the Department requires </w:t>
      </w:r>
      <w:r>
        <w:rPr>
          <w:rFonts w:ascii="Times New Roman" w:hAnsi="Times New Roman" w:cs="Times New Roman"/>
          <w:sz w:val="24"/>
          <w:szCs w:val="24"/>
        </w:rPr>
        <w:t xml:space="preserve">accrediting agencies submitting </w:t>
      </w:r>
      <w:r w:rsidRPr="008D3C33">
        <w:rPr>
          <w:rFonts w:ascii="Times New Roman" w:hAnsi="Times New Roman" w:cs="Times New Roman"/>
          <w:sz w:val="24"/>
          <w:szCs w:val="24"/>
        </w:rPr>
        <w:t xml:space="preserve">information </w:t>
      </w:r>
      <w:r w:rsidR="00EF357D">
        <w:rPr>
          <w:rFonts w:ascii="Times New Roman" w:hAnsi="Times New Roman" w:cs="Times New Roman"/>
          <w:sz w:val="24"/>
          <w:szCs w:val="24"/>
        </w:rPr>
        <w:t xml:space="preserve">and decision letters </w:t>
      </w:r>
      <w:r>
        <w:rPr>
          <w:rFonts w:ascii="Times New Roman" w:hAnsi="Times New Roman" w:cs="Times New Roman"/>
          <w:sz w:val="24"/>
          <w:szCs w:val="24"/>
        </w:rPr>
        <w:t xml:space="preserve">required </w:t>
      </w:r>
      <w:r w:rsidR="00EF357D">
        <w:rPr>
          <w:rFonts w:ascii="Times New Roman" w:hAnsi="Times New Roman" w:cs="Times New Roman"/>
          <w:sz w:val="24"/>
          <w:szCs w:val="24"/>
        </w:rPr>
        <w:t>under 34 CFR § 602.26 and Sections 1 and 2 of this guidance</w:t>
      </w:r>
      <w:r>
        <w:rPr>
          <w:rFonts w:ascii="Times New Roman" w:hAnsi="Times New Roman" w:cs="Times New Roman"/>
          <w:sz w:val="24"/>
          <w:szCs w:val="24"/>
        </w:rPr>
        <w:t xml:space="preserve"> </w:t>
      </w:r>
      <w:r w:rsidRPr="008D3C33">
        <w:rPr>
          <w:rFonts w:ascii="Times New Roman" w:hAnsi="Times New Roman" w:cs="Times New Roman"/>
          <w:sz w:val="24"/>
          <w:szCs w:val="24"/>
        </w:rPr>
        <w:t>to</w:t>
      </w:r>
      <w:r>
        <w:rPr>
          <w:rFonts w:ascii="Times New Roman" w:hAnsi="Times New Roman" w:cs="Times New Roman"/>
          <w:sz w:val="24"/>
          <w:szCs w:val="24"/>
        </w:rPr>
        <w:t xml:space="preserve"> do so via the</w:t>
      </w:r>
      <w:r w:rsidR="00AF635A">
        <w:rPr>
          <w:rFonts w:ascii="Times New Roman" w:hAnsi="Times New Roman" w:cs="Times New Roman"/>
          <w:sz w:val="24"/>
          <w:szCs w:val="24"/>
        </w:rPr>
        <w:t xml:space="preserve"> </w:t>
      </w:r>
      <w:r>
        <w:rPr>
          <w:rFonts w:ascii="Times New Roman" w:hAnsi="Times New Roman" w:cs="Times New Roman"/>
          <w:sz w:val="24"/>
          <w:szCs w:val="24"/>
        </w:rPr>
        <w:t xml:space="preserve">online collection portal at </w:t>
      </w:r>
      <w:hyperlink r:id="rId14" w:history="1">
        <w:r w:rsidRPr="007952CB">
          <w:rPr>
            <w:rStyle w:val="Hyperlink"/>
            <w:rFonts w:ascii="Times New Roman" w:hAnsi="Times New Roman" w:cs="Times New Roman"/>
            <w:sz w:val="24"/>
            <w:szCs w:val="24"/>
          </w:rPr>
          <w:t>https://surveys.ope.ed.gov/accreditation/</w:t>
        </w:r>
      </w:hyperlink>
      <w:r>
        <w:rPr>
          <w:rFonts w:ascii="Times New Roman" w:hAnsi="Times New Roman" w:cs="Times New Roman"/>
          <w:sz w:val="24"/>
          <w:szCs w:val="24"/>
        </w:rPr>
        <w:t xml:space="preserve">. </w:t>
      </w:r>
      <w:r w:rsidR="0064111B">
        <w:rPr>
          <w:rFonts w:ascii="Times New Roman" w:hAnsi="Times New Roman" w:cs="Times New Roman"/>
          <w:sz w:val="24"/>
          <w:szCs w:val="24"/>
        </w:rPr>
        <w:t xml:space="preserve">Accrediting agencies electing to submit </w:t>
      </w:r>
      <w:r w:rsidR="00EF357D">
        <w:rPr>
          <w:rFonts w:ascii="Times New Roman" w:hAnsi="Times New Roman" w:cs="Times New Roman"/>
          <w:sz w:val="24"/>
          <w:szCs w:val="24"/>
        </w:rPr>
        <w:t>information and decision letters requested under 34 CFR § 602.16 and Section 4 of this guidance</w:t>
      </w:r>
      <w:r w:rsidR="0064111B">
        <w:rPr>
          <w:rFonts w:ascii="Times New Roman" w:hAnsi="Times New Roman" w:cs="Times New Roman"/>
          <w:sz w:val="24"/>
          <w:szCs w:val="24"/>
        </w:rPr>
        <w:t xml:space="preserve"> must also use this portal for those submissions</w:t>
      </w:r>
      <w:r w:rsidR="00EF357D">
        <w:rPr>
          <w:rFonts w:ascii="Times New Roman" w:hAnsi="Times New Roman" w:cs="Times New Roman"/>
          <w:sz w:val="24"/>
          <w:szCs w:val="24"/>
        </w:rPr>
        <w:t xml:space="preserve">.  </w:t>
      </w:r>
      <w:r>
        <w:rPr>
          <w:rFonts w:ascii="Times New Roman" w:hAnsi="Times New Roman" w:cs="Times New Roman"/>
          <w:sz w:val="24"/>
          <w:szCs w:val="24"/>
        </w:rPr>
        <w:t>Th</w:t>
      </w:r>
      <w:r w:rsidR="00EF357D">
        <w:rPr>
          <w:rFonts w:ascii="Times New Roman" w:hAnsi="Times New Roman" w:cs="Times New Roman"/>
          <w:sz w:val="24"/>
          <w:szCs w:val="24"/>
        </w:rPr>
        <w:t>e</w:t>
      </w:r>
      <w:r>
        <w:rPr>
          <w:rFonts w:ascii="Times New Roman" w:hAnsi="Times New Roman" w:cs="Times New Roman"/>
          <w:sz w:val="24"/>
          <w:szCs w:val="24"/>
        </w:rPr>
        <w:t xml:space="preserve"> portal will replace the existing multiple reporting channels (such as email and </w:t>
      </w:r>
      <w:r w:rsidR="00CB5D5E">
        <w:rPr>
          <w:rFonts w:ascii="Times New Roman" w:hAnsi="Times New Roman" w:cs="Times New Roman"/>
          <w:sz w:val="24"/>
          <w:szCs w:val="24"/>
        </w:rPr>
        <w:t xml:space="preserve">the previously proposed </w:t>
      </w:r>
      <w:r>
        <w:rPr>
          <w:rFonts w:ascii="Times New Roman" w:hAnsi="Times New Roman" w:cs="Times New Roman"/>
          <w:sz w:val="24"/>
          <w:szCs w:val="24"/>
        </w:rPr>
        <w:t>Excel spreadsheet)</w:t>
      </w:r>
      <w:r w:rsidR="0081680C">
        <w:rPr>
          <w:rFonts w:ascii="Times New Roman" w:hAnsi="Times New Roman" w:cs="Times New Roman"/>
          <w:sz w:val="24"/>
          <w:szCs w:val="24"/>
        </w:rPr>
        <w:t xml:space="preserve"> used in complying with </w:t>
      </w:r>
      <w:r w:rsidR="00433616">
        <w:rPr>
          <w:rFonts w:ascii="Times New Roman" w:hAnsi="Times New Roman" w:cs="Times New Roman"/>
          <w:sz w:val="24"/>
          <w:szCs w:val="24"/>
        </w:rPr>
        <w:t xml:space="preserve">34 CFR </w:t>
      </w:r>
      <w:r w:rsidR="0081680C">
        <w:rPr>
          <w:rFonts w:ascii="Times New Roman" w:hAnsi="Times New Roman" w:cs="Times New Roman"/>
          <w:sz w:val="24"/>
          <w:szCs w:val="24"/>
        </w:rPr>
        <w:t>602.26</w:t>
      </w:r>
      <w:r>
        <w:rPr>
          <w:rFonts w:ascii="Times New Roman" w:hAnsi="Times New Roman" w:cs="Times New Roman"/>
          <w:sz w:val="24"/>
          <w:szCs w:val="24"/>
        </w:rPr>
        <w:t xml:space="preserve">. </w:t>
      </w:r>
      <w:r w:rsidR="003D1E30" w:rsidRPr="002D7AD3">
        <w:rPr>
          <w:rFonts w:ascii="Times New Roman" w:hAnsi="Times New Roman" w:cs="Times New Roman"/>
          <w:sz w:val="24"/>
          <w:szCs w:val="24"/>
        </w:rPr>
        <w:t xml:space="preserve">The Department will </w:t>
      </w:r>
      <w:r w:rsidR="003D1E30">
        <w:rPr>
          <w:rFonts w:ascii="Times New Roman" w:hAnsi="Times New Roman" w:cs="Times New Roman"/>
          <w:sz w:val="24"/>
          <w:szCs w:val="24"/>
        </w:rPr>
        <w:t>contact</w:t>
      </w:r>
      <w:r w:rsidR="003D1E30" w:rsidRPr="002D7AD3">
        <w:rPr>
          <w:rFonts w:ascii="Times New Roman" w:hAnsi="Times New Roman" w:cs="Times New Roman"/>
          <w:sz w:val="24"/>
          <w:szCs w:val="24"/>
        </w:rPr>
        <w:t xml:space="preserve"> each </w:t>
      </w:r>
      <w:r w:rsidR="003D1E30">
        <w:rPr>
          <w:rFonts w:ascii="Times New Roman" w:hAnsi="Times New Roman" w:cs="Times New Roman"/>
          <w:sz w:val="24"/>
          <w:szCs w:val="24"/>
        </w:rPr>
        <w:t xml:space="preserve">accrediting </w:t>
      </w:r>
      <w:r w:rsidR="003D1E30" w:rsidRPr="002D7AD3">
        <w:rPr>
          <w:rFonts w:ascii="Times New Roman" w:hAnsi="Times New Roman" w:cs="Times New Roman"/>
          <w:sz w:val="24"/>
          <w:szCs w:val="24"/>
        </w:rPr>
        <w:t xml:space="preserve">agency </w:t>
      </w:r>
      <w:r w:rsidR="003D1E30">
        <w:rPr>
          <w:rFonts w:ascii="Times New Roman" w:hAnsi="Times New Roman" w:cs="Times New Roman"/>
          <w:sz w:val="24"/>
          <w:szCs w:val="24"/>
        </w:rPr>
        <w:t>to provide</w:t>
      </w:r>
      <w:r w:rsidR="003D1E30" w:rsidRPr="002D7AD3">
        <w:rPr>
          <w:rFonts w:ascii="Times New Roman" w:hAnsi="Times New Roman" w:cs="Times New Roman"/>
          <w:sz w:val="24"/>
          <w:szCs w:val="24"/>
        </w:rPr>
        <w:t xml:space="preserve"> </w:t>
      </w:r>
      <w:r w:rsidR="003D1E30">
        <w:rPr>
          <w:rFonts w:ascii="Times New Roman" w:hAnsi="Times New Roman" w:cs="Times New Roman"/>
          <w:sz w:val="24"/>
          <w:szCs w:val="24"/>
        </w:rPr>
        <w:t xml:space="preserve">them </w:t>
      </w:r>
      <w:r w:rsidR="003D1E30" w:rsidRPr="002D7AD3">
        <w:rPr>
          <w:rFonts w:ascii="Times New Roman" w:hAnsi="Times New Roman" w:cs="Times New Roman"/>
          <w:sz w:val="24"/>
          <w:szCs w:val="24"/>
        </w:rPr>
        <w:t>a unique log</w:t>
      </w:r>
      <w:r w:rsidR="00A85282">
        <w:rPr>
          <w:rFonts w:ascii="Times New Roman" w:hAnsi="Times New Roman" w:cs="Times New Roman"/>
          <w:sz w:val="24"/>
          <w:szCs w:val="24"/>
        </w:rPr>
        <w:t>-</w:t>
      </w:r>
      <w:r w:rsidR="003D1E30" w:rsidRPr="002D7AD3">
        <w:rPr>
          <w:rFonts w:ascii="Times New Roman" w:hAnsi="Times New Roman" w:cs="Times New Roman"/>
          <w:sz w:val="24"/>
          <w:szCs w:val="24"/>
        </w:rPr>
        <w:t>in to access the portal</w:t>
      </w:r>
      <w:r w:rsidR="003D1E30">
        <w:rPr>
          <w:rFonts w:ascii="Times New Roman" w:hAnsi="Times New Roman" w:cs="Times New Roman"/>
          <w:sz w:val="24"/>
          <w:szCs w:val="24"/>
        </w:rPr>
        <w:t xml:space="preserve">. </w:t>
      </w:r>
      <w:r w:rsidR="00971DC1">
        <w:rPr>
          <w:rFonts w:ascii="Times New Roman" w:hAnsi="Times New Roman" w:cs="Times New Roman"/>
          <w:sz w:val="24"/>
          <w:szCs w:val="24"/>
        </w:rPr>
        <w:t xml:space="preserve">In addition to submitting the required and requested information outlined in this guidance letter, accreditors should also use the portal to report </w:t>
      </w:r>
      <w:r w:rsidR="00971DC1" w:rsidRPr="003E136A">
        <w:rPr>
          <w:rFonts w:ascii="Times New Roman" w:hAnsi="Times New Roman" w:cs="Times New Roman"/>
          <w:sz w:val="24"/>
          <w:szCs w:val="24"/>
        </w:rPr>
        <w:t>any other actions that the</w:t>
      </w:r>
      <w:r w:rsidR="00971DC1">
        <w:rPr>
          <w:rFonts w:ascii="Times New Roman" w:hAnsi="Times New Roman" w:cs="Times New Roman"/>
          <w:sz w:val="24"/>
          <w:szCs w:val="24"/>
        </w:rPr>
        <w:t>y</w:t>
      </w:r>
      <w:r w:rsidR="00971DC1" w:rsidRPr="003E136A">
        <w:rPr>
          <w:rFonts w:ascii="Times New Roman" w:hAnsi="Times New Roman" w:cs="Times New Roman"/>
          <w:sz w:val="24"/>
          <w:szCs w:val="24"/>
        </w:rPr>
        <w:t xml:space="preserve"> deem appropriate in the interests of the comprehensiveness and accuracy of the information about their accredited institutions appearing on the Department’s accreditation database.</w:t>
      </w:r>
      <w:r w:rsidR="00971DC1">
        <w:rPr>
          <w:rFonts w:ascii="Times New Roman" w:hAnsi="Times New Roman" w:cs="Times New Roman"/>
          <w:sz w:val="24"/>
          <w:szCs w:val="24"/>
        </w:rPr>
        <w:t xml:space="preserve"> </w:t>
      </w:r>
    </w:p>
    <w:p w:rsidR="00D0333E" w:rsidRDefault="003E136A" w:rsidP="00983C2A">
      <w:pPr>
        <w:rPr>
          <w:rFonts w:ascii="Times New Roman" w:hAnsi="Times New Roman" w:cs="Times New Roman"/>
          <w:sz w:val="24"/>
          <w:szCs w:val="24"/>
        </w:rPr>
      </w:pPr>
      <w:r>
        <w:rPr>
          <w:rFonts w:ascii="Times New Roman" w:hAnsi="Times New Roman" w:cs="Times New Roman"/>
          <w:sz w:val="24"/>
          <w:szCs w:val="24"/>
        </w:rPr>
        <w:lastRenderedPageBreak/>
        <w:t xml:space="preserve">However, reporting </w:t>
      </w:r>
      <w:r w:rsidRPr="003E136A">
        <w:rPr>
          <w:rFonts w:ascii="Times New Roman" w:hAnsi="Times New Roman" w:cs="Times New Roman"/>
          <w:sz w:val="24"/>
          <w:szCs w:val="24"/>
        </w:rPr>
        <w:t>under 34 CFR 602.27(a)(1) – 602.27(a)(7), 602.19(e) and 602.28(c)</w:t>
      </w:r>
      <w:r w:rsidR="00D0333E">
        <w:rPr>
          <w:rFonts w:ascii="Times New Roman" w:hAnsi="Times New Roman" w:cs="Times New Roman"/>
          <w:sz w:val="24"/>
          <w:szCs w:val="24"/>
        </w:rPr>
        <w:t>,</w:t>
      </w:r>
      <w:r w:rsidRPr="003E136A">
        <w:rPr>
          <w:rFonts w:ascii="Times New Roman" w:hAnsi="Times New Roman" w:cs="Times New Roman"/>
          <w:sz w:val="24"/>
          <w:szCs w:val="24"/>
        </w:rPr>
        <w:t xml:space="preserve"> should be submitted directly to the Department through </w:t>
      </w:r>
      <w:r w:rsidR="00414DCD">
        <w:rPr>
          <w:rFonts w:ascii="Times New Roman" w:hAnsi="Times New Roman" w:cs="Times New Roman"/>
          <w:sz w:val="24"/>
          <w:szCs w:val="24"/>
        </w:rPr>
        <w:t xml:space="preserve">both of </w:t>
      </w:r>
      <w:r w:rsidRPr="003E136A">
        <w:rPr>
          <w:rFonts w:ascii="Times New Roman" w:hAnsi="Times New Roman" w:cs="Times New Roman"/>
          <w:sz w:val="24"/>
          <w:szCs w:val="24"/>
        </w:rPr>
        <w:t xml:space="preserve">the following email addresses: </w:t>
      </w:r>
      <w:hyperlink r:id="rId15" w:history="1">
        <w:r w:rsidR="00414DCD" w:rsidRPr="000A478F">
          <w:rPr>
            <w:rStyle w:val="Hyperlink"/>
            <w:rFonts w:ascii="Times New Roman" w:hAnsi="Times New Roman" w:cs="Times New Roman"/>
            <w:sz w:val="24"/>
            <w:szCs w:val="24"/>
          </w:rPr>
          <w:t>CaseTeams@ed.gov</w:t>
        </w:r>
      </w:hyperlink>
      <w:r w:rsidR="00414DCD">
        <w:rPr>
          <w:rFonts w:ascii="Times New Roman" w:hAnsi="Times New Roman" w:cs="Times New Roman"/>
          <w:sz w:val="24"/>
          <w:szCs w:val="24"/>
        </w:rPr>
        <w:t xml:space="preserve"> </w:t>
      </w:r>
      <w:r w:rsidRPr="003E136A">
        <w:rPr>
          <w:rFonts w:ascii="Times New Roman" w:hAnsi="Times New Roman" w:cs="Times New Roman"/>
          <w:sz w:val="24"/>
          <w:szCs w:val="24"/>
        </w:rPr>
        <w:t xml:space="preserve">and </w:t>
      </w:r>
      <w:hyperlink r:id="rId16" w:history="1">
        <w:r w:rsidR="00414DCD" w:rsidRPr="000A478F">
          <w:rPr>
            <w:rStyle w:val="Hyperlink"/>
            <w:rFonts w:ascii="Times New Roman" w:hAnsi="Times New Roman" w:cs="Times New Roman"/>
            <w:sz w:val="24"/>
            <w:szCs w:val="24"/>
          </w:rPr>
          <w:t>Aslrecordsmanager@ed.gov</w:t>
        </w:r>
      </w:hyperlink>
      <w:r w:rsidRPr="003E136A">
        <w:rPr>
          <w:rFonts w:ascii="Times New Roman" w:hAnsi="Times New Roman" w:cs="Times New Roman"/>
          <w:sz w:val="24"/>
          <w:szCs w:val="24"/>
        </w:rPr>
        <w:t xml:space="preserve">. </w:t>
      </w:r>
      <w:r w:rsidR="00104EA0">
        <w:rPr>
          <w:rFonts w:ascii="Times New Roman" w:hAnsi="Times New Roman" w:cs="Times New Roman"/>
          <w:sz w:val="24"/>
          <w:szCs w:val="24"/>
        </w:rPr>
        <w:t xml:space="preserve">They should not be submitted through the portal.  </w:t>
      </w:r>
      <w:r w:rsidRPr="003E136A">
        <w:rPr>
          <w:rFonts w:ascii="Times New Roman" w:hAnsi="Times New Roman" w:cs="Times New Roman"/>
          <w:sz w:val="24"/>
          <w:szCs w:val="24"/>
        </w:rPr>
        <w:t xml:space="preserve"> </w:t>
      </w:r>
      <w:r w:rsidR="00D0333E">
        <w:rPr>
          <w:rFonts w:ascii="Times New Roman" w:hAnsi="Times New Roman" w:cs="Times New Roman"/>
          <w:sz w:val="24"/>
          <w:szCs w:val="24"/>
        </w:rPr>
        <w:t xml:space="preserve">The Department would like to highlight that </w:t>
      </w:r>
      <w:r w:rsidR="00D0333E" w:rsidRPr="008D3C33">
        <w:rPr>
          <w:rFonts w:ascii="Times New Roman" w:hAnsi="Times New Roman" w:cs="Times New Roman"/>
          <w:sz w:val="24"/>
          <w:szCs w:val="24"/>
        </w:rPr>
        <w:t>in accordance with the current procedures</w:t>
      </w:r>
      <w:r w:rsidR="00D0333E">
        <w:rPr>
          <w:rFonts w:ascii="Times New Roman" w:hAnsi="Times New Roman" w:cs="Times New Roman"/>
          <w:sz w:val="24"/>
          <w:szCs w:val="24"/>
        </w:rPr>
        <w:t xml:space="preserve"> and </w:t>
      </w:r>
      <w:r w:rsidR="003F3E25">
        <w:rPr>
          <w:rFonts w:ascii="Times New Roman" w:hAnsi="Times New Roman" w:cs="Times New Roman"/>
          <w:sz w:val="24"/>
          <w:szCs w:val="24"/>
        </w:rPr>
        <w:t>regulatory requirements</w:t>
      </w:r>
      <w:r w:rsidR="00D0333E">
        <w:rPr>
          <w:rFonts w:ascii="Times New Roman" w:hAnsi="Times New Roman" w:cs="Times New Roman"/>
          <w:sz w:val="24"/>
          <w:szCs w:val="24"/>
        </w:rPr>
        <w:t>, such information must be reported immediately.</w:t>
      </w:r>
      <w:r w:rsidR="00104EA0">
        <w:rPr>
          <w:rFonts w:ascii="Times New Roman" w:hAnsi="Times New Roman" w:cs="Times New Roman"/>
          <w:sz w:val="24"/>
          <w:szCs w:val="24"/>
        </w:rPr>
        <w:t xml:space="preserve">  Likewise, agencies reporting other agency actions that are neither required to be made public, nor appropriate for public posting, should be submitted directly to the Department via these two email addresses rather than submitted through the portal.</w:t>
      </w:r>
    </w:p>
    <w:p w:rsidR="00983C2A" w:rsidRDefault="00971DC1" w:rsidP="00983C2A">
      <w:pPr>
        <w:rPr>
          <w:rFonts w:ascii="Times New Roman" w:hAnsi="Times New Roman" w:cs="Times New Roman"/>
          <w:sz w:val="24"/>
          <w:szCs w:val="24"/>
        </w:rPr>
      </w:pPr>
      <w:r>
        <w:rPr>
          <w:rFonts w:ascii="Times New Roman" w:hAnsi="Times New Roman" w:cs="Times New Roman"/>
          <w:sz w:val="24"/>
          <w:szCs w:val="24"/>
        </w:rPr>
        <w:t xml:space="preserve">The Department would </w:t>
      </w:r>
      <w:r w:rsidR="00414DCD">
        <w:rPr>
          <w:rFonts w:ascii="Times New Roman" w:hAnsi="Times New Roman" w:cs="Times New Roman"/>
          <w:sz w:val="24"/>
          <w:szCs w:val="24"/>
        </w:rPr>
        <w:t xml:space="preserve">also </w:t>
      </w:r>
      <w:r>
        <w:rPr>
          <w:rFonts w:ascii="Times New Roman" w:hAnsi="Times New Roman" w:cs="Times New Roman"/>
          <w:sz w:val="24"/>
          <w:szCs w:val="24"/>
        </w:rPr>
        <w:t xml:space="preserve">like to clarify that the </w:t>
      </w:r>
      <w:r w:rsidR="003D1E30">
        <w:rPr>
          <w:rFonts w:ascii="Times New Roman" w:hAnsi="Times New Roman" w:cs="Times New Roman"/>
          <w:sz w:val="24"/>
          <w:szCs w:val="24"/>
        </w:rPr>
        <w:t xml:space="preserve">portal is not </w:t>
      </w:r>
      <w:r w:rsidR="00A85282">
        <w:rPr>
          <w:rFonts w:ascii="Times New Roman" w:hAnsi="Times New Roman" w:cs="Times New Roman"/>
          <w:sz w:val="24"/>
          <w:szCs w:val="24"/>
        </w:rPr>
        <w:t xml:space="preserve">designed for the </w:t>
      </w:r>
      <w:r w:rsidR="00104EA0">
        <w:rPr>
          <w:rFonts w:ascii="Times New Roman" w:hAnsi="Times New Roman" w:cs="Times New Roman"/>
          <w:sz w:val="24"/>
          <w:szCs w:val="24"/>
        </w:rPr>
        <w:t xml:space="preserve">filing </w:t>
      </w:r>
      <w:r w:rsidR="003D1E30">
        <w:rPr>
          <w:rFonts w:ascii="Times New Roman" w:hAnsi="Times New Roman" w:cs="Times New Roman"/>
          <w:sz w:val="24"/>
          <w:szCs w:val="24"/>
        </w:rPr>
        <w:t>of information</w:t>
      </w:r>
      <w:r w:rsidR="00A85282">
        <w:rPr>
          <w:rFonts w:ascii="Times New Roman" w:hAnsi="Times New Roman" w:cs="Times New Roman"/>
          <w:sz w:val="24"/>
          <w:szCs w:val="24"/>
        </w:rPr>
        <w:t xml:space="preserve"> and documents</w:t>
      </w:r>
      <w:r w:rsidR="003D1E30">
        <w:rPr>
          <w:rFonts w:ascii="Times New Roman" w:hAnsi="Times New Roman" w:cs="Times New Roman"/>
          <w:sz w:val="24"/>
          <w:szCs w:val="24"/>
        </w:rPr>
        <w:t xml:space="preserve"> </w:t>
      </w:r>
      <w:r w:rsidR="00104EA0">
        <w:rPr>
          <w:rFonts w:ascii="Times New Roman" w:hAnsi="Times New Roman" w:cs="Times New Roman"/>
          <w:sz w:val="24"/>
          <w:szCs w:val="24"/>
        </w:rPr>
        <w:t xml:space="preserve">as part of </w:t>
      </w:r>
      <w:r w:rsidR="00054409">
        <w:rPr>
          <w:rFonts w:ascii="Times New Roman" w:hAnsi="Times New Roman" w:cs="Times New Roman"/>
          <w:sz w:val="24"/>
          <w:szCs w:val="24"/>
        </w:rPr>
        <w:t>recognition proceedings</w:t>
      </w:r>
      <w:r w:rsidR="00104EA0">
        <w:rPr>
          <w:rFonts w:ascii="Times New Roman" w:hAnsi="Times New Roman" w:cs="Times New Roman"/>
          <w:sz w:val="24"/>
          <w:szCs w:val="24"/>
        </w:rPr>
        <w:t xml:space="preserve"> (for example, </w:t>
      </w:r>
      <w:r w:rsidR="003D1E30">
        <w:rPr>
          <w:rFonts w:ascii="Times New Roman" w:hAnsi="Times New Roman" w:cs="Times New Roman"/>
          <w:sz w:val="24"/>
          <w:szCs w:val="24"/>
        </w:rPr>
        <w:t>agency submissions under 34 CFR 602.30 and 602.31</w:t>
      </w:r>
      <w:r w:rsidR="00104EA0">
        <w:rPr>
          <w:rFonts w:ascii="Times New Roman" w:hAnsi="Times New Roman" w:cs="Times New Roman"/>
          <w:sz w:val="24"/>
          <w:szCs w:val="24"/>
        </w:rPr>
        <w:t xml:space="preserve"> should be submitted to the </w:t>
      </w:r>
      <w:r w:rsidR="0086139C">
        <w:rPr>
          <w:rFonts w:ascii="Times New Roman" w:hAnsi="Times New Roman" w:cs="Times New Roman"/>
          <w:sz w:val="24"/>
          <w:szCs w:val="24"/>
        </w:rPr>
        <w:t xml:space="preserve">Department’s Accreditation Group at </w:t>
      </w:r>
      <w:hyperlink r:id="rId17" w:history="1">
        <w:r w:rsidR="0086139C" w:rsidRPr="008B2CDB">
          <w:rPr>
            <w:rStyle w:val="Hyperlink"/>
            <w:rFonts w:ascii="Times New Roman" w:hAnsi="Times New Roman" w:cs="Times New Roman"/>
            <w:sz w:val="24"/>
            <w:szCs w:val="24"/>
          </w:rPr>
          <w:t>https://opeweb.ed.gov/aslweb/</w:t>
        </w:r>
      </w:hyperlink>
      <w:r w:rsidR="0086139C">
        <w:rPr>
          <w:rFonts w:ascii="Times New Roman" w:hAnsi="Times New Roman" w:cs="Times New Roman"/>
          <w:sz w:val="24"/>
          <w:szCs w:val="24"/>
        </w:rPr>
        <w:t xml:space="preserve"> as in the past, or directly to the Accreditation Group analyst if so requested (for purposes of complaints against the agency, etc.)</w:t>
      </w:r>
      <w:r w:rsidR="003D1E30">
        <w:rPr>
          <w:rFonts w:ascii="Times New Roman" w:hAnsi="Times New Roman" w:cs="Times New Roman"/>
          <w:sz w:val="24"/>
          <w:szCs w:val="24"/>
        </w:rPr>
        <w:t xml:space="preserve">. </w:t>
      </w:r>
      <w:r w:rsidR="0086139C">
        <w:rPr>
          <w:rFonts w:ascii="Times New Roman" w:hAnsi="Times New Roman" w:cs="Times New Roman"/>
          <w:sz w:val="24"/>
          <w:szCs w:val="24"/>
        </w:rPr>
        <w:t xml:space="preserve"> </w:t>
      </w:r>
    </w:p>
    <w:p w:rsidR="00414DCD" w:rsidRDefault="00983C2A" w:rsidP="00983C2A">
      <w:pPr>
        <w:rPr>
          <w:rFonts w:ascii="Times New Roman" w:hAnsi="Times New Roman" w:cs="Times New Roman"/>
          <w:sz w:val="24"/>
          <w:szCs w:val="24"/>
        </w:rPr>
      </w:pPr>
      <w:r>
        <w:rPr>
          <w:rFonts w:ascii="Times New Roman" w:hAnsi="Times New Roman" w:cs="Times New Roman"/>
          <w:sz w:val="24"/>
          <w:szCs w:val="24"/>
        </w:rPr>
        <w:t xml:space="preserve">The portal contains fields for updating </w:t>
      </w:r>
      <w:r w:rsidR="000F2F60">
        <w:rPr>
          <w:rFonts w:ascii="Times New Roman" w:hAnsi="Times New Roman" w:cs="Times New Roman"/>
          <w:sz w:val="24"/>
          <w:szCs w:val="24"/>
        </w:rPr>
        <w:t xml:space="preserve">an </w:t>
      </w:r>
      <w:r>
        <w:rPr>
          <w:rFonts w:ascii="Times New Roman" w:hAnsi="Times New Roman" w:cs="Times New Roman"/>
          <w:sz w:val="24"/>
          <w:szCs w:val="24"/>
        </w:rPr>
        <w:t>institution</w:t>
      </w:r>
      <w:r w:rsidR="000F2F60">
        <w:rPr>
          <w:rFonts w:ascii="Times New Roman" w:hAnsi="Times New Roman" w:cs="Times New Roman"/>
          <w:sz w:val="24"/>
          <w:szCs w:val="24"/>
        </w:rPr>
        <w:t>’s</w:t>
      </w:r>
      <w:r w:rsidR="00530EDE">
        <w:rPr>
          <w:rFonts w:ascii="Times New Roman" w:hAnsi="Times New Roman" w:cs="Times New Roman"/>
          <w:sz w:val="24"/>
          <w:szCs w:val="24"/>
        </w:rPr>
        <w:t xml:space="preserve"> accreditation</w:t>
      </w:r>
      <w:r>
        <w:rPr>
          <w:rFonts w:ascii="Times New Roman" w:hAnsi="Times New Roman" w:cs="Times New Roman"/>
          <w:sz w:val="24"/>
          <w:szCs w:val="24"/>
        </w:rPr>
        <w:t xml:space="preserve"> status and information</w:t>
      </w:r>
      <w:r w:rsidR="00EF76F5">
        <w:rPr>
          <w:rFonts w:ascii="Times New Roman" w:hAnsi="Times New Roman" w:cs="Times New Roman"/>
          <w:sz w:val="24"/>
          <w:szCs w:val="24"/>
        </w:rPr>
        <w:t>,</w:t>
      </w:r>
      <w:r>
        <w:rPr>
          <w:rFonts w:ascii="Times New Roman" w:hAnsi="Times New Roman" w:cs="Times New Roman"/>
          <w:sz w:val="24"/>
          <w:szCs w:val="24"/>
        </w:rPr>
        <w:t xml:space="preserve"> as well</w:t>
      </w:r>
      <w:r w:rsidR="00EF76F5">
        <w:rPr>
          <w:rFonts w:ascii="Times New Roman" w:hAnsi="Times New Roman" w:cs="Times New Roman"/>
          <w:sz w:val="24"/>
          <w:szCs w:val="24"/>
        </w:rPr>
        <w:t xml:space="preserve"> as</w:t>
      </w:r>
      <w:r>
        <w:rPr>
          <w:rFonts w:ascii="Times New Roman" w:hAnsi="Times New Roman" w:cs="Times New Roman"/>
          <w:sz w:val="24"/>
          <w:szCs w:val="24"/>
        </w:rPr>
        <w:t xml:space="preserve"> a menu of agency actions and justification </w:t>
      </w:r>
      <w:r w:rsidR="00EF76F5">
        <w:rPr>
          <w:rFonts w:ascii="Times New Roman" w:hAnsi="Times New Roman" w:cs="Times New Roman"/>
          <w:sz w:val="24"/>
          <w:szCs w:val="24"/>
        </w:rPr>
        <w:t xml:space="preserve">for those </w:t>
      </w:r>
      <w:r>
        <w:rPr>
          <w:rFonts w:ascii="Times New Roman" w:hAnsi="Times New Roman" w:cs="Times New Roman"/>
          <w:sz w:val="24"/>
          <w:szCs w:val="24"/>
        </w:rPr>
        <w:t xml:space="preserve">actions from which accreditors can make selections by </w:t>
      </w:r>
      <w:r w:rsidR="00EF76F5">
        <w:rPr>
          <w:rFonts w:ascii="Times New Roman" w:hAnsi="Times New Roman" w:cs="Times New Roman"/>
          <w:sz w:val="24"/>
          <w:szCs w:val="24"/>
        </w:rPr>
        <w:t>selecting the appropriate options</w:t>
      </w:r>
      <w:r>
        <w:rPr>
          <w:rFonts w:ascii="Times New Roman" w:hAnsi="Times New Roman" w:cs="Times New Roman"/>
          <w:sz w:val="24"/>
          <w:szCs w:val="24"/>
        </w:rPr>
        <w:t xml:space="preserve"> (see </w:t>
      </w:r>
      <w:r w:rsidR="00EF76F5">
        <w:rPr>
          <w:rFonts w:ascii="Times New Roman" w:hAnsi="Times New Roman" w:cs="Times New Roman"/>
          <w:sz w:val="24"/>
          <w:szCs w:val="24"/>
        </w:rPr>
        <w:t xml:space="preserve">Appendix </w:t>
      </w:r>
      <w:r>
        <w:rPr>
          <w:rFonts w:ascii="Times New Roman" w:hAnsi="Times New Roman" w:cs="Times New Roman"/>
          <w:sz w:val="24"/>
          <w:szCs w:val="24"/>
        </w:rPr>
        <w:t xml:space="preserve">1 of this guidance). It also provides </w:t>
      </w:r>
      <w:r w:rsidR="00530EDE">
        <w:rPr>
          <w:rFonts w:ascii="Times New Roman" w:hAnsi="Times New Roman" w:cs="Times New Roman"/>
          <w:sz w:val="24"/>
          <w:szCs w:val="24"/>
        </w:rPr>
        <w:t xml:space="preserve">a </w:t>
      </w:r>
      <w:r>
        <w:rPr>
          <w:rFonts w:ascii="Times New Roman" w:hAnsi="Times New Roman" w:cs="Times New Roman"/>
          <w:sz w:val="24"/>
          <w:szCs w:val="24"/>
        </w:rPr>
        <w:t xml:space="preserve">field for agencies to enter </w:t>
      </w:r>
      <w:r w:rsidR="00530EDE">
        <w:rPr>
          <w:rFonts w:ascii="Times New Roman" w:hAnsi="Times New Roman" w:cs="Times New Roman"/>
          <w:sz w:val="24"/>
          <w:szCs w:val="24"/>
        </w:rPr>
        <w:t>the web address (URL) of the</w:t>
      </w:r>
      <w:r>
        <w:rPr>
          <w:rFonts w:ascii="Times New Roman" w:hAnsi="Times New Roman" w:cs="Times New Roman"/>
          <w:sz w:val="24"/>
          <w:szCs w:val="24"/>
        </w:rPr>
        <w:t xml:space="preserve"> relevant </w:t>
      </w:r>
      <w:r w:rsidR="0081680C">
        <w:rPr>
          <w:rFonts w:ascii="Times New Roman" w:hAnsi="Times New Roman" w:cs="Times New Roman"/>
          <w:sz w:val="24"/>
          <w:szCs w:val="24"/>
        </w:rPr>
        <w:t xml:space="preserve">supporting </w:t>
      </w:r>
      <w:r>
        <w:rPr>
          <w:rFonts w:ascii="Times New Roman" w:hAnsi="Times New Roman" w:cs="Times New Roman"/>
          <w:sz w:val="24"/>
          <w:szCs w:val="24"/>
        </w:rPr>
        <w:t>document</w:t>
      </w:r>
      <w:r w:rsidR="003F3E25">
        <w:rPr>
          <w:rFonts w:ascii="Times New Roman" w:hAnsi="Times New Roman" w:cs="Times New Roman"/>
          <w:sz w:val="24"/>
          <w:szCs w:val="24"/>
        </w:rPr>
        <w:t xml:space="preserve"> (e.g., decision letter)</w:t>
      </w:r>
      <w:r>
        <w:rPr>
          <w:rFonts w:ascii="Times New Roman" w:hAnsi="Times New Roman" w:cs="Times New Roman"/>
          <w:sz w:val="24"/>
          <w:szCs w:val="24"/>
        </w:rPr>
        <w:t>.</w:t>
      </w:r>
      <w:r w:rsidR="00D0333E">
        <w:rPr>
          <w:rFonts w:ascii="Times New Roman" w:hAnsi="Times New Roman" w:cs="Times New Roman"/>
          <w:sz w:val="24"/>
          <w:szCs w:val="24"/>
        </w:rPr>
        <w:t xml:space="preserve"> </w:t>
      </w:r>
    </w:p>
    <w:p w:rsidR="00983C2A" w:rsidRDefault="00983C2A" w:rsidP="00983C2A">
      <w:pPr>
        <w:rPr>
          <w:rFonts w:ascii="Times New Roman" w:hAnsi="Times New Roman" w:cs="Times New Roman"/>
          <w:sz w:val="24"/>
          <w:szCs w:val="24"/>
        </w:rPr>
      </w:pPr>
      <w:r>
        <w:rPr>
          <w:rFonts w:ascii="Times New Roman" w:hAnsi="Times New Roman" w:cs="Times New Roman"/>
          <w:sz w:val="24"/>
          <w:szCs w:val="24"/>
        </w:rPr>
        <w:t xml:space="preserve">Agencies should note that </w:t>
      </w:r>
      <w:r w:rsidR="003F6530">
        <w:rPr>
          <w:rFonts w:ascii="Times New Roman" w:hAnsi="Times New Roman" w:cs="Times New Roman"/>
          <w:sz w:val="24"/>
          <w:szCs w:val="24"/>
        </w:rPr>
        <w:t>unless</w:t>
      </w:r>
      <w:r w:rsidR="003F6530" w:rsidRPr="00B64F20">
        <w:rPr>
          <w:rFonts w:ascii="Times New Roman" w:hAnsi="Times New Roman" w:cs="Times New Roman"/>
          <w:sz w:val="24"/>
          <w:szCs w:val="24"/>
        </w:rPr>
        <w:t xml:space="preserve"> </w:t>
      </w:r>
      <w:r w:rsidRPr="00B64F20">
        <w:rPr>
          <w:rFonts w:ascii="Times New Roman" w:hAnsi="Times New Roman" w:cs="Times New Roman"/>
          <w:sz w:val="24"/>
          <w:szCs w:val="24"/>
        </w:rPr>
        <w:t xml:space="preserve">notified otherwise, </w:t>
      </w:r>
      <w:r>
        <w:rPr>
          <w:rFonts w:ascii="Times New Roman" w:hAnsi="Times New Roman" w:cs="Times New Roman"/>
          <w:sz w:val="24"/>
          <w:szCs w:val="24"/>
        </w:rPr>
        <w:t xml:space="preserve">submission of decision letters to the Department’s Accreditation Group should be done by </w:t>
      </w:r>
      <w:r w:rsidR="00530EDE">
        <w:rPr>
          <w:rFonts w:ascii="Times New Roman" w:hAnsi="Times New Roman" w:cs="Times New Roman"/>
          <w:sz w:val="24"/>
          <w:szCs w:val="24"/>
        </w:rPr>
        <w:t xml:space="preserve">entering the </w:t>
      </w:r>
      <w:r>
        <w:rPr>
          <w:rFonts w:ascii="Times New Roman" w:hAnsi="Times New Roman" w:cs="Times New Roman"/>
          <w:sz w:val="24"/>
          <w:szCs w:val="24"/>
        </w:rPr>
        <w:t xml:space="preserve">web </w:t>
      </w:r>
      <w:r w:rsidR="00530EDE">
        <w:rPr>
          <w:rFonts w:ascii="Times New Roman" w:hAnsi="Times New Roman" w:cs="Times New Roman"/>
          <w:sz w:val="24"/>
          <w:szCs w:val="24"/>
        </w:rPr>
        <w:t xml:space="preserve">address (URL) </w:t>
      </w:r>
      <w:r>
        <w:rPr>
          <w:rFonts w:ascii="Times New Roman" w:hAnsi="Times New Roman" w:cs="Times New Roman"/>
          <w:sz w:val="24"/>
          <w:szCs w:val="24"/>
        </w:rPr>
        <w:t>to the letter in the online portal</w:t>
      </w:r>
      <w:r w:rsidR="00530EDE">
        <w:rPr>
          <w:rFonts w:ascii="Times New Roman" w:hAnsi="Times New Roman" w:cs="Times New Roman"/>
          <w:sz w:val="24"/>
          <w:szCs w:val="24"/>
        </w:rPr>
        <w:t xml:space="preserve"> (see Appendix 1).</w:t>
      </w:r>
      <w:r w:rsidR="00093B6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83C2A" w:rsidRDefault="00983C2A" w:rsidP="00983C2A">
      <w:pPr>
        <w:rPr>
          <w:rFonts w:ascii="Times New Roman" w:hAnsi="Times New Roman" w:cs="Times New Roman"/>
          <w:sz w:val="24"/>
          <w:szCs w:val="24"/>
        </w:rPr>
      </w:pPr>
      <w:r>
        <w:rPr>
          <w:rFonts w:ascii="Times New Roman" w:hAnsi="Times New Roman" w:cs="Times New Roman"/>
          <w:sz w:val="24"/>
          <w:szCs w:val="24"/>
        </w:rPr>
        <w:t>The Department would like to emphasize that agency confide</w:t>
      </w:r>
      <w:r w:rsidRPr="00866BBC">
        <w:rPr>
          <w:rFonts w:ascii="Times New Roman" w:hAnsi="Times New Roman" w:cs="Times New Roman"/>
          <w:sz w:val="24"/>
          <w:szCs w:val="24"/>
        </w:rPr>
        <w:t>ntiality rules do not govern obligations to report to the Department.</w:t>
      </w:r>
      <w:r w:rsidRPr="008D3C33">
        <w:rPr>
          <w:rFonts w:ascii="Times New Roman" w:hAnsi="Times New Roman" w:cs="Times New Roman"/>
          <w:sz w:val="24"/>
          <w:szCs w:val="24"/>
        </w:rPr>
        <w:t xml:space="preserve"> </w:t>
      </w:r>
      <w:r w:rsidR="00D0333E" w:rsidRPr="00D0333E">
        <w:rPr>
          <w:rFonts w:ascii="Times New Roman" w:hAnsi="Times New Roman" w:cs="Times New Roman"/>
          <w:sz w:val="24"/>
          <w:szCs w:val="24"/>
        </w:rPr>
        <w:t xml:space="preserve"> </w:t>
      </w:r>
      <w:r w:rsidR="00D0333E">
        <w:rPr>
          <w:rFonts w:ascii="Times New Roman" w:hAnsi="Times New Roman" w:cs="Times New Roman"/>
          <w:sz w:val="24"/>
          <w:szCs w:val="24"/>
        </w:rPr>
        <w:t>Before posting URLs for decision letters as described above, a</w:t>
      </w:r>
      <w:r w:rsidR="00D0333E" w:rsidRPr="00546B6A">
        <w:rPr>
          <w:rFonts w:ascii="Times New Roman" w:hAnsi="Times New Roman" w:cs="Times New Roman"/>
          <w:sz w:val="24"/>
          <w:szCs w:val="24"/>
        </w:rPr>
        <w:t xml:space="preserve">n agency may redact information that would identify individuals, </w:t>
      </w:r>
      <w:r w:rsidR="00D0333E">
        <w:rPr>
          <w:rFonts w:ascii="Times New Roman" w:hAnsi="Times New Roman" w:cs="Times New Roman"/>
          <w:sz w:val="24"/>
          <w:szCs w:val="24"/>
        </w:rPr>
        <w:t xml:space="preserve">or any other confidential commercial or financial business information it believes in good faith would qualify as non-public under 34 CFR 5.11. If the Department nonetheless concludes </w:t>
      </w:r>
      <w:r w:rsidR="00D0333E" w:rsidRPr="00546B6A">
        <w:rPr>
          <w:rFonts w:ascii="Times New Roman" w:hAnsi="Times New Roman" w:cs="Times New Roman"/>
          <w:sz w:val="24"/>
          <w:szCs w:val="24"/>
        </w:rPr>
        <w:t>i</w:t>
      </w:r>
      <w:r w:rsidR="00D0333E">
        <w:rPr>
          <w:rFonts w:ascii="Times New Roman" w:hAnsi="Times New Roman" w:cs="Times New Roman"/>
          <w:sz w:val="24"/>
          <w:szCs w:val="24"/>
        </w:rPr>
        <w:t xml:space="preserve">t needs this information for oversight purposes, or that redactions made in reliance on 34 CFR 5.11 are not made in good faith, it will require the agency </w:t>
      </w:r>
      <w:r w:rsidR="00D0333E" w:rsidRPr="00546B6A">
        <w:rPr>
          <w:rFonts w:ascii="Times New Roman" w:hAnsi="Times New Roman" w:cs="Times New Roman"/>
          <w:sz w:val="24"/>
          <w:szCs w:val="24"/>
        </w:rPr>
        <w:t>to provide a non-redacted copy</w:t>
      </w:r>
      <w:r w:rsidR="0086139C">
        <w:rPr>
          <w:rFonts w:ascii="Times New Roman" w:hAnsi="Times New Roman" w:cs="Times New Roman"/>
          <w:sz w:val="24"/>
          <w:szCs w:val="24"/>
        </w:rPr>
        <w:t>, and specify how that submission is to be made</w:t>
      </w:r>
      <w:r w:rsidR="00D0333E" w:rsidRPr="006277E2">
        <w:rPr>
          <w:rFonts w:ascii="Times New Roman" w:hAnsi="Times New Roman" w:cs="Times New Roman"/>
          <w:sz w:val="24"/>
          <w:szCs w:val="24"/>
        </w:rPr>
        <w:t>.</w:t>
      </w:r>
    </w:p>
    <w:p w:rsidR="00983C2A" w:rsidRPr="008D3C33" w:rsidRDefault="00983C2A" w:rsidP="00983C2A">
      <w:r w:rsidRPr="008D3C33">
        <w:rPr>
          <w:rFonts w:ascii="Times New Roman" w:hAnsi="Times New Roman" w:cs="Times New Roman"/>
          <w:sz w:val="24"/>
          <w:szCs w:val="24"/>
        </w:rPr>
        <w:t>The Department continues to explore opportunities to improve information submission processes to enhance all parties’ ability to utilize the information quickly and effectively.</w:t>
      </w:r>
      <w:r w:rsidR="00EF76F5">
        <w:rPr>
          <w:rFonts w:ascii="Times New Roman" w:hAnsi="Times New Roman" w:cs="Times New Roman"/>
          <w:sz w:val="24"/>
          <w:szCs w:val="24"/>
        </w:rPr>
        <w:t xml:space="preserve"> We will continue to partner with accrediting agencies to better streamline and improve reporting procedures.</w:t>
      </w:r>
    </w:p>
    <w:p w:rsidR="00983C2A" w:rsidRPr="008D3C33" w:rsidRDefault="00983C2A" w:rsidP="00983C2A">
      <w:pPr>
        <w:pStyle w:val="ListParagraph"/>
        <w:spacing w:after="0"/>
        <w:ind w:left="0"/>
        <w:rPr>
          <w:rFonts w:ascii="Times New Roman" w:hAnsi="Times New Roman" w:cs="Times New Roman"/>
          <w:sz w:val="24"/>
          <w:szCs w:val="24"/>
        </w:rPr>
      </w:pPr>
      <w:r w:rsidRPr="008D3C33">
        <w:rPr>
          <w:rFonts w:ascii="Times New Roman" w:hAnsi="Times New Roman" w:cs="Times New Roman"/>
          <w:sz w:val="24"/>
          <w:szCs w:val="24"/>
        </w:rPr>
        <w:t>Accrediting agencies and the Department share an interest in ensuring a high-quality education for all students at accredited institutions.</w:t>
      </w:r>
      <w:r w:rsidR="00093B63">
        <w:rPr>
          <w:rFonts w:ascii="Times New Roman" w:hAnsi="Times New Roman" w:cs="Times New Roman"/>
          <w:sz w:val="24"/>
          <w:szCs w:val="24"/>
        </w:rPr>
        <w:t xml:space="preserve"> </w:t>
      </w:r>
      <w:r w:rsidRPr="008D3C33">
        <w:rPr>
          <w:rFonts w:ascii="Times New Roman" w:hAnsi="Times New Roman" w:cs="Times New Roman"/>
          <w:sz w:val="24"/>
          <w:szCs w:val="24"/>
        </w:rPr>
        <w:t>The steps outlined in this memo will increased our collective ability to ensure that quality.</w:t>
      </w:r>
      <w:r w:rsidR="00093B63">
        <w:rPr>
          <w:rFonts w:ascii="Times New Roman" w:hAnsi="Times New Roman" w:cs="Times New Roman"/>
          <w:sz w:val="24"/>
          <w:szCs w:val="24"/>
        </w:rPr>
        <w:t xml:space="preserve"> </w:t>
      </w:r>
      <w:r w:rsidRPr="008D3C33">
        <w:rPr>
          <w:rFonts w:ascii="Times New Roman" w:hAnsi="Times New Roman" w:cs="Times New Roman"/>
          <w:sz w:val="24"/>
          <w:szCs w:val="24"/>
        </w:rPr>
        <w:t>The Department appreciates the partnership of accrediting agencies in this effort.</w:t>
      </w:r>
      <w:r w:rsidR="00093B63">
        <w:rPr>
          <w:rFonts w:ascii="Times New Roman" w:hAnsi="Times New Roman" w:cs="Times New Roman"/>
          <w:sz w:val="24"/>
          <w:szCs w:val="24"/>
        </w:rPr>
        <w:t xml:space="preserve"> </w:t>
      </w:r>
    </w:p>
    <w:p w:rsidR="00983C2A" w:rsidRDefault="00983C2A" w:rsidP="00983C2A"/>
    <w:p w:rsidR="002526FE" w:rsidRPr="008D3C33" w:rsidRDefault="002526FE" w:rsidP="005747C2">
      <w:pPr>
        <w:pStyle w:val="ListParagraph"/>
        <w:spacing w:after="0"/>
        <w:ind w:left="0"/>
        <w:rPr>
          <w:rFonts w:ascii="Times New Roman" w:hAnsi="Times New Roman" w:cs="Times New Roman"/>
          <w:sz w:val="24"/>
          <w:szCs w:val="24"/>
        </w:rPr>
      </w:pPr>
    </w:p>
    <w:p w:rsidR="0043789D" w:rsidRDefault="0064474D" w:rsidP="005747C2">
      <w:pPr>
        <w:spacing w:after="0"/>
        <w:rPr>
          <w:rFonts w:ascii="Times New Roman" w:hAnsi="Times New Roman" w:cs="Times New Roman"/>
          <w:sz w:val="24"/>
          <w:szCs w:val="24"/>
        </w:rPr>
      </w:pPr>
      <w:r w:rsidRPr="008D3C33">
        <w:rPr>
          <w:rFonts w:ascii="Times New Roman" w:hAnsi="Times New Roman" w:cs="Times New Roman"/>
          <w:sz w:val="24"/>
          <w:szCs w:val="24"/>
        </w:rPr>
        <w:t>Sincerely,</w:t>
      </w:r>
    </w:p>
    <w:p w:rsidR="0043789D" w:rsidRPr="008D3C33" w:rsidRDefault="0043789D" w:rsidP="005747C2">
      <w:pPr>
        <w:spacing w:after="0"/>
        <w:rPr>
          <w:rFonts w:ascii="Times New Roman" w:hAnsi="Times New Roman" w:cs="Times New Roman"/>
          <w:sz w:val="24"/>
          <w:szCs w:val="24"/>
        </w:rPr>
      </w:pPr>
    </w:p>
    <w:p w:rsidR="0064474D" w:rsidRPr="008D3C33" w:rsidRDefault="0064474D" w:rsidP="005747C2">
      <w:pPr>
        <w:spacing w:after="0"/>
        <w:rPr>
          <w:rFonts w:ascii="Times New Roman" w:hAnsi="Times New Roman" w:cs="Times New Roman"/>
          <w:sz w:val="24"/>
          <w:szCs w:val="24"/>
        </w:rPr>
      </w:pPr>
      <w:r w:rsidRPr="008D3C33">
        <w:rPr>
          <w:rFonts w:ascii="Times New Roman" w:hAnsi="Times New Roman" w:cs="Times New Roman"/>
          <w:sz w:val="24"/>
          <w:szCs w:val="24"/>
        </w:rPr>
        <w:t>Ted Mitchell</w:t>
      </w:r>
    </w:p>
    <w:p w:rsidR="0064474D" w:rsidRDefault="0064474D" w:rsidP="005747C2">
      <w:pPr>
        <w:spacing w:after="0"/>
        <w:rPr>
          <w:rFonts w:ascii="Times New Roman" w:hAnsi="Times New Roman" w:cs="Times New Roman"/>
          <w:sz w:val="24"/>
          <w:szCs w:val="24"/>
        </w:rPr>
      </w:pPr>
      <w:r w:rsidRPr="008D3C33">
        <w:rPr>
          <w:rFonts w:ascii="Times New Roman" w:hAnsi="Times New Roman" w:cs="Times New Roman"/>
          <w:sz w:val="24"/>
          <w:szCs w:val="24"/>
        </w:rPr>
        <w:t>Under Secretary</w:t>
      </w:r>
    </w:p>
    <w:p w:rsidR="0043789D" w:rsidRDefault="0043789D" w:rsidP="005747C2">
      <w:pPr>
        <w:spacing w:after="0"/>
        <w:rPr>
          <w:rFonts w:ascii="Times New Roman" w:hAnsi="Times New Roman" w:cs="Times New Roman"/>
          <w:sz w:val="24"/>
          <w:szCs w:val="24"/>
        </w:rPr>
      </w:pPr>
      <w:r>
        <w:rPr>
          <w:rFonts w:ascii="Times New Roman" w:hAnsi="Times New Roman" w:cs="Times New Roman"/>
          <w:sz w:val="24"/>
          <w:szCs w:val="24"/>
        </w:rPr>
        <w:t>U</w:t>
      </w:r>
      <w:r w:rsidR="00F4089B">
        <w:rPr>
          <w:rFonts w:ascii="Times New Roman" w:hAnsi="Times New Roman" w:cs="Times New Roman"/>
          <w:sz w:val="24"/>
          <w:szCs w:val="24"/>
        </w:rPr>
        <w:t>.</w:t>
      </w:r>
      <w:r>
        <w:rPr>
          <w:rFonts w:ascii="Times New Roman" w:hAnsi="Times New Roman" w:cs="Times New Roman"/>
          <w:sz w:val="24"/>
          <w:szCs w:val="24"/>
        </w:rPr>
        <w:t>S</w:t>
      </w:r>
      <w:r w:rsidR="00F4089B">
        <w:rPr>
          <w:rFonts w:ascii="Times New Roman" w:hAnsi="Times New Roman" w:cs="Times New Roman"/>
          <w:sz w:val="24"/>
          <w:szCs w:val="24"/>
        </w:rPr>
        <w:t>.</w:t>
      </w:r>
      <w:r>
        <w:rPr>
          <w:rFonts w:ascii="Times New Roman" w:hAnsi="Times New Roman" w:cs="Times New Roman"/>
          <w:sz w:val="24"/>
          <w:szCs w:val="24"/>
        </w:rPr>
        <w:t xml:space="preserve"> Department of Education</w:t>
      </w:r>
    </w:p>
    <w:p w:rsidR="00983C2A" w:rsidRDefault="00983C2A" w:rsidP="005747C2">
      <w:pPr>
        <w:spacing w:after="0"/>
        <w:rPr>
          <w:rFonts w:ascii="Times New Roman" w:hAnsi="Times New Roman" w:cs="Times New Roman"/>
          <w:sz w:val="24"/>
          <w:szCs w:val="24"/>
        </w:rPr>
      </w:pPr>
    </w:p>
    <w:p w:rsidR="00983C2A" w:rsidRDefault="00983C2A" w:rsidP="005747C2">
      <w:pPr>
        <w:spacing w:after="0"/>
        <w:rPr>
          <w:rFonts w:ascii="Times New Roman" w:hAnsi="Times New Roman" w:cs="Times New Roman"/>
          <w:sz w:val="24"/>
          <w:szCs w:val="24"/>
        </w:rPr>
      </w:pPr>
    </w:p>
    <w:p w:rsidR="00983C2A" w:rsidRPr="00546B6A" w:rsidRDefault="00EF76F5" w:rsidP="00546B6A">
      <w:pPr>
        <w:rPr>
          <w:rFonts w:ascii="Times New Roman" w:hAnsi="Times New Roman" w:cs="Times New Roman"/>
          <w:b/>
          <w:sz w:val="24"/>
          <w:szCs w:val="24"/>
        </w:rPr>
      </w:pPr>
      <w:r>
        <w:rPr>
          <w:rFonts w:ascii="Times New Roman" w:hAnsi="Times New Roman" w:cs="Times New Roman"/>
          <w:b/>
          <w:sz w:val="24"/>
          <w:szCs w:val="24"/>
        </w:rPr>
        <w:t>Appendix</w:t>
      </w:r>
      <w:r w:rsidRPr="00546B6A">
        <w:rPr>
          <w:rFonts w:ascii="Times New Roman" w:hAnsi="Times New Roman" w:cs="Times New Roman"/>
          <w:b/>
          <w:sz w:val="24"/>
          <w:szCs w:val="24"/>
        </w:rPr>
        <w:t xml:space="preserve"> </w:t>
      </w:r>
      <w:r w:rsidR="00FC69C3" w:rsidRPr="00546B6A">
        <w:rPr>
          <w:rFonts w:ascii="Times New Roman" w:hAnsi="Times New Roman" w:cs="Times New Roman"/>
          <w:b/>
          <w:sz w:val="24"/>
          <w:szCs w:val="24"/>
        </w:rPr>
        <w:t>1: Mock-up of Online Reporting Portal</w:t>
      </w:r>
    </w:p>
    <w:p w:rsidR="007815BF" w:rsidRPr="003A2245" w:rsidRDefault="00D17EF7" w:rsidP="003A2245">
      <w:pPr>
        <w:pStyle w:val="ListParagraph"/>
        <w:numPr>
          <w:ilvl w:val="0"/>
          <w:numId w:val="21"/>
        </w:numPr>
        <w:spacing w:after="0"/>
        <w:rPr>
          <w:rFonts w:ascii="Times New Roman" w:hAnsi="Times New Roman" w:cs="Times New Roman"/>
          <w:sz w:val="24"/>
          <w:szCs w:val="24"/>
        </w:rPr>
      </w:pPr>
      <w:r>
        <w:rPr>
          <w:rFonts w:ascii="Times New Roman" w:hAnsi="Times New Roman" w:cs="Times New Roman"/>
          <w:sz w:val="24"/>
          <w:szCs w:val="24"/>
        </w:rPr>
        <w:t xml:space="preserve">To update </w:t>
      </w:r>
      <w:r w:rsidR="000A5F61" w:rsidRPr="000A5F61">
        <w:rPr>
          <w:rFonts w:ascii="Times New Roman" w:hAnsi="Times New Roman" w:cs="Times New Roman"/>
          <w:sz w:val="24"/>
          <w:szCs w:val="24"/>
        </w:rPr>
        <w:t>an institution’s accreditation status</w:t>
      </w:r>
      <w:r w:rsidR="00716045">
        <w:rPr>
          <w:rFonts w:ascii="Times New Roman" w:hAnsi="Times New Roman" w:cs="Times New Roman"/>
          <w:sz w:val="24"/>
          <w:szCs w:val="24"/>
        </w:rPr>
        <w:t xml:space="preserve">, click on the drop-down menu for </w:t>
      </w:r>
      <w:r w:rsidR="00716045" w:rsidRPr="00716045">
        <w:rPr>
          <w:rFonts w:ascii="Times New Roman" w:hAnsi="Times New Roman" w:cs="Times New Roman"/>
          <w:b/>
          <w:i/>
          <w:sz w:val="24"/>
          <w:szCs w:val="24"/>
        </w:rPr>
        <w:t>Select Accredited Status</w:t>
      </w:r>
      <w:r w:rsidR="00716045">
        <w:rPr>
          <w:rFonts w:ascii="Times New Roman" w:hAnsi="Times New Roman" w:cs="Times New Roman"/>
          <w:sz w:val="24"/>
          <w:szCs w:val="24"/>
        </w:rPr>
        <w:t>, then select the appropriate status.</w:t>
      </w:r>
    </w:p>
    <w:p w:rsidR="007815BF" w:rsidRDefault="007815BF" w:rsidP="005747C2">
      <w:pPr>
        <w:spacing w:after="0"/>
        <w:rPr>
          <w:rFonts w:ascii="Times New Roman" w:hAnsi="Times New Roman" w:cs="Times New Roman"/>
          <w:sz w:val="24"/>
          <w:szCs w:val="24"/>
        </w:rPr>
      </w:pPr>
    </w:p>
    <w:p w:rsidR="007815BF" w:rsidRDefault="007815BF" w:rsidP="004C4F5D">
      <w:pPr>
        <w:spacing w:after="0"/>
        <w:ind w:lef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DB482B" wp14:editId="686C5C74">
            <wp:extent cx="5446207" cy="478536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7400" b="18494"/>
                    <a:stretch/>
                  </pic:blipFill>
                  <pic:spPr bwMode="auto">
                    <a:xfrm>
                      <a:off x="0" y="0"/>
                      <a:ext cx="5446207" cy="4785369"/>
                    </a:xfrm>
                    <a:prstGeom prst="rect">
                      <a:avLst/>
                    </a:prstGeom>
                    <a:noFill/>
                    <a:ln>
                      <a:noFill/>
                    </a:ln>
                    <a:extLst>
                      <a:ext uri="{53640926-AAD7-44D8-BBD7-CCE9431645EC}">
                        <a14:shadowObscured xmlns:a14="http://schemas.microsoft.com/office/drawing/2010/main"/>
                      </a:ext>
                    </a:extLst>
                  </pic:spPr>
                </pic:pic>
              </a:graphicData>
            </a:graphic>
          </wp:inline>
        </w:drawing>
      </w:r>
    </w:p>
    <w:p w:rsidR="007815BF" w:rsidRDefault="007815BF" w:rsidP="005747C2">
      <w:pPr>
        <w:spacing w:after="0"/>
        <w:rPr>
          <w:rFonts w:ascii="Times New Roman" w:hAnsi="Times New Roman" w:cs="Times New Roman"/>
          <w:sz w:val="24"/>
          <w:szCs w:val="24"/>
        </w:rPr>
      </w:pPr>
    </w:p>
    <w:p w:rsidR="003A2245" w:rsidRDefault="003A2245" w:rsidP="005747C2">
      <w:pPr>
        <w:spacing w:after="0"/>
        <w:rPr>
          <w:rFonts w:ascii="Times New Roman" w:hAnsi="Times New Roman" w:cs="Times New Roman"/>
          <w:sz w:val="24"/>
          <w:szCs w:val="24"/>
        </w:rPr>
      </w:pPr>
    </w:p>
    <w:p w:rsidR="003A2245" w:rsidRDefault="003A2245" w:rsidP="005747C2">
      <w:pPr>
        <w:spacing w:after="0"/>
        <w:rPr>
          <w:rFonts w:ascii="Times New Roman" w:hAnsi="Times New Roman" w:cs="Times New Roman"/>
          <w:sz w:val="24"/>
          <w:szCs w:val="24"/>
        </w:rPr>
      </w:pPr>
    </w:p>
    <w:p w:rsidR="005615E0" w:rsidRPr="001F6E2C" w:rsidRDefault="00D17EF7" w:rsidP="00F051F9">
      <w:pPr>
        <w:pStyle w:val="ListParagraph"/>
        <w:keepNext/>
        <w:numPr>
          <w:ilvl w:val="0"/>
          <w:numId w:val="21"/>
        </w:num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To report </w:t>
      </w:r>
      <w:r w:rsidR="00EF76F5">
        <w:rPr>
          <w:rFonts w:ascii="Times New Roman" w:hAnsi="Times New Roman" w:cs="Times New Roman"/>
          <w:sz w:val="24"/>
          <w:szCs w:val="24"/>
        </w:rPr>
        <w:t>a</w:t>
      </w:r>
      <w:r w:rsidR="00565883">
        <w:rPr>
          <w:rFonts w:ascii="Times New Roman" w:hAnsi="Times New Roman" w:cs="Times New Roman"/>
          <w:sz w:val="24"/>
          <w:szCs w:val="24"/>
        </w:rPr>
        <w:t>n</w:t>
      </w:r>
      <w:r w:rsidR="00EF76F5">
        <w:rPr>
          <w:rFonts w:ascii="Times New Roman" w:hAnsi="Times New Roman" w:cs="Times New Roman"/>
          <w:sz w:val="24"/>
          <w:szCs w:val="24"/>
        </w:rPr>
        <w:t xml:space="preserve"> </w:t>
      </w:r>
      <w:r>
        <w:rPr>
          <w:rFonts w:ascii="Times New Roman" w:hAnsi="Times New Roman" w:cs="Times New Roman"/>
          <w:sz w:val="24"/>
          <w:szCs w:val="24"/>
        </w:rPr>
        <w:t>action or sanction, click on the corresponding item in the drop</w:t>
      </w:r>
      <w:r w:rsidR="00EF76F5">
        <w:rPr>
          <w:rFonts w:ascii="Times New Roman" w:hAnsi="Times New Roman" w:cs="Times New Roman"/>
          <w:sz w:val="24"/>
          <w:szCs w:val="24"/>
        </w:rPr>
        <w:t>-</w:t>
      </w:r>
      <w:r>
        <w:rPr>
          <w:rFonts w:ascii="Times New Roman" w:hAnsi="Times New Roman" w:cs="Times New Roman"/>
          <w:sz w:val="24"/>
          <w:szCs w:val="24"/>
        </w:rPr>
        <w:t xml:space="preserve">down menu. The menu contains multiple options, including adverse actions such as Deny Accreditation, </w:t>
      </w:r>
      <w:r w:rsidR="00F051F9">
        <w:rPr>
          <w:rFonts w:ascii="Times New Roman" w:hAnsi="Times New Roman" w:cs="Times New Roman"/>
          <w:sz w:val="24"/>
          <w:szCs w:val="24"/>
        </w:rPr>
        <w:t xml:space="preserve">and </w:t>
      </w:r>
      <w:r>
        <w:rPr>
          <w:rFonts w:ascii="Times New Roman" w:hAnsi="Times New Roman" w:cs="Times New Roman"/>
          <w:sz w:val="24"/>
          <w:szCs w:val="24"/>
        </w:rPr>
        <w:t xml:space="preserve">Loss of Accreditation, </w:t>
      </w:r>
      <w:r w:rsidR="00F051F9">
        <w:rPr>
          <w:rFonts w:ascii="Times New Roman" w:hAnsi="Times New Roman" w:cs="Times New Roman"/>
          <w:sz w:val="24"/>
          <w:szCs w:val="24"/>
        </w:rPr>
        <w:t>non-adverse</w:t>
      </w:r>
      <w:r>
        <w:rPr>
          <w:rFonts w:ascii="Times New Roman" w:hAnsi="Times New Roman" w:cs="Times New Roman"/>
          <w:sz w:val="24"/>
          <w:szCs w:val="24"/>
        </w:rPr>
        <w:t xml:space="preserve"> actions such as Accreditation Granted, Renewal of Accreditation, </w:t>
      </w:r>
      <w:r w:rsidR="00EF76F5">
        <w:rPr>
          <w:rFonts w:ascii="Times New Roman" w:hAnsi="Times New Roman" w:cs="Times New Roman"/>
          <w:sz w:val="24"/>
          <w:szCs w:val="24"/>
        </w:rPr>
        <w:t xml:space="preserve">and </w:t>
      </w:r>
      <w:r w:rsidR="001F6E2C">
        <w:rPr>
          <w:rFonts w:ascii="Times New Roman" w:hAnsi="Times New Roman" w:cs="Times New Roman"/>
          <w:sz w:val="24"/>
          <w:szCs w:val="24"/>
        </w:rPr>
        <w:t>Initial Accreditation</w:t>
      </w:r>
      <w:r w:rsidR="00F051F9">
        <w:rPr>
          <w:rFonts w:ascii="Times New Roman" w:hAnsi="Times New Roman" w:cs="Times New Roman"/>
          <w:sz w:val="24"/>
          <w:szCs w:val="24"/>
        </w:rPr>
        <w:t xml:space="preserve">. </w:t>
      </w:r>
      <w:r w:rsidR="00B92726">
        <w:rPr>
          <w:rFonts w:ascii="Times New Roman" w:hAnsi="Times New Roman" w:cs="Times New Roman"/>
          <w:sz w:val="24"/>
          <w:szCs w:val="24"/>
        </w:rPr>
        <w:t xml:space="preserve">The drop-down </w:t>
      </w:r>
      <w:r w:rsidR="00F051F9">
        <w:rPr>
          <w:rFonts w:ascii="Times New Roman" w:hAnsi="Times New Roman" w:cs="Times New Roman"/>
          <w:sz w:val="24"/>
          <w:szCs w:val="24"/>
        </w:rPr>
        <w:t xml:space="preserve">also </w:t>
      </w:r>
      <w:r w:rsidR="00B92726">
        <w:rPr>
          <w:rFonts w:ascii="Times New Roman" w:hAnsi="Times New Roman" w:cs="Times New Roman"/>
          <w:sz w:val="24"/>
          <w:szCs w:val="24"/>
        </w:rPr>
        <w:t>contains other actions</w:t>
      </w:r>
      <w:r w:rsidR="00F051F9">
        <w:rPr>
          <w:rFonts w:ascii="Times New Roman" w:hAnsi="Times New Roman" w:cs="Times New Roman"/>
          <w:sz w:val="24"/>
          <w:szCs w:val="24"/>
        </w:rPr>
        <w:t xml:space="preserve"> – such </w:t>
      </w:r>
      <w:r w:rsidR="00B92726">
        <w:rPr>
          <w:rFonts w:ascii="Times New Roman" w:hAnsi="Times New Roman" w:cs="Times New Roman"/>
          <w:sz w:val="24"/>
          <w:szCs w:val="24"/>
        </w:rPr>
        <w:t xml:space="preserve">as Grant or Deny </w:t>
      </w:r>
      <w:r w:rsidR="00F051F9">
        <w:rPr>
          <w:rFonts w:ascii="Times New Roman" w:hAnsi="Times New Roman" w:cs="Times New Roman"/>
          <w:sz w:val="24"/>
          <w:szCs w:val="24"/>
        </w:rPr>
        <w:t>Substantive Change –</w:t>
      </w:r>
      <w:r w:rsidR="00B92726">
        <w:rPr>
          <w:rFonts w:ascii="Times New Roman" w:hAnsi="Times New Roman" w:cs="Times New Roman"/>
          <w:sz w:val="24"/>
          <w:szCs w:val="24"/>
        </w:rPr>
        <w:t xml:space="preserve"> </w:t>
      </w:r>
      <w:r w:rsidR="00F051F9" w:rsidRPr="00F051F9">
        <w:rPr>
          <w:rFonts w:ascii="Times New Roman" w:hAnsi="Times New Roman" w:cs="Times New Roman"/>
          <w:sz w:val="24"/>
          <w:szCs w:val="24"/>
        </w:rPr>
        <w:t xml:space="preserve">that </w:t>
      </w:r>
      <w:r w:rsidR="00F051F9">
        <w:rPr>
          <w:rFonts w:ascii="Times New Roman" w:hAnsi="Times New Roman" w:cs="Times New Roman"/>
          <w:sz w:val="24"/>
          <w:szCs w:val="24"/>
        </w:rPr>
        <w:t xml:space="preserve">an accreditor </w:t>
      </w:r>
      <w:r w:rsidR="0086139C">
        <w:rPr>
          <w:rFonts w:ascii="Times New Roman" w:hAnsi="Times New Roman" w:cs="Times New Roman"/>
          <w:sz w:val="24"/>
          <w:szCs w:val="24"/>
        </w:rPr>
        <w:t xml:space="preserve">may </w:t>
      </w:r>
      <w:r w:rsidR="00F051F9" w:rsidRPr="00F051F9">
        <w:rPr>
          <w:rFonts w:ascii="Times New Roman" w:hAnsi="Times New Roman" w:cs="Times New Roman"/>
          <w:sz w:val="24"/>
          <w:szCs w:val="24"/>
        </w:rPr>
        <w:t xml:space="preserve">deem appropriate </w:t>
      </w:r>
      <w:r w:rsidR="0086139C">
        <w:rPr>
          <w:rFonts w:ascii="Times New Roman" w:hAnsi="Times New Roman" w:cs="Times New Roman"/>
          <w:sz w:val="24"/>
          <w:szCs w:val="24"/>
        </w:rPr>
        <w:t xml:space="preserve">to report </w:t>
      </w:r>
      <w:r w:rsidR="00F051F9" w:rsidRPr="00F051F9">
        <w:rPr>
          <w:rFonts w:ascii="Times New Roman" w:hAnsi="Times New Roman" w:cs="Times New Roman"/>
          <w:sz w:val="24"/>
          <w:szCs w:val="24"/>
        </w:rPr>
        <w:t>in the int</w:t>
      </w:r>
      <w:r w:rsidR="00F051F9">
        <w:rPr>
          <w:rFonts w:ascii="Times New Roman" w:hAnsi="Times New Roman" w:cs="Times New Roman"/>
          <w:sz w:val="24"/>
          <w:szCs w:val="24"/>
        </w:rPr>
        <w:t xml:space="preserve">erests of the comprehensiveness </w:t>
      </w:r>
      <w:r w:rsidR="00F051F9" w:rsidRPr="00F051F9">
        <w:rPr>
          <w:rFonts w:ascii="Times New Roman" w:hAnsi="Times New Roman" w:cs="Times New Roman"/>
          <w:sz w:val="24"/>
          <w:szCs w:val="24"/>
        </w:rPr>
        <w:t xml:space="preserve">and accuracy of the information about their accredited institutions appearing on the Department’s </w:t>
      </w:r>
      <w:r w:rsidR="00F051F9">
        <w:rPr>
          <w:rFonts w:ascii="Times New Roman" w:hAnsi="Times New Roman" w:cs="Times New Roman"/>
          <w:sz w:val="24"/>
          <w:szCs w:val="24"/>
        </w:rPr>
        <w:t>accreditation database.</w:t>
      </w:r>
    </w:p>
    <w:p w:rsidR="007815BF" w:rsidRPr="0076551C" w:rsidRDefault="00414DCD" w:rsidP="00E05BE8">
      <w:pPr>
        <w:spacing w:after="0"/>
        <w:ind w:left="72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023CF3F" wp14:editId="18D25617">
                <wp:simplePos x="0" y="0"/>
                <wp:positionH relativeFrom="column">
                  <wp:posOffset>1962150</wp:posOffset>
                </wp:positionH>
                <wp:positionV relativeFrom="paragraph">
                  <wp:posOffset>3113405</wp:posOffset>
                </wp:positionV>
                <wp:extent cx="3466465" cy="3095625"/>
                <wp:effectExtent l="0" t="0" r="19685" b="28575"/>
                <wp:wrapNone/>
                <wp:docPr id="14" name="Oval 14"/>
                <wp:cNvGraphicFramePr/>
                <a:graphic xmlns:a="http://schemas.openxmlformats.org/drawingml/2006/main">
                  <a:graphicData uri="http://schemas.microsoft.com/office/word/2010/wordprocessingShape">
                    <wps:wsp>
                      <wps:cNvSpPr/>
                      <wps:spPr>
                        <a:xfrm>
                          <a:off x="0" y="0"/>
                          <a:ext cx="3466465" cy="3095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154.5pt;margin-top:245.15pt;width:272.95pt;height:24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" filled="f" strokecolor="red" strokeweight="2pt"/>
            </w:pict>
          </mc:Fallback>
        </mc:AlternateContent>
      </w:r>
      <w:r w:rsidR="00E05BE8">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83D7EA8" wp14:editId="4A30C5C0">
                <wp:simplePos x="0" y="0"/>
                <wp:positionH relativeFrom="column">
                  <wp:posOffset>5861685</wp:posOffset>
                </wp:positionH>
                <wp:positionV relativeFrom="paragraph">
                  <wp:posOffset>3343387</wp:posOffset>
                </wp:positionV>
                <wp:extent cx="0" cy="401320"/>
                <wp:effectExtent l="0" t="0" r="19050" b="17780"/>
                <wp:wrapNone/>
                <wp:docPr id="5" name="Straight Connector 5"/>
                <wp:cNvGraphicFramePr/>
                <a:graphic xmlns:a="http://schemas.openxmlformats.org/drawingml/2006/main">
                  <a:graphicData uri="http://schemas.microsoft.com/office/word/2010/wordprocessingShape">
                    <wps:wsp>
                      <wps:cNvCnPr/>
                      <wps:spPr>
                        <a:xfrm>
                          <a:off x="0" y="0"/>
                          <a:ext cx="0" cy="401320"/>
                        </a:xfrm>
                        <a:prstGeom prst="line">
                          <a:avLst/>
                        </a:prstGeom>
                        <a:ln w="15875">
                          <a:solidFill>
                            <a:schemeClr val="bg1">
                              <a:lumMod val="50000"/>
                              <a:alpha val="87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61.55pt,263.25pt" to="461.55pt,2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" strokecolor="#7f7f7f [1612]" strokeweight="1.25pt">
                <v:stroke opacity="57054f"/>
              </v:line>
            </w:pict>
          </mc:Fallback>
        </mc:AlternateContent>
      </w:r>
      <w:r w:rsidR="00E05BE8">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C1F44F8" wp14:editId="66A5BF59">
                <wp:simplePos x="0" y="0"/>
                <wp:positionH relativeFrom="column">
                  <wp:posOffset>518272</wp:posOffset>
                </wp:positionH>
                <wp:positionV relativeFrom="paragraph">
                  <wp:posOffset>3394075</wp:posOffset>
                </wp:positionV>
                <wp:extent cx="0" cy="401320"/>
                <wp:effectExtent l="0" t="0" r="19050" b="17780"/>
                <wp:wrapNone/>
                <wp:docPr id="4" name="Straight Connector 4"/>
                <wp:cNvGraphicFramePr/>
                <a:graphic xmlns:a="http://schemas.openxmlformats.org/drawingml/2006/main">
                  <a:graphicData uri="http://schemas.microsoft.com/office/word/2010/wordprocessingShape">
                    <wps:wsp>
                      <wps:cNvCnPr/>
                      <wps:spPr>
                        <a:xfrm>
                          <a:off x="0" y="0"/>
                          <a:ext cx="0" cy="401320"/>
                        </a:xfrm>
                        <a:prstGeom prst="line">
                          <a:avLst/>
                        </a:prstGeom>
                        <a:ln w="15875">
                          <a:solidFill>
                            <a:schemeClr val="bg1">
                              <a:lumMod val="50000"/>
                              <a:alpha val="87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0.8pt,267.25pt" to="40.8pt,2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" strokecolor="#7f7f7f [1612]" strokeweight="1.25pt">
                <v:stroke opacity="57054f"/>
              </v:line>
            </w:pict>
          </mc:Fallback>
        </mc:AlternateContent>
      </w:r>
      <w:r w:rsidR="00E05BE8">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FAAB0B0" wp14:editId="52495DB3">
                <wp:simplePos x="0" y="0"/>
                <wp:positionH relativeFrom="column">
                  <wp:posOffset>5777977</wp:posOffset>
                </wp:positionH>
                <wp:positionV relativeFrom="paragraph">
                  <wp:posOffset>3282950</wp:posOffset>
                </wp:positionV>
                <wp:extent cx="0" cy="401934"/>
                <wp:effectExtent l="0" t="0" r="19050" b="17780"/>
                <wp:wrapNone/>
                <wp:docPr id="2" name="Straight Connector 2"/>
                <wp:cNvGraphicFramePr/>
                <a:graphic xmlns:a="http://schemas.openxmlformats.org/drawingml/2006/main">
                  <a:graphicData uri="http://schemas.microsoft.com/office/word/2010/wordprocessingShape">
                    <wps:wsp>
                      <wps:cNvCnPr/>
                      <wps:spPr>
                        <a:xfrm>
                          <a:off x="0" y="0"/>
                          <a:ext cx="0" cy="401934"/>
                        </a:xfrm>
                        <a:prstGeom prst="line">
                          <a:avLst/>
                        </a:prstGeom>
                        <a:ln w="127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4.95pt,258.5pt" to="454.95pt,2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" strokecolor="#bfbfbf [2412]" strokeweight="1pt"/>
            </w:pict>
          </mc:Fallback>
        </mc:AlternateContent>
      </w:r>
      <w:r w:rsidR="00E05BE8">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39C8F57" wp14:editId="0833EB5A">
                <wp:simplePos x="0" y="0"/>
                <wp:positionH relativeFrom="column">
                  <wp:posOffset>793227</wp:posOffset>
                </wp:positionH>
                <wp:positionV relativeFrom="paragraph">
                  <wp:posOffset>3282315</wp:posOffset>
                </wp:positionV>
                <wp:extent cx="0" cy="401934"/>
                <wp:effectExtent l="0" t="0" r="19050" b="17780"/>
                <wp:wrapNone/>
                <wp:docPr id="1" name="Straight Connector 1"/>
                <wp:cNvGraphicFramePr/>
                <a:graphic xmlns:a="http://schemas.openxmlformats.org/drawingml/2006/main">
                  <a:graphicData uri="http://schemas.microsoft.com/office/word/2010/wordprocessingShape">
                    <wps:wsp>
                      <wps:cNvCnPr/>
                      <wps:spPr>
                        <a:xfrm>
                          <a:off x="0" y="0"/>
                          <a:ext cx="0" cy="401934"/>
                        </a:xfrm>
                        <a:prstGeom prst="line">
                          <a:avLst/>
                        </a:prstGeom>
                        <a:ln w="15875">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2.45pt,258.45pt" to="62.45pt,2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" strokecolor="#bfbfbf [2412]" strokeweight="1.25pt"/>
            </w:pict>
          </mc:Fallback>
        </mc:AlternateContent>
      </w:r>
      <w:r w:rsidR="001F6E2C">
        <w:rPr>
          <w:rFonts w:ascii="Times New Roman" w:hAnsi="Times New Roman" w:cs="Times New Roman"/>
          <w:noProof/>
          <w:sz w:val="24"/>
          <w:szCs w:val="24"/>
        </w:rPr>
        <w:drawing>
          <wp:inline distT="0" distB="0" distL="0" distR="0" wp14:anchorId="4AD8A101" wp14:editId="73A57DE0">
            <wp:extent cx="5448300" cy="65817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6957" cy="6580153"/>
                    </a:xfrm>
                    <a:prstGeom prst="rect">
                      <a:avLst/>
                    </a:prstGeom>
                    <a:noFill/>
                  </pic:spPr>
                </pic:pic>
              </a:graphicData>
            </a:graphic>
          </wp:inline>
        </w:drawing>
      </w:r>
    </w:p>
    <w:p w:rsidR="007815BF" w:rsidRDefault="00E66698" w:rsidP="00867FFE">
      <w:pPr>
        <w:pStyle w:val="ListParagraph"/>
        <w:keepNext/>
        <w:numPr>
          <w:ilvl w:val="0"/>
          <w:numId w:val="21"/>
        </w:numPr>
        <w:rPr>
          <w:rFonts w:ascii="Times New Roman" w:hAnsi="Times New Roman" w:cs="Times New Roman"/>
          <w:sz w:val="24"/>
          <w:szCs w:val="24"/>
        </w:rPr>
      </w:pPr>
      <w:r w:rsidRPr="003A2245">
        <w:rPr>
          <w:rFonts w:ascii="Times New Roman" w:hAnsi="Times New Roman" w:cs="Times New Roman"/>
          <w:sz w:val="24"/>
          <w:szCs w:val="24"/>
        </w:rPr>
        <w:lastRenderedPageBreak/>
        <w:t xml:space="preserve">To submit the reason </w:t>
      </w:r>
      <w:r>
        <w:rPr>
          <w:rFonts w:ascii="Times New Roman" w:hAnsi="Times New Roman" w:cs="Times New Roman"/>
          <w:sz w:val="24"/>
          <w:szCs w:val="24"/>
        </w:rPr>
        <w:t xml:space="preserve">for the agency’s action, </w:t>
      </w:r>
      <w:r w:rsidR="00EF76F5">
        <w:rPr>
          <w:rFonts w:ascii="Times New Roman" w:hAnsi="Times New Roman" w:cs="Times New Roman"/>
          <w:sz w:val="24"/>
          <w:szCs w:val="24"/>
        </w:rPr>
        <w:t xml:space="preserve">use </w:t>
      </w:r>
      <w:r>
        <w:rPr>
          <w:rFonts w:ascii="Times New Roman" w:hAnsi="Times New Roman" w:cs="Times New Roman"/>
          <w:sz w:val="24"/>
          <w:szCs w:val="24"/>
        </w:rPr>
        <w:t>the drop</w:t>
      </w:r>
      <w:r w:rsidR="00EF76F5">
        <w:rPr>
          <w:rFonts w:ascii="Times New Roman" w:hAnsi="Times New Roman" w:cs="Times New Roman"/>
          <w:sz w:val="24"/>
          <w:szCs w:val="24"/>
        </w:rPr>
        <w:t>-</w:t>
      </w:r>
      <w:r>
        <w:rPr>
          <w:rFonts w:ascii="Times New Roman" w:hAnsi="Times New Roman" w:cs="Times New Roman"/>
          <w:sz w:val="24"/>
          <w:szCs w:val="24"/>
        </w:rPr>
        <w:t xml:space="preserve">down menu </w:t>
      </w:r>
      <w:r w:rsidR="00867FFE">
        <w:rPr>
          <w:rFonts w:ascii="Times New Roman" w:hAnsi="Times New Roman" w:cs="Times New Roman"/>
          <w:sz w:val="24"/>
          <w:szCs w:val="24"/>
        </w:rPr>
        <w:t>for</w:t>
      </w:r>
      <w:r w:rsidR="004C4F5D">
        <w:rPr>
          <w:rFonts w:ascii="Times New Roman" w:hAnsi="Times New Roman" w:cs="Times New Roman"/>
          <w:sz w:val="24"/>
          <w:szCs w:val="24"/>
        </w:rPr>
        <w:t xml:space="preserve"> </w:t>
      </w:r>
      <w:r w:rsidRPr="00867FFE">
        <w:rPr>
          <w:rFonts w:ascii="Times New Roman" w:hAnsi="Times New Roman" w:cs="Times New Roman"/>
          <w:b/>
          <w:i/>
          <w:sz w:val="24"/>
          <w:szCs w:val="24"/>
        </w:rPr>
        <w:t>Justification for Action</w:t>
      </w:r>
      <w:r w:rsidR="00EF76F5">
        <w:rPr>
          <w:rFonts w:ascii="Times New Roman" w:hAnsi="Times New Roman" w:cs="Times New Roman"/>
          <w:sz w:val="24"/>
          <w:szCs w:val="24"/>
        </w:rPr>
        <w:t xml:space="preserve"> </w:t>
      </w:r>
      <w:r w:rsidR="00DA7C21">
        <w:rPr>
          <w:rFonts w:ascii="Times New Roman" w:hAnsi="Times New Roman" w:cs="Times New Roman"/>
          <w:sz w:val="24"/>
          <w:szCs w:val="24"/>
        </w:rPr>
        <w:t xml:space="preserve">to </w:t>
      </w:r>
      <w:r>
        <w:rPr>
          <w:rFonts w:ascii="Times New Roman" w:hAnsi="Times New Roman" w:cs="Times New Roman"/>
          <w:sz w:val="24"/>
          <w:szCs w:val="24"/>
        </w:rPr>
        <w:t xml:space="preserve">select the </w:t>
      </w:r>
      <w:r w:rsidR="004C4F5D">
        <w:rPr>
          <w:rFonts w:ascii="Times New Roman" w:hAnsi="Times New Roman" w:cs="Times New Roman"/>
          <w:sz w:val="24"/>
          <w:szCs w:val="24"/>
        </w:rPr>
        <w:t>reason</w:t>
      </w:r>
      <w:r>
        <w:rPr>
          <w:rFonts w:ascii="Times New Roman" w:hAnsi="Times New Roman" w:cs="Times New Roman"/>
          <w:sz w:val="24"/>
          <w:szCs w:val="24"/>
        </w:rPr>
        <w:t xml:space="preserve"> for the action. If the justification is not among the options listed</w:t>
      </w:r>
      <w:r w:rsidR="006247E3">
        <w:rPr>
          <w:rFonts w:ascii="Times New Roman" w:hAnsi="Times New Roman" w:cs="Times New Roman"/>
          <w:sz w:val="24"/>
          <w:szCs w:val="24"/>
        </w:rPr>
        <w:t xml:space="preserve"> or if there are multiple reasons for a single action</w:t>
      </w:r>
      <w:r>
        <w:rPr>
          <w:rFonts w:ascii="Times New Roman" w:hAnsi="Times New Roman" w:cs="Times New Roman"/>
          <w:sz w:val="24"/>
          <w:szCs w:val="24"/>
        </w:rPr>
        <w:t xml:space="preserve">, then click </w:t>
      </w:r>
      <w:r w:rsidRPr="00374218">
        <w:rPr>
          <w:rFonts w:ascii="Times New Roman" w:hAnsi="Times New Roman" w:cs="Times New Roman"/>
          <w:b/>
          <w:i/>
          <w:sz w:val="24"/>
          <w:szCs w:val="24"/>
        </w:rPr>
        <w:t>Other</w:t>
      </w:r>
      <w:r w:rsidR="00EF76F5" w:rsidRPr="00374218">
        <w:rPr>
          <w:rFonts w:ascii="Times New Roman" w:hAnsi="Times New Roman" w:cs="Times New Roman"/>
          <w:b/>
          <w:i/>
          <w:sz w:val="24"/>
          <w:szCs w:val="24"/>
        </w:rPr>
        <w:t>—P</w:t>
      </w:r>
      <w:r w:rsidRPr="00374218">
        <w:rPr>
          <w:rFonts w:ascii="Times New Roman" w:hAnsi="Times New Roman" w:cs="Times New Roman"/>
          <w:b/>
          <w:i/>
          <w:sz w:val="24"/>
          <w:szCs w:val="24"/>
        </w:rPr>
        <w:t>rovide unlisted or multiple justifications</w:t>
      </w:r>
      <w:r w:rsidR="003A2245" w:rsidRPr="00374218">
        <w:rPr>
          <w:rFonts w:ascii="Times New Roman" w:hAnsi="Times New Roman" w:cs="Times New Roman"/>
          <w:b/>
          <w:i/>
          <w:sz w:val="24"/>
          <w:szCs w:val="24"/>
        </w:rPr>
        <w:t>.</w:t>
      </w:r>
      <w:r>
        <w:rPr>
          <w:rFonts w:ascii="Times New Roman" w:hAnsi="Times New Roman" w:cs="Times New Roman"/>
          <w:sz w:val="24"/>
          <w:szCs w:val="24"/>
        </w:rPr>
        <w:t xml:space="preserve"> </w:t>
      </w:r>
    </w:p>
    <w:p w:rsidR="005615E0" w:rsidRPr="003A2245" w:rsidRDefault="005615E0" w:rsidP="00867FFE">
      <w:pPr>
        <w:pStyle w:val="ListParagraph"/>
        <w:keepNext/>
        <w:spacing w:after="0"/>
        <w:rPr>
          <w:rFonts w:ascii="Times New Roman" w:hAnsi="Times New Roman" w:cs="Times New Roman"/>
          <w:sz w:val="24"/>
          <w:szCs w:val="24"/>
        </w:rPr>
      </w:pPr>
    </w:p>
    <w:p w:rsidR="007815BF" w:rsidRDefault="00414DCD" w:rsidP="003F6530">
      <w:pPr>
        <w:keepNext/>
        <w:ind w:left="720"/>
      </w:pPr>
      <w:r>
        <w:rPr>
          <w:noProof/>
        </w:rPr>
        <mc:AlternateContent>
          <mc:Choice Requires="wps">
            <w:drawing>
              <wp:anchor distT="0" distB="0" distL="114300" distR="114300" simplePos="0" relativeHeight="251660288" behindDoc="0" locked="0" layoutInCell="1" allowOverlap="1" wp14:anchorId="2EDAE466" wp14:editId="1E78F7CC">
                <wp:simplePos x="0" y="0"/>
                <wp:positionH relativeFrom="column">
                  <wp:posOffset>2352675</wp:posOffset>
                </wp:positionH>
                <wp:positionV relativeFrom="paragraph">
                  <wp:posOffset>3716655</wp:posOffset>
                </wp:positionV>
                <wp:extent cx="3134360" cy="1933575"/>
                <wp:effectExtent l="0" t="0" r="27940" b="28575"/>
                <wp:wrapNone/>
                <wp:docPr id="15" name="Oval 15"/>
                <wp:cNvGraphicFramePr/>
                <a:graphic xmlns:a="http://schemas.openxmlformats.org/drawingml/2006/main">
                  <a:graphicData uri="http://schemas.microsoft.com/office/word/2010/wordprocessingShape">
                    <wps:wsp>
                      <wps:cNvSpPr/>
                      <wps:spPr>
                        <a:xfrm>
                          <a:off x="0" y="0"/>
                          <a:ext cx="3134360" cy="1933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185.25pt;margin-top:292.65pt;width:246.8pt;height:15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" filled="f" strokecolor="red" strokeweight="2pt"/>
            </w:pict>
          </mc:Fallback>
        </mc:AlternateContent>
      </w:r>
      <w:r w:rsidR="00E05BE8">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1C6FF50" wp14:editId="6A3D6E5C">
                <wp:simplePos x="0" y="0"/>
                <wp:positionH relativeFrom="column">
                  <wp:posOffset>5896498</wp:posOffset>
                </wp:positionH>
                <wp:positionV relativeFrom="paragraph">
                  <wp:posOffset>3942080</wp:posOffset>
                </wp:positionV>
                <wp:extent cx="0" cy="823595"/>
                <wp:effectExtent l="0" t="0" r="19050" b="14605"/>
                <wp:wrapNone/>
                <wp:docPr id="16" name="Straight Connector 16"/>
                <wp:cNvGraphicFramePr/>
                <a:graphic xmlns:a="http://schemas.openxmlformats.org/drawingml/2006/main">
                  <a:graphicData uri="http://schemas.microsoft.com/office/word/2010/wordprocessingShape">
                    <wps:wsp>
                      <wps:cNvCnPr/>
                      <wps:spPr>
                        <a:xfrm>
                          <a:off x="0" y="0"/>
                          <a:ext cx="0" cy="823595"/>
                        </a:xfrm>
                        <a:prstGeom prst="line">
                          <a:avLst/>
                        </a:prstGeom>
                        <a:ln w="15875">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6"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4.3pt,310.4pt" to="464.3pt,3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" strokecolor="#a5a5a5 [2092]" strokeweight="1.25pt"/>
            </w:pict>
          </mc:Fallback>
        </mc:AlternateContent>
      </w:r>
      <w:r w:rsidR="00E05BE8">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1BFB881" wp14:editId="43161B15">
                <wp:simplePos x="0" y="0"/>
                <wp:positionH relativeFrom="column">
                  <wp:posOffset>488950</wp:posOffset>
                </wp:positionH>
                <wp:positionV relativeFrom="paragraph">
                  <wp:posOffset>3951082</wp:posOffset>
                </wp:positionV>
                <wp:extent cx="0" cy="823595"/>
                <wp:effectExtent l="0" t="0" r="19050" b="14605"/>
                <wp:wrapNone/>
                <wp:docPr id="13" name="Straight Connector 13"/>
                <wp:cNvGraphicFramePr/>
                <a:graphic xmlns:a="http://schemas.openxmlformats.org/drawingml/2006/main">
                  <a:graphicData uri="http://schemas.microsoft.com/office/word/2010/wordprocessingShape">
                    <wps:wsp>
                      <wps:cNvCnPr/>
                      <wps:spPr>
                        <a:xfrm>
                          <a:off x="0" y="0"/>
                          <a:ext cx="0" cy="823595"/>
                        </a:xfrm>
                        <a:prstGeom prst="line">
                          <a:avLst/>
                        </a:prstGeom>
                        <a:ln w="15875">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3"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5pt,311.1pt" to="38.5pt,3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" strokecolor="#a5a5a5 [2092]" strokeweight="1.25pt"/>
            </w:pict>
          </mc:Fallback>
        </mc:AlternateContent>
      </w:r>
      <w:r w:rsidR="00E05BE8">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219D5E3" wp14:editId="742F3676">
                <wp:simplePos x="0" y="0"/>
                <wp:positionH relativeFrom="column">
                  <wp:posOffset>5829188</wp:posOffset>
                </wp:positionH>
                <wp:positionV relativeFrom="paragraph">
                  <wp:posOffset>3941445</wp:posOffset>
                </wp:positionV>
                <wp:extent cx="0" cy="823965"/>
                <wp:effectExtent l="0" t="0" r="19050" b="14605"/>
                <wp:wrapNone/>
                <wp:docPr id="12" name="Straight Connector 12"/>
                <wp:cNvGraphicFramePr/>
                <a:graphic xmlns:a="http://schemas.openxmlformats.org/drawingml/2006/main">
                  <a:graphicData uri="http://schemas.microsoft.com/office/word/2010/wordprocessingShape">
                    <wps:wsp>
                      <wps:cNvCnPr/>
                      <wps:spPr>
                        <a:xfrm>
                          <a:off x="0" y="0"/>
                          <a:ext cx="0" cy="823965"/>
                        </a:xfrm>
                        <a:prstGeom prst="line">
                          <a:avLst/>
                        </a:prstGeom>
                        <a:ln w="15875">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2"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9pt,310.35pt" to="459pt,3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" strokecolor="#d8d8d8 [2732]" strokeweight="1.25pt"/>
            </w:pict>
          </mc:Fallback>
        </mc:AlternateContent>
      </w:r>
      <w:r w:rsidR="00E05BE8">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2493444" wp14:editId="5D670804">
                <wp:simplePos x="0" y="0"/>
                <wp:positionH relativeFrom="column">
                  <wp:posOffset>763675</wp:posOffset>
                </wp:positionH>
                <wp:positionV relativeFrom="paragraph">
                  <wp:posOffset>3880345</wp:posOffset>
                </wp:positionV>
                <wp:extent cx="0" cy="823965"/>
                <wp:effectExtent l="0" t="0" r="19050" b="14605"/>
                <wp:wrapNone/>
                <wp:docPr id="11" name="Straight Connector 11"/>
                <wp:cNvGraphicFramePr/>
                <a:graphic xmlns:a="http://schemas.openxmlformats.org/drawingml/2006/main">
                  <a:graphicData uri="http://schemas.microsoft.com/office/word/2010/wordprocessingShape">
                    <wps:wsp>
                      <wps:cNvCnPr/>
                      <wps:spPr>
                        <a:xfrm>
                          <a:off x="0" y="0"/>
                          <a:ext cx="0" cy="823965"/>
                        </a:xfrm>
                        <a:prstGeom prst="line">
                          <a:avLst/>
                        </a:prstGeom>
                        <a:ln w="15875">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1"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15pt,305.55pt" to="60.15pt,3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" strokecolor="#d8d8d8 [2732]" strokeweight="1.25pt"/>
            </w:pict>
          </mc:Fallback>
        </mc:AlternateContent>
      </w:r>
      <w:r w:rsidR="007815BF">
        <w:rPr>
          <w:noProof/>
        </w:rPr>
        <w:drawing>
          <wp:inline distT="0" distB="0" distL="0" distR="0" wp14:anchorId="54AB7032" wp14:editId="4FFC19D6">
            <wp:extent cx="5476352" cy="54879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t="16339" b="11284"/>
                    <a:stretch/>
                  </pic:blipFill>
                  <pic:spPr bwMode="auto">
                    <a:xfrm>
                      <a:off x="0" y="0"/>
                      <a:ext cx="5479400" cy="5490985"/>
                    </a:xfrm>
                    <a:prstGeom prst="rect">
                      <a:avLst/>
                    </a:prstGeom>
                    <a:noFill/>
                    <a:ln>
                      <a:noFill/>
                    </a:ln>
                    <a:extLst>
                      <a:ext uri="{53640926-AAD7-44D8-BBD7-CCE9431645EC}">
                        <a14:shadowObscured xmlns:a14="http://schemas.microsoft.com/office/drawing/2010/main"/>
                      </a:ext>
                    </a:extLst>
                  </pic:spPr>
                </pic:pic>
              </a:graphicData>
            </a:graphic>
          </wp:inline>
        </w:drawing>
      </w:r>
    </w:p>
    <w:p w:rsidR="00983C2A" w:rsidRDefault="00983C2A" w:rsidP="005747C2">
      <w:pPr>
        <w:spacing w:after="0"/>
        <w:rPr>
          <w:rFonts w:ascii="Times New Roman" w:hAnsi="Times New Roman" w:cs="Times New Roman"/>
          <w:sz w:val="24"/>
          <w:szCs w:val="24"/>
        </w:rPr>
      </w:pPr>
    </w:p>
    <w:p w:rsidR="00310A06" w:rsidRDefault="00310A06" w:rsidP="005747C2">
      <w:pPr>
        <w:spacing w:after="0"/>
        <w:rPr>
          <w:rFonts w:ascii="Times New Roman" w:hAnsi="Times New Roman" w:cs="Times New Roman"/>
          <w:sz w:val="24"/>
          <w:szCs w:val="24"/>
        </w:rPr>
      </w:pPr>
    </w:p>
    <w:p w:rsidR="008E26BB" w:rsidRDefault="008E26BB">
      <w:pPr>
        <w:rPr>
          <w:rFonts w:ascii="Times New Roman" w:hAnsi="Times New Roman" w:cs="Times New Roman"/>
          <w:sz w:val="24"/>
          <w:szCs w:val="24"/>
        </w:rPr>
      </w:pPr>
      <w:r>
        <w:rPr>
          <w:rFonts w:ascii="Times New Roman" w:hAnsi="Times New Roman" w:cs="Times New Roman"/>
          <w:sz w:val="24"/>
          <w:szCs w:val="24"/>
        </w:rPr>
        <w:br w:type="page"/>
      </w:r>
    </w:p>
    <w:p w:rsidR="00546B6A" w:rsidRPr="00867FFE" w:rsidRDefault="006247E3" w:rsidP="00EF76F5">
      <w:pPr>
        <w:pStyle w:val="ListParagraph"/>
        <w:numPr>
          <w:ilvl w:val="0"/>
          <w:numId w:val="21"/>
        </w:num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After clicking </w:t>
      </w:r>
      <w:r w:rsidRPr="00867FFE">
        <w:rPr>
          <w:rFonts w:ascii="Times New Roman" w:hAnsi="Times New Roman" w:cs="Times New Roman"/>
          <w:b/>
          <w:i/>
          <w:sz w:val="24"/>
          <w:szCs w:val="24"/>
        </w:rPr>
        <w:t>Other</w:t>
      </w:r>
      <w:r w:rsidR="00EF76F5" w:rsidRPr="00867FFE">
        <w:rPr>
          <w:rFonts w:ascii="Times New Roman" w:hAnsi="Times New Roman" w:cs="Times New Roman"/>
          <w:b/>
          <w:i/>
          <w:sz w:val="24"/>
          <w:szCs w:val="24"/>
        </w:rPr>
        <w:t>—P</w:t>
      </w:r>
      <w:r w:rsidRPr="00867FFE">
        <w:rPr>
          <w:rFonts w:ascii="Times New Roman" w:hAnsi="Times New Roman" w:cs="Times New Roman"/>
          <w:b/>
          <w:i/>
          <w:sz w:val="24"/>
          <w:szCs w:val="24"/>
        </w:rPr>
        <w:t>rovide unlisted or multiple justifications,</w:t>
      </w:r>
      <w:r w:rsidRPr="00867FFE">
        <w:rPr>
          <w:rFonts w:ascii="Times New Roman" w:hAnsi="Times New Roman" w:cs="Times New Roman"/>
          <w:sz w:val="24"/>
          <w:szCs w:val="24"/>
        </w:rPr>
        <w:t xml:space="preserve"> a text box will appear. Use this text box to report </w:t>
      </w:r>
      <w:r w:rsidR="004C4F5D">
        <w:rPr>
          <w:rFonts w:ascii="Times New Roman" w:hAnsi="Times New Roman" w:cs="Times New Roman"/>
          <w:sz w:val="24"/>
          <w:szCs w:val="24"/>
        </w:rPr>
        <w:t>multiple</w:t>
      </w:r>
      <w:r w:rsidR="004C4F5D" w:rsidRPr="00867FFE">
        <w:rPr>
          <w:rFonts w:ascii="Times New Roman" w:hAnsi="Times New Roman" w:cs="Times New Roman"/>
          <w:sz w:val="24"/>
          <w:szCs w:val="24"/>
        </w:rPr>
        <w:t xml:space="preserve"> </w:t>
      </w:r>
      <w:r w:rsidRPr="00867FFE">
        <w:rPr>
          <w:rFonts w:ascii="Times New Roman" w:hAnsi="Times New Roman" w:cs="Times New Roman"/>
          <w:sz w:val="24"/>
          <w:szCs w:val="24"/>
        </w:rPr>
        <w:t xml:space="preserve">or unlisted justifications. </w:t>
      </w:r>
    </w:p>
    <w:p w:rsidR="007815BF" w:rsidRDefault="007815BF" w:rsidP="005747C2">
      <w:pPr>
        <w:spacing w:after="0"/>
        <w:rPr>
          <w:rFonts w:ascii="Times New Roman" w:hAnsi="Times New Roman" w:cs="Times New Roman"/>
          <w:sz w:val="24"/>
          <w:szCs w:val="24"/>
        </w:rPr>
      </w:pPr>
    </w:p>
    <w:p w:rsidR="007815BF" w:rsidRDefault="005615E0" w:rsidP="003F6530">
      <w:pPr>
        <w:spacing w:after="0"/>
        <w:ind w:left="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5780142" wp14:editId="37D504A3">
                <wp:simplePos x="0" y="0"/>
                <wp:positionH relativeFrom="column">
                  <wp:posOffset>5880100</wp:posOffset>
                </wp:positionH>
                <wp:positionV relativeFrom="paragraph">
                  <wp:posOffset>3872118</wp:posOffset>
                </wp:positionV>
                <wp:extent cx="0" cy="823595"/>
                <wp:effectExtent l="0" t="0" r="19050" b="14605"/>
                <wp:wrapNone/>
                <wp:docPr id="27" name="Straight Connector 27"/>
                <wp:cNvGraphicFramePr/>
                <a:graphic xmlns:a="http://schemas.openxmlformats.org/drawingml/2006/main">
                  <a:graphicData uri="http://schemas.microsoft.com/office/word/2010/wordprocessingShape">
                    <wps:wsp>
                      <wps:cNvCnPr/>
                      <wps:spPr>
                        <a:xfrm>
                          <a:off x="0" y="0"/>
                          <a:ext cx="0" cy="823595"/>
                        </a:xfrm>
                        <a:prstGeom prst="line">
                          <a:avLst/>
                        </a:prstGeom>
                        <a:ln w="15875">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3pt,304.9pt" to="463pt,3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" strokecolor="#a5a5a5 [2092]" strokeweight="1.2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021FBBE2" wp14:editId="16777857">
                <wp:simplePos x="0" y="0"/>
                <wp:positionH relativeFrom="column">
                  <wp:posOffset>488950</wp:posOffset>
                </wp:positionH>
                <wp:positionV relativeFrom="paragraph">
                  <wp:posOffset>3845448</wp:posOffset>
                </wp:positionV>
                <wp:extent cx="0" cy="823595"/>
                <wp:effectExtent l="0" t="0" r="19050" b="14605"/>
                <wp:wrapNone/>
                <wp:docPr id="26" name="Straight Connector 26"/>
                <wp:cNvGraphicFramePr/>
                <a:graphic xmlns:a="http://schemas.openxmlformats.org/drawingml/2006/main">
                  <a:graphicData uri="http://schemas.microsoft.com/office/word/2010/wordprocessingShape">
                    <wps:wsp>
                      <wps:cNvCnPr/>
                      <wps:spPr>
                        <a:xfrm>
                          <a:off x="0" y="0"/>
                          <a:ext cx="0" cy="823595"/>
                        </a:xfrm>
                        <a:prstGeom prst="line">
                          <a:avLst/>
                        </a:prstGeom>
                        <a:ln w="15875">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6" o:spid="_x0000_s1026"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5pt,302.8pt" to="38.5pt,3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" strokecolor="#a5a5a5 [2092]" strokeweight="1.2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00504DAB" wp14:editId="23C05C1C">
                <wp:simplePos x="0" y="0"/>
                <wp:positionH relativeFrom="column">
                  <wp:posOffset>5807075</wp:posOffset>
                </wp:positionH>
                <wp:positionV relativeFrom="paragraph">
                  <wp:posOffset>3866515</wp:posOffset>
                </wp:positionV>
                <wp:extent cx="0" cy="944245"/>
                <wp:effectExtent l="0" t="0" r="19050" b="27305"/>
                <wp:wrapNone/>
                <wp:docPr id="21" name="Straight Connector 21"/>
                <wp:cNvGraphicFramePr/>
                <a:graphic xmlns:a="http://schemas.openxmlformats.org/drawingml/2006/main">
                  <a:graphicData uri="http://schemas.microsoft.com/office/word/2010/wordprocessingShape">
                    <wps:wsp>
                      <wps:cNvCnPr/>
                      <wps:spPr>
                        <a:xfrm flipH="1">
                          <a:off x="0" y="0"/>
                          <a:ext cx="0" cy="944245"/>
                        </a:xfrm>
                        <a:prstGeom prst="line">
                          <a:avLst/>
                        </a:prstGeom>
                        <a:ln w="15875">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25pt,304.45pt" to="457.25pt,3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" strokecolor="#d8d8d8 [2732]" strokeweight="1.2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59A607D" wp14:editId="2E7453C2">
                <wp:simplePos x="0" y="0"/>
                <wp:positionH relativeFrom="column">
                  <wp:posOffset>763270</wp:posOffset>
                </wp:positionH>
                <wp:positionV relativeFrom="paragraph">
                  <wp:posOffset>4811395</wp:posOffset>
                </wp:positionV>
                <wp:extent cx="5043805" cy="0"/>
                <wp:effectExtent l="0" t="0" r="23495" b="19050"/>
                <wp:wrapNone/>
                <wp:docPr id="20" name="Straight Connector 20"/>
                <wp:cNvGraphicFramePr/>
                <a:graphic xmlns:a="http://schemas.openxmlformats.org/drawingml/2006/main">
                  <a:graphicData uri="http://schemas.microsoft.com/office/word/2010/wordprocessingShape">
                    <wps:wsp>
                      <wps:cNvCnPr/>
                      <wps:spPr>
                        <a:xfrm flipH="1">
                          <a:off x="0" y="0"/>
                          <a:ext cx="5043805" cy="0"/>
                        </a:xfrm>
                        <a:prstGeom prst="line">
                          <a:avLst/>
                        </a:prstGeom>
                        <a:ln w="15875">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pt,378.85pt" to="457.25pt,3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" strokecolor="#d8d8d8 [2732]" strokeweight="1.2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3FBE03BB" wp14:editId="77A1F6FF">
                <wp:simplePos x="0" y="0"/>
                <wp:positionH relativeFrom="column">
                  <wp:posOffset>763675</wp:posOffset>
                </wp:positionH>
                <wp:positionV relativeFrom="paragraph">
                  <wp:posOffset>3907190</wp:posOffset>
                </wp:positionV>
                <wp:extent cx="0" cy="904352"/>
                <wp:effectExtent l="0" t="0" r="19050" b="10160"/>
                <wp:wrapNone/>
                <wp:docPr id="19" name="Straight Connector 19"/>
                <wp:cNvGraphicFramePr/>
                <a:graphic xmlns:a="http://schemas.openxmlformats.org/drawingml/2006/main">
                  <a:graphicData uri="http://schemas.microsoft.com/office/word/2010/wordprocessingShape">
                    <wps:wsp>
                      <wps:cNvCnPr/>
                      <wps:spPr>
                        <a:xfrm>
                          <a:off x="0" y="0"/>
                          <a:ext cx="0" cy="904352"/>
                        </a:xfrm>
                        <a:prstGeom prst="line">
                          <a:avLst/>
                        </a:prstGeom>
                        <a:ln w="15875">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15pt,307.65pt" to="60.15pt,3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" strokecolor="#d8d8d8 [2732]" strokeweight="1.25pt"/>
            </w:pict>
          </mc:Fallback>
        </mc:AlternateContent>
      </w:r>
      <w:r w:rsidR="000A5F6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B8D7B37" wp14:editId="1DBCBA16">
                <wp:simplePos x="0" y="0"/>
                <wp:positionH relativeFrom="column">
                  <wp:posOffset>2318385</wp:posOffset>
                </wp:positionH>
                <wp:positionV relativeFrom="paragraph">
                  <wp:posOffset>3985783</wp:posOffset>
                </wp:positionV>
                <wp:extent cx="2280661" cy="622998"/>
                <wp:effectExtent l="0" t="0" r="24765" b="24765"/>
                <wp:wrapNone/>
                <wp:docPr id="17" name="Oval 17"/>
                <wp:cNvGraphicFramePr/>
                <a:graphic xmlns:a="http://schemas.openxmlformats.org/drawingml/2006/main">
                  <a:graphicData uri="http://schemas.microsoft.com/office/word/2010/wordprocessingShape">
                    <wps:wsp>
                      <wps:cNvSpPr/>
                      <wps:spPr>
                        <a:xfrm>
                          <a:off x="0" y="0"/>
                          <a:ext cx="2280661" cy="62299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182.55pt;margin-top:313.85pt;width:179.6pt;height:4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" filled="f" strokecolor="red" strokeweight="2pt"/>
            </w:pict>
          </mc:Fallback>
        </mc:AlternateContent>
      </w:r>
      <w:r w:rsidR="007815BF">
        <w:rPr>
          <w:rFonts w:ascii="Times New Roman" w:hAnsi="Times New Roman" w:cs="Times New Roman"/>
          <w:noProof/>
          <w:sz w:val="24"/>
          <w:szCs w:val="24"/>
        </w:rPr>
        <w:drawing>
          <wp:inline distT="0" distB="0" distL="0" distR="0" wp14:anchorId="6C3B8DF2" wp14:editId="43C16058">
            <wp:extent cx="5456255" cy="54562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18171" b="9604"/>
                    <a:stretch/>
                  </pic:blipFill>
                  <pic:spPr bwMode="auto">
                    <a:xfrm>
                      <a:off x="0" y="0"/>
                      <a:ext cx="5459291" cy="5459291"/>
                    </a:xfrm>
                    <a:prstGeom prst="rect">
                      <a:avLst/>
                    </a:prstGeom>
                    <a:noFill/>
                    <a:ln>
                      <a:noFill/>
                    </a:ln>
                    <a:extLst>
                      <a:ext uri="{53640926-AAD7-44D8-BBD7-CCE9431645EC}">
                        <a14:shadowObscured xmlns:a14="http://schemas.microsoft.com/office/drawing/2010/main"/>
                      </a:ext>
                    </a:extLst>
                  </pic:spPr>
                </pic:pic>
              </a:graphicData>
            </a:graphic>
          </wp:inline>
        </w:drawing>
      </w:r>
    </w:p>
    <w:p w:rsidR="007815BF" w:rsidRDefault="007815BF" w:rsidP="005747C2">
      <w:pPr>
        <w:spacing w:after="0"/>
        <w:rPr>
          <w:rFonts w:ascii="Times New Roman" w:hAnsi="Times New Roman" w:cs="Times New Roman"/>
          <w:sz w:val="24"/>
          <w:szCs w:val="24"/>
        </w:rPr>
      </w:pPr>
    </w:p>
    <w:p w:rsidR="00546B6A" w:rsidRDefault="00546B6A" w:rsidP="005747C2">
      <w:pPr>
        <w:spacing w:after="0"/>
        <w:rPr>
          <w:rFonts w:ascii="Times New Roman" w:hAnsi="Times New Roman" w:cs="Times New Roman"/>
          <w:sz w:val="24"/>
          <w:szCs w:val="24"/>
        </w:rPr>
      </w:pPr>
    </w:p>
    <w:p w:rsidR="007815BF" w:rsidRDefault="007815BF" w:rsidP="005747C2">
      <w:pPr>
        <w:spacing w:after="0"/>
        <w:rPr>
          <w:rFonts w:ascii="Times New Roman" w:hAnsi="Times New Roman" w:cs="Times New Roman"/>
          <w:sz w:val="24"/>
          <w:szCs w:val="24"/>
        </w:rPr>
      </w:pPr>
    </w:p>
    <w:p w:rsidR="007815BF" w:rsidRDefault="007815BF" w:rsidP="005747C2">
      <w:pPr>
        <w:spacing w:after="0"/>
        <w:rPr>
          <w:rFonts w:ascii="Times New Roman" w:hAnsi="Times New Roman" w:cs="Times New Roman"/>
          <w:sz w:val="24"/>
          <w:szCs w:val="24"/>
        </w:rPr>
      </w:pPr>
    </w:p>
    <w:p w:rsidR="007815BF" w:rsidRDefault="007815BF" w:rsidP="005747C2">
      <w:pPr>
        <w:spacing w:after="0"/>
        <w:rPr>
          <w:rFonts w:ascii="Times New Roman" w:hAnsi="Times New Roman" w:cs="Times New Roman"/>
          <w:sz w:val="24"/>
          <w:szCs w:val="24"/>
        </w:rPr>
      </w:pPr>
    </w:p>
    <w:p w:rsidR="008C257F" w:rsidRDefault="008C257F">
      <w:pPr>
        <w:rPr>
          <w:rFonts w:ascii="Times New Roman" w:hAnsi="Times New Roman" w:cs="Times New Roman"/>
          <w:sz w:val="24"/>
          <w:szCs w:val="24"/>
        </w:rPr>
      </w:pPr>
      <w:r>
        <w:rPr>
          <w:rFonts w:ascii="Times New Roman" w:hAnsi="Times New Roman" w:cs="Times New Roman"/>
          <w:sz w:val="24"/>
          <w:szCs w:val="24"/>
        </w:rPr>
        <w:br w:type="page"/>
      </w:r>
    </w:p>
    <w:p w:rsidR="008C257F" w:rsidRDefault="00EB4CC9" w:rsidP="003A2245">
      <w:pPr>
        <w:pStyle w:val="ListParagraph"/>
        <w:numPr>
          <w:ilvl w:val="0"/>
          <w:numId w:val="21"/>
        </w:numPr>
        <w:spacing w:after="0"/>
        <w:rPr>
          <w:rFonts w:ascii="Times New Roman" w:hAnsi="Times New Roman" w:cs="Times New Roman"/>
          <w:sz w:val="24"/>
          <w:szCs w:val="24"/>
        </w:rPr>
      </w:pPr>
      <w:r>
        <w:rPr>
          <w:rFonts w:ascii="Times New Roman" w:hAnsi="Times New Roman" w:cs="Times New Roman"/>
          <w:sz w:val="24"/>
          <w:szCs w:val="24"/>
        </w:rPr>
        <w:lastRenderedPageBreak/>
        <w:t>Use the field titled Enter website URL for documentation to p</w:t>
      </w:r>
      <w:r w:rsidR="006247E3">
        <w:rPr>
          <w:rFonts w:ascii="Times New Roman" w:hAnsi="Times New Roman" w:cs="Times New Roman"/>
          <w:sz w:val="24"/>
          <w:szCs w:val="24"/>
        </w:rPr>
        <w:t xml:space="preserve">rovide </w:t>
      </w:r>
      <w:r w:rsidR="004C4F5D">
        <w:rPr>
          <w:rFonts w:ascii="Times New Roman" w:hAnsi="Times New Roman" w:cs="Times New Roman"/>
          <w:sz w:val="24"/>
          <w:szCs w:val="24"/>
        </w:rPr>
        <w:t>the location of the</w:t>
      </w:r>
      <w:r w:rsidR="006247E3">
        <w:rPr>
          <w:rFonts w:ascii="Times New Roman" w:hAnsi="Times New Roman" w:cs="Times New Roman"/>
          <w:sz w:val="24"/>
          <w:szCs w:val="24"/>
        </w:rPr>
        <w:t xml:space="preserve"> decision letter</w:t>
      </w:r>
      <w:r>
        <w:rPr>
          <w:rFonts w:ascii="Times New Roman" w:hAnsi="Times New Roman" w:cs="Times New Roman"/>
          <w:sz w:val="24"/>
          <w:szCs w:val="24"/>
        </w:rPr>
        <w:t xml:space="preserve">. </w:t>
      </w:r>
    </w:p>
    <w:p w:rsidR="006247E3" w:rsidRPr="003A2245" w:rsidRDefault="006247E3" w:rsidP="00867FFE">
      <w:pPr>
        <w:pStyle w:val="ListParagraph"/>
        <w:spacing w:after="0"/>
        <w:rPr>
          <w:rFonts w:ascii="Times New Roman" w:hAnsi="Times New Roman" w:cs="Times New Roman"/>
          <w:sz w:val="24"/>
          <w:szCs w:val="24"/>
        </w:rPr>
      </w:pPr>
    </w:p>
    <w:p w:rsidR="007815BF" w:rsidRDefault="008C257F" w:rsidP="003F6530">
      <w:pPr>
        <w:spacing w:after="0"/>
        <w:ind w:left="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6C99EB4E" wp14:editId="67E4F948">
                <wp:simplePos x="0" y="0"/>
                <wp:positionH relativeFrom="column">
                  <wp:posOffset>5885703</wp:posOffset>
                </wp:positionH>
                <wp:positionV relativeFrom="paragraph">
                  <wp:posOffset>3742690</wp:posOffset>
                </wp:positionV>
                <wp:extent cx="0" cy="823595"/>
                <wp:effectExtent l="0" t="0" r="19050" b="14605"/>
                <wp:wrapNone/>
                <wp:docPr id="29" name="Straight Connector 29"/>
                <wp:cNvGraphicFramePr/>
                <a:graphic xmlns:a="http://schemas.openxmlformats.org/drawingml/2006/main">
                  <a:graphicData uri="http://schemas.microsoft.com/office/word/2010/wordprocessingShape">
                    <wps:wsp>
                      <wps:cNvCnPr/>
                      <wps:spPr>
                        <a:xfrm>
                          <a:off x="0" y="0"/>
                          <a:ext cx="0" cy="823595"/>
                        </a:xfrm>
                        <a:prstGeom prst="line">
                          <a:avLst/>
                        </a:prstGeom>
                        <a:ln w="15875">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9"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3.45pt,294.7pt" to="463.45pt,3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" strokecolor="#a5a5a5 [2092]" strokeweight="1.2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63C3937" wp14:editId="5F6BC8B2">
                <wp:simplePos x="0" y="0"/>
                <wp:positionH relativeFrom="column">
                  <wp:posOffset>490332</wp:posOffset>
                </wp:positionH>
                <wp:positionV relativeFrom="paragraph">
                  <wp:posOffset>3742690</wp:posOffset>
                </wp:positionV>
                <wp:extent cx="0" cy="823595"/>
                <wp:effectExtent l="0" t="0" r="19050" b="14605"/>
                <wp:wrapNone/>
                <wp:docPr id="28" name="Straight Connector 28"/>
                <wp:cNvGraphicFramePr/>
                <a:graphic xmlns:a="http://schemas.openxmlformats.org/drawingml/2006/main">
                  <a:graphicData uri="http://schemas.microsoft.com/office/word/2010/wordprocessingShape">
                    <wps:wsp>
                      <wps:cNvCnPr/>
                      <wps:spPr>
                        <a:xfrm>
                          <a:off x="0" y="0"/>
                          <a:ext cx="0" cy="823595"/>
                        </a:xfrm>
                        <a:prstGeom prst="line">
                          <a:avLst/>
                        </a:prstGeom>
                        <a:ln w="15875">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8"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6pt,294.7pt" to="38.6pt,3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" strokecolor="#a5a5a5 [2092]" strokeweight="1.25pt"/>
            </w:pict>
          </mc:Fallback>
        </mc:AlternateContent>
      </w:r>
      <w:r w:rsidR="005615E0">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4FF4D13" wp14:editId="113CA7C6">
                <wp:simplePos x="0" y="0"/>
                <wp:positionH relativeFrom="column">
                  <wp:posOffset>2369185</wp:posOffset>
                </wp:positionH>
                <wp:positionV relativeFrom="paragraph">
                  <wp:posOffset>3955415</wp:posOffset>
                </wp:positionV>
                <wp:extent cx="2199640" cy="411480"/>
                <wp:effectExtent l="0" t="0" r="10160" b="26670"/>
                <wp:wrapNone/>
                <wp:docPr id="18" name="Oval 18"/>
                <wp:cNvGraphicFramePr/>
                <a:graphic xmlns:a="http://schemas.openxmlformats.org/drawingml/2006/main">
                  <a:graphicData uri="http://schemas.microsoft.com/office/word/2010/wordprocessingShape">
                    <wps:wsp>
                      <wps:cNvSpPr/>
                      <wps:spPr>
                        <a:xfrm>
                          <a:off x="0" y="0"/>
                          <a:ext cx="2199640" cy="4114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186.55pt;margin-top:311.45pt;width:173.2pt;height:3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" filled="f" strokecolor="red" strokeweight="2pt"/>
            </w:pict>
          </mc:Fallback>
        </mc:AlternateContent>
      </w:r>
      <w:r w:rsidR="005615E0">
        <w:rPr>
          <w:rFonts w:ascii="Times New Roman" w:hAnsi="Times New Roman" w:cs="Times New Roman"/>
          <w:noProof/>
          <w:sz w:val="24"/>
          <w:szCs w:val="24"/>
        </w:rPr>
        <mc:AlternateContent>
          <mc:Choice Requires="wpg">
            <w:drawing>
              <wp:anchor distT="0" distB="0" distL="114300" distR="114300" simplePos="0" relativeHeight="251687936" behindDoc="0" locked="0" layoutInCell="1" allowOverlap="1" wp14:anchorId="5EFD108C" wp14:editId="2D70BEDA">
                <wp:simplePos x="0" y="0"/>
                <wp:positionH relativeFrom="column">
                  <wp:posOffset>763675</wp:posOffset>
                </wp:positionH>
                <wp:positionV relativeFrom="paragraph">
                  <wp:posOffset>3627455</wp:posOffset>
                </wp:positionV>
                <wp:extent cx="5054321" cy="944245"/>
                <wp:effectExtent l="0" t="0" r="13335" b="27305"/>
                <wp:wrapNone/>
                <wp:docPr id="25" name="Group 25"/>
                <wp:cNvGraphicFramePr/>
                <a:graphic xmlns:a="http://schemas.openxmlformats.org/drawingml/2006/main">
                  <a:graphicData uri="http://schemas.microsoft.com/office/word/2010/wordprocessingGroup">
                    <wpg:wgp>
                      <wpg:cNvGrpSpPr/>
                      <wpg:grpSpPr>
                        <a:xfrm>
                          <a:off x="0" y="0"/>
                          <a:ext cx="5054321" cy="944245"/>
                          <a:chOff x="0" y="0"/>
                          <a:chExt cx="5044273" cy="944545"/>
                        </a:xfrm>
                      </wpg:grpSpPr>
                      <wps:wsp>
                        <wps:cNvPr id="22" name="Straight Connector 22"/>
                        <wps:cNvCnPr/>
                        <wps:spPr>
                          <a:xfrm>
                            <a:off x="0" y="40193"/>
                            <a:ext cx="0" cy="904352"/>
                          </a:xfrm>
                          <a:prstGeom prst="line">
                            <a:avLst/>
                          </a:prstGeom>
                          <a:ln w="15875">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s:wsp>
                        <wps:cNvPr id="23" name="Straight Connector 23"/>
                        <wps:cNvCnPr/>
                        <wps:spPr>
                          <a:xfrm flipH="1">
                            <a:off x="0" y="944545"/>
                            <a:ext cx="5043805" cy="0"/>
                          </a:xfrm>
                          <a:prstGeom prst="line">
                            <a:avLst/>
                          </a:prstGeom>
                          <a:ln w="15875">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s:wsp>
                        <wps:cNvPr id="24" name="Straight Connector 24"/>
                        <wps:cNvCnPr/>
                        <wps:spPr>
                          <a:xfrm flipH="1">
                            <a:off x="5044273" y="0"/>
                            <a:ext cx="0" cy="944245"/>
                          </a:xfrm>
                          <a:prstGeom prst="line">
                            <a:avLst/>
                          </a:prstGeom>
                          <a:ln w="15875">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25" o:spid="_x0000_s1026" style="position:absolute;margin-left:60.15pt;margin-top:285.65pt;width:398pt;height:74.35pt;z-index:251687936;mso-width-relative:margin" coordsize="50442,9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">
                <v:line id="Straight Connector 22" o:spid="_x0000_s1027" style="position:absolute;visibility:visible;mso-wrap-style:square" from="0,401" to="0,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AZB8QAAADbAAAADwAAAGRycy9kb3ducmV2LnhtbESPQWvCQBSE70L/w/IK3nRjBJHUVYqt&#10;UfEgtfX+mn1Ngtm3IbvG6K93BaHHYWa+YWaLzlSipcaVlhWMhhEI4szqknMFP9+rwRSE88gaK8uk&#10;4EoOFvOX3gwTbS/8Re3B5yJA2CWooPC+TqR0WUEG3dDWxMH7s41BH2STS93gJcBNJeMomkiDJYeF&#10;AmtaFpSdDmejYOvS4+/tk8a748d+tBunabueGKX6r937GwhPnf8PP9sbrSCO4fEl/A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BkHxAAAANsAAAAPAAAAAAAAAAAA&#10;AAAAAKECAABkcnMvZG93bnJldi54bWxQSwUGAAAAAAQABAD5AAAAkgMAAAAA&#10;" strokecolor="#d8d8d8 [2732]" strokeweight="1.25pt"/>
                <v:line id="Straight Connector 23" o:spid="_x0000_s1028" style="position:absolute;flip:x;visibility:visible;mso-wrap-style:square" from="0,9445" to="50438,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UD38UAAADbAAAADwAAAGRycy9kb3ducmV2LnhtbESPQWsCMRSE74L/ITyhF6nZKkpdjSKF&#10;igcR1BY9PjbP7OrmZdlEd/33TaHQ4zAz3zDzZWtL8aDaF44VvA0SEMSZ0wUbBV/Hz9d3ED4gaywd&#10;k4IneVguup05pto1vKfHIRgRIexTVJCHUKVS+iwni37gKuLoXVxtMURZG6lrbCLclnKYJBNpseC4&#10;kGNFHzllt8PdKpie1/twMutqK8dXbYrRrsm++0q99NrVDESgNvyH/9obrWA4gt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UD38UAAADbAAAADwAAAAAAAAAA&#10;AAAAAAChAgAAZHJzL2Rvd25yZXYueG1sUEsFBgAAAAAEAAQA+QAAAJMDAAAAAA==&#10;" strokecolor="#d8d8d8 [2732]" strokeweight="1.25pt"/>
                <v:line id="Straight Connector 24" o:spid="_x0000_s1029" style="position:absolute;flip:x;visibility:visible;mso-wrap-style:square" from="50442,0" to="50442,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bq8UAAADbAAAADwAAAGRycy9kb3ducmV2LnhtbESPT2sCMRTE70K/Q3gFL6JZbZW6NYoI&#10;Sg9F8B/1+Ni8ZrfdvCyb6K7f3hQKHoeZ+Q0zW7S2FFeqfeFYwXCQgCDOnC7YKDge1v03ED4gaywd&#10;k4IbeVjMnzozTLVreEfXfTAiQtinqCAPoUql9FlOFv3AVcTR+3a1xRBlbaSusYlwW8pRkkykxYLj&#10;Qo4VrXLKfvcXq2B63uzCl9lUn3L8o03xsm2yU0+p7nO7fAcRqA2P8H/7QysYvcLfl/gD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ybq8UAAADbAAAADwAAAAAAAAAA&#10;AAAAAAChAgAAZHJzL2Rvd25yZXYueG1sUEsFBgAAAAAEAAQA+QAAAJMDAAAAAA==&#10;" strokecolor="#d8d8d8 [2732]" strokeweight="1.25pt"/>
              </v:group>
            </w:pict>
          </mc:Fallback>
        </mc:AlternateContent>
      </w:r>
      <w:r w:rsidR="007815BF">
        <w:rPr>
          <w:rFonts w:ascii="Times New Roman" w:hAnsi="Times New Roman" w:cs="Times New Roman"/>
          <w:noProof/>
          <w:sz w:val="24"/>
          <w:szCs w:val="24"/>
        </w:rPr>
        <w:drawing>
          <wp:inline distT="0" distB="0" distL="0" distR="0" wp14:anchorId="59566B90" wp14:editId="63696042">
            <wp:extent cx="5466303" cy="5188944"/>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18323" b="13116"/>
                    <a:stretch/>
                  </pic:blipFill>
                  <pic:spPr bwMode="auto">
                    <a:xfrm>
                      <a:off x="0" y="0"/>
                      <a:ext cx="5469345" cy="5191832"/>
                    </a:xfrm>
                    <a:prstGeom prst="rect">
                      <a:avLst/>
                    </a:prstGeom>
                    <a:noFill/>
                    <a:ln>
                      <a:noFill/>
                    </a:ln>
                    <a:extLst>
                      <a:ext uri="{53640926-AAD7-44D8-BBD7-CCE9431645EC}">
                        <a14:shadowObscured xmlns:a14="http://schemas.microsoft.com/office/drawing/2010/main"/>
                      </a:ext>
                    </a:extLst>
                  </pic:spPr>
                </pic:pic>
              </a:graphicData>
            </a:graphic>
          </wp:inline>
        </w:drawing>
      </w:r>
    </w:p>
    <w:p w:rsidR="007815BF" w:rsidRDefault="007815BF" w:rsidP="005747C2">
      <w:pPr>
        <w:spacing w:after="0"/>
        <w:rPr>
          <w:rFonts w:ascii="Times New Roman" w:hAnsi="Times New Roman" w:cs="Times New Roman"/>
          <w:sz w:val="24"/>
          <w:szCs w:val="24"/>
        </w:rPr>
      </w:pPr>
    </w:p>
    <w:p w:rsidR="007815BF" w:rsidRDefault="007815BF" w:rsidP="005747C2">
      <w:pPr>
        <w:spacing w:after="0"/>
        <w:rPr>
          <w:rFonts w:ascii="Times New Roman" w:hAnsi="Times New Roman" w:cs="Times New Roman"/>
          <w:sz w:val="24"/>
          <w:szCs w:val="24"/>
        </w:rPr>
      </w:pPr>
    </w:p>
    <w:p w:rsidR="003A2245" w:rsidRDefault="003A2245" w:rsidP="005747C2">
      <w:pPr>
        <w:spacing w:after="0"/>
        <w:rPr>
          <w:rFonts w:ascii="Times New Roman" w:hAnsi="Times New Roman" w:cs="Times New Roman"/>
          <w:sz w:val="24"/>
          <w:szCs w:val="24"/>
        </w:rPr>
      </w:pPr>
    </w:p>
    <w:p w:rsidR="003A2245" w:rsidRPr="004B5368" w:rsidRDefault="003A2245" w:rsidP="005747C2">
      <w:pPr>
        <w:spacing w:after="0"/>
        <w:rPr>
          <w:rFonts w:ascii="Times New Roman" w:hAnsi="Times New Roman" w:cs="Times New Roman"/>
          <w:sz w:val="24"/>
          <w:szCs w:val="24"/>
        </w:rPr>
      </w:pPr>
    </w:p>
    <w:p w:rsidR="008C257F" w:rsidRDefault="008C257F">
      <w:pPr>
        <w:rPr>
          <w:rFonts w:ascii="Times New Roman" w:hAnsi="Times New Roman" w:cs="Times New Roman"/>
          <w:b/>
          <w:sz w:val="24"/>
          <w:szCs w:val="24"/>
        </w:rPr>
      </w:pPr>
      <w:r>
        <w:rPr>
          <w:rFonts w:ascii="Times New Roman" w:hAnsi="Times New Roman" w:cs="Times New Roman"/>
          <w:b/>
          <w:sz w:val="24"/>
          <w:szCs w:val="24"/>
        </w:rPr>
        <w:br w:type="page"/>
      </w:r>
    </w:p>
    <w:p w:rsidR="00711B74" w:rsidRPr="00546B6A" w:rsidRDefault="00EF76F5" w:rsidP="003A2245">
      <w:pPr>
        <w:rPr>
          <w:rFonts w:ascii="Times New Roman" w:hAnsi="Times New Roman" w:cs="Times New Roman"/>
          <w:sz w:val="24"/>
          <w:szCs w:val="24"/>
        </w:rPr>
      </w:pPr>
      <w:r>
        <w:rPr>
          <w:rFonts w:ascii="Times New Roman" w:hAnsi="Times New Roman" w:cs="Times New Roman"/>
          <w:b/>
          <w:sz w:val="24"/>
          <w:szCs w:val="24"/>
        </w:rPr>
        <w:lastRenderedPageBreak/>
        <w:t>Appendix</w:t>
      </w:r>
      <w:r w:rsidRPr="00546B6A">
        <w:rPr>
          <w:rFonts w:ascii="Times New Roman" w:hAnsi="Times New Roman" w:cs="Times New Roman"/>
          <w:b/>
          <w:sz w:val="24"/>
          <w:szCs w:val="24"/>
        </w:rPr>
        <w:t xml:space="preserve"> </w:t>
      </w:r>
      <w:r w:rsidR="00FC69C3" w:rsidRPr="00546B6A">
        <w:rPr>
          <w:rFonts w:ascii="Times New Roman" w:hAnsi="Times New Roman" w:cs="Times New Roman"/>
          <w:b/>
          <w:sz w:val="24"/>
          <w:szCs w:val="24"/>
        </w:rPr>
        <w:t>2:</w:t>
      </w:r>
      <w:r w:rsidR="00FC69C3" w:rsidRPr="00546B6A">
        <w:rPr>
          <w:rFonts w:ascii="Times New Roman" w:hAnsi="Times New Roman" w:cs="Times New Roman"/>
          <w:sz w:val="24"/>
          <w:szCs w:val="24"/>
        </w:rPr>
        <w:t xml:space="preserve"> </w:t>
      </w:r>
      <w:r w:rsidR="00FC69C3" w:rsidRPr="00546B6A">
        <w:rPr>
          <w:rFonts w:ascii="Times New Roman" w:hAnsi="Times New Roman" w:cs="Times New Roman"/>
          <w:b/>
          <w:bCs/>
          <w:sz w:val="24"/>
          <w:szCs w:val="24"/>
        </w:rPr>
        <w:t>Glossary of Terms for Accreditation Agency Actions</w:t>
      </w:r>
    </w:p>
    <w:tbl>
      <w:tblPr>
        <w:tblStyle w:val="TableGrid"/>
        <w:tblW w:w="0" w:type="auto"/>
        <w:tblLook w:val="04A0" w:firstRow="1" w:lastRow="0" w:firstColumn="1" w:lastColumn="0" w:noHBand="0" w:noVBand="1"/>
      </w:tblPr>
      <w:tblGrid>
        <w:gridCol w:w="3402"/>
        <w:gridCol w:w="6174"/>
      </w:tblGrid>
      <w:tr w:rsidR="00FC69C3" w:rsidRPr="00546B6A" w:rsidTr="00B64F20">
        <w:trPr>
          <w:trHeight w:val="375"/>
        </w:trPr>
        <w:tc>
          <w:tcPr>
            <w:tcW w:w="3402" w:type="dxa"/>
            <w:hideMark/>
          </w:tcPr>
          <w:p w:rsidR="00FC69C3" w:rsidRPr="00546B6A" w:rsidRDefault="00FC69C3" w:rsidP="00B64F20">
            <w:pPr>
              <w:rPr>
                <w:rFonts w:ascii="Times New Roman" w:hAnsi="Times New Roman" w:cs="Times New Roman"/>
                <w:b/>
                <w:bCs/>
                <w:sz w:val="24"/>
                <w:szCs w:val="24"/>
              </w:rPr>
            </w:pPr>
            <w:r w:rsidRPr="00546B6A">
              <w:rPr>
                <w:rFonts w:ascii="Times New Roman" w:hAnsi="Times New Roman" w:cs="Times New Roman"/>
                <w:b/>
                <w:bCs/>
                <w:sz w:val="24"/>
                <w:szCs w:val="24"/>
              </w:rPr>
              <w:t>Term</w:t>
            </w:r>
          </w:p>
        </w:tc>
        <w:tc>
          <w:tcPr>
            <w:tcW w:w="6174" w:type="dxa"/>
            <w:hideMark/>
          </w:tcPr>
          <w:p w:rsidR="00FC69C3" w:rsidRPr="00546B6A" w:rsidRDefault="00FC69C3" w:rsidP="00B64F20">
            <w:pPr>
              <w:rPr>
                <w:rFonts w:ascii="Times New Roman" w:hAnsi="Times New Roman" w:cs="Times New Roman"/>
                <w:b/>
                <w:bCs/>
                <w:sz w:val="24"/>
                <w:szCs w:val="24"/>
              </w:rPr>
            </w:pPr>
            <w:r w:rsidRPr="00546B6A">
              <w:rPr>
                <w:rFonts w:ascii="Times New Roman" w:hAnsi="Times New Roman" w:cs="Times New Roman"/>
                <w:b/>
                <w:bCs/>
                <w:sz w:val="24"/>
                <w:szCs w:val="24"/>
              </w:rPr>
              <w:t>Definition</w:t>
            </w:r>
          </w:p>
        </w:tc>
      </w:tr>
      <w:tr w:rsidR="00FC69C3" w:rsidRPr="00546B6A" w:rsidTr="00B64F20">
        <w:trPr>
          <w:trHeight w:val="300"/>
        </w:trPr>
        <w:tc>
          <w:tcPr>
            <w:tcW w:w="3402" w:type="dxa"/>
            <w:hideMark/>
          </w:tcPr>
          <w:p w:rsidR="00FC69C3" w:rsidRPr="00546B6A" w:rsidRDefault="00FC69C3" w:rsidP="00B64F20">
            <w:pPr>
              <w:rPr>
                <w:rFonts w:ascii="Times New Roman" w:hAnsi="Times New Roman" w:cs="Times New Roman"/>
                <w:sz w:val="24"/>
                <w:szCs w:val="24"/>
              </w:rPr>
            </w:pPr>
            <w:r w:rsidRPr="00546B6A">
              <w:rPr>
                <w:rFonts w:ascii="Times New Roman" w:hAnsi="Times New Roman" w:cs="Times New Roman"/>
                <w:sz w:val="24"/>
                <w:szCs w:val="24"/>
              </w:rPr>
              <w:t>Deny accreditation</w:t>
            </w:r>
          </w:p>
        </w:tc>
        <w:tc>
          <w:tcPr>
            <w:tcW w:w="6174" w:type="dxa"/>
            <w:hideMark/>
          </w:tcPr>
          <w:p w:rsidR="00FC69C3" w:rsidRPr="00546B6A" w:rsidRDefault="00FC69C3" w:rsidP="00B64F20">
            <w:pPr>
              <w:rPr>
                <w:rFonts w:ascii="Times New Roman" w:hAnsi="Times New Roman" w:cs="Times New Roman"/>
                <w:sz w:val="24"/>
                <w:szCs w:val="24"/>
              </w:rPr>
            </w:pPr>
            <w:r w:rsidRPr="00546B6A">
              <w:rPr>
                <w:rFonts w:ascii="Times New Roman" w:hAnsi="Times New Roman" w:cs="Times New Roman"/>
                <w:sz w:val="24"/>
                <w:szCs w:val="24"/>
              </w:rPr>
              <w:t xml:space="preserve">Agency refuses to accredit an institution seeking initial accreditation </w:t>
            </w:r>
          </w:p>
        </w:tc>
      </w:tr>
      <w:tr w:rsidR="00FC69C3" w:rsidRPr="00546B6A" w:rsidTr="00806429">
        <w:trPr>
          <w:trHeight w:val="593"/>
        </w:trPr>
        <w:tc>
          <w:tcPr>
            <w:tcW w:w="3402" w:type="dxa"/>
            <w:hideMark/>
          </w:tcPr>
          <w:p w:rsidR="00FC69C3" w:rsidRPr="00806429" w:rsidRDefault="00FC69C3" w:rsidP="00806429">
            <w:pPr>
              <w:rPr>
                <w:rFonts w:ascii="Times New Roman" w:hAnsi="Times New Roman" w:cs="Times New Roman"/>
                <w:sz w:val="24"/>
                <w:szCs w:val="24"/>
              </w:rPr>
            </w:pPr>
            <w:r w:rsidRPr="00546B6A">
              <w:rPr>
                <w:rFonts w:ascii="Times New Roman" w:hAnsi="Times New Roman" w:cs="Times New Roman"/>
                <w:sz w:val="24"/>
                <w:szCs w:val="24"/>
              </w:rPr>
              <w:t>Loss of accreditation or of pre-accreditation</w:t>
            </w:r>
          </w:p>
        </w:tc>
        <w:tc>
          <w:tcPr>
            <w:tcW w:w="6174" w:type="dxa"/>
            <w:hideMark/>
          </w:tcPr>
          <w:p w:rsidR="00FC69C3" w:rsidRPr="00806429" w:rsidRDefault="00FC69C3" w:rsidP="00806429">
            <w:pPr>
              <w:rPr>
                <w:rFonts w:ascii="Times New Roman" w:hAnsi="Times New Roman" w:cs="Times New Roman"/>
                <w:sz w:val="24"/>
                <w:szCs w:val="24"/>
              </w:rPr>
            </w:pPr>
            <w:r w:rsidRPr="00546B6A">
              <w:rPr>
                <w:rFonts w:ascii="Times New Roman" w:hAnsi="Times New Roman" w:cs="Times New Roman"/>
                <w:sz w:val="24"/>
                <w:szCs w:val="24"/>
              </w:rPr>
              <w:t xml:space="preserve">Agency terminates </w:t>
            </w:r>
            <w:r w:rsidR="0086139C">
              <w:rPr>
                <w:rFonts w:ascii="Times New Roman" w:hAnsi="Times New Roman" w:cs="Times New Roman"/>
                <w:sz w:val="24"/>
                <w:szCs w:val="24"/>
              </w:rPr>
              <w:t xml:space="preserve">or refused to renew </w:t>
            </w:r>
            <w:r w:rsidRPr="00546B6A">
              <w:rPr>
                <w:rFonts w:ascii="Times New Roman" w:hAnsi="Times New Roman" w:cs="Times New Roman"/>
                <w:sz w:val="24"/>
                <w:szCs w:val="24"/>
              </w:rPr>
              <w:t>an institution's accreditation.</w:t>
            </w:r>
          </w:p>
        </w:tc>
      </w:tr>
      <w:tr w:rsidR="00FC69C3" w:rsidRPr="00546B6A" w:rsidTr="00B64F20">
        <w:trPr>
          <w:trHeight w:val="1200"/>
        </w:trPr>
        <w:tc>
          <w:tcPr>
            <w:tcW w:w="3402" w:type="dxa"/>
            <w:hideMark/>
          </w:tcPr>
          <w:p w:rsidR="00FC69C3" w:rsidRPr="00546B6A" w:rsidRDefault="00FC69C3" w:rsidP="00B64F20">
            <w:pPr>
              <w:rPr>
                <w:rFonts w:ascii="Times New Roman" w:hAnsi="Times New Roman" w:cs="Times New Roman"/>
                <w:sz w:val="24"/>
                <w:szCs w:val="24"/>
              </w:rPr>
            </w:pPr>
            <w:r w:rsidRPr="00546B6A">
              <w:rPr>
                <w:rFonts w:ascii="Times New Roman" w:hAnsi="Times New Roman" w:cs="Times New Roman"/>
                <w:sz w:val="24"/>
                <w:szCs w:val="24"/>
              </w:rPr>
              <w:t>Probation or equivalent or a more severe status</w:t>
            </w:r>
          </w:p>
        </w:tc>
        <w:tc>
          <w:tcPr>
            <w:tcW w:w="6174" w:type="dxa"/>
            <w:hideMark/>
          </w:tcPr>
          <w:p w:rsidR="00FC69C3" w:rsidRPr="00546B6A" w:rsidRDefault="00110263" w:rsidP="00B64F20">
            <w:pPr>
              <w:rPr>
                <w:rFonts w:ascii="Times New Roman" w:hAnsi="Times New Roman" w:cs="Times New Roman"/>
                <w:sz w:val="24"/>
                <w:szCs w:val="24"/>
              </w:rPr>
            </w:pPr>
            <w:r w:rsidRPr="008D3C33">
              <w:rPr>
                <w:rFonts w:ascii="Times New Roman" w:hAnsi="Times New Roman" w:cs="Times New Roman"/>
                <w:sz w:val="24"/>
                <w:szCs w:val="24"/>
              </w:rPr>
              <w:t>An action or assessment that indicates an institution</w:t>
            </w:r>
            <w:r>
              <w:rPr>
                <w:rFonts w:ascii="Times New Roman" w:hAnsi="Times New Roman" w:cs="Times New Roman"/>
                <w:sz w:val="24"/>
                <w:szCs w:val="24"/>
              </w:rPr>
              <w:t xml:space="preserve"> or program</w:t>
            </w:r>
            <w:r w:rsidRPr="008D3C33">
              <w:rPr>
                <w:rFonts w:ascii="Times New Roman" w:hAnsi="Times New Roman" w:cs="Times New Roman"/>
                <w:sz w:val="24"/>
                <w:szCs w:val="24"/>
              </w:rPr>
              <w:t xml:space="preserve"> is </w:t>
            </w:r>
            <w:r>
              <w:rPr>
                <w:rFonts w:ascii="Times New Roman" w:hAnsi="Times New Roman" w:cs="Times New Roman"/>
                <w:sz w:val="24"/>
                <w:szCs w:val="24"/>
              </w:rPr>
              <w:t xml:space="preserve">significantly </w:t>
            </w:r>
            <w:r w:rsidRPr="008D3C33">
              <w:rPr>
                <w:rFonts w:ascii="Times New Roman" w:hAnsi="Times New Roman" w:cs="Times New Roman"/>
                <w:sz w:val="24"/>
                <w:szCs w:val="24"/>
              </w:rPr>
              <w:t xml:space="preserve">out of compliance with one or more of the accrediting agency’s standards, </w:t>
            </w:r>
            <w:r>
              <w:rPr>
                <w:rFonts w:ascii="Times New Roman" w:hAnsi="Times New Roman" w:cs="Times New Roman"/>
                <w:sz w:val="24"/>
                <w:szCs w:val="24"/>
              </w:rPr>
              <w:t>but</w:t>
            </w:r>
            <w:r w:rsidRPr="008D3C33">
              <w:rPr>
                <w:rFonts w:ascii="Times New Roman" w:hAnsi="Times New Roman" w:cs="Times New Roman"/>
                <w:sz w:val="24"/>
                <w:szCs w:val="24"/>
              </w:rPr>
              <w:t xml:space="preserve"> </w:t>
            </w:r>
            <w:r>
              <w:rPr>
                <w:rFonts w:ascii="Times New Roman" w:hAnsi="Times New Roman" w:cs="Times New Roman"/>
                <w:sz w:val="24"/>
                <w:szCs w:val="24"/>
              </w:rPr>
              <w:t xml:space="preserve">it is possible that the </w:t>
            </w:r>
            <w:r w:rsidRPr="008D3C33">
              <w:rPr>
                <w:rFonts w:ascii="Times New Roman" w:hAnsi="Times New Roman" w:cs="Times New Roman"/>
                <w:sz w:val="24"/>
                <w:szCs w:val="24"/>
              </w:rPr>
              <w:t xml:space="preserve">noncompliance </w:t>
            </w:r>
            <w:r>
              <w:rPr>
                <w:rFonts w:ascii="Times New Roman" w:hAnsi="Times New Roman" w:cs="Times New Roman"/>
                <w:sz w:val="24"/>
                <w:szCs w:val="24"/>
              </w:rPr>
              <w:t>could</w:t>
            </w:r>
            <w:r w:rsidRPr="008D3C33">
              <w:rPr>
                <w:rFonts w:ascii="Times New Roman" w:hAnsi="Times New Roman" w:cs="Times New Roman"/>
                <w:sz w:val="24"/>
                <w:szCs w:val="24"/>
              </w:rPr>
              <w:t xml:space="preserve"> be remedied by the institution </w:t>
            </w:r>
            <w:r>
              <w:rPr>
                <w:rFonts w:ascii="Times New Roman" w:hAnsi="Times New Roman" w:cs="Times New Roman"/>
                <w:sz w:val="24"/>
                <w:szCs w:val="24"/>
              </w:rPr>
              <w:t xml:space="preserve">or program </w:t>
            </w:r>
            <w:r w:rsidRPr="008D3C33">
              <w:rPr>
                <w:rFonts w:ascii="Times New Roman" w:hAnsi="Times New Roman" w:cs="Times New Roman"/>
                <w:sz w:val="24"/>
                <w:szCs w:val="24"/>
              </w:rPr>
              <w:t>within a period allowed by the agency and the regulations</w:t>
            </w:r>
            <w:r>
              <w:rPr>
                <w:rFonts w:ascii="Times New Roman" w:hAnsi="Times New Roman" w:cs="Times New Roman"/>
                <w:sz w:val="24"/>
                <w:szCs w:val="24"/>
              </w:rPr>
              <w:t>.</w:t>
            </w:r>
            <w:r w:rsidR="00FC69C3" w:rsidRPr="00546B6A">
              <w:rPr>
                <w:rFonts w:ascii="Times New Roman" w:hAnsi="Times New Roman" w:cs="Times New Roman"/>
                <w:sz w:val="24"/>
                <w:szCs w:val="24"/>
              </w:rPr>
              <w:t xml:space="preserve"> (Please refer to Section 2 of the guidance letter for further clarification). </w:t>
            </w:r>
          </w:p>
        </w:tc>
      </w:tr>
      <w:tr w:rsidR="00FC69C3" w:rsidRPr="00546B6A" w:rsidTr="00B64F20">
        <w:trPr>
          <w:trHeight w:val="600"/>
        </w:trPr>
        <w:tc>
          <w:tcPr>
            <w:tcW w:w="3402" w:type="dxa"/>
            <w:hideMark/>
          </w:tcPr>
          <w:p w:rsidR="00FC69C3" w:rsidRPr="00546B6A" w:rsidRDefault="00FC69C3" w:rsidP="00B64F20">
            <w:pPr>
              <w:rPr>
                <w:rFonts w:ascii="Times New Roman" w:hAnsi="Times New Roman" w:cs="Times New Roman"/>
                <w:sz w:val="24"/>
                <w:szCs w:val="24"/>
              </w:rPr>
            </w:pPr>
            <w:r w:rsidRPr="00546B6A">
              <w:rPr>
                <w:rFonts w:ascii="Times New Roman" w:hAnsi="Times New Roman" w:cs="Times New Roman"/>
                <w:sz w:val="24"/>
                <w:szCs w:val="24"/>
              </w:rPr>
              <w:t>Show Cause</w:t>
            </w:r>
          </w:p>
        </w:tc>
        <w:tc>
          <w:tcPr>
            <w:tcW w:w="6174" w:type="dxa"/>
            <w:hideMark/>
          </w:tcPr>
          <w:p w:rsidR="00FC69C3" w:rsidRPr="00546B6A" w:rsidRDefault="00FC69C3" w:rsidP="00D0333E">
            <w:pPr>
              <w:rPr>
                <w:rFonts w:ascii="Times New Roman" w:hAnsi="Times New Roman" w:cs="Times New Roman"/>
                <w:sz w:val="24"/>
                <w:szCs w:val="24"/>
              </w:rPr>
            </w:pPr>
            <w:r w:rsidRPr="00546B6A">
              <w:rPr>
                <w:rFonts w:ascii="Times New Roman" w:hAnsi="Times New Roman" w:cs="Times New Roman"/>
                <w:sz w:val="24"/>
                <w:szCs w:val="24"/>
              </w:rPr>
              <w:t>Any serious compliance issue that must be addressed by an institution in order to retain its accreditation.</w:t>
            </w:r>
            <w:r w:rsidR="00093B63">
              <w:rPr>
                <w:rFonts w:ascii="Times New Roman" w:hAnsi="Times New Roman" w:cs="Times New Roman"/>
                <w:sz w:val="24"/>
                <w:szCs w:val="24"/>
              </w:rPr>
              <w:t xml:space="preserve"> </w:t>
            </w:r>
            <w:r w:rsidR="00917FF7">
              <w:rPr>
                <w:rFonts w:ascii="Times New Roman" w:hAnsi="Times New Roman" w:cs="Times New Roman"/>
                <w:sz w:val="24"/>
                <w:szCs w:val="24"/>
              </w:rPr>
              <w:t>If as defined or applied by the agency the status is equivalent to or more severe than probation as described above, Show Cause should be reported as “Probation or equivalent or more severe status:</w:t>
            </w:r>
            <w:r w:rsidR="00093B63">
              <w:rPr>
                <w:rFonts w:ascii="Times New Roman" w:hAnsi="Times New Roman" w:cs="Times New Roman"/>
                <w:sz w:val="24"/>
                <w:szCs w:val="24"/>
              </w:rPr>
              <w:t xml:space="preserve"> </w:t>
            </w:r>
            <w:r w:rsidR="00D0333E">
              <w:rPr>
                <w:rFonts w:ascii="Times New Roman" w:hAnsi="Times New Roman" w:cs="Times New Roman"/>
                <w:sz w:val="24"/>
                <w:szCs w:val="24"/>
              </w:rPr>
              <w:t>Show Cause</w:t>
            </w:r>
            <w:r w:rsidR="00917FF7">
              <w:rPr>
                <w:rFonts w:ascii="Times New Roman" w:hAnsi="Times New Roman" w:cs="Times New Roman"/>
                <w:sz w:val="24"/>
                <w:szCs w:val="24"/>
              </w:rPr>
              <w:t>”</w:t>
            </w:r>
            <w:r w:rsidR="006F14C2">
              <w:rPr>
                <w:rFonts w:ascii="Times New Roman" w:hAnsi="Times New Roman" w:cs="Times New Roman"/>
                <w:sz w:val="24"/>
                <w:szCs w:val="24"/>
              </w:rPr>
              <w:t xml:space="preserve"> </w:t>
            </w:r>
          </w:p>
        </w:tc>
      </w:tr>
      <w:tr w:rsidR="00FC69C3" w:rsidRPr="00546B6A" w:rsidTr="00B64F20">
        <w:trPr>
          <w:trHeight w:val="600"/>
        </w:trPr>
        <w:tc>
          <w:tcPr>
            <w:tcW w:w="3402" w:type="dxa"/>
            <w:hideMark/>
          </w:tcPr>
          <w:p w:rsidR="00FC69C3" w:rsidRPr="00546B6A" w:rsidRDefault="00FC69C3" w:rsidP="00B64F20">
            <w:pPr>
              <w:rPr>
                <w:rFonts w:ascii="Times New Roman" w:hAnsi="Times New Roman" w:cs="Times New Roman"/>
                <w:sz w:val="24"/>
                <w:szCs w:val="24"/>
              </w:rPr>
            </w:pPr>
            <w:r w:rsidRPr="00546B6A">
              <w:rPr>
                <w:rFonts w:ascii="Times New Roman" w:hAnsi="Times New Roman" w:cs="Times New Roman"/>
                <w:sz w:val="24"/>
                <w:szCs w:val="24"/>
              </w:rPr>
              <w:t>Heightened Monitoring</w:t>
            </w:r>
            <w:r w:rsidR="0086139C">
              <w:rPr>
                <w:rFonts w:ascii="Times New Roman" w:hAnsi="Times New Roman" w:cs="Times New Roman"/>
                <w:sz w:val="24"/>
                <w:szCs w:val="24"/>
              </w:rPr>
              <w:t xml:space="preserve"> or Focused Review</w:t>
            </w:r>
          </w:p>
        </w:tc>
        <w:tc>
          <w:tcPr>
            <w:tcW w:w="6174" w:type="dxa"/>
            <w:hideMark/>
          </w:tcPr>
          <w:p w:rsidR="00FC69C3" w:rsidRPr="00546B6A" w:rsidRDefault="00FC69C3" w:rsidP="00D0333E">
            <w:pPr>
              <w:rPr>
                <w:rFonts w:ascii="Times New Roman" w:hAnsi="Times New Roman" w:cs="Times New Roman"/>
                <w:sz w:val="24"/>
                <w:szCs w:val="24"/>
              </w:rPr>
            </w:pPr>
            <w:r w:rsidRPr="00546B6A">
              <w:rPr>
                <w:rFonts w:ascii="Times New Roman" w:hAnsi="Times New Roman" w:cs="Times New Roman"/>
                <w:sz w:val="24"/>
                <w:szCs w:val="24"/>
              </w:rPr>
              <w:t xml:space="preserve">Agency subjects an institution to additional oversight for a </w:t>
            </w:r>
            <w:r w:rsidR="00D0333E">
              <w:rPr>
                <w:rFonts w:ascii="Times New Roman" w:hAnsi="Times New Roman" w:cs="Times New Roman"/>
                <w:sz w:val="24"/>
                <w:szCs w:val="24"/>
              </w:rPr>
              <w:t>variety</w:t>
            </w:r>
            <w:r w:rsidR="00D0333E" w:rsidRPr="00546B6A">
              <w:rPr>
                <w:rFonts w:ascii="Times New Roman" w:hAnsi="Times New Roman" w:cs="Times New Roman"/>
                <w:sz w:val="24"/>
                <w:szCs w:val="24"/>
              </w:rPr>
              <w:t xml:space="preserve"> </w:t>
            </w:r>
            <w:r w:rsidRPr="00546B6A">
              <w:rPr>
                <w:rFonts w:ascii="Times New Roman" w:hAnsi="Times New Roman" w:cs="Times New Roman"/>
                <w:sz w:val="24"/>
                <w:szCs w:val="24"/>
              </w:rPr>
              <w:t>of compliance issues.</w:t>
            </w:r>
            <w:r w:rsidR="00093B63">
              <w:rPr>
                <w:rFonts w:ascii="Times New Roman" w:hAnsi="Times New Roman" w:cs="Times New Roman"/>
                <w:sz w:val="24"/>
                <w:szCs w:val="24"/>
              </w:rPr>
              <w:t xml:space="preserve"> </w:t>
            </w:r>
            <w:r w:rsidR="00917FF7">
              <w:rPr>
                <w:rFonts w:ascii="Times New Roman" w:hAnsi="Times New Roman" w:cs="Times New Roman"/>
                <w:sz w:val="24"/>
                <w:szCs w:val="24"/>
              </w:rPr>
              <w:t>If as defined or applied by the agency the status is equivalent to or more severe than probation as described above, Heightened Monitoring should be reported as “Probation or equivalent or more severe status:</w:t>
            </w:r>
            <w:r w:rsidR="00093B63">
              <w:rPr>
                <w:rFonts w:ascii="Times New Roman" w:hAnsi="Times New Roman" w:cs="Times New Roman"/>
                <w:sz w:val="24"/>
                <w:szCs w:val="24"/>
              </w:rPr>
              <w:t xml:space="preserve"> </w:t>
            </w:r>
            <w:r w:rsidR="00917FF7">
              <w:rPr>
                <w:rFonts w:ascii="Times New Roman" w:hAnsi="Times New Roman" w:cs="Times New Roman"/>
                <w:sz w:val="24"/>
                <w:szCs w:val="24"/>
              </w:rPr>
              <w:t>Other”</w:t>
            </w:r>
          </w:p>
        </w:tc>
      </w:tr>
      <w:tr w:rsidR="00FC69C3" w:rsidRPr="00546B6A" w:rsidTr="00B64F20">
        <w:trPr>
          <w:trHeight w:val="600"/>
        </w:trPr>
        <w:tc>
          <w:tcPr>
            <w:tcW w:w="3402" w:type="dxa"/>
            <w:hideMark/>
          </w:tcPr>
          <w:p w:rsidR="00FC69C3" w:rsidRPr="00546B6A" w:rsidRDefault="00FC69C3" w:rsidP="00B64F20">
            <w:pPr>
              <w:rPr>
                <w:rFonts w:ascii="Times New Roman" w:hAnsi="Times New Roman" w:cs="Times New Roman"/>
                <w:sz w:val="24"/>
                <w:szCs w:val="24"/>
              </w:rPr>
            </w:pPr>
            <w:r w:rsidRPr="00546B6A">
              <w:rPr>
                <w:rFonts w:ascii="Times New Roman" w:hAnsi="Times New Roman" w:cs="Times New Roman"/>
                <w:sz w:val="24"/>
                <w:szCs w:val="24"/>
              </w:rPr>
              <w:t>Preaccreditation</w:t>
            </w:r>
          </w:p>
        </w:tc>
        <w:tc>
          <w:tcPr>
            <w:tcW w:w="6174" w:type="dxa"/>
            <w:hideMark/>
          </w:tcPr>
          <w:p w:rsidR="00FC69C3" w:rsidRPr="00546B6A" w:rsidRDefault="00FC69C3" w:rsidP="00B64F20">
            <w:pPr>
              <w:rPr>
                <w:rFonts w:ascii="Times New Roman" w:hAnsi="Times New Roman" w:cs="Times New Roman"/>
                <w:sz w:val="24"/>
                <w:szCs w:val="24"/>
              </w:rPr>
            </w:pPr>
            <w:r w:rsidRPr="00546B6A">
              <w:rPr>
                <w:rFonts w:ascii="Times New Roman" w:hAnsi="Times New Roman" w:cs="Times New Roman"/>
                <w:sz w:val="24"/>
                <w:szCs w:val="24"/>
              </w:rPr>
              <w:t>Agency grants preliminary accreditation to institution; institution needs to meet certain additional requirements to earn fully</w:t>
            </w:r>
            <w:r w:rsidR="00E42C64">
              <w:rPr>
                <w:rFonts w:ascii="Times New Roman" w:hAnsi="Times New Roman" w:cs="Times New Roman"/>
                <w:sz w:val="24"/>
                <w:szCs w:val="24"/>
              </w:rPr>
              <w:t xml:space="preserve"> </w:t>
            </w:r>
            <w:r w:rsidRPr="00546B6A">
              <w:rPr>
                <w:rFonts w:ascii="Times New Roman" w:hAnsi="Times New Roman" w:cs="Times New Roman"/>
                <w:sz w:val="24"/>
                <w:szCs w:val="24"/>
              </w:rPr>
              <w:t>accredited status.</w:t>
            </w:r>
          </w:p>
        </w:tc>
      </w:tr>
      <w:tr w:rsidR="00FC69C3" w:rsidRPr="00546B6A" w:rsidTr="00B64F20">
        <w:trPr>
          <w:trHeight w:val="300"/>
        </w:trPr>
        <w:tc>
          <w:tcPr>
            <w:tcW w:w="3402" w:type="dxa"/>
            <w:hideMark/>
          </w:tcPr>
          <w:p w:rsidR="00FC69C3" w:rsidRPr="00546B6A" w:rsidRDefault="00FC69C3" w:rsidP="00B64F20">
            <w:pPr>
              <w:rPr>
                <w:rFonts w:ascii="Times New Roman" w:hAnsi="Times New Roman" w:cs="Times New Roman"/>
                <w:sz w:val="24"/>
                <w:szCs w:val="24"/>
              </w:rPr>
            </w:pPr>
            <w:r w:rsidRPr="00546B6A">
              <w:rPr>
                <w:rFonts w:ascii="Times New Roman" w:hAnsi="Times New Roman" w:cs="Times New Roman"/>
                <w:sz w:val="24"/>
                <w:szCs w:val="24"/>
              </w:rPr>
              <w:t>Initial accreditation</w:t>
            </w:r>
          </w:p>
        </w:tc>
        <w:tc>
          <w:tcPr>
            <w:tcW w:w="6174" w:type="dxa"/>
            <w:hideMark/>
          </w:tcPr>
          <w:p w:rsidR="00FC69C3" w:rsidRPr="00546B6A" w:rsidRDefault="00FC69C3" w:rsidP="00B64F20">
            <w:pPr>
              <w:rPr>
                <w:rFonts w:ascii="Times New Roman" w:hAnsi="Times New Roman" w:cs="Times New Roman"/>
                <w:sz w:val="24"/>
                <w:szCs w:val="24"/>
              </w:rPr>
            </w:pPr>
            <w:r w:rsidRPr="00546B6A">
              <w:rPr>
                <w:rFonts w:ascii="Times New Roman" w:hAnsi="Times New Roman" w:cs="Times New Roman"/>
                <w:sz w:val="24"/>
                <w:szCs w:val="24"/>
              </w:rPr>
              <w:t>Agency grants accreditation to an institution for the first time</w:t>
            </w:r>
          </w:p>
        </w:tc>
      </w:tr>
      <w:tr w:rsidR="00FC69C3" w:rsidRPr="00546B6A" w:rsidTr="00B64F20">
        <w:trPr>
          <w:trHeight w:val="600"/>
        </w:trPr>
        <w:tc>
          <w:tcPr>
            <w:tcW w:w="3402" w:type="dxa"/>
            <w:hideMark/>
          </w:tcPr>
          <w:p w:rsidR="00FC69C3" w:rsidRPr="00546B6A" w:rsidRDefault="00FC69C3" w:rsidP="00B64F20">
            <w:pPr>
              <w:rPr>
                <w:rFonts w:ascii="Times New Roman" w:hAnsi="Times New Roman" w:cs="Times New Roman"/>
                <w:sz w:val="24"/>
                <w:szCs w:val="24"/>
              </w:rPr>
            </w:pPr>
            <w:r w:rsidRPr="00546B6A">
              <w:rPr>
                <w:rFonts w:ascii="Times New Roman" w:hAnsi="Times New Roman" w:cs="Times New Roman"/>
                <w:sz w:val="24"/>
                <w:szCs w:val="24"/>
              </w:rPr>
              <w:t>Accreditation granted -- full</w:t>
            </w:r>
          </w:p>
        </w:tc>
        <w:tc>
          <w:tcPr>
            <w:tcW w:w="6174" w:type="dxa"/>
            <w:hideMark/>
          </w:tcPr>
          <w:p w:rsidR="00FC69C3" w:rsidRPr="00546B6A" w:rsidRDefault="00FC69C3" w:rsidP="00B64F20">
            <w:pPr>
              <w:rPr>
                <w:rFonts w:ascii="Times New Roman" w:hAnsi="Times New Roman" w:cs="Times New Roman"/>
                <w:sz w:val="24"/>
                <w:szCs w:val="24"/>
              </w:rPr>
            </w:pPr>
            <w:r w:rsidRPr="00546B6A">
              <w:rPr>
                <w:rFonts w:ascii="Times New Roman" w:hAnsi="Times New Roman" w:cs="Times New Roman"/>
                <w:sz w:val="24"/>
                <w:szCs w:val="24"/>
              </w:rPr>
              <w:t>Agency grants full accreditation to institution; institution has met all requirements for fully</w:t>
            </w:r>
            <w:r w:rsidR="00E42C64">
              <w:rPr>
                <w:rFonts w:ascii="Times New Roman" w:hAnsi="Times New Roman" w:cs="Times New Roman"/>
                <w:sz w:val="24"/>
                <w:szCs w:val="24"/>
              </w:rPr>
              <w:t xml:space="preserve"> </w:t>
            </w:r>
            <w:r w:rsidRPr="00546B6A">
              <w:rPr>
                <w:rFonts w:ascii="Times New Roman" w:hAnsi="Times New Roman" w:cs="Times New Roman"/>
                <w:sz w:val="24"/>
                <w:szCs w:val="24"/>
              </w:rPr>
              <w:t>accredited status.</w:t>
            </w:r>
          </w:p>
        </w:tc>
      </w:tr>
      <w:tr w:rsidR="00FC69C3" w:rsidRPr="00546B6A" w:rsidTr="00B64F20">
        <w:trPr>
          <w:trHeight w:val="600"/>
        </w:trPr>
        <w:tc>
          <w:tcPr>
            <w:tcW w:w="3402" w:type="dxa"/>
            <w:hideMark/>
          </w:tcPr>
          <w:p w:rsidR="00FC69C3" w:rsidRPr="00546B6A" w:rsidRDefault="00FC69C3" w:rsidP="00B64F20">
            <w:pPr>
              <w:rPr>
                <w:rFonts w:ascii="Times New Roman" w:hAnsi="Times New Roman" w:cs="Times New Roman"/>
                <w:sz w:val="24"/>
                <w:szCs w:val="24"/>
              </w:rPr>
            </w:pPr>
            <w:r w:rsidRPr="00546B6A">
              <w:rPr>
                <w:rFonts w:ascii="Times New Roman" w:hAnsi="Times New Roman" w:cs="Times New Roman"/>
                <w:sz w:val="24"/>
                <w:szCs w:val="24"/>
              </w:rPr>
              <w:t xml:space="preserve"> Renewal of accreditation</w:t>
            </w:r>
          </w:p>
        </w:tc>
        <w:tc>
          <w:tcPr>
            <w:tcW w:w="6174" w:type="dxa"/>
            <w:hideMark/>
          </w:tcPr>
          <w:p w:rsidR="00FC69C3" w:rsidRPr="00546B6A" w:rsidRDefault="00FC69C3" w:rsidP="00B64F20">
            <w:pPr>
              <w:rPr>
                <w:rFonts w:ascii="Times New Roman" w:hAnsi="Times New Roman" w:cs="Times New Roman"/>
                <w:sz w:val="24"/>
                <w:szCs w:val="24"/>
              </w:rPr>
            </w:pPr>
            <w:r w:rsidRPr="00546B6A">
              <w:rPr>
                <w:rFonts w:ascii="Times New Roman" w:hAnsi="Times New Roman" w:cs="Times New Roman"/>
                <w:sz w:val="24"/>
                <w:szCs w:val="24"/>
              </w:rPr>
              <w:t>Agency reaffirms institution's accreditation after periodic review of compliance with accrediting standards.</w:t>
            </w:r>
          </w:p>
        </w:tc>
      </w:tr>
      <w:tr w:rsidR="00FC69C3" w:rsidRPr="00546B6A" w:rsidTr="00B64F20">
        <w:trPr>
          <w:trHeight w:val="600"/>
        </w:trPr>
        <w:tc>
          <w:tcPr>
            <w:tcW w:w="3402" w:type="dxa"/>
            <w:hideMark/>
          </w:tcPr>
          <w:p w:rsidR="00FC69C3" w:rsidRPr="00546B6A" w:rsidRDefault="00FC69C3" w:rsidP="00B64F20">
            <w:pPr>
              <w:rPr>
                <w:rFonts w:ascii="Times New Roman" w:hAnsi="Times New Roman" w:cs="Times New Roman"/>
                <w:sz w:val="24"/>
                <w:szCs w:val="24"/>
              </w:rPr>
            </w:pPr>
            <w:r w:rsidRPr="00546B6A">
              <w:rPr>
                <w:rFonts w:ascii="Times New Roman" w:hAnsi="Times New Roman" w:cs="Times New Roman"/>
                <w:sz w:val="24"/>
                <w:szCs w:val="24"/>
              </w:rPr>
              <w:t>Accreditation reaffirmed -- probation removed</w:t>
            </w:r>
          </w:p>
        </w:tc>
        <w:tc>
          <w:tcPr>
            <w:tcW w:w="6174" w:type="dxa"/>
            <w:hideMark/>
          </w:tcPr>
          <w:p w:rsidR="00FC69C3" w:rsidRPr="00546B6A" w:rsidRDefault="00FC69C3" w:rsidP="00B64F20">
            <w:pPr>
              <w:rPr>
                <w:rFonts w:ascii="Times New Roman" w:hAnsi="Times New Roman" w:cs="Times New Roman"/>
                <w:sz w:val="24"/>
                <w:szCs w:val="24"/>
              </w:rPr>
            </w:pPr>
            <w:r w:rsidRPr="00546B6A">
              <w:rPr>
                <w:rFonts w:ascii="Times New Roman" w:hAnsi="Times New Roman" w:cs="Times New Roman"/>
                <w:sz w:val="24"/>
                <w:szCs w:val="24"/>
              </w:rPr>
              <w:t>Agency reaf</w:t>
            </w:r>
            <w:r w:rsidR="00303B6F">
              <w:rPr>
                <w:rFonts w:ascii="Times New Roman" w:hAnsi="Times New Roman" w:cs="Times New Roman"/>
                <w:sz w:val="24"/>
                <w:szCs w:val="24"/>
              </w:rPr>
              <w:t>f</w:t>
            </w:r>
            <w:r w:rsidRPr="00546B6A">
              <w:rPr>
                <w:rFonts w:ascii="Times New Roman" w:hAnsi="Times New Roman" w:cs="Times New Roman"/>
                <w:sz w:val="24"/>
                <w:szCs w:val="24"/>
              </w:rPr>
              <w:t>irms institution's accreditation after the institution successfully addressed all requirements for removing probation status.</w:t>
            </w:r>
          </w:p>
        </w:tc>
      </w:tr>
      <w:tr w:rsidR="00FC69C3" w:rsidRPr="00546B6A" w:rsidTr="00B64F20">
        <w:trPr>
          <w:trHeight w:val="600"/>
        </w:trPr>
        <w:tc>
          <w:tcPr>
            <w:tcW w:w="3402" w:type="dxa"/>
            <w:hideMark/>
          </w:tcPr>
          <w:p w:rsidR="00FC69C3" w:rsidRPr="00546B6A" w:rsidRDefault="00FC69C3" w:rsidP="00B64F20">
            <w:pPr>
              <w:rPr>
                <w:rFonts w:ascii="Times New Roman" w:hAnsi="Times New Roman" w:cs="Times New Roman"/>
                <w:sz w:val="24"/>
                <w:szCs w:val="24"/>
              </w:rPr>
            </w:pPr>
            <w:r w:rsidRPr="00546B6A">
              <w:rPr>
                <w:rFonts w:ascii="Times New Roman" w:hAnsi="Times New Roman" w:cs="Times New Roman"/>
                <w:sz w:val="24"/>
                <w:szCs w:val="24"/>
              </w:rPr>
              <w:t>Accreditation reaffirmed -- warning removed</w:t>
            </w:r>
          </w:p>
        </w:tc>
        <w:tc>
          <w:tcPr>
            <w:tcW w:w="6174" w:type="dxa"/>
            <w:hideMark/>
          </w:tcPr>
          <w:p w:rsidR="00FC69C3" w:rsidRPr="00546B6A" w:rsidRDefault="00FC69C3" w:rsidP="00B64F20">
            <w:pPr>
              <w:rPr>
                <w:rFonts w:ascii="Times New Roman" w:hAnsi="Times New Roman" w:cs="Times New Roman"/>
                <w:sz w:val="24"/>
                <w:szCs w:val="24"/>
              </w:rPr>
            </w:pPr>
            <w:r w:rsidRPr="00546B6A">
              <w:rPr>
                <w:rFonts w:ascii="Times New Roman" w:hAnsi="Times New Roman" w:cs="Times New Roman"/>
                <w:sz w:val="24"/>
                <w:szCs w:val="24"/>
              </w:rPr>
              <w:t>Agency reaf</w:t>
            </w:r>
            <w:r w:rsidR="00303B6F">
              <w:rPr>
                <w:rFonts w:ascii="Times New Roman" w:hAnsi="Times New Roman" w:cs="Times New Roman"/>
                <w:sz w:val="24"/>
                <w:szCs w:val="24"/>
              </w:rPr>
              <w:t>f</w:t>
            </w:r>
            <w:r w:rsidRPr="00546B6A">
              <w:rPr>
                <w:rFonts w:ascii="Times New Roman" w:hAnsi="Times New Roman" w:cs="Times New Roman"/>
                <w:sz w:val="24"/>
                <w:szCs w:val="24"/>
              </w:rPr>
              <w:t>irms institution's accreditation after institution successfully addressed all requirements for removing warning status.</w:t>
            </w:r>
          </w:p>
        </w:tc>
      </w:tr>
      <w:tr w:rsidR="00FC69C3" w:rsidRPr="00546B6A" w:rsidTr="00B64F20">
        <w:trPr>
          <w:trHeight w:val="600"/>
        </w:trPr>
        <w:tc>
          <w:tcPr>
            <w:tcW w:w="3402" w:type="dxa"/>
            <w:hideMark/>
          </w:tcPr>
          <w:p w:rsidR="00FC69C3" w:rsidRPr="00546B6A" w:rsidRDefault="00FC69C3" w:rsidP="00B64F20">
            <w:pPr>
              <w:rPr>
                <w:rFonts w:ascii="Times New Roman" w:hAnsi="Times New Roman" w:cs="Times New Roman"/>
                <w:sz w:val="24"/>
                <w:szCs w:val="24"/>
              </w:rPr>
            </w:pPr>
            <w:r w:rsidRPr="00546B6A">
              <w:rPr>
                <w:rFonts w:ascii="Times New Roman" w:hAnsi="Times New Roman" w:cs="Times New Roman"/>
                <w:sz w:val="24"/>
                <w:szCs w:val="24"/>
              </w:rPr>
              <w:t>Accreditation reinstated -- termination overturned</w:t>
            </w:r>
          </w:p>
        </w:tc>
        <w:tc>
          <w:tcPr>
            <w:tcW w:w="6174" w:type="dxa"/>
            <w:hideMark/>
          </w:tcPr>
          <w:p w:rsidR="00FC69C3" w:rsidRPr="00546B6A" w:rsidRDefault="00FC69C3" w:rsidP="00B64F20">
            <w:pPr>
              <w:rPr>
                <w:rFonts w:ascii="Times New Roman" w:hAnsi="Times New Roman" w:cs="Times New Roman"/>
                <w:sz w:val="24"/>
                <w:szCs w:val="24"/>
              </w:rPr>
            </w:pPr>
            <w:r w:rsidRPr="00546B6A">
              <w:rPr>
                <w:rFonts w:ascii="Times New Roman" w:hAnsi="Times New Roman" w:cs="Times New Roman"/>
                <w:sz w:val="24"/>
                <w:szCs w:val="24"/>
              </w:rPr>
              <w:t>Agency reaf</w:t>
            </w:r>
            <w:r w:rsidR="00303B6F">
              <w:rPr>
                <w:rFonts w:ascii="Times New Roman" w:hAnsi="Times New Roman" w:cs="Times New Roman"/>
                <w:sz w:val="24"/>
                <w:szCs w:val="24"/>
              </w:rPr>
              <w:t>f</w:t>
            </w:r>
            <w:r w:rsidRPr="00546B6A">
              <w:rPr>
                <w:rFonts w:ascii="Times New Roman" w:hAnsi="Times New Roman" w:cs="Times New Roman"/>
                <w:sz w:val="24"/>
                <w:szCs w:val="24"/>
              </w:rPr>
              <w:t xml:space="preserve">irms institution’s accreditation after institution successfully appealed termination decision. </w:t>
            </w:r>
          </w:p>
        </w:tc>
      </w:tr>
      <w:tr w:rsidR="00FC69C3" w:rsidRPr="00546B6A" w:rsidTr="00B64F20">
        <w:trPr>
          <w:trHeight w:val="600"/>
        </w:trPr>
        <w:tc>
          <w:tcPr>
            <w:tcW w:w="3402" w:type="dxa"/>
            <w:hideMark/>
          </w:tcPr>
          <w:p w:rsidR="00FC69C3" w:rsidRPr="00546B6A" w:rsidRDefault="00FC69C3" w:rsidP="00B64F20">
            <w:pPr>
              <w:rPr>
                <w:rFonts w:ascii="Times New Roman" w:hAnsi="Times New Roman" w:cs="Times New Roman"/>
                <w:sz w:val="24"/>
                <w:szCs w:val="24"/>
              </w:rPr>
            </w:pPr>
            <w:r w:rsidRPr="00546B6A">
              <w:rPr>
                <w:rFonts w:ascii="Times New Roman" w:hAnsi="Times New Roman" w:cs="Times New Roman"/>
                <w:sz w:val="24"/>
                <w:szCs w:val="24"/>
              </w:rPr>
              <w:t>Removal of show cause</w:t>
            </w:r>
          </w:p>
        </w:tc>
        <w:tc>
          <w:tcPr>
            <w:tcW w:w="6174" w:type="dxa"/>
            <w:hideMark/>
          </w:tcPr>
          <w:p w:rsidR="00FC69C3" w:rsidRPr="00546B6A" w:rsidRDefault="00FC69C3" w:rsidP="00B64F20">
            <w:pPr>
              <w:rPr>
                <w:rFonts w:ascii="Times New Roman" w:hAnsi="Times New Roman" w:cs="Times New Roman"/>
                <w:sz w:val="24"/>
                <w:szCs w:val="24"/>
              </w:rPr>
            </w:pPr>
            <w:r w:rsidRPr="00546B6A">
              <w:rPr>
                <w:rFonts w:ascii="Times New Roman" w:hAnsi="Times New Roman" w:cs="Times New Roman"/>
                <w:sz w:val="24"/>
                <w:szCs w:val="24"/>
              </w:rPr>
              <w:t xml:space="preserve">Agency determines that an institution has satisfactorily addressed serious compliance issues for it to retain its accreditation status. </w:t>
            </w:r>
          </w:p>
        </w:tc>
      </w:tr>
      <w:tr w:rsidR="00FC69C3" w:rsidRPr="00546B6A" w:rsidTr="00B64F20">
        <w:trPr>
          <w:trHeight w:val="600"/>
        </w:trPr>
        <w:tc>
          <w:tcPr>
            <w:tcW w:w="3402" w:type="dxa"/>
          </w:tcPr>
          <w:p w:rsidR="00FC69C3" w:rsidRPr="00546B6A" w:rsidRDefault="00FC69C3" w:rsidP="00B64F20">
            <w:pPr>
              <w:rPr>
                <w:rFonts w:ascii="Times New Roman" w:hAnsi="Times New Roman" w:cs="Times New Roman"/>
                <w:sz w:val="24"/>
                <w:szCs w:val="24"/>
              </w:rPr>
            </w:pPr>
            <w:r w:rsidRPr="00546B6A">
              <w:rPr>
                <w:rFonts w:ascii="Times New Roman" w:hAnsi="Times New Roman" w:cs="Times New Roman"/>
                <w:sz w:val="24"/>
                <w:szCs w:val="24"/>
              </w:rPr>
              <w:lastRenderedPageBreak/>
              <w:t>Warning or equivalent</w:t>
            </w:r>
            <w:r w:rsidR="00DA7C21">
              <w:rPr>
                <w:rFonts w:ascii="Times New Roman" w:hAnsi="Times New Roman" w:cs="Times New Roman"/>
                <w:sz w:val="24"/>
                <w:szCs w:val="24"/>
              </w:rPr>
              <w:t xml:space="preserve"> -- Factors Affecting Academic Quality</w:t>
            </w:r>
          </w:p>
        </w:tc>
        <w:tc>
          <w:tcPr>
            <w:tcW w:w="6174" w:type="dxa"/>
          </w:tcPr>
          <w:p w:rsidR="00FC69C3" w:rsidRPr="00546B6A" w:rsidRDefault="00FC69C3" w:rsidP="00917FF7">
            <w:pPr>
              <w:rPr>
                <w:rFonts w:ascii="Times New Roman" w:hAnsi="Times New Roman" w:cs="Times New Roman"/>
                <w:sz w:val="24"/>
                <w:szCs w:val="24"/>
              </w:rPr>
            </w:pPr>
            <w:r w:rsidRPr="00546B6A">
              <w:rPr>
                <w:rFonts w:ascii="Times New Roman" w:hAnsi="Times New Roman" w:cs="Times New Roman"/>
                <w:sz w:val="24"/>
                <w:szCs w:val="24"/>
              </w:rPr>
              <w:t xml:space="preserve">Agency’s concern about an institution’s potential noncompliance that could result in probation if not addressed. Such actions may include warnings, notations, or admonitions regarding issues that may affect academic quality. </w:t>
            </w:r>
            <w:r w:rsidR="00917FF7">
              <w:rPr>
                <w:rFonts w:ascii="Times New Roman" w:hAnsi="Times New Roman" w:cs="Times New Roman"/>
                <w:sz w:val="24"/>
                <w:szCs w:val="24"/>
              </w:rPr>
              <w:t>If the Warning status as defined or applied by the agency is less severe than probation as defined above, a</w:t>
            </w:r>
            <w:r w:rsidRPr="00546B6A">
              <w:rPr>
                <w:rFonts w:ascii="Times New Roman" w:hAnsi="Times New Roman" w:cs="Times New Roman"/>
                <w:sz w:val="24"/>
                <w:szCs w:val="24"/>
              </w:rPr>
              <w:t>gencies are not required but highly encouraged to report such actions.</w:t>
            </w:r>
            <w:r w:rsidR="00093B63">
              <w:rPr>
                <w:rFonts w:ascii="Times New Roman" w:hAnsi="Times New Roman" w:cs="Times New Roman"/>
                <w:sz w:val="24"/>
                <w:szCs w:val="24"/>
              </w:rPr>
              <w:t xml:space="preserve"> </w:t>
            </w:r>
            <w:r w:rsidR="00917FF7">
              <w:rPr>
                <w:rFonts w:ascii="Times New Roman" w:hAnsi="Times New Roman" w:cs="Times New Roman"/>
                <w:sz w:val="24"/>
                <w:szCs w:val="24"/>
              </w:rPr>
              <w:t xml:space="preserve">If the </w:t>
            </w:r>
            <w:r w:rsidR="00E505B8">
              <w:rPr>
                <w:rFonts w:ascii="Times New Roman" w:hAnsi="Times New Roman" w:cs="Times New Roman"/>
                <w:sz w:val="24"/>
                <w:szCs w:val="24"/>
              </w:rPr>
              <w:t xml:space="preserve">Warning </w:t>
            </w:r>
            <w:r w:rsidR="00917FF7">
              <w:rPr>
                <w:rFonts w:ascii="Times New Roman" w:hAnsi="Times New Roman" w:cs="Times New Roman"/>
                <w:sz w:val="24"/>
                <w:szCs w:val="24"/>
              </w:rPr>
              <w:t>status as defined or applied by the agency is equivalent to or more severe than probation, Warning should be reported as “Probation or equivalent or more severe status:</w:t>
            </w:r>
            <w:r w:rsidR="00093B63">
              <w:rPr>
                <w:rFonts w:ascii="Times New Roman" w:hAnsi="Times New Roman" w:cs="Times New Roman"/>
                <w:sz w:val="24"/>
                <w:szCs w:val="24"/>
              </w:rPr>
              <w:t xml:space="preserve"> </w:t>
            </w:r>
            <w:r w:rsidR="00917FF7">
              <w:rPr>
                <w:rFonts w:ascii="Times New Roman" w:hAnsi="Times New Roman" w:cs="Times New Roman"/>
                <w:sz w:val="24"/>
                <w:szCs w:val="24"/>
              </w:rPr>
              <w:t>Other”</w:t>
            </w:r>
          </w:p>
        </w:tc>
      </w:tr>
    </w:tbl>
    <w:p w:rsidR="00983C2A" w:rsidRDefault="00983C2A" w:rsidP="00FC69C3">
      <w:pPr>
        <w:spacing w:after="0"/>
        <w:rPr>
          <w:rFonts w:ascii="Times New Roman" w:hAnsi="Times New Roman" w:cs="Times New Roman"/>
          <w:b/>
          <w:sz w:val="24"/>
          <w:szCs w:val="24"/>
        </w:rPr>
      </w:pPr>
    </w:p>
    <w:p w:rsidR="00806429" w:rsidRDefault="00806429" w:rsidP="00FC69C3">
      <w:pPr>
        <w:spacing w:after="0"/>
        <w:rPr>
          <w:rFonts w:ascii="Times New Roman" w:hAnsi="Times New Roman" w:cs="Times New Roman"/>
          <w:b/>
          <w:sz w:val="24"/>
          <w:szCs w:val="24"/>
        </w:rPr>
      </w:pPr>
    </w:p>
    <w:p w:rsidR="00867FFE" w:rsidRDefault="00867FFE" w:rsidP="00806429">
      <w:pPr>
        <w:spacing w:before="240" w:after="240" w:line="240" w:lineRule="auto"/>
        <w:rPr>
          <w:rFonts w:ascii="Times New Roman" w:hAnsi="Times New Roman" w:cs="Times New Roman"/>
          <w:sz w:val="24"/>
          <w:szCs w:val="24"/>
        </w:rPr>
      </w:pPr>
      <w:r>
        <w:rPr>
          <w:rFonts w:ascii="Times New Roman" w:hAnsi="Times New Roman" w:cs="Times New Roman"/>
          <w:b/>
          <w:sz w:val="24"/>
          <w:szCs w:val="24"/>
        </w:rPr>
        <w:t xml:space="preserve">Appendix 3: Public Burden Statement </w:t>
      </w:r>
    </w:p>
    <w:p w:rsidR="00DA7C21" w:rsidRDefault="00867FFE" w:rsidP="003F6530">
      <w:pPr>
        <w:rPr>
          <w:rFonts w:ascii="Times New Roman" w:hAnsi="Times New Roman" w:cs="Times New Roman"/>
          <w:sz w:val="24"/>
          <w:szCs w:val="24"/>
        </w:rPr>
      </w:pPr>
      <w:r w:rsidRPr="00867FFE">
        <w:rPr>
          <w:rFonts w:ascii="Times New Roman" w:hAnsi="Times New Roman" w:cs="Times New Roman"/>
          <w:sz w:val="24"/>
          <w:szCs w:val="24"/>
        </w:rPr>
        <w:t>According to the Paperwork Reduction Act of 1995, no persons are required to respond to a collection of information unless such collection displays a valid OMB control number.</w:t>
      </w:r>
      <w:r w:rsidR="00093B63">
        <w:rPr>
          <w:rFonts w:ascii="Times New Roman" w:hAnsi="Times New Roman" w:cs="Times New Roman"/>
          <w:sz w:val="24"/>
          <w:szCs w:val="24"/>
        </w:rPr>
        <w:t xml:space="preserve"> </w:t>
      </w:r>
      <w:r w:rsidRPr="00867FFE">
        <w:rPr>
          <w:rFonts w:ascii="Times New Roman" w:hAnsi="Times New Roman" w:cs="Times New Roman"/>
          <w:sz w:val="24"/>
          <w:szCs w:val="24"/>
        </w:rPr>
        <w:t>The valid OMB control number for this information collection is 1840-NEW.</w:t>
      </w:r>
      <w:r w:rsidR="00093B63">
        <w:rPr>
          <w:rFonts w:ascii="Times New Roman" w:hAnsi="Times New Roman" w:cs="Times New Roman"/>
          <w:sz w:val="24"/>
          <w:szCs w:val="24"/>
        </w:rPr>
        <w:t xml:space="preserve"> </w:t>
      </w:r>
      <w:r w:rsidRPr="00867FFE">
        <w:rPr>
          <w:rFonts w:ascii="Times New Roman" w:hAnsi="Times New Roman" w:cs="Times New Roman"/>
          <w:sz w:val="24"/>
          <w:szCs w:val="24"/>
        </w:rPr>
        <w:t xml:space="preserve">Public reporting burden for this collection of information is estimated to average </w:t>
      </w:r>
      <w:r w:rsidR="00671C73">
        <w:rPr>
          <w:rFonts w:ascii="Times New Roman" w:hAnsi="Times New Roman" w:cs="Times New Roman"/>
          <w:sz w:val="24"/>
          <w:szCs w:val="24"/>
        </w:rPr>
        <w:t>20 minutes per response</w:t>
      </w:r>
      <w:r w:rsidRPr="00867FFE">
        <w:rPr>
          <w:rFonts w:ascii="Times New Roman" w:hAnsi="Times New Roman" w:cs="Times New Roman"/>
          <w:sz w:val="24"/>
          <w:szCs w:val="24"/>
        </w:rPr>
        <w:t xml:space="preserve">, including time for </w:t>
      </w:r>
      <w:r w:rsidR="00340A71" w:rsidRPr="00340A71">
        <w:rPr>
          <w:rFonts w:ascii="Times New Roman" w:hAnsi="Times New Roman" w:cs="Times New Roman"/>
          <w:sz w:val="24"/>
          <w:szCs w:val="24"/>
        </w:rPr>
        <w:t xml:space="preserve">reading instructions, completing online forms, </w:t>
      </w:r>
      <w:r w:rsidR="00340A71">
        <w:rPr>
          <w:rFonts w:ascii="Times New Roman" w:hAnsi="Times New Roman" w:cs="Times New Roman"/>
          <w:sz w:val="24"/>
          <w:szCs w:val="24"/>
        </w:rPr>
        <w:t xml:space="preserve">and </w:t>
      </w:r>
      <w:r w:rsidR="00340A71" w:rsidRPr="00340A71">
        <w:rPr>
          <w:rFonts w:ascii="Times New Roman" w:hAnsi="Times New Roman" w:cs="Times New Roman"/>
          <w:sz w:val="24"/>
          <w:szCs w:val="24"/>
        </w:rPr>
        <w:t>creati</w:t>
      </w:r>
      <w:r w:rsidR="00340A71">
        <w:rPr>
          <w:rFonts w:ascii="Times New Roman" w:hAnsi="Times New Roman" w:cs="Times New Roman"/>
          <w:sz w:val="24"/>
          <w:szCs w:val="24"/>
        </w:rPr>
        <w:t>ng and posting URL to decision l</w:t>
      </w:r>
      <w:r w:rsidR="00340A71" w:rsidRPr="00340A71">
        <w:rPr>
          <w:rFonts w:ascii="Times New Roman" w:hAnsi="Times New Roman" w:cs="Times New Roman"/>
          <w:sz w:val="24"/>
          <w:szCs w:val="24"/>
        </w:rPr>
        <w:t>etters</w:t>
      </w:r>
      <w:r w:rsidRPr="00867FFE">
        <w:rPr>
          <w:rFonts w:ascii="Times New Roman" w:hAnsi="Times New Roman" w:cs="Times New Roman"/>
          <w:sz w:val="24"/>
          <w:szCs w:val="24"/>
        </w:rPr>
        <w:t>.</w:t>
      </w:r>
      <w:r w:rsidR="00093B63">
        <w:rPr>
          <w:rFonts w:ascii="Times New Roman" w:hAnsi="Times New Roman" w:cs="Times New Roman"/>
          <w:sz w:val="24"/>
          <w:szCs w:val="24"/>
        </w:rPr>
        <w:t xml:space="preserve"> </w:t>
      </w:r>
      <w:r w:rsidRPr="00867FFE">
        <w:rPr>
          <w:rFonts w:ascii="Times New Roman" w:hAnsi="Times New Roman" w:cs="Times New Roman"/>
          <w:sz w:val="24"/>
          <w:szCs w:val="24"/>
        </w:rPr>
        <w:t>The obligation to respond to this collection is required to obtain or retain benefits (34 CFR 602.26).</w:t>
      </w:r>
      <w:r w:rsidR="00093B63">
        <w:rPr>
          <w:rFonts w:ascii="Times New Roman" w:hAnsi="Times New Roman" w:cs="Times New Roman"/>
          <w:sz w:val="24"/>
          <w:szCs w:val="24"/>
        </w:rPr>
        <w:t xml:space="preserve"> </w:t>
      </w:r>
      <w:r w:rsidRPr="00867FFE">
        <w:rPr>
          <w:rFonts w:ascii="Times New Roman" w:hAnsi="Times New Roman" w:cs="Times New Roman"/>
          <w:sz w:val="24"/>
          <w:szCs w:val="24"/>
        </w:rPr>
        <w:t>If you have comments or concerns regarding the status of your individual submission of this form, application</w:t>
      </w:r>
      <w:r w:rsidR="00E42C64">
        <w:rPr>
          <w:rFonts w:ascii="Times New Roman" w:hAnsi="Times New Roman" w:cs="Times New Roman"/>
          <w:sz w:val="24"/>
          <w:szCs w:val="24"/>
        </w:rPr>
        <w:t>,</w:t>
      </w:r>
      <w:r w:rsidRPr="00867FFE">
        <w:rPr>
          <w:rFonts w:ascii="Times New Roman" w:hAnsi="Times New Roman" w:cs="Times New Roman"/>
          <w:sz w:val="24"/>
          <w:szCs w:val="24"/>
        </w:rPr>
        <w:t xml:space="preserve"> or survey, please email Herman Bounds, Director of Accreditation Group (OPE) at </w:t>
      </w:r>
      <w:hyperlink r:id="rId23" w:history="1">
        <w:r w:rsidR="00DA7C21" w:rsidRPr="000A478F">
          <w:rPr>
            <w:rStyle w:val="Hyperlink"/>
            <w:rFonts w:ascii="Times New Roman" w:hAnsi="Times New Roman" w:cs="Times New Roman"/>
            <w:sz w:val="24"/>
            <w:szCs w:val="24"/>
          </w:rPr>
          <w:t>Herman.Bounds@ed.gov</w:t>
        </w:r>
      </w:hyperlink>
      <w:r w:rsidRPr="00867FFE">
        <w:rPr>
          <w:rFonts w:ascii="Times New Roman" w:hAnsi="Times New Roman" w:cs="Times New Roman"/>
          <w:sz w:val="24"/>
          <w:szCs w:val="24"/>
        </w:rPr>
        <w:t>. [Note: Please do not return the completed instrument, form, application or survey to this address.]</w:t>
      </w:r>
      <w:r w:rsidR="00340A71">
        <w:rPr>
          <w:rFonts w:ascii="Times New Roman" w:hAnsi="Times New Roman" w:cs="Times New Roman"/>
          <w:sz w:val="24"/>
          <w:szCs w:val="24"/>
        </w:rPr>
        <w:t xml:space="preserve"> </w:t>
      </w:r>
    </w:p>
    <w:p w:rsidR="00DA7C21" w:rsidRDefault="00DA7C21" w:rsidP="00DA7C21">
      <w:pPr>
        <w:rPr>
          <w:rFonts w:ascii="Times New Roman" w:hAnsi="Times New Roman" w:cs="Times New Roman"/>
          <w:sz w:val="24"/>
          <w:szCs w:val="24"/>
        </w:rPr>
      </w:pPr>
    </w:p>
    <w:p w:rsidR="00867FFE" w:rsidRPr="00DA7C21" w:rsidRDefault="00DA7C21" w:rsidP="00DA7C21">
      <w:pPr>
        <w:tabs>
          <w:tab w:val="left" w:pos="4065"/>
        </w:tabs>
        <w:rPr>
          <w:rFonts w:ascii="Times New Roman" w:hAnsi="Times New Roman" w:cs="Times New Roman"/>
          <w:sz w:val="24"/>
          <w:szCs w:val="24"/>
        </w:rPr>
      </w:pPr>
      <w:r>
        <w:rPr>
          <w:rFonts w:ascii="Times New Roman" w:hAnsi="Times New Roman" w:cs="Times New Roman"/>
          <w:sz w:val="24"/>
          <w:szCs w:val="24"/>
        </w:rPr>
        <w:tab/>
      </w:r>
    </w:p>
    <w:sectPr w:rsidR="00867FFE" w:rsidRPr="00DA7C21">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CFF" w:rsidRDefault="00742CFF" w:rsidP="00A23E60">
      <w:pPr>
        <w:spacing w:after="0" w:line="240" w:lineRule="auto"/>
      </w:pPr>
      <w:r>
        <w:separator/>
      </w:r>
    </w:p>
  </w:endnote>
  <w:endnote w:type="continuationSeparator" w:id="0">
    <w:p w:rsidR="00742CFF" w:rsidRDefault="00742CFF" w:rsidP="00A23E60">
      <w:pPr>
        <w:spacing w:after="0" w:line="240" w:lineRule="auto"/>
      </w:pPr>
      <w:r>
        <w:continuationSeparator/>
      </w:r>
    </w:p>
  </w:endnote>
  <w:endnote w:type="continuationNotice" w:id="1">
    <w:p w:rsidR="00742CFF" w:rsidRDefault="00742C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CFF" w:rsidRDefault="00742CFF" w:rsidP="00A23E60">
      <w:pPr>
        <w:spacing w:after="0" w:line="240" w:lineRule="auto"/>
      </w:pPr>
      <w:r>
        <w:separator/>
      </w:r>
    </w:p>
  </w:footnote>
  <w:footnote w:type="continuationSeparator" w:id="0">
    <w:p w:rsidR="00742CFF" w:rsidRDefault="00742CFF" w:rsidP="00A23E60">
      <w:pPr>
        <w:spacing w:after="0" w:line="240" w:lineRule="auto"/>
      </w:pPr>
      <w:r>
        <w:continuationSeparator/>
      </w:r>
    </w:p>
  </w:footnote>
  <w:footnote w:type="continuationNotice" w:id="1">
    <w:p w:rsidR="00742CFF" w:rsidRDefault="00742CFF">
      <w:pPr>
        <w:spacing w:after="0" w:line="240" w:lineRule="auto"/>
      </w:pPr>
    </w:p>
  </w:footnote>
  <w:footnote w:id="2">
    <w:p w:rsidR="00352C20" w:rsidRPr="005549E4" w:rsidRDefault="00352C20">
      <w:pPr>
        <w:pStyle w:val="FootnoteText"/>
        <w:rPr>
          <w:rFonts w:ascii="Times New Roman" w:hAnsi="Times New Roman" w:cs="Times New Roman"/>
        </w:rPr>
      </w:pPr>
      <w:r w:rsidRPr="005549E4">
        <w:rPr>
          <w:rStyle w:val="FootnoteReference"/>
          <w:rFonts w:ascii="Times New Roman" w:hAnsi="Times New Roman" w:cs="Times New Roman"/>
        </w:rPr>
        <w:footnoteRef/>
      </w:r>
      <w:r w:rsidRPr="005549E4">
        <w:rPr>
          <w:rFonts w:ascii="Times New Roman" w:hAnsi="Times New Roman" w:cs="Times New Roman"/>
        </w:rPr>
        <w:t xml:space="preserve"> </w:t>
      </w:r>
      <w:r w:rsidR="005F2EE7" w:rsidRPr="005549E4">
        <w:rPr>
          <w:rFonts w:ascii="Times New Roman" w:hAnsi="Times New Roman" w:cs="Times New Roman"/>
        </w:rPr>
        <w:t xml:space="preserve">The Department’s database of accredited institutions and programs is available at </w:t>
      </w:r>
      <w:hyperlink r:id="rId1" w:history="1">
        <w:r w:rsidR="005F2EE7" w:rsidRPr="005549E4">
          <w:rPr>
            <w:rStyle w:val="Hyperlink"/>
            <w:rFonts w:ascii="Times New Roman" w:hAnsi="Times New Roman" w:cs="Times New Roman"/>
          </w:rPr>
          <w:t>http://ope.ed.gov/accreditation/Index.aspx</w:t>
        </w:r>
      </w:hyperlink>
      <w:r w:rsidR="005F2EE7" w:rsidRPr="005549E4">
        <w:rPr>
          <w:rFonts w:ascii="Times New Roman" w:hAnsi="Times New Roman" w:cs="Times New Roman"/>
        </w:rPr>
        <w:t xml:space="preserve"> . </w:t>
      </w:r>
    </w:p>
  </w:footnote>
  <w:footnote w:id="3">
    <w:p w:rsidR="00F47CD5" w:rsidRPr="00E57E7E" w:rsidRDefault="00F47CD5" w:rsidP="00F47CD5">
      <w:pPr>
        <w:pStyle w:val="FootnoteText"/>
        <w:rPr>
          <w:rFonts w:ascii="Times New Roman" w:hAnsi="Times New Roman" w:cs="Times New Roman"/>
        </w:rPr>
      </w:pPr>
      <w:r w:rsidRPr="00433644">
        <w:rPr>
          <w:rStyle w:val="FootnoteReference"/>
          <w:rFonts w:ascii="Times New Roman" w:hAnsi="Times New Roman" w:cs="Times New Roman"/>
        </w:rPr>
        <w:footnoteRef/>
      </w:r>
      <w:r w:rsidRPr="00433644">
        <w:rPr>
          <w:rFonts w:ascii="Times New Roman" w:hAnsi="Times New Roman" w:cs="Times New Roman"/>
        </w:rPr>
        <w:t xml:space="preserve"> In particular, compliance with</w:t>
      </w:r>
      <w:r>
        <w:t xml:space="preserve"> </w:t>
      </w:r>
      <w:r>
        <w:rPr>
          <w:rFonts w:ascii="Times New Roman" w:hAnsi="Times New Roman" w:cs="Times New Roman"/>
        </w:rPr>
        <w:t>34 CFR 602.27(a)(6) and</w:t>
      </w:r>
      <w:r w:rsidR="00093B63">
        <w:rPr>
          <w:rFonts w:ascii="Times New Roman" w:hAnsi="Times New Roman" w:cs="Times New Roman"/>
        </w:rPr>
        <w:t xml:space="preserve"> </w:t>
      </w:r>
      <w:r>
        <w:rPr>
          <w:rFonts w:ascii="Times New Roman" w:hAnsi="Times New Roman" w:cs="Times New Roman"/>
        </w:rPr>
        <w:t>(a)(7) requires prompt submissions.</w:t>
      </w:r>
      <w:r w:rsidR="00093B63">
        <w:rPr>
          <w:rFonts w:ascii="Times New Roman" w:hAnsi="Times New Roman" w:cs="Times New Roman"/>
        </w:rPr>
        <w:t xml:space="preserve"> </w:t>
      </w:r>
      <w:r>
        <w:rPr>
          <w:rFonts w:ascii="Times New Roman" w:hAnsi="Times New Roman" w:cs="Times New Roman"/>
        </w:rPr>
        <w:t xml:space="preserve">It is not acceptable for an agency to delay such submissions in order to consolidate them with reporting required under other provisions of those regulations. </w:t>
      </w:r>
    </w:p>
  </w:footnote>
  <w:footnote w:id="4">
    <w:p w:rsidR="00A66C1B" w:rsidRPr="00522AA3" w:rsidRDefault="00A66C1B">
      <w:pPr>
        <w:pStyle w:val="FootnoteText"/>
        <w:rPr>
          <w:rFonts w:ascii="Times New Roman" w:hAnsi="Times New Roman" w:cs="Times New Roman"/>
        </w:rPr>
      </w:pPr>
      <w:r w:rsidRPr="00522AA3">
        <w:rPr>
          <w:rStyle w:val="FootnoteReference"/>
          <w:rFonts w:ascii="Times New Roman" w:hAnsi="Times New Roman" w:cs="Times New Roman"/>
        </w:rPr>
        <w:footnoteRef/>
      </w:r>
      <w:r w:rsidRPr="00522AA3">
        <w:rPr>
          <w:rFonts w:ascii="Times New Roman" w:hAnsi="Times New Roman" w:cs="Times New Roman"/>
        </w:rPr>
        <w:t xml:space="preserve"> </w:t>
      </w:r>
      <w:r w:rsidR="006B4E69" w:rsidRPr="00522AA3">
        <w:rPr>
          <w:rFonts w:ascii="Times New Roman" w:hAnsi="Times New Roman" w:cs="Times New Roman"/>
        </w:rPr>
        <w:t>“Department of Education Advances Transparency Agenda for Accreditation.”</w:t>
      </w:r>
      <w:r w:rsidR="00093B63">
        <w:rPr>
          <w:rFonts w:ascii="Times New Roman" w:hAnsi="Times New Roman" w:cs="Times New Roman"/>
        </w:rPr>
        <w:t xml:space="preserve"> </w:t>
      </w:r>
      <w:r w:rsidR="006B4E69" w:rsidRPr="00522AA3">
        <w:rPr>
          <w:rFonts w:ascii="Times New Roman" w:hAnsi="Times New Roman" w:cs="Times New Roman"/>
        </w:rPr>
        <w:t>U.S. Department of Education.</w:t>
      </w:r>
      <w:r w:rsidR="00093B63">
        <w:rPr>
          <w:rFonts w:ascii="Times New Roman" w:hAnsi="Times New Roman" w:cs="Times New Roman"/>
        </w:rPr>
        <w:t xml:space="preserve"> </w:t>
      </w:r>
      <w:r w:rsidR="006B4E69" w:rsidRPr="00522AA3">
        <w:rPr>
          <w:rFonts w:ascii="Times New Roman" w:hAnsi="Times New Roman" w:cs="Times New Roman"/>
        </w:rPr>
        <w:t>Fact Sheet: November 2015. Available at</w:t>
      </w:r>
      <w:r w:rsidR="00701E28">
        <w:rPr>
          <w:rFonts w:ascii="Times New Roman" w:hAnsi="Times New Roman" w:cs="Times New Roman"/>
        </w:rPr>
        <w:t xml:space="preserve"> </w:t>
      </w:r>
      <w:hyperlink r:id="rId2" w:history="1">
        <w:r w:rsidR="00D624A9" w:rsidRPr="00E87139">
          <w:rPr>
            <w:rStyle w:val="Hyperlink"/>
            <w:rFonts w:ascii="Times New Roman" w:hAnsi="Times New Roman" w:cs="Times New Roman"/>
          </w:rPr>
          <w:t>www.ed.gov/accreditation</w:t>
        </w:r>
      </w:hyperlink>
      <w:r w:rsidR="006B4E69" w:rsidRPr="00522AA3">
        <w:rPr>
          <w:rFonts w:ascii="Times New Roman" w:hAnsi="Times New Roman" w:cs="Times New Roman"/>
        </w:rPr>
        <w:t>.</w:t>
      </w:r>
    </w:p>
  </w:footnote>
  <w:footnote w:id="5">
    <w:p w:rsidR="00C45CC1" w:rsidRPr="00BD4CEB" w:rsidRDefault="00C45CC1">
      <w:pPr>
        <w:pStyle w:val="FootnoteText"/>
        <w:rPr>
          <w:rFonts w:ascii="Times New Roman" w:hAnsi="Times New Roman"/>
        </w:rPr>
      </w:pPr>
      <w:r>
        <w:rPr>
          <w:rStyle w:val="FootnoteReference"/>
        </w:rPr>
        <w:footnoteRef/>
      </w:r>
      <w:r>
        <w:t xml:space="preserve"> </w:t>
      </w:r>
      <w:r>
        <w:rPr>
          <w:rFonts w:ascii="Times New Roman" w:hAnsi="Times New Roman"/>
        </w:rPr>
        <w:t>For purposes of this guidance, a Title IV accreditor is responsible for reporting on all of the Title IV institutions it accredits, regardless of whether one or more of those institutions, if dually accredited, may have designated another agency as its Title IV accreditor for purposes of 34 CFR § 600.11(b)(3).</w:t>
      </w:r>
    </w:p>
  </w:footnote>
  <w:footnote w:id="6">
    <w:p w:rsidR="00143334" w:rsidRDefault="00143334">
      <w:pPr>
        <w:pStyle w:val="FootnoteText"/>
        <w:rPr>
          <w:rFonts w:ascii="Times New Roman" w:hAnsi="Times New Roman" w:cs="Times New Roman"/>
        </w:rPr>
      </w:pPr>
      <w:r>
        <w:rPr>
          <w:rStyle w:val="FootnoteReference"/>
        </w:rPr>
        <w:footnoteRef/>
      </w:r>
      <w:r>
        <w:t xml:space="preserve"> </w:t>
      </w:r>
      <w:r w:rsidRPr="00D0696E">
        <w:rPr>
          <w:rFonts w:ascii="Times New Roman" w:hAnsi="Times New Roman" w:cs="Times New Roman"/>
        </w:rPr>
        <w:t>The Department notes that when an institution</w:t>
      </w:r>
      <w:r w:rsidR="00131018">
        <w:rPr>
          <w:rFonts w:ascii="Times New Roman" w:hAnsi="Times New Roman" w:cs="Times New Roman"/>
        </w:rPr>
        <w:t xml:space="preserve"> or program</w:t>
      </w:r>
      <w:r w:rsidRPr="00D0696E">
        <w:rPr>
          <w:rFonts w:ascii="Times New Roman" w:hAnsi="Times New Roman" w:cs="Times New Roman"/>
        </w:rPr>
        <w:t xml:space="preserve"> is out of compliance with any </w:t>
      </w:r>
      <w:r w:rsidR="00A62155">
        <w:rPr>
          <w:rFonts w:ascii="Times New Roman" w:hAnsi="Times New Roman" w:cs="Times New Roman"/>
        </w:rPr>
        <w:t xml:space="preserve">of the agency’s </w:t>
      </w:r>
      <w:r w:rsidRPr="00D0696E">
        <w:rPr>
          <w:rFonts w:ascii="Times New Roman" w:hAnsi="Times New Roman" w:cs="Times New Roman"/>
        </w:rPr>
        <w:t>accrediting standard</w:t>
      </w:r>
      <w:r w:rsidR="0012740D">
        <w:rPr>
          <w:rFonts w:ascii="Times New Roman" w:hAnsi="Times New Roman" w:cs="Times New Roman"/>
        </w:rPr>
        <w:t>s</w:t>
      </w:r>
      <w:r w:rsidRPr="00D0696E">
        <w:rPr>
          <w:rFonts w:ascii="Times New Roman" w:hAnsi="Times New Roman" w:cs="Times New Roman"/>
        </w:rPr>
        <w:t>, the timelines under 34 CFR 602.20 begin to run, with adverse action required in the event compliance is not achieved within those timeframes (as extended</w:t>
      </w:r>
      <w:r w:rsidR="0012740D">
        <w:rPr>
          <w:rFonts w:ascii="Times New Roman" w:hAnsi="Times New Roman" w:cs="Times New Roman"/>
        </w:rPr>
        <w:t>,</w:t>
      </w:r>
      <w:r w:rsidRPr="00D0696E">
        <w:rPr>
          <w:rFonts w:ascii="Times New Roman" w:hAnsi="Times New Roman" w:cs="Times New Roman"/>
        </w:rPr>
        <w:t xml:space="preserve"> if applicable</w:t>
      </w:r>
      <w:r w:rsidR="0012740D">
        <w:rPr>
          <w:rFonts w:ascii="Times New Roman" w:hAnsi="Times New Roman" w:cs="Times New Roman"/>
        </w:rPr>
        <w:t>,</w:t>
      </w:r>
      <w:r w:rsidRPr="00D0696E">
        <w:rPr>
          <w:rFonts w:ascii="Times New Roman" w:hAnsi="Times New Roman" w:cs="Times New Roman"/>
        </w:rPr>
        <w:t xml:space="preserve"> based on good cause shown in accordance with the agency’s published policies), regardless of whether the agency initially regarded the institution’s </w:t>
      </w:r>
      <w:r w:rsidR="00131018">
        <w:rPr>
          <w:rFonts w:ascii="Times New Roman" w:hAnsi="Times New Roman" w:cs="Times New Roman"/>
        </w:rPr>
        <w:t xml:space="preserve">or program’s </w:t>
      </w:r>
      <w:r w:rsidRPr="00D0696E">
        <w:rPr>
          <w:rFonts w:ascii="Times New Roman" w:hAnsi="Times New Roman" w:cs="Times New Roman"/>
        </w:rPr>
        <w:t xml:space="preserve">noncompliance as </w:t>
      </w:r>
      <w:r w:rsidR="00466A3C" w:rsidRPr="00D0696E">
        <w:rPr>
          <w:rFonts w:ascii="Times New Roman" w:hAnsi="Times New Roman" w:cs="Times New Roman"/>
        </w:rPr>
        <w:t>not significant enough to require the public sanction of probation.</w:t>
      </w:r>
      <w:r w:rsidR="00093B63">
        <w:rPr>
          <w:rFonts w:ascii="Times New Roman" w:hAnsi="Times New Roman" w:cs="Times New Roman"/>
        </w:rPr>
        <w:t xml:space="preserve"> </w:t>
      </w:r>
      <w:r w:rsidR="00466A3C">
        <w:rPr>
          <w:rFonts w:ascii="Times New Roman" w:hAnsi="Times New Roman" w:cs="Times New Roman"/>
        </w:rPr>
        <w:t xml:space="preserve"> </w:t>
      </w:r>
    </w:p>
    <w:p w:rsidR="00466A3C" w:rsidRDefault="00466A3C">
      <w:pPr>
        <w:pStyle w:val="FootnoteText"/>
        <w:rPr>
          <w:rFonts w:ascii="Times New Roman" w:hAnsi="Times New Roman" w:cs="Times New Roman"/>
        </w:rPr>
      </w:pPr>
    </w:p>
    <w:p w:rsidR="00466A3C" w:rsidRDefault="00466A3C">
      <w:pPr>
        <w:pStyle w:val="FootnoteText"/>
      </w:pPr>
      <w:r>
        <w:rPr>
          <w:rFonts w:ascii="Times New Roman" w:hAnsi="Times New Roman" w:cs="Times New Roman"/>
        </w:rPr>
        <w:t>Based on the practices common to recognized agencies and on the statutory and regulatory requirements that recognized accreditors perform effectively,</w:t>
      </w:r>
      <w:r w:rsidR="00AF48C0">
        <w:rPr>
          <w:rFonts w:ascii="Times New Roman" w:hAnsi="Times New Roman" w:cs="Times New Roman"/>
        </w:rPr>
        <w:t xml:space="preserve"> at a minimum,</w:t>
      </w:r>
      <w:r w:rsidR="00093B63">
        <w:rPr>
          <w:rFonts w:ascii="Times New Roman" w:hAnsi="Times New Roman" w:cs="Times New Roman"/>
        </w:rPr>
        <w:t xml:space="preserve"> </w:t>
      </w:r>
      <w:r>
        <w:rPr>
          <w:rFonts w:ascii="Times New Roman" w:hAnsi="Times New Roman" w:cs="Times New Roman"/>
        </w:rPr>
        <w:t xml:space="preserve">noncompliance is viewed as significant if, notwithstanding the agency’s </w:t>
      </w:r>
      <w:r w:rsidR="006A4D82">
        <w:rPr>
          <w:rFonts w:ascii="Times New Roman" w:hAnsi="Times New Roman" w:cs="Times New Roman"/>
        </w:rPr>
        <w:t xml:space="preserve">best </w:t>
      </w:r>
      <w:r>
        <w:rPr>
          <w:rFonts w:ascii="Times New Roman" w:hAnsi="Times New Roman" w:cs="Times New Roman"/>
        </w:rPr>
        <w:t xml:space="preserve">judgment that the institution </w:t>
      </w:r>
      <w:r w:rsidR="00131018">
        <w:rPr>
          <w:rFonts w:ascii="Times New Roman" w:hAnsi="Times New Roman" w:cs="Times New Roman"/>
        </w:rPr>
        <w:t xml:space="preserve">or program </w:t>
      </w:r>
      <w:r>
        <w:rPr>
          <w:rFonts w:ascii="Times New Roman" w:hAnsi="Times New Roman" w:cs="Times New Roman"/>
        </w:rPr>
        <w:t xml:space="preserve">will achieve compliance within </w:t>
      </w:r>
      <w:r w:rsidR="004B64E2">
        <w:rPr>
          <w:rFonts w:ascii="Times New Roman" w:hAnsi="Times New Roman" w:cs="Times New Roman"/>
        </w:rPr>
        <w:t>the</w:t>
      </w:r>
      <w:r>
        <w:rPr>
          <w:rFonts w:ascii="Times New Roman" w:hAnsi="Times New Roman" w:cs="Times New Roman"/>
        </w:rPr>
        <w:t xml:space="preserve"> permissible timeframe, the area of non-compliance implicates institutional integrity</w:t>
      </w:r>
      <w:r w:rsidR="00D414B3">
        <w:rPr>
          <w:rFonts w:ascii="Times New Roman" w:hAnsi="Times New Roman" w:cs="Times New Roman"/>
        </w:rPr>
        <w:t>;</w:t>
      </w:r>
      <w:r>
        <w:rPr>
          <w:rFonts w:ascii="Times New Roman" w:hAnsi="Times New Roman" w:cs="Times New Roman"/>
        </w:rPr>
        <w:t xml:space="preserve"> or, </w:t>
      </w:r>
      <w:r w:rsidR="009A49B2">
        <w:rPr>
          <w:rFonts w:ascii="Times New Roman" w:hAnsi="Times New Roman" w:cs="Times New Roman"/>
        </w:rPr>
        <w:t>for example</w:t>
      </w:r>
      <w:r>
        <w:rPr>
          <w:rFonts w:ascii="Times New Roman" w:hAnsi="Times New Roman" w:cs="Times New Roman"/>
        </w:rPr>
        <w:t>, the number of areas of noncompliance</w:t>
      </w:r>
      <w:r w:rsidR="004B64E2">
        <w:rPr>
          <w:rFonts w:ascii="Times New Roman" w:hAnsi="Times New Roman" w:cs="Times New Roman"/>
        </w:rPr>
        <w:t xml:space="preserve">, </w:t>
      </w:r>
      <w:r w:rsidR="009A49B2">
        <w:rPr>
          <w:rFonts w:ascii="Times New Roman" w:hAnsi="Times New Roman" w:cs="Times New Roman"/>
        </w:rPr>
        <w:t xml:space="preserve">institutional </w:t>
      </w:r>
      <w:r w:rsidR="004B64E2">
        <w:rPr>
          <w:rFonts w:ascii="Times New Roman" w:hAnsi="Times New Roman" w:cs="Times New Roman"/>
        </w:rPr>
        <w:t>finances, or other circumstances cast reasonable doubt on whether compliance can be achieved in the time permitted</w:t>
      </w:r>
      <w:r w:rsidR="00D414B3">
        <w:rPr>
          <w:rFonts w:ascii="Times New Roman" w:hAnsi="Times New Roman" w:cs="Times New Roman"/>
        </w:rPr>
        <w:t>; or</w:t>
      </w:r>
      <w:r w:rsidR="004B64E2">
        <w:rPr>
          <w:rFonts w:ascii="Times New Roman" w:hAnsi="Times New Roman" w:cs="Times New Roman"/>
        </w:rPr>
        <w:t xml:space="preserve"> the institution or its affiliates demonstrate recurrent noncompliance </w:t>
      </w:r>
      <w:r w:rsidR="006A4D82">
        <w:rPr>
          <w:rFonts w:ascii="Times New Roman" w:hAnsi="Times New Roman" w:cs="Times New Roman"/>
        </w:rPr>
        <w:t>with one particular standard or standards</w:t>
      </w:r>
      <w:r w:rsidR="00D414B3">
        <w:rPr>
          <w:rFonts w:ascii="Times New Roman" w:hAnsi="Times New Roman" w:cs="Times New Roman"/>
        </w:rPr>
        <w:t>;</w:t>
      </w:r>
      <w:r w:rsidR="004B64E2">
        <w:rPr>
          <w:rFonts w:ascii="Times New Roman" w:hAnsi="Times New Roman" w:cs="Times New Roman"/>
        </w:rPr>
        <w:t xml:space="preserve"> or the area of noncompliance is one </w:t>
      </w:r>
      <w:r w:rsidR="009A49B2">
        <w:rPr>
          <w:rFonts w:ascii="Times New Roman" w:hAnsi="Times New Roman" w:cs="Times New Roman"/>
        </w:rPr>
        <w:t>for</w:t>
      </w:r>
      <w:r w:rsidR="004B64E2">
        <w:rPr>
          <w:rFonts w:ascii="Times New Roman" w:hAnsi="Times New Roman" w:cs="Times New Roman"/>
        </w:rPr>
        <w:t xml:space="preserve"> </w:t>
      </w:r>
      <w:r w:rsidR="00AF48C0">
        <w:rPr>
          <w:rFonts w:ascii="Times New Roman" w:hAnsi="Times New Roman" w:cs="Times New Roman"/>
        </w:rPr>
        <w:t xml:space="preserve">which </w:t>
      </w:r>
      <w:r w:rsidR="006A4D82">
        <w:rPr>
          <w:rFonts w:ascii="Times New Roman" w:hAnsi="Times New Roman" w:cs="Times New Roman"/>
        </w:rPr>
        <w:t xml:space="preserve">notice to the public is required in order to serve </w:t>
      </w:r>
      <w:r w:rsidR="004B64E2">
        <w:rPr>
          <w:rFonts w:ascii="Times New Roman" w:hAnsi="Times New Roman" w:cs="Times New Roman"/>
        </w:rPr>
        <w:t>the best interests of students and prospective students.</w:t>
      </w:r>
      <w:r>
        <w:rPr>
          <w:rFonts w:ascii="Times New Roman" w:hAnsi="Times New Roman" w:cs="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E60" w:rsidRPr="008D3C33" w:rsidRDefault="00237894" w:rsidP="00A23E60">
    <w:pPr>
      <w:pStyle w:val="Header"/>
      <w:jc w:val="right"/>
      <w:rPr>
        <w:rFonts w:ascii="Times New Roman" w:hAnsi="Times New Roman" w:cs="Times New Roman"/>
        <w:sz w:val="24"/>
        <w:szCs w:val="24"/>
      </w:rPr>
    </w:pPr>
    <w:r w:rsidRPr="008D3C33">
      <w:rPr>
        <w:rFonts w:ascii="Times New Roman" w:hAnsi="Times New Roman" w:cs="Times New Roman"/>
        <w:sz w:val="24"/>
        <w:szCs w:val="24"/>
      </w:rPr>
      <w:t xml:space="preserve"> </w:t>
    </w:r>
    <w:r w:rsidR="00AC4F09" w:rsidRPr="008D3C33">
      <w:rPr>
        <w:rFonts w:ascii="Times New Roman" w:hAnsi="Times New Roman" w:cs="Times New Roman"/>
        <w:sz w:val="24"/>
        <w:szCs w:val="24"/>
      </w:rPr>
      <w:t xml:space="preserve">| </w:t>
    </w:r>
    <w:r w:rsidR="00AC4F09" w:rsidRPr="008D3C33">
      <w:rPr>
        <w:rFonts w:ascii="Times New Roman" w:hAnsi="Times New Roman" w:cs="Times New Roman"/>
        <w:sz w:val="24"/>
        <w:szCs w:val="24"/>
      </w:rPr>
      <w:fldChar w:fldCharType="begin"/>
    </w:r>
    <w:r w:rsidR="00AC4F09" w:rsidRPr="008D3C33">
      <w:rPr>
        <w:rFonts w:ascii="Times New Roman" w:hAnsi="Times New Roman" w:cs="Times New Roman"/>
        <w:sz w:val="24"/>
        <w:szCs w:val="24"/>
      </w:rPr>
      <w:instrText xml:space="preserve"> PAGE   \* MERGEFORMAT </w:instrText>
    </w:r>
    <w:r w:rsidR="00AC4F09" w:rsidRPr="008D3C33">
      <w:rPr>
        <w:rFonts w:ascii="Times New Roman" w:hAnsi="Times New Roman" w:cs="Times New Roman"/>
        <w:sz w:val="24"/>
        <w:szCs w:val="24"/>
      </w:rPr>
      <w:fldChar w:fldCharType="separate"/>
    </w:r>
    <w:r w:rsidR="00144C99">
      <w:rPr>
        <w:rFonts w:ascii="Times New Roman" w:hAnsi="Times New Roman" w:cs="Times New Roman"/>
        <w:noProof/>
        <w:sz w:val="24"/>
        <w:szCs w:val="24"/>
      </w:rPr>
      <w:t>1</w:t>
    </w:r>
    <w:r w:rsidR="00AC4F09" w:rsidRPr="008D3C33">
      <w:rPr>
        <w:rFonts w:ascii="Times New Roman" w:hAnsi="Times New Roman" w:cs="Times New Roman"/>
        <w:noProof/>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32BB"/>
    <w:multiLevelType w:val="hybridMultilevel"/>
    <w:tmpl w:val="F3DC07F2"/>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4C2217"/>
    <w:multiLevelType w:val="hybridMultilevel"/>
    <w:tmpl w:val="DC7AD604"/>
    <w:lvl w:ilvl="0" w:tplc="618255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F67AC1"/>
    <w:multiLevelType w:val="hybridMultilevel"/>
    <w:tmpl w:val="FE4EB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480299"/>
    <w:multiLevelType w:val="hybridMultilevel"/>
    <w:tmpl w:val="55866A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AA4DA4"/>
    <w:multiLevelType w:val="hybridMultilevel"/>
    <w:tmpl w:val="A2CCD3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2A1CC3"/>
    <w:multiLevelType w:val="hybridMultilevel"/>
    <w:tmpl w:val="CC569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0501E1"/>
    <w:multiLevelType w:val="hybridMultilevel"/>
    <w:tmpl w:val="97A88C18"/>
    <w:lvl w:ilvl="0" w:tplc="F4D6808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4FD321F"/>
    <w:multiLevelType w:val="hybridMultilevel"/>
    <w:tmpl w:val="84F080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403E6"/>
    <w:multiLevelType w:val="hybridMultilevel"/>
    <w:tmpl w:val="953E0672"/>
    <w:lvl w:ilvl="0" w:tplc="914C7560">
      <w:start w:val="1"/>
      <w:numFmt w:val="lowerRoman"/>
      <w:lvlText w:val="%1."/>
      <w:lvlJc w:val="righ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BAB7D91"/>
    <w:multiLevelType w:val="hybridMultilevel"/>
    <w:tmpl w:val="DE305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070FA2"/>
    <w:multiLevelType w:val="hybridMultilevel"/>
    <w:tmpl w:val="0EF2A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45039B"/>
    <w:multiLevelType w:val="hybridMultilevel"/>
    <w:tmpl w:val="D7D6AD36"/>
    <w:lvl w:ilvl="0" w:tplc="E73A63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686858"/>
    <w:multiLevelType w:val="hybridMultilevel"/>
    <w:tmpl w:val="1938E4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DC3D1F"/>
    <w:multiLevelType w:val="hybridMultilevel"/>
    <w:tmpl w:val="A2CCD3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A70358"/>
    <w:multiLevelType w:val="hybridMultilevel"/>
    <w:tmpl w:val="AE86C3D6"/>
    <w:lvl w:ilvl="0" w:tplc="34E82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603D40CC"/>
    <w:multiLevelType w:val="hybridMultilevel"/>
    <w:tmpl w:val="82D48C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84694B"/>
    <w:multiLevelType w:val="hybridMultilevel"/>
    <w:tmpl w:val="C4522136"/>
    <w:lvl w:ilvl="0" w:tplc="76CCD798">
      <w:start w:val="1"/>
      <w:numFmt w:val="upperLetter"/>
      <w:lvlText w:val="%1."/>
      <w:lvlJc w:val="left"/>
      <w:pPr>
        <w:ind w:left="450" w:hanging="360"/>
      </w:pPr>
      <w:rPr>
        <w:rFonts w:ascii="Times New Roman" w:hAnsi="Times New Roman" w:cs="Times New Roman" w:hint="default"/>
        <w:sz w:val="24"/>
        <w:szCs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672545AB"/>
    <w:multiLevelType w:val="hybridMultilevel"/>
    <w:tmpl w:val="E9D064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E76A58"/>
    <w:multiLevelType w:val="hybridMultilevel"/>
    <w:tmpl w:val="4E8E0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6B4650"/>
    <w:multiLevelType w:val="hybridMultilevel"/>
    <w:tmpl w:val="6EC60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3A235B"/>
    <w:multiLevelType w:val="hybridMultilevel"/>
    <w:tmpl w:val="89421E50"/>
    <w:lvl w:ilvl="0" w:tplc="7D941172">
      <w:start w:val="6"/>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A707CF6"/>
    <w:multiLevelType w:val="hybridMultilevel"/>
    <w:tmpl w:val="443071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562CC9"/>
    <w:multiLevelType w:val="hybridMultilevel"/>
    <w:tmpl w:val="849A7224"/>
    <w:lvl w:ilvl="0" w:tplc="950A09D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5"/>
  </w:num>
  <w:num w:numId="3">
    <w:abstractNumId w:val="2"/>
  </w:num>
  <w:num w:numId="4">
    <w:abstractNumId w:val="10"/>
  </w:num>
  <w:num w:numId="5">
    <w:abstractNumId w:val="17"/>
  </w:num>
  <w:num w:numId="6">
    <w:abstractNumId w:val="18"/>
  </w:num>
  <w:num w:numId="7">
    <w:abstractNumId w:val="3"/>
  </w:num>
  <w:num w:numId="8">
    <w:abstractNumId w:val="21"/>
  </w:num>
  <w:num w:numId="9">
    <w:abstractNumId w:val="12"/>
  </w:num>
  <w:num w:numId="10">
    <w:abstractNumId w:val="13"/>
  </w:num>
  <w:num w:numId="11">
    <w:abstractNumId w:val="4"/>
  </w:num>
  <w:num w:numId="12">
    <w:abstractNumId w:val="8"/>
  </w:num>
  <w:num w:numId="13">
    <w:abstractNumId w:val="7"/>
  </w:num>
  <w:num w:numId="14">
    <w:abstractNumId w:val="9"/>
  </w:num>
  <w:num w:numId="15">
    <w:abstractNumId w:val="19"/>
  </w:num>
  <w:num w:numId="16">
    <w:abstractNumId w:val="20"/>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0"/>
  </w:num>
  <w:num w:numId="20">
    <w:abstractNumId w:val="15"/>
  </w:num>
  <w:num w:numId="21">
    <w:abstractNumId w:val="16"/>
  </w:num>
  <w:num w:numId="22">
    <w:abstractNumId w:val="22"/>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09C"/>
    <w:rsid w:val="000074CA"/>
    <w:rsid w:val="0001568A"/>
    <w:rsid w:val="00020764"/>
    <w:rsid w:val="000215C1"/>
    <w:rsid w:val="000266A6"/>
    <w:rsid w:val="00031D15"/>
    <w:rsid w:val="00041739"/>
    <w:rsid w:val="000421C9"/>
    <w:rsid w:val="00042D5B"/>
    <w:rsid w:val="00043080"/>
    <w:rsid w:val="00044D8D"/>
    <w:rsid w:val="00050730"/>
    <w:rsid w:val="00052362"/>
    <w:rsid w:val="00054409"/>
    <w:rsid w:val="000567A5"/>
    <w:rsid w:val="0006020F"/>
    <w:rsid w:val="00062AB6"/>
    <w:rsid w:val="0006397B"/>
    <w:rsid w:val="00076017"/>
    <w:rsid w:val="00077CAD"/>
    <w:rsid w:val="00081C07"/>
    <w:rsid w:val="0008398B"/>
    <w:rsid w:val="000841E5"/>
    <w:rsid w:val="000878C4"/>
    <w:rsid w:val="00093B63"/>
    <w:rsid w:val="0009449F"/>
    <w:rsid w:val="0009492F"/>
    <w:rsid w:val="0009527F"/>
    <w:rsid w:val="000A5F61"/>
    <w:rsid w:val="000C3A52"/>
    <w:rsid w:val="000C5366"/>
    <w:rsid w:val="000C5C77"/>
    <w:rsid w:val="000C6616"/>
    <w:rsid w:val="000D1824"/>
    <w:rsid w:val="000D2B2F"/>
    <w:rsid w:val="000D50B8"/>
    <w:rsid w:val="000D5DBA"/>
    <w:rsid w:val="000E1AF0"/>
    <w:rsid w:val="000E1F9B"/>
    <w:rsid w:val="000E338E"/>
    <w:rsid w:val="000E3D0C"/>
    <w:rsid w:val="000E775A"/>
    <w:rsid w:val="000F1952"/>
    <w:rsid w:val="000F2F60"/>
    <w:rsid w:val="000F6A04"/>
    <w:rsid w:val="000F6A45"/>
    <w:rsid w:val="00104293"/>
    <w:rsid w:val="00104EA0"/>
    <w:rsid w:val="00106AB1"/>
    <w:rsid w:val="00110263"/>
    <w:rsid w:val="00121774"/>
    <w:rsid w:val="00121DB9"/>
    <w:rsid w:val="00124198"/>
    <w:rsid w:val="00124CEC"/>
    <w:rsid w:val="00126041"/>
    <w:rsid w:val="0012740D"/>
    <w:rsid w:val="00127A11"/>
    <w:rsid w:val="00127A71"/>
    <w:rsid w:val="00131018"/>
    <w:rsid w:val="00135CD0"/>
    <w:rsid w:val="001370B1"/>
    <w:rsid w:val="00140264"/>
    <w:rsid w:val="00143311"/>
    <w:rsid w:val="00143334"/>
    <w:rsid w:val="00143907"/>
    <w:rsid w:val="00144C99"/>
    <w:rsid w:val="00145B4A"/>
    <w:rsid w:val="00156095"/>
    <w:rsid w:val="00160F07"/>
    <w:rsid w:val="00164336"/>
    <w:rsid w:val="00165761"/>
    <w:rsid w:val="00165819"/>
    <w:rsid w:val="0016660D"/>
    <w:rsid w:val="0017319A"/>
    <w:rsid w:val="00173CA6"/>
    <w:rsid w:val="001745A2"/>
    <w:rsid w:val="001838B5"/>
    <w:rsid w:val="00186B4D"/>
    <w:rsid w:val="0019209B"/>
    <w:rsid w:val="00193C95"/>
    <w:rsid w:val="001A23B2"/>
    <w:rsid w:val="001B63AC"/>
    <w:rsid w:val="001C00E1"/>
    <w:rsid w:val="001C49E9"/>
    <w:rsid w:val="001C66E6"/>
    <w:rsid w:val="001D28DC"/>
    <w:rsid w:val="001D46C5"/>
    <w:rsid w:val="001D7FF8"/>
    <w:rsid w:val="001E18E1"/>
    <w:rsid w:val="001E65CC"/>
    <w:rsid w:val="001F2A13"/>
    <w:rsid w:val="001F3148"/>
    <w:rsid w:val="001F6E2C"/>
    <w:rsid w:val="001F6FD9"/>
    <w:rsid w:val="00200D48"/>
    <w:rsid w:val="00211140"/>
    <w:rsid w:val="00213BEF"/>
    <w:rsid w:val="0021677B"/>
    <w:rsid w:val="00220516"/>
    <w:rsid w:val="0022109C"/>
    <w:rsid w:val="00222477"/>
    <w:rsid w:val="00225EA5"/>
    <w:rsid w:val="00227BDE"/>
    <w:rsid w:val="00231D35"/>
    <w:rsid w:val="002348AC"/>
    <w:rsid w:val="00235F3A"/>
    <w:rsid w:val="00236693"/>
    <w:rsid w:val="002369BD"/>
    <w:rsid w:val="00237894"/>
    <w:rsid w:val="00237D9F"/>
    <w:rsid w:val="002403D9"/>
    <w:rsid w:val="00241221"/>
    <w:rsid w:val="002526FE"/>
    <w:rsid w:val="0025686A"/>
    <w:rsid w:val="00256EF6"/>
    <w:rsid w:val="00261D9A"/>
    <w:rsid w:val="00262536"/>
    <w:rsid w:val="002666A1"/>
    <w:rsid w:val="002668AB"/>
    <w:rsid w:val="00267179"/>
    <w:rsid w:val="00280C7A"/>
    <w:rsid w:val="00284096"/>
    <w:rsid w:val="00297E8D"/>
    <w:rsid w:val="002A2E1F"/>
    <w:rsid w:val="002A3EB8"/>
    <w:rsid w:val="002A4A6A"/>
    <w:rsid w:val="002A6AB0"/>
    <w:rsid w:val="002B1514"/>
    <w:rsid w:val="002B527F"/>
    <w:rsid w:val="002B6A57"/>
    <w:rsid w:val="002C2B98"/>
    <w:rsid w:val="002C3D06"/>
    <w:rsid w:val="002D0D07"/>
    <w:rsid w:val="002D32E2"/>
    <w:rsid w:val="002D4D69"/>
    <w:rsid w:val="002D54A5"/>
    <w:rsid w:val="002E4F7D"/>
    <w:rsid w:val="002E509C"/>
    <w:rsid w:val="002E7EF6"/>
    <w:rsid w:val="002F3571"/>
    <w:rsid w:val="002F3CAF"/>
    <w:rsid w:val="002F3EE7"/>
    <w:rsid w:val="002F7F23"/>
    <w:rsid w:val="00303B6F"/>
    <w:rsid w:val="003058F7"/>
    <w:rsid w:val="00310A06"/>
    <w:rsid w:val="00311730"/>
    <w:rsid w:val="003148E4"/>
    <w:rsid w:val="00315FD6"/>
    <w:rsid w:val="00321182"/>
    <w:rsid w:val="00325308"/>
    <w:rsid w:val="003275F1"/>
    <w:rsid w:val="00334CDE"/>
    <w:rsid w:val="00337DAB"/>
    <w:rsid w:val="00337F0E"/>
    <w:rsid w:val="00340A71"/>
    <w:rsid w:val="00341FBE"/>
    <w:rsid w:val="0034483F"/>
    <w:rsid w:val="003451B7"/>
    <w:rsid w:val="00352C20"/>
    <w:rsid w:val="00352F33"/>
    <w:rsid w:val="003563E6"/>
    <w:rsid w:val="00362D53"/>
    <w:rsid w:val="003640D9"/>
    <w:rsid w:val="00364B75"/>
    <w:rsid w:val="00374218"/>
    <w:rsid w:val="003816C0"/>
    <w:rsid w:val="00381849"/>
    <w:rsid w:val="0038422C"/>
    <w:rsid w:val="003856C1"/>
    <w:rsid w:val="00386303"/>
    <w:rsid w:val="0038770A"/>
    <w:rsid w:val="00393243"/>
    <w:rsid w:val="003952BF"/>
    <w:rsid w:val="003A1026"/>
    <w:rsid w:val="003A2245"/>
    <w:rsid w:val="003B008C"/>
    <w:rsid w:val="003B0CC8"/>
    <w:rsid w:val="003B4DCA"/>
    <w:rsid w:val="003B59C0"/>
    <w:rsid w:val="003B79CB"/>
    <w:rsid w:val="003C0404"/>
    <w:rsid w:val="003C360F"/>
    <w:rsid w:val="003C45FD"/>
    <w:rsid w:val="003C5CC0"/>
    <w:rsid w:val="003D1E30"/>
    <w:rsid w:val="003D79EF"/>
    <w:rsid w:val="003E136A"/>
    <w:rsid w:val="003E21AA"/>
    <w:rsid w:val="003E5C9D"/>
    <w:rsid w:val="003F18F0"/>
    <w:rsid w:val="003F2F43"/>
    <w:rsid w:val="003F3E25"/>
    <w:rsid w:val="003F51BF"/>
    <w:rsid w:val="003F6530"/>
    <w:rsid w:val="0040429D"/>
    <w:rsid w:val="0040443F"/>
    <w:rsid w:val="00406E3A"/>
    <w:rsid w:val="0040704B"/>
    <w:rsid w:val="00410065"/>
    <w:rsid w:val="004123D2"/>
    <w:rsid w:val="00414DCD"/>
    <w:rsid w:val="00415620"/>
    <w:rsid w:val="00415AFF"/>
    <w:rsid w:val="00424797"/>
    <w:rsid w:val="00432682"/>
    <w:rsid w:val="00433616"/>
    <w:rsid w:val="00433644"/>
    <w:rsid w:val="0043789D"/>
    <w:rsid w:val="0044135F"/>
    <w:rsid w:val="00441AAA"/>
    <w:rsid w:val="00442976"/>
    <w:rsid w:val="004472A7"/>
    <w:rsid w:val="00450660"/>
    <w:rsid w:val="004545F7"/>
    <w:rsid w:val="0045779B"/>
    <w:rsid w:val="0046681C"/>
    <w:rsid w:val="00466A3C"/>
    <w:rsid w:val="004679F1"/>
    <w:rsid w:val="00471307"/>
    <w:rsid w:val="00473DAF"/>
    <w:rsid w:val="00473E38"/>
    <w:rsid w:val="00480308"/>
    <w:rsid w:val="00490BB7"/>
    <w:rsid w:val="004917EB"/>
    <w:rsid w:val="004938EB"/>
    <w:rsid w:val="004975A5"/>
    <w:rsid w:val="004A503D"/>
    <w:rsid w:val="004A7AD8"/>
    <w:rsid w:val="004B12FE"/>
    <w:rsid w:val="004B2F3E"/>
    <w:rsid w:val="004B477F"/>
    <w:rsid w:val="004B5368"/>
    <w:rsid w:val="004B5C14"/>
    <w:rsid w:val="004B64E2"/>
    <w:rsid w:val="004B6AAB"/>
    <w:rsid w:val="004B6B8C"/>
    <w:rsid w:val="004B70D4"/>
    <w:rsid w:val="004C3CE5"/>
    <w:rsid w:val="004C4F5D"/>
    <w:rsid w:val="004C5CF2"/>
    <w:rsid w:val="004D495A"/>
    <w:rsid w:val="004D4EE9"/>
    <w:rsid w:val="004D52B9"/>
    <w:rsid w:val="004D7130"/>
    <w:rsid w:val="004E17B4"/>
    <w:rsid w:val="004F22AA"/>
    <w:rsid w:val="004F2F33"/>
    <w:rsid w:val="005024B9"/>
    <w:rsid w:val="005127F6"/>
    <w:rsid w:val="00522AA3"/>
    <w:rsid w:val="005238A4"/>
    <w:rsid w:val="00530EDE"/>
    <w:rsid w:val="00531782"/>
    <w:rsid w:val="0053475A"/>
    <w:rsid w:val="00535996"/>
    <w:rsid w:val="0053618B"/>
    <w:rsid w:val="00536337"/>
    <w:rsid w:val="00540AE7"/>
    <w:rsid w:val="005461C4"/>
    <w:rsid w:val="00546B6A"/>
    <w:rsid w:val="0055228A"/>
    <w:rsid w:val="005549E4"/>
    <w:rsid w:val="00554BF1"/>
    <w:rsid w:val="005615E0"/>
    <w:rsid w:val="00565883"/>
    <w:rsid w:val="005747C2"/>
    <w:rsid w:val="0057654E"/>
    <w:rsid w:val="00576FD3"/>
    <w:rsid w:val="00582D47"/>
    <w:rsid w:val="0059723D"/>
    <w:rsid w:val="005A51D4"/>
    <w:rsid w:val="005B107C"/>
    <w:rsid w:val="005B3528"/>
    <w:rsid w:val="005B38EE"/>
    <w:rsid w:val="005B416F"/>
    <w:rsid w:val="005B59BF"/>
    <w:rsid w:val="005B6F51"/>
    <w:rsid w:val="005C1EB7"/>
    <w:rsid w:val="005C258A"/>
    <w:rsid w:val="005D14E4"/>
    <w:rsid w:val="005D5148"/>
    <w:rsid w:val="005D57A9"/>
    <w:rsid w:val="005E11A4"/>
    <w:rsid w:val="005E75A6"/>
    <w:rsid w:val="005F1868"/>
    <w:rsid w:val="005F29C5"/>
    <w:rsid w:val="005F2EC5"/>
    <w:rsid w:val="005F2EE7"/>
    <w:rsid w:val="005F592E"/>
    <w:rsid w:val="005F71AD"/>
    <w:rsid w:val="00612D4A"/>
    <w:rsid w:val="00616371"/>
    <w:rsid w:val="00620EDB"/>
    <w:rsid w:val="0062346D"/>
    <w:rsid w:val="00623BA4"/>
    <w:rsid w:val="00624644"/>
    <w:rsid w:val="006247E3"/>
    <w:rsid w:val="006277E2"/>
    <w:rsid w:val="006319DB"/>
    <w:rsid w:val="00634DEC"/>
    <w:rsid w:val="0063574B"/>
    <w:rsid w:val="0064111B"/>
    <w:rsid w:val="0064474D"/>
    <w:rsid w:val="00650EF2"/>
    <w:rsid w:val="00656A4D"/>
    <w:rsid w:val="00656B9E"/>
    <w:rsid w:val="00663243"/>
    <w:rsid w:val="006632AF"/>
    <w:rsid w:val="00663C42"/>
    <w:rsid w:val="00667781"/>
    <w:rsid w:val="00670695"/>
    <w:rsid w:val="00670974"/>
    <w:rsid w:val="00671C73"/>
    <w:rsid w:val="006727C7"/>
    <w:rsid w:val="0067352F"/>
    <w:rsid w:val="006770C0"/>
    <w:rsid w:val="0068056A"/>
    <w:rsid w:val="006833A1"/>
    <w:rsid w:val="006858DC"/>
    <w:rsid w:val="0068621E"/>
    <w:rsid w:val="00686BE3"/>
    <w:rsid w:val="006871C6"/>
    <w:rsid w:val="006A3FDE"/>
    <w:rsid w:val="006A4D82"/>
    <w:rsid w:val="006B31A3"/>
    <w:rsid w:val="006B4E69"/>
    <w:rsid w:val="006B56A5"/>
    <w:rsid w:val="006B6EFE"/>
    <w:rsid w:val="006C214D"/>
    <w:rsid w:val="006C7F4A"/>
    <w:rsid w:val="006D39C2"/>
    <w:rsid w:val="006D7892"/>
    <w:rsid w:val="006E0609"/>
    <w:rsid w:val="006E2A3B"/>
    <w:rsid w:val="006E5E78"/>
    <w:rsid w:val="006F14C2"/>
    <w:rsid w:val="006F5A9B"/>
    <w:rsid w:val="006F6F29"/>
    <w:rsid w:val="00701D8D"/>
    <w:rsid w:val="00701E28"/>
    <w:rsid w:val="00707232"/>
    <w:rsid w:val="00711B74"/>
    <w:rsid w:val="00712883"/>
    <w:rsid w:val="007159FF"/>
    <w:rsid w:val="00716045"/>
    <w:rsid w:val="00717A0E"/>
    <w:rsid w:val="00722080"/>
    <w:rsid w:val="007279D2"/>
    <w:rsid w:val="0073022B"/>
    <w:rsid w:val="007315F3"/>
    <w:rsid w:val="00732373"/>
    <w:rsid w:val="00735752"/>
    <w:rsid w:val="00737F81"/>
    <w:rsid w:val="00742CFF"/>
    <w:rsid w:val="00747D75"/>
    <w:rsid w:val="007563CF"/>
    <w:rsid w:val="00756745"/>
    <w:rsid w:val="0075680A"/>
    <w:rsid w:val="00762F0A"/>
    <w:rsid w:val="0076551C"/>
    <w:rsid w:val="007656D9"/>
    <w:rsid w:val="00770571"/>
    <w:rsid w:val="0077142A"/>
    <w:rsid w:val="007735EA"/>
    <w:rsid w:val="00776804"/>
    <w:rsid w:val="0077690B"/>
    <w:rsid w:val="00776A34"/>
    <w:rsid w:val="00776D87"/>
    <w:rsid w:val="007815BF"/>
    <w:rsid w:val="0078280F"/>
    <w:rsid w:val="00783525"/>
    <w:rsid w:val="0079277A"/>
    <w:rsid w:val="007963EF"/>
    <w:rsid w:val="00797E91"/>
    <w:rsid w:val="007A4207"/>
    <w:rsid w:val="007A4917"/>
    <w:rsid w:val="007A5381"/>
    <w:rsid w:val="007B0B86"/>
    <w:rsid w:val="007B3DE8"/>
    <w:rsid w:val="007B75FC"/>
    <w:rsid w:val="007C73BF"/>
    <w:rsid w:val="007D0B15"/>
    <w:rsid w:val="007D5319"/>
    <w:rsid w:val="007D7127"/>
    <w:rsid w:val="007E0CC4"/>
    <w:rsid w:val="007E31E1"/>
    <w:rsid w:val="007F0E88"/>
    <w:rsid w:val="00801B39"/>
    <w:rsid w:val="00801D26"/>
    <w:rsid w:val="008021B9"/>
    <w:rsid w:val="008029D7"/>
    <w:rsid w:val="00804B04"/>
    <w:rsid w:val="00806429"/>
    <w:rsid w:val="0080677E"/>
    <w:rsid w:val="00810DD1"/>
    <w:rsid w:val="00814E9F"/>
    <w:rsid w:val="0081680C"/>
    <w:rsid w:val="00820967"/>
    <w:rsid w:val="00835756"/>
    <w:rsid w:val="00835C50"/>
    <w:rsid w:val="00842054"/>
    <w:rsid w:val="008434A6"/>
    <w:rsid w:val="008454E8"/>
    <w:rsid w:val="00847F73"/>
    <w:rsid w:val="00852552"/>
    <w:rsid w:val="00853902"/>
    <w:rsid w:val="008567BE"/>
    <w:rsid w:val="0086139C"/>
    <w:rsid w:val="008628BB"/>
    <w:rsid w:val="008650F0"/>
    <w:rsid w:val="00866480"/>
    <w:rsid w:val="008668B8"/>
    <w:rsid w:val="00866BBC"/>
    <w:rsid w:val="00867FFE"/>
    <w:rsid w:val="0087127B"/>
    <w:rsid w:val="00871407"/>
    <w:rsid w:val="008730D5"/>
    <w:rsid w:val="00875E4A"/>
    <w:rsid w:val="00876DCF"/>
    <w:rsid w:val="008774BB"/>
    <w:rsid w:val="008832B5"/>
    <w:rsid w:val="00883730"/>
    <w:rsid w:val="008841A7"/>
    <w:rsid w:val="008844A7"/>
    <w:rsid w:val="008902F5"/>
    <w:rsid w:val="00894550"/>
    <w:rsid w:val="00894E3C"/>
    <w:rsid w:val="008979A5"/>
    <w:rsid w:val="008A1849"/>
    <w:rsid w:val="008A2C34"/>
    <w:rsid w:val="008A4223"/>
    <w:rsid w:val="008B3C80"/>
    <w:rsid w:val="008B4887"/>
    <w:rsid w:val="008C257F"/>
    <w:rsid w:val="008C42FB"/>
    <w:rsid w:val="008C7201"/>
    <w:rsid w:val="008D3C33"/>
    <w:rsid w:val="008D50CA"/>
    <w:rsid w:val="008D6FED"/>
    <w:rsid w:val="008E160B"/>
    <w:rsid w:val="008E1DA5"/>
    <w:rsid w:val="008E22EF"/>
    <w:rsid w:val="008E26BB"/>
    <w:rsid w:val="008E60C2"/>
    <w:rsid w:val="008E7D98"/>
    <w:rsid w:val="008F3382"/>
    <w:rsid w:val="008F4F7C"/>
    <w:rsid w:val="008F5F80"/>
    <w:rsid w:val="0090172D"/>
    <w:rsid w:val="009052AB"/>
    <w:rsid w:val="009166DB"/>
    <w:rsid w:val="00917FF7"/>
    <w:rsid w:val="0092254B"/>
    <w:rsid w:val="00931D1D"/>
    <w:rsid w:val="00935B30"/>
    <w:rsid w:val="00942A48"/>
    <w:rsid w:val="0096192A"/>
    <w:rsid w:val="009635DD"/>
    <w:rsid w:val="00964677"/>
    <w:rsid w:val="00966523"/>
    <w:rsid w:val="00971DC1"/>
    <w:rsid w:val="00972CFC"/>
    <w:rsid w:val="0097734B"/>
    <w:rsid w:val="00983C2A"/>
    <w:rsid w:val="00991DEA"/>
    <w:rsid w:val="0099221D"/>
    <w:rsid w:val="0099355F"/>
    <w:rsid w:val="00994A89"/>
    <w:rsid w:val="0099701F"/>
    <w:rsid w:val="009A49B2"/>
    <w:rsid w:val="009B0B3A"/>
    <w:rsid w:val="009B145B"/>
    <w:rsid w:val="009C1303"/>
    <w:rsid w:val="009C260A"/>
    <w:rsid w:val="009C5287"/>
    <w:rsid w:val="009D01FA"/>
    <w:rsid w:val="009D3D61"/>
    <w:rsid w:val="009D7999"/>
    <w:rsid w:val="009E4522"/>
    <w:rsid w:val="009E5E1F"/>
    <w:rsid w:val="009E65A9"/>
    <w:rsid w:val="009F0598"/>
    <w:rsid w:val="009F0AA7"/>
    <w:rsid w:val="009F452A"/>
    <w:rsid w:val="009F78FF"/>
    <w:rsid w:val="00A02CB3"/>
    <w:rsid w:val="00A042D9"/>
    <w:rsid w:val="00A11F53"/>
    <w:rsid w:val="00A12052"/>
    <w:rsid w:val="00A120A4"/>
    <w:rsid w:val="00A12475"/>
    <w:rsid w:val="00A1626C"/>
    <w:rsid w:val="00A16C55"/>
    <w:rsid w:val="00A23E60"/>
    <w:rsid w:val="00A24DD5"/>
    <w:rsid w:val="00A26E95"/>
    <w:rsid w:val="00A30DA1"/>
    <w:rsid w:val="00A36F4F"/>
    <w:rsid w:val="00A43220"/>
    <w:rsid w:val="00A45FCC"/>
    <w:rsid w:val="00A46F80"/>
    <w:rsid w:val="00A5395E"/>
    <w:rsid w:val="00A5515F"/>
    <w:rsid w:val="00A56E93"/>
    <w:rsid w:val="00A62155"/>
    <w:rsid w:val="00A66C1B"/>
    <w:rsid w:val="00A75326"/>
    <w:rsid w:val="00A77E5C"/>
    <w:rsid w:val="00A80097"/>
    <w:rsid w:val="00A8451B"/>
    <w:rsid w:val="00A85282"/>
    <w:rsid w:val="00A91835"/>
    <w:rsid w:val="00A920A5"/>
    <w:rsid w:val="00A927C7"/>
    <w:rsid w:val="00A92986"/>
    <w:rsid w:val="00AB10C5"/>
    <w:rsid w:val="00AB11EB"/>
    <w:rsid w:val="00AB760E"/>
    <w:rsid w:val="00AC024B"/>
    <w:rsid w:val="00AC4F09"/>
    <w:rsid w:val="00AC513E"/>
    <w:rsid w:val="00AD0FF6"/>
    <w:rsid w:val="00AD1E04"/>
    <w:rsid w:val="00AD23A1"/>
    <w:rsid w:val="00AD43D9"/>
    <w:rsid w:val="00AD4645"/>
    <w:rsid w:val="00AD4C31"/>
    <w:rsid w:val="00AD75E8"/>
    <w:rsid w:val="00AE0E05"/>
    <w:rsid w:val="00AE1D56"/>
    <w:rsid w:val="00AE2E13"/>
    <w:rsid w:val="00AE2E2C"/>
    <w:rsid w:val="00AE4E9A"/>
    <w:rsid w:val="00AF19CF"/>
    <w:rsid w:val="00AF312C"/>
    <w:rsid w:val="00AF378F"/>
    <w:rsid w:val="00AF48C0"/>
    <w:rsid w:val="00AF635A"/>
    <w:rsid w:val="00B10083"/>
    <w:rsid w:val="00B10E59"/>
    <w:rsid w:val="00B20F39"/>
    <w:rsid w:val="00B32C1B"/>
    <w:rsid w:val="00B34127"/>
    <w:rsid w:val="00B34138"/>
    <w:rsid w:val="00B3590C"/>
    <w:rsid w:val="00B40878"/>
    <w:rsid w:val="00B44F16"/>
    <w:rsid w:val="00B4534A"/>
    <w:rsid w:val="00B47EDB"/>
    <w:rsid w:val="00B576C5"/>
    <w:rsid w:val="00B64794"/>
    <w:rsid w:val="00B64974"/>
    <w:rsid w:val="00B804FC"/>
    <w:rsid w:val="00B80593"/>
    <w:rsid w:val="00B846D8"/>
    <w:rsid w:val="00B86AD5"/>
    <w:rsid w:val="00B87C12"/>
    <w:rsid w:val="00B92726"/>
    <w:rsid w:val="00B94F3C"/>
    <w:rsid w:val="00B96F71"/>
    <w:rsid w:val="00B972FA"/>
    <w:rsid w:val="00B97E94"/>
    <w:rsid w:val="00BA052B"/>
    <w:rsid w:val="00BB2060"/>
    <w:rsid w:val="00BB4B62"/>
    <w:rsid w:val="00BC38A0"/>
    <w:rsid w:val="00BC3951"/>
    <w:rsid w:val="00BC6808"/>
    <w:rsid w:val="00BC6E6E"/>
    <w:rsid w:val="00BD22F7"/>
    <w:rsid w:val="00BD242A"/>
    <w:rsid w:val="00BD3994"/>
    <w:rsid w:val="00BD4CEB"/>
    <w:rsid w:val="00BE07E9"/>
    <w:rsid w:val="00BE14C8"/>
    <w:rsid w:val="00BE37DF"/>
    <w:rsid w:val="00BF26FD"/>
    <w:rsid w:val="00BF41DF"/>
    <w:rsid w:val="00BF4F97"/>
    <w:rsid w:val="00BF6679"/>
    <w:rsid w:val="00BF6E7A"/>
    <w:rsid w:val="00BF7883"/>
    <w:rsid w:val="00C00223"/>
    <w:rsid w:val="00C01ADB"/>
    <w:rsid w:val="00C02C8E"/>
    <w:rsid w:val="00C03802"/>
    <w:rsid w:val="00C0691C"/>
    <w:rsid w:val="00C12BC9"/>
    <w:rsid w:val="00C158C4"/>
    <w:rsid w:val="00C17390"/>
    <w:rsid w:val="00C20A5C"/>
    <w:rsid w:val="00C21061"/>
    <w:rsid w:val="00C22C48"/>
    <w:rsid w:val="00C244A2"/>
    <w:rsid w:val="00C31111"/>
    <w:rsid w:val="00C35F64"/>
    <w:rsid w:val="00C41974"/>
    <w:rsid w:val="00C42AD5"/>
    <w:rsid w:val="00C45CC1"/>
    <w:rsid w:val="00C46F5D"/>
    <w:rsid w:val="00C47D7D"/>
    <w:rsid w:val="00C50337"/>
    <w:rsid w:val="00C512A8"/>
    <w:rsid w:val="00C544CD"/>
    <w:rsid w:val="00C5457E"/>
    <w:rsid w:val="00C55131"/>
    <w:rsid w:val="00C55183"/>
    <w:rsid w:val="00C56775"/>
    <w:rsid w:val="00C61B9B"/>
    <w:rsid w:val="00C63448"/>
    <w:rsid w:val="00C64AB1"/>
    <w:rsid w:val="00C6576A"/>
    <w:rsid w:val="00C6653F"/>
    <w:rsid w:val="00C76940"/>
    <w:rsid w:val="00C77AEB"/>
    <w:rsid w:val="00C80D8E"/>
    <w:rsid w:val="00C827F2"/>
    <w:rsid w:val="00C83700"/>
    <w:rsid w:val="00C914C2"/>
    <w:rsid w:val="00CA08A7"/>
    <w:rsid w:val="00CB0087"/>
    <w:rsid w:val="00CB29EE"/>
    <w:rsid w:val="00CB5D5E"/>
    <w:rsid w:val="00CC53CB"/>
    <w:rsid w:val="00CC5D7F"/>
    <w:rsid w:val="00CE1187"/>
    <w:rsid w:val="00CE3C73"/>
    <w:rsid w:val="00CE501F"/>
    <w:rsid w:val="00D0333E"/>
    <w:rsid w:val="00D0696E"/>
    <w:rsid w:val="00D10DCA"/>
    <w:rsid w:val="00D17EF7"/>
    <w:rsid w:val="00D22B58"/>
    <w:rsid w:val="00D26794"/>
    <w:rsid w:val="00D35CD3"/>
    <w:rsid w:val="00D414B3"/>
    <w:rsid w:val="00D428F1"/>
    <w:rsid w:val="00D51946"/>
    <w:rsid w:val="00D54E2B"/>
    <w:rsid w:val="00D556C5"/>
    <w:rsid w:val="00D60C63"/>
    <w:rsid w:val="00D6162F"/>
    <w:rsid w:val="00D62121"/>
    <w:rsid w:val="00D624A9"/>
    <w:rsid w:val="00D63F00"/>
    <w:rsid w:val="00D66C63"/>
    <w:rsid w:val="00D74CC5"/>
    <w:rsid w:val="00D806EB"/>
    <w:rsid w:val="00D80C37"/>
    <w:rsid w:val="00D81577"/>
    <w:rsid w:val="00D84087"/>
    <w:rsid w:val="00D856A0"/>
    <w:rsid w:val="00D91B38"/>
    <w:rsid w:val="00DA2621"/>
    <w:rsid w:val="00DA558E"/>
    <w:rsid w:val="00DA63E8"/>
    <w:rsid w:val="00DA7C21"/>
    <w:rsid w:val="00DB5222"/>
    <w:rsid w:val="00DB66EC"/>
    <w:rsid w:val="00DB6D06"/>
    <w:rsid w:val="00DB789E"/>
    <w:rsid w:val="00DB7FEC"/>
    <w:rsid w:val="00DC6923"/>
    <w:rsid w:val="00DC6EF1"/>
    <w:rsid w:val="00DE16E4"/>
    <w:rsid w:val="00DE1998"/>
    <w:rsid w:val="00DE2811"/>
    <w:rsid w:val="00DE7500"/>
    <w:rsid w:val="00DF17C3"/>
    <w:rsid w:val="00DF4C61"/>
    <w:rsid w:val="00E05BE8"/>
    <w:rsid w:val="00E07BBA"/>
    <w:rsid w:val="00E07CA5"/>
    <w:rsid w:val="00E164AC"/>
    <w:rsid w:val="00E1651E"/>
    <w:rsid w:val="00E21ED2"/>
    <w:rsid w:val="00E23F96"/>
    <w:rsid w:val="00E30FA1"/>
    <w:rsid w:val="00E346F1"/>
    <w:rsid w:val="00E42C64"/>
    <w:rsid w:val="00E4360B"/>
    <w:rsid w:val="00E45F65"/>
    <w:rsid w:val="00E46F0D"/>
    <w:rsid w:val="00E505B8"/>
    <w:rsid w:val="00E57E7E"/>
    <w:rsid w:val="00E605B0"/>
    <w:rsid w:val="00E63669"/>
    <w:rsid w:val="00E66698"/>
    <w:rsid w:val="00E8553A"/>
    <w:rsid w:val="00E858F7"/>
    <w:rsid w:val="00E86288"/>
    <w:rsid w:val="00E86459"/>
    <w:rsid w:val="00E91CA0"/>
    <w:rsid w:val="00E94352"/>
    <w:rsid w:val="00E9465C"/>
    <w:rsid w:val="00E952CC"/>
    <w:rsid w:val="00E960E2"/>
    <w:rsid w:val="00E9668B"/>
    <w:rsid w:val="00EA1EB6"/>
    <w:rsid w:val="00EB29C9"/>
    <w:rsid w:val="00EB2BCE"/>
    <w:rsid w:val="00EB4CC9"/>
    <w:rsid w:val="00EB61E7"/>
    <w:rsid w:val="00EC61BE"/>
    <w:rsid w:val="00ED3E43"/>
    <w:rsid w:val="00ED402A"/>
    <w:rsid w:val="00ED57AD"/>
    <w:rsid w:val="00ED5DB2"/>
    <w:rsid w:val="00EE2AC2"/>
    <w:rsid w:val="00EE7C17"/>
    <w:rsid w:val="00EF357D"/>
    <w:rsid w:val="00EF76F5"/>
    <w:rsid w:val="00F041B3"/>
    <w:rsid w:val="00F051F9"/>
    <w:rsid w:val="00F071B1"/>
    <w:rsid w:val="00F1220E"/>
    <w:rsid w:val="00F123B3"/>
    <w:rsid w:val="00F139AC"/>
    <w:rsid w:val="00F15572"/>
    <w:rsid w:val="00F16E65"/>
    <w:rsid w:val="00F20AB6"/>
    <w:rsid w:val="00F20C1C"/>
    <w:rsid w:val="00F24A9F"/>
    <w:rsid w:val="00F27613"/>
    <w:rsid w:val="00F31AD9"/>
    <w:rsid w:val="00F33E1D"/>
    <w:rsid w:val="00F36A67"/>
    <w:rsid w:val="00F4089B"/>
    <w:rsid w:val="00F411D5"/>
    <w:rsid w:val="00F4492D"/>
    <w:rsid w:val="00F45023"/>
    <w:rsid w:val="00F47CD5"/>
    <w:rsid w:val="00F5289B"/>
    <w:rsid w:val="00F529F3"/>
    <w:rsid w:val="00F55FB7"/>
    <w:rsid w:val="00F658B7"/>
    <w:rsid w:val="00F65B14"/>
    <w:rsid w:val="00F6787B"/>
    <w:rsid w:val="00F67B53"/>
    <w:rsid w:val="00F717B6"/>
    <w:rsid w:val="00F71C65"/>
    <w:rsid w:val="00F75805"/>
    <w:rsid w:val="00F9189C"/>
    <w:rsid w:val="00F925A3"/>
    <w:rsid w:val="00F92A53"/>
    <w:rsid w:val="00F9539D"/>
    <w:rsid w:val="00FA16D7"/>
    <w:rsid w:val="00FB1112"/>
    <w:rsid w:val="00FB1D52"/>
    <w:rsid w:val="00FB5E7F"/>
    <w:rsid w:val="00FC508A"/>
    <w:rsid w:val="00FC69C3"/>
    <w:rsid w:val="00FD1B75"/>
    <w:rsid w:val="00FD3214"/>
    <w:rsid w:val="00FD499F"/>
    <w:rsid w:val="00FD5020"/>
    <w:rsid w:val="00FD6E39"/>
    <w:rsid w:val="00FD7A61"/>
    <w:rsid w:val="00FE3645"/>
    <w:rsid w:val="00FE5D02"/>
    <w:rsid w:val="00FF1344"/>
    <w:rsid w:val="00FF2C77"/>
    <w:rsid w:val="00FF320E"/>
    <w:rsid w:val="00FF5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umxml">
    <w:name w:val="enumxml"/>
    <w:basedOn w:val="DefaultParagraphFont"/>
    <w:rsid w:val="0075680A"/>
  </w:style>
  <w:style w:type="character" w:customStyle="1" w:styleId="apple-converted-space">
    <w:name w:val="apple-converted-space"/>
    <w:basedOn w:val="DefaultParagraphFont"/>
    <w:rsid w:val="0075680A"/>
  </w:style>
  <w:style w:type="character" w:customStyle="1" w:styleId="ptext-1">
    <w:name w:val="ptext-1"/>
    <w:basedOn w:val="DefaultParagraphFont"/>
    <w:rsid w:val="0075680A"/>
  </w:style>
  <w:style w:type="character" w:customStyle="1" w:styleId="ptext-2">
    <w:name w:val="ptext-2"/>
    <w:basedOn w:val="DefaultParagraphFont"/>
    <w:rsid w:val="0075680A"/>
  </w:style>
  <w:style w:type="character" w:styleId="Hyperlink">
    <w:name w:val="Hyperlink"/>
    <w:basedOn w:val="DefaultParagraphFont"/>
    <w:uiPriority w:val="99"/>
    <w:unhideWhenUsed/>
    <w:rsid w:val="00EB2BCE"/>
    <w:rPr>
      <w:color w:val="0000FF" w:themeColor="hyperlink"/>
      <w:u w:val="single"/>
    </w:rPr>
  </w:style>
  <w:style w:type="paragraph" w:styleId="ListParagraph">
    <w:name w:val="List Paragraph"/>
    <w:basedOn w:val="Normal"/>
    <w:uiPriority w:val="34"/>
    <w:qFormat/>
    <w:rsid w:val="00F6787B"/>
    <w:pPr>
      <w:ind w:left="720"/>
      <w:contextualSpacing/>
    </w:pPr>
  </w:style>
  <w:style w:type="character" w:customStyle="1" w:styleId="ptext-3">
    <w:name w:val="ptext-3"/>
    <w:basedOn w:val="DefaultParagraphFont"/>
    <w:rsid w:val="00F6787B"/>
  </w:style>
  <w:style w:type="paragraph" w:styleId="Header">
    <w:name w:val="header"/>
    <w:basedOn w:val="Normal"/>
    <w:link w:val="HeaderChar"/>
    <w:uiPriority w:val="99"/>
    <w:unhideWhenUsed/>
    <w:rsid w:val="00A23E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E60"/>
  </w:style>
  <w:style w:type="paragraph" w:styleId="Footer">
    <w:name w:val="footer"/>
    <w:basedOn w:val="Normal"/>
    <w:link w:val="FooterChar"/>
    <w:uiPriority w:val="99"/>
    <w:unhideWhenUsed/>
    <w:rsid w:val="00A23E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E60"/>
  </w:style>
  <w:style w:type="paragraph" w:styleId="BalloonText">
    <w:name w:val="Balloon Text"/>
    <w:basedOn w:val="Normal"/>
    <w:link w:val="BalloonTextChar"/>
    <w:uiPriority w:val="99"/>
    <w:semiHidden/>
    <w:unhideWhenUsed/>
    <w:rsid w:val="00AC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F09"/>
    <w:rPr>
      <w:rFonts w:ascii="Tahoma" w:hAnsi="Tahoma" w:cs="Tahoma"/>
      <w:sz w:val="16"/>
      <w:szCs w:val="16"/>
    </w:rPr>
  </w:style>
  <w:style w:type="character" w:styleId="CommentReference">
    <w:name w:val="annotation reference"/>
    <w:basedOn w:val="DefaultParagraphFont"/>
    <w:uiPriority w:val="99"/>
    <w:semiHidden/>
    <w:unhideWhenUsed/>
    <w:rsid w:val="00AD23A1"/>
    <w:rPr>
      <w:sz w:val="16"/>
      <w:szCs w:val="16"/>
    </w:rPr>
  </w:style>
  <w:style w:type="paragraph" w:styleId="CommentText">
    <w:name w:val="annotation text"/>
    <w:basedOn w:val="Normal"/>
    <w:link w:val="CommentTextChar"/>
    <w:uiPriority w:val="99"/>
    <w:unhideWhenUsed/>
    <w:rsid w:val="00AD23A1"/>
    <w:pPr>
      <w:spacing w:line="240" w:lineRule="auto"/>
    </w:pPr>
    <w:rPr>
      <w:sz w:val="20"/>
      <w:szCs w:val="20"/>
    </w:rPr>
  </w:style>
  <w:style w:type="character" w:customStyle="1" w:styleId="CommentTextChar">
    <w:name w:val="Comment Text Char"/>
    <w:basedOn w:val="DefaultParagraphFont"/>
    <w:link w:val="CommentText"/>
    <w:uiPriority w:val="99"/>
    <w:rsid w:val="00AD23A1"/>
    <w:rPr>
      <w:sz w:val="20"/>
      <w:szCs w:val="20"/>
    </w:rPr>
  </w:style>
  <w:style w:type="paragraph" w:styleId="CommentSubject">
    <w:name w:val="annotation subject"/>
    <w:basedOn w:val="CommentText"/>
    <w:next w:val="CommentText"/>
    <w:link w:val="CommentSubjectChar"/>
    <w:uiPriority w:val="99"/>
    <w:semiHidden/>
    <w:unhideWhenUsed/>
    <w:rsid w:val="00AD23A1"/>
    <w:rPr>
      <w:b/>
      <w:bCs/>
    </w:rPr>
  </w:style>
  <w:style w:type="character" w:customStyle="1" w:styleId="CommentSubjectChar">
    <w:name w:val="Comment Subject Char"/>
    <w:basedOn w:val="CommentTextChar"/>
    <w:link w:val="CommentSubject"/>
    <w:uiPriority w:val="99"/>
    <w:semiHidden/>
    <w:rsid w:val="00AD23A1"/>
    <w:rPr>
      <w:b/>
      <w:bCs/>
      <w:sz w:val="20"/>
      <w:szCs w:val="20"/>
    </w:rPr>
  </w:style>
  <w:style w:type="paragraph" w:styleId="Revision">
    <w:name w:val="Revision"/>
    <w:hidden/>
    <w:uiPriority w:val="99"/>
    <w:semiHidden/>
    <w:rsid w:val="006319DB"/>
    <w:pPr>
      <w:spacing w:after="0" w:line="240" w:lineRule="auto"/>
    </w:pPr>
  </w:style>
  <w:style w:type="paragraph" w:styleId="FootnoteText">
    <w:name w:val="footnote text"/>
    <w:basedOn w:val="Normal"/>
    <w:link w:val="FootnoteTextChar"/>
    <w:uiPriority w:val="99"/>
    <w:unhideWhenUsed/>
    <w:rsid w:val="00A66C1B"/>
    <w:pPr>
      <w:spacing w:after="0" w:line="240" w:lineRule="auto"/>
    </w:pPr>
    <w:rPr>
      <w:sz w:val="20"/>
      <w:szCs w:val="20"/>
    </w:rPr>
  </w:style>
  <w:style w:type="character" w:customStyle="1" w:styleId="FootnoteTextChar">
    <w:name w:val="Footnote Text Char"/>
    <w:basedOn w:val="DefaultParagraphFont"/>
    <w:link w:val="FootnoteText"/>
    <w:uiPriority w:val="99"/>
    <w:rsid w:val="00A66C1B"/>
    <w:rPr>
      <w:sz w:val="20"/>
      <w:szCs w:val="20"/>
    </w:rPr>
  </w:style>
  <w:style w:type="character" w:styleId="FootnoteReference">
    <w:name w:val="footnote reference"/>
    <w:basedOn w:val="DefaultParagraphFont"/>
    <w:uiPriority w:val="99"/>
    <w:semiHidden/>
    <w:unhideWhenUsed/>
    <w:rsid w:val="00A66C1B"/>
    <w:rPr>
      <w:vertAlign w:val="superscript"/>
    </w:rPr>
  </w:style>
  <w:style w:type="table" w:styleId="TableGrid">
    <w:name w:val="Table Grid"/>
    <w:basedOn w:val="TableNormal"/>
    <w:uiPriority w:val="59"/>
    <w:rsid w:val="00F04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7127B"/>
    <w:rPr>
      <w:color w:val="800080" w:themeColor="followedHyperlink"/>
      <w:u w:val="single"/>
    </w:rPr>
  </w:style>
  <w:style w:type="paragraph" w:styleId="Caption">
    <w:name w:val="caption"/>
    <w:basedOn w:val="Normal"/>
    <w:next w:val="Normal"/>
    <w:uiPriority w:val="35"/>
    <w:semiHidden/>
    <w:unhideWhenUsed/>
    <w:qFormat/>
    <w:rsid w:val="007F0E88"/>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umxml">
    <w:name w:val="enumxml"/>
    <w:basedOn w:val="DefaultParagraphFont"/>
    <w:rsid w:val="0075680A"/>
  </w:style>
  <w:style w:type="character" w:customStyle="1" w:styleId="apple-converted-space">
    <w:name w:val="apple-converted-space"/>
    <w:basedOn w:val="DefaultParagraphFont"/>
    <w:rsid w:val="0075680A"/>
  </w:style>
  <w:style w:type="character" w:customStyle="1" w:styleId="ptext-1">
    <w:name w:val="ptext-1"/>
    <w:basedOn w:val="DefaultParagraphFont"/>
    <w:rsid w:val="0075680A"/>
  </w:style>
  <w:style w:type="character" w:customStyle="1" w:styleId="ptext-2">
    <w:name w:val="ptext-2"/>
    <w:basedOn w:val="DefaultParagraphFont"/>
    <w:rsid w:val="0075680A"/>
  </w:style>
  <w:style w:type="character" w:styleId="Hyperlink">
    <w:name w:val="Hyperlink"/>
    <w:basedOn w:val="DefaultParagraphFont"/>
    <w:uiPriority w:val="99"/>
    <w:unhideWhenUsed/>
    <w:rsid w:val="00EB2BCE"/>
    <w:rPr>
      <w:color w:val="0000FF" w:themeColor="hyperlink"/>
      <w:u w:val="single"/>
    </w:rPr>
  </w:style>
  <w:style w:type="paragraph" w:styleId="ListParagraph">
    <w:name w:val="List Paragraph"/>
    <w:basedOn w:val="Normal"/>
    <w:uiPriority w:val="34"/>
    <w:qFormat/>
    <w:rsid w:val="00F6787B"/>
    <w:pPr>
      <w:ind w:left="720"/>
      <w:contextualSpacing/>
    </w:pPr>
  </w:style>
  <w:style w:type="character" w:customStyle="1" w:styleId="ptext-3">
    <w:name w:val="ptext-3"/>
    <w:basedOn w:val="DefaultParagraphFont"/>
    <w:rsid w:val="00F6787B"/>
  </w:style>
  <w:style w:type="paragraph" w:styleId="Header">
    <w:name w:val="header"/>
    <w:basedOn w:val="Normal"/>
    <w:link w:val="HeaderChar"/>
    <w:uiPriority w:val="99"/>
    <w:unhideWhenUsed/>
    <w:rsid w:val="00A23E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E60"/>
  </w:style>
  <w:style w:type="paragraph" w:styleId="Footer">
    <w:name w:val="footer"/>
    <w:basedOn w:val="Normal"/>
    <w:link w:val="FooterChar"/>
    <w:uiPriority w:val="99"/>
    <w:unhideWhenUsed/>
    <w:rsid w:val="00A23E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E60"/>
  </w:style>
  <w:style w:type="paragraph" w:styleId="BalloonText">
    <w:name w:val="Balloon Text"/>
    <w:basedOn w:val="Normal"/>
    <w:link w:val="BalloonTextChar"/>
    <w:uiPriority w:val="99"/>
    <w:semiHidden/>
    <w:unhideWhenUsed/>
    <w:rsid w:val="00AC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F09"/>
    <w:rPr>
      <w:rFonts w:ascii="Tahoma" w:hAnsi="Tahoma" w:cs="Tahoma"/>
      <w:sz w:val="16"/>
      <w:szCs w:val="16"/>
    </w:rPr>
  </w:style>
  <w:style w:type="character" w:styleId="CommentReference">
    <w:name w:val="annotation reference"/>
    <w:basedOn w:val="DefaultParagraphFont"/>
    <w:uiPriority w:val="99"/>
    <w:semiHidden/>
    <w:unhideWhenUsed/>
    <w:rsid w:val="00AD23A1"/>
    <w:rPr>
      <w:sz w:val="16"/>
      <w:szCs w:val="16"/>
    </w:rPr>
  </w:style>
  <w:style w:type="paragraph" w:styleId="CommentText">
    <w:name w:val="annotation text"/>
    <w:basedOn w:val="Normal"/>
    <w:link w:val="CommentTextChar"/>
    <w:uiPriority w:val="99"/>
    <w:unhideWhenUsed/>
    <w:rsid w:val="00AD23A1"/>
    <w:pPr>
      <w:spacing w:line="240" w:lineRule="auto"/>
    </w:pPr>
    <w:rPr>
      <w:sz w:val="20"/>
      <w:szCs w:val="20"/>
    </w:rPr>
  </w:style>
  <w:style w:type="character" w:customStyle="1" w:styleId="CommentTextChar">
    <w:name w:val="Comment Text Char"/>
    <w:basedOn w:val="DefaultParagraphFont"/>
    <w:link w:val="CommentText"/>
    <w:uiPriority w:val="99"/>
    <w:rsid w:val="00AD23A1"/>
    <w:rPr>
      <w:sz w:val="20"/>
      <w:szCs w:val="20"/>
    </w:rPr>
  </w:style>
  <w:style w:type="paragraph" w:styleId="CommentSubject">
    <w:name w:val="annotation subject"/>
    <w:basedOn w:val="CommentText"/>
    <w:next w:val="CommentText"/>
    <w:link w:val="CommentSubjectChar"/>
    <w:uiPriority w:val="99"/>
    <w:semiHidden/>
    <w:unhideWhenUsed/>
    <w:rsid w:val="00AD23A1"/>
    <w:rPr>
      <w:b/>
      <w:bCs/>
    </w:rPr>
  </w:style>
  <w:style w:type="character" w:customStyle="1" w:styleId="CommentSubjectChar">
    <w:name w:val="Comment Subject Char"/>
    <w:basedOn w:val="CommentTextChar"/>
    <w:link w:val="CommentSubject"/>
    <w:uiPriority w:val="99"/>
    <w:semiHidden/>
    <w:rsid w:val="00AD23A1"/>
    <w:rPr>
      <w:b/>
      <w:bCs/>
      <w:sz w:val="20"/>
      <w:szCs w:val="20"/>
    </w:rPr>
  </w:style>
  <w:style w:type="paragraph" w:styleId="Revision">
    <w:name w:val="Revision"/>
    <w:hidden/>
    <w:uiPriority w:val="99"/>
    <w:semiHidden/>
    <w:rsid w:val="006319DB"/>
    <w:pPr>
      <w:spacing w:after="0" w:line="240" w:lineRule="auto"/>
    </w:pPr>
  </w:style>
  <w:style w:type="paragraph" w:styleId="FootnoteText">
    <w:name w:val="footnote text"/>
    <w:basedOn w:val="Normal"/>
    <w:link w:val="FootnoteTextChar"/>
    <w:uiPriority w:val="99"/>
    <w:unhideWhenUsed/>
    <w:rsid w:val="00A66C1B"/>
    <w:pPr>
      <w:spacing w:after="0" w:line="240" w:lineRule="auto"/>
    </w:pPr>
    <w:rPr>
      <w:sz w:val="20"/>
      <w:szCs w:val="20"/>
    </w:rPr>
  </w:style>
  <w:style w:type="character" w:customStyle="1" w:styleId="FootnoteTextChar">
    <w:name w:val="Footnote Text Char"/>
    <w:basedOn w:val="DefaultParagraphFont"/>
    <w:link w:val="FootnoteText"/>
    <w:uiPriority w:val="99"/>
    <w:rsid w:val="00A66C1B"/>
    <w:rPr>
      <w:sz w:val="20"/>
      <w:szCs w:val="20"/>
    </w:rPr>
  </w:style>
  <w:style w:type="character" w:styleId="FootnoteReference">
    <w:name w:val="footnote reference"/>
    <w:basedOn w:val="DefaultParagraphFont"/>
    <w:uiPriority w:val="99"/>
    <w:semiHidden/>
    <w:unhideWhenUsed/>
    <w:rsid w:val="00A66C1B"/>
    <w:rPr>
      <w:vertAlign w:val="superscript"/>
    </w:rPr>
  </w:style>
  <w:style w:type="table" w:styleId="TableGrid">
    <w:name w:val="Table Grid"/>
    <w:basedOn w:val="TableNormal"/>
    <w:uiPriority w:val="59"/>
    <w:rsid w:val="00F04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7127B"/>
    <w:rPr>
      <w:color w:val="800080" w:themeColor="followedHyperlink"/>
      <w:u w:val="single"/>
    </w:rPr>
  </w:style>
  <w:style w:type="paragraph" w:styleId="Caption">
    <w:name w:val="caption"/>
    <w:basedOn w:val="Normal"/>
    <w:next w:val="Normal"/>
    <w:uiPriority w:val="35"/>
    <w:semiHidden/>
    <w:unhideWhenUsed/>
    <w:qFormat/>
    <w:rsid w:val="007F0E88"/>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82318">
      <w:bodyDiv w:val="1"/>
      <w:marLeft w:val="0"/>
      <w:marRight w:val="0"/>
      <w:marTop w:val="0"/>
      <w:marBottom w:val="0"/>
      <w:divBdr>
        <w:top w:val="none" w:sz="0" w:space="0" w:color="auto"/>
        <w:left w:val="none" w:sz="0" w:space="0" w:color="auto"/>
        <w:bottom w:val="none" w:sz="0" w:space="0" w:color="auto"/>
        <w:right w:val="none" w:sz="0" w:space="0" w:color="auto"/>
      </w:divBdr>
    </w:div>
    <w:div w:id="181164281">
      <w:bodyDiv w:val="1"/>
      <w:marLeft w:val="0"/>
      <w:marRight w:val="0"/>
      <w:marTop w:val="0"/>
      <w:marBottom w:val="0"/>
      <w:divBdr>
        <w:top w:val="none" w:sz="0" w:space="0" w:color="auto"/>
        <w:left w:val="none" w:sz="0" w:space="0" w:color="auto"/>
        <w:bottom w:val="none" w:sz="0" w:space="0" w:color="auto"/>
        <w:right w:val="none" w:sz="0" w:space="0" w:color="auto"/>
      </w:divBdr>
      <w:divsChild>
        <w:div w:id="1789470145">
          <w:marLeft w:val="0"/>
          <w:marRight w:val="0"/>
          <w:marTop w:val="0"/>
          <w:marBottom w:val="0"/>
          <w:divBdr>
            <w:top w:val="none" w:sz="0" w:space="0" w:color="auto"/>
            <w:left w:val="none" w:sz="0" w:space="0" w:color="auto"/>
            <w:bottom w:val="none" w:sz="0" w:space="0" w:color="auto"/>
            <w:right w:val="none" w:sz="0" w:space="0" w:color="auto"/>
          </w:divBdr>
        </w:div>
        <w:div w:id="42751035">
          <w:marLeft w:val="0"/>
          <w:marRight w:val="0"/>
          <w:marTop w:val="0"/>
          <w:marBottom w:val="0"/>
          <w:divBdr>
            <w:top w:val="none" w:sz="0" w:space="0" w:color="auto"/>
            <w:left w:val="none" w:sz="0" w:space="0" w:color="auto"/>
            <w:bottom w:val="none" w:sz="0" w:space="0" w:color="auto"/>
            <w:right w:val="none" w:sz="0" w:space="0" w:color="auto"/>
          </w:divBdr>
        </w:div>
        <w:div w:id="144704935">
          <w:marLeft w:val="0"/>
          <w:marRight w:val="0"/>
          <w:marTop w:val="0"/>
          <w:marBottom w:val="0"/>
          <w:divBdr>
            <w:top w:val="none" w:sz="0" w:space="0" w:color="auto"/>
            <w:left w:val="none" w:sz="0" w:space="0" w:color="auto"/>
            <w:bottom w:val="none" w:sz="0" w:space="0" w:color="auto"/>
            <w:right w:val="none" w:sz="0" w:space="0" w:color="auto"/>
          </w:divBdr>
        </w:div>
        <w:div w:id="1473596935">
          <w:marLeft w:val="0"/>
          <w:marRight w:val="0"/>
          <w:marTop w:val="0"/>
          <w:marBottom w:val="0"/>
          <w:divBdr>
            <w:top w:val="none" w:sz="0" w:space="0" w:color="auto"/>
            <w:left w:val="none" w:sz="0" w:space="0" w:color="auto"/>
            <w:bottom w:val="none" w:sz="0" w:space="0" w:color="auto"/>
            <w:right w:val="none" w:sz="0" w:space="0" w:color="auto"/>
          </w:divBdr>
        </w:div>
        <w:div w:id="2111658113">
          <w:marLeft w:val="0"/>
          <w:marRight w:val="0"/>
          <w:marTop w:val="0"/>
          <w:marBottom w:val="0"/>
          <w:divBdr>
            <w:top w:val="none" w:sz="0" w:space="0" w:color="auto"/>
            <w:left w:val="none" w:sz="0" w:space="0" w:color="auto"/>
            <w:bottom w:val="none" w:sz="0" w:space="0" w:color="auto"/>
            <w:right w:val="none" w:sz="0" w:space="0" w:color="auto"/>
          </w:divBdr>
        </w:div>
        <w:div w:id="1876650728">
          <w:marLeft w:val="0"/>
          <w:marRight w:val="0"/>
          <w:marTop w:val="0"/>
          <w:marBottom w:val="0"/>
          <w:divBdr>
            <w:top w:val="none" w:sz="0" w:space="0" w:color="auto"/>
            <w:left w:val="none" w:sz="0" w:space="0" w:color="auto"/>
            <w:bottom w:val="none" w:sz="0" w:space="0" w:color="auto"/>
            <w:right w:val="none" w:sz="0" w:space="0" w:color="auto"/>
          </w:divBdr>
        </w:div>
        <w:div w:id="1933080161">
          <w:marLeft w:val="0"/>
          <w:marRight w:val="0"/>
          <w:marTop w:val="0"/>
          <w:marBottom w:val="0"/>
          <w:divBdr>
            <w:top w:val="none" w:sz="0" w:space="0" w:color="auto"/>
            <w:left w:val="none" w:sz="0" w:space="0" w:color="auto"/>
            <w:bottom w:val="none" w:sz="0" w:space="0" w:color="auto"/>
            <w:right w:val="none" w:sz="0" w:space="0" w:color="auto"/>
          </w:divBdr>
        </w:div>
        <w:div w:id="438524835">
          <w:marLeft w:val="0"/>
          <w:marRight w:val="0"/>
          <w:marTop w:val="0"/>
          <w:marBottom w:val="0"/>
          <w:divBdr>
            <w:top w:val="none" w:sz="0" w:space="0" w:color="auto"/>
            <w:left w:val="none" w:sz="0" w:space="0" w:color="auto"/>
            <w:bottom w:val="none" w:sz="0" w:space="0" w:color="auto"/>
            <w:right w:val="none" w:sz="0" w:space="0" w:color="auto"/>
          </w:divBdr>
        </w:div>
        <w:div w:id="517544726">
          <w:marLeft w:val="0"/>
          <w:marRight w:val="0"/>
          <w:marTop w:val="0"/>
          <w:marBottom w:val="0"/>
          <w:divBdr>
            <w:top w:val="none" w:sz="0" w:space="0" w:color="auto"/>
            <w:left w:val="none" w:sz="0" w:space="0" w:color="auto"/>
            <w:bottom w:val="none" w:sz="0" w:space="0" w:color="auto"/>
            <w:right w:val="none" w:sz="0" w:space="0" w:color="auto"/>
          </w:divBdr>
        </w:div>
        <w:div w:id="988368635">
          <w:marLeft w:val="0"/>
          <w:marRight w:val="0"/>
          <w:marTop w:val="0"/>
          <w:marBottom w:val="0"/>
          <w:divBdr>
            <w:top w:val="none" w:sz="0" w:space="0" w:color="auto"/>
            <w:left w:val="none" w:sz="0" w:space="0" w:color="auto"/>
            <w:bottom w:val="none" w:sz="0" w:space="0" w:color="auto"/>
            <w:right w:val="none" w:sz="0" w:space="0" w:color="auto"/>
          </w:divBdr>
        </w:div>
      </w:divsChild>
    </w:div>
    <w:div w:id="323093043">
      <w:bodyDiv w:val="1"/>
      <w:marLeft w:val="0"/>
      <w:marRight w:val="0"/>
      <w:marTop w:val="0"/>
      <w:marBottom w:val="0"/>
      <w:divBdr>
        <w:top w:val="none" w:sz="0" w:space="0" w:color="auto"/>
        <w:left w:val="none" w:sz="0" w:space="0" w:color="auto"/>
        <w:bottom w:val="none" w:sz="0" w:space="0" w:color="auto"/>
        <w:right w:val="none" w:sz="0" w:space="0" w:color="auto"/>
      </w:divBdr>
    </w:div>
    <w:div w:id="597755238">
      <w:bodyDiv w:val="1"/>
      <w:marLeft w:val="0"/>
      <w:marRight w:val="0"/>
      <w:marTop w:val="0"/>
      <w:marBottom w:val="0"/>
      <w:divBdr>
        <w:top w:val="none" w:sz="0" w:space="0" w:color="auto"/>
        <w:left w:val="none" w:sz="0" w:space="0" w:color="auto"/>
        <w:bottom w:val="none" w:sz="0" w:space="0" w:color="auto"/>
        <w:right w:val="none" w:sz="0" w:space="0" w:color="auto"/>
      </w:divBdr>
    </w:div>
    <w:div w:id="824593480">
      <w:bodyDiv w:val="1"/>
      <w:marLeft w:val="0"/>
      <w:marRight w:val="0"/>
      <w:marTop w:val="0"/>
      <w:marBottom w:val="0"/>
      <w:divBdr>
        <w:top w:val="none" w:sz="0" w:space="0" w:color="auto"/>
        <w:left w:val="none" w:sz="0" w:space="0" w:color="auto"/>
        <w:bottom w:val="none" w:sz="0" w:space="0" w:color="auto"/>
        <w:right w:val="none" w:sz="0" w:space="0" w:color="auto"/>
      </w:divBdr>
      <w:divsChild>
        <w:div w:id="1872303945">
          <w:marLeft w:val="0"/>
          <w:marRight w:val="0"/>
          <w:marTop w:val="150"/>
          <w:marBottom w:val="0"/>
          <w:divBdr>
            <w:top w:val="none" w:sz="0" w:space="0" w:color="auto"/>
            <w:left w:val="none" w:sz="0" w:space="0" w:color="auto"/>
            <w:bottom w:val="none" w:sz="0" w:space="0" w:color="auto"/>
            <w:right w:val="none" w:sz="0" w:space="0" w:color="auto"/>
          </w:divBdr>
        </w:div>
        <w:div w:id="1644652706">
          <w:marLeft w:val="0"/>
          <w:marRight w:val="0"/>
          <w:marTop w:val="0"/>
          <w:marBottom w:val="0"/>
          <w:divBdr>
            <w:top w:val="none" w:sz="0" w:space="0" w:color="auto"/>
            <w:left w:val="none" w:sz="0" w:space="0" w:color="auto"/>
            <w:bottom w:val="none" w:sz="0" w:space="0" w:color="auto"/>
            <w:right w:val="none" w:sz="0" w:space="0" w:color="auto"/>
          </w:divBdr>
        </w:div>
      </w:divsChild>
    </w:div>
    <w:div w:id="1639729032">
      <w:bodyDiv w:val="1"/>
      <w:marLeft w:val="0"/>
      <w:marRight w:val="0"/>
      <w:marTop w:val="0"/>
      <w:marBottom w:val="0"/>
      <w:divBdr>
        <w:top w:val="none" w:sz="0" w:space="0" w:color="auto"/>
        <w:left w:val="none" w:sz="0" w:space="0" w:color="auto"/>
        <w:bottom w:val="none" w:sz="0" w:space="0" w:color="auto"/>
        <w:right w:val="none" w:sz="0" w:space="0" w:color="auto"/>
      </w:divBdr>
    </w:div>
    <w:div w:id="1983078569">
      <w:bodyDiv w:val="1"/>
      <w:marLeft w:val="0"/>
      <w:marRight w:val="0"/>
      <w:marTop w:val="0"/>
      <w:marBottom w:val="0"/>
      <w:divBdr>
        <w:top w:val="none" w:sz="0" w:space="0" w:color="auto"/>
        <w:left w:val="none" w:sz="0" w:space="0" w:color="auto"/>
        <w:bottom w:val="none" w:sz="0" w:space="0" w:color="auto"/>
        <w:right w:val="none" w:sz="0" w:space="0" w:color="auto"/>
      </w:divBdr>
      <w:divsChild>
        <w:div w:id="1915386284">
          <w:marLeft w:val="0"/>
          <w:marRight w:val="0"/>
          <w:marTop w:val="0"/>
          <w:marBottom w:val="0"/>
          <w:divBdr>
            <w:top w:val="none" w:sz="0" w:space="0" w:color="auto"/>
            <w:left w:val="none" w:sz="0" w:space="0" w:color="auto"/>
            <w:bottom w:val="none" w:sz="0" w:space="0" w:color="auto"/>
            <w:right w:val="none" w:sz="0" w:space="0" w:color="auto"/>
          </w:divBdr>
        </w:div>
      </w:divsChild>
    </w:div>
    <w:div w:id="213432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slrecordsmanager@ed.gov" TargetMode="Externa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mailto:CaseTeams@ed.gov" TargetMode="External"/><Relationship Id="rId17" Type="http://schemas.openxmlformats.org/officeDocument/2006/relationships/hyperlink" Target="https://opeweb.ed.gov/aslweb/"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slrecordsmanager@ed.gov"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rveys.ope.ed.gov/accreditation/"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CaseTeams@ed.gov" TargetMode="External"/><Relationship Id="rId23" Type="http://schemas.openxmlformats.org/officeDocument/2006/relationships/hyperlink" Target="mailto:Herman.Bounds@ed.gov" TargetMode="External"/><Relationship Id="rId10" Type="http://schemas.openxmlformats.org/officeDocument/2006/relationships/hyperlink" Target="http://ope.ed.gov/accreditation/Index.aspx"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s://surveys.ope.ed.gov/accreditation/" TargetMode="External"/><Relationship Id="rId14" Type="http://schemas.openxmlformats.org/officeDocument/2006/relationships/hyperlink" Target="https://surveys.ope.ed.gov/accreditation/" TargetMode="External"/><Relationship Id="rId22"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www.ed.gov/accreditation" TargetMode="External"/><Relationship Id="rId1" Type="http://schemas.openxmlformats.org/officeDocument/2006/relationships/hyperlink" Target="http://ope.ed.gov/accreditation/Index.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847D8-DD11-4843-B957-20AFA2805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4689</Words>
  <Characters>26729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31356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McCann, Clare</dc:creator>
  <cp:lastModifiedBy>Kate Mullan</cp:lastModifiedBy>
  <cp:revision>2</cp:revision>
  <cp:lastPrinted>2016-10-04T15:11:00Z</cp:lastPrinted>
  <dcterms:created xsi:type="dcterms:W3CDTF">2016-11-17T18:35:00Z</dcterms:created>
  <dcterms:modified xsi:type="dcterms:W3CDTF">2016-11-17T18:35:00Z</dcterms:modified>
</cp:coreProperties>
</file>