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0E"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r>
        <w:rPr>
          <w:bCs/>
          <w:color w:val="000000"/>
        </w:rPr>
        <w:t>DEPARTMENT OF TRANSPORTATION</w:t>
      </w:r>
    </w:p>
    <w:p w:rsidR="0059700E"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p>
    <w:p w:rsidR="0059700E" w:rsidRPr="002862E9"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u w:val="single"/>
        </w:rPr>
      </w:pPr>
      <w:r>
        <w:rPr>
          <w:bCs/>
          <w:color w:val="000000"/>
          <w:u w:val="single"/>
        </w:rPr>
        <w:t>FEDERAL TRANSIT ADMINISTRATION</w:t>
      </w:r>
    </w:p>
    <w:p w:rsidR="0059700E"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rPr>
      </w:pPr>
    </w:p>
    <w:p w:rsidR="0059700E"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r>
        <w:rPr>
          <w:bCs/>
          <w:color w:val="000000"/>
        </w:rPr>
        <w:t xml:space="preserve">SUPPORTING STATEMENT </w:t>
      </w:r>
    </w:p>
    <w:p w:rsidR="0059700E" w:rsidRPr="002862E9"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p>
    <w:p w:rsidR="0059700E" w:rsidRPr="0059700E" w:rsidRDefault="0059700E" w:rsidP="0059700E">
      <w:pPr>
        <w:pStyle w:val="Heading1"/>
        <w:rPr>
          <w:rFonts w:ascii="Times New Roman" w:hAnsi="Times New Roman"/>
          <w:szCs w:val="24"/>
        </w:rPr>
      </w:pPr>
      <w:r w:rsidRPr="0059700E">
        <w:rPr>
          <w:rFonts w:ascii="Times New Roman" w:hAnsi="Times New Roman"/>
          <w:szCs w:val="24"/>
        </w:rPr>
        <w:t>B</w:t>
      </w:r>
      <w:r>
        <w:rPr>
          <w:rFonts w:ascii="Times New Roman" w:hAnsi="Times New Roman"/>
          <w:szCs w:val="24"/>
        </w:rPr>
        <w:t>us</w:t>
      </w:r>
      <w:r w:rsidRPr="0059700E">
        <w:rPr>
          <w:rFonts w:ascii="Times New Roman" w:hAnsi="Times New Roman"/>
          <w:szCs w:val="24"/>
        </w:rPr>
        <w:t xml:space="preserve"> T</w:t>
      </w:r>
      <w:r>
        <w:rPr>
          <w:rFonts w:ascii="Times New Roman" w:hAnsi="Times New Roman"/>
          <w:szCs w:val="24"/>
        </w:rPr>
        <w:t>esting</w:t>
      </w:r>
      <w:r w:rsidRPr="0059700E">
        <w:rPr>
          <w:rFonts w:ascii="Times New Roman" w:hAnsi="Times New Roman"/>
          <w:szCs w:val="24"/>
        </w:rPr>
        <w:t xml:space="preserve"> </w:t>
      </w:r>
      <w:r w:rsidR="000B2765">
        <w:rPr>
          <w:rFonts w:ascii="Times New Roman" w:hAnsi="Times New Roman"/>
          <w:szCs w:val="24"/>
        </w:rPr>
        <w:t>Program</w:t>
      </w:r>
    </w:p>
    <w:p w:rsidR="0059700E" w:rsidRPr="0059700E" w:rsidRDefault="0059700E" w:rsidP="0059700E">
      <w:pPr>
        <w:widowControl w:val="0"/>
        <w:tabs>
          <w:tab w:val="left" w:pos="720"/>
          <w:tab w:val="left" w:pos="1440"/>
        </w:tabs>
        <w:rPr>
          <w:snapToGrid w:val="0"/>
          <w:sz w:val="24"/>
          <w:szCs w:val="24"/>
          <w:u w:val="single"/>
        </w:rPr>
      </w:pPr>
    </w:p>
    <w:p w:rsidR="0059700E" w:rsidRDefault="0059700E"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u w:val="single"/>
        </w:rPr>
      </w:pPr>
      <w:r>
        <w:rPr>
          <w:bCs/>
          <w:color w:val="000000"/>
          <w:u w:val="single"/>
        </w:rPr>
        <w:t>(OMB Control No. 2132-0550</w:t>
      </w:r>
      <w:r w:rsidR="00FA0D7E">
        <w:rPr>
          <w:bCs/>
          <w:color w:val="000000"/>
          <w:u w:val="single"/>
        </w:rPr>
        <w:t>)</w:t>
      </w:r>
    </w:p>
    <w:p w:rsidR="003F15AD" w:rsidRPr="000E5C50" w:rsidRDefault="003F15AD" w:rsidP="00597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themeColor="text1"/>
          <w:u w:val="single"/>
        </w:rPr>
      </w:pPr>
    </w:p>
    <w:p w:rsidR="001E69B0" w:rsidRPr="000E5C50" w:rsidRDefault="001E69B0">
      <w:pPr>
        <w:widowControl w:val="0"/>
        <w:tabs>
          <w:tab w:val="left" w:pos="720"/>
          <w:tab w:val="left" w:pos="1440"/>
        </w:tabs>
        <w:rPr>
          <w:snapToGrid w:val="0"/>
          <w:color w:val="000000" w:themeColor="text1"/>
          <w:sz w:val="24"/>
        </w:rPr>
      </w:pPr>
    </w:p>
    <w:p w:rsidR="000E5C50" w:rsidRPr="000E5C50" w:rsidRDefault="000E5C50">
      <w:pPr>
        <w:widowControl w:val="0"/>
        <w:tabs>
          <w:tab w:val="left" w:pos="720"/>
          <w:tab w:val="left" w:pos="1440"/>
        </w:tabs>
        <w:rPr>
          <w:snapToGrid w:val="0"/>
          <w:color w:val="000000" w:themeColor="text1"/>
          <w:sz w:val="24"/>
          <w:szCs w:val="24"/>
        </w:rPr>
      </w:pPr>
      <w:r w:rsidRPr="00415DD0">
        <w:rPr>
          <w:snapToGrid w:val="0"/>
          <w:color w:val="000000" w:themeColor="text1"/>
          <w:sz w:val="24"/>
          <w:szCs w:val="24"/>
          <w:u w:val="single"/>
        </w:rPr>
        <w:t>Abstract</w:t>
      </w:r>
      <w:r w:rsidRPr="000E5C50">
        <w:rPr>
          <w:snapToGrid w:val="0"/>
          <w:color w:val="000000" w:themeColor="text1"/>
          <w:sz w:val="24"/>
          <w:szCs w:val="24"/>
        </w:rPr>
        <w:t>:</w:t>
      </w:r>
    </w:p>
    <w:p w:rsidR="003B581C" w:rsidRDefault="003B581C" w:rsidP="003B581C">
      <w:pPr>
        <w:widowControl w:val="0"/>
        <w:tabs>
          <w:tab w:val="left" w:pos="720"/>
          <w:tab w:val="left" w:pos="1440"/>
        </w:tabs>
        <w:rPr>
          <w:snapToGrid w:val="0"/>
          <w:color w:val="000000" w:themeColor="text1"/>
          <w:sz w:val="24"/>
          <w:szCs w:val="24"/>
        </w:rPr>
      </w:pPr>
      <w:r>
        <w:rPr>
          <w:snapToGrid w:val="0"/>
          <w:color w:val="000000" w:themeColor="text1"/>
          <w:sz w:val="24"/>
          <w:szCs w:val="24"/>
        </w:rPr>
        <w:t xml:space="preserve">The Bus Testing Program is a series of tests performed on new transit vehicles or existing vehicles that have been previously tested, but have undergone significant/major changes to their design.  Bus Testing is required by law, for any model bus that will be purchased using federal funds.  Before federal funds can be expended, the grantee certifies to FTA that the bus models being procured are compliant with 49 CFR 665 </w:t>
      </w:r>
      <w:r w:rsidRPr="00AE79C7">
        <w:rPr>
          <w:i/>
          <w:snapToGrid w:val="0"/>
          <w:color w:val="000000" w:themeColor="text1"/>
          <w:sz w:val="24"/>
          <w:szCs w:val="24"/>
        </w:rPr>
        <w:t>Bus Testing</w:t>
      </w:r>
      <w:r>
        <w:rPr>
          <w:snapToGrid w:val="0"/>
          <w:color w:val="000000" w:themeColor="text1"/>
          <w:sz w:val="24"/>
          <w:szCs w:val="24"/>
        </w:rPr>
        <w:t xml:space="preserve">. In turn, FTA grantees delegate the burden of demonstrating compliance to the bus manufacturers. The Bus Testing Program provides assistance to transit bus manufacturers with achieving compliance with the testing requirement. A variety of information is collected from bus manufacturers during the bus testing process.   </w:t>
      </w:r>
    </w:p>
    <w:p w:rsidR="003B581C" w:rsidRDefault="003B581C" w:rsidP="003B581C">
      <w:pPr>
        <w:widowControl w:val="0"/>
        <w:tabs>
          <w:tab w:val="left" w:pos="720"/>
          <w:tab w:val="left" w:pos="1440"/>
        </w:tabs>
        <w:rPr>
          <w:snapToGrid w:val="0"/>
          <w:color w:val="000000" w:themeColor="text1"/>
          <w:sz w:val="24"/>
          <w:szCs w:val="24"/>
        </w:rPr>
      </w:pPr>
    </w:p>
    <w:p w:rsidR="001B4C1C" w:rsidRDefault="001E69B0">
      <w:pPr>
        <w:widowControl w:val="0"/>
        <w:tabs>
          <w:tab w:val="left" w:pos="720"/>
          <w:tab w:val="left" w:pos="1440"/>
        </w:tabs>
        <w:rPr>
          <w:snapToGrid w:val="0"/>
          <w:sz w:val="24"/>
        </w:rPr>
      </w:pPr>
      <w:r>
        <w:rPr>
          <w:snapToGrid w:val="0"/>
          <w:sz w:val="24"/>
          <w:u w:val="single"/>
        </w:rPr>
        <w:t>J</w:t>
      </w:r>
      <w:r w:rsidR="00347724">
        <w:rPr>
          <w:snapToGrid w:val="0"/>
          <w:sz w:val="24"/>
          <w:u w:val="single"/>
        </w:rPr>
        <w:t>ustification</w:t>
      </w:r>
      <w:r w:rsidR="000E5C50" w:rsidRPr="000E5C50">
        <w:rPr>
          <w:snapToGrid w:val="0"/>
          <w:sz w:val="24"/>
        </w:rPr>
        <w:t xml:space="preserve"> </w:t>
      </w:r>
    </w:p>
    <w:p w:rsidR="002C292C" w:rsidRDefault="002C292C" w:rsidP="002C292C">
      <w:pPr>
        <w:rPr>
          <w:i/>
          <w:iCs/>
          <w:snapToGrid w:val="0"/>
          <w:color w:val="000000"/>
          <w:sz w:val="24"/>
          <w:szCs w:val="24"/>
        </w:rPr>
      </w:pPr>
      <w:r>
        <w:rPr>
          <w:snapToGrid w:val="0"/>
          <w:color w:val="000000"/>
          <w:sz w:val="24"/>
          <w:szCs w:val="24"/>
        </w:rPr>
        <w:t>This is an update to</w:t>
      </w:r>
      <w:r>
        <w:rPr>
          <w:color w:val="000000"/>
          <w:sz w:val="24"/>
          <w:szCs w:val="24"/>
        </w:rPr>
        <w:t xml:space="preserve"> a currently approved </w:t>
      </w:r>
      <w:r>
        <w:rPr>
          <w:sz w:val="24"/>
          <w:szCs w:val="24"/>
        </w:rPr>
        <w:t xml:space="preserve">information </w:t>
      </w:r>
      <w:r>
        <w:rPr>
          <w:color w:val="000000"/>
          <w:sz w:val="24"/>
          <w:szCs w:val="24"/>
        </w:rPr>
        <w:t>collection</w:t>
      </w:r>
      <w:r>
        <w:rPr>
          <w:sz w:val="24"/>
          <w:szCs w:val="24"/>
        </w:rPr>
        <w:t xml:space="preserve"> request.</w:t>
      </w:r>
      <w:r>
        <w:rPr>
          <w:color w:val="000000"/>
          <w:sz w:val="24"/>
          <w:szCs w:val="24"/>
        </w:rPr>
        <w:t xml:space="preserve">  </w:t>
      </w:r>
      <w:r>
        <w:rPr>
          <w:sz w:val="24"/>
          <w:szCs w:val="24"/>
        </w:rPr>
        <w:t>The</w:t>
      </w:r>
      <w:r>
        <w:rPr>
          <w:color w:val="000000"/>
          <w:sz w:val="24"/>
          <w:szCs w:val="24"/>
        </w:rPr>
        <w:t xml:space="preserve"> paperwork burden associated with the current program reflects the establishment of a </w:t>
      </w:r>
      <w:r>
        <w:rPr>
          <w:snapToGrid w:val="0"/>
          <w:color w:val="000000"/>
          <w:sz w:val="24"/>
          <w:szCs w:val="24"/>
        </w:rPr>
        <w:t>standardized web-based form on the FTA external website</w:t>
      </w:r>
      <w:r>
        <w:rPr>
          <w:snapToGrid w:val="0"/>
          <w:sz w:val="24"/>
          <w:szCs w:val="24"/>
        </w:rPr>
        <w:t xml:space="preserve">, </w:t>
      </w:r>
      <w:r>
        <w:rPr>
          <w:snapToGrid w:val="0"/>
          <w:color w:val="000000"/>
          <w:sz w:val="24"/>
          <w:szCs w:val="24"/>
        </w:rPr>
        <w:t>requesting test services from the Bus Testing Program</w:t>
      </w:r>
      <w:r>
        <w:rPr>
          <w:sz w:val="24"/>
          <w:szCs w:val="24"/>
        </w:rPr>
        <w:t xml:space="preserve">. </w:t>
      </w:r>
      <w:r>
        <w:rPr>
          <w:color w:val="000000"/>
          <w:sz w:val="24"/>
          <w:szCs w:val="24"/>
        </w:rPr>
        <w:t xml:space="preserve">As part of the previous terms of clearance, FTA was requested to develop a standard form for the collection to allow respondents entry into the program. This information collection request satisfies that requirement and improves on the </w:t>
      </w:r>
      <w:r>
        <w:rPr>
          <w:rStyle w:val="st1"/>
          <w:color w:val="000000"/>
          <w:sz w:val="24"/>
          <w:szCs w:val="24"/>
          <w:lang w:val="en"/>
        </w:rPr>
        <w:t xml:space="preserve">effective </w:t>
      </w:r>
      <w:r>
        <w:rPr>
          <w:rStyle w:val="Emphasis"/>
          <w:b w:val="0"/>
          <w:bCs w:val="0"/>
          <w:color w:val="000000"/>
          <w:sz w:val="24"/>
          <w:szCs w:val="24"/>
          <w:lang w:val="en"/>
        </w:rPr>
        <w:t>use</w:t>
      </w:r>
      <w:r>
        <w:rPr>
          <w:rStyle w:val="st1"/>
          <w:color w:val="000000"/>
          <w:sz w:val="24"/>
          <w:szCs w:val="24"/>
          <w:lang w:val="en"/>
        </w:rPr>
        <w:t xml:space="preserve"> of information </w:t>
      </w:r>
      <w:r>
        <w:rPr>
          <w:rStyle w:val="Emphasis"/>
          <w:b w:val="0"/>
          <w:bCs w:val="0"/>
          <w:color w:val="000000"/>
          <w:sz w:val="24"/>
          <w:szCs w:val="24"/>
          <w:lang w:val="en"/>
        </w:rPr>
        <w:t>technology as mandated in an Executive Order dated September 5, 2014 to increase,</w:t>
      </w:r>
      <w:r>
        <w:rPr>
          <w:rStyle w:val="Emphasis"/>
          <w:color w:val="000000"/>
          <w:sz w:val="24"/>
          <w:szCs w:val="24"/>
          <w:lang w:val="en"/>
        </w:rPr>
        <w:t xml:space="preserve"> “</w:t>
      </w:r>
      <w:r>
        <w:rPr>
          <w:i/>
          <w:iCs/>
          <w:color w:val="000000"/>
          <w:sz w:val="24"/>
          <w:szCs w:val="24"/>
        </w:rPr>
        <w:t>Web-based Interactive Technologies: Data Search Tools, Calculators, and the Paperwork Reduction Act”.</w:t>
      </w:r>
    </w:p>
    <w:p w:rsidR="00585F6C" w:rsidRDefault="00585F6C">
      <w:pPr>
        <w:widowControl w:val="0"/>
        <w:tabs>
          <w:tab w:val="left" w:pos="720"/>
          <w:tab w:val="left" w:pos="1440"/>
        </w:tabs>
        <w:rPr>
          <w:color w:val="000000"/>
          <w:sz w:val="24"/>
          <w:szCs w:val="24"/>
        </w:rPr>
      </w:pPr>
    </w:p>
    <w:p w:rsidR="001E69B0" w:rsidRDefault="001B4C1C">
      <w:pPr>
        <w:widowControl w:val="0"/>
        <w:tabs>
          <w:tab w:val="left" w:pos="720"/>
          <w:tab w:val="left" w:pos="1440"/>
        </w:tabs>
        <w:rPr>
          <w:snapToGrid w:val="0"/>
          <w:sz w:val="24"/>
        </w:rPr>
      </w:pPr>
      <w:r w:rsidRPr="000E5C50">
        <w:rPr>
          <w:color w:val="000000"/>
          <w:sz w:val="24"/>
          <w:szCs w:val="24"/>
        </w:rPr>
        <w:t xml:space="preserve"> </w:t>
      </w:r>
      <w:r w:rsidR="001E69B0">
        <w:rPr>
          <w:snapToGrid w:val="0"/>
          <w:sz w:val="24"/>
        </w:rPr>
        <w:t xml:space="preserve">1. </w:t>
      </w:r>
      <w:r w:rsidR="001E69B0">
        <w:rPr>
          <w:snapToGrid w:val="0"/>
          <w:sz w:val="24"/>
          <w:u w:val="single"/>
        </w:rPr>
        <w:t>Circumstances that make the collection necessary</w:t>
      </w:r>
      <w:r w:rsidR="001E69B0">
        <w:rPr>
          <w:snapToGrid w:val="0"/>
          <w:sz w:val="24"/>
        </w:rPr>
        <w:t>.</w:t>
      </w:r>
    </w:p>
    <w:p w:rsidR="00FE26ED" w:rsidRDefault="00FE26ED" w:rsidP="00FE26ED">
      <w:pPr>
        <w:widowControl w:val="0"/>
        <w:tabs>
          <w:tab w:val="left" w:pos="720"/>
          <w:tab w:val="left" w:pos="1440"/>
        </w:tabs>
        <w:rPr>
          <w:snapToGrid w:val="0"/>
          <w:sz w:val="24"/>
        </w:rPr>
      </w:pPr>
    </w:p>
    <w:p w:rsidR="00FF7A97" w:rsidRPr="00FF7A97" w:rsidRDefault="00C34741" w:rsidP="00FF7A97">
      <w:pPr>
        <w:widowControl w:val="0"/>
        <w:tabs>
          <w:tab w:val="left" w:pos="720"/>
          <w:tab w:val="left" w:pos="1440"/>
        </w:tabs>
        <w:rPr>
          <w:sz w:val="24"/>
          <w:szCs w:val="24"/>
          <w:lang w:val="en"/>
        </w:rPr>
      </w:pPr>
      <w:r w:rsidRPr="00FF7A97">
        <w:rPr>
          <w:snapToGrid w:val="0"/>
          <w:color w:val="000000" w:themeColor="text1"/>
          <w:sz w:val="24"/>
          <w:szCs w:val="24"/>
        </w:rPr>
        <w:t>T</w:t>
      </w:r>
      <w:r w:rsidR="00B42FF9" w:rsidRPr="00FF7A97">
        <w:rPr>
          <w:snapToGrid w:val="0"/>
          <w:color w:val="000000" w:themeColor="text1"/>
          <w:sz w:val="24"/>
          <w:szCs w:val="24"/>
        </w:rPr>
        <w:t xml:space="preserve">itle </w:t>
      </w:r>
      <w:r w:rsidR="001E69B0" w:rsidRPr="00FF7A97">
        <w:rPr>
          <w:snapToGrid w:val="0"/>
          <w:color w:val="000000" w:themeColor="text1"/>
          <w:sz w:val="24"/>
          <w:szCs w:val="24"/>
        </w:rPr>
        <w:t xml:space="preserve">49 U.S.C. Section 5323(c) provides that no </w:t>
      </w:r>
      <w:r w:rsidR="000F4229" w:rsidRPr="00FF7A97">
        <w:rPr>
          <w:snapToGrid w:val="0"/>
          <w:color w:val="000000" w:themeColor="text1"/>
          <w:sz w:val="24"/>
          <w:szCs w:val="24"/>
        </w:rPr>
        <w:t>f</w:t>
      </w:r>
      <w:r w:rsidR="001E69B0" w:rsidRPr="00FF7A97">
        <w:rPr>
          <w:snapToGrid w:val="0"/>
          <w:color w:val="000000" w:themeColor="text1"/>
          <w:sz w:val="24"/>
          <w:szCs w:val="24"/>
        </w:rPr>
        <w:t xml:space="preserve">ederal funds appropriated or made available after September 30, 1989, may be obligated or expended for the acquisition of a new bus model (including any model using alternative fuels) unless </w:t>
      </w:r>
      <w:r w:rsidR="00347724" w:rsidRPr="00FF7A97">
        <w:rPr>
          <w:snapToGrid w:val="0"/>
          <w:color w:val="000000" w:themeColor="text1"/>
          <w:sz w:val="24"/>
          <w:szCs w:val="24"/>
        </w:rPr>
        <w:t xml:space="preserve">the </w:t>
      </w:r>
      <w:r w:rsidR="00E92F65" w:rsidRPr="00FF7A97">
        <w:rPr>
          <w:snapToGrid w:val="0"/>
          <w:color w:val="000000" w:themeColor="text1"/>
          <w:sz w:val="24"/>
          <w:szCs w:val="24"/>
        </w:rPr>
        <w:t xml:space="preserve">bus has met the requirements of FTA’s Bus Testing Program. </w:t>
      </w:r>
      <w:r w:rsidR="001E69B0" w:rsidRPr="00FF7A97">
        <w:rPr>
          <w:snapToGrid w:val="0"/>
          <w:color w:val="000000" w:themeColor="text1"/>
          <w:sz w:val="24"/>
          <w:szCs w:val="24"/>
        </w:rPr>
        <w:t xml:space="preserve"> </w:t>
      </w:r>
      <w:r w:rsidR="00E92F65" w:rsidRPr="00FF7A97">
        <w:rPr>
          <w:snapToGrid w:val="0"/>
          <w:color w:val="000000" w:themeColor="text1"/>
          <w:sz w:val="24"/>
          <w:szCs w:val="24"/>
        </w:rPr>
        <w:t>Title 49 U.S.C. Section 5318(a) further specifies that each new bus model is to be tested for maintainability, reliability, safety, performance (including braking performance), structural integrity, fuel economy, emissions, and noise.</w:t>
      </w:r>
      <w:r w:rsidR="001E69B0" w:rsidRPr="00FF7A97">
        <w:rPr>
          <w:snapToGrid w:val="0"/>
          <w:color w:val="000000" w:themeColor="text1"/>
          <w:sz w:val="24"/>
          <w:szCs w:val="24"/>
        </w:rPr>
        <w:t xml:space="preserve"> </w:t>
      </w:r>
      <w:r w:rsidR="00E92F65" w:rsidRPr="00FF7A97">
        <w:rPr>
          <w:snapToGrid w:val="0"/>
          <w:color w:val="000000" w:themeColor="text1"/>
          <w:sz w:val="24"/>
          <w:szCs w:val="24"/>
        </w:rPr>
        <w:t xml:space="preserve"> In addition, any </w:t>
      </w:r>
      <w:r w:rsidR="00E92F65" w:rsidRPr="00FF7A97">
        <w:rPr>
          <w:color w:val="000000" w:themeColor="text1"/>
          <w:sz w:val="24"/>
          <w:szCs w:val="24"/>
          <w:lang w:val="en"/>
        </w:rPr>
        <w:t>existing bus models being produced with a major change must also comply with the requirements of the Bus Testing Program</w:t>
      </w:r>
      <w:r w:rsidR="00925104" w:rsidRPr="00FF7A97">
        <w:rPr>
          <w:color w:val="000000" w:themeColor="text1"/>
          <w:sz w:val="24"/>
          <w:szCs w:val="24"/>
          <w:lang w:val="en"/>
        </w:rPr>
        <w:t>.</w:t>
      </w:r>
      <w:r w:rsidR="00E92F65" w:rsidRPr="00FF7A97">
        <w:rPr>
          <w:color w:val="000000" w:themeColor="text1"/>
          <w:sz w:val="24"/>
          <w:szCs w:val="24"/>
          <w:lang w:val="en"/>
        </w:rPr>
        <w:t xml:space="preserve">  </w:t>
      </w:r>
      <w:r w:rsidR="003F3F52" w:rsidRPr="00FF7A97">
        <w:rPr>
          <w:snapToGrid w:val="0"/>
          <w:sz w:val="24"/>
          <w:szCs w:val="24"/>
        </w:rPr>
        <w:t>Upon completion of the testing of the vehicle</w:t>
      </w:r>
      <w:r w:rsidR="00680CA0" w:rsidRPr="00FF7A97">
        <w:rPr>
          <w:snapToGrid w:val="0"/>
          <w:sz w:val="24"/>
          <w:szCs w:val="24"/>
        </w:rPr>
        <w:t>,</w:t>
      </w:r>
      <w:r w:rsidR="003F3F52" w:rsidRPr="00FF7A97">
        <w:rPr>
          <w:snapToGrid w:val="0"/>
          <w:sz w:val="24"/>
          <w:szCs w:val="24"/>
        </w:rPr>
        <w:t xml:space="preserve"> a bus testing report is provided to the manufacturer</w:t>
      </w:r>
      <w:r w:rsidR="00680CA0" w:rsidRPr="00FF7A97">
        <w:rPr>
          <w:snapToGrid w:val="0"/>
          <w:sz w:val="24"/>
          <w:szCs w:val="24"/>
        </w:rPr>
        <w:t>.</w:t>
      </w:r>
      <w:r w:rsidR="003F3F52" w:rsidRPr="00FF7A97">
        <w:rPr>
          <w:snapToGrid w:val="0"/>
          <w:sz w:val="24"/>
          <w:szCs w:val="24"/>
        </w:rPr>
        <w:t xml:space="preserve">  49 CFR Part 665.7(a) states that a recipient of </w:t>
      </w:r>
      <w:r w:rsidR="00FF7A97" w:rsidRPr="00FF7A97">
        <w:rPr>
          <w:snapToGrid w:val="0"/>
          <w:sz w:val="24"/>
          <w:szCs w:val="24"/>
        </w:rPr>
        <w:t xml:space="preserve">federal </w:t>
      </w:r>
      <w:r w:rsidR="003F3F52" w:rsidRPr="00FF7A97">
        <w:rPr>
          <w:snapToGrid w:val="0"/>
          <w:sz w:val="24"/>
          <w:szCs w:val="24"/>
        </w:rPr>
        <w:t xml:space="preserve">funds must </w:t>
      </w:r>
    </w:p>
    <w:p w:rsidR="003F3F52" w:rsidRPr="00FF7A97" w:rsidRDefault="00321AF3" w:rsidP="00FE26ED">
      <w:pPr>
        <w:widowControl w:val="0"/>
        <w:tabs>
          <w:tab w:val="left" w:pos="720"/>
          <w:tab w:val="left" w:pos="1440"/>
        </w:tabs>
        <w:rPr>
          <w:sz w:val="24"/>
          <w:szCs w:val="24"/>
          <w:lang w:val="en"/>
        </w:rPr>
      </w:pPr>
      <w:r>
        <w:rPr>
          <w:sz w:val="24"/>
          <w:szCs w:val="24"/>
          <w:lang w:val="en"/>
        </w:rPr>
        <w:t>self-</w:t>
      </w:r>
      <w:r w:rsidR="00990749" w:rsidRPr="00FF7A97">
        <w:rPr>
          <w:sz w:val="24"/>
          <w:szCs w:val="24"/>
          <w:lang w:val="en"/>
        </w:rPr>
        <w:t>certify that any new bus model acquired with FTA financial assistance has been tested in accordance with the requirements of Part 665, and that the recipient has received a copy of the applicable Bus Testing Report before expenditure of any FTA funding on a bus. </w:t>
      </w:r>
    </w:p>
    <w:p w:rsidR="00990749" w:rsidRDefault="00990749" w:rsidP="00FE26ED">
      <w:pPr>
        <w:widowControl w:val="0"/>
        <w:tabs>
          <w:tab w:val="left" w:pos="720"/>
          <w:tab w:val="left" w:pos="1440"/>
        </w:tabs>
        <w:rPr>
          <w:rFonts w:ascii="Arial" w:hAnsi="Arial" w:cs="Arial"/>
          <w:lang w:val="en"/>
        </w:rPr>
      </w:pPr>
    </w:p>
    <w:p w:rsidR="00950F34" w:rsidRDefault="00950F34" w:rsidP="00950F34">
      <w:pPr>
        <w:widowControl w:val="0"/>
        <w:tabs>
          <w:tab w:val="left" w:pos="720"/>
          <w:tab w:val="left" w:pos="1440"/>
        </w:tabs>
        <w:rPr>
          <w:snapToGrid w:val="0"/>
          <w:sz w:val="24"/>
        </w:rPr>
      </w:pPr>
      <w:r w:rsidRPr="00E92F65">
        <w:rPr>
          <w:color w:val="000000" w:themeColor="text1"/>
          <w:sz w:val="24"/>
          <w:szCs w:val="24"/>
          <w:lang w:val="en"/>
        </w:rPr>
        <w:t xml:space="preserve">The Bus Testing Program </w:t>
      </w:r>
      <w:r w:rsidRPr="00E92F65">
        <w:rPr>
          <w:sz w:val="24"/>
          <w:szCs w:val="24"/>
          <w:lang w:val="en"/>
        </w:rPr>
        <w:t xml:space="preserve">(often referred to as “Altoona Testing” due to the location of the primary test facility) </w:t>
      </w:r>
      <w:r w:rsidRPr="00E92F65">
        <w:rPr>
          <w:color w:val="000000" w:themeColor="text1"/>
          <w:sz w:val="24"/>
          <w:szCs w:val="24"/>
          <w:lang w:val="en"/>
        </w:rPr>
        <w:t xml:space="preserve">is operated by </w:t>
      </w:r>
      <w:hyperlink r:id="rId9" w:history="1">
        <w:r w:rsidRPr="00E92F65">
          <w:rPr>
            <w:color w:val="000000" w:themeColor="text1"/>
            <w:sz w:val="24"/>
            <w:szCs w:val="24"/>
            <w:lang w:val="en"/>
          </w:rPr>
          <w:t>The Thomas D. Larson Pennsylvania Transportation Institute</w:t>
        </w:r>
      </w:hyperlink>
      <w:r w:rsidRPr="00E92F65">
        <w:rPr>
          <w:color w:val="000000" w:themeColor="text1"/>
          <w:sz w:val="24"/>
          <w:szCs w:val="24"/>
          <w:lang w:val="en"/>
        </w:rPr>
        <w:t xml:space="preserve"> (</w:t>
      </w:r>
      <w:r>
        <w:rPr>
          <w:color w:val="000000" w:themeColor="text1"/>
          <w:sz w:val="24"/>
          <w:szCs w:val="24"/>
          <w:lang w:val="en"/>
        </w:rPr>
        <w:t>L</w:t>
      </w:r>
      <w:r w:rsidRPr="00E92F65">
        <w:rPr>
          <w:color w:val="000000" w:themeColor="text1"/>
          <w:sz w:val="24"/>
          <w:szCs w:val="24"/>
          <w:lang w:val="en"/>
        </w:rPr>
        <w:t xml:space="preserve">TI), an interdisciplinary research unit of </w:t>
      </w:r>
      <w:hyperlink r:id="rId10" w:history="1">
        <w:r w:rsidRPr="00E92F65">
          <w:rPr>
            <w:color w:val="000000" w:themeColor="text1"/>
            <w:sz w:val="24"/>
            <w:szCs w:val="24"/>
            <w:lang w:val="en"/>
          </w:rPr>
          <w:t>The Pennsylvania State University</w:t>
        </w:r>
      </w:hyperlink>
      <w:r w:rsidRPr="00E92F65">
        <w:rPr>
          <w:color w:val="000000" w:themeColor="text1"/>
          <w:sz w:val="24"/>
          <w:szCs w:val="24"/>
          <w:lang w:val="en"/>
        </w:rPr>
        <w:t xml:space="preserve"> in the College of Engineering. </w:t>
      </w:r>
      <w:r>
        <w:rPr>
          <w:snapToGrid w:val="0"/>
          <w:color w:val="000000" w:themeColor="text1"/>
          <w:sz w:val="24"/>
          <w:szCs w:val="24"/>
        </w:rPr>
        <w:t xml:space="preserve"> Founded in 1989, </w:t>
      </w:r>
      <w:r>
        <w:rPr>
          <w:snapToGrid w:val="0"/>
          <w:sz w:val="24"/>
        </w:rPr>
        <w:t xml:space="preserve">LTI operates the Bus Testing Center, conducts the tests, and </w:t>
      </w:r>
      <w:r>
        <w:rPr>
          <w:snapToGrid w:val="0"/>
          <w:sz w:val="24"/>
        </w:rPr>
        <w:lastRenderedPageBreak/>
        <w:t xml:space="preserve">documents the test results under a cooperative agreement with the Federal Transit Administration (FTA). </w:t>
      </w:r>
    </w:p>
    <w:p w:rsidR="00950F34" w:rsidRDefault="00950F34" w:rsidP="00950F34">
      <w:pPr>
        <w:widowControl w:val="0"/>
        <w:tabs>
          <w:tab w:val="left" w:pos="720"/>
          <w:tab w:val="left" w:pos="1440"/>
        </w:tabs>
        <w:rPr>
          <w:snapToGrid w:val="0"/>
          <w:sz w:val="24"/>
        </w:rPr>
      </w:pPr>
    </w:p>
    <w:p w:rsidR="00950F34" w:rsidRDefault="00950F34" w:rsidP="00950F34">
      <w:pPr>
        <w:widowControl w:val="0"/>
        <w:tabs>
          <w:tab w:val="left" w:pos="720"/>
          <w:tab w:val="left" w:pos="1440"/>
        </w:tabs>
        <w:rPr>
          <w:sz w:val="24"/>
          <w:szCs w:val="24"/>
          <w:lang w:val="en"/>
        </w:rPr>
      </w:pPr>
      <w:r>
        <w:rPr>
          <w:snapToGrid w:val="0"/>
          <w:sz w:val="24"/>
        </w:rPr>
        <w:t>T</w:t>
      </w:r>
      <w:r w:rsidRPr="009D02CA">
        <w:rPr>
          <w:snapToGrid w:val="0"/>
          <w:sz w:val="24"/>
          <w:szCs w:val="24"/>
        </w:rPr>
        <w:t xml:space="preserve">he Bus Testing Program has </w:t>
      </w:r>
      <w:r>
        <w:rPr>
          <w:snapToGrid w:val="0"/>
          <w:sz w:val="24"/>
          <w:szCs w:val="24"/>
        </w:rPr>
        <w:t xml:space="preserve">proven to be valuable to the transit industry. </w:t>
      </w:r>
      <w:r w:rsidRPr="009D02CA">
        <w:rPr>
          <w:sz w:val="24"/>
          <w:szCs w:val="24"/>
        </w:rPr>
        <w:t xml:space="preserve">As of </w:t>
      </w:r>
      <w:r w:rsidRPr="008348B3">
        <w:rPr>
          <w:sz w:val="24"/>
          <w:szCs w:val="24"/>
        </w:rPr>
        <w:t xml:space="preserve">March 31, 2015 testing has been completed on 437 buses with </w:t>
      </w:r>
      <w:r>
        <w:rPr>
          <w:sz w:val="24"/>
          <w:szCs w:val="24"/>
        </w:rPr>
        <w:t xml:space="preserve">a total of </w:t>
      </w:r>
      <w:r w:rsidRPr="008348B3">
        <w:rPr>
          <w:sz w:val="24"/>
          <w:szCs w:val="24"/>
        </w:rPr>
        <w:t xml:space="preserve">9,214 bus malfunctions identified. </w:t>
      </w:r>
      <w:r w:rsidRPr="008348B3">
        <w:rPr>
          <w:snapToGrid w:val="0"/>
          <w:sz w:val="24"/>
          <w:szCs w:val="24"/>
        </w:rPr>
        <w:t xml:space="preserve">Of </w:t>
      </w:r>
      <w:r>
        <w:rPr>
          <w:snapToGrid w:val="0"/>
          <w:sz w:val="24"/>
          <w:szCs w:val="24"/>
        </w:rPr>
        <w:t>t</w:t>
      </w:r>
      <w:r w:rsidRPr="008348B3">
        <w:rPr>
          <w:snapToGrid w:val="0"/>
          <w:sz w:val="24"/>
          <w:szCs w:val="24"/>
        </w:rPr>
        <w:t xml:space="preserve">hose malfunctions, 44 </w:t>
      </w:r>
      <w:r w:rsidRPr="008348B3">
        <w:rPr>
          <w:sz w:val="24"/>
          <w:szCs w:val="24"/>
          <w:lang w:val="en"/>
        </w:rPr>
        <w:t>could</w:t>
      </w:r>
      <w:r w:rsidRPr="009D02CA">
        <w:rPr>
          <w:sz w:val="24"/>
          <w:szCs w:val="24"/>
          <w:lang w:val="en"/>
        </w:rPr>
        <w:t xml:space="preserve"> have resulted in serious injuries or significant property damage had they occurred in revenue service. Many </w:t>
      </w:r>
      <w:r>
        <w:rPr>
          <w:sz w:val="24"/>
          <w:szCs w:val="24"/>
          <w:lang w:val="en"/>
        </w:rPr>
        <w:t xml:space="preserve">of the other malfunctions </w:t>
      </w:r>
      <w:r w:rsidRPr="009D02CA">
        <w:rPr>
          <w:sz w:val="24"/>
          <w:szCs w:val="24"/>
          <w:lang w:val="en"/>
        </w:rPr>
        <w:t>would adversely impact</w:t>
      </w:r>
      <w:r>
        <w:rPr>
          <w:sz w:val="24"/>
          <w:szCs w:val="24"/>
          <w:lang w:val="en"/>
        </w:rPr>
        <w:t xml:space="preserve"> transit </w:t>
      </w:r>
      <w:r w:rsidRPr="009D02CA">
        <w:rPr>
          <w:sz w:val="24"/>
          <w:szCs w:val="24"/>
          <w:lang w:val="en"/>
        </w:rPr>
        <w:t xml:space="preserve">service (e.g., resulting in road calls stranding passengers), and all would increase maintenance costs by requiring corrective maintenance actions.  By testing new bus models before they are purchased, recipients and manufacturers can often address problems before the fleet is built, potentially saving </w:t>
      </w:r>
      <w:r>
        <w:rPr>
          <w:sz w:val="24"/>
          <w:szCs w:val="24"/>
          <w:lang w:val="en"/>
        </w:rPr>
        <w:t xml:space="preserve">the federal government and grant recipients </w:t>
      </w:r>
      <w:r w:rsidRPr="009D02CA">
        <w:rPr>
          <w:sz w:val="24"/>
          <w:szCs w:val="24"/>
          <w:lang w:val="en"/>
        </w:rPr>
        <w:t>considerable money and time and avoiding inconveniencing passengers.</w:t>
      </w:r>
    </w:p>
    <w:p w:rsidR="00950F34" w:rsidRPr="009D02CA" w:rsidRDefault="00950F34" w:rsidP="00950F34">
      <w:pPr>
        <w:widowControl w:val="0"/>
        <w:tabs>
          <w:tab w:val="left" w:pos="720"/>
          <w:tab w:val="left" w:pos="1440"/>
        </w:tabs>
        <w:rPr>
          <w:snapToGrid w:val="0"/>
          <w:sz w:val="24"/>
          <w:szCs w:val="24"/>
        </w:rPr>
      </w:pPr>
    </w:p>
    <w:p w:rsidR="001E69B0" w:rsidRDefault="001E69B0">
      <w:pPr>
        <w:widowControl w:val="0"/>
        <w:tabs>
          <w:tab w:val="left" w:pos="720"/>
          <w:tab w:val="left" w:pos="1440"/>
        </w:tabs>
        <w:rPr>
          <w:snapToGrid w:val="0"/>
          <w:sz w:val="24"/>
        </w:rPr>
      </w:pPr>
      <w:r>
        <w:rPr>
          <w:snapToGrid w:val="0"/>
          <w:sz w:val="24"/>
        </w:rPr>
        <w:t xml:space="preserve">2. </w:t>
      </w:r>
      <w:r>
        <w:rPr>
          <w:snapToGrid w:val="0"/>
          <w:sz w:val="24"/>
          <w:u w:val="single"/>
        </w:rPr>
        <w:t>How, by whom, and for what purpose the information is to be used.</w:t>
      </w:r>
    </w:p>
    <w:p w:rsidR="001E69B0" w:rsidRDefault="001E69B0">
      <w:pPr>
        <w:widowControl w:val="0"/>
        <w:tabs>
          <w:tab w:val="left" w:pos="720"/>
          <w:tab w:val="left" w:pos="1440"/>
        </w:tabs>
        <w:rPr>
          <w:snapToGrid w:val="0"/>
          <w:sz w:val="24"/>
        </w:rPr>
      </w:pPr>
    </w:p>
    <w:p w:rsidR="00736A5A" w:rsidRDefault="00736A5A" w:rsidP="00736A5A">
      <w:pPr>
        <w:widowControl w:val="0"/>
        <w:tabs>
          <w:tab w:val="left" w:pos="720"/>
          <w:tab w:val="left" w:pos="1440"/>
        </w:tabs>
        <w:rPr>
          <w:sz w:val="24"/>
          <w:szCs w:val="24"/>
          <w:lang w:val="en"/>
        </w:rPr>
      </w:pPr>
      <w:r>
        <w:rPr>
          <w:sz w:val="24"/>
          <w:szCs w:val="24"/>
          <w:lang w:val="en"/>
        </w:rPr>
        <w:t xml:space="preserve">The information collected by the </w:t>
      </w:r>
      <w:r w:rsidRPr="003F3F52">
        <w:rPr>
          <w:sz w:val="24"/>
          <w:szCs w:val="24"/>
          <w:lang w:val="en"/>
        </w:rPr>
        <w:t>Bus Testing Program</w:t>
      </w:r>
      <w:r>
        <w:rPr>
          <w:sz w:val="24"/>
          <w:szCs w:val="24"/>
          <w:lang w:val="en"/>
        </w:rPr>
        <w:t xml:space="preserve"> is used to: 1) determine the eligibility of a new bus model for testing as per 49 CFR 665.11; 2) determine the amount of testing necessary; 3) satisfy the legal and administrative requirements necessary for the Bus Testing Facility to schedule the testing of a new bus model; and 4) to collect new bus model design, and component information for inclusion in the final report. </w:t>
      </w:r>
    </w:p>
    <w:p w:rsidR="00736A5A" w:rsidRDefault="00736A5A" w:rsidP="00736A5A">
      <w:pPr>
        <w:widowControl w:val="0"/>
        <w:tabs>
          <w:tab w:val="left" w:pos="720"/>
          <w:tab w:val="left" w:pos="1440"/>
        </w:tabs>
        <w:rPr>
          <w:sz w:val="24"/>
          <w:szCs w:val="24"/>
          <w:lang w:val="en"/>
        </w:rPr>
      </w:pPr>
    </w:p>
    <w:p w:rsidR="00736A5A" w:rsidRDefault="00736A5A" w:rsidP="00736A5A">
      <w:pPr>
        <w:widowControl w:val="0"/>
        <w:tabs>
          <w:tab w:val="left" w:pos="720"/>
          <w:tab w:val="left" w:pos="1440"/>
        </w:tabs>
        <w:rPr>
          <w:sz w:val="24"/>
          <w:szCs w:val="24"/>
          <w:lang w:val="en"/>
        </w:rPr>
      </w:pPr>
      <w:r>
        <w:rPr>
          <w:sz w:val="24"/>
          <w:szCs w:val="24"/>
          <w:lang w:val="en"/>
        </w:rPr>
        <w:t xml:space="preserve">Information addressing items 1 &amp; 2 will be collected by FTA through a standardized electronic form to be available on the FTA internet site and used by FTA to process the request for new bus model testing. An outline of this proposed standard form is included </w:t>
      </w:r>
      <w:r>
        <w:rPr>
          <w:snapToGrid w:val="0"/>
          <w:color w:val="000000" w:themeColor="text1"/>
          <w:sz w:val="24"/>
          <w:szCs w:val="24"/>
        </w:rPr>
        <w:t xml:space="preserve">as an information collection instrument in the ROCIS system. </w:t>
      </w:r>
      <w:r>
        <w:rPr>
          <w:sz w:val="24"/>
          <w:szCs w:val="24"/>
          <w:lang w:val="en"/>
        </w:rPr>
        <w:t xml:space="preserve">From the information collected on the standardized form and previous bus model testing history, if any, FTA will determine the amount of testing that is necessary. Once complete, FTA will provide the testing determination results to the requester and to the Bus Testing Facility operator if testing is required. If FTA determines that no testing is required no additional information is collected for that request. </w:t>
      </w:r>
    </w:p>
    <w:p w:rsidR="00736A5A" w:rsidRDefault="00736A5A" w:rsidP="00736A5A">
      <w:pPr>
        <w:widowControl w:val="0"/>
        <w:tabs>
          <w:tab w:val="left" w:pos="720"/>
          <w:tab w:val="left" w:pos="1440"/>
        </w:tabs>
        <w:rPr>
          <w:sz w:val="24"/>
          <w:szCs w:val="24"/>
          <w:lang w:val="en"/>
        </w:rPr>
      </w:pPr>
    </w:p>
    <w:p w:rsidR="00736A5A" w:rsidRDefault="00736A5A" w:rsidP="00736A5A">
      <w:pPr>
        <w:widowControl w:val="0"/>
        <w:tabs>
          <w:tab w:val="left" w:pos="720"/>
          <w:tab w:val="left" w:pos="1440"/>
        </w:tabs>
        <w:rPr>
          <w:snapToGrid w:val="0"/>
          <w:color w:val="000000" w:themeColor="text1"/>
          <w:sz w:val="24"/>
          <w:szCs w:val="24"/>
        </w:rPr>
      </w:pPr>
      <w:r w:rsidRPr="00705D45">
        <w:rPr>
          <w:snapToGrid w:val="0"/>
          <w:color w:val="000000" w:themeColor="text1"/>
          <w:sz w:val="24"/>
          <w:szCs w:val="24"/>
        </w:rPr>
        <w:t>In order to schedule a bus test at the Bus Testing Center</w:t>
      </w:r>
      <w:r>
        <w:rPr>
          <w:snapToGrid w:val="0"/>
          <w:color w:val="000000" w:themeColor="text1"/>
          <w:sz w:val="24"/>
          <w:szCs w:val="24"/>
        </w:rPr>
        <w:t xml:space="preserve"> (item 3)</w:t>
      </w:r>
      <w:r w:rsidRPr="00705D45">
        <w:rPr>
          <w:snapToGrid w:val="0"/>
          <w:color w:val="000000" w:themeColor="text1"/>
          <w:sz w:val="24"/>
          <w:szCs w:val="24"/>
        </w:rPr>
        <w:t>, b</w:t>
      </w:r>
      <w:r>
        <w:rPr>
          <w:snapToGrid w:val="0"/>
          <w:color w:val="000000" w:themeColor="text1"/>
          <w:sz w:val="24"/>
          <w:szCs w:val="24"/>
        </w:rPr>
        <w:t xml:space="preserve">us manufacturers must submit a variety of information to LTI.  The steps for submitting a vehicle for testing are outlined on LTI’s website at </w:t>
      </w:r>
      <w:hyperlink r:id="rId11" w:history="1">
        <w:r w:rsidRPr="00E53480">
          <w:rPr>
            <w:rStyle w:val="Hyperlink"/>
            <w:snapToGrid w:val="0"/>
            <w:sz w:val="24"/>
            <w:szCs w:val="24"/>
          </w:rPr>
          <w:t>http://146.186.225.57/schedule_testing</w:t>
        </w:r>
      </w:hyperlink>
      <w:r>
        <w:rPr>
          <w:snapToGrid w:val="0"/>
          <w:color w:val="000000" w:themeColor="text1"/>
          <w:sz w:val="24"/>
          <w:szCs w:val="24"/>
        </w:rPr>
        <w:t xml:space="preserve">. The first piece of information that must be submitted is two signed copies of the testing contract. The contract outlines that LTI is the official operator of the testing facility and that they are under a cooperative agreement with FTA to conduct testing of transit vehicles in accordance with FTA regulations and the established testing procedures. The contract can be found as an information collection instrument in the ROCIS system and online at </w:t>
      </w:r>
      <w:hyperlink r:id="rId12" w:history="1">
        <w:r w:rsidRPr="000704AB">
          <w:rPr>
            <w:rStyle w:val="Hyperlink"/>
            <w:snapToGrid w:val="0"/>
            <w:sz w:val="24"/>
            <w:szCs w:val="24"/>
          </w:rPr>
          <w:t>http://146.186.225.57/scheduling_pdfs/Contract_Dec_2013.pdf</w:t>
        </w:r>
      </w:hyperlink>
      <w:r>
        <w:rPr>
          <w:snapToGrid w:val="0"/>
          <w:color w:val="000000" w:themeColor="text1"/>
          <w:sz w:val="24"/>
          <w:szCs w:val="24"/>
        </w:rPr>
        <w:t xml:space="preserve">.  Additional information that must be submitted before testing begins includes; a </w:t>
      </w:r>
      <w:r w:rsidRPr="00705D45">
        <w:rPr>
          <w:snapToGrid w:val="0"/>
          <w:color w:val="000000" w:themeColor="text1"/>
          <w:sz w:val="24"/>
          <w:szCs w:val="24"/>
        </w:rPr>
        <w:t>spare parts inventory list, evidence of adequate liability and physical damage insurance coverage on the bus, and a check for the manufactur</w:t>
      </w:r>
      <w:r>
        <w:rPr>
          <w:snapToGrid w:val="0"/>
          <w:color w:val="000000" w:themeColor="text1"/>
          <w:sz w:val="24"/>
          <w:szCs w:val="24"/>
        </w:rPr>
        <w:t xml:space="preserve">er’s share of the testing fee. </w:t>
      </w:r>
    </w:p>
    <w:p w:rsidR="00736A5A" w:rsidRDefault="00736A5A" w:rsidP="00736A5A">
      <w:pPr>
        <w:widowControl w:val="0"/>
        <w:tabs>
          <w:tab w:val="left" w:pos="720"/>
          <w:tab w:val="left" w:pos="1440"/>
        </w:tabs>
        <w:rPr>
          <w:snapToGrid w:val="0"/>
          <w:color w:val="000000" w:themeColor="text1"/>
          <w:sz w:val="24"/>
          <w:szCs w:val="24"/>
        </w:rPr>
      </w:pPr>
    </w:p>
    <w:p w:rsidR="00736A5A" w:rsidRDefault="00736A5A" w:rsidP="00736A5A">
      <w:pPr>
        <w:widowControl w:val="0"/>
        <w:tabs>
          <w:tab w:val="left" w:pos="720"/>
          <w:tab w:val="left" w:pos="1440"/>
        </w:tabs>
        <w:rPr>
          <w:snapToGrid w:val="0"/>
          <w:color w:val="000000" w:themeColor="text1"/>
          <w:sz w:val="24"/>
          <w:szCs w:val="24"/>
        </w:rPr>
      </w:pPr>
      <w:r>
        <w:rPr>
          <w:snapToGrid w:val="0"/>
          <w:color w:val="000000" w:themeColor="text1"/>
          <w:sz w:val="24"/>
          <w:szCs w:val="24"/>
        </w:rPr>
        <w:t xml:space="preserve">To address item 4, bus manufacturers are required to complete the bus model information template. This information can be submitted at the time of test scheduling or later, as it is included in the final bus testing report to document the bus configuration tested. This template is included as an information collection instrument in the ROCIS system. </w:t>
      </w:r>
    </w:p>
    <w:p w:rsidR="00990749" w:rsidRDefault="00990749" w:rsidP="00D47DFD">
      <w:pPr>
        <w:widowControl w:val="0"/>
        <w:tabs>
          <w:tab w:val="left" w:pos="720"/>
          <w:tab w:val="left" w:pos="1440"/>
        </w:tabs>
        <w:rPr>
          <w:color w:val="000000" w:themeColor="text1"/>
          <w:sz w:val="24"/>
          <w:szCs w:val="24"/>
        </w:rPr>
      </w:pPr>
    </w:p>
    <w:p w:rsidR="002C292C" w:rsidRDefault="002C292C" w:rsidP="00D47DFD">
      <w:pPr>
        <w:widowControl w:val="0"/>
        <w:tabs>
          <w:tab w:val="left" w:pos="720"/>
          <w:tab w:val="left" w:pos="1440"/>
        </w:tabs>
        <w:rPr>
          <w:color w:val="000000" w:themeColor="text1"/>
          <w:sz w:val="24"/>
          <w:szCs w:val="24"/>
        </w:rPr>
      </w:pPr>
    </w:p>
    <w:p w:rsidR="000A564D" w:rsidRPr="00705D45" w:rsidRDefault="006A5376" w:rsidP="00D47DFD">
      <w:pPr>
        <w:widowControl w:val="0"/>
        <w:tabs>
          <w:tab w:val="left" w:pos="720"/>
          <w:tab w:val="left" w:pos="1440"/>
        </w:tabs>
        <w:rPr>
          <w:snapToGrid w:val="0"/>
          <w:color w:val="000000" w:themeColor="text1"/>
          <w:sz w:val="24"/>
          <w:szCs w:val="24"/>
        </w:rPr>
      </w:pPr>
      <w:r>
        <w:rPr>
          <w:color w:val="000000" w:themeColor="text1"/>
          <w:sz w:val="24"/>
          <w:szCs w:val="24"/>
        </w:rPr>
        <w:lastRenderedPageBreak/>
        <w:t xml:space="preserve">Full testing consist of nine test </w:t>
      </w:r>
      <w:r w:rsidR="009163E8">
        <w:rPr>
          <w:rFonts w:cs="Arial"/>
          <w:color w:val="000000" w:themeColor="text1"/>
          <w:sz w:val="24"/>
          <w:szCs w:val="24"/>
        </w:rPr>
        <w:t>related to the bu</w:t>
      </w:r>
      <w:r w:rsidR="00365E49" w:rsidRPr="00705D45">
        <w:rPr>
          <w:rFonts w:cs="Arial"/>
          <w:color w:val="000000" w:themeColor="text1"/>
          <w:sz w:val="24"/>
          <w:szCs w:val="24"/>
        </w:rPr>
        <w:t xml:space="preserve">ses: </w:t>
      </w:r>
      <w:hyperlink r:id="rId13" w:anchor="safety" w:history="1">
        <w:r w:rsidR="00365E49" w:rsidRPr="00705D45">
          <w:rPr>
            <w:rFonts w:cs="Arial"/>
            <w:color w:val="000000" w:themeColor="text1"/>
            <w:sz w:val="24"/>
            <w:szCs w:val="24"/>
          </w:rPr>
          <w:t>safety</w:t>
        </w:r>
      </w:hyperlink>
      <w:r w:rsidR="00365E49" w:rsidRPr="00705D45">
        <w:rPr>
          <w:rFonts w:cs="Arial"/>
          <w:color w:val="000000" w:themeColor="text1"/>
          <w:sz w:val="24"/>
          <w:szCs w:val="24"/>
        </w:rPr>
        <w:t xml:space="preserve">, </w:t>
      </w:r>
      <w:hyperlink r:id="rId14" w:anchor="structural" w:history="1">
        <w:r w:rsidR="00365E49" w:rsidRPr="00705D45">
          <w:rPr>
            <w:rFonts w:cs="Arial"/>
            <w:color w:val="000000" w:themeColor="text1"/>
            <w:sz w:val="24"/>
            <w:szCs w:val="24"/>
          </w:rPr>
          <w:t>structural integrity and durability</w:t>
        </w:r>
      </w:hyperlink>
      <w:r w:rsidR="00365E49" w:rsidRPr="00705D45">
        <w:rPr>
          <w:rFonts w:cs="Arial"/>
          <w:color w:val="000000" w:themeColor="text1"/>
          <w:sz w:val="24"/>
          <w:szCs w:val="24"/>
        </w:rPr>
        <w:t xml:space="preserve">, </w:t>
      </w:r>
      <w:hyperlink r:id="rId15" w:anchor="reliability" w:history="1">
        <w:r w:rsidR="00365E49" w:rsidRPr="00705D45">
          <w:rPr>
            <w:rFonts w:cs="Arial"/>
            <w:color w:val="000000" w:themeColor="text1"/>
            <w:sz w:val="24"/>
            <w:szCs w:val="24"/>
          </w:rPr>
          <w:t>reliability</w:t>
        </w:r>
      </w:hyperlink>
      <w:r w:rsidR="00365E49" w:rsidRPr="00705D45">
        <w:rPr>
          <w:rFonts w:cs="Arial"/>
          <w:color w:val="000000" w:themeColor="text1"/>
          <w:sz w:val="24"/>
          <w:szCs w:val="24"/>
        </w:rPr>
        <w:t xml:space="preserve">, </w:t>
      </w:r>
      <w:hyperlink r:id="rId16" w:anchor="performance" w:history="1">
        <w:r w:rsidR="00365E49" w:rsidRPr="00705D45">
          <w:rPr>
            <w:rFonts w:cs="Arial"/>
            <w:color w:val="000000" w:themeColor="text1"/>
            <w:sz w:val="24"/>
            <w:szCs w:val="24"/>
          </w:rPr>
          <w:t>performance</w:t>
        </w:r>
      </w:hyperlink>
      <w:r w:rsidR="00365E49" w:rsidRPr="00705D45">
        <w:rPr>
          <w:rFonts w:cs="Arial"/>
          <w:color w:val="000000" w:themeColor="text1"/>
          <w:sz w:val="24"/>
          <w:szCs w:val="24"/>
        </w:rPr>
        <w:t xml:space="preserve">, </w:t>
      </w:r>
      <w:hyperlink r:id="rId17" w:anchor="maintainability" w:history="1">
        <w:r w:rsidR="00365E49" w:rsidRPr="00705D45">
          <w:rPr>
            <w:rFonts w:cs="Arial"/>
            <w:color w:val="000000" w:themeColor="text1"/>
            <w:sz w:val="24"/>
            <w:szCs w:val="24"/>
          </w:rPr>
          <w:t>maintainability</w:t>
        </w:r>
      </w:hyperlink>
      <w:r w:rsidR="00365E49" w:rsidRPr="00705D45">
        <w:rPr>
          <w:rFonts w:cs="Arial"/>
          <w:color w:val="000000" w:themeColor="text1"/>
          <w:sz w:val="24"/>
          <w:szCs w:val="24"/>
        </w:rPr>
        <w:t xml:space="preserve">, </w:t>
      </w:r>
      <w:hyperlink r:id="rId18" w:anchor="noise" w:history="1">
        <w:r w:rsidR="00365E49" w:rsidRPr="00705D45">
          <w:rPr>
            <w:rFonts w:cs="Arial"/>
            <w:color w:val="000000" w:themeColor="text1"/>
            <w:sz w:val="24"/>
            <w:szCs w:val="24"/>
          </w:rPr>
          <w:t>noise</w:t>
        </w:r>
      </w:hyperlink>
      <w:r w:rsidR="00365E49" w:rsidRPr="00705D45">
        <w:rPr>
          <w:rFonts w:cs="Arial"/>
          <w:color w:val="000000" w:themeColor="text1"/>
          <w:sz w:val="24"/>
          <w:szCs w:val="24"/>
        </w:rPr>
        <w:t xml:space="preserve">, </w:t>
      </w:r>
      <w:hyperlink r:id="rId19" w:anchor="fuel" w:history="1">
        <w:r w:rsidR="00365E49" w:rsidRPr="00705D45">
          <w:rPr>
            <w:rFonts w:cs="Arial"/>
            <w:color w:val="000000" w:themeColor="text1"/>
            <w:sz w:val="24"/>
            <w:szCs w:val="24"/>
          </w:rPr>
          <w:t>fuel economy</w:t>
        </w:r>
      </w:hyperlink>
      <w:r w:rsidR="00365E49" w:rsidRPr="00705D45">
        <w:rPr>
          <w:rFonts w:cs="Arial"/>
          <w:color w:val="000000" w:themeColor="text1"/>
          <w:sz w:val="24"/>
          <w:szCs w:val="24"/>
        </w:rPr>
        <w:t xml:space="preserve">, </w:t>
      </w:r>
      <w:hyperlink r:id="rId20" w:anchor="brake" w:history="1">
        <w:r w:rsidR="00365E49" w:rsidRPr="00705D45">
          <w:rPr>
            <w:rFonts w:cs="Arial"/>
            <w:color w:val="000000" w:themeColor="text1"/>
            <w:sz w:val="24"/>
            <w:szCs w:val="24"/>
          </w:rPr>
          <w:t>brake</w:t>
        </w:r>
      </w:hyperlink>
      <w:r w:rsidR="00365E49" w:rsidRPr="00705D45">
        <w:rPr>
          <w:rFonts w:cs="Arial"/>
          <w:color w:val="000000" w:themeColor="text1"/>
          <w:sz w:val="24"/>
          <w:szCs w:val="24"/>
        </w:rPr>
        <w:t xml:space="preserve">, and </w:t>
      </w:r>
      <w:hyperlink r:id="rId21" w:anchor="emissions" w:history="1">
        <w:r w:rsidR="00365E49" w:rsidRPr="00705D45">
          <w:rPr>
            <w:rFonts w:cs="Arial"/>
            <w:color w:val="000000" w:themeColor="text1"/>
            <w:sz w:val="24"/>
            <w:szCs w:val="24"/>
          </w:rPr>
          <w:t>emissions</w:t>
        </w:r>
      </w:hyperlink>
      <w:r w:rsidR="00365E49" w:rsidRPr="00705D45">
        <w:rPr>
          <w:rFonts w:cs="Arial"/>
          <w:color w:val="000000" w:themeColor="text1"/>
          <w:sz w:val="24"/>
          <w:szCs w:val="24"/>
        </w:rPr>
        <w:t xml:space="preserve">. </w:t>
      </w:r>
      <w:r w:rsidR="00C51383">
        <w:rPr>
          <w:rFonts w:cs="Arial"/>
          <w:color w:val="000000" w:themeColor="text1"/>
          <w:sz w:val="24"/>
          <w:szCs w:val="24"/>
        </w:rPr>
        <w:t xml:space="preserve"> T</w:t>
      </w:r>
      <w:r w:rsidR="00365E49" w:rsidRPr="00705D45">
        <w:rPr>
          <w:rFonts w:cs="Arial"/>
          <w:color w:val="000000" w:themeColor="text1"/>
          <w:sz w:val="24"/>
          <w:szCs w:val="24"/>
        </w:rPr>
        <w:t>he data from all the tests are compiled into a test report that is made available to the manufacturer to provide information during the procurement process.</w:t>
      </w:r>
    </w:p>
    <w:p w:rsidR="000A564D" w:rsidRPr="00705D45" w:rsidRDefault="000A564D" w:rsidP="00D47DFD">
      <w:pPr>
        <w:widowControl w:val="0"/>
        <w:tabs>
          <w:tab w:val="left" w:pos="720"/>
          <w:tab w:val="left" w:pos="1440"/>
        </w:tabs>
        <w:rPr>
          <w:snapToGrid w:val="0"/>
          <w:color w:val="000000" w:themeColor="text1"/>
          <w:sz w:val="24"/>
          <w:szCs w:val="24"/>
        </w:rPr>
      </w:pPr>
    </w:p>
    <w:p w:rsidR="00365E49" w:rsidRDefault="000A564D" w:rsidP="00D47DFD">
      <w:pPr>
        <w:widowControl w:val="0"/>
        <w:tabs>
          <w:tab w:val="left" w:pos="720"/>
          <w:tab w:val="left" w:pos="1440"/>
        </w:tabs>
        <w:rPr>
          <w:snapToGrid w:val="0"/>
          <w:sz w:val="24"/>
        </w:rPr>
      </w:pPr>
      <w:r>
        <w:rPr>
          <w:snapToGrid w:val="0"/>
          <w:sz w:val="24"/>
        </w:rPr>
        <w:t>Thr</w:t>
      </w:r>
      <w:r w:rsidR="00E2260A">
        <w:rPr>
          <w:snapToGrid w:val="0"/>
          <w:sz w:val="24"/>
        </w:rPr>
        <w:t>oughout the life of a bus</w:t>
      </w:r>
      <w:r w:rsidR="00302544">
        <w:rPr>
          <w:snapToGrid w:val="0"/>
          <w:sz w:val="24"/>
        </w:rPr>
        <w:t>, there are de</w:t>
      </w:r>
      <w:r>
        <w:rPr>
          <w:snapToGrid w:val="0"/>
          <w:sz w:val="24"/>
        </w:rPr>
        <w:t xml:space="preserve">sign changes performed to keep </w:t>
      </w:r>
      <w:r w:rsidR="00302544">
        <w:rPr>
          <w:snapToGrid w:val="0"/>
          <w:sz w:val="24"/>
        </w:rPr>
        <w:t xml:space="preserve">the </w:t>
      </w:r>
      <w:r>
        <w:rPr>
          <w:snapToGrid w:val="0"/>
          <w:sz w:val="24"/>
        </w:rPr>
        <w:t>model</w:t>
      </w:r>
      <w:r w:rsidR="007F6B11">
        <w:rPr>
          <w:snapToGrid w:val="0"/>
          <w:sz w:val="24"/>
        </w:rPr>
        <w:t>s</w:t>
      </w:r>
      <w:r>
        <w:rPr>
          <w:snapToGrid w:val="0"/>
          <w:sz w:val="24"/>
        </w:rPr>
        <w:t xml:space="preserve"> current with new technology and specific new transit requirements. To reduce testing costs and </w:t>
      </w:r>
      <w:r w:rsidR="00E2260A">
        <w:rPr>
          <w:snapToGrid w:val="0"/>
          <w:sz w:val="24"/>
        </w:rPr>
        <w:t xml:space="preserve">test </w:t>
      </w:r>
      <w:r>
        <w:rPr>
          <w:snapToGrid w:val="0"/>
          <w:sz w:val="24"/>
        </w:rPr>
        <w:t>time</w:t>
      </w:r>
      <w:r w:rsidR="00302544">
        <w:rPr>
          <w:snapToGrid w:val="0"/>
          <w:sz w:val="24"/>
        </w:rPr>
        <w:t>,</w:t>
      </w:r>
      <w:r>
        <w:rPr>
          <w:snapToGrid w:val="0"/>
          <w:sz w:val="24"/>
        </w:rPr>
        <w:t xml:space="preserve"> FTA </w:t>
      </w:r>
      <w:r w:rsidR="001B4C1C">
        <w:rPr>
          <w:snapToGrid w:val="0"/>
          <w:sz w:val="24"/>
        </w:rPr>
        <w:t xml:space="preserve">also </w:t>
      </w:r>
      <w:r>
        <w:rPr>
          <w:snapToGrid w:val="0"/>
          <w:sz w:val="24"/>
        </w:rPr>
        <w:t xml:space="preserve">offers a </w:t>
      </w:r>
      <w:r w:rsidR="00651C92">
        <w:rPr>
          <w:snapToGrid w:val="0"/>
          <w:sz w:val="24"/>
        </w:rPr>
        <w:t>P</w:t>
      </w:r>
      <w:r>
        <w:rPr>
          <w:snapToGrid w:val="0"/>
          <w:sz w:val="24"/>
        </w:rPr>
        <w:t xml:space="preserve">artial </w:t>
      </w:r>
      <w:r w:rsidR="00651C92">
        <w:rPr>
          <w:snapToGrid w:val="0"/>
          <w:sz w:val="24"/>
        </w:rPr>
        <w:t>T</w:t>
      </w:r>
      <w:r>
        <w:rPr>
          <w:snapToGrid w:val="0"/>
          <w:sz w:val="24"/>
        </w:rPr>
        <w:t xml:space="preserve">esting option for bus models that have previously undergone full testing.   Scheduling of partial testing of these updated bus models requires </w:t>
      </w:r>
      <w:r w:rsidR="00651C92">
        <w:rPr>
          <w:snapToGrid w:val="0"/>
          <w:sz w:val="24"/>
        </w:rPr>
        <w:t xml:space="preserve">less information </w:t>
      </w:r>
      <w:r w:rsidR="001B4C1C">
        <w:rPr>
          <w:snapToGrid w:val="0"/>
          <w:sz w:val="24"/>
        </w:rPr>
        <w:t xml:space="preserve">gathering compared to a </w:t>
      </w:r>
      <w:r w:rsidR="00C51383">
        <w:rPr>
          <w:snapToGrid w:val="0"/>
          <w:sz w:val="24"/>
        </w:rPr>
        <w:t>f</w:t>
      </w:r>
      <w:r w:rsidR="00651C92">
        <w:rPr>
          <w:snapToGrid w:val="0"/>
          <w:sz w:val="24"/>
        </w:rPr>
        <w:t xml:space="preserve">ull </w:t>
      </w:r>
      <w:r w:rsidR="00C51383">
        <w:rPr>
          <w:snapToGrid w:val="0"/>
          <w:sz w:val="24"/>
        </w:rPr>
        <w:t>t</w:t>
      </w:r>
      <w:r w:rsidR="00651C92">
        <w:rPr>
          <w:snapToGrid w:val="0"/>
          <w:sz w:val="24"/>
        </w:rPr>
        <w:t>esting</w:t>
      </w:r>
      <w:r w:rsidR="001B4C1C">
        <w:rPr>
          <w:snapToGrid w:val="0"/>
          <w:sz w:val="24"/>
        </w:rPr>
        <w:t xml:space="preserve"> procedure</w:t>
      </w:r>
      <w:r w:rsidR="00651C92">
        <w:rPr>
          <w:snapToGrid w:val="0"/>
          <w:sz w:val="24"/>
        </w:rPr>
        <w:t>.  Partial Testing requires that b</w:t>
      </w:r>
      <w:r w:rsidR="00E2260A">
        <w:rPr>
          <w:snapToGrid w:val="0"/>
          <w:sz w:val="24"/>
        </w:rPr>
        <w:t xml:space="preserve">us manufacturers </w:t>
      </w:r>
      <w:r w:rsidR="00651C92">
        <w:rPr>
          <w:snapToGrid w:val="0"/>
          <w:sz w:val="24"/>
        </w:rPr>
        <w:t xml:space="preserve">submit a </w:t>
      </w:r>
      <w:r w:rsidR="00E2260A">
        <w:rPr>
          <w:snapToGrid w:val="0"/>
          <w:sz w:val="24"/>
        </w:rPr>
        <w:t>“Request for partial testing determination” to the FTA Bus Testing Program Manager</w:t>
      </w:r>
      <w:r w:rsidR="00E07A53">
        <w:rPr>
          <w:snapToGrid w:val="0"/>
          <w:sz w:val="24"/>
        </w:rPr>
        <w:t xml:space="preserve"> prior to scheduling testing with </w:t>
      </w:r>
      <w:r w:rsidR="00651C92">
        <w:rPr>
          <w:snapToGrid w:val="0"/>
          <w:sz w:val="24"/>
        </w:rPr>
        <w:t>P</w:t>
      </w:r>
      <w:r w:rsidR="00E07A53">
        <w:rPr>
          <w:snapToGrid w:val="0"/>
          <w:sz w:val="24"/>
        </w:rPr>
        <w:t>TI</w:t>
      </w:r>
      <w:r w:rsidR="00E2260A">
        <w:rPr>
          <w:snapToGrid w:val="0"/>
          <w:sz w:val="24"/>
        </w:rPr>
        <w:t xml:space="preserve">.  FTA accepts either a letter or an email message that delineates all of the significant engineering changes performed to the existing bus model.  FTA reviews the request and </w:t>
      </w:r>
      <w:r w:rsidR="00C51383">
        <w:rPr>
          <w:snapToGrid w:val="0"/>
          <w:sz w:val="24"/>
        </w:rPr>
        <w:t>responds via e-mail with a d</w:t>
      </w:r>
      <w:r w:rsidR="00415DD0">
        <w:rPr>
          <w:snapToGrid w:val="0"/>
          <w:sz w:val="24"/>
        </w:rPr>
        <w:t>etermination,</w:t>
      </w:r>
      <w:r w:rsidR="00E2260A">
        <w:rPr>
          <w:snapToGrid w:val="0"/>
          <w:sz w:val="24"/>
        </w:rPr>
        <w:t xml:space="preserve"> identifying which tests need to be performed</w:t>
      </w:r>
      <w:r w:rsidR="00BA33FB">
        <w:rPr>
          <w:snapToGrid w:val="0"/>
          <w:sz w:val="24"/>
        </w:rPr>
        <w:t xml:space="preserve"> based upon the types of design changes to the bus outlined in the request</w:t>
      </w:r>
      <w:r w:rsidR="00E2260A">
        <w:rPr>
          <w:snapToGrid w:val="0"/>
          <w:sz w:val="24"/>
        </w:rPr>
        <w:t xml:space="preserve">.  Once the manufacturer obtains </w:t>
      </w:r>
      <w:r w:rsidR="00C51383">
        <w:rPr>
          <w:snapToGrid w:val="0"/>
          <w:sz w:val="24"/>
        </w:rPr>
        <w:t>this partial test determination</w:t>
      </w:r>
      <w:r w:rsidR="00415DD0">
        <w:rPr>
          <w:snapToGrid w:val="0"/>
          <w:sz w:val="24"/>
        </w:rPr>
        <w:t>,</w:t>
      </w:r>
      <w:r w:rsidR="00E2260A">
        <w:rPr>
          <w:snapToGrid w:val="0"/>
          <w:sz w:val="24"/>
        </w:rPr>
        <w:t xml:space="preserve"> they can schedule their partial test with </w:t>
      </w:r>
      <w:r w:rsidR="00651C92">
        <w:rPr>
          <w:snapToGrid w:val="0"/>
          <w:sz w:val="24"/>
        </w:rPr>
        <w:t>P</w:t>
      </w:r>
      <w:r w:rsidR="00E2260A">
        <w:rPr>
          <w:snapToGrid w:val="0"/>
          <w:sz w:val="24"/>
        </w:rPr>
        <w:t>TI using the sam</w:t>
      </w:r>
      <w:r w:rsidR="006F774C">
        <w:rPr>
          <w:snapToGrid w:val="0"/>
          <w:sz w:val="24"/>
        </w:rPr>
        <w:t>e process as that required for F</w:t>
      </w:r>
      <w:r w:rsidR="00E2260A">
        <w:rPr>
          <w:snapToGrid w:val="0"/>
          <w:sz w:val="24"/>
        </w:rPr>
        <w:t xml:space="preserve">ull </w:t>
      </w:r>
      <w:r w:rsidR="006F774C">
        <w:rPr>
          <w:snapToGrid w:val="0"/>
          <w:sz w:val="24"/>
        </w:rPr>
        <w:t>T</w:t>
      </w:r>
      <w:r w:rsidR="00E2260A">
        <w:rPr>
          <w:snapToGrid w:val="0"/>
          <w:sz w:val="24"/>
        </w:rPr>
        <w:t xml:space="preserve">esting.      </w:t>
      </w:r>
      <w:r>
        <w:rPr>
          <w:snapToGrid w:val="0"/>
          <w:sz w:val="24"/>
        </w:rPr>
        <w:t xml:space="preserve"> </w:t>
      </w:r>
    </w:p>
    <w:p w:rsidR="00365E49" w:rsidRPr="00736A5A" w:rsidRDefault="00365E49" w:rsidP="00424FD1">
      <w:pPr>
        <w:pStyle w:val="NormalWeb"/>
        <w:rPr>
          <w:rFonts w:ascii="Times New Roman" w:hAnsi="Times New Roman"/>
          <w:color w:val="auto"/>
          <w:sz w:val="24"/>
          <w:szCs w:val="24"/>
        </w:rPr>
      </w:pPr>
      <w:r w:rsidRPr="00736A5A">
        <w:rPr>
          <w:rFonts w:ascii="Times New Roman" w:hAnsi="Times New Roman"/>
          <w:snapToGrid w:val="0"/>
          <w:color w:val="auto"/>
          <w:sz w:val="24"/>
          <w:szCs w:val="24"/>
        </w:rPr>
        <w:t>Once the Full or Partial Testing is complete, PTI produces a Bus Testing Report</w:t>
      </w:r>
      <w:r w:rsidR="00AD0CEB" w:rsidRPr="00736A5A">
        <w:rPr>
          <w:rFonts w:ascii="Times New Roman" w:hAnsi="Times New Roman"/>
          <w:snapToGrid w:val="0"/>
          <w:color w:val="auto"/>
          <w:sz w:val="24"/>
          <w:szCs w:val="24"/>
        </w:rPr>
        <w:t xml:space="preserve">. </w:t>
      </w:r>
      <w:r w:rsidRPr="00736A5A">
        <w:rPr>
          <w:rFonts w:ascii="Times New Roman" w:hAnsi="Times New Roman"/>
          <w:snapToGrid w:val="0"/>
          <w:color w:val="auto"/>
          <w:sz w:val="24"/>
          <w:szCs w:val="24"/>
        </w:rPr>
        <w:t xml:space="preserve"> </w:t>
      </w:r>
      <w:r w:rsidRPr="00736A5A">
        <w:rPr>
          <w:rFonts w:ascii="Times New Roman" w:hAnsi="Times New Roman"/>
          <w:color w:val="auto"/>
          <w:sz w:val="24"/>
          <w:szCs w:val="24"/>
        </w:rPr>
        <w:t xml:space="preserve">All the data collected from the various tests on a bus are compiled into </w:t>
      </w:r>
      <w:r w:rsidR="00705D45" w:rsidRPr="00736A5A">
        <w:rPr>
          <w:rFonts w:ascii="Times New Roman" w:hAnsi="Times New Roman"/>
          <w:color w:val="auto"/>
          <w:sz w:val="24"/>
          <w:szCs w:val="24"/>
        </w:rPr>
        <w:t>this</w:t>
      </w:r>
      <w:r w:rsidRPr="00736A5A">
        <w:rPr>
          <w:rFonts w:ascii="Times New Roman" w:hAnsi="Times New Roman"/>
          <w:color w:val="auto"/>
          <w:sz w:val="24"/>
          <w:szCs w:val="24"/>
        </w:rPr>
        <w:t xml:space="preserve"> report that contains the test results and, if the manufacturer requests, recommendations for possible design changes or improvements. (</w:t>
      </w:r>
      <w:r w:rsidRPr="00736A5A">
        <w:rPr>
          <w:rFonts w:ascii="Times New Roman" w:hAnsi="Times New Roman"/>
          <w:i/>
          <w:iCs/>
          <w:color w:val="auto"/>
          <w:sz w:val="24"/>
          <w:szCs w:val="24"/>
        </w:rPr>
        <w:t>There are no minimum performance standards for the tests nor are the tests</w:t>
      </w:r>
      <w:r w:rsidR="00424FD1" w:rsidRPr="00736A5A">
        <w:rPr>
          <w:rFonts w:ascii="Times New Roman" w:hAnsi="Times New Roman"/>
          <w:i/>
          <w:iCs/>
          <w:color w:val="auto"/>
          <w:sz w:val="24"/>
          <w:szCs w:val="24"/>
        </w:rPr>
        <w:t xml:space="preserve"> currently</w:t>
      </w:r>
      <w:r w:rsidRPr="00736A5A">
        <w:rPr>
          <w:rFonts w:ascii="Times New Roman" w:hAnsi="Times New Roman"/>
          <w:i/>
          <w:iCs/>
          <w:color w:val="auto"/>
          <w:sz w:val="24"/>
          <w:szCs w:val="24"/>
        </w:rPr>
        <w:t xml:space="preserve"> rated "pass" or "fail."</w:t>
      </w:r>
      <w:r w:rsidRPr="00736A5A">
        <w:rPr>
          <w:rFonts w:ascii="Times New Roman" w:hAnsi="Times New Roman"/>
          <w:color w:val="auto"/>
          <w:sz w:val="24"/>
          <w:szCs w:val="24"/>
        </w:rPr>
        <w:t>)</w:t>
      </w:r>
      <w:r w:rsidR="00424FD1" w:rsidRPr="00736A5A">
        <w:rPr>
          <w:rFonts w:ascii="Times New Roman" w:hAnsi="Times New Roman"/>
          <w:color w:val="auto"/>
          <w:sz w:val="24"/>
          <w:szCs w:val="24"/>
        </w:rPr>
        <w:t>.</w:t>
      </w:r>
      <w:r w:rsidRPr="00736A5A">
        <w:rPr>
          <w:rFonts w:ascii="Times New Roman" w:hAnsi="Times New Roman"/>
          <w:color w:val="auto"/>
          <w:sz w:val="24"/>
          <w:szCs w:val="24"/>
        </w:rPr>
        <w:t xml:space="preserve"> </w:t>
      </w:r>
    </w:p>
    <w:p w:rsidR="005F474E" w:rsidRPr="00736A5A" w:rsidRDefault="00415DD0" w:rsidP="00736A5A">
      <w:pPr>
        <w:spacing w:before="100" w:beforeAutospacing="1" w:after="100" w:afterAutospacing="1" w:line="255" w:lineRule="atLeast"/>
        <w:rPr>
          <w:sz w:val="24"/>
          <w:szCs w:val="24"/>
        </w:rPr>
      </w:pPr>
      <w:r w:rsidRPr="00736A5A">
        <w:rPr>
          <w:snapToGrid w:val="0"/>
          <w:sz w:val="24"/>
          <w:szCs w:val="24"/>
        </w:rPr>
        <w:t xml:space="preserve">Before funds can be expended, the bus manufacturer </w:t>
      </w:r>
      <w:r w:rsidR="00C51383" w:rsidRPr="00736A5A">
        <w:rPr>
          <w:snapToGrid w:val="0"/>
          <w:sz w:val="24"/>
          <w:szCs w:val="24"/>
        </w:rPr>
        <w:t>self-</w:t>
      </w:r>
      <w:r w:rsidRPr="00736A5A">
        <w:rPr>
          <w:snapToGrid w:val="0"/>
          <w:sz w:val="24"/>
          <w:szCs w:val="24"/>
        </w:rPr>
        <w:t xml:space="preserve">certifies to an FTA grantee that the bus has been tested at the Bus Testing Center.  </w:t>
      </w:r>
      <w:r w:rsidR="00365E49" w:rsidRPr="00736A5A">
        <w:rPr>
          <w:sz w:val="24"/>
          <w:szCs w:val="24"/>
        </w:rPr>
        <w:t xml:space="preserve">This enables the recipient to manage risk during procurement by providing an unbiased means of comparing bus performance on standardized tests. </w:t>
      </w:r>
    </w:p>
    <w:p w:rsidR="001E69B0" w:rsidRDefault="001E69B0">
      <w:pPr>
        <w:widowControl w:val="0"/>
        <w:tabs>
          <w:tab w:val="left" w:pos="720"/>
          <w:tab w:val="left" w:pos="1440"/>
        </w:tabs>
        <w:rPr>
          <w:snapToGrid w:val="0"/>
          <w:sz w:val="24"/>
        </w:rPr>
      </w:pPr>
      <w:r>
        <w:rPr>
          <w:snapToGrid w:val="0"/>
          <w:sz w:val="24"/>
        </w:rPr>
        <w:t xml:space="preserve">3. </w:t>
      </w:r>
      <w:r>
        <w:rPr>
          <w:snapToGrid w:val="0"/>
          <w:sz w:val="24"/>
          <w:u w:val="single"/>
        </w:rPr>
        <w:t>Consideration of improved information technology</w:t>
      </w:r>
      <w:r>
        <w:rPr>
          <w:snapToGrid w:val="0"/>
          <w:sz w:val="24"/>
        </w:rPr>
        <w:t>.</w:t>
      </w:r>
    </w:p>
    <w:p w:rsidR="001E69B0" w:rsidRDefault="001E69B0">
      <w:pPr>
        <w:widowControl w:val="0"/>
        <w:tabs>
          <w:tab w:val="left" w:pos="720"/>
          <w:tab w:val="left" w:pos="1440"/>
        </w:tabs>
        <w:rPr>
          <w:snapToGrid w:val="0"/>
          <w:sz w:val="24"/>
        </w:rPr>
      </w:pPr>
    </w:p>
    <w:p w:rsidR="002C292C" w:rsidRDefault="002C292C" w:rsidP="002C292C">
      <w:pPr>
        <w:widowControl w:val="0"/>
        <w:tabs>
          <w:tab w:val="left" w:pos="720"/>
          <w:tab w:val="left" w:pos="1440"/>
        </w:tabs>
        <w:rPr>
          <w:snapToGrid w:val="0"/>
          <w:sz w:val="24"/>
        </w:rPr>
      </w:pPr>
      <w:r>
        <w:rPr>
          <w:snapToGrid w:val="0"/>
          <w:sz w:val="24"/>
        </w:rPr>
        <w:t>FTA has created a new standardized web-based test request form that will be available on the FTA external website (</w:t>
      </w:r>
      <w:hyperlink r:id="rId22" w:history="1">
        <w:r w:rsidRPr="00686618">
          <w:rPr>
            <w:rStyle w:val="Hyperlink"/>
            <w:snapToGrid w:val="0"/>
            <w:sz w:val="24"/>
          </w:rPr>
          <w:t>www.fta.dot.gov</w:t>
        </w:r>
      </w:hyperlink>
      <w:r>
        <w:rPr>
          <w:snapToGrid w:val="0"/>
          <w:sz w:val="24"/>
        </w:rPr>
        <w:t>)</w:t>
      </w:r>
      <w:r w:rsidR="007D60DC">
        <w:rPr>
          <w:snapToGrid w:val="0"/>
          <w:sz w:val="24"/>
        </w:rPr>
        <w:t xml:space="preserve"> in early 2017</w:t>
      </w:r>
      <w:r>
        <w:rPr>
          <w:snapToGrid w:val="0"/>
          <w:sz w:val="24"/>
        </w:rPr>
        <w:t>. This is a change from the current test request process which accommodates formal written test requests</w:t>
      </w:r>
      <w:r w:rsidR="007D60DC">
        <w:rPr>
          <w:snapToGrid w:val="0"/>
          <w:sz w:val="24"/>
        </w:rPr>
        <w:t xml:space="preserve"> via mail and requests made to the FTA program manager via e-mail.</w:t>
      </w:r>
      <w:r>
        <w:rPr>
          <w:snapToGrid w:val="0"/>
          <w:sz w:val="24"/>
        </w:rPr>
        <w:t xml:space="preserve"> </w:t>
      </w:r>
    </w:p>
    <w:p w:rsidR="00736A5A" w:rsidRDefault="00736A5A" w:rsidP="00736A5A">
      <w:pPr>
        <w:widowControl w:val="0"/>
        <w:tabs>
          <w:tab w:val="left" w:pos="720"/>
          <w:tab w:val="left" w:pos="1440"/>
        </w:tabs>
        <w:rPr>
          <w:snapToGrid w:val="0"/>
          <w:sz w:val="24"/>
        </w:rPr>
      </w:pPr>
    </w:p>
    <w:p w:rsidR="00736A5A" w:rsidRDefault="00736A5A" w:rsidP="00736A5A">
      <w:pPr>
        <w:widowControl w:val="0"/>
        <w:tabs>
          <w:tab w:val="left" w:pos="720"/>
          <w:tab w:val="left" w:pos="1440"/>
        </w:tabs>
        <w:rPr>
          <w:snapToGrid w:val="0"/>
          <w:sz w:val="24"/>
        </w:rPr>
      </w:pPr>
      <w:r>
        <w:rPr>
          <w:snapToGrid w:val="0"/>
          <w:sz w:val="24"/>
        </w:rPr>
        <w:t xml:space="preserve">Instructions and the required documents for scheduling testing with LTI are available online at </w:t>
      </w:r>
      <w:hyperlink r:id="rId23" w:history="1">
        <w:r w:rsidRPr="00EC085F">
          <w:rPr>
            <w:rStyle w:val="Hyperlink"/>
            <w:snapToGrid w:val="0"/>
            <w:sz w:val="24"/>
          </w:rPr>
          <w:t>http://altoonabustest.com/</w:t>
        </w:r>
      </w:hyperlink>
      <w:r>
        <w:rPr>
          <w:snapToGrid w:val="0"/>
          <w:sz w:val="24"/>
        </w:rPr>
        <w:t xml:space="preserve">.  </w:t>
      </w:r>
    </w:p>
    <w:p w:rsidR="00736A5A" w:rsidRDefault="00736A5A" w:rsidP="00736A5A">
      <w:pPr>
        <w:widowControl w:val="0"/>
        <w:tabs>
          <w:tab w:val="left" w:pos="720"/>
          <w:tab w:val="left" w:pos="1440"/>
        </w:tabs>
        <w:rPr>
          <w:snapToGrid w:val="0"/>
          <w:sz w:val="24"/>
        </w:rPr>
      </w:pPr>
    </w:p>
    <w:p w:rsidR="00736A5A" w:rsidRDefault="00736A5A" w:rsidP="00736A5A">
      <w:pPr>
        <w:widowControl w:val="0"/>
        <w:tabs>
          <w:tab w:val="left" w:pos="720"/>
          <w:tab w:val="left" w:pos="1440"/>
        </w:tabs>
        <w:rPr>
          <w:snapToGrid w:val="0"/>
          <w:sz w:val="24"/>
        </w:rPr>
      </w:pPr>
      <w:r>
        <w:rPr>
          <w:snapToGrid w:val="0"/>
          <w:sz w:val="24"/>
        </w:rPr>
        <w:t xml:space="preserve">The database of bus testing reports is also available to the public online at </w:t>
      </w:r>
      <w:hyperlink r:id="rId24" w:history="1">
        <w:r w:rsidRPr="00E53480">
          <w:rPr>
            <w:rStyle w:val="Hyperlink"/>
            <w:snapToGrid w:val="0"/>
            <w:sz w:val="24"/>
          </w:rPr>
          <w:t>http://146.186.225.57/buses</w:t>
        </w:r>
      </w:hyperlink>
      <w:r>
        <w:rPr>
          <w:snapToGrid w:val="0"/>
          <w:sz w:val="24"/>
        </w:rPr>
        <w:t>.</w:t>
      </w:r>
    </w:p>
    <w:p w:rsidR="006F774C" w:rsidRDefault="006F774C">
      <w:pPr>
        <w:widowControl w:val="0"/>
        <w:tabs>
          <w:tab w:val="left" w:pos="720"/>
          <w:tab w:val="left" w:pos="1440"/>
        </w:tabs>
        <w:rPr>
          <w:snapToGrid w:val="0"/>
          <w:sz w:val="24"/>
        </w:rPr>
      </w:pPr>
    </w:p>
    <w:p w:rsidR="001E69B0" w:rsidRDefault="001E69B0">
      <w:pPr>
        <w:widowControl w:val="0"/>
        <w:tabs>
          <w:tab w:val="left" w:pos="720"/>
          <w:tab w:val="left" w:pos="1440"/>
        </w:tabs>
        <w:rPr>
          <w:snapToGrid w:val="0"/>
          <w:sz w:val="24"/>
        </w:rPr>
      </w:pPr>
      <w:r>
        <w:rPr>
          <w:snapToGrid w:val="0"/>
          <w:sz w:val="24"/>
        </w:rPr>
        <w:t xml:space="preserve">4. </w:t>
      </w:r>
      <w:r>
        <w:rPr>
          <w:snapToGrid w:val="0"/>
          <w:sz w:val="24"/>
          <w:u w:val="single"/>
        </w:rPr>
        <w:t>Efforts to identify duplication</w:t>
      </w:r>
      <w:r>
        <w:rPr>
          <w:snapToGrid w:val="0"/>
          <w:sz w:val="24"/>
        </w:rPr>
        <w:t>.</w:t>
      </w:r>
    </w:p>
    <w:p w:rsidR="001E69B0" w:rsidRDefault="001E69B0">
      <w:pPr>
        <w:widowControl w:val="0"/>
        <w:tabs>
          <w:tab w:val="left" w:pos="720"/>
          <w:tab w:val="left" w:pos="1440"/>
        </w:tabs>
        <w:rPr>
          <w:snapToGrid w:val="0"/>
          <w:sz w:val="24"/>
        </w:rPr>
      </w:pPr>
    </w:p>
    <w:p w:rsidR="001E69B0" w:rsidRDefault="001E69B0">
      <w:pPr>
        <w:widowControl w:val="0"/>
        <w:tabs>
          <w:tab w:val="left" w:pos="720"/>
          <w:tab w:val="left" w:pos="1440"/>
        </w:tabs>
        <w:rPr>
          <w:snapToGrid w:val="0"/>
          <w:sz w:val="24"/>
        </w:rPr>
      </w:pPr>
      <w:r>
        <w:rPr>
          <w:snapToGrid w:val="0"/>
          <w:sz w:val="24"/>
        </w:rPr>
        <w:t xml:space="preserve">There is no duplication.  </w:t>
      </w:r>
      <w:r w:rsidR="00AC0270">
        <w:rPr>
          <w:snapToGrid w:val="0"/>
          <w:sz w:val="24"/>
        </w:rPr>
        <w:t xml:space="preserve">No other entity conducts and documents comparable data from </w:t>
      </w:r>
      <w:r w:rsidR="00BA2F39">
        <w:rPr>
          <w:snapToGrid w:val="0"/>
          <w:sz w:val="24"/>
        </w:rPr>
        <w:t xml:space="preserve">the </w:t>
      </w:r>
      <w:r w:rsidR="00AC0270">
        <w:rPr>
          <w:snapToGrid w:val="0"/>
          <w:sz w:val="24"/>
        </w:rPr>
        <w:t xml:space="preserve">testing of new bus models.  </w:t>
      </w:r>
      <w:r>
        <w:rPr>
          <w:snapToGrid w:val="0"/>
          <w:sz w:val="24"/>
        </w:rPr>
        <w:t>The test report is</w:t>
      </w:r>
      <w:r>
        <w:rPr>
          <w:b/>
          <w:snapToGrid w:val="0"/>
          <w:sz w:val="24"/>
        </w:rPr>
        <w:t xml:space="preserve"> </w:t>
      </w:r>
      <w:r>
        <w:rPr>
          <w:snapToGrid w:val="0"/>
          <w:sz w:val="24"/>
        </w:rPr>
        <w:t xml:space="preserve">produced by </w:t>
      </w:r>
      <w:r w:rsidR="008F0BA2">
        <w:rPr>
          <w:snapToGrid w:val="0"/>
          <w:sz w:val="24"/>
        </w:rPr>
        <w:t>LTI</w:t>
      </w:r>
      <w:r w:rsidR="00BA2F39">
        <w:rPr>
          <w:snapToGrid w:val="0"/>
          <w:sz w:val="24"/>
        </w:rPr>
        <w:t xml:space="preserve">, which </w:t>
      </w:r>
      <w:r>
        <w:rPr>
          <w:snapToGrid w:val="0"/>
          <w:sz w:val="24"/>
        </w:rPr>
        <w:t xml:space="preserve">is the only place </w:t>
      </w:r>
      <w:r w:rsidR="00BA2F39">
        <w:rPr>
          <w:snapToGrid w:val="0"/>
          <w:sz w:val="24"/>
        </w:rPr>
        <w:t xml:space="preserve">where </w:t>
      </w:r>
      <w:r>
        <w:rPr>
          <w:snapToGrid w:val="0"/>
          <w:sz w:val="24"/>
        </w:rPr>
        <w:t xml:space="preserve">all of the test reports </w:t>
      </w:r>
      <w:r w:rsidR="00BA2F39">
        <w:rPr>
          <w:snapToGrid w:val="0"/>
          <w:sz w:val="24"/>
        </w:rPr>
        <w:t>are kept on file.</w:t>
      </w:r>
      <w:r>
        <w:rPr>
          <w:snapToGrid w:val="0"/>
          <w:sz w:val="24"/>
        </w:rPr>
        <w:t xml:space="preserve">  </w:t>
      </w:r>
      <w:r w:rsidR="00894224">
        <w:rPr>
          <w:snapToGrid w:val="0"/>
          <w:sz w:val="24"/>
        </w:rPr>
        <w:t xml:space="preserve">In addition, </w:t>
      </w:r>
      <w:r w:rsidR="001228F9">
        <w:rPr>
          <w:snapToGrid w:val="0"/>
          <w:sz w:val="24"/>
        </w:rPr>
        <w:t>49 CFR Part 665 (</w:t>
      </w:r>
      <w:r w:rsidR="00894224">
        <w:rPr>
          <w:snapToGrid w:val="0"/>
          <w:sz w:val="24"/>
        </w:rPr>
        <w:t>the Bus Testing Regulation</w:t>
      </w:r>
      <w:r w:rsidR="001228F9">
        <w:rPr>
          <w:snapToGrid w:val="0"/>
          <w:sz w:val="24"/>
        </w:rPr>
        <w:t>)</w:t>
      </w:r>
      <w:r w:rsidR="00894224">
        <w:rPr>
          <w:snapToGrid w:val="0"/>
          <w:sz w:val="24"/>
        </w:rPr>
        <w:t xml:space="preserve"> </w:t>
      </w:r>
      <w:r w:rsidR="001D2D91">
        <w:rPr>
          <w:snapToGrid w:val="0"/>
          <w:sz w:val="24"/>
        </w:rPr>
        <w:t xml:space="preserve">seeks to minimize the burden on manufacturers by </w:t>
      </w:r>
      <w:r w:rsidR="00894224">
        <w:rPr>
          <w:snapToGrid w:val="0"/>
          <w:sz w:val="24"/>
        </w:rPr>
        <w:t>allow</w:t>
      </w:r>
      <w:r w:rsidR="001D2D91">
        <w:rPr>
          <w:snapToGrid w:val="0"/>
          <w:sz w:val="24"/>
        </w:rPr>
        <w:t>ing</w:t>
      </w:r>
      <w:r w:rsidR="00003CC9">
        <w:rPr>
          <w:snapToGrid w:val="0"/>
          <w:sz w:val="24"/>
        </w:rPr>
        <w:t>,</w:t>
      </w:r>
      <w:r w:rsidR="00894224">
        <w:rPr>
          <w:snapToGrid w:val="0"/>
          <w:sz w:val="24"/>
        </w:rPr>
        <w:t xml:space="preserve"> </w:t>
      </w:r>
      <w:r w:rsidR="001D2D91">
        <w:rPr>
          <w:snapToGrid w:val="0"/>
          <w:sz w:val="24"/>
        </w:rPr>
        <w:t>under certain circumstances</w:t>
      </w:r>
      <w:r w:rsidR="00003CC9">
        <w:rPr>
          <w:snapToGrid w:val="0"/>
          <w:sz w:val="24"/>
        </w:rPr>
        <w:t>,</w:t>
      </w:r>
      <w:r w:rsidR="001D2D91">
        <w:rPr>
          <w:snapToGrid w:val="0"/>
          <w:sz w:val="24"/>
        </w:rPr>
        <w:t xml:space="preserve"> </w:t>
      </w:r>
      <w:r w:rsidR="00BA2F39">
        <w:rPr>
          <w:snapToGrid w:val="0"/>
          <w:sz w:val="24"/>
        </w:rPr>
        <w:t xml:space="preserve">partial testing </w:t>
      </w:r>
      <w:r w:rsidR="00894224">
        <w:rPr>
          <w:snapToGrid w:val="0"/>
          <w:sz w:val="24"/>
        </w:rPr>
        <w:t xml:space="preserve">of </w:t>
      </w:r>
      <w:r w:rsidR="001D2D91">
        <w:rPr>
          <w:snapToGrid w:val="0"/>
          <w:sz w:val="24"/>
        </w:rPr>
        <w:t xml:space="preserve">previously-tested </w:t>
      </w:r>
      <w:r w:rsidR="00894224">
        <w:rPr>
          <w:snapToGrid w:val="0"/>
          <w:sz w:val="24"/>
        </w:rPr>
        <w:t xml:space="preserve">bus models </w:t>
      </w:r>
      <w:r w:rsidR="001D2D91">
        <w:rPr>
          <w:snapToGrid w:val="0"/>
          <w:sz w:val="24"/>
        </w:rPr>
        <w:t xml:space="preserve">that subsequently </w:t>
      </w:r>
      <w:r w:rsidR="001228F9">
        <w:rPr>
          <w:snapToGrid w:val="0"/>
          <w:sz w:val="24"/>
        </w:rPr>
        <w:t xml:space="preserve">have </w:t>
      </w:r>
      <w:r w:rsidR="001D2D91">
        <w:rPr>
          <w:snapToGrid w:val="0"/>
          <w:sz w:val="24"/>
        </w:rPr>
        <w:t>major changes</w:t>
      </w:r>
      <w:r w:rsidR="00894224">
        <w:rPr>
          <w:snapToGrid w:val="0"/>
          <w:sz w:val="24"/>
        </w:rPr>
        <w:t>.</w:t>
      </w:r>
    </w:p>
    <w:p w:rsidR="001E69B0" w:rsidRDefault="009C588E">
      <w:pPr>
        <w:widowControl w:val="0"/>
        <w:tabs>
          <w:tab w:val="left" w:pos="720"/>
          <w:tab w:val="left" w:pos="1440"/>
        </w:tabs>
        <w:rPr>
          <w:snapToGrid w:val="0"/>
          <w:sz w:val="24"/>
        </w:rPr>
      </w:pPr>
      <w:r>
        <w:rPr>
          <w:snapToGrid w:val="0"/>
          <w:sz w:val="24"/>
        </w:rPr>
        <w:t>5</w:t>
      </w:r>
      <w:r w:rsidR="001E69B0">
        <w:rPr>
          <w:snapToGrid w:val="0"/>
          <w:sz w:val="24"/>
        </w:rPr>
        <w:t xml:space="preserve">. </w:t>
      </w:r>
      <w:r w:rsidR="001E69B0">
        <w:rPr>
          <w:snapToGrid w:val="0"/>
          <w:sz w:val="24"/>
          <w:u w:val="single"/>
        </w:rPr>
        <w:t>Methods used to minimize burden on small businesses or other small entities</w:t>
      </w:r>
      <w:r w:rsidR="001E69B0">
        <w:rPr>
          <w:snapToGrid w:val="0"/>
          <w:sz w:val="24"/>
        </w:rPr>
        <w:t>.</w:t>
      </w:r>
    </w:p>
    <w:p w:rsidR="001E69B0" w:rsidRDefault="001E69B0">
      <w:pPr>
        <w:widowControl w:val="0"/>
        <w:tabs>
          <w:tab w:val="left" w:pos="720"/>
          <w:tab w:val="left" w:pos="1440"/>
        </w:tabs>
        <w:rPr>
          <w:snapToGrid w:val="0"/>
          <w:sz w:val="24"/>
        </w:rPr>
      </w:pPr>
    </w:p>
    <w:p w:rsidR="001E69B0" w:rsidRDefault="00ED5704">
      <w:pPr>
        <w:widowControl w:val="0"/>
        <w:tabs>
          <w:tab w:val="left" w:pos="720"/>
          <w:tab w:val="left" w:pos="1440"/>
        </w:tabs>
        <w:rPr>
          <w:snapToGrid w:val="0"/>
          <w:sz w:val="24"/>
        </w:rPr>
      </w:pPr>
      <w:r>
        <w:rPr>
          <w:snapToGrid w:val="0"/>
          <w:sz w:val="24"/>
        </w:rPr>
        <w:t>All business entities follow the same process for the information collection.</w:t>
      </w:r>
    </w:p>
    <w:p w:rsidR="00622C57" w:rsidRDefault="00622C57">
      <w:pPr>
        <w:widowControl w:val="0"/>
        <w:tabs>
          <w:tab w:val="left" w:pos="720"/>
          <w:tab w:val="left" w:pos="1440"/>
        </w:tabs>
        <w:rPr>
          <w:snapToGrid w:val="0"/>
          <w:sz w:val="24"/>
        </w:rPr>
      </w:pPr>
    </w:p>
    <w:p w:rsidR="001E69B0" w:rsidRDefault="00372EC5">
      <w:pPr>
        <w:widowControl w:val="0"/>
        <w:tabs>
          <w:tab w:val="left" w:pos="720"/>
          <w:tab w:val="left" w:pos="1440"/>
        </w:tabs>
        <w:rPr>
          <w:snapToGrid w:val="0"/>
          <w:sz w:val="24"/>
        </w:rPr>
      </w:pPr>
      <w:r>
        <w:rPr>
          <w:snapToGrid w:val="0"/>
          <w:sz w:val="24"/>
        </w:rPr>
        <w:t>6</w:t>
      </w:r>
      <w:r w:rsidR="001E69B0">
        <w:rPr>
          <w:snapToGrid w:val="0"/>
          <w:sz w:val="24"/>
        </w:rPr>
        <w:t xml:space="preserve">. </w:t>
      </w:r>
      <w:r w:rsidR="001E69B0">
        <w:rPr>
          <w:snapToGrid w:val="0"/>
          <w:sz w:val="24"/>
          <w:u w:val="single"/>
        </w:rPr>
        <w:t xml:space="preserve">Consequences to </w:t>
      </w:r>
      <w:r w:rsidR="009C588E">
        <w:rPr>
          <w:snapToGrid w:val="0"/>
          <w:sz w:val="24"/>
          <w:u w:val="single"/>
        </w:rPr>
        <w:t>f</w:t>
      </w:r>
      <w:r w:rsidR="001E69B0">
        <w:rPr>
          <w:snapToGrid w:val="0"/>
          <w:sz w:val="24"/>
          <w:u w:val="single"/>
        </w:rPr>
        <w:t xml:space="preserve">ederal program or policy </w:t>
      </w:r>
      <w:r w:rsidR="001E69B0" w:rsidRPr="009C588E">
        <w:rPr>
          <w:snapToGrid w:val="0"/>
          <w:sz w:val="24"/>
          <w:u w:val="single"/>
        </w:rPr>
        <w:t>activities if collection</w:t>
      </w:r>
      <w:r w:rsidR="001E69B0">
        <w:rPr>
          <w:snapToGrid w:val="0"/>
          <w:sz w:val="24"/>
          <w:u w:val="single"/>
        </w:rPr>
        <w:t xml:space="preserve"> were conducted less frequently</w:t>
      </w:r>
      <w:r w:rsidR="001E69B0">
        <w:rPr>
          <w:snapToGrid w:val="0"/>
          <w:sz w:val="24"/>
        </w:rPr>
        <w:t>.</w:t>
      </w:r>
    </w:p>
    <w:p w:rsidR="001E69B0" w:rsidRDefault="001E69B0">
      <w:pPr>
        <w:widowControl w:val="0"/>
        <w:tabs>
          <w:tab w:val="left" w:pos="720"/>
          <w:tab w:val="left" w:pos="1440"/>
        </w:tabs>
        <w:rPr>
          <w:snapToGrid w:val="0"/>
          <w:sz w:val="24"/>
        </w:rPr>
      </w:pPr>
    </w:p>
    <w:p w:rsidR="001E69B0" w:rsidRDefault="004230F5">
      <w:pPr>
        <w:widowControl w:val="0"/>
        <w:tabs>
          <w:tab w:val="left" w:pos="720"/>
          <w:tab w:val="left" w:pos="1440"/>
        </w:tabs>
        <w:rPr>
          <w:snapToGrid w:val="0"/>
          <w:sz w:val="24"/>
        </w:rPr>
      </w:pPr>
      <w:r>
        <w:rPr>
          <w:snapToGrid w:val="0"/>
          <w:sz w:val="24"/>
        </w:rPr>
        <w:t xml:space="preserve">It is not possible to collect the information less frequently, since it is </w:t>
      </w:r>
      <w:r w:rsidR="005F5F44">
        <w:rPr>
          <w:snapToGrid w:val="0"/>
          <w:sz w:val="24"/>
        </w:rPr>
        <w:t xml:space="preserve">required by statute if FTA funds are to be used in the procurement of a bus model and is </w:t>
      </w:r>
      <w:r>
        <w:rPr>
          <w:snapToGrid w:val="0"/>
          <w:sz w:val="24"/>
        </w:rPr>
        <w:t xml:space="preserve">only collected when a bus </w:t>
      </w:r>
      <w:r w:rsidR="00156790">
        <w:rPr>
          <w:snapToGrid w:val="0"/>
          <w:sz w:val="24"/>
        </w:rPr>
        <w:t>needs to be</w:t>
      </w:r>
      <w:r>
        <w:rPr>
          <w:snapToGrid w:val="0"/>
          <w:sz w:val="24"/>
        </w:rPr>
        <w:t xml:space="preserve"> tested.</w:t>
      </w:r>
    </w:p>
    <w:p w:rsidR="00372EC5" w:rsidRDefault="00372EC5">
      <w:pPr>
        <w:widowControl w:val="0"/>
        <w:tabs>
          <w:tab w:val="left" w:pos="720"/>
          <w:tab w:val="left" w:pos="1440"/>
        </w:tabs>
        <w:rPr>
          <w:snapToGrid w:val="0"/>
          <w:sz w:val="24"/>
        </w:rPr>
      </w:pPr>
    </w:p>
    <w:p w:rsidR="001E69B0" w:rsidRDefault="00372EC5">
      <w:pPr>
        <w:widowControl w:val="0"/>
        <w:tabs>
          <w:tab w:val="left" w:pos="720"/>
          <w:tab w:val="left" w:pos="1440"/>
        </w:tabs>
        <w:rPr>
          <w:snapToGrid w:val="0"/>
          <w:sz w:val="24"/>
        </w:rPr>
      </w:pPr>
      <w:r>
        <w:rPr>
          <w:snapToGrid w:val="0"/>
          <w:sz w:val="24"/>
        </w:rPr>
        <w:t>7</w:t>
      </w:r>
      <w:r w:rsidR="001E69B0">
        <w:rPr>
          <w:snapToGrid w:val="0"/>
          <w:sz w:val="24"/>
        </w:rPr>
        <w:t xml:space="preserve">. </w:t>
      </w:r>
      <w:r w:rsidR="001E69B0">
        <w:rPr>
          <w:snapToGrid w:val="0"/>
          <w:sz w:val="24"/>
          <w:u w:val="single"/>
        </w:rPr>
        <w:t>Special circumstances that require the collection to be conducted in a manner inconsistent with 5 CFR 1320.6.</w:t>
      </w:r>
    </w:p>
    <w:p w:rsidR="001E69B0" w:rsidRDefault="001E69B0">
      <w:pPr>
        <w:widowControl w:val="0"/>
        <w:tabs>
          <w:tab w:val="left" w:pos="720"/>
          <w:tab w:val="left" w:pos="1440"/>
        </w:tabs>
        <w:rPr>
          <w:snapToGrid w:val="0"/>
          <w:sz w:val="24"/>
        </w:rPr>
      </w:pPr>
    </w:p>
    <w:p w:rsidR="001E69B0" w:rsidRDefault="001E69B0">
      <w:pPr>
        <w:widowControl w:val="0"/>
        <w:tabs>
          <w:tab w:val="left" w:pos="720"/>
          <w:tab w:val="left" w:pos="1440"/>
        </w:tabs>
        <w:rPr>
          <w:snapToGrid w:val="0"/>
          <w:sz w:val="24"/>
        </w:rPr>
      </w:pPr>
      <w:r>
        <w:rPr>
          <w:snapToGrid w:val="0"/>
          <w:sz w:val="24"/>
        </w:rPr>
        <w:t>Th</w:t>
      </w:r>
      <w:r w:rsidR="00A516F3">
        <w:rPr>
          <w:snapToGrid w:val="0"/>
          <w:sz w:val="24"/>
        </w:rPr>
        <w:t xml:space="preserve">is information </w:t>
      </w:r>
      <w:r>
        <w:rPr>
          <w:snapToGrid w:val="0"/>
          <w:sz w:val="24"/>
        </w:rPr>
        <w:t>collection requirement is consistent with 5 CFR 1360.6.</w:t>
      </w:r>
    </w:p>
    <w:p w:rsidR="004230F5" w:rsidRDefault="004230F5">
      <w:pPr>
        <w:widowControl w:val="0"/>
        <w:tabs>
          <w:tab w:val="left" w:pos="720"/>
          <w:tab w:val="left" w:pos="1440"/>
        </w:tabs>
        <w:rPr>
          <w:snapToGrid w:val="0"/>
          <w:sz w:val="24"/>
        </w:rPr>
      </w:pPr>
    </w:p>
    <w:p w:rsidR="001E69B0" w:rsidRDefault="00372EC5" w:rsidP="00CE5A8B">
      <w:pPr>
        <w:keepNext/>
        <w:widowControl w:val="0"/>
        <w:tabs>
          <w:tab w:val="left" w:pos="720"/>
          <w:tab w:val="left" w:pos="1440"/>
        </w:tabs>
        <w:rPr>
          <w:snapToGrid w:val="0"/>
          <w:sz w:val="24"/>
        </w:rPr>
      </w:pPr>
      <w:r>
        <w:rPr>
          <w:snapToGrid w:val="0"/>
          <w:sz w:val="24"/>
        </w:rPr>
        <w:t>8</w:t>
      </w:r>
      <w:r w:rsidR="001E69B0">
        <w:rPr>
          <w:snapToGrid w:val="0"/>
          <w:sz w:val="24"/>
        </w:rPr>
        <w:t xml:space="preserve">. </w:t>
      </w:r>
      <w:r w:rsidR="001E69B0">
        <w:rPr>
          <w:snapToGrid w:val="0"/>
          <w:sz w:val="24"/>
          <w:u w:val="single"/>
        </w:rPr>
        <w:t>Efforts to consult with persons outside the Agency to obtain their views</w:t>
      </w:r>
      <w:r w:rsidR="001E69B0">
        <w:rPr>
          <w:snapToGrid w:val="0"/>
          <w:sz w:val="24"/>
        </w:rPr>
        <w:t>.</w:t>
      </w:r>
    </w:p>
    <w:p w:rsidR="002C292C" w:rsidRDefault="002C292C" w:rsidP="00CE5A8B">
      <w:pPr>
        <w:keepNext/>
        <w:widowControl w:val="0"/>
        <w:tabs>
          <w:tab w:val="left" w:pos="720"/>
          <w:tab w:val="left" w:pos="1440"/>
        </w:tabs>
        <w:rPr>
          <w:snapToGrid w:val="0"/>
          <w:color w:val="000000" w:themeColor="text1"/>
          <w:sz w:val="24"/>
        </w:rPr>
      </w:pPr>
    </w:p>
    <w:p w:rsidR="002C292C" w:rsidRDefault="002C292C" w:rsidP="00CE5A8B">
      <w:pPr>
        <w:keepNext/>
        <w:widowControl w:val="0"/>
        <w:tabs>
          <w:tab w:val="left" w:pos="720"/>
          <w:tab w:val="left" w:pos="1440"/>
        </w:tabs>
        <w:rPr>
          <w:snapToGrid w:val="0"/>
          <w:sz w:val="24"/>
        </w:rPr>
      </w:pPr>
      <w:r w:rsidRPr="00893CA3">
        <w:rPr>
          <w:snapToGrid w:val="0"/>
          <w:color w:val="000000" w:themeColor="text1"/>
          <w:sz w:val="24"/>
        </w:rPr>
        <w:t>A 60-day Federal Register notice was published on November 4, 2015 Vol. 80, No. 213 (pages 33255 and 33256), soliciting comments prior to submission to the Office of Management and Budget (OMB).  No comments were received.  The 30-day Federal Register notice was published Vol. 81, No.10 (page 2293).</w:t>
      </w:r>
    </w:p>
    <w:p w:rsidR="00856869" w:rsidRDefault="00856869" w:rsidP="00EE2C86">
      <w:pPr>
        <w:widowControl w:val="0"/>
        <w:tabs>
          <w:tab w:val="left" w:pos="720"/>
          <w:tab w:val="left" w:pos="1440"/>
        </w:tabs>
        <w:spacing w:before="240"/>
        <w:rPr>
          <w:snapToGrid w:val="0"/>
          <w:sz w:val="24"/>
          <w:u w:val="single"/>
        </w:rPr>
      </w:pPr>
      <w:r>
        <w:rPr>
          <w:snapToGrid w:val="0"/>
          <w:sz w:val="24"/>
        </w:rPr>
        <w:t xml:space="preserve">9.  </w:t>
      </w:r>
      <w:r w:rsidR="003A50D2">
        <w:rPr>
          <w:snapToGrid w:val="0"/>
          <w:sz w:val="24"/>
          <w:u w:val="single"/>
        </w:rPr>
        <w:t>Explain any decision to provide any payment or gift to respondents, other than remuneration of contractors or grantees.</w:t>
      </w:r>
    </w:p>
    <w:p w:rsidR="003A50D2" w:rsidRPr="003A50D2" w:rsidRDefault="003A50D2" w:rsidP="00EE2C86">
      <w:pPr>
        <w:widowControl w:val="0"/>
        <w:tabs>
          <w:tab w:val="left" w:pos="720"/>
          <w:tab w:val="left" w:pos="1440"/>
        </w:tabs>
        <w:spacing w:before="240"/>
        <w:rPr>
          <w:snapToGrid w:val="0"/>
          <w:sz w:val="24"/>
        </w:rPr>
      </w:pPr>
      <w:r>
        <w:rPr>
          <w:snapToGrid w:val="0"/>
          <w:sz w:val="24"/>
        </w:rPr>
        <w:t>No payment or gift is made to respondents.</w:t>
      </w:r>
    </w:p>
    <w:p w:rsidR="001E69B0" w:rsidRDefault="001E69B0">
      <w:pPr>
        <w:widowControl w:val="0"/>
        <w:tabs>
          <w:tab w:val="left" w:pos="720"/>
          <w:tab w:val="left" w:pos="1440"/>
        </w:tabs>
        <w:rPr>
          <w:snapToGrid w:val="0"/>
          <w:sz w:val="24"/>
        </w:rPr>
      </w:pPr>
    </w:p>
    <w:p w:rsidR="001E69B0" w:rsidRDefault="003A50D2">
      <w:pPr>
        <w:widowControl w:val="0"/>
        <w:tabs>
          <w:tab w:val="left" w:pos="720"/>
          <w:tab w:val="left" w:pos="1440"/>
        </w:tabs>
        <w:rPr>
          <w:snapToGrid w:val="0"/>
          <w:sz w:val="24"/>
        </w:rPr>
      </w:pPr>
      <w:r>
        <w:rPr>
          <w:snapToGrid w:val="0"/>
          <w:sz w:val="24"/>
        </w:rPr>
        <w:t>10</w:t>
      </w:r>
      <w:r w:rsidR="001E69B0">
        <w:rPr>
          <w:snapToGrid w:val="0"/>
          <w:sz w:val="24"/>
        </w:rPr>
        <w:t xml:space="preserve">. </w:t>
      </w:r>
      <w:r w:rsidR="001E69B0">
        <w:rPr>
          <w:snapToGrid w:val="0"/>
          <w:sz w:val="24"/>
          <w:u w:val="single"/>
        </w:rPr>
        <w:t xml:space="preserve">Assurance of confidentiality provided to respondents and the basis for the assurance in </w:t>
      </w:r>
      <w:r>
        <w:rPr>
          <w:snapToGrid w:val="0"/>
          <w:sz w:val="24"/>
          <w:u w:val="single"/>
        </w:rPr>
        <w:t>s</w:t>
      </w:r>
      <w:r w:rsidR="001E69B0">
        <w:rPr>
          <w:snapToGrid w:val="0"/>
          <w:sz w:val="24"/>
          <w:u w:val="single"/>
        </w:rPr>
        <w:t xml:space="preserve">tatute, </w:t>
      </w:r>
      <w:r>
        <w:rPr>
          <w:snapToGrid w:val="0"/>
          <w:sz w:val="24"/>
          <w:u w:val="single"/>
        </w:rPr>
        <w:t>r</w:t>
      </w:r>
      <w:r w:rsidR="001E69B0">
        <w:rPr>
          <w:snapToGrid w:val="0"/>
          <w:sz w:val="24"/>
          <w:u w:val="single"/>
        </w:rPr>
        <w:t xml:space="preserve">egulation or </w:t>
      </w:r>
      <w:r>
        <w:rPr>
          <w:snapToGrid w:val="0"/>
          <w:sz w:val="24"/>
          <w:u w:val="single"/>
        </w:rPr>
        <w:t>a</w:t>
      </w:r>
      <w:r w:rsidR="001E69B0">
        <w:rPr>
          <w:snapToGrid w:val="0"/>
          <w:sz w:val="24"/>
          <w:u w:val="single"/>
        </w:rPr>
        <w:t>gency policy.</w:t>
      </w:r>
    </w:p>
    <w:p w:rsidR="001E69B0" w:rsidRDefault="001E69B0">
      <w:pPr>
        <w:widowControl w:val="0"/>
        <w:tabs>
          <w:tab w:val="left" w:pos="720"/>
          <w:tab w:val="left" w:pos="1440"/>
        </w:tabs>
        <w:rPr>
          <w:snapToGrid w:val="0"/>
          <w:sz w:val="24"/>
        </w:rPr>
      </w:pPr>
    </w:p>
    <w:p w:rsidR="001E69B0" w:rsidRDefault="004C40FA">
      <w:pPr>
        <w:widowControl w:val="0"/>
        <w:tabs>
          <w:tab w:val="left" w:pos="720"/>
          <w:tab w:val="left" w:pos="1440"/>
        </w:tabs>
        <w:rPr>
          <w:snapToGrid w:val="0"/>
          <w:sz w:val="24"/>
        </w:rPr>
      </w:pPr>
      <w:r>
        <w:rPr>
          <w:snapToGrid w:val="0"/>
          <w:sz w:val="24"/>
        </w:rPr>
        <w:t xml:space="preserve">49 CFR Part 665 states that </w:t>
      </w:r>
      <w:r w:rsidR="001E69B0">
        <w:rPr>
          <w:snapToGrid w:val="0"/>
          <w:sz w:val="24"/>
        </w:rPr>
        <w:t xml:space="preserve">upon completion of testing of a new bus model at the Bus Testing Center, </w:t>
      </w:r>
      <w:r w:rsidR="006F774C">
        <w:rPr>
          <w:snapToGrid w:val="0"/>
          <w:sz w:val="24"/>
        </w:rPr>
        <w:t>P</w:t>
      </w:r>
      <w:r w:rsidR="008F0BA2">
        <w:rPr>
          <w:snapToGrid w:val="0"/>
          <w:sz w:val="24"/>
        </w:rPr>
        <w:t>TI</w:t>
      </w:r>
      <w:r w:rsidR="001E69B0">
        <w:rPr>
          <w:snapToGrid w:val="0"/>
          <w:sz w:val="24"/>
        </w:rPr>
        <w:t xml:space="preserve"> will provide a </w:t>
      </w:r>
      <w:r w:rsidR="00EE3082">
        <w:rPr>
          <w:snapToGrid w:val="0"/>
          <w:sz w:val="24"/>
        </w:rPr>
        <w:t>b</w:t>
      </w:r>
      <w:r w:rsidR="009E3388">
        <w:rPr>
          <w:snapToGrid w:val="0"/>
          <w:sz w:val="24"/>
        </w:rPr>
        <w:t xml:space="preserve">us </w:t>
      </w:r>
      <w:r w:rsidR="00EE3082">
        <w:rPr>
          <w:snapToGrid w:val="0"/>
          <w:sz w:val="24"/>
        </w:rPr>
        <w:t>t</w:t>
      </w:r>
      <w:r w:rsidR="009E3388">
        <w:rPr>
          <w:snapToGrid w:val="0"/>
          <w:sz w:val="24"/>
        </w:rPr>
        <w:t xml:space="preserve">esting </w:t>
      </w:r>
      <w:r w:rsidR="00EE3082">
        <w:rPr>
          <w:snapToGrid w:val="0"/>
          <w:sz w:val="24"/>
        </w:rPr>
        <w:t>r</w:t>
      </w:r>
      <w:r w:rsidR="009E3388">
        <w:rPr>
          <w:snapToGrid w:val="0"/>
          <w:sz w:val="24"/>
        </w:rPr>
        <w:t>eport</w:t>
      </w:r>
      <w:r w:rsidR="001E69B0">
        <w:rPr>
          <w:snapToGrid w:val="0"/>
          <w:sz w:val="24"/>
        </w:rPr>
        <w:t xml:space="preserve"> to the bus manufacturer or entity that entered into a contract with the Center</w:t>
      </w:r>
      <w:r>
        <w:rPr>
          <w:snapToGrid w:val="0"/>
          <w:sz w:val="24"/>
        </w:rPr>
        <w:t>.</w:t>
      </w:r>
      <w:r w:rsidR="001E69B0">
        <w:rPr>
          <w:snapToGrid w:val="0"/>
          <w:sz w:val="24"/>
        </w:rPr>
        <w:t xml:space="preserve">  Unless the manufacturer or entity specif</w:t>
      </w:r>
      <w:r w:rsidR="00EE3082">
        <w:rPr>
          <w:snapToGrid w:val="0"/>
          <w:sz w:val="24"/>
        </w:rPr>
        <w:t>ies</w:t>
      </w:r>
      <w:r w:rsidR="001E69B0">
        <w:rPr>
          <w:snapToGrid w:val="0"/>
          <w:sz w:val="24"/>
        </w:rPr>
        <w:t xml:space="preserve"> in writing that the vehicle will never be marketed, the vehicle test report automatically becomes a public document </w:t>
      </w:r>
      <w:r w:rsidR="00EE3082">
        <w:rPr>
          <w:snapToGrid w:val="0"/>
          <w:sz w:val="24"/>
        </w:rPr>
        <w:t>60</w:t>
      </w:r>
      <w:r w:rsidR="001E69B0">
        <w:rPr>
          <w:snapToGrid w:val="0"/>
          <w:sz w:val="24"/>
        </w:rPr>
        <w:t xml:space="preserve"> day</w:t>
      </w:r>
      <w:r w:rsidR="00EE3082">
        <w:rPr>
          <w:snapToGrid w:val="0"/>
          <w:sz w:val="24"/>
        </w:rPr>
        <w:t>s after completion of the test.</w:t>
      </w:r>
      <w:r w:rsidR="001E69B0">
        <w:rPr>
          <w:snapToGrid w:val="0"/>
          <w:sz w:val="24"/>
        </w:rPr>
        <w:t xml:space="preserve">  </w:t>
      </w:r>
    </w:p>
    <w:p w:rsidR="008500FF" w:rsidRDefault="008500FF" w:rsidP="008500FF">
      <w:pPr>
        <w:widowControl w:val="0"/>
        <w:tabs>
          <w:tab w:val="left" w:pos="720"/>
          <w:tab w:val="left" w:pos="1440"/>
        </w:tabs>
        <w:rPr>
          <w:snapToGrid w:val="0"/>
          <w:sz w:val="24"/>
        </w:rPr>
      </w:pPr>
    </w:p>
    <w:p w:rsidR="001E69B0" w:rsidRDefault="008500FF">
      <w:pPr>
        <w:widowControl w:val="0"/>
        <w:tabs>
          <w:tab w:val="left" w:pos="720"/>
          <w:tab w:val="left" w:pos="1440"/>
        </w:tabs>
        <w:rPr>
          <w:snapToGrid w:val="0"/>
          <w:sz w:val="24"/>
        </w:rPr>
      </w:pPr>
      <w:r>
        <w:rPr>
          <w:snapToGrid w:val="0"/>
          <w:sz w:val="24"/>
        </w:rPr>
        <w:t>49 CFR Part 665.13</w:t>
      </w:r>
      <w:r w:rsidRPr="008500FF">
        <w:rPr>
          <w:snapToGrid w:val="0"/>
          <w:sz w:val="24"/>
        </w:rPr>
        <w:t>(e)</w:t>
      </w:r>
      <w:r>
        <w:rPr>
          <w:snapToGrid w:val="0"/>
          <w:sz w:val="24"/>
        </w:rPr>
        <w:t xml:space="preserve"> states that,</w:t>
      </w:r>
      <w:r w:rsidRPr="008500FF">
        <w:rPr>
          <w:snapToGrid w:val="0"/>
          <w:sz w:val="24"/>
        </w:rPr>
        <w:t xml:space="preserve"> </w:t>
      </w:r>
      <w:r>
        <w:rPr>
          <w:snapToGrid w:val="0"/>
          <w:sz w:val="24"/>
        </w:rPr>
        <w:t>“</w:t>
      </w:r>
      <w:r w:rsidR="004B524B">
        <w:rPr>
          <w:snapToGrid w:val="0"/>
          <w:sz w:val="24"/>
        </w:rPr>
        <w:t>t</w:t>
      </w:r>
      <w:r w:rsidRPr="008500FF">
        <w:rPr>
          <w:snapToGrid w:val="0"/>
          <w:sz w:val="24"/>
        </w:rPr>
        <w:t>he test report is the only information or documentation that will be made available publicly in connection with any bus model tested at the facility.</w:t>
      </w:r>
      <w:r>
        <w:rPr>
          <w:snapToGrid w:val="0"/>
          <w:sz w:val="24"/>
        </w:rPr>
        <w:t xml:space="preserve">”  </w:t>
      </w:r>
      <w:r w:rsidR="00910F2F">
        <w:rPr>
          <w:snapToGrid w:val="0"/>
          <w:sz w:val="24"/>
        </w:rPr>
        <w:t xml:space="preserve"> T</w:t>
      </w:r>
      <w:r>
        <w:rPr>
          <w:snapToGrid w:val="0"/>
          <w:sz w:val="24"/>
        </w:rPr>
        <w:t xml:space="preserve">he </w:t>
      </w:r>
      <w:r w:rsidR="004B524B">
        <w:rPr>
          <w:snapToGrid w:val="0"/>
          <w:sz w:val="24"/>
        </w:rPr>
        <w:t>bus t</w:t>
      </w:r>
      <w:r>
        <w:rPr>
          <w:snapToGrid w:val="0"/>
          <w:sz w:val="24"/>
        </w:rPr>
        <w:t xml:space="preserve">esting </w:t>
      </w:r>
      <w:r w:rsidR="00910F2F">
        <w:rPr>
          <w:snapToGrid w:val="0"/>
          <w:sz w:val="24"/>
        </w:rPr>
        <w:t>website</w:t>
      </w:r>
      <w:r w:rsidR="00410E32">
        <w:rPr>
          <w:snapToGrid w:val="0"/>
          <w:sz w:val="24"/>
        </w:rPr>
        <w:t xml:space="preserve"> </w:t>
      </w:r>
      <w:r w:rsidR="00910F2F">
        <w:rPr>
          <w:snapToGrid w:val="0"/>
          <w:sz w:val="24"/>
        </w:rPr>
        <w:t xml:space="preserve">makes </w:t>
      </w:r>
      <w:r>
        <w:rPr>
          <w:snapToGrid w:val="0"/>
          <w:sz w:val="24"/>
        </w:rPr>
        <w:t>it possible to obtain the same information th</w:t>
      </w:r>
      <w:r w:rsidR="004B524B">
        <w:rPr>
          <w:snapToGrid w:val="0"/>
          <w:sz w:val="24"/>
        </w:rPr>
        <w:t>at appears in the official bus t</w:t>
      </w:r>
      <w:r>
        <w:rPr>
          <w:snapToGrid w:val="0"/>
          <w:sz w:val="24"/>
        </w:rPr>
        <w:t xml:space="preserve">esting </w:t>
      </w:r>
      <w:r w:rsidR="004B524B">
        <w:rPr>
          <w:snapToGrid w:val="0"/>
          <w:sz w:val="24"/>
        </w:rPr>
        <w:t>r</w:t>
      </w:r>
      <w:r>
        <w:rPr>
          <w:snapToGrid w:val="0"/>
          <w:sz w:val="24"/>
        </w:rPr>
        <w:t>eports in an electronic format</w:t>
      </w:r>
      <w:r w:rsidR="00C444C5">
        <w:rPr>
          <w:snapToGrid w:val="0"/>
          <w:sz w:val="24"/>
        </w:rPr>
        <w:t xml:space="preserve"> online at </w:t>
      </w:r>
      <w:hyperlink r:id="rId25" w:history="1">
        <w:r w:rsidR="00C444C5" w:rsidRPr="00CF6492">
          <w:rPr>
            <w:rStyle w:val="Hyperlink"/>
            <w:snapToGrid w:val="0"/>
            <w:sz w:val="24"/>
          </w:rPr>
          <w:t>http://www.altoonabustest.com/</w:t>
        </w:r>
      </w:hyperlink>
      <w:r>
        <w:rPr>
          <w:snapToGrid w:val="0"/>
          <w:sz w:val="24"/>
        </w:rPr>
        <w:t>.</w:t>
      </w:r>
    </w:p>
    <w:p w:rsidR="00C444C5" w:rsidRDefault="00C444C5">
      <w:pPr>
        <w:widowControl w:val="0"/>
        <w:tabs>
          <w:tab w:val="left" w:pos="720"/>
          <w:tab w:val="left" w:pos="1440"/>
        </w:tabs>
        <w:rPr>
          <w:snapToGrid w:val="0"/>
          <w:sz w:val="24"/>
        </w:rPr>
      </w:pPr>
    </w:p>
    <w:p w:rsidR="001E69B0" w:rsidRDefault="001E69B0">
      <w:pPr>
        <w:widowControl w:val="0"/>
        <w:tabs>
          <w:tab w:val="left" w:pos="720"/>
          <w:tab w:val="left" w:pos="1440"/>
        </w:tabs>
        <w:rPr>
          <w:snapToGrid w:val="0"/>
          <w:sz w:val="24"/>
        </w:rPr>
      </w:pPr>
      <w:r>
        <w:rPr>
          <w:snapToGrid w:val="0"/>
          <w:sz w:val="24"/>
        </w:rPr>
        <w:t xml:space="preserve">11. </w:t>
      </w:r>
      <w:r>
        <w:rPr>
          <w:snapToGrid w:val="0"/>
          <w:sz w:val="24"/>
          <w:u w:val="single"/>
        </w:rPr>
        <w:t>Additional information for questions of a sensitive nature.</w:t>
      </w:r>
    </w:p>
    <w:p w:rsidR="001E69B0" w:rsidRDefault="001E69B0">
      <w:pPr>
        <w:widowControl w:val="0"/>
        <w:tabs>
          <w:tab w:val="left" w:pos="720"/>
          <w:tab w:val="left" w:pos="1440"/>
        </w:tabs>
        <w:rPr>
          <w:snapToGrid w:val="0"/>
          <w:sz w:val="24"/>
        </w:rPr>
      </w:pPr>
    </w:p>
    <w:p w:rsidR="00500EDF" w:rsidRDefault="001E69B0" w:rsidP="00500EDF">
      <w:pPr>
        <w:widowControl w:val="0"/>
        <w:tabs>
          <w:tab w:val="left" w:pos="720"/>
          <w:tab w:val="left" w:pos="1440"/>
        </w:tabs>
        <w:rPr>
          <w:snapToGrid w:val="0"/>
          <w:sz w:val="24"/>
        </w:rPr>
      </w:pPr>
      <w:r>
        <w:rPr>
          <w:snapToGrid w:val="0"/>
          <w:sz w:val="24"/>
        </w:rPr>
        <w:t>No sensitive information is required.</w:t>
      </w:r>
    </w:p>
    <w:p w:rsidR="00500EDF" w:rsidRDefault="00500EDF" w:rsidP="00500EDF">
      <w:pPr>
        <w:widowControl w:val="0"/>
        <w:tabs>
          <w:tab w:val="left" w:pos="720"/>
          <w:tab w:val="left" w:pos="1440"/>
        </w:tabs>
        <w:rPr>
          <w:snapToGrid w:val="0"/>
          <w:sz w:val="24"/>
        </w:rPr>
      </w:pPr>
    </w:p>
    <w:p w:rsidR="00500EDF" w:rsidRDefault="00500EDF" w:rsidP="00500EDF">
      <w:pPr>
        <w:widowControl w:val="0"/>
        <w:tabs>
          <w:tab w:val="left" w:pos="720"/>
          <w:tab w:val="left" w:pos="1440"/>
        </w:tabs>
        <w:rPr>
          <w:snapToGrid w:val="0"/>
          <w:sz w:val="24"/>
        </w:rPr>
      </w:pPr>
    </w:p>
    <w:p w:rsidR="00500EDF" w:rsidRDefault="00500EDF" w:rsidP="00500EDF">
      <w:pPr>
        <w:widowControl w:val="0"/>
        <w:tabs>
          <w:tab w:val="left" w:pos="720"/>
          <w:tab w:val="left" w:pos="1440"/>
        </w:tabs>
        <w:rPr>
          <w:snapToGrid w:val="0"/>
          <w:sz w:val="24"/>
        </w:rPr>
      </w:pPr>
    </w:p>
    <w:p w:rsidR="001E69B0" w:rsidRDefault="001E69B0" w:rsidP="00CE5A8B">
      <w:pPr>
        <w:keepNext/>
        <w:widowControl w:val="0"/>
        <w:tabs>
          <w:tab w:val="left" w:pos="720"/>
          <w:tab w:val="left" w:pos="1440"/>
        </w:tabs>
        <w:rPr>
          <w:snapToGrid w:val="0"/>
          <w:sz w:val="24"/>
          <w:u w:val="single"/>
        </w:rPr>
      </w:pPr>
      <w:r>
        <w:rPr>
          <w:snapToGrid w:val="0"/>
          <w:sz w:val="24"/>
        </w:rPr>
        <w:t xml:space="preserve">12. </w:t>
      </w:r>
      <w:r>
        <w:rPr>
          <w:snapToGrid w:val="0"/>
          <w:sz w:val="24"/>
          <w:u w:val="single"/>
        </w:rPr>
        <w:t>Esti</w:t>
      </w:r>
      <w:r w:rsidR="009A7B03">
        <w:rPr>
          <w:snapToGrid w:val="0"/>
          <w:sz w:val="24"/>
          <w:u w:val="single"/>
        </w:rPr>
        <w:t xml:space="preserve">mate of </w:t>
      </w:r>
      <w:r w:rsidR="00AE4C2D">
        <w:rPr>
          <w:snapToGrid w:val="0"/>
          <w:sz w:val="24"/>
          <w:u w:val="single"/>
        </w:rPr>
        <w:t>hour burden of the collection of information and annualized cost to respondents.</w:t>
      </w:r>
    </w:p>
    <w:p w:rsidR="002C292C" w:rsidRPr="005302BD" w:rsidRDefault="002C292C" w:rsidP="002C292C">
      <w:pPr>
        <w:jc w:val="both"/>
        <w:rPr>
          <w:sz w:val="24"/>
          <w:szCs w:val="24"/>
        </w:rPr>
      </w:pPr>
      <w:r w:rsidRPr="005302BD">
        <w:rPr>
          <w:sz w:val="24"/>
          <w:szCs w:val="24"/>
        </w:rPr>
        <w:t xml:space="preserve">Total Annual Respondents: 46 </w:t>
      </w:r>
    </w:p>
    <w:p w:rsidR="002C292C" w:rsidRPr="005302BD" w:rsidRDefault="002C292C" w:rsidP="002C292C">
      <w:pPr>
        <w:jc w:val="both"/>
        <w:rPr>
          <w:sz w:val="24"/>
          <w:szCs w:val="24"/>
        </w:rPr>
      </w:pPr>
      <w:r w:rsidRPr="005302BD">
        <w:rPr>
          <w:sz w:val="24"/>
          <w:szCs w:val="24"/>
        </w:rPr>
        <w:t>Total Annual Burden Hours: 205 hours</w:t>
      </w:r>
    </w:p>
    <w:p w:rsidR="002C292C" w:rsidRPr="005302BD" w:rsidRDefault="002C292C" w:rsidP="002C292C">
      <w:pPr>
        <w:jc w:val="both"/>
        <w:rPr>
          <w:sz w:val="24"/>
          <w:szCs w:val="24"/>
        </w:rPr>
      </w:pPr>
      <w:r w:rsidRPr="005302BD">
        <w:rPr>
          <w:sz w:val="24"/>
          <w:szCs w:val="24"/>
        </w:rPr>
        <w:t>Total Annual Burden Cost: $</w:t>
      </w:r>
      <w:r w:rsidRPr="005302BD">
        <w:rPr>
          <w:snapToGrid w:val="0"/>
          <w:sz w:val="24"/>
        </w:rPr>
        <w:t>9016</w:t>
      </w:r>
    </w:p>
    <w:p w:rsidR="00AE4C2D" w:rsidRDefault="00AE4C2D" w:rsidP="00CE5A8B">
      <w:pPr>
        <w:keepNext/>
        <w:widowControl w:val="0"/>
        <w:tabs>
          <w:tab w:val="left" w:pos="720"/>
          <w:tab w:val="left" w:pos="1440"/>
        </w:tabs>
        <w:rPr>
          <w:snapToGrid w:val="0"/>
          <w:sz w:val="24"/>
          <w:u w:val="single"/>
        </w:rPr>
      </w:pPr>
    </w:p>
    <w:p w:rsidR="006F3A13" w:rsidRDefault="006F3A13" w:rsidP="006F3A13">
      <w:pPr>
        <w:keepNext/>
        <w:widowControl w:val="0"/>
        <w:tabs>
          <w:tab w:val="left" w:pos="720"/>
          <w:tab w:val="left" w:pos="1440"/>
        </w:tabs>
        <w:rPr>
          <w:snapToGrid w:val="0"/>
          <w:sz w:val="24"/>
        </w:rPr>
      </w:pPr>
      <w:r>
        <w:rPr>
          <w:sz w:val="24"/>
          <w:szCs w:val="24"/>
          <w:lang w:val="en"/>
        </w:rPr>
        <w:t>The hourly burden and cost to respondents is driven by the information collected during the test request process, the test scheduling process, and the report preparation</w:t>
      </w:r>
      <w:r w:rsidR="00812289">
        <w:rPr>
          <w:sz w:val="24"/>
          <w:szCs w:val="24"/>
          <w:lang w:val="en"/>
        </w:rPr>
        <w:t>.</w:t>
      </w:r>
      <w:r>
        <w:rPr>
          <w:sz w:val="24"/>
          <w:szCs w:val="24"/>
          <w:lang w:val="en"/>
        </w:rPr>
        <w:t xml:space="preserve"> </w:t>
      </w:r>
      <w:r>
        <w:rPr>
          <w:snapToGrid w:val="0"/>
          <w:sz w:val="24"/>
        </w:rPr>
        <w:t xml:space="preserve">In 2013, there were 46 requests for testing with a total of 18 tests scheduled.  Eleven requests were for full testing, seven were for partial testing that needed testing, and 28 were partial test requests that did not result in a need for testing. The hourly burden and annualized cost estimates assume that the number of test requests will remain at 46 annually and that FTA will use a standardized form for requesting testing and that all 46 requests will require 0.5 hour to complete regardless if the request is for full or partial testing. The hourly burden and annualized cost to respondents from the test request process is outlined in Table 1 below. The estimate assumes that a mechanical engineer will complete the standardized test request form. </w:t>
      </w:r>
    </w:p>
    <w:p w:rsidR="006F3A13" w:rsidRDefault="006F3A13" w:rsidP="006F3A13">
      <w:pPr>
        <w:keepNext/>
        <w:widowControl w:val="0"/>
        <w:tabs>
          <w:tab w:val="left" w:pos="720"/>
          <w:tab w:val="left" w:pos="1440"/>
        </w:tabs>
        <w:rPr>
          <w:snapToGrid w:val="0"/>
          <w:sz w:val="24"/>
        </w:rPr>
      </w:pPr>
    </w:p>
    <w:p w:rsidR="006F3A13" w:rsidRDefault="006F3A13" w:rsidP="006F3A13">
      <w:pPr>
        <w:keepNext/>
        <w:widowControl w:val="0"/>
        <w:tabs>
          <w:tab w:val="left" w:pos="720"/>
          <w:tab w:val="left" w:pos="1440"/>
        </w:tabs>
        <w:rPr>
          <w:snapToGrid w:val="0"/>
          <w:sz w:val="24"/>
        </w:rPr>
      </w:pPr>
      <w:r>
        <w:rPr>
          <w:snapToGrid w:val="0"/>
          <w:sz w:val="24"/>
        </w:rPr>
        <w:t xml:space="preserve">Of the 35 partial test requests in 2013, five were of a higher level of complexity that FTA needed more information in order to assess the scope of the partial test program. The additional information consists of engineering drawings, 3-D depictions, finite element analyses, sub-system specifications, and similar documents.  These items are already part of the bus manufacturers’ normal product development process and therefore do not require additional time or cost to prepare. FTA estimates that each of these five expanded information collections required an additional 4 hours each to prepare and send to FTA.        </w:t>
      </w:r>
    </w:p>
    <w:p w:rsidR="006F3A13" w:rsidRDefault="006F3A13" w:rsidP="006F3A13">
      <w:pPr>
        <w:keepNext/>
        <w:widowControl w:val="0"/>
        <w:tabs>
          <w:tab w:val="left" w:pos="720"/>
          <w:tab w:val="left" w:pos="1440"/>
        </w:tabs>
        <w:rPr>
          <w:snapToGrid w:val="0"/>
          <w:sz w:val="24"/>
        </w:rPr>
      </w:pPr>
    </w:p>
    <w:p w:rsidR="006F3A13" w:rsidRPr="00500EDF" w:rsidRDefault="006F3A13" w:rsidP="006F3A13">
      <w:pPr>
        <w:widowControl w:val="0"/>
        <w:tabs>
          <w:tab w:val="left" w:pos="720"/>
          <w:tab w:val="left" w:pos="1440"/>
        </w:tabs>
        <w:jc w:val="center"/>
        <w:rPr>
          <w:snapToGrid w:val="0"/>
          <w:sz w:val="16"/>
          <w:szCs w:val="16"/>
        </w:rPr>
      </w:pPr>
      <w:r>
        <w:rPr>
          <w:snapToGrid w:val="0"/>
          <w:sz w:val="24"/>
        </w:rPr>
        <w:t xml:space="preserve">TABLE 1:  Estimated Burden and Cost of the Test Request Process </w:t>
      </w:r>
    </w:p>
    <w:p w:rsidR="006F3A13" w:rsidRPr="00500EDF" w:rsidRDefault="006F3A13" w:rsidP="006F3A13">
      <w:pPr>
        <w:widowControl w:val="0"/>
        <w:tabs>
          <w:tab w:val="left" w:pos="720"/>
          <w:tab w:val="left" w:pos="1440"/>
        </w:tabs>
        <w:rPr>
          <w:snapToGrid w:val="0"/>
          <w:sz w:val="16"/>
          <w:szCs w:val="16"/>
        </w:rPr>
      </w:pPr>
    </w:p>
    <w:tbl>
      <w:tblPr>
        <w:tblStyle w:val="TableGrid"/>
        <w:tblpPr w:leftFromText="180" w:rightFromText="180" w:vertAnchor="text" w:horzAnchor="margin" w:tblpY="203"/>
        <w:tblW w:w="9558" w:type="dxa"/>
        <w:tblLayout w:type="fixed"/>
        <w:tblLook w:val="04A0" w:firstRow="1" w:lastRow="0" w:firstColumn="1" w:lastColumn="0" w:noHBand="0" w:noVBand="1"/>
      </w:tblPr>
      <w:tblGrid>
        <w:gridCol w:w="2088"/>
        <w:gridCol w:w="2250"/>
        <w:gridCol w:w="1350"/>
        <w:gridCol w:w="720"/>
        <w:gridCol w:w="1080"/>
        <w:gridCol w:w="990"/>
        <w:gridCol w:w="1080"/>
      </w:tblGrid>
      <w:tr w:rsidR="006F3A13" w:rsidTr="00B82CD1">
        <w:tc>
          <w:tcPr>
            <w:tcW w:w="2088" w:type="dxa"/>
          </w:tcPr>
          <w:p w:rsidR="006F3A13" w:rsidRPr="00B03258" w:rsidRDefault="006F3A13" w:rsidP="00B82CD1">
            <w:pPr>
              <w:widowControl w:val="0"/>
              <w:tabs>
                <w:tab w:val="left" w:pos="720"/>
                <w:tab w:val="left" w:pos="1440"/>
              </w:tabs>
              <w:jc w:val="center"/>
              <w:rPr>
                <w:b/>
                <w:snapToGrid w:val="0"/>
                <w:sz w:val="22"/>
                <w:szCs w:val="22"/>
              </w:rPr>
            </w:pPr>
            <w:r w:rsidRPr="00B03258">
              <w:rPr>
                <w:b/>
                <w:snapToGrid w:val="0"/>
                <w:sz w:val="22"/>
                <w:szCs w:val="22"/>
              </w:rPr>
              <w:t>Item</w:t>
            </w:r>
          </w:p>
        </w:tc>
        <w:tc>
          <w:tcPr>
            <w:tcW w:w="2250" w:type="dxa"/>
          </w:tcPr>
          <w:p w:rsidR="006F3A13" w:rsidRPr="00B03258" w:rsidRDefault="006F3A13" w:rsidP="00B82CD1">
            <w:pPr>
              <w:widowControl w:val="0"/>
              <w:tabs>
                <w:tab w:val="left" w:pos="720"/>
                <w:tab w:val="left" w:pos="1440"/>
              </w:tabs>
              <w:jc w:val="center"/>
              <w:rPr>
                <w:b/>
                <w:snapToGrid w:val="0"/>
                <w:sz w:val="22"/>
                <w:szCs w:val="22"/>
              </w:rPr>
            </w:pPr>
            <w:r w:rsidRPr="00B03258">
              <w:rPr>
                <w:b/>
                <w:snapToGrid w:val="0"/>
                <w:sz w:val="22"/>
                <w:szCs w:val="22"/>
              </w:rPr>
              <w:t xml:space="preserve">Labor Category </w:t>
            </w:r>
          </w:p>
          <w:p w:rsidR="006F3A13" w:rsidRPr="00AF5E68" w:rsidRDefault="006F3A13" w:rsidP="00B82CD1">
            <w:pPr>
              <w:widowControl w:val="0"/>
              <w:tabs>
                <w:tab w:val="left" w:pos="720"/>
                <w:tab w:val="left" w:pos="1440"/>
              </w:tabs>
              <w:jc w:val="center"/>
              <w:rPr>
                <w:b/>
                <w:snapToGrid w:val="0"/>
                <w:sz w:val="24"/>
              </w:rPr>
            </w:pPr>
            <w:r w:rsidRPr="00AF5E68">
              <w:rPr>
                <w:b/>
                <w:snapToGrid w:val="0"/>
              </w:rPr>
              <w:t>(BLS code/title)</w:t>
            </w:r>
          </w:p>
        </w:tc>
        <w:tc>
          <w:tcPr>
            <w:tcW w:w="1350" w:type="dxa"/>
          </w:tcPr>
          <w:p w:rsidR="006F3A13" w:rsidRPr="00AF5E68" w:rsidRDefault="006F3A13" w:rsidP="00B82CD1">
            <w:pPr>
              <w:widowControl w:val="0"/>
              <w:tabs>
                <w:tab w:val="left" w:pos="720"/>
                <w:tab w:val="left" w:pos="1440"/>
              </w:tabs>
              <w:jc w:val="center"/>
              <w:rPr>
                <w:b/>
                <w:snapToGrid w:val="0"/>
                <w:sz w:val="24"/>
              </w:rPr>
            </w:pPr>
            <w:r w:rsidRPr="00B03258">
              <w:rPr>
                <w:b/>
                <w:snapToGrid w:val="0"/>
                <w:sz w:val="22"/>
                <w:szCs w:val="22"/>
              </w:rPr>
              <w:t>Labor Rate</w:t>
            </w:r>
            <w:r w:rsidRPr="00AF5E68">
              <w:rPr>
                <w:b/>
                <w:snapToGrid w:val="0"/>
                <w:sz w:val="24"/>
              </w:rPr>
              <w:t xml:space="preserve"> </w:t>
            </w:r>
            <w:r w:rsidRPr="00AF5E68">
              <w:rPr>
                <w:b/>
                <w:snapToGrid w:val="0"/>
              </w:rPr>
              <w:t>($/hr)</w:t>
            </w:r>
          </w:p>
          <w:p w:rsidR="006F3A13" w:rsidRPr="00AF5E68" w:rsidRDefault="006F3A13" w:rsidP="00B82CD1">
            <w:pPr>
              <w:widowControl w:val="0"/>
              <w:tabs>
                <w:tab w:val="left" w:pos="720"/>
                <w:tab w:val="left" w:pos="1440"/>
              </w:tabs>
              <w:jc w:val="center"/>
              <w:rPr>
                <w:snapToGrid w:val="0"/>
                <w:sz w:val="24"/>
              </w:rPr>
            </w:pPr>
            <w:r w:rsidRPr="00AF5E68">
              <w:rPr>
                <w:snapToGrid w:val="0"/>
              </w:rPr>
              <w:t>(May 2013 BLS Statistic)</w:t>
            </w:r>
          </w:p>
        </w:tc>
        <w:tc>
          <w:tcPr>
            <w:tcW w:w="720" w:type="dxa"/>
          </w:tcPr>
          <w:p w:rsidR="006F3A13" w:rsidRPr="00AF5E68" w:rsidRDefault="006F3A13" w:rsidP="00B82CD1">
            <w:pPr>
              <w:widowControl w:val="0"/>
              <w:tabs>
                <w:tab w:val="left" w:pos="720"/>
                <w:tab w:val="left" w:pos="1440"/>
              </w:tabs>
              <w:jc w:val="center"/>
              <w:rPr>
                <w:b/>
                <w:snapToGrid w:val="0"/>
                <w:sz w:val="24"/>
              </w:rPr>
            </w:pPr>
            <w:r w:rsidRPr="00B03258">
              <w:rPr>
                <w:b/>
                <w:snapToGrid w:val="0"/>
                <w:sz w:val="22"/>
                <w:szCs w:val="22"/>
              </w:rPr>
              <w:t xml:space="preserve">Time </w:t>
            </w:r>
            <w:r w:rsidRPr="00AF5E68">
              <w:rPr>
                <w:snapToGrid w:val="0"/>
              </w:rPr>
              <w:t>(hr)</w:t>
            </w:r>
          </w:p>
        </w:tc>
        <w:tc>
          <w:tcPr>
            <w:tcW w:w="1080" w:type="dxa"/>
          </w:tcPr>
          <w:p w:rsidR="006F3A13" w:rsidRPr="00B03258" w:rsidRDefault="006F3A13" w:rsidP="00B82CD1">
            <w:pPr>
              <w:widowControl w:val="0"/>
              <w:tabs>
                <w:tab w:val="left" w:pos="720"/>
                <w:tab w:val="left" w:pos="1440"/>
              </w:tabs>
              <w:jc w:val="center"/>
              <w:rPr>
                <w:b/>
                <w:snapToGrid w:val="0"/>
                <w:sz w:val="22"/>
                <w:szCs w:val="22"/>
              </w:rPr>
            </w:pPr>
            <w:r w:rsidRPr="00B03258">
              <w:rPr>
                <w:b/>
                <w:snapToGrid w:val="0"/>
                <w:sz w:val="22"/>
                <w:szCs w:val="22"/>
              </w:rPr>
              <w:t xml:space="preserve">Annual </w:t>
            </w:r>
          </w:p>
          <w:p w:rsidR="006F3A13" w:rsidRPr="00AF5E68" w:rsidRDefault="006F3A13" w:rsidP="00B82CD1">
            <w:pPr>
              <w:widowControl w:val="0"/>
              <w:tabs>
                <w:tab w:val="left" w:pos="720"/>
                <w:tab w:val="left" w:pos="1440"/>
              </w:tabs>
              <w:jc w:val="center"/>
              <w:rPr>
                <w:b/>
                <w:snapToGrid w:val="0"/>
                <w:sz w:val="24"/>
              </w:rPr>
            </w:pPr>
            <w:r w:rsidRPr="00B03258">
              <w:rPr>
                <w:b/>
                <w:snapToGrid w:val="0"/>
                <w:sz w:val="22"/>
                <w:szCs w:val="22"/>
              </w:rPr>
              <w:t>Quantity</w:t>
            </w:r>
          </w:p>
        </w:tc>
        <w:tc>
          <w:tcPr>
            <w:tcW w:w="990" w:type="dxa"/>
          </w:tcPr>
          <w:p w:rsidR="006F3A13" w:rsidRPr="00B03258" w:rsidRDefault="006F3A13" w:rsidP="00B82CD1">
            <w:pPr>
              <w:widowControl w:val="0"/>
              <w:tabs>
                <w:tab w:val="left" w:pos="720"/>
                <w:tab w:val="left" w:pos="1440"/>
              </w:tabs>
              <w:jc w:val="center"/>
              <w:rPr>
                <w:b/>
                <w:snapToGrid w:val="0"/>
                <w:sz w:val="22"/>
                <w:szCs w:val="22"/>
              </w:rPr>
            </w:pPr>
            <w:r>
              <w:rPr>
                <w:b/>
                <w:snapToGrid w:val="0"/>
                <w:sz w:val="22"/>
                <w:szCs w:val="22"/>
              </w:rPr>
              <w:t>Total Annual Burden (hr)</w:t>
            </w:r>
          </w:p>
        </w:tc>
        <w:tc>
          <w:tcPr>
            <w:tcW w:w="1080" w:type="dxa"/>
          </w:tcPr>
          <w:p w:rsidR="006F3A13" w:rsidRDefault="006F3A13" w:rsidP="00B82CD1">
            <w:pPr>
              <w:widowControl w:val="0"/>
              <w:tabs>
                <w:tab w:val="left" w:pos="720"/>
                <w:tab w:val="left" w:pos="1440"/>
              </w:tabs>
              <w:jc w:val="center"/>
              <w:rPr>
                <w:b/>
                <w:snapToGrid w:val="0"/>
                <w:sz w:val="24"/>
              </w:rPr>
            </w:pPr>
            <w:r>
              <w:rPr>
                <w:b/>
                <w:snapToGrid w:val="0"/>
                <w:sz w:val="22"/>
                <w:szCs w:val="22"/>
              </w:rPr>
              <w:t xml:space="preserve">Total Annual </w:t>
            </w:r>
            <w:r w:rsidRPr="00B03258">
              <w:rPr>
                <w:b/>
                <w:snapToGrid w:val="0"/>
                <w:sz w:val="22"/>
                <w:szCs w:val="22"/>
              </w:rPr>
              <w:t>Cost</w:t>
            </w:r>
            <w:r w:rsidRPr="00AF5E68">
              <w:rPr>
                <w:b/>
                <w:snapToGrid w:val="0"/>
                <w:sz w:val="24"/>
              </w:rPr>
              <w:t xml:space="preserve"> </w:t>
            </w:r>
          </w:p>
          <w:p w:rsidR="006F3A13" w:rsidRPr="00AF5E68" w:rsidRDefault="006F3A13" w:rsidP="00B82CD1">
            <w:pPr>
              <w:widowControl w:val="0"/>
              <w:tabs>
                <w:tab w:val="left" w:pos="720"/>
                <w:tab w:val="left" w:pos="1440"/>
              </w:tabs>
              <w:jc w:val="center"/>
              <w:rPr>
                <w:b/>
                <w:snapToGrid w:val="0"/>
                <w:sz w:val="24"/>
              </w:rPr>
            </w:pPr>
            <w:r w:rsidRPr="00AF5E68">
              <w:rPr>
                <w:snapToGrid w:val="0"/>
              </w:rPr>
              <w:t>($)</w:t>
            </w:r>
          </w:p>
        </w:tc>
      </w:tr>
      <w:tr w:rsidR="006F3A13" w:rsidTr="00B82CD1">
        <w:tc>
          <w:tcPr>
            <w:tcW w:w="2088" w:type="dxa"/>
          </w:tcPr>
          <w:p w:rsidR="006F3A13" w:rsidRPr="0058571D" w:rsidRDefault="006F3A13" w:rsidP="00B82CD1">
            <w:pPr>
              <w:widowControl w:val="0"/>
              <w:tabs>
                <w:tab w:val="left" w:pos="720"/>
                <w:tab w:val="left" w:pos="1440"/>
              </w:tabs>
              <w:jc w:val="center"/>
              <w:rPr>
                <w:snapToGrid w:val="0"/>
                <w:sz w:val="22"/>
                <w:szCs w:val="22"/>
              </w:rPr>
            </w:pPr>
            <w:r>
              <w:rPr>
                <w:snapToGrid w:val="0"/>
                <w:sz w:val="22"/>
                <w:szCs w:val="22"/>
              </w:rPr>
              <w:t>Standardized Test Request Form</w:t>
            </w:r>
          </w:p>
        </w:tc>
        <w:tc>
          <w:tcPr>
            <w:tcW w:w="2250" w:type="dxa"/>
            <w:vAlign w:val="center"/>
          </w:tcPr>
          <w:p w:rsidR="006F3A13" w:rsidRPr="0058571D" w:rsidRDefault="006F3A13" w:rsidP="00B82CD1">
            <w:pPr>
              <w:widowControl w:val="0"/>
              <w:tabs>
                <w:tab w:val="left" w:pos="720"/>
                <w:tab w:val="left" w:pos="1440"/>
              </w:tabs>
              <w:rPr>
                <w:snapToGrid w:val="0"/>
                <w:sz w:val="22"/>
                <w:szCs w:val="22"/>
              </w:rPr>
            </w:pPr>
            <w:r>
              <w:rPr>
                <w:snapToGrid w:val="0"/>
                <w:sz w:val="22"/>
                <w:szCs w:val="22"/>
              </w:rPr>
              <w:t>17-2141 Mechanical Engineer</w:t>
            </w:r>
          </w:p>
        </w:tc>
        <w:tc>
          <w:tcPr>
            <w:tcW w:w="1350" w:type="dxa"/>
            <w:vAlign w:val="center"/>
          </w:tcPr>
          <w:p w:rsidR="006F3A13" w:rsidRPr="0058571D" w:rsidRDefault="006F3A13" w:rsidP="00B82CD1">
            <w:pPr>
              <w:widowControl w:val="0"/>
              <w:tabs>
                <w:tab w:val="left" w:pos="720"/>
                <w:tab w:val="left" w:pos="1440"/>
              </w:tabs>
              <w:jc w:val="center"/>
              <w:rPr>
                <w:snapToGrid w:val="0"/>
                <w:sz w:val="22"/>
                <w:szCs w:val="22"/>
              </w:rPr>
            </w:pPr>
            <w:r>
              <w:rPr>
                <w:snapToGrid w:val="0"/>
                <w:sz w:val="22"/>
                <w:szCs w:val="22"/>
              </w:rPr>
              <w:t>41.31</w:t>
            </w:r>
          </w:p>
        </w:tc>
        <w:tc>
          <w:tcPr>
            <w:tcW w:w="720" w:type="dxa"/>
            <w:vAlign w:val="center"/>
          </w:tcPr>
          <w:p w:rsidR="006F3A13" w:rsidRPr="0058571D" w:rsidRDefault="006F3A13" w:rsidP="00B82CD1">
            <w:pPr>
              <w:widowControl w:val="0"/>
              <w:tabs>
                <w:tab w:val="left" w:pos="720"/>
                <w:tab w:val="left" w:pos="1440"/>
              </w:tabs>
              <w:jc w:val="center"/>
              <w:rPr>
                <w:snapToGrid w:val="0"/>
                <w:sz w:val="22"/>
                <w:szCs w:val="22"/>
              </w:rPr>
            </w:pPr>
            <w:r>
              <w:rPr>
                <w:snapToGrid w:val="0"/>
                <w:sz w:val="22"/>
                <w:szCs w:val="22"/>
              </w:rPr>
              <w:t>0.5</w:t>
            </w:r>
          </w:p>
        </w:tc>
        <w:tc>
          <w:tcPr>
            <w:tcW w:w="1080" w:type="dxa"/>
            <w:vAlign w:val="center"/>
          </w:tcPr>
          <w:p w:rsidR="006F3A13" w:rsidRDefault="006F3A13" w:rsidP="00B82CD1">
            <w:pPr>
              <w:widowControl w:val="0"/>
              <w:tabs>
                <w:tab w:val="left" w:pos="720"/>
                <w:tab w:val="left" w:pos="1440"/>
              </w:tabs>
              <w:jc w:val="center"/>
              <w:rPr>
                <w:snapToGrid w:val="0"/>
                <w:sz w:val="22"/>
                <w:szCs w:val="22"/>
              </w:rPr>
            </w:pPr>
            <w:r>
              <w:rPr>
                <w:snapToGrid w:val="0"/>
                <w:sz w:val="22"/>
                <w:szCs w:val="22"/>
              </w:rPr>
              <w:t>46</w:t>
            </w:r>
          </w:p>
        </w:tc>
        <w:tc>
          <w:tcPr>
            <w:tcW w:w="990" w:type="dxa"/>
            <w:vAlign w:val="center"/>
          </w:tcPr>
          <w:p w:rsidR="006F3A13" w:rsidRDefault="006F3A13" w:rsidP="00B82CD1">
            <w:pPr>
              <w:widowControl w:val="0"/>
              <w:tabs>
                <w:tab w:val="left" w:pos="720"/>
                <w:tab w:val="left" w:pos="1440"/>
              </w:tabs>
              <w:jc w:val="center"/>
              <w:rPr>
                <w:snapToGrid w:val="0"/>
                <w:sz w:val="22"/>
                <w:szCs w:val="22"/>
              </w:rPr>
            </w:pPr>
            <w:r>
              <w:rPr>
                <w:snapToGrid w:val="0"/>
                <w:sz w:val="22"/>
                <w:szCs w:val="22"/>
              </w:rPr>
              <w:t>23.0</w:t>
            </w:r>
          </w:p>
        </w:tc>
        <w:tc>
          <w:tcPr>
            <w:tcW w:w="1080" w:type="dxa"/>
            <w:vAlign w:val="center"/>
          </w:tcPr>
          <w:p w:rsidR="006F3A13" w:rsidRPr="0058571D" w:rsidRDefault="006F3A13" w:rsidP="00B82CD1">
            <w:pPr>
              <w:widowControl w:val="0"/>
              <w:tabs>
                <w:tab w:val="left" w:pos="720"/>
                <w:tab w:val="left" w:pos="1440"/>
              </w:tabs>
              <w:jc w:val="right"/>
              <w:rPr>
                <w:snapToGrid w:val="0"/>
                <w:sz w:val="22"/>
                <w:szCs w:val="22"/>
              </w:rPr>
            </w:pPr>
            <w:r>
              <w:rPr>
                <w:snapToGrid w:val="0"/>
                <w:sz w:val="22"/>
                <w:szCs w:val="22"/>
              </w:rPr>
              <w:t>950.13</w:t>
            </w:r>
          </w:p>
        </w:tc>
      </w:tr>
      <w:tr w:rsidR="006F3A13" w:rsidTr="00B82CD1">
        <w:tc>
          <w:tcPr>
            <w:tcW w:w="2088" w:type="dxa"/>
          </w:tcPr>
          <w:p w:rsidR="006F3A13" w:rsidRPr="0058571D" w:rsidRDefault="006F3A13" w:rsidP="00B82CD1">
            <w:pPr>
              <w:widowControl w:val="0"/>
              <w:tabs>
                <w:tab w:val="left" w:pos="720"/>
                <w:tab w:val="left" w:pos="1440"/>
              </w:tabs>
              <w:jc w:val="center"/>
              <w:rPr>
                <w:snapToGrid w:val="0"/>
                <w:sz w:val="22"/>
                <w:szCs w:val="22"/>
              </w:rPr>
            </w:pPr>
            <w:r>
              <w:rPr>
                <w:snapToGrid w:val="0"/>
                <w:sz w:val="22"/>
                <w:szCs w:val="22"/>
              </w:rPr>
              <w:t>Partial Test Determination Request (Expanded)</w:t>
            </w:r>
          </w:p>
        </w:tc>
        <w:tc>
          <w:tcPr>
            <w:tcW w:w="2250" w:type="dxa"/>
            <w:vAlign w:val="center"/>
          </w:tcPr>
          <w:p w:rsidR="006F3A13" w:rsidRPr="0058571D" w:rsidRDefault="006F3A13" w:rsidP="00B82CD1">
            <w:pPr>
              <w:widowControl w:val="0"/>
              <w:tabs>
                <w:tab w:val="left" w:pos="720"/>
                <w:tab w:val="left" w:pos="1440"/>
              </w:tabs>
              <w:rPr>
                <w:snapToGrid w:val="0"/>
                <w:sz w:val="22"/>
                <w:szCs w:val="22"/>
              </w:rPr>
            </w:pPr>
            <w:r>
              <w:rPr>
                <w:snapToGrid w:val="0"/>
                <w:sz w:val="22"/>
                <w:szCs w:val="22"/>
              </w:rPr>
              <w:t>17-2141 Mechanical Engineer</w:t>
            </w:r>
          </w:p>
        </w:tc>
        <w:tc>
          <w:tcPr>
            <w:tcW w:w="1350" w:type="dxa"/>
            <w:vAlign w:val="center"/>
          </w:tcPr>
          <w:p w:rsidR="006F3A13" w:rsidRPr="0058571D" w:rsidRDefault="006F3A13" w:rsidP="00B82CD1">
            <w:pPr>
              <w:widowControl w:val="0"/>
              <w:tabs>
                <w:tab w:val="left" w:pos="720"/>
                <w:tab w:val="left" w:pos="1440"/>
              </w:tabs>
              <w:jc w:val="center"/>
              <w:rPr>
                <w:snapToGrid w:val="0"/>
                <w:sz w:val="22"/>
                <w:szCs w:val="22"/>
              </w:rPr>
            </w:pPr>
            <w:r>
              <w:rPr>
                <w:snapToGrid w:val="0"/>
                <w:sz w:val="22"/>
                <w:szCs w:val="22"/>
              </w:rPr>
              <w:t>41.31</w:t>
            </w:r>
          </w:p>
        </w:tc>
        <w:tc>
          <w:tcPr>
            <w:tcW w:w="720" w:type="dxa"/>
            <w:vAlign w:val="center"/>
          </w:tcPr>
          <w:p w:rsidR="006F3A13" w:rsidRPr="0058571D" w:rsidRDefault="006F3A13" w:rsidP="00B82CD1">
            <w:pPr>
              <w:widowControl w:val="0"/>
              <w:tabs>
                <w:tab w:val="left" w:pos="720"/>
                <w:tab w:val="left" w:pos="1440"/>
              </w:tabs>
              <w:jc w:val="center"/>
              <w:rPr>
                <w:snapToGrid w:val="0"/>
                <w:sz w:val="22"/>
                <w:szCs w:val="22"/>
              </w:rPr>
            </w:pPr>
            <w:r>
              <w:rPr>
                <w:snapToGrid w:val="0"/>
                <w:sz w:val="22"/>
                <w:szCs w:val="22"/>
              </w:rPr>
              <w:t>4.0</w:t>
            </w:r>
          </w:p>
        </w:tc>
        <w:tc>
          <w:tcPr>
            <w:tcW w:w="1080" w:type="dxa"/>
            <w:vAlign w:val="center"/>
          </w:tcPr>
          <w:p w:rsidR="006F3A13" w:rsidRDefault="006F3A13" w:rsidP="00B82CD1">
            <w:pPr>
              <w:widowControl w:val="0"/>
              <w:tabs>
                <w:tab w:val="left" w:pos="720"/>
                <w:tab w:val="left" w:pos="1440"/>
              </w:tabs>
              <w:jc w:val="center"/>
              <w:rPr>
                <w:snapToGrid w:val="0"/>
                <w:sz w:val="22"/>
                <w:szCs w:val="22"/>
              </w:rPr>
            </w:pPr>
            <w:r>
              <w:rPr>
                <w:snapToGrid w:val="0"/>
                <w:sz w:val="22"/>
                <w:szCs w:val="22"/>
              </w:rPr>
              <w:t>5</w:t>
            </w:r>
          </w:p>
        </w:tc>
        <w:tc>
          <w:tcPr>
            <w:tcW w:w="990" w:type="dxa"/>
            <w:vAlign w:val="center"/>
          </w:tcPr>
          <w:p w:rsidR="006F3A13" w:rsidRDefault="006F3A13" w:rsidP="00B82CD1">
            <w:pPr>
              <w:widowControl w:val="0"/>
              <w:tabs>
                <w:tab w:val="left" w:pos="720"/>
                <w:tab w:val="left" w:pos="1440"/>
              </w:tabs>
              <w:jc w:val="center"/>
              <w:rPr>
                <w:snapToGrid w:val="0"/>
                <w:sz w:val="22"/>
                <w:szCs w:val="22"/>
              </w:rPr>
            </w:pPr>
            <w:r>
              <w:rPr>
                <w:snapToGrid w:val="0"/>
                <w:sz w:val="22"/>
                <w:szCs w:val="22"/>
              </w:rPr>
              <w:t>20.0</w:t>
            </w:r>
          </w:p>
        </w:tc>
        <w:tc>
          <w:tcPr>
            <w:tcW w:w="1080" w:type="dxa"/>
            <w:vAlign w:val="center"/>
          </w:tcPr>
          <w:p w:rsidR="006F3A13" w:rsidRPr="0058571D" w:rsidRDefault="006F3A13" w:rsidP="00B82CD1">
            <w:pPr>
              <w:widowControl w:val="0"/>
              <w:tabs>
                <w:tab w:val="left" w:pos="720"/>
                <w:tab w:val="left" w:pos="1440"/>
              </w:tabs>
              <w:jc w:val="right"/>
              <w:rPr>
                <w:snapToGrid w:val="0"/>
                <w:sz w:val="22"/>
                <w:szCs w:val="22"/>
              </w:rPr>
            </w:pPr>
            <w:r>
              <w:rPr>
                <w:snapToGrid w:val="0"/>
                <w:sz w:val="22"/>
                <w:szCs w:val="22"/>
              </w:rPr>
              <w:t>826.20</w:t>
            </w:r>
          </w:p>
        </w:tc>
      </w:tr>
      <w:tr w:rsidR="006F3A13" w:rsidTr="00B82CD1">
        <w:trPr>
          <w:trHeight w:val="404"/>
        </w:trPr>
        <w:tc>
          <w:tcPr>
            <w:tcW w:w="7488" w:type="dxa"/>
            <w:gridSpan w:val="5"/>
            <w:vAlign w:val="center"/>
          </w:tcPr>
          <w:p w:rsidR="006F3A13" w:rsidRPr="00AF5E68" w:rsidRDefault="006F3A13" w:rsidP="00B82CD1">
            <w:pPr>
              <w:widowControl w:val="0"/>
              <w:tabs>
                <w:tab w:val="left" w:pos="720"/>
                <w:tab w:val="left" w:pos="1440"/>
              </w:tabs>
              <w:jc w:val="right"/>
              <w:rPr>
                <w:b/>
                <w:snapToGrid w:val="0"/>
                <w:sz w:val="22"/>
                <w:szCs w:val="22"/>
              </w:rPr>
            </w:pPr>
            <w:r w:rsidRPr="00AF5E68">
              <w:rPr>
                <w:b/>
                <w:snapToGrid w:val="0"/>
                <w:sz w:val="22"/>
                <w:szCs w:val="22"/>
              </w:rPr>
              <w:t xml:space="preserve">Total Annual </w:t>
            </w:r>
            <w:r>
              <w:rPr>
                <w:b/>
                <w:snapToGrid w:val="0"/>
                <w:sz w:val="22"/>
                <w:szCs w:val="22"/>
              </w:rPr>
              <w:t xml:space="preserve">Partial Test Determination Request </w:t>
            </w:r>
            <w:r w:rsidRPr="00AF5E68">
              <w:rPr>
                <w:b/>
                <w:snapToGrid w:val="0"/>
                <w:sz w:val="22"/>
                <w:szCs w:val="22"/>
              </w:rPr>
              <w:t xml:space="preserve">Burden </w:t>
            </w:r>
          </w:p>
        </w:tc>
        <w:tc>
          <w:tcPr>
            <w:tcW w:w="990" w:type="dxa"/>
            <w:vAlign w:val="center"/>
          </w:tcPr>
          <w:p w:rsidR="006F3A13" w:rsidRPr="00AF5E68" w:rsidRDefault="006F3A13" w:rsidP="00B82CD1">
            <w:pPr>
              <w:widowControl w:val="0"/>
              <w:tabs>
                <w:tab w:val="left" w:pos="720"/>
                <w:tab w:val="left" w:pos="1440"/>
              </w:tabs>
              <w:jc w:val="center"/>
              <w:rPr>
                <w:b/>
                <w:snapToGrid w:val="0"/>
                <w:sz w:val="22"/>
                <w:szCs w:val="22"/>
              </w:rPr>
            </w:pPr>
            <w:r>
              <w:rPr>
                <w:b/>
                <w:snapToGrid w:val="0"/>
                <w:sz w:val="22"/>
                <w:szCs w:val="22"/>
              </w:rPr>
              <w:t>43.0</w:t>
            </w:r>
          </w:p>
        </w:tc>
        <w:tc>
          <w:tcPr>
            <w:tcW w:w="1080" w:type="dxa"/>
            <w:vAlign w:val="center"/>
          </w:tcPr>
          <w:p w:rsidR="006F3A13" w:rsidRPr="00AF5E68" w:rsidRDefault="006F3A13" w:rsidP="006F3A13">
            <w:pPr>
              <w:widowControl w:val="0"/>
              <w:tabs>
                <w:tab w:val="left" w:pos="720"/>
                <w:tab w:val="left" w:pos="1440"/>
              </w:tabs>
              <w:jc w:val="right"/>
              <w:rPr>
                <w:b/>
                <w:snapToGrid w:val="0"/>
                <w:sz w:val="22"/>
                <w:szCs w:val="22"/>
              </w:rPr>
            </w:pPr>
            <w:r w:rsidRPr="00AF5E68">
              <w:rPr>
                <w:b/>
                <w:snapToGrid w:val="0"/>
                <w:sz w:val="22"/>
                <w:szCs w:val="22"/>
              </w:rPr>
              <w:t>$</w:t>
            </w:r>
            <w:r>
              <w:rPr>
                <w:b/>
                <w:snapToGrid w:val="0"/>
                <w:sz w:val="22"/>
                <w:szCs w:val="22"/>
              </w:rPr>
              <w:t>1771</w:t>
            </w:r>
          </w:p>
        </w:tc>
      </w:tr>
    </w:tbl>
    <w:p w:rsidR="006F3A13" w:rsidRDefault="006F3A13" w:rsidP="006F3A13">
      <w:pPr>
        <w:keepNext/>
        <w:widowControl w:val="0"/>
        <w:tabs>
          <w:tab w:val="left" w:pos="720"/>
          <w:tab w:val="left" w:pos="1440"/>
        </w:tabs>
        <w:rPr>
          <w:snapToGrid w:val="0"/>
          <w:sz w:val="24"/>
        </w:rPr>
      </w:pPr>
    </w:p>
    <w:p w:rsidR="006F3A13" w:rsidRDefault="006F3A13" w:rsidP="006F3A13">
      <w:pPr>
        <w:keepNext/>
        <w:widowControl w:val="0"/>
        <w:tabs>
          <w:tab w:val="left" w:pos="720"/>
          <w:tab w:val="left" w:pos="1440"/>
        </w:tabs>
        <w:rPr>
          <w:snapToGrid w:val="0"/>
          <w:sz w:val="24"/>
        </w:rPr>
      </w:pPr>
    </w:p>
    <w:p w:rsidR="006F3A13" w:rsidRDefault="006F3A13" w:rsidP="006F3A13">
      <w:pPr>
        <w:keepNext/>
        <w:widowControl w:val="0"/>
        <w:tabs>
          <w:tab w:val="left" w:pos="720"/>
          <w:tab w:val="left" w:pos="1440"/>
        </w:tabs>
        <w:rPr>
          <w:snapToGrid w:val="0"/>
          <w:sz w:val="24"/>
        </w:rPr>
      </w:pPr>
      <w:r>
        <w:rPr>
          <w:snapToGrid w:val="0"/>
          <w:sz w:val="24"/>
        </w:rPr>
        <w:t>The estimated hourly and cost burden related to scheduling a bus for testing is presented in Table 2 (see below). FTA estimates that a lawyer, accountant, mechanical engineer, and admin personnel will be involved in the preparation of the request.  In 2013, a total of 18 tests were scheduled.  The quantity of buses tested in a given year varies by the transit market demand for new bus model features or capabilities.  FTA believes that the scheduling of 18 tests is at the upper end of the range; with 15-16 tests scheduled annually being more common.  Labor categories and rates from the Bureau of Labor Statistics (</w:t>
      </w:r>
      <w:hyperlink r:id="rId26" w:anchor="13-0000" w:history="1">
        <w:r w:rsidRPr="00EC085F">
          <w:rPr>
            <w:rStyle w:val="Hyperlink"/>
            <w:snapToGrid w:val="0"/>
            <w:sz w:val="24"/>
          </w:rPr>
          <w:t>http://www.bls.gov/oes/current/</w:t>
        </w:r>
      </w:hyperlink>
      <w:r>
        <w:rPr>
          <w:snapToGrid w:val="0"/>
          <w:sz w:val="24"/>
        </w:rPr>
        <w:t xml:space="preserve">) were used to estimate annual costs.   </w:t>
      </w:r>
    </w:p>
    <w:p w:rsidR="0058571D" w:rsidRDefault="009A20D4" w:rsidP="001D1F7B">
      <w:pPr>
        <w:widowControl w:val="0"/>
        <w:tabs>
          <w:tab w:val="left" w:pos="720"/>
          <w:tab w:val="left" w:pos="1440"/>
        </w:tabs>
        <w:rPr>
          <w:snapToGrid w:val="0"/>
          <w:sz w:val="24"/>
        </w:rPr>
      </w:pPr>
      <w:r>
        <w:rPr>
          <w:snapToGrid w:val="0"/>
          <w:sz w:val="24"/>
        </w:rPr>
        <w:t xml:space="preserve">   </w:t>
      </w:r>
    </w:p>
    <w:p w:rsidR="0058571D" w:rsidRDefault="0058571D" w:rsidP="001D1F7B">
      <w:pPr>
        <w:widowControl w:val="0"/>
        <w:tabs>
          <w:tab w:val="left" w:pos="720"/>
          <w:tab w:val="left" w:pos="1440"/>
        </w:tabs>
        <w:rPr>
          <w:snapToGrid w:val="0"/>
          <w:sz w:val="24"/>
        </w:rPr>
      </w:pPr>
    </w:p>
    <w:p w:rsidR="0058571D" w:rsidRDefault="0058571D" w:rsidP="0058571D">
      <w:pPr>
        <w:widowControl w:val="0"/>
        <w:tabs>
          <w:tab w:val="left" w:pos="720"/>
          <w:tab w:val="left" w:pos="1440"/>
        </w:tabs>
        <w:jc w:val="center"/>
        <w:rPr>
          <w:snapToGrid w:val="0"/>
          <w:sz w:val="24"/>
        </w:rPr>
      </w:pPr>
      <w:r>
        <w:rPr>
          <w:snapToGrid w:val="0"/>
          <w:sz w:val="24"/>
        </w:rPr>
        <w:t xml:space="preserve">TABLE </w:t>
      </w:r>
      <w:r w:rsidR="006F3A13">
        <w:rPr>
          <w:snapToGrid w:val="0"/>
          <w:sz w:val="24"/>
        </w:rPr>
        <w:t>2</w:t>
      </w:r>
      <w:r>
        <w:rPr>
          <w:snapToGrid w:val="0"/>
          <w:sz w:val="24"/>
        </w:rPr>
        <w:t xml:space="preserve">:  </w:t>
      </w:r>
      <w:r w:rsidR="006F3A13">
        <w:rPr>
          <w:snapToGrid w:val="0"/>
          <w:sz w:val="24"/>
        </w:rPr>
        <w:t xml:space="preserve">Test Scheduling Burden Estimate </w:t>
      </w:r>
    </w:p>
    <w:p w:rsidR="0058571D" w:rsidRDefault="0058571D" w:rsidP="0058571D">
      <w:pPr>
        <w:widowControl w:val="0"/>
        <w:tabs>
          <w:tab w:val="left" w:pos="720"/>
          <w:tab w:val="left" w:pos="1440"/>
        </w:tabs>
        <w:jc w:val="center"/>
        <w:rPr>
          <w:snapToGrid w:val="0"/>
          <w:sz w:val="24"/>
        </w:rPr>
      </w:pPr>
    </w:p>
    <w:tbl>
      <w:tblPr>
        <w:tblStyle w:val="TableGrid"/>
        <w:tblW w:w="0" w:type="auto"/>
        <w:tblLayout w:type="fixed"/>
        <w:tblLook w:val="04A0" w:firstRow="1" w:lastRow="0" w:firstColumn="1" w:lastColumn="0" w:noHBand="0" w:noVBand="1"/>
      </w:tblPr>
      <w:tblGrid>
        <w:gridCol w:w="2088"/>
        <w:gridCol w:w="2970"/>
        <w:gridCol w:w="1800"/>
        <w:gridCol w:w="1530"/>
        <w:gridCol w:w="1080"/>
      </w:tblGrid>
      <w:tr w:rsidR="00AF5E68" w:rsidTr="00AF5E68">
        <w:tc>
          <w:tcPr>
            <w:tcW w:w="2088" w:type="dxa"/>
          </w:tcPr>
          <w:p w:rsidR="0058571D" w:rsidRPr="00AF5E68" w:rsidRDefault="0058571D" w:rsidP="0058571D">
            <w:pPr>
              <w:widowControl w:val="0"/>
              <w:tabs>
                <w:tab w:val="left" w:pos="720"/>
                <w:tab w:val="left" w:pos="1440"/>
              </w:tabs>
              <w:jc w:val="center"/>
              <w:rPr>
                <w:b/>
                <w:snapToGrid w:val="0"/>
                <w:sz w:val="24"/>
              </w:rPr>
            </w:pPr>
            <w:r w:rsidRPr="00AF5E68">
              <w:rPr>
                <w:b/>
                <w:snapToGrid w:val="0"/>
                <w:sz w:val="24"/>
              </w:rPr>
              <w:t>Item</w:t>
            </w:r>
          </w:p>
        </w:tc>
        <w:tc>
          <w:tcPr>
            <w:tcW w:w="2970" w:type="dxa"/>
          </w:tcPr>
          <w:p w:rsidR="00EB6997" w:rsidRPr="00AF5E68" w:rsidRDefault="0058571D" w:rsidP="0058571D">
            <w:pPr>
              <w:widowControl w:val="0"/>
              <w:tabs>
                <w:tab w:val="left" w:pos="720"/>
                <w:tab w:val="left" w:pos="1440"/>
              </w:tabs>
              <w:jc w:val="center"/>
              <w:rPr>
                <w:b/>
                <w:snapToGrid w:val="0"/>
                <w:sz w:val="24"/>
              </w:rPr>
            </w:pPr>
            <w:r w:rsidRPr="00AF5E68">
              <w:rPr>
                <w:b/>
                <w:snapToGrid w:val="0"/>
                <w:sz w:val="24"/>
              </w:rPr>
              <w:t xml:space="preserve">Labor Category </w:t>
            </w:r>
          </w:p>
          <w:p w:rsidR="0058571D" w:rsidRPr="00AF5E68" w:rsidRDefault="0058571D" w:rsidP="0058571D">
            <w:pPr>
              <w:widowControl w:val="0"/>
              <w:tabs>
                <w:tab w:val="left" w:pos="720"/>
                <w:tab w:val="left" w:pos="1440"/>
              </w:tabs>
              <w:jc w:val="center"/>
              <w:rPr>
                <w:b/>
                <w:snapToGrid w:val="0"/>
                <w:sz w:val="24"/>
              </w:rPr>
            </w:pPr>
            <w:r w:rsidRPr="00AF5E68">
              <w:rPr>
                <w:b/>
                <w:snapToGrid w:val="0"/>
              </w:rPr>
              <w:t>(BLS code/title)</w:t>
            </w:r>
          </w:p>
        </w:tc>
        <w:tc>
          <w:tcPr>
            <w:tcW w:w="1800" w:type="dxa"/>
          </w:tcPr>
          <w:p w:rsidR="0058571D" w:rsidRPr="00AF5E68" w:rsidRDefault="0058571D" w:rsidP="0058571D">
            <w:pPr>
              <w:widowControl w:val="0"/>
              <w:tabs>
                <w:tab w:val="left" w:pos="720"/>
                <w:tab w:val="left" w:pos="1440"/>
              </w:tabs>
              <w:jc w:val="center"/>
              <w:rPr>
                <w:b/>
                <w:snapToGrid w:val="0"/>
                <w:sz w:val="24"/>
              </w:rPr>
            </w:pPr>
            <w:r w:rsidRPr="00AF5E68">
              <w:rPr>
                <w:b/>
                <w:snapToGrid w:val="0"/>
                <w:sz w:val="24"/>
              </w:rPr>
              <w:t xml:space="preserve">Labor Rate </w:t>
            </w:r>
            <w:r w:rsidRPr="00AF5E68">
              <w:rPr>
                <w:b/>
                <w:snapToGrid w:val="0"/>
              </w:rPr>
              <w:t>($/hr)</w:t>
            </w:r>
          </w:p>
          <w:p w:rsidR="0058571D" w:rsidRPr="00AF5E68" w:rsidRDefault="0058571D" w:rsidP="00DC7054">
            <w:pPr>
              <w:widowControl w:val="0"/>
              <w:tabs>
                <w:tab w:val="left" w:pos="720"/>
                <w:tab w:val="left" w:pos="1440"/>
              </w:tabs>
              <w:jc w:val="center"/>
              <w:rPr>
                <w:snapToGrid w:val="0"/>
                <w:sz w:val="24"/>
              </w:rPr>
            </w:pPr>
            <w:r w:rsidRPr="00AF5E68">
              <w:rPr>
                <w:snapToGrid w:val="0"/>
              </w:rPr>
              <w:t>(May 2013 BLS</w:t>
            </w:r>
            <w:r w:rsidR="00DC7054" w:rsidRPr="00AF5E68">
              <w:rPr>
                <w:snapToGrid w:val="0"/>
              </w:rPr>
              <w:t xml:space="preserve"> </w:t>
            </w:r>
            <w:r w:rsidRPr="00AF5E68">
              <w:rPr>
                <w:snapToGrid w:val="0"/>
              </w:rPr>
              <w:t>Statistic)</w:t>
            </w:r>
          </w:p>
        </w:tc>
        <w:tc>
          <w:tcPr>
            <w:tcW w:w="1530" w:type="dxa"/>
          </w:tcPr>
          <w:p w:rsidR="0058571D" w:rsidRPr="00AF5E68" w:rsidRDefault="0058571D" w:rsidP="0058571D">
            <w:pPr>
              <w:widowControl w:val="0"/>
              <w:tabs>
                <w:tab w:val="left" w:pos="720"/>
                <w:tab w:val="left" w:pos="1440"/>
              </w:tabs>
              <w:jc w:val="center"/>
              <w:rPr>
                <w:b/>
                <w:snapToGrid w:val="0"/>
                <w:sz w:val="24"/>
              </w:rPr>
            </w:pPr>
            <w:r w:rsidRPr="00AF5E68">
              <w:rPr>
                <w:b/>
                <w:snapToGrid w:val="0"/>
                <w:sz w:val="24"/>
              </w:rPr>
              <w:t xml:space="preserve">Preparation Time </w:t>
            </w:r>
            <w:r w:rsidRPr="00AF5E68">
              <w:rPr>
                <w:snapToGrid w:val="0"/>
              </w:rPr>
              <w:t>(hrs)</w:t>
            </w:r>
          </w:p>
        </w:tc>
        <w:tc>
          <w:tcPr>
            <w:tcW w:w="1080" w:type="dxa"/>
          </w:tcPr>
          <w:p w:rsidR="0058571D" w:rsidRPr="00AF5E68" w:rsidRDefault="0058571D" w:rsidP="0058571D">
            <w:pPr>
              <w:widowControl w:val="0"/>
              <w:tabs>
                <w:tab w:val="left" w:pos="720"/>
                <w:tab w:val="left" w:pos="1440"/>
              </w:tabs>
              <w:jc w:val="center"/>
              <w:rPr>
                <w:b/>
                <w:snapToGrid w:val="0"/>
                <w:sz w:val="24"/>
              </w:rPr>
            </w:pPr>
            <w:r w:rsidRPr="00AF5E68">
              <w:rPr>
                <w:b/>
                <w:snapToGrid w:val="0"/>
                <w:sz w:val="24"/>
              </w:rPr>
              <w:t xml:space="preserve">Cost </w:t>
            </w:r>
            <w:r w:rsidRPr="00AF5E68">
              <w:rPr>
                <w:snapToGrid w:val="0"/>
              </w:rPr>
              <w:t>($)</w:t>
            </w:r>
          </w:p>
        </w:tc>
      </w:tr>
      <w:tr w:rsidR="00AF5E68" w:rsidTr="00AF5E68">
        <w:tc>
          <w:tcPr>
            <w:tcW w:w="2088" w:type="dxa"/>
          </w:tcPr>
          <w:p w:rsidR="0058571D" w:rsidRPr="0058571D" w:rsidRDefault="0058571D" w:rsidP="0058571D">
            <w:pPr>
              <w:widowControl w:val="0"/>
              <w:tabs>
                <w:tab w:val="left" w:pos="720"/>
                <w:tab w:val="left" w:pos="1440"/>
              </w:tabs>
              <w:jc w:val="center"/>
              <w:rPr>
                <w:snapToGrid w:val="0"/>
                <w:sz w:val="22"/>
                <w:szCs w:val="22"/>
              </w:rPr>
            </w:pPr>
            <w:r w:rsidRPr="0058571D">
              <w:rPr>
                <w:snapToGrid w:val="0"/>
                <w:sz w:val="22"/>
                <w:szCs w:val="22"/>
              </w:rPr>
              <w:t>Testing Contract</w:t>
            </w:r>
          </w:p>
        </w:tc>
        <w:tc>
          <w:tcPr>
            <w:tcW w:w="2970" w:type="dxa"/>
            <w:vAlign w:val="center"/>
          </w:tcPr>
          <w:p w:rsidR="0058571D" w:rsidRPr="0058571D" w:rsidRDefault="0058571D" w:rsidP="00EB6997">
            <w:pPr>
              <w:widowControl w:val="0"/>
              <w:tabs>
                <w:tab w:val="left" w:pos="720"/>
                <w:tab w:val="left" w:pos="1440"/>
              </w:tabs>
              <w:rPr>
                <w:snapToGrid w:val="0"/>
                <w:sz w:val="22"/>
                <w:szCs w:val="22"/>
              </w:rPr>
            </w:pPr>
            <w:r>
              <w:rPr>
                <w:snapToGrid w:val="0"/>
                <w:sz w:val="22"/>
                <w:szCs w:val="22"/>
              </w:rPr>
              <w:t>23-1011 Lawyer</w:t>
            </w:r>
          </w:p>
        </w:tc>
        <w:tc>
          <w:tcPr>
            <w:tcW w:w="1800" w:type="dxa"/>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63.46</w:t>
            </w:r>
          </w:p>
        </w:tc>
        <w:tc>
          <w:tcPr>
            <w:tcW w:w="1530" w:type="dxa"/>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1.0</w:t>
            </w:r>
          </w:p>
        </w:tc>
        <w:tc>
          <w:tcPr>
            <w:tcW w:w="1080" w:type="dxa"/>
            <w:vAlign w:val="center"/>
          </w:tcPr>
          <w:p w:rsidR="0058571D" w:rsidRPr="0058571D" w:rsidRDefault="00EB6997" w:rsidP="00EB6997">
            <w:pPr>
              <w:widowControl w:val="0"/>
              <w:tabs>
                <w:tab w:val="left" w:pos="720"/>
                <w:tab w:val="left" w:pos="1440"/>
              </w:tabs>
              <w:jc w:val="right"/>
              <w:rPr>
                <w:snapToGrid w:val="0"/>
                <w:sz w:val="22"/>
                <w:szCs w:val="22"/>
              </w:rPr>
            </w:pPr>
            <w:r>
              <w:rPr>
                <w:snapToGrid w:val="0"/>
                <w:sz w:val="22"/>
                <w:szCs w:val="22"/>
              </w:rPr>
              <w:t>63.46</w:t>
            </w:r>
          </w:p>
        </w:tc>
      </w:tr>
      <w:tr w:rsidR="00AF5E68" w:rsidTr="00AF5E68">
        <w:tc>
          <w:tcPr>
            <w:tcW w:w="2088" w:type="dxa"/>
          </w:tcPr>
          <w:p w:rsidR="00EB6997" w:rsidRPr="0058571D" w:rsidRDefault="00EB6997" w:rsidP="0058571D">
            <w:pPr>
              <w:widowControl w:val="0"/>
              <w:tabs>
                <w:tab w:val="left" w:pos="720"/>
                <w:tab w:val="left" w:pos="1440"/>
              </w:tabs>
              <w:jc w:val="center"/>
              <w:rPr>
                <w:snapToGrid w:val="0"/>
                <w:sz w:val="22"/>
                <w:szCs w:val="22"/>
              </w:rPr>
            </w:pPr>
            <w:r>
              <w:rPr>
                <w:snapToGrid w:val="0"/>
                <w:sz w:val="22"/>
                <w:szCs w:val="22"/>
              </w:rPr>
              <w:t>Proof of Insurance</w:t>
            </w:r>
          </w:p>
        </w:tc>
        <w:tc>
          <w:tcPr>
            <w:tcW w:w="2970" w:type="dxa"/>
            <w:vAlign w:val="center"/>
          </w:tcPr>
          <w:p w:rsidR="00EB6997" w:rsidRPr="0058571D" w:rsidRDefault="00EB6997" w:rsidP="00EB6997">
            <w:pPr>
              <w:widowControl w:val="0"/>
              <w:tabs>
                <w:tab w:val="left" w:pos="720"/>
                <w:tab w:val="left" w:pos="1440"/>
              </w:tabs>
              <w:rPr>
                <w:snapToGrid w:val="0"/>
                <w:sz w:val="22"/>
                <w:szCs w:val="22"/>
              </w:rPr>
            </w:pPr>
            <w:r>
              <w:rPr>
                <w:snapToGrid w:val="0"/>
                <w:sz w:val="22"/>
                <w:szCs w:val="22"/>
              </w:rPr>
              <w:t>23-1011 Lawyer</w:t>
            </w:r>
          </w:p>
        </w:tc>
        <w:tc>
          <w:tcPr>
            <w:tcW w:w="1800" w:type="dxa"/>
            <w:vAlign w:val="center"/>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63.46</w:t>
            </w:r>
          </w:p>
        </w:tc>
        <w:tc>
          <w:tcPr>
            <w:tcW w:w="1530" w:type="dxa"/>
            <w:vAlign w:val="center"/>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1.0</w:t>
            </w:r>
          </w:p>
        </w:tc>
        <w:tc>
          <w:tcPr>
            <w:tcW w:w="1080" w:type="dxa"/>
            <w:vAlign w:val="center"/>
          </w:tcPr>
          <w:p w:rsidR="00EB6997" w:rsidRPr="0058571D" w:rsidRDefault="00EB6997" w:rsidP="00EB6997">
            <w:pPr>
              <w:widowControl w:val="0"/>
              <w:tabs>
                <w:tab w:val="left" w:pos="720"/>
                <w:tab w:val="left" w:pos="1440"/>
              </w:tabs>
              <w:jc w:val="right"/>
              <w:rPr>
                <w:snapToGrid w:val="0"/>
                <w:sz w:val="22"/>
                <w:szCs w:val="22"/>
              </w:rPr>
            </w:pPr>
            <w:r>
              <w:rPr>
                <w:snapToGrid w:val="0"/>
                <w:sz w:val="22"/>
                <w:szCs w:val="22"/>
              </w:rPr>
              <w:t>63.46</w:t>
            </w:r>
          </w:p>
        </w:tc>
      </w:tr>
      <w:tr w:rsidR="00AF5E68" w:rsidTr="00AF5E68">
        <w:tc>
          <w:tcPr>
            <w:tcW w:w="2088" w:type="dxa"/>
          </w:tcPr>
          <w:p w:rsidR="0058571D" w:rsidRPr="0058571D" w:rsidRDefault="00EB6997" w:rsidP="0058571D">
            <w:pPr>
              <w:widowControl w:val="0"/>
              <w:tabs>
                <w:tab w:val="left" w:pos="720"/>
                <w:tab w:val="left" w:pos="1440"/>
              </w:tabs>
              <w:jc w:val="center"/>
              <w:rPr>
                <w:snapToGrid w:val="0"/>
                <w:sz w:val="22"/>
                <w:szCs w:val="22"/>
              </w:rPr>
            </w:pPr>
            <w:r>
              <w:rPr>
                <w:snapToGrid w:val="0"/>
                <w:sz w:val="22"/>
                <w:szCs w:val="22"/>
              </w:rPr>
              <w:t>Payment Check</w:t>
            </w:r>
          </w:p>
        </w:tc>
        <w:tc>
          <w:tcPr>
            <w:tcW w:w="2970" w:type="dxa"/>
            <w:vAlign w:val="center"/>
          </w:tcPr>
          <w:p w:rsidR="0058571D" w:rsidRPr="0058571D" w:rsidRDefault="00EB6997" w:rsidP="00EB6997">
            <w:pPr>
              <w:widowControl w:val="0"/>
              <w:tabs>
                <w:tab w:val="left" w:pos="720"/>
                <w:tab w:val="left" w:pos="1440"/>
              </w:tabs>
              <w:rPr>
                <w:snapToGrid w:val="0"/>
                <w:sz w:val="22"/>
                <w:szCs w:val="22"/>
              </w:rPr>
            </w:pPr>
            <w:r>
              <w:rPr>
                <w:snapToGrid w:val="0"/>
                <w:sz w:val="22"/>
                <w:szCs w:val="22"/>
              </w:rPr>
              <w:t>13-2011 Accountant</w:t>
            </w:r>
          </w:p>
        </w:tc>
        <w:tc>
          <w:tcPr>
            <w:tcW w:w="1800" w:type="dxa"/>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34.86</w:t>
            </w:r>
          </w:p>
        </w:tc>
        <w:tc>
          <w:tcPr>
            <w:tcW w:w="1530" w:type="dxa"/>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1.0</w:t>
            </w:r>
          </w:p>
        </w:tc>
        <w:tc>
          <w:tcPr>
            <w:tcW w:w="1080" w:type="dxa"/>
            <w:vAlign w:val="center"/>
          </w:tcPr>
          <w:p w:rsidR="0058571D" w:rsidRPr="0058571D" w:rsidRDefault="00EB6997" w:rsidP="00EB6997">
            <w:pPr>
              <w:widowControl w:val="0"/>
              <w:tabs>
                <w:tab w:val="left" w:pos="720"/>
                <w:tab w:val="left" w:pos="1440"/>
              </w:tabs>
              <w:jc w:val="right"/>
              <w:rPr>
                <w:snapToGrid w:val="0"/>
                <w:sz w:val="22"/>
                <w:szCs w:val="22"/>
              </w:rPr>
            </w:pPr>
            <w:r>
              <w:rPr>
                <w:snapToGrid w:val="0"/>
                <w:sz w:val="22"/>
                <w:szCs w:val="22"/>
              </w:rPr>
              <w:t>34.86</w:t>
            </w:r>
          </w:p>
        </w:tc>
      </w:tr>
      <w:tr w:rsidR="00AF5E68" w:rsidTr="00AF5E68">
        <w:tc>
          <w:tcPr>
            <w:tcW w:w="2088" w:type="dxa"/>
          </w:tcPr>
          <w:p w:rsidR="0058571D" w:rsidRPr="0058571D" w:rsidRDefault="00EB6997" w:rsidP="0058571D">
            <w:pPr>
              <w:widowControl w:val="0"/>
              <w:tabs>
                <w:tab w:val="left" w:pos="720"/>
                <w:tab w:val="left" w:pos="1440"/>
              </w:tabs>
              <w:jc w:val="center"/>
              <w:rPr>
                <w:snapToGrid w:val="0"/>
                <w:sz w:val="22"/>
                <w:szCs w:val="22"/>
              </w:rPr>
            </w:pPr>
            <w:r>
              <w:rPr>
                <w:snapToGrid w:val="0"/>
                <w:sz w:val="22"/>
                <w:szCs w:val="22"/>
              </w:rPr>
              <w:t>Spare Parts Inventory</w:t>
            </w:r>
          </w:p>
        </w:tc>
        <w:tc>
          <w:tcPr>
            <w:tcW w:w="2970" w:type="dxa"/>
            <w:vAlign w:val="center"/>
          </w:tcPr>
          <w:p w:rsidR="0058571D" w:rsidRPr="0058571D" w:rsidRDefault="00EB6997" w:rsidP="00EB6997">
            <w:pPr>
              <w:widowControl w:val="0"/>
              <w:tabs>
                <w:tab w:val="left" w:pos="720"/>
                <w:tab w:val="left" w:pos="1440"/>
              </w:tabs>
              <w:rPr>
                <w:snapToGrid w:val="0"/>
                <w:sz w:val="22"/>
                <w:szCs w:val="22"/>
              </w:rPr>
            </w:pPr>
            <w:r>
              <w:rPr>
                <w:snapToGrid w:val="0"/>
                <w:sz w:val="22"/>
                <w:szCs w:val="22"/>
              </w:rPr>
              <w:t>17-2141 Mechanical Engineer</w:t>
            </w:r>
          </w:p>
        </w:tc>
        <w:tc>
          <w:tcPr>
            <w:tcW w:w="1800" w:type="dxa"/>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41.31</w:t>
            </w:r>
          </w:p>
        </w:tc>
        <w:tc>
          <w:tcPr>
            <w:tcW w:w="1530" w:type="dxa"/>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2.0</w:t>
            </w:r>
          </w:p>
        </w:tc>
        <w:tc>
          <w:tcPr>
            <w:tcW w:w="1080" w:type="dxa"/>
            <w:vAlign w:val="center"/>
          </w:tcPr>
          <w:p w:rsidR="0058571D" w:rsidRPr="0058571D" w:rsidRDefault="00EB6997" w:rsidP="00EB6997">
            <w:pPr>
              <w:widowControl w:val="0"/>
              <w:tabs>
                <w:tab w:val="left" w:pos="720"/>
                <w:tab w:val="left" w:pos="1440"/>
              </w:tabs>
              <w:jc w:val="right"/>
              <w:rPr>
                <w:snapToGrid w:val="0"/>
                <w:sz w:val="22"/>
                <w:szCs w:val="22"/>
              </w:rPr>
            </w:pPr>
            <w:r>
              <w:rPr>
                <w:snapToGrid w:val="0"/>
                <w:sz w:val="22"/>
                <w:szCs w:val="22"/>
              </w:rPr>
              <w:t>82.62</w:t>
            </w:r>
          </w:p>
        </w:tc>
      </w:tr>
      <w:tr w:rsidR="00AF5E68" w:rsidTr="00AF5E68">
        <w:tc>
          <w:tcPr>
            <w:tcW w:w="2088" w:type="dxa"/>
          </w:tcPr>
          <w:p w:rsidR="00EB6997" w:rsidRPr="0058571D" w:rsidRDefault="00EB6997" w:rsidP="0058571D">
            <w:pPr>
              <w:widowControl w:val="0"/>
              <w:tabs>
                <w:tab w:val="left" w:pos="720"/>
                <w:tab w:val="left" w:pos="1440"/>
              </w:tabs>
              <w:jc w:val="center"/>
              <w:rPr>
                <w:snapToGrid w:val="0"/>
                <w:sz w:val="22"/>
                <w:szCs w:val="22"/>
              </w:rPr>
            </w:pPr>
            <w:r>
              <w:rPr>
                <w:snapToGrid w:val="0"/>
                <w:sz w:val="22"/>
                <w:szCs w:val="22"/>
              </w:rPr>
              <w:t>FMVSS Certification</w:t>
            </w:r>
            <w:r w:rsidR="009151AB">
              <w:rPr>
                <w:snapToGrid w:val="0"/>
                <w:sz w:val="22"/>
                <w:szCs w:val="22"/>
              </w:rPr>
              <w:t xml:space="preserve"> Statement</w:t>
            </w:r>
          </w:p>
        </w:tc>
        <w:tc>
          <w:tcPr>
            <w:tcW w:w="2970" w:type="dxa"/>
            <w:vAlign w:val="center"/>
          </w:tcPr>
          <w:p w:rsidR="00EB6997" w:rsidRPr="0058571D" w:rsidRDefault="00EB6997" w:rsidP="00EB6997">
            <w:pPr>
              <w:widowControl w:val="0"/>
              <w:tabs>
                <w:tab w:val="left" w:pos="720"/>
                <w:tab w:val="left" w:pos="1440"/>
              </w:tabs>
              <w:rPr>
                <w:snapToGrid w:val="0"/>
                <w:sz w:val="22"/>
                <w:szCs w:val="22"/>
              </w:rPr>
            </w:pPr>
            <w:r>
              <w:rPr>
                <w:snapToGrid w:val="0"/>
                <w:sz w:val="22"/>
                <w:szCs w:val="22"/>
              </w:rPr>
              <w:t>17-2141 Mechanical Engineer</w:t>
            </w:r>
          </w:p>
        </w:tc>
        <w:tc>
          <w:tcPr>
            <w:tcW w:w="1800" w:type="dxa"/>
            <w:vAlign w:val="center"/>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41.31</w:t>
            </w:r>
          </w:p>
        </w:tc>
        <w:tc>
          <w:tcPr>
            <w:tcW w:w="1530" w:type="dxa"/>
            <w:vAlign w:val="center"/>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1.0</w:t>
            </w:r>
          </w:p>
        </w:tc>
        <w:tc>
          <w:tcPr>
            <w:tcW w:w="1080" w:type="dxa"/>
            <w:vAlign w:val="center"/>
          </w:tcPr>
          <w:p w:rsidR="00EB6997" w:rsidRPr="0058571D" w:rsidRDefault="00EB6997" w:rsidP="00EB6997">
            <w:pPr>
              <w:widowControl w:val="0"/>
              <w:tabs>
                <w:tab w:val="left" w:pos="720"/>
                <w:tab w:val="left" w:pos="1440"/>
              </w:tabs>
              <w:jc w:val="right"/>
              <w:rPr>
                <w:snapToGrid w:val="0"/>
                <w:sz w:val="22"/>
                <w:szCs w:val="22"/>
              </w:rPr>
            </w:pPr>
            <w:r>
              <w:rPr>
                <w:snapToGrid w:val="0"/>
                <w:sz w:val="22"/>
                <w:szCs w:val="22"/>
              </w:rPr>
              <w:t>41.31</w:t>
            </w:r>
          </w:p>
        </w:tc>
      </w:tr>
      <w:tr w:rsidR="00AF5E68" w:rsidTr="00AF5E68">
        <w:tc>
          <w:tcPr>
            <w:tcW w:w="2088" w:type="dxa"/>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Bus Design Characteristics Information</w:t>
            </w:r>
          </w:p>
        </w:tc>
        <w:tc>
          <w:tcPr>
            <w:tcW w:w="2970" w:type="dxa"/>
            <w:vAlign w:val="center"/>
          </w:tcPr>
          <w:p w:rsidR="00EB6997" w:rsidRPr="0058571D" w:rsidRDefault="00EB6997" w:rsidP="00EB6997">
            <w:pPr>
              <w:widowControl w:val="0"/>
              <w:tabs>
                <w:tab w:val="left" w:pos="720"/>
                <w:tab w:val="left" w:pos="1440"/>
              </w:tabs>
              <w:rPr>
                <w:snapToGrid w:val="0"/>
                <w:sz w:val="22"/>
                <w:szCs w:val="22"/>
              </w:rPr>
            </w:pPr>
            <w:r>
              <w:rPr>
                <w:snapToGrid w:val="0"/>
                <w:sz w:val="22"/>
                <w:szCs w:val="22"/>
              </w:rPr>
              <w:t>17-2141 Mechanical Engineer</w:t>
            </w:r>
          </w:p>
        </w:tc>
        <w:tc>
          <w:tcPr>
            <w:tcW w:w="1800" w:type="dxa"/>
            <w:vAlign w:val="center"/>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41.31</w:t>
            </w:r>
          </w:p>
        </w:tc>
        <w:tc>
          <w:tcPr>
            <w:tcW w:w="1530" w:type="dxa"/>
            <w:vAlign w:val="center"/>
          </w:tcPr>
          <w:p w:rsidR="00EB6997" w:rsidRPr="0058571D" w:rsidRDefault="00EB6997" w:rsidP="00EB6997">
            <w:pPr>
              <w:widowControl w:val="0"/>
              <w:tabs>
                <w:tab w:val="left" w:pos="720"/>
                <w:tab w:val="left" w:pos="1440"/>
              </w:tabs>
              <w:jc w:val="center"/>
              <w:rPr>
                <w:snapToGrid w:val="0"/>
                <w:sz w:val="22"/>
                <w:szCs w:val="22"/>
              </w:rPr>
            </w:pPr>
            <w:r>
              <w:rPr>
                <w:snapToGrid w:val="0"/>
                <w:sz w:val="22"/>
                <w:szCs w:val="22"/>
              </w:rPr>
              <w:t>2.0</w:t>
            </w:r>
          </w:p>
        </w:tc>
        <w:tc>
          <w:tcPr>
            <w:tcW w:w="1080" w:type="dxa"/>
            <w:vAlign w:val="center"/>
          </w:tcPr>
          <w:p w:rsidR="00EB6997" w:rsidRPr="0058571D" w:rsidRDefault="00EB6997" w:rsidP="00EB6997">
            <w:pPr>
              <w:widowControl w:val="0"/>
              <w:tabs>
                <w:tab w:val="left" w:pos="720"/>
                <w:tab w:val="left" w:pos="1440"/>
              </w:tabs>
              <w:jc w:val="right"/>
              <w:rPr>
                <w:snapToGrid w:val="0"/>
                <w:sz w:val="22"/>
                <w:szCs w:val="22"/>
              </w:rPr>
            </w:pPr>
            <w:r>
              <w:rPr>
                <w:snapToGrid w:val="0"/>
                <w:sz w:val="22"/>
                <w:szCs w:val="22"/>
              </w:rPr>
              <w:t>82.62</w:t>
            </w:r>
          </w:p>
        </w:tc>
      </w:tr>
      <w:tr w:rsidR="00AF5E68" w:rsidTr="00AF5E68">
        <w:tc>
          <w:tcPr>
            <w:tcW w:w="2088" w:type="dxa"/>
          </w:tcPr>
          <w:p w:rsidR="0058571D" w:rsidRPr="0058571D" w:rsidRDefault="00EB6997" w:rsidP="0058571D">
            <w:pPr>
              <w:widowControl w:val="0"/>
              <w:tabs>
                <w:tab w:val="left" w:pos="720"/>
                <w:tab w:val="left" w:pos="1440"/>
              </w:tabs>
              <w:jc w:val="center"/>
              <w:rPr>
                <w:snapToGrid w:val="0"/>
                <w:sz w:val="22"/>
                <w:szCs w:val="22"/>
              </w:rPr>
            </w:pPr>
            <w:r>
              <w:rPr>
                <w:snapToGrid w:val="0"/>
                <w:sz w:val="22"/>
                <w:szCs w:val="22"/>
              </w:rPr>
              <w:t>Assembling</w:t>
            </w:r>
            <w:r w:rsidR="00AF5E68">
              <w:rPr>
                <w:snapToGrid w:val="0"/>
                <w:sz w:val="22"/>
                <w:szCs w:val="22"/>
              </w:rPr>
              <w:t xml:space="preserve">/Mailing </w:t>
            </w:r>
            <w:r>
              <w:rPr>
                <w:snapToGrid w:val="0"/>
                <w:sz w:val="22"/>
                <w:szCs w:val="22"/>
              </w:rPr>
              <w:t xml:space="preserve"> of Test Request Package</w:t>
            </w:r>
          </w:p>
        </w:tc>
        <w:tc>
          <w:tcPr>
            <w:tcW w:w="2970" w:type="dxa"/>
            <w:tcBorders>
              <w:bottom w:val="single" w:sz="4" w:space="0" w:color="auto"/>
            </w:tcBorders>
            <w:vAlign w:val="center"/>
          </w:tcPr>
          <w:p w:rsidR="0058571D" w:rsidRPr="0058571D" w:rsidRDefault="00EB6997" w:rsidP="00EB6997">
            <w:pPr>
              <w:widowControl w:val="0"/>
              <w:tabs>
                <w:tab w:val="left" w:pos="720"/>
                <w:tab w:val="left" w:pos="1440"/>
              </w:tabs>
              <w:rPr>
                <w:snapToGrid w:val="0"/>
                <w:sz w:val="22"/>
                <w:szCs w:val="22"/>
              </w:rPr>
            </w:pPr>
            <w:r>
              <w:rPr>
                <w:snapToGrid w:val="0"/>
                <w:sz w:val="22"/>
                <w:szCs w:val="22"/>
              </w:rPr>
              <w:t>43-000 Office/Admin Support</w:t>
            </w:r>
          </w:p>
        </w:tc>
        <w:tc>
          <w:tcPr>
            <w:tcW w:w="1800" w:type="dxa"/>
            <w:tcBorders>
              <w:bottom w:val="single" w:sz="4" w:space="0" w:color="auto"/>
            </w:tcBorders>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16.78</w:t>
            </w:r>
          </w:p>
        </w:tc>
        <w:tc>
          <w:tcPr>
            <w:tcW w:w="1530" w:type="dxa"/>
            <w:tcBorders>
              <w:bottom w:val="single" w:sz="4" w:space="0" w:color="auto"/>
            </w:tcBorders>
            <w:vAlign w:val="center"/>
          </w:tcPr>
          <w:p w:rsidR="0058571D" w:rsidRPr="0058571D" w:rsidRDefault="00EB6997" w:rsidP="00EB6997">
            <w:pPr>
              <w:widowControl w:val="0"/>
              <w:tabs>
                <w:tab w:val="left" w:pos="720"/>
                <w:tab w:val="left" w:pos="1440"/>
              </w:tabs>
              <w:jc w:val="center"/>
              <w:rPr>
                <w:snapToGrid w:val="0"/>
                <w:sz w:val="22"/>
                <w:szCs w:val="22"/>
              </w:rPr>
            </w:pPr>
            <w:r>
              <w:rPr>
                <w:snapToGrid w:val="0"/>
                <w:sz w:val="22"/>
                <w:szCs w:val="22"/>
              </w:rPr>
              <w:t>1.0</w:t>
            </w:r>
          </w:p>
        </w:tc>
        <w:tc>
          <w:tcPr>
            <w:tcW w:w="1080" w:type="dxa"/>
            <w:vAlign w:val="center"/>
          </w:tcPr>
          <w:p w:rsidR="0058571D" w:rsidRPr="0058571D" w:rsidRDefault="00EB6997" w:rsidP="00EB6997">
            <w:pPr>
              <w:widowControl w:val="0"/>
              <w:tabs>
                <w:tab w:val="left" w:pos="720"/>
                <w:tab w:val="left" w:pos="1440"/>
              </w:tabs>
              <w:jc w:val="right"/>
              <w:rPr>
                <w:snapToGrid w:val="0"/>
                <w:sz w:val="22"/>
                <w:szCs w:val="22"/>
              </w:rPr>
            </w:pPr>
            <w:r>
              <w:rPr>
                <w:snapToGrid w:val="0"/>
                <w:sz w:val="22"/>
                <w:szCs w:val="22"/>
              </w:rPr>
              <w:t>16.78</w:t>
            </w:r>
          </w:p>
        </w:tc>
      </w:tr>
      <w:tr w:rsidR="00DC7054" w:rsidTr="00AF5E68">
        <w:tc>
          <w:tcPr>
            <w:tcW w:w="2088" w:type="dxa"/>
          </w:tcPr>
          <w:p w:rsidR="0058571D" w:rsidRPr="0058571D" w:rsidRDefault="00EB6997" w:rsidP="0058571D">
            <w:pPr>
              <w:widowControl w:val="0"/>
              <w:tabs>
                <w:tab w:val="left" w:pos="720"/>
                <w:tab w:val="left" w:pos="1440"/>
              </w:tabs>
              <w:jc w:val="center"/>
              <w:rPr>
                <w:snapToGrid w:val="0"/>
                <w:sz w:val="22"/>
                <w:szCs w:val="22"/>
              </w:rPr>
            </w:pPr>
            <w:r>
              <w:rPr>
                <w:snapToGrid w:val="0"/>
                <w:sz w:val="22"/>
                <w:szCs w:val="22"/>
              </w:rPr>
              <w:t>Postage for package (USPS Priority Mail)</w:t>
            </w:r>
          </w:p>
        </w:tc>
        <w:tc>
          <w:tcPr>
            <w:tcW w:w="2970" w:type="dxa"/>
            <w:shd w:val="clear" w:color="auto" w:fill="D9D9D9" w:themeFill="background1" w:themeFillShade="D9"/>
            <w:vAlign w:val="center"/>
          </w:tcPr>
          <w:p w:rsidR="0058571D" w:rsidRPr="0058571D" w:rsidRDefault="0058571D" w:rsidP="00EB6997">
            <w:pPr>
              <w:widowControl w:val="0"/>
              <w:tabs>
                <w:tab w:val="left" w:pos="720"/>
                <w:tab w:val="left" w:pos="1440"/>
              </w:tabs>
              <w:rPr>
                <w:snapToGrid w:val="0"/>
                <w:sz w:val="22"/>
                <w:szCs w:val="22"/>
              </w:rPr>
            </w:pPr>
          </w:p>
        </w:tc>
        <w:tc>
          <w:tcPr>
            <w:tcW w:w="1800" w:type="dxa"/>
            <w:shd w:val="clear" w:color="auto" w:fill="D9D9D9" w:themeFill="background1" w:themeFillShade="D9"/>
            <w:vAlign w:val="center"/>
          </w:tcPr>
          <w:p w:rsidR="0058571D" w:rsidRPr="0058571D" w:rsidRDefault="0058571D" w:rsidP="00EB6997">
            <w:pPr>
              <w:widowControl w:val="0"/>
              <w:tabs>
                <w:tab w:val="left" w:pos="720"/>
                <w:tab w:val="left" w:pos="1440"/>
              </w:tabs>
              <w:jc w:val="center"/>
              <w:rPr>
                <w:snapToGrid w:val="0"/>
                <w:sz w:val="22"/>
                <w:szCs w:val="22"/>
              </w:rPr>
            </w:pPr>
          </w:p>
        </w:tc>
        <w:tc>
          <w:tcPr>
            <w:tcW w:w="1530" w:type="dxa"/>
            <w:shd w:val="clear" w:color="auto" w:fill="D9D9D9" w:themeFill="background1" w:themeFillShade="D9"/>
            <w:vAlign w:val="center"/>
          </w:tcPr>
          <w:p w:rsidR="0058571D" w:rsidRPr="0058571D" w:rsidRDefault="0058571D" w:rsidP="00EB6997">
            <w:pPr>
              <w:widowControl w:val="0"/>
              <w:tabs>
                <w:tab w:val="left" w:pos="720"/>
                <w:tab w:val="left" w:pos="1440"/>
              </w:tabs>
              <w:jc w:val="center"/>
              <w:rPr>
                <w:snapToGrid w:val="0"/>
                <w:sz w:val="22"/>
                <w:szCs w:val="22"/>
              </w:rPr>
            </w:pPr>
          </w:p>
        </w:tc>
        <w:tc>
          <w:tcPr>
            <w:tcW w:w="1080" w:type="dxa"/>
            <w:vAlign w:val="center"/>
          </w:tcPr>
          <w:p w:rsidR="0058571D" w:rsidRPr="0058571D" w:rsidRDefault="00EB6997" w:rsidP="00EB6997">
            <w:pPr>
              <w:widowControl w:val="0"/>
              <w:tabs>
                <w:tab w:val="left" w:pos="720"/>
                <w:tab w:val="left" w:pos="1440"/>
              </w:tabs>
              <w:jc w:val="right"/>
              <w:rPr>
                <w:snapToGrid w:val="0"/>
                <w:sz w:val="22"/>
                <w:szCs w:val="22"/>
              </w:rPr>
            </w:pPr>
            <w:r>
              <w:rPr>
                <w:snapToGrid w:val="0"/>
                <w:sz w:val="22"/>
                <w:szCs w:val="22"/>
              </w:rPr>
              <w:t>5.60</w:t>
            </w:r>
          </w:p>
        </w:tc>
      </w:tr>
      <w:tr w:rsidR="00EB6997" w:rsidTr="000E4EA1">
        <w:trPr>
          <w:trHeight w:val="350"/>
        </w:trPr>
        <w:tc>
          <w:tcPr>
            <w:tcW w:w="6858" w:type="dxa"/>
            <w:gridSpan w:val="3"/>
            <w:vAlign w:val="center"/>
          </w:tcPr>
          <w:p w:rsidR="00EB6997" w:rsidRPr="0058571D" w:rsidRDefault="00EB6997" w:rsidP="000E4EA1">
            <w:pPr>
              <w:widowControl w:val="0"/>
              <w:tabs>
                <w:tab w:val="left" w:pos="720"/>
                <w:tab w:val="left" w:pos="1440"/>
              </w:tabs>
              <w:jc w:val="right"/>
              <w:rPr>
                <w:snapToGrid w:val="0"/>
                <w:sz w:val="22"/>
                <w:szCs w:val="22"/>
              </w:rPr>
            </w:pPr>
            <w:r>
              <w:rPr>
                <w:snapToGrid w:val="0"/>
                <w:sz w:val="22"/>
                <w:szCs w:val="22"/>
              </w:rPr>
              <w:t xml:space="preserve">Total </w:t>
            </w:r>
            <w:r w:rsidR="00B7168E">
              <w:rPr>
                <w:snapToGrid w:val="0"/>
                <w:sz w:val="22"/>
                <w:szCs w:val="22"/>
              </w:rPr>
              <w:t>b</w:t>
            </w:r>
            <w:r>
              <w:rPr>
                <w:snapToGrid w:val="0"/>
                <w:sz w:val="22"/>
                <w:szCs w:val="22"/>
              </w:rPr>
              <w:t xml:space="preserve">urden per </w:t>
            </w:r>
            <w:r w:rsidR="00B7168E">
              <w:rPr>
                <w:snapToGrid w:val="0"/>
                <w:sz w:val="22"/>
                <w:szCs w:val="22"/>
              </w:rPr>
              <w:t>t</w:t>
            </w:r>
            <w:r>
              <w:rPr>
                <w:snapToGrid w:val="0"/>
                <w:sz w:val="22"/>
                <w:szCs w:val="22"/>
              </w:rPr>
              <w:t xml:space="preserve">est </w:t>
            </w:r>
            <w:r w:rsidR="00B7168E">
              <w:rPr>
                <w:snapToGrid w:val="0"/>
                <w:sz w:val="22"/>
                <w:szCs w:val="22"/>
              </w:rPr>
              <w:t>r</w:t>
            </w:r>
            <w:r>
              <w:rPr>
                <w:snapToGrid w:val="0"/>
                <w:sz w:val="22"/>
                <w:szCs w:val="22"/>
              </w:rPr>
              <w:t>equest</w:t>
            </w:r>
          </w:p>
        </w:tc>
        <w:tc>
          <w:tcPr>
            <w:tcW w:w="1530" w:type="dxa"/>
            <w:vAlign w:val="center"/>
          </w:tcPr>
          <w:p w:rsidR="00EB6997" w:rsidRPr="0058571D" w:rsidRDefault="00DC7054" w:rsidP="00EB6997">
            <w:pPr>
              <w:widowControl w:val="0"/>
              <w:tabs>
                <w:tab w:val="left" w:pos="720"/>
                <w:tab w:val="left" w:pos="1440"/>
              </w:tabs>
              <w:jc w:val="center"/>
              <w:rPr>
                <w:snapToGrid w:val="0"/>
                <w:sz w:val="22"/>
                <w:szCs w:val="22"/>
              </w:rPr>
            </w:pPr>
            <w:r>
              <w:rPr>
                <w:snapToGrid w:val="0"/>
                <w:sz w:val="22"/>
                <w:szCs w:val="22"/>
              </w:rPr>
              <w:t>9.0</w:t>
            </w:r>
          </w:p>
        </w:tc>
        <w:tc>
          <w:tcPr>
            <w:tcW w:w="1080" w:type="dxa"/>
            <w:vAlign w:val="center"/>
          </w:tcPr>
          <w:p w:rsidR="00EB6997" w:rsidRPr="0058571D" w:rsidRDefault="00DC7054" w:rsidP="00EB6997">
            <w:pPr>
              <w:widowControl w:val="0"/>
              <w:tabs>
                <w:tab w:val="left" w:pos="720"/>
                <w:tab w:val="left" w:pos="1440"/>
              </w:tabs>
              <w:jc w:val="right"/>
              <w:rPr>
                <w:snapToGrid w:val="0"/>
                <w:sz w:val="22"/>
                <w:szCs w:val="22"/>
              </w:rPr>
            </w:pPr>
            <w:r>
              <w:rPr>
                <w:snapToGrid w:val="0"/>
                <w:sz w:val="22"/>
                <w:szCs w:val="22"/>
              </w:rPr>
              <w:t>390.71</w:t>
            </w:r>
          </w:p>
        </w:tc>
      </w:tr>
      <w:tr w:rsidR="00DC7054" w:rsidTr="000E4EA1">
        <w:tc>
          <w:tcPr>
            <w:tcW w:w="6858" w:type="dxa"/>
            <w:gridSpan w:val="3"/>
            <w:vAlign w:val="center"/>
          </w:tcPr>
          <w:p w:rsidR="00DC7054" w:rsidRPr="00AF5E68" w:rsidRDefault="00DC7054" w:rsidP="000E4EA1">
            <w:pPr>
              <w:widowControl w:val="0"/>
              <w:tabs>
                <w:tab w:val="left" w:pos="720"/>
                <w:tab w:val="left" w:pos="1440"/>
              </w:tabs>
              <w:jc w:val="right"/>
              <w:rPr>
                <w:b/>
                <w:snapToGrid w:val="0"/>
                <w:sz w:val="22"/>
                <w:szCs w:val="22"/>
              </w:rPr>
            </w:pPr>
            <w:r w:rsidRPr="00AF5E68">
              <w:rPr>
                <w:b/>
                <w:snapToGrid w:val="0"/>
                <w:sz w:val="22"/>
                <w:szCs w:val="22"/>
              </w:rPr>
              <w:t>Total Annual Burden (18 tests a year)</w:t>
            </w:r>
          </w:p>
        </w:tc>
        <w:tc>
          <w:tcPr>
            <w:tcW w:w="1530" w:type="dxa"/>
            <w:vAlign w:val="center"/>
          </w:tcPr>
          <w:p w:rsidR="00DC7054" w:rsidRPr="00AF5E68" w:rsidRDefault="00DC7054" w:rsidP="00EB6997">
            <w:pPr>
              <w:widowControl w:val="0"/>
              <w:tabs>
                <w:tab w:val="left" w:pos="720"/>
                <w:tab w:val="left" w:pos="1440"/>
              </w:tabs>
              <w:jc w:val="center"/>
              <w:rPr>
                <w:b/>
                <w:snapToGrid w:val="0"/>
                <w:sz w:val="22"/>
                <w:szCs w:val="22"/>
              </w:rPr>
            </w:pPr>
            <w:r w:rsidRPr="00AF5E68">
              <w:rPr>
                <w:b/>
                <w:snapToGrid w:val="0"/>
                <w:sz w:val="22"/>
                <w:szCs w:val="22"/>
              </w:rPr>
              <w:t>162</w:t>
            </w:r>
          </w:p>
        </w:tc>
        <w:tc>
          <w:tcPr>
            <w:tcW w:w="1080" w:type="dxa"/>
            <w:vAlign w:val="center"/>
          </w:tcPr>
          <w:p w:rsidR="00DC7054" w:rsidRPr="00AF5E68" w:rsidRDefault="00AF5E68" w:rsidP="00EB6997">
            <w:pPr>
              <w:widowControl w:val="0"/>
              <w:tabs>
                <w:tab w:val="left" w:pos="720"/>
                <w:tab w:val="left" w:pos="1440"/>
              </w:tabs>
              <w:jc w:val="right"/>
              <w:rPr>
                <w:b/>
                <w:snapToGrid w:val="0"/>
                <w:sz w:val="22"/>
                <w:szCs w:val="22"/>
              </w:rPr>
            </w:pPr>
            <w:r w:rsidRPr="00AF5E68">
              <w:rPr>
                <w:b/>
                <w:snapToGrid w:val="0"/>
                <w:sz w:val="22"/>
                <w:szCs w:val="22"/>
              </w:rPr>
              <w:t>$</w:t>
            </w:r>
            <w:r w:rsidR="00DC7054" w:rsidRPr="00AF5E68">
              <w:rPr>
                <w:b/>
                <w:snapToGrid w:val="0"/>
                <w:sz w:val="22"/>
                <w:szCs w:val="22"/>
              </w:rPr>
              <w:t>7033</w:t>
            </w:r>
          </w:p>
        </w:tc>
      </w:tr>
    </w:tbl>
    <w:p w:rsidR="0058571D" w:rsidRDefault="0058571D" w:rsidP="0058571D">
      <w:pPr>
        <w:widowControl w:val="0"/>
        <w:tabs>
          <w:tab w:val="left" w:pos="720"/>
          <w:tab w:val="left" w:pos="1440"/>
        </w:tabs>
        <w:jc w:val="center"/>
        <w:rPr>
          <w:snapToGrid w:val="0"/>
          <w:sz w:val="24"/>
        </w:rPr>
      </w:pPr>
    </w:p>
    <w:p w:rsidR="0058571D" w:rsidRDefault="0058571D" w:rsidP="001D1F7B">
      <w:pPr>
        <w:widowControl w:val="0"/>
        <w:tabs>
          <w:tab w:val="left" w:pos="720"/>
          <w:tab w:val="left" w:pos="1440"/>
        </w:tabs>
        <w:rPr>
          <w:snapToGrid w:val="0"/>
          <w:sz w:val="24"/>
        </w:rPr>
      </w:pPr>
    </w:p>
    <w:p w:rsidR="002C292C" w:rsidRDefault="000156B2" w:rsidP="002C292C">
      <w:pPr>
        <w:widowControl w:val="0"/>
        <w:tabs>
          <w:tab w:val="left" w:pos="720"/>
          <w:tab w:val="left" w:pos="1440"/>
        </w:tabs>
        <w:rPr>
          <w:snapToGrid w:val="0"/>
          <w:sz w:val="24"/>
        </w:rPr>
      </w:pPr>
      <w:r>
        <w:rPr>
          <w:snapToGrid w:val="0"/>
          <w:sz w:val="24"/>
        </w:rPr>
        <w:t xml:space="preserve">FTA estimates the </w:t>
      </w:r>
      <w:r w:rsidR="00163B58">
        <w:rPr>
          <w:snapToGrid w:val="0"/>
          <w:sz w:val="24"/>
        </w:rPr>
        <w:t xml:space="preserve">total annual respondents for this information collection to be </w:t>
      </w:r>
      <w:r w:rsidR="00163B58" w:rsidRPr="00163B58">
        <w:rPr>
          <w:b/>
          <w:snapToGrid w:val="0"/>
          <w:sz w:val="24"/>
        </w:rPr>
        <w:t>46</w:t>
      </w:r>
      <w:r w:rsidR="00163B58">
        <w:rPr>
          <w:snapToGrid w:val="0"/>
          <w:sz w:val="24"/>
        </w:rPr>
        <w:t xml:space="preserve"> (18 + 28). FTA estimates </w:t>
      </w:r>
      <w:r>
        <w:rPr>
          <w:snapToGrid w:val="0"/>
          <w:sz w:val="24"/>
        </w:rPr>
        <w:t xml:space="preserve">total annual burden of the information collections as </w:t>
      </w:r>
      <w:r w:rsidRPr="004F3A10">
        <w:rPr>
          <w:b/>
          <w:snapToGrid w:val="0"/>
          <w:sz w:val="24"/>
        </w:rPr>
        <w:t>2</w:t>
      </w:r>
      <w:r w:rsidR="006F3A13">
        <w:rPr>
          <w:b/>
          <w:snapToGrid w:val="0"/>
          <w:sz w:val="24"/>
        </w:rPr>
        <w:t>05</w:t>
      </w:r>
      <w:r w:rsidRPr="004F3A10">
        <w:rPr>
          <w:b/>
          <w:snapToGrid w:val="0"/>
          <w:sz w:val="24"/>
        </w:rPr>
        <w:t xml:space="preserve"> hours</w:t>
      </w:r>
      <w:r>
        <w:rPr>
          <w:snapToGrid w:val="0"/>
          <w:sz w:val="24"/>
        </w:rPr>
        <w:t xml:space="preserve"> (162 + 4</w:t>
      </w:r>
      <w:r w:rsidR="006F3A13">
        <w:rPr>
          <w:snapToGrid w:val="0"/>
          <w:sz w:val="24"/>
        </w:rPr>
        <w:t>3</w:t>
      </w:r>
      <w:r>
        <w:rPr>
          <w:snapToGrid w:val="0"/>
          <w:sz w:val="24"/>
        </w:rPr>
        <w:t xml:space="preserve">) and </w:t>
      </w:r>
      <w:r w:rsidR="00163B58">
        <w:rPr>
          <w:snapToGrid w:val="0"/>
          <w:sz w:val="24"/>
        </w:rPr>
        <w:t xml:space="preserve">a total cost of </w:t>
      </w:r>
      <w:r w:rsidR="004F3A10" w:rsidRPr="004F3A10">
        <w:rPr>
          <w:b/>
          <w:snapToGrid w:val="0"/>
          <w:sz w:val="24"/>
        </w:rPr>
        <w:t>$</w:t>
      </w:r>
      <w:r w:rsidR="006F3A13">
        <w:rPr>
          <w:b/>
          <w:snapToGrid w:val="0"/>
          <w:sz w:val="24"/>
        </w:rPr>
        <w:t>8804</w:t>
      </w:r>
      <w:r w:rsidR="004F3A10">
        <w:rPr>
          <w:b/>
          <w:snapToGrid w:val="0"/>
          <w:sz w:val="24"/>
        </w:rPr>
        <w:t xml:space="preserve"> </w:t>
      </w:r>
      <w:r w:rsidR="004F3A10" w:rsidRPr="004F3A10">
        <w:rPr>
          <w:snapToGrid w:val="0"/>
          <w:sz w:val="24"/>
        </w:rPr>
        <w:t>(</w:t>
      </w:r>
      <w:r w:rsidR="004F3A10">
        <w:rPr>
          <w:snapToGrid w:val="0"/>
          <w:sz w:val="24"/>
        </w:rPr>
        <w:t>$7033 + $</w:t>
      </w:r>
      <w:r w:rsidR="006F3A13">
        <w:rPr>
          <w:snapToGrid w:val="0"/>
          <w:sz w:val="24"/>
        </w:rPr>
        <w:t>1771</w:t>
      </w:r>
      <w:r w:rsidR="004F3A10">
        <w:rPr>
          <w:snapToGrid w:val="0"/>
          <w:sz w:val="24"/>
        </w:rPr>
        <w:t xml:space="preserve">).  </w:t>
      </w:r>
      <w:r w:rsidR="004F3A10" w:rsidRPr="004F3A10">
        <w:rPr>
          <w:b/>
          <w:snapToGrid w:val="0"/>
          <w:sz w:val="24"/>
        </w:rPr>
        <w:t>The previous burden estimate from 201</w:t>
      </w:r>
      <w:r w:rsidR="006F3A13">
        <w:rPr>
          <w:b/>
          <w:snapToGrid w:val="0"/>
          <w:sz w:val="24"/>
        </w:rPr>
        <w:t>3</w:t>
      </w:r>
      <w:r w:rsidR="004F3A10" w:rsidRPr="004F3A10">
        <w:rPr>
          <w:b/>
          <w:snapToGrid w:val="0"/>
          <w:sz w:val="24"/>
        </w:rPr>
        <w:t xml:space="preserve"> was 21</w:t>
      </w:r>
      <w:r w:rsidR="006A6DC8">
        <w:rPr>
          <w:b/>
          <w:snapToGrid w:val="0"/>
          <w:sz w:val="24"/>
        </w:rPr>
        <w:t>0</w:t>
      </w:r>
      <w:r w:rsidR="004F3A10" w:rsidRPr="004F3A10">
        <w:rPr>
          <w:b/>
          <w:snapToGrid w:val="0"/>
          <w:sz w:val="24"/>
        </w:rPr>
        <w:t xml:space="preserve"> hours </w:t>
      </w:r>
      <w:r w:rsidR="00163B58">
        <w:rPr>
          <w:b/>
          <w:snapToGrid w:val="0"/>
          <w:sz w:val="24"/>
        </w:rPr>
        <w:t xml:space="preserve">with a cost of </w:t>
      </w:r>
      <w:r w:rsidR="004F3A10" w:rsidRPr="004F3A10">
        <w:rPr>
          <w:b/>
          <w:snapToGrid w:val="0"/>
          <w:sz w:val="24"/>
        </w:rPr>
        <w:t>$</w:t>
      </w:r>
      <w:r w:rsidR="006A6DC8">
        <w:rPr>
          <w:b/>
          <w:snapToGrid w:val="0"/>
          <w:sz w:val="24"/>
        </w:rPr>
        <w:t>9016</w:t>
      </w:r>
      <w:r w:rsidR="004F3A10" w:rsidRPr="004F3A10">
        <w:rPr>
          <w:b/>
          <w:snapToGrid w:val="0"/>
          <w:sz w:val="24"/>
        </w:rPr>
        <w:t>.</w:t>
      </w:r>
      <w:r w:rsidR="004F3A10">
        <w:rPr>
          <w:snapToGrid w:val="0"/>
          <w:sz w:val="24"/>
        </w:rPr>
        <w:t xml:space="preserve">  </w:t>
      </w:r>
      <w:r w:rsidR="002C292C">
        <w:rPr>
          <w:snapToGrid w:val="0"/>
          <w:sz w:val="24"/>
        </w:rPr>
        <w:t xml:space="preserve">The updated estimated labor hours and cost are the result of using the actual number of respondents from 2013 and the use of labor rates from the Department of Labor.  </w:t>
      </w:r>
    </w:p>
    <w:p w:rsidR="0058571D" w:rsidRDefault="0058571D" w:rsidP="001D1F7B">
      <w:pPr>
        <w:widowControl w:val="0"/>
        <w:tabs>
          <w:tab w:val="left" w:pos="720"/>
          <w:tab w:val="left" w:pos="1440"/>
        </w:tabs>
        <w:rPr>
          <w:snapToGrid w:val="0"/>
          <w:sz w:val="24"/>
        </w:rPr>
      </w:pPr>
    </w:p>
    <w:p w:rsidR="00593748" w:rsidRDefault="00593748" w:rsidP="001D1F7B">
      <w:pPr>
        <w:widowControl w:val="0"/>
        <w:tabs>
          <w:tab w:val="left" w:pos="720"/>
          <w:tab w:val="left" w:pos="1440"/>
        </w:tabs>
        <w:rPr>
          <w:snapToGrid w:val="0"/>
          <w:sz w:val="24"/>
          <w:u w:val="single"/>
        </w:rPr>
      </w:pPr>
      <w:r>
        <w:rPr>
          <w:snapToGrid w:val="0"/>
          <w:sz w:val="24"/>
        </w:rPr>
        <w:t xml:space="preserve">13. </w:t>
      </w:r>
      <w:r>
        <w:rPr>
          <w:snapToGrid w:val="0"/>
          <w:sz w:val="24"/>
          <w:u w:val="single"/>
        </w:rPr>
        <w:t>Estimate of total annual cost burden to respondents or record keepers resulting from the collection of information (not including the cost of any hour burden shown in Items 12 and 14).</w:t>
      </w:r>
    </w:p>
    <w:p w:rsidR="00593748" w:rsidRDefault="00593748" w:rsidP="001D1F7B">
      <w:pPr>
        <w:widowControl w:val="0"/>
        <w:tabs>
          <w:tab w:val="left" w:pos="720"/>
          <w:tab w:val="left" w:pos="1440"/>
        </w:tabs>
        <w:rPr>
          <w:snapToGrid w:val="0"/>
          <w:sz w:val="24"/>
          <w:u w:val="single"/>
        </w:rPr>
      </w:pPr>
    </w:p>
    <w:p w:rsidR="00593748" w:rsidRDefault="00C70BB0" w:rsidP="001D1F7B">
      <w:pPr>
        <w:widowControl w:val="0"/>
        <w:tabs>
          <w:tab w:val="left" w:pos="720"/>
          <w:tab w:val="left" w:pos="1440"/>
        </w:tabs>
        <w:rPr>
          <w:snapToGrid w:val="0"/>
          <w:sz w:val="24"/>
        </w:rPr>
      </w:pPr>
      <w:r>
        <w:rPr>
          <w:snapToGrid w:val="0"/>
          <w:sz w:val="24"/>
        </w:rPr>
        <w:t>There are no additional costs beyond that shown in Items 12 and 14.</w:t>
      </w:r>
    </w:p>
    <w:p w:rsidR="00163B58" w:rsidRDefault="00163B58" w:rsidP="001D1F7B">
      <w:pPr>
        <w:widowControl w:val="0"/>
        <w:tabs>
          <w:tab w:val="left" w:pos="720"/>
          <w:tab w:val="left" w:pos="1440"/>
        </w:tabs>
        <w:rPr>
          <w:snapToGrid w:val="0"/>
          <w:sz w:val="24"/>
        </w:rPr>
      </w:pPr>
    </w:p>
    <w:p w:rsidR="001E69B0" w:rsidRDefault="004D4743" w:rsidP="00CE5A8B">
      <w:pPr>
        <w:keepNext/>
        <w:widowControl w:val="0"/>
        <w:tabs>
          <w:tab w:val="left" w:pos="720"/>
          <w:tab w:val="left" w:pos="1440"/>
        </w:tabs>
        <w:rPr>
          <w:snapToGrid w:val="0"/>
          <w:sz w:val="24"/>
        </w:rPr>
      </w:pPr>
      <w:r>
        <w:rPr>
          <w:snapToGrid w:val="0"/>
          <w:sz w:val="24"/>
        </w:rPr>
        <w:t xml:space="preserve">14.  </w:t>
      </w:r>
      <w:r>
        <w:rPr>
          <w:snapToGrid w:val="0"/>
          <w:sz w:val="24"/>
          <w:u w:val="single"/>
        </w:rPr>
        <w:t>Estimate of annualized cost to the federal government.</w:t>
      </w:r>
    </w:p>
    <w:p w:rsidR="002C292C" w:rsidRDefault="002C292C" w:rsidP="002C292C">
      <w:pPr>
        <w:keepNext/>
        <w:widowControl w:val="0"/>
        <w:tabs>
          <w:tab w:val="left" w:pos="720"/>
          <w:tab w:val="left" w:pos="1440"/>
        </w:tabs>
        <w:rPr>
          <w:b/>
          <w:snapToGrid w:val="0"/>
          <w:sz w:val="24"/>
        </w:rPr>
      </w:pPr>
    </w:p>
    <w:p w:rsidR="002C292C" w:rsidRPr="005302BD" w:rsidRDefault="002C292C" w:rsidP="002C292C">
      <w:pPr>
        <w:keepNext/>
        <w:widowControl w:val="0"/>
        <w:tabs>
          <w:tab w:val="left" w:pos="720"/>
          <w:tab w:val="left" w:pos="1440"/>
        </w:tabs>
        <w:rPr>
          <w:snapToGrid w:val="0"/>
          <w:sz w:val="24"/>
        </w:rPr>
      </w:pPr>
      <w:r w:rsidRPr="002C292C">
        <w:rPr>
          <w:snapToGrid w:val="0"/>
          <w:sz w:val="24"/>
        </w:rPr>
        <w:t>Total annualized cost to the federal government</w:t>
      </w:r>
      <w:r w:rsidRPr="005302BD">
        <w:rPr>
          <w:snapToGrid w:val="0"/>
          <w:sz w:val="24"/>
        </w:rPr>
        <w:t>: $2</w:t>
      </w:r>
      <w:r w:rsidR="007D60DC">
        <w:rPr>
          <w:snapToGrid w:val="0"/>
          <w:sz w:val="24"/>
        </w:rPr>
        <w:t>8,191.53</w:t>
      </w:r>
    </w:p>
    <w:p w:rsidR="001E69B0" w:rsidRDefault="001E69B0" w:rsidP="00CE5A8B">
      <w:pPr>
        <w:keepNext/>
        <w:widowControl w:val="0"/>
        <w:tabs>
          <w:tab w:val="left" w:pos="720"/>
          <w:tab w:val="left" w:pos="1440"/>
        </w:tabs>
        <w:rPr>
          <w:snapToGrid w:val="0"/>
          <w:sz w:val="24"/>
        </w:rPr>
      </w:pPr>
    </w:p>
    <w:p w:rsidR="00011016" w:rsidRDefault="00011016" w:rsidP="00011016">
      <w:pPr>
        <w:widowControl w:val="0"/>
        <w:tabs>
          <w:tab w:val="left" w:pos="720"/>
          <w:tab w:val="left" w:pos="1440"/>
        </w:tabs>
        <w:rPr>
          <w:snapToGrid w:val="0"/>
          <w:sz w:val="24"/>
        </w:rPr>
      </w:pPr>
      <w:r>
        <w:rPr>
          <w:snapToGrid w:val="0"/>
          <w:sz w:val="24"/>
        </w:rPr>
        <w:t xml:space="preserve">The information collected by LTI to set-up an individual bus model test program requires approximately 4 hours of </w:t>
      </w:r>
      <w:r w:rsidRPr="00E030F2">
        <w:rPr>
          <w:snapToGrid w:val="0"/>
          <w:sz w:val="22"/>
          <w:szCs w:val="22"/>
        </w:rPr>
        <w:t>Office/Admin Support</w:t>
      </w:r>
      <w:r>
        <w:rPr>
          <w:snapToGrid w:val="0"/>
          <w:sz w:val="24"/>
        </w:rPr>
        <w:t xml:space="preserve"> per test at a cost of $16.78 per hour. For 18 tests a year this equates to $1208.16 annually. FTA pays 80 percent of this cost resulting in an annual cost to the federal government of $</w:t>
      </w:r>
      <w:r w:rsidRPr="00CF6FF6">
        <w:rPr>
          <w:b/>
          <w:snapToGrid w:val="0"/>
          <w:sz w:val="24"/>
        </w:rPr>
        <w:t>966.53.</w:t>
      </w:r>
    </w:p>
    <w:p w:rsidR="00011016" w:rsidRDefault="00011016" w:rsidP="00011016">
      <w:pPr>
        <w:widowControl w:val="0"/>
        <w:tabs>
          <w:tab w:val="left" w:pos="720"/>
          <w:tab w:val="left" w:pos="1440"/>
        </w:tabs>
        <w:rPr>
          <w:snapToGrid w:val="0"/>
          <w:sz w:val="24"/>
        </w:rPr>
      </w:pPr>
    </w:p>
    <w:p w:rsidR="00CF6FF6" w:rsidRDefault="00CF6FF6" w:rsidP="00011016">
      <w:pPr>
        <w:widowControl w:val="0"/>
        <w:tabs>
          <w:tab w:val="left" w:pos="720"/>
          <w:tab w:val="left" w:pos="1440"/>
        </w:tabs>
        <w:rPr>
          <w:snapToGrid w:val="0"/>
          <w:sz w:val="24"/>
        </w:rPr>
      </w:pPr>
    </w:p>
    <w:p w:rsidR="00011016" w:rsidRDefault="00011016" w:rsidP="00011016">
      <w:pPr>
        <w:widowControl w:val="0"/>
        <w:tabs>
          <w:tab w:val="left" w:pos="720"/>
          <w:tab w:val="left" w:pos="1440"/>
        </w:tabs>
        <w:rPr>
          <w:snapToGrid w:val="0"/>
          <w:sz w:val="24"/>
        </w:rPr>
      </w:pPr>
      <w:r>
        <w:rPr>
          <w:snapToGrid w:val="0"/>
          <w:sz w:val="24"/>
        </w:rPr>
        <w:t>FTA will spend an estimated 2 hours reviewing each of the 18 annual test requests that result in a scheduled test for a total of 36 hours and a cost of $</w:t>
      </w:r>
      <w:r w:rsidRPr="00CF6FF6">
        <w:rPr>
          <w:b/>
          <w:snapToGrid w:val="0"/>
          <w:sz w:val="24"/>
        </w:rPr>
        <w:t>2,025</w:t>
      </w:r>
      <w:r>
        <w:rPr>
          <w:snapToGrid w:val="0"/>
          <w:sz w:val="24"/>
        </w:rPr>
        <w:t>. For each of the 28 test requests that do not result in a scheduled test FTA expects to spend an average of 16 hours reviewing and analyzing the impact to the previous test results for an annual total of 448 hours.  At an actual labor rate of $56.25 per hour (GS-14), this results in an annual cost of $</w:t>
      </w:r>
      <w:r w:rsidRPr="00CF6FF6">
        <w:rPr>
          <w:b/>
          <w:snapToGrid w:val="0"/>
          <w:sz w:val="24"/>
        </w:rPr>
        <w:t>25,200</w:t>
      </w:r>
      <w:r>
        <w:rPr>
          <w:snapToGrid w:val="0"/>
          <w:sz w:val="24"/>
        </w:rPr>
        <w:t xml:space="preserve"> to the federal government for testing request reviews.</w:t>
      </w:r>
    </w:p>
    <w:p w:rsidR="00011016" w:rsidRDefault="00011016" w:rsidP="00011016">
      <w:pPr>
        <w:widowControl w:val="0"/>
        <w:tabs>
          <w:tab w:val="left" w:pos="720"/>
          <w:tab w:val="left" w:pos="1440"/>
        </w:tabs>
        <w:rPr>
          <w:snapToGrid w:val="0"/>
          <w:sz w:val="24"/>
        </w:rPr>
      </w:pPr>
    </w:p>
    <w:p w:rsidR="00011016" w:rsidRDefault="00011016" w:rsidP="00011016">
      <w:pPr>
        <w:widowControl w:val="0"/>
        <w:tabs>
          <w:tab w:val="left" w:pos="720"/>
          <w:tab w:val="left" w:pos="1440"/>
        </w:tabs>
        <w:rPr>
          <w:snapToGrid w:val="0"/>
          <w:sz w:val="24"/>
        </w:rPr>
      </w:pPr>
      <w:r>
        <w:rPr>
          <w:snapToGrid w:val="0"/>
          <w:sz w:val="24"/>
        </w:rPr>
        <w:t>The estimated total federal cost of the Bus Testing Program information collections is $28,191.53</w:t>
      </w:r>
      <w:r w:rsidR="00CF6FF6">
        <w:rPr>
          <w:snapToGrid w:val="0"/>
          <w:sz w:val="24"/>
        </w:rPr>
        <w:t xml:space="preserve"> </w:t>
      </w:r>
      <w:r w:rsidR="00CF6FF6" w:rsidRPr="00CF6FF6">
        <w:rPr>
          <w:snapToGrid w:val="0"/>
          <w:sz w:val="24"/>
        </w:rPr>
        <w:t>(</w:t>
      </w:r>
      <w:r w:rsidR="00CF6FF6" w:rsidRPr="00CF6FF6">
        <w:rPr>
          <w:snapToGrid w:val="0"/>
          <w:sz w:val="24"/>
        </w:rPr>
        <w:t>$966.53</w:t>
      </w:r>
      <w:r w:rsidR="00CF6FF6" w:rsidRPr="00CF6FF6">
        <w:rPr>
          <w:snapToGrid w:val="0"/>
          <w:sz w:val="24"/>
        </w:rPr>
        <w:t xml:space="preserve"> + </w:t>
      </w:r>
      <w:r w:rsidR="00CF6FF6" w:rsidRPr="00CF6FF6">
        <w:rPr>
          <w:snapToGrid w:val="0"/>
          <w:sz w:val="24"/>
        </w:rPr>
        <w:t>$2,025</w:t>
      </w:r>
      <w:r w:rsidR="00CF6FF6" w:rsidRPr="00CF6FF6">
        <w:rPr>
          <w:snapToGrid w:val="0"/>
          <w:sz w:val="24"/>
        </w:rPr>
        <w:t xml:space="preserve"> + </w:t>
      </w:r>
      <w:r w:rsidR="00CF6FF6" w:rsidRPr="00CF6FF6">
        <w:rPr>
          <w:snapToGrid w:val="0"/>
          <w:sz w:val="24"/>
        </w:rPr>
        <w:t>$25,200</w:t>
      </w:r>
      <w:r w:rsidR="00CF6FF6" w:rsidRPr="00CF6FF6">
        <w:rPr>
          <w:snapToGrid w:val="0"/>
          <w:sz w:val="24"/>
        </w:rPr>
        <w:t>).</w:t>
      </w:r>
      <w:bookmarkStart w:id="0" w:name="_GoBack"/>
    </w:p>
    <w:bookmarkEnd w:id="0"/>
    <w:p w:rsidR="00622C57" w:rsidRDefault="00622C57">
      <w:pPr>
        <w:widowControl w:val="0"/>
        <w:tabs>
          <w:tab w:val="left" w:pos="720"/>
          <w:tab w:val="left" w:pos="1440"/>
        </w:tabs>
        <w:rPr>
          <w:snapToGrid w:val="0"/>
          <w:sz w:val="24"/>
        </w:rPr>
      </w:pPr>
    </w:p>
    <w:p w:rsidR="001E69B0" w:rsidRDefault="004D4743">
      <w:pPr>
        <w:widowControl w:val="0"/>
        <w:tabs>
          <w:tab w:val="left" w:pos="720"/>
          <w:tab w:val="left" w:pos="1440"/>
        </w:tabs>
        <w:rPr>
          <w:snapToGrid w:val="0"/>
          <w:sz w:val="24"/>
        </w:rPr>
      </w:pPr>
      <w:r>
        <w:rPr>
          <w:snapToGrid w:val="0"/>
          <w:sz w:val="24"/>
        </w:rPr>
        <w:t xml:space="preserve">15. </w:t>
      </w:r>
      <w:r w:rsidRPr="0060128D">
        <w:rPr>
          <w:snapToGrid w:val="0"/>
          <w:sz w:val="24"/>
          <w:u w:val="single"/>
        </w:rPr>
        <w:t>Explain the reason for any program changes or adjustments reported in</w:t>
      </w:r>
      <w:r>
        <w:rPr>
          <w:snapToGrid w:val="0"/>
          <w:sz w:val="24"/>
          <w:u w:val="single"/>
        </w:rPr>
        <w:t xml:space="preserve"> Items 13 or 14 of OMB Form 83-I</w:t>
      </w:r>
      <w:r w:rsidRPr="0060128D">
        <w:rPr>
          <w:snapToGrid w:val="0"/>
          <w:sz w:val="24"/>
          <w:u w:val="single"/>
        </w:rPr>
        <w:t>.</w:t>
      </w:r>
    </w:p>
    <w:p w:rsidR="001E69B0" w:rsidRDefault="001E69B0">
      <w:pPr>
        <w:widowControl w:val="0"/>
        <w:tabs>
          <w:tab w:val="left" w:pos="720"/>
          <w:tab w:val="left" w:pos="1440"/>
        </w:tabs>
        <w:rPr>
          <w:snapToGrid w:val="0"/>
          <w:sz w:val="24"/>
        </w:rPr>
      </w:pPr>
    </w:p>
    <w:p w:rsidR="001E69B0" w:rsidRDefault="009B35E0">
      <w:pPr>
        <w:widowControl w:val="0"/>
        <w:tabs>
          <w:tab w:val="left" w:pos="720"/>
          <w:tab w:val="left" w:pos="1440"/>
        </w:tabs>
        <w:rPr>
          <w:snapToGrid w:val="0"/>
          <w:sz w:val="24"/>
        </w:rPr>
      </w:pPr>
      <w:r w:rsidRPr="000E5C50">
        <w:rPr>
          <w:color w:val="000000"/>
          <w:sz w:val="24"/>
          <w:szCs w:val="24"/>
        </w:rPr>
        <w:t xml:space="preserve">The </w:t>
      </w:r>
      <w:r w:rsidR="006D4919">
        <w:rPr>
          <w:color w:val="000000"/>
          <w:sz w:val="24"/>
          <w:szCs w:val="24"/>
        </w:rPr>
        <w:t xml:space="preserve">minor </w:t>
      </w:r>
      <w:r w:rsidRPr="000E5C50">
        <w:rPr>
          <w:color w:val="000000"/>
          <w:sz w:val="24"/>
          <w:szCs w:val="24"/>
        </w:rPr>
        <w:t xml:space="preserve">change in this collection </w:t>
      </w:r>
      <w:r w:rsidR="006D4919">
        <w:rPr>
          <w:color w:val="000000"/>
          <w:sz w:val="24"/>
          <w:szCs w:val="24"/>
        </w:rPr>
        <w:t>resulted from the introduction of a standardized web-based test request form.</w:t>
      </w:r>
      <w:r w:rsidR="0042505A">
        <w:rPr>
          <w:snapToGrid w:val="0"/>
          <w:sz w:val="24"/>
        </w:rPr>
        <w:t xml:space="preserve">  </w:t>
      </w:r>
    </w:p>
    <w:p w:rsidR="0002139C" w:rsidRDefault="0002139C">
      <w:pPr>
        <w:rPr>
          <w:snapToGrid w:val="0"/>
          <w:sz w:val="24"/>
        </w:rPr>
      </w:pPr>
    </w:p>
    <w:p w:rsidR="001E69B0" w:rsidRDefault="00B7792A" w:rsidP="00B7792A">
      <w:pPr>
        <w:widowControl w:val="0"/>
        <w:tabs>
          <w:tab w:val="left" w:pos="720"/>
          <w:tab w:val="left" w:pos="1440"/>
        </w:tabs>
        <w:rPr>
          <w:snapToGrid w:val="0"/>
          <w:sz w:val="24"/>
        </w:rPr>
      </w:pPr>
      <w:r w:rsidRPr="00B7792A">
        <w:rPr>
          <w:snapToGrid w:val="0"/>
          <w:sz w:val="24"/>
        </w:rPr>
        <w:t>16</w:t>
      </w:r>
      <w:r>
        <w:rPr>
          <w:snapToGrid w:val="0"/>
          <w:sz w:val="24"/>
        </w:rPr>
        <w:t>.</w:t>
      </w:r>
      <w:r w:rsidRPr="00B7792A">
        <w:rPr>
          <w:snapToGrid w:val="0"/>
          <w:sz w:val="24"/>
        </w:rPr>
        <w:t xml:space="preserve"> </w:t>
      </w:r>
      <w:r>
        <w:rPr>
          <w:snapToGrid w:val="0"/>
          <w:sz w:val="24"/>
          <w:u w:val="single"/>
        </w:rPr>
        <w:t>Plans for tabulation and publication for collections of information whose results will be published.</w:t>
      </w:r>
    </w:p>
    <w:p w:rsidR="00B7792A" w:rsidRDefault="00B7792A" w:rsidP="00B7792A">
      <w:pPr>
        <w:widowControl w:val="0"/>
        <w:tabs>
          <w:tab w:val="left" w:pos="720"/>
          <w:tab w:val="left" w:pos="1440"/>
        </w:tabs>
        <w:rPr>
          <w:snapToGrid w:val="0"/>
          <w:sz w:val="24"/>
        </w:rPr>
      </w:pPr>
    </w:p>
    <w:p w:rsidR="00622C57" w:rsidRDefault="00622C57" w:rsidP="00622C57">
      <w:pPr>
        <w:widowControl w:val="0"/>
        <w:tabs>
          <w:tab w:val="left" w:pos="720"/>
          <w:tab w:val="left" w:pos="1440"/>
        </w:tabs>
        <w:rPr>
          <w:snapToGrid w:val="0"/>
          <w:sz w:val="24"/>
        </w:rPr>
      </w:pPr>
      <w:r>
        <w:rPr>
          <w:snapToGrid w:val="0"/>
          <w:sz w:val="24"/>
        </w:rPr>
        <w:t xml:space="preserve">The database of bus resting reports is available on PTI’s website at </w:t>
      </w:r>
      <w:hyperlink r:id="rId27" w:history="1">
        <w:r w:rsidRPr="00E53480">
          <w:rPr>
            <w:rStyle w:val="Hyperlink"/>
            <w:snapToGrid w:val="0"/>
            <w:sz w:val="24"/>
          </w:rPr>
          <w:t>http://altoonabustest.com/</w:t>
        </w:r>
      </w:hyperlink>
      <w:r>
        <w:rPr>
          <w:snapToGrid w:val="0"/>
          <w:sz w:val="24"/>
        </w:rPr>
        <w:t>.</w:t>
      </w:r>
    </w:p>
    <w:p w:rsidR="00B7792A" w:rsidRDefault="00B7792A" w:rsidP="00B7792A">
      <w:pPr>
        <w:widowControl w:val="0"/>
        <w:tabs>
          <w:tab w:val="left" w:pos="720"/>
          <w:tab w:val="left" w:pos="1440"/>
        </w:tabs>
        <w:rPr>
          <w:snapToGrid w:val="0"/>
          <w:sz w:val="24"/>
        </w:rPr>
      </w:pPr>
    </w:p>
    <w:p w:rsidR="00B7792A" w:rsidRDefault="009D41E9" w:rsidP="009D41E9">
      <w:pPr>
        <w:widowControl w:val="0"/>
        <w:tabs>
          <w:tab w:val="left" w:pos="720"/>
          <w:tab w:val="left" w:pos="1440"/>
        </w:tabs>
        <w:jc w:val="both"/>
        <w:rPr>
          <w:snapToGrid w:val="0"/>
          <w:sz w:val="24"/>
        </w:rPr>
      </w:pPr>
      <w:r>
        <w:rPr>
          <w:snapToGrid w:val="0"/>
          <w:sz w:val="24"/>
        </w:rPr>
        <w:t xml:space="preserve">17. </w:t>
      </w:r>
      <w:r w:rsidRPr="009D41E9">
        <w:rPr>
          <w:snapToGrid w:val="0"/>
          <w:sz w:val="24"/>
          <w:u w:val="single"/>
        </w:rPr>
        <w:t>If seeking approval not to display the expiration date for OMB approval, explain the reasons</w:t>
      </w:r>
      <w:r>
        <w:rPr>
          <w:snapToGrid w:val="0"/>
          <w:sz w:val="24"/>
        </w:rPr>
        <w:t>.</w:t>
      </w:r>
    </w:p>
    <w:p w:rsidR="009D41E9" w:rsidRDefault="009D41E9" w:rsidP="009D41E9">
      <w:pPr>
        <w:widowControl w:val="0"/>
        <w:tabs>
          <w:tab w:val="left" w:pos="720"/>
          <w:tab w:val="left" w:pos="1440"/>
        </w:tabs>
        <w:jc w:val="both"/>
        <w:rPr>
          <w:snapToGrid w:val="0"/>
          <w:sz w:val="24"/>
        </w:rPr>
      </w:pPr>
    </w:p>
    <w:p w:rsidR="009D41E9" w:rsidRDefault="009D41E9" w:rsidP="009D41E9">
      <w:pPr>
        <w:widowControl w:val="0"/>
        <w:tabs>
          <w:tab w:val="left" w:pos="720"/>
          <w:tab w:val="left" w:pos="1440"/>
        </w:tabs>
        <w:jc w:val="both"/>
        <w:rPr>
          <w:snapToGrid w:val="0"/>
          <w:sz w:val="24"/>
        </w:rPr>
      </w:pPr>
      <w:r>
        <w:rPr>
          <w:snapToGrid w:val="0"/>
          <w:sz w:val="24"/>
        </w:rPr>
        <w:t>There is no reason not to display the expiration date of OMB approval.</w:t>
      </w:r>
    </w:p>
    <w:p w:rsidR="009D41E9" w:rsidRDefault="009D41E9" w:rsidP="009D41E9">
      <w:pPr>
        <w:widowControl w:val="0"/>
        <w:tabs>
          <w:tab w:val="left" w:pos="720"/>
          <w:tab w:val="left" w:pos="1440"/>
        </w:tabs>
        <w:jc w:val="both"/>
        <w:rPr>
          <w:snapToGrid w:val="0"/>
          <w:sz w:val="24"/>
        </w:rPr>
      </w:pPr>
    </w:p>
    <w:p w:rsidR="009D41E9" w:rsidRDefault="009D41E9" w:rsidP="009D41E9">
      <w:pPr>
        <w:widowControl w:val="0"/>
        <w:tabs>
          <w:tab w:val="left" w:pos="720"/>
          <w:tab w:val="left" w:pos="1440"/>
        </w:tabs>
        <w:jc w:val="both"/>
        <w:rPr>
          <w:snapToGrid w:val="0"/>
          <w:sz w:val="24"/>
          <w:u w:val="single"/>
        </w:rPr>
      </w:pPr>
      <w:r>
        <w:rPr>
          <w:snapToGrid w:val="0"/>
          <w:sz w:val="24"/>
        </w:rPr>
        <w:t xml:space="preserve">18. </w:t>
      </w:r>
      <w:r>
        <w:rPr>
          <w:snapToGrid w:val="0"/>
          <w:sz w:val="24"/>
          <w:u w:val="single"/>
        </w:rPr>
        <w:t>Explain any exception to the certification statement identified in Item 19 of OMB Form 83-I.</w:t>
      </w:r>
    </w:p>
    <w:p w:rsidR="009D41E9" w:rsidRDefault="009D41E9" w:rsidP="009D41E9">
      <w:pPr>
        <w:widowControl w:val="0"/>
        <w:tabs>
          <w:tab w:val="left" w:pos="720"/>
          <w:tab w:val="left" w:pos="1440"/>
        </w:tabs>
        <w:jc w:val="both"/>
        <w:rPr>
          <w:snapToGrid w:val="0"/>
          <w:sz w:val="24"/>
          <w:u w:val="single"/>
        </w:rPr>
      </w:pPr>
    </w:p>
    <w:p w:rsidR="009D41E9" w:rsidRDefault="009D41E9" w:rsidP="009D41E9">
      <w:pPr>
        <w:widowControl w:val="0"/>
        <w:tabs>
          <w:tab w:val="left" w:pos="720"/>
          <w:tab w:val="left" w:pos="1440"/>
        </w:tabs>
        <w:jc w:val="both"/>
        <w:rPr>
          <w:snapToGrid w:val="0"/>
          <w:sz w:val="24"/>
        </w:rPr>
      </w:pPr>
      <w:r>
        <w:rPr>
          <w:snapToGrid w:val="0"/>
          <w:sz w:val="24"/>
        </w:rPr>
        <w:t>There are no exceptions.</w:t>
      </w:r>
    </w:p>
    <w:p w:rsidR="009D41E9" w:rsidRDefault="009D41E9" w:rsidP="009D41E9">
      <w:pPr>
        <w:widowControl w:val="0"/>
        <w:tabs>
          <w:tab w:val="left" w:pos="720"/>
          <w:tab w:val="left" w:pos="1440"/>
        </w:tabs>
        <w:jc w:val="both"/>
        <w:rPr>
          <w:snapToGrid w:val="0"/>
          <w:sz w:val="24"/>
        </w:rPr>
      </w:pPr>
    </w:p>
    <w:p w:rsidR="009D41E9" w:rsidRPr="009D41E9" w:rsidRDefault="009D41E9" w:rsidP="009D41E9">
      <w:pPr>
        <w:widowControl w:val="0"/>
        <w:tabs>
          <w:tab w:val="left" w:pos="720"/>
          <w:tab w:val="left" w:pos="1440"/>
        </w:tabs>
        <w:jc w:val="both"/>
        <w:rPr>
          <w:snapToGrid w:val="0"/>
          <w:sz w:val="24"/>
          <w:u w:val="single"/>
        </w:rPr>
      </w:pPr>
      <w:r>
        <w:rPr>
          <w:snapToGrid w:val="0"/>
          <w:sz w:val="24"/>
        </w:rPr>
        <w:t xml:space="preserve">B.  </w:t>
      </w:r>
      <w:r>
        <w:rPr>
          <w:snapToGrid w:val="0"/>
          <w:sz w:val="24"/>
          <w:u w:val="single"/>
        </w:rPr>
        <w:t>Collections of information employing statistical methods.</w:t>
      </w:r>
    </w:p>
    <w:p w:rsidR="0081287C" w:rsidRDefault="0081287C">
      <w:pPr>
        <w:widowControl w:val="0"/>
        <w:tabs>
          <w:tab w:val="left" w:pos="720"/>
          <w:tab w:val="left" w:pos="1440"/>
        </w:tabs>
        <w:rPr>
          <w:snapToGrid w:val="0"/>
          <w:sz w:val="24"/>
        </w:rPr>
      </w:pPr>
    </w:p>
    <w:p w:rsidR="001E69B0" w:rsidRDefault="00186176">
      <w:pPr>
        <w:widowControl w:val="0"/>
        <w:rPr>
          <w:snapToGrid w:val="0"/>
          <w:sz w:val="24"/>
        </w:rPr>
      </w:pPr>
      <w:r>
        <w:rPr>
          <w:snapToGrid w:val="0"/>
          <w:sz w:val="24"/>
        </w:rPr>
        <w:t>FTA does not utilize statistical methods to collect the bus testing program information.</w:t>
      </w:r>
    </w:p>
    <w:sectPr w:rsidR="001E69B0" w:rsidSect="00651C92">
      <w:headerReference w:type="even" r:id="rId28"/>
      <w:headerReference w:type="default" r:id="rId29"/>
      <w:footerReference w:type="even" r:id="rId30"/>
      <w:footerReference w:type="default" r:id="rId31"/>
      <w:footnotePr>
        <w:numRestart w:val="eachSect"/>
      </w:footnotePr>
      <w:pgSz w:w="12240" w:h="15840"/>
      <w:pgMar w:top="1080" w:right="1440" w:bottom="1080" w:left="1440" w:header="108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60" w:rsidRDefault="00C77A60">
      <w:r>
        <w:separator/>
      </w:r>
    </w:p>
  </w:endnote>
  <w:endnote w:type="continuationSeparator" w:id="0">
    <w:p w:rsidR="00C77A60" w:rsidRDefault="00C7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A2" w:rsidRDefault="006A3E18" w:rsidP="00274505">
    <w:pPr>
      <w:pStyle w:val="Footer"/>
      <w:framePr w:wrap="around" w:vAnchor="text" w:hAnchor="margin" w:xAlign="center" w:y="1"/>
      <w:rPr>
        <w:rStyle w:val="PageNumber"/>
      </w:rPr>
    </w:pPr>
    <w:r>
      <w:rPr>
        <w:rStyle w:val="PageNumber"/>
      </w:rPr>
      <w:fldChar w:fldCharType="begin"/>
    </w:r>
    <w:r w:rsidR="007B08A2">
      <w:rPr>
        <w:rStyle w:val="PageNumber"/>
      </w:rPr>
      <w:instrText xml:space="preserve">PAGE  </w:instrText>
    </w:r>
    <w:r>
      <w:rPr>
        <w:rStyle w:val="PageNumber"/>
      </w:rPr>
      <w:fldChar w:fldCharType="separate"/>
    </w:r>
    <w:r w:rsidR="00CF6FF6">
      <w:rPr>
        <w:rStyle w:val="PageNumber"/>
        <w:noProof/>
      </w:rPr>
      <w:t>2</w:t>
    </w:r>
    <w:r>
      <w:rPr>
        <w:rStyle w:val="PageNumber"/>
      </w:rPr>
      <w:fldChar w:fldCharType="end"/>
    </w:r>
  </w:p>
  <w:p w:rsidR="007B08A2" w:rsidRDefault="007B08A2" w:rsidP="0022436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A2" w:rsidRDefault="006A3E18" w:rsidP="00274505">
    <w:pPr>
      <w:pStyle w:val="Footer"/>
      <w:framePr w:wrap="around" w:vAnchor="text" w:hAnchor="margin" w:xAlign="center" w:y="1"/>
      <w:rPr>
        <w:rStyle w:val="PageNumber"/>
      </w:rPr>
    </w:pPr>
    <w:r>
      <w:rPr>
        <w:rStyle w:val="PageNumber"/>
      </w:rPr>
      <w:fldChar w:fldCharType="begin"/>
    </w:r>
    <w:r w:rsidR="007B08A2">
      <w:rPr>
        <w:rStyle w:val="PageNumber"/>
      </w:rPr>
      <w:instrText xml:space="preserve">PAGE  </w:instrText>
    </w:r>
    <w:r>
      <w:rPr>
        <w:rStyle w:val="PageNumber"/>
      </w:rPr>
      <w:fldChar w:fldCharType="separate"/>
    </w:r>
    <w:r w:rsidR="00CF6FF6">
      <w:rPr>
        <w:rStyle w:val="PageNumber"/>
        <w:noProof/>
      </w:rPr>
      <w:t>3</w:t>
    </w:r>
    <w:r>
      <w:rPr>
        <w:rStyle w:val="PageNumber"/>
      </w:rPr>
      <w:fldChar w:fldCharType="end"/>
    </w:r>
  </w:p>
  <w:p w:rsidR="007B08A2" w:rsidRDefault="007B08A2" w:rsidP="0022436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60" w:rsidRDefault="00C77A60">
      <w:r>
        <w:separator/>
      </w:r>
    </w:p>
  </w:footnote>
  <w:footnote w:type="continuationSeparator" w:id="0">
    <w:p w:rsidR="00C77A60" w:rsidRDefault="00C77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A2" w:rsidRPr="003F15AD" w:rsidRDefault="007B08A2" w:rsidP="003F15AD">
    <w:pPr>
      <w:widowControl w:val="0"/>
      <w:tabs>
        <w:tab w:val="left" w:pos="12"/>
      </w:tabs>
      <w:ind w:left="-1440" w:right="-1440"/>
      <w:rPr>
        <w:rFonts w:ascii="Courier" w:hAnsi="Courier"/>
        <w:sz w:val="24"/>
      </w:rPr>
    </w:pPr>
    <w:r w:rsidRPr="003F15AD">
      <w:rPr>
        <w:rFonts w:ascii="Courier" w:hAnsi="Courier"/>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A2" w:rsidRDefault="007B08A2">
    <w:pPr>
      <w:widowControl w:val="0"/>
      <w:ind w:left="-1440" w:right="-1440"/>
      <w:jc w:val="center"/>
      <w:rPr>
        <w:rFonts w:ascii="Courier" w:hAnsi="Courie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1014"/>
    <w:multiLevelType w:val="hybridMultilevel"/>
    <w:tmpl w:val="0CA2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763AF9"/>
    <w:multiLevelType w:val="hybridMultilevel"/>
    <w:tmpl w:val="4F784260"/>
    <w:lvl w:ilvl="0" w:tplc="82F8F48C">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8E"/>
    <w:rsid w:val="00003CC9"/>
    <w:rsid w:val="0000687D"/>
    <w:rsid w:val="00011016"/>
    <w:rsid w:val="000156B2"/>
    <w:rsid w:val="0002139C"/>
    <w:rsid w:val="000246C0"/>
    <w:rsid w:val="000252DB"/>
    <w:rsid w:val="000319B4"/>
    <w:rsid w:val="0003449F"/>
    <w:rsid w:val="00041849"/>
    <w:rsid w:val="00042B70"/>
    <w:rsid w:val="00053BF3"/>
    <w:rsid w:val="000943BA"/>
    <w:rsid w:val="000A564D"/>
    <w:rsid w:val="000B2765"/>
    <w:rsid w:val="000E4EA1"/>
    <w:rsid w:val="000E5C50"/>
    <w:rsid w:val="000F4229"/>
    <w:rsid w:val="00110D8D"/>
    <w:rsid w:val="00112280"/>
    <w:rsid w:val="00115AF8"/>
    <w:rsid w:val="001228F9"/>
    <w:rsid w:val="00126414"/>
    <w:rsid w:val="00126BDD"/>
    <w:rsid w:val="0013768B"/>
    <w:rsid w:val="00152A26"/>
    <w:rsid w:val="00156790"/>
    <w:rsid w:val="00160803"/>
    <w:rsid w:val="00163B58"/>
    <w:rsid w:val="00170A76"/>
    <w:rsid w:val="0017350E"/>
    <w:rsid w:val="001761D6"/>
    <w:rsid w:val="00186176"/>
    <w:rsid w:val="001B4C1C"/>
    <w:rsid w:val="001C6FF4"/>
    <w:rsid w:val="001D1F7B"/>
    <w:rsid w:val="001D2D91"/>
    <w:rsid w:val="001E0AEB"/>
    <w:rsid w:val="001E69B0"/>
    <w:rsid w:val="00224360"/>
    <w:rsid w:val="00224404"/>
    <w:rsid w:val="00232A2E"/>
    <w:rsid w:val="00234737"/>
    <w:rsid w:val="002468D3"/>
    <w:rsid w:val="00274505"/>
    <w:rsid w:val="00290323"/>
    <w:rsid w:val="002A012B"/>
    <w:rsid w:val="002A5BC1"/>
    <w:rsid w:val="002B7FB3"/>
    <w:rsid w:val="002C292C"/>
    <w:rsid w:val="002E0D7F"/>
    <w:rsid w:val="00302544"/>
    <w:rsid w:val="003077FE"/>
    <w:rsid w:val="00321AF3"/>
    <w:rsid w:val="00326074"/>
    <w:rsid w:val="00330473"/>
    <w:rsid w:val="00333AF1"/>
    <w:rsid w:val="003408E2"/>
    <w:rsid w:val="003419F7"/>
    <w:rsid w:val="00343201"/>
    <w:rsid w:val="00347724"/>
    <w:rsid w:val="00360F8A"/>
    <w:rsid w:val="003618CD"/>
    <w:rsid w:val="00362104"/>
    <w:rsid w:val="00365E49"/>
    <w:rsid w:val="00372EC5"/>
    <w:rsid w:val="00381226"/>
    <w:rsid w:val="003A50D2"/>
    <w:rsid w:val="003B1C8D"/>
    <w:rsid w:val="003B581C"/>
    <w:rsid w:val="003C439D"/>
    <w:rsid w:val="003D31C8"/>
    <w:rsid w:val="003F15AD"/>
    <w:rsid w:val="003F3F52"/>
    <w:rsid w:val="0040131B"/>
    <w:rsid w:val="00402942"/>
    <w:rsid w:val="00410E32"/>
    <w:rsid w:val="00413776"/>
    <w:rsid w:val="00415DD0"/>
    <w:rsid w:val="004230F5"/>
    <w:rsid w:val="00424FD1"/>
    <w:rsid w:val="0042505A"/>
    <w:rsid w:val="00443857"/>
    <w:rsid w:val="0049208E"/>
    <w:rsid w:val="00496247"/>
    <w:rsid w:val="004A2D87"/>
    <w:rsid w:val="004B3BDE"/>
    <w:rsid w:val="004B4F34"/>
    <w:rsid w:val="004B524B"/>
    <w:rsid w:val="004C40FA"/>
    <w:rsid w:val="004D4743"/>
    <w:rsid w:val="004E0570"/>
    <w:rsid w:val="004E319F"/>
    <w:rsid w:val="004E37E0"/>
    <w:rsid w:val="004F3A10"/>
    <w:rsid w:val="004F6829"/>
    <w:rsid w:val="00500EDF"/>
    <w:rsid w:val="005071B0"/>
    <w:rsid w:val="00517B85"/>
    <w:rsid w:val="005409C2"/>
    <w:rsid w:val="005479BB"/>
    <w:rsid w:val="00550A13"/>
    <w:rsid w:val="00566A41"/>
    <w:rsid w:val="0058571D"/>
    <w:rsid w:val="00585F6C"/>
    <w:rsid w:val="00593748"/>
    <w:rsid w:val="00593DBB"/>
    <w:rsid w:val="0059700E"/>
    <w:rsid w:val="005A67AA"/>
    <w:rsid w:val="005B1AB5"/>
    <w:rsid w:val="005B5926"/>
    <w:rsid w:val="005B78EA"/>
    <w:rsid w:val="005C38A1"/>
    <w:rsid w:val="005E26A3"/>
    <w:rsid w:val="005E6399"/>
    <w:rsid w:val="005E690F"/>
    <w:rsid w:val="005F474E"/>
    <w:rsid w:val="005F5F44"/>
    <w:rsid w:val="005F6A24"/>
    <w:rsid w:val="0060128D"/>
    <w:rsid w:val="00616FE4"/>
    <w:rsid w:val="00622986"/>
    <w:rsid w:val="00622C57"/>
    <w:rsid w:val="006264BE"/>
    <w:rsid w:val="00627AA1"/>
    <w:rsid w:val="00651C92"/>
    <w:rsid w:val="00680CA0"/>
    <w:rsid w:val="00682C59"/>
    <w:rsid w:val="006876C6"/>
    <w:rsid w:val="006A171D"/>
    <w:rsid w:val="006A3E18"/>
    <w:rsid w:val="006A5376"/>
    <w:rsid w:val="006A6DC8"/>
    <w:rsid w:val="006B742C"/>
    <w:rsid w:val="006C4851"/>
    <w:rsid w:val="006D4919"/>
    <w:rsid w:val="006D6649"/>
    <w:rsid w:val="006F3A13"/>
    <w:rsid w:val="006F774C"/>
    <w:rsid w:val="00705D45"/>
    <w:rsid w:val="00710A37"/>
    <w:rsid w:val="00715200"/>
    <w:rsid w:val="0072575D"/>
    <w:rsid w:val="00736A5A"/>
    <w:rsid w:val="00747FAD"/>
    <w:rsid w:val="00791EDB"/>
    <w:rsid w:val="007B027B"/>
    <w:rsid w:val="007B08A2"/>
    <w:rsid w:val="007C01E7"/>
    <w:rsid w:val="007C0E9D"/>
    <w:rsid w:val="007C113D"/>
    <w:rsid w:val="007D213E"/>
    <w:rsid w:val="007D31D3"/>
    <w:rsid w:val="007D60DC"/>
    <w:rsid w:val="007D62D3"/>
    <w:rsid w:val="007E63B5"/>
    <w:rsid w:val="007F0452"/>
    <w:rsid w:val="007F6B11"/>
    <w:rsid w:val="00800554"/>
    <w:rsid w:val="008107C1"/>
    <w:rsid w:val="00812289"/>
    <w:rsid w:val="0081287C"/>
    <w:rsid w:val="00817ABE"/>
    <w:rsid w:val="00827B4F"/>
    <w:rsid w:val="00840818"/>
    <w:rsid w:val="008500FF"/>
    <w:rsid w:val="008501D0"/>
    <w:rsid w:val="00854283"/>
    <w:rsid w:val="00856869"/>
    <w:rsid w:val="0085778D"/>
    <w:rsid w:val="00866FCA"/>
    <w:rsid w:val="00884A45"/>
    <w:rsid w:val="00894224"/>
    <w:rsid w:val="008A5A3E"/>
    <w:rsid w:val="008A79CC"/>
    <w:rsid w:val="008D174F"/>
    <w:rsid w:val="008E5665"/>
    <w:rsid w:val="008F0BA2"/>
    <w:rsid w:val="00910F2F"/>
    <w:rsid w:val="00914E8B"/>
    <w:rsid w:val="009151AB"/>
    <w:rsid w:val="009163E8"/>
    <w:rsid w:val="00920F05"/>
    <w:rsid w:val="00922527"/>
    <w:rsid w:val="00925104"/>
    <w:rsid w:val="00950F34"/>
    <w:rsid w:val="00953623"/>
    <w:rsid w:val="00963106"/>
    <w:rsid w:val="00964CA9"/>
    <w:rsid w:val="00966BF0"/>
    <w:rsid w:val="00984BF0"/>
    <w:rsid w:val="00990749"/>
    <w:rsid w:val="009A20D4"/>
    <w:rsid w:val="009A2689"/>
    <w:rsid w:val="009A7B03"/>
    <w:rsid w:val="009B35E0"/>
    <w:rsid w:val="009C588E"/>
    <w:rsid w:val="009D02CA"/>
    <w:rsid w:val="009D41E9"/>
    <w:rsid w:val="009D73EA"/>
    <w:rsid w:val="009E3388"/>
    <w:rsid w:val="009F33FA"/>
    <w:rsid w:val="00A10945"/>
    <w:rsid w:val="00A326BF"/>
    <w:rsid w:val="00A415D1"/>
    <w:rsid w:val="00A42F8E"/>
    <w:rsid w:val="00A47C0B"/>
    <w:rsid w:val="00A50D8D"/>
    <w:rsid w:val="00A516F3"/>
    <w:rsid w:val="00A578B3"/>
    <w:rsid w:val="00A60AAB"/>
    <w:rsid w:val="00A624BF"/>
    <w:rsid w:val="00A772AD"/>
    <w:rsid w:val="00AB1FDC"/>
    <w:rsid w:val="00AC0270"/>
    <w:rsid w:val="00AC24FE"/>
    <w:rsid w:val="00AC3C56"/>
    <w:rsid w:val="00AD07E9"/>
    <w:rsid w:val="00AD0CEB"/>
    <w:rsid w:val="00AD3022"/>
    <w:rsid w:val="00AD36BD"/>
    <w:rsid w:val="00AE4C2D"/>
    <w:rsid w:val="00AF0006"/>
    <w:rsid w:val="00AF00B5"/>
    <w:rsid w:val="00AF5E68"/>
    <w:rsid w:val="00B03258"/>
    <w:rsid w:val="00B0616F"/>
    <w:rsid w:val="00B06247"/>
    <w:rsid w:val="00B15529"/>
    <w:rsid w:val="00B25B39"/>
    <w:rsid w:val="00B26594"/>
    <w:rsid w:val="00B304B5"/>
    <w:rsid w:val="00B42FF9"/>
    <w:rsid w:val="00B60742"/>
    <w:rsid w:val="00B7168E"/>
    <w:rsid w:val="00B7792A"/>
    <w:rsid w:val="00B849CD"/>
    <w:rsid w:val="00BA2F39"/>
    <w:rsid w:val="00BA33FB"/>
    <w:rsid w:val="00BA6B5B"/>
    <w:rsid w:val="00BC28C7"/>
    <w:rsid w:val="00BD1CCF"/>
    <w:rsid w:val="00BD62B1"/>
    <w:rsid w:val="00BF153A"/>
    <w:rsid w:val="00C01325"/>
    <w:rsid w:val="00C25A34"/>
    <w:rsid w:val="00C34741"/>
    <w:rsid w:val="00C35E48"/>
    <w:rsid w:val="00C40FCA"/>
    <w:rsid w:val="00C444C5"/>
    <w:rsid w:val="00C5027A"/>
    <w:rsid w:val="00C51383"/>
    <w:rsid w:val="00C708E5"/>
    <w:rsid w:val="00C70BB0"/>
    <w:rsid w:val="00C715B1"/>
    <w:rsid w:val="00C75CDA"/>
    <w:rsid w:val="00C77A60"/>
    <w:rsid w:val="00C80927"/>
    <w:rsid w:val="00CA6158"/>
    <w:rsid w:val="00CB0A00"/>
    <w:rsid w:val="00CC13D7"/>
    <w:rsid w:val="00CE5A8B"/>
    <w:rsid w:val="00CF544B"/>
    <w:rsid w:val="00CF6FF6"/>
    <w:rsid w:val="00D0109B"/>
    <w:rsid w:val="00D24FF1"/>
    <w:rsid w:val="00D379D2"/>
    <w:rsid w:val="00D42C58"/>
    <w:rsid w:val="00D43B2C"/>
    <w:rsid w:val="00D47DFD"/>
    <w:rsid w:val="00D60FCB"/>
    <w:rsid w:val="00D63BDD"/>
    <w:rsid w:val="00DA2DFF"/>
    <w:rsid w:val="00DB1DE0"/>
    <w:rsid w:val="00DC7054"/>
    <w:rsid w:val="00DF2C3E"/>
    <w:rsid w:val="00DF6F12"/>
    <w:rsid w:val="00E07A53"/>
    <w:rsid w:val="00E2260A"/>
    <w:rsid w:val="00E60B22"/>
    <w:rsid w:val="00E7290F"/>
    <w:rsid w:val="00E73A6A"/>
    <w:rsid w:val="00E92517"/>
    <w:rsid w:val="00E92F65"/>
    <w:rsid w:val="00E97DE8"/>
    <w:rsid w:val="00EA1BAC"/>
    <w:rsid w:val="00EA7C75"/>
    <w:rsid w:val="00EB253D"/>
    <w:rsid w:val="00EB50ED"/>
    <w:rsid w:val="00EB6997"/>
    <w:rsid w:val="00EC7FA1"/>
    <w:rsid w:val="00ED5704"/>
    <w:rsid w:val="00ED76F0"/>
    <w:rsid w:val="00EE2C86"/>
    <w:rsid w:val="00EE3082"/>
    <w:rsid w:val="00EE6CA0"/>
    <w:rsid w:val="00EF2CEE"/>
    <w:rsid w:val="00EF364E"/>
    <w:rsid w:val="00F01198"/>
    <w:rsid w:val="00F11E41"/>
    <w:rsid w:val="00F24115"/>
    <w:rsid w:val="00F31861"/>
    <w:rsid w:val="00F5398A"/>
    <w:rsid w:val="00F56422"/>
    <w:rsid w:val="00F7112D"/>
    <w:rsid w:val="00F76D19"/>
    <w:rsid w:val="00F836C1"/>
    <w:rsid w:val="00F96744"/>
    <w:rsid w:val="00FA0D7E"/>
    <w:rsid w:val="00FA5826"/>
    <w:rsid w:val="00FB39BE"/>
    <w:rsid w:val="00FD032D"/>
    <w:rsid w:val="00FE26ED"/>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31B"/>
  </w:style>
  <w:style w:type="paragraph" w:styleId="Heading1">
    <w:name w:val="heading 1"/>
    <w:basedOn w:val="Normal"/>
    <w:next w:val="Normal"/>
    <w:qFormat/>
    <w:rsid w:val="0040131B"/>
    <w:pPr>
      <w:keepNext/>
      <w:widowControl w:val="0"/>
      <w:tabs>
        <w:tab w:val="left" w:pos="720"/>
        <w:tab w:val="left" w:pos="1440"/>
      </w:tabs>
      <w:jc w:val="center"/>
      <w:outlineLvl w:val="0"/>
    </w:pPr>
    <w:rPr>
      <w:rFonts w:ascii="Courier" w:hAnsi="Courie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4224"/>
    <w:rPr>
      <w:rFonts w:ascii="Tahoma" w:hAnsi="Tahoma" w:cs="Tahoma"/>
      <w:sz w:val="16"/>
      <w:szCs w:val="16"/>
    </w:rPr>
  </w:style>
  <w:style w:type="character" w:styleId="Hyperlink">
    <w:name w:val="Hyperlink"/>
    <w:basedOn w:val="DefaultParagraphFont"/>
    <w:rsid w:val="00894224"/>
    <w:rPr>
      <w:color w:val="0000FF"/>
      <w:u w:val="single"/>
    </w:rPr>
  </w:style>
  <w:style w:type="character" w:styleId="CommentReference">
    <w:name w:val="annotation reference"/>
    <w:basedOn w:val="DefaultParagraphFont"/>
    <w:semiHidden/>
    <w:rsid w:val="00A47C0B"/>
    <w:rPr>
      <w:sz w:val="16"/>
      <w:szCs w:val="16"/>
    </w:rPr>
  </w:style>
  <w:style w:type="paragraph" w:styleId="CommentText">
    <w:name w:val="annotation text"/>
    <w:basedOn w:val="Normal"/>
    <w:semiHidden/>
    <w:rsid w:val="00A47C0B"/>
  </w:style>
  <w:style w:type="paragraph" w:styleId="CommentSubject">
    <w:name w:val="annotation subject"/>
    <w:basedOn w:val="CommentText"/>
    <w:next w:val="CommentText"/>
    <w:semiHidden/>
    <w:rsid w:val="00A47C0B"/>
    <w:rPr>
      <w:b/>
      <w:bCs/>
    </w:rPr>
  </w:style>
  <w:style w:type="paragraph" w:styleId="Footer">
    <w:name w:val="footer"/>
    <w:basedOn w:val="Normal"/>
    <w:rsid w:val="00224360"/>
    <w:pPr>
      <w:tabs>
        <w:tab w:val="center" w:pos="4320"/>
        <w:tab w:val="right" w:pos="8640"/>
      </w:tabs>
    </w:pPr>
  </w:style>
  <w:style w:type="character" w:styleId="PageNumber">
    <w:name w:val="page number"/>
    <w:basedOn w:val="DefaultParagraphFont"/>
    <w:rsid w:val="00224360"/>
  </w:style>
  <w:style w:type="paragraph" w:styleId="Header">
    <w:name w:val="header"/>
    <w:basedOn w:val="Normal"/>
    <w:rsid w:val="004B4F34"/>
    <w:pPr>
      <w:tabs>
        <w:tab w:val="center" w:pos="4320"/>
        <w:tab w:val="right" w:pos="8640"/>
      </w:tabs>
    </w:pPr>
  </w:style>
  <w:style w:type="character" w:styleId="FollowedHyperlink">
    <w:name w:val="FollowedHyperlink"/>
    <w:basedOn w:val="DefaultParagraphFont"/>
    <w:rsid w:val="0003449F"/>
    <w:rPr>
      <w:color w:val="800080" w:themeColor="followedHyperlink"/>
      <w:u w:val="single"/>
    </w:rPr>
  </w:style>
  <w:style w:type="table" w:styleId="TableGrid">
    <w:name w:val="Table Grid"/>
    <w:basedOn w:val="TableNormal"/>
    <w:rsid w:val="0058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2CA"/>
    <w:pPr>
      <w:spacing w:before="100" w:beforeAutospacing="1" w:after="100" w:afterAutospacing="1" w:line="255" w:lineRule="atLeast"/>
    </w:pPr>
    <w:rPr>
      <w:rFonts w:ascii="Georgia" w:hAnsi="Georgia"/>
      <w:color w:val="222222"/>
      <w:sz w:val="21"/>
      <w:szCs w:val="21"/>
    </w:rPr>
  </w:style>
  <w:style w:type="character" w:styleId="Strong">
    <w:name w:val="Strong"/>
    <w:basedOn w:val="DefaultParagraphFont"/>
    <w:uiPriority w:val="22"/>
    <w:qFormat/>
    <w:rsid w:val="009D02CA"/>
    <w:rPr>
      <w:b/>
      <w:bCs/>
    </w:rPr>
  </w:style>
  <w:style w:type="character" w:styleId="Emphasis">
    <w:name w:val="Emphasis"/>
    <w:basedOn w:val="DefaultParagraphFont"/>
    <w:uiPriority w:val="20"/>
    <w:qFormat/>
    <w:rsid w:val="002C292C"/>
    <w:rPr>
      <w:b/>
      <w:bCs/>
      <w:i w:val="0"/>
      <w:iCs w:val="0"/>
    </w:rPr>
  </w:style>
  <w:style w:type="character" w:customStyle="1" w:styleId="st1">
    <w:name w:val="st1"/>
    <w:basedOn w:val="DefaultParagraphFont"/>
    <w:rsid w:val="002C2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31B"/>
  </w:style>
  <w:style w:type="paragraph" w:styleId="Heading1">
    <w:name w:val="heading 1"/>
    <w:basedOn w:val="Normal"/>
    <w:next w:val="Normal"/>
    <w:qFormat/>
    <w:rsid w:val="0040131B"/>
    <w:pPr>
      <w:keepNext/>
      <w:widowControl w:val="0"/>
      <w:tabs>
        <w:tab w:val="left" w:pos="720"/>
        <w:tab w:val="left" w:pos="1440"/>
      </w:tabs>
      <w:jc w:val="center"/>
      <w:outlineLvl w:val="0"/>
    </w:pPr>
    <w:rPr>
      <w:rFonts w:ascii="Courier" w:hAnsi="Courie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4224"/>
    <w:rPr>
      <w:rFonts w:ascii="Tahoma" w:hAnsi="Tahoma" w:cs="Tahoma"/>
      <w:sz w:val="16"/>
      <w:szCs w:val="16"/>
    </w:rPr>
  </w:style>
  <w:style w:type="character" w:styleId="Hyperlink">
    <w:name w:val="Hyperlink"/>
    <w:basedOn w:val="DefaultParagraphFont"/>
    <w:rsid w:val="00894224"/>
    <w:rPr>
      <w:color w:val="0000FF"/>
      <w:u w:val="single"/>
    </w:rPr>
  </w:style>
  <w:style w:type="character" w:styleId="CommentReference">
    <w:name w:val="annotation reference"/>
    <w:basedOn w:val="DefaultParagraphFont"/>
    <w:semiHidden/>
    <w:rsid w:val="00A47C0B"/>
    <w:rPr>
      <w:sz w:val="16"/>
      <w:szCs w:val="16"/>
    </w:rPr>
  </w:style>
  <w:style w:type="paragraph" w:styleId="CommentText">
    <w:name w:val="annotation text"/>
    <w:basedOn w:val="Normal"/>
    <w:semiHidden/>
    <w:rsid w:val="00A47C0B"/>
  </w:style>
  <w:style w:type="paragraph" w:styleId="CommentSubject">
    <w:name w:val="annotation subject"/>
    <w:basedOn w:val="CommentText"/>
    <w:next w:val="CommentText"/>
    <w:semiHidden/>
    <w:rsid w:val="00A47C0B"/>
    <w:rPr>
      <w:b/>
      <w:bCs/>
    </w:rPr>
  </w:style>
  <w:style w:type="paragraph" w:styleId="Footer">
    <w:name w:val="footer"/>
    <w:basedOn w:val="Normal"/>
    <w:rsid w:val="00224360"/>
    <w:pPr>
      <w:tabs>
        <w:tab w:val="center" w:pos="4320"/>
        <w:tab w:val="right" w:pos="8640"/>
      </w:tabs>
    </w:pPr>
  </w:style>
  <w:style w:type="character" w:styleId="PageNumber">
    <w:name w:val="page number"/>
    <w:basedOn w:val="DefaultParagraphFont"/>
    <w:rsid w:val="00224360"/>
  </w:style>
  <w:style w:type="paragraph" w:styleId="Header">
    <w:name w:val="header"/>
    <w:basedOn w:val="Normal"/>
    <w:rsid w:val="004B4F34"/>
    <w:pPr>
      <w:tabs>
        <w:tab w:val="center" w:pos="4320"/>
        <w:tab w:val="right" w:pos="8640"/>
      </w:tabs>
    </w:pPr>
  </w:style>
  <w:style w:type="character" w:styleId="FollowedHyperlink">
    <w:name w:val="FollowedHyperlink"/>
    <w:basedOn w:val="DefaultParagraphFont"/>
    <w:rsid w:val="0003449F"/>
    <w:rPr>
      <w:color w:val="800080" w:themeColor="followedHyperlink"/>
      <w:u w:val="single"/>
    </w:rPr>
  </w:style>
  <w:style w:type="table" w:styleId="TableGrid">
    <w:name w:val="Table Grid"/>
    <w:basedOn w:val="TableNormal"/>
    <w:rsid w:val="0058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2CA"/>
    <w:pPr>
      <w:spacing w:before="100" w:beforeAutospacing="1" w:after="100" w:afterAutospacing="1" w:line="255" w:lineRule="atLeast"/>
    </w:pPr>
    <w:rPr>
      <w:rFonts w:ascii="Georgia" w:hAnsi="Georgia"/>
      <w:color w:val="222222"/>
      <w:sz w:val="21"/>
      <w:szCs w:val="21"/>
    </w:rPr>
  </w:style>
  <w:style w:type="character" w:styleId="Strong">
    <w:name w:val="Strong"/>
    <w:basedOn w:val="DefaultParagraphFont"/>
    <w:uiPriority w:val="22"/>
    <w:qFormat/>
    <w:rsid w:val="009D02CA"/>
    <w:rPr>
      <w:b/>
      <w:bCs/>
    </w:rPr>
  </w:style>
  <w:style w:type="character" w:styleId="Emphasis">
    <w:name w:val="Emphasis"/>
    <w:basedOn w:val="DefaultParagraphFont"/>
    <w:uiPriority w:val="20"/>
    <w:qFormat/>
    <w:rsid w:val="002C292C"/>
    <w:rPr>
      <w:b/>
      <w:bCs/>
      <w:i w:val="0"/>
      <w:iCs w:val="0"/>
    </w:rPr>
  </w:style>
  <w:style w:type="character" w:customStyle="1" w:styleId="st1">
    <w:name w:val="st1"/>
    <w:basedOn w:val="DefaultParagraphFont"/>
    <w:rsid w:val="002C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46.186.225.57/bus-tests.htm" TargetMode="External"/><Relationship Id="rId18" Type="http://schemas.openxmlformats.org/officeDocument/2006/relationships/hyperlink" Target="http://146.186.225.57/bus-tests.htm" TargetMode="External"/><Relationship Id="rId26" Type="http://schemas.openxmlformats.org/officeDocument/2006/relationships/hyperlink" Target="http://www.bls.gov/oes/current/oes_nat.htm" TargetMode="External"/><Relationship Id="rId3" Type="http://schemas.openxmlformats.org/officeDocument/2006/relationships/styles" Target="styles.xml"/><Relationship Id="rId21" Type="http://schemas.openxmlformats.org/officeDocument/2006/relationships/hyperlink" Target="http://146.186.225.57/bus-tests.htm" TargetMode="External"/><Relationship Id="rId7" Type="http://schemas.openxmlformats.org/officeDocument/2006/relationships/footnotes" Target="footnotes.xml"/><Relationship Id="rId12" Type="http://schemas.openxmlformats.org/officeDocument/2006/relationships/hyperlink" Target="http://146.186.225.57/scheduling_pdfs/Contract_Dec_2013.pdf" TargetMode="External"/><Relationship Id="rId17" Type="http://schemas.openxmlformats.org/officeDocument/2006/relationships/hyperlink" Target="http://146.186.225.57/bus-tests.htm" TargetMode="External"/><Relationship Id="rId25" Type="http://schemas.openxmlformats.org/officeDocument/2006/relationships/hyperlink" Target="http://www.altoonabustes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46.186.225.57/bus-tests.htm" TargetMode="External"/><Relationship Id="rId20" Type="http://schemas.openxmlformats.org/officeDocument/2006/relationships/hyperlink" Target="http://146.186.225.57/bus-tests.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46.186.225.57/schedule_testing" TargetMode="External"/><Relationship Id="rId24" Type="http://schemas.openxmlformats.org/officeDocument/2006/relationships/hyperlink" Target="http://146.186.225.57/buse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46.186.225.57/bus-tests.htm" TargetMode="External"/><Relationship Id="rId23" Type="http://schemas.openxmlformats.org/officeDocument/2006/relationships/hyperlink" Target="http://altoonabustest.com/" TargetMode="External"/><Relationship Id="rId28" Type="http://schemas.openxmlformats.org/officeDocument/2006/relationships/header" Target="header1.xml"/><Relationship Id="rId10" Type="http://schemas.openxmlformats.org/officeDocument/2006/relationships/hyperlink" Target="http://www.psu.edu/" TargetMode="External"/><Relationship Id="rId19" Type="http://schemas.openxmlformats.org/officeDocument/2006/relationships/hyperlink" Target="http://146.186.225.57/bus-tests.ht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ti.psu.edu/" TargetMode="External"/><Relationship Id="rId14" Type="http://schemas.openxmlformats.org/officeDocument/2006/relationships/hyperlink" Target="http://146.186.225.57/bus-tests.htm" TargetMode="External"/><Relationship Id="rId22" Type="http://schemas.openxmlformats.org/officeDocument/2006/relationships/hyperlink" Target="http://www.fta.dot.gov" TargetMode="External"/><Relationship Id="rId27" Type="http://schemas.openxmlformats.org/officeDocument/2006/relationships/hyperlink" Target="http://altoonabustest.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0172-C659-4CAE-8E55-B102E75E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2907</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BUS TESTING REQU</vt:lpstr>
    </vt:vector>
  </TitlesOfParts>
  <Company>Department of Transportation FTA</Company>
  <LinksUpToDate>false</LinksUpToDate>
  <CharactersWithSpaces>19687</CharactersWithSpaces>
  <SharedDoc>false</SharedDoc>
  <HLinks>
    <vt:vector size="12" baseType="variant">
      <vt:variant>
        <vt:i4>2883635</vt:i4>
      </vt:variant>
      <vt:variant>
        <vt:i4>3</vt:i4>
      </vt:variant>
      <vt:variant>
        <vt:i4>0</vt:i4>
      </vt:variant>
      <vt:variant>
        <vt:i4>5</vt:i4>
      </vt:variant>
      <vt:variant>
        <vt:lpwstr>http://www.altoonabustest.com/</vt:lpwstr>
      </vt:variant>
      <vt:variant>
        <vt:lpwstr/>
      </vt:variant>
      <vt:variant>
        <vt:i4>2883635</vt:i4>
      </vt:variant>
      <vt:variant>
        <vt:i4>0</vt:i4>
      </vt:variant>
      <vt:variant>
        <vt:i4>0</vt:i4>
      </vt:variant>
      <vt:variant>
        <vt:i4>5</vt:i4>
      </vt:variant>
      <vt:variant>
        <vt:lpwstr>http://www.altoonabustest.com/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TESTING REQU</dc:title>
  <dc:creator>Denise Johnson</dc:creator>
  <cp:lastModifiedBy>USDOT_User</cp:lastModifiedBy>
  <cp:revision>2</cp:revision>
  <cp:lastPrinted>2014-09-19T16:41:00Z</cp:lastPrinted>
  <dcterms:created xsi:type="dcterms:W3CDTF">2016-01-21T22:11:00Z</dcterms:created>
  <dcterms:modified xsi:type="dcterms:W3CDTF">2016-01-21T22:11:00Z</dcterms:modified>
</cp:coreProperties>
</file>