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732F" w14:textId="0D84F1B3" w:rsidR="004A228D" w:rsidRDefault="00852119" w:rsidP="004A228D">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F1804" w:rsidRPr="007F1804">
        <w:rPr>
          <w:sz w:val="28"/>
        </w:rPr>
        <w:t>3090-0297</w:t>
      </w:r>
      <w:r w:rsidR="004A228D">
        <w:rPr>
          <w:sz w:val="28"/>
        </w:rPr>
        <w:t>)</w:t>
      </w:r>
    </w:p>
    <w:p w14:paraId="7F341E8D" w14:textId="403917D9" w:rsidR="004A228D" w:rsidRPr="004A228D" w:rsidRDefault="004A228D" w:rsidP="004A228D">
      <w:pPr>
        <w:jc w:val="center"/>
      </w:pPr>
      <w:r>
        <w:t>Req-19</w:t>
      </w:r>
    </w:p>
    <w:p w14:paraId="5579303C" w14:textId="2D809AED" w:rsidR="007F1804" w:rsidRDefault="00090C88" w:rsidP="00852119">
      <w:pPr>
        <w:rPr>
          <w:b/>
        </w:rPr>
      </w:pPr>
      <w:r>
        <w:rPr>
          <w:b/>
          <w:noProof/>
        </w:rPr>
        <mc:AlternateContent>
          <mc:Choice Requires="wps">
            <w:drawing>
              <wp:anchor distT="0" distB="0" distL="114300" distR="114300" simplePos="0" relativeHeight="251657216" behindDoc="0" locked="0" layoutInCell="0" allowOverlap="1" wp14:anchorId="049D7741" wp14:editId="41246D44">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o="http://schemas.microsoft.com/office/mac/office/2008/main" xmlns:mv="urn:schemas-microsoft-com:mac:vml">
            <w:pict>
              <v:line w14:anchorId="34AD2FC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kPsxI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" o:allowincell="f" strokeweight="1.5pt"/>
            </w:pict>
          </mc:Fallback>
        </mc:AlternateContent>
      </w:r>
    </w:p>
    <w:p w14:paraId="253C404B" w14:textId="77777777" w:rsidR="00852119" w:rsidRPr="0032219A" w:rsidRDefault="007F1804">
      <w:pPr>
        <w:rPr>
          <w:b/>
        </w:rPr>
      </w:pPr>
      <w:r>
        <w:rPr>
          <w:b/>
        </w:rPr>
        <w:t>T</w:t>
      </w:r>
      <w:r w:rsidR="00852119" w:rsidRPr="00434E33">
        <w:rPr>
          <w:b/>
        </w:rPr>
        <w:t>ITLE OF INFORMATION COLLECTION:</w:t>
      </w:r>
      <w:r w:rsidR="00852119">
        <w:t xml:space="preserve">  </w:t>
      </w:r>
      <w:r w:rsidR="00E35815">
        <w:t>GSAgov Website Feedback Survey</w:t>
      </w:r>
    </w:p>
    <w:p w14:paraId="137B5690" w14:textId="77777777" w:rsidR="006D3235" w:rsidRDefault="006D3235"/>
    <w:p w14:paraId="7DB49991" w14:textId="77777777" w:rsidR="00D34479" w:rsidRDefault="00852119" w:rsidP="0032219A">
      <w:r>
        <w:rPr>
          <w:b/>
        </w:rPr>
        <w:t>PURPOSE</w:t>
      </w:r>
      <w:r w:rsidRPr="009239AA">
        <w:rPr>
          <w:b/>
        </w:rPr>
        <w:t xml:space="preserve">:  </w:t>
      </w:r>
      <w:r w:rsidR="00E35815">
        <w:t xml:space="preserve">The purpose of this survey is to collect user feedback </w:t>
      </w:r>
      <w:r w:rsidR="001173E6">
        <w:t xml:space="preserve">on GSA.gov to improve website layout, design, content, and overall experience for visitors. </w:t>
      </w:r>
    </w:p>
    <w:p w14:paraId="147445EA" w14:textId="77777777" w:rsidR="00D34479" w:rsidRDefault="00D34479" w:rsidP="00852119">
      <w:pPr>
        <w:pStyle w:val="Header"/>
        <w:tabs>
          <w:tab w:val="clear" w:pos="4320"/>
          <w:tab w:val="clear" w:pos="8640"/>
        </w:tabs>
        <w:rPr>
          <w:b/>
        </w:rPr>
      </w:pPr>
    </w:p>
    <w:p w14:paraId="4BAAEDC3" w14:textId="5460744C" w:rsidR="00D34479" w:rsidRDefault="00852119" w:rsidP="00852119">
      <w:pPr>
        <w:pStyle w:val="Header"/>
        <w:tabs>
          <w:tab w:val="clear" w:pos="4320"/>
          <w:tab w:val="clear" w:pos="8640"/>
        </w:tabs>
      </w:pPr>
      <w:r w:rsidRPr="00434E33">
        <w:rPr>
          <w:b/>
        </w:rPr>
        <w:t>DESCRIPTION OF RESPONDENTS</w:t>
      </w:r>
      <w:r>
        <w:t xml:space="preserve">: </w:t>
      </w:r>
      <w:r w:rsidR="001173E6">
        <w:t xml:space="preserve">Roughly half of all respondents are GSA customers, whether employees of federal agencies or state, local, or tribal governments. The remaining half are </w:t>
      </w:r>
      <w:r w:rsidR="00A769FD">
        <w:t xml:space="preserve">approved or prospective </w:t>
      </w:r>
      <w:r w:rsidR="001173E6">
        <w:t>vendors, GSA employees, and members of the general public.</w:t>
      </w:r>
      <w:r w:rsidR="007F5D0C">
        <w:t xml:space="preserve"> We are seeking clearance to survey non-federal visitors to the website.</w:t>
      </w:r>
    </w:p>
    <w:p w14:paraId="77701DD0" w14:textId="77777777" w:rsidR="00D34479" w:rsidRPr="00434E33" w:rsidRDefault="00D34479" w:rsidP="00852119">
      <w:pPr>
        <w:pStyle w:val="Header"/>
        <w:tabs>
          <w:tab w:val="clear" w:pos="4320"/>
          <w:tab w:val="clear" w:pos="8640"/>
        </w:tabs>
        <w:rPr>
          <w:i/>
          <w:snapToGrid/>
        </w:rPr>
      </w:pPr>
    </w:p>
    <w:p w14:paraId="2334BBCF" w14:textId="77777777" w:rsidR="00852119" w:rsidRPr="00F06866" w:rsidRDefault="00852119">
      <w:pPr>
        <w:rPr>
          <w:b/>
        </w:rPr>
      </w:pPr>
      <w:r>
        <w:rPr>
          <w:b/>
        </w:rPr>
        <w:t>TYPE OF COLLECTION:</w:t>
      </w:r>
      <w:r w:rsidRPr="00F06866">
        <w:t xml:space="preserve"> (Check one)</w:t>
      </w:r>
    </w:p>
    <w:p w14:paraId="3915C8CB" w14:textId="77777777" w:rsidR="00852119" w:rsidRPr="00434E33" w:rsidRDefault="00852119" w:rsidP="00852119">
      <w:pPr>
        <w:pStyle w:val="BodyTextIndent"/>
        <w:tabs>
          <w:tab w:val="left" w:pos="360"/>
        </w:tabs>
        <w:ind w:left="0"/>
        <w:rPr>
          <w:bCs/>
          <w:sz w:val="16"/>
          <w:szCs w:val="16"/>
        </w:rPr>
      </w:pPr>
    </w:p>
    <w:p w14:paraId="13C4F05C" w14:textId="77777777" w:rsidR="00852119" w:rsidRPr="00F06866" w:rsidRDefault="00852119" w:rsidP="00852119">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r>
      <w:r w:rsidRPr="00D34479">
        <w:rPr>
          <w:bCs/>
          <w:sz w:val="24"/>
        </w:rPr>
        <w:t>[</w:t>
      </w:r>
      <w:r w:rsidR="001173E6">
        <w:rPr>
          <w:bCs/>
          <w:sz w:val="24"/>
        </w:rPr>
        <w:t>X</w:t>
      </w:r>
      <w:r w:rsidRPr="00D34479">
        <w:rPr>
          <w:bCs/>
          <w:sz w:val="24"/>
        </w:rPr>
        <w:t>] Customer Satisfaction Survey</w:t>
      </w:r>
      <w:r w:rsidRPr="00F06866">
        <w:rPr>
          <w:bCs/>
          <w:sz w:val="24"/>
        </w:rPr>
        <w:t xml:space="preserve">    </w:t>
      </w:r>
    </w:p>
    <w:p w14:paraId="0545C062" w14:textId="77777777" w:rsidR="00852119" w:rsidRDefault="00852119" w:rsidP="00852119">
      <w:pPr>
        <w:pStyle w:val="BodyTextIndent"/>
        <w:tabs>
          <w:tab w:val="left" w:pos="360"/>
        </w:tabs>
        <w:ind w:left="0"/>
        <w:rPr>
          <w:bCs/>
          <w:sz w:val="24"/>
        </w:rPr>
      </w:pPr>
      <w:r w:rsidRPr="00F06866">
        <w:rPr>
          <w:bCs/>
          <w:sz w:val="24"/>
        </w:rPr>
        <w:t>[ ]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14:paraId="5FF2239A" w14:textId="77777777" w:rsidR="007F1804" w:rsidRPr="0032219A" w:rsidRDefault="00852119" w:rsidP="0032219A">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74CA708" w14:textId="77777777" w:rsidR="006D3235" w:rsidRDefault="006D3235">
      <w:pPr>
        <w:pStyle w:val="Header"/>
        <w:tabs>
          <w:tab w:val="clear" w:pos="4320"/>
          <w:tab w:val="clear" w:pos="8640"/>
        </w:tabs>
      </w:pPr>
    </w:p>
    <w:p w14:paraId="02B0C0D1" w14:textId="77777777" w:rsidR="00852119" w:rsidRDefault="00852119">
      <w:pPr>
        <w:rPr>
          <w:b/>
        </w:rPr>
      </w:pPr>
      <w:r>
        <w:rPr>
          <w:b/>
        </w:rPr>
        <w:t>CERTIFICATION:</w:t>
      </w:r>
    </w:p>
    <w:p w14:paraId="51E1BC69" w14:textId="77777777" w:rsidR="00852119" w:rsidRDefault="00852119">
      <w:pPr>
        <w:rPr>
          <w:sz w:val="16"/>
          <w:szCs w:val="16"/>
        </w:rPr>
      </w:pPr>
    </w:p>
    <w:p w14:paraId="5C05E19C" w14:textId="77777777" w:rsidR="00852119" w:rsidRPr="009C13B9" w:rsidRDefault="00852119" w:rsidP="00852119">
      <w:r>
        <w:t xml:space="preserve">I certify the following to be true: </w:t>
      </w:r>
    </w:p>
    <w:p w14:paraId="68AD09DE" w14:textId="77777777" w:rsidR="00852119" w:rsidRDefault="00852119" w:rsidP="00852119">
      <w:pPr>
        <w:pStyle w:val="ListParagraph"/>
        <w:numPr>
          <w:ilvl w:val="0"/>
          <w:numId w:val="14"/>
        </w:numPr>
      </w:pPr>
      <w:r>
        <w:t>The collection is voluntary.</w:t>
      </w:r>
      <w:r w:rsidRPr="00C14CC4">
        <w:t xml:space="preserve"> </w:t>
      </w:r>
    </w:p>
    <w:p w14:paraId="51606E93" w14:textId="77777777" w:rsidR="00852119" w:rsidRDefault="00852119" w:rsidP="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B7EF0F0" w14:textId="77777777" w:rsidR="00852119" w:rsidRDefault="00852119" w:rsidP="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FEE2AD6" w14:textId="77777777" w:rsidR="00852119" w:rsidRDefault="00852119" w:rsidP="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EE331F" w14:textId="77777777" w:rsidR="00852119" w:rsidRDefault="00852119" w:rsidP="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32C353C" w14:textId="77777777" w:rsidR="00852119" w:rsidRDefault="00852119" w:rsidP="00852119">
      <w:pPr>
        <w:pStyle w:val="ListParagraph"/>
        <w:numPr>
          <w:ilvl w:val="0"/>
          <w:numId w:val="14"/>
        </w:numPr>
      </w:pPr>
      <w:r>
        <w:t>The collection is targeted to the solicitation of opinions from respondents who have experience with the program or may have experience with the program in the future.</w:t>
      </w:r>
    </w:p>
    <w:p w14:paraId="2202F3C6" w14:textId="77777777" w:rsidR="006D3235" w:rsidRDefault="006D3235" w:rsidP="00852119"/>
    <w:p w14:paraId="664EB683" w14:textId="77777777" w:rsidR="00852119" w:rsidRDefault="00EB282A" w:rsidP="0032219A">
      <w:r w:rsidRPr="007F1804">
        <w:rPr>
          <w:b/>
        </w:rPr>
        <w:t>Name</w:t>
      </w:r>
      <w:r w:rsidR="001173E6">
        <w:t>: Camille Tucker</w:t>
      </w:r>
      <w:r w:rsidR="004D3549">
        <w:tab/>
        <w:t xml:space="preserve"> </w:t>
      </w:r>
      <w:r w:rsidR="009A4538" w:rsidRPr="004D3549">
        <w:rPr>
          <w:b/>
        </w:rPr>
        <w:t>Phone</w:t>
      </w:r>
      <w:r w:rsidR="001173E6">
        <w:t>: (202) 603-2666</w:t>
      </w:r>
    </w:p>
    <w:p w14:paraId="74BCB9A5" w14:textId="77777777" w:rsidR="00D471A0" w:rsidRDefault="00D471A0" w:rsidP="00E96C2C">
      <w:pPr>
        <w:pStyle w:val="ListParagraph"/>
        <w:ind w:left="0"/>
      </w:pPr>
    </w:p>
    <w:p w14:paraId="072AEB07" w14:textId="77777777" w:rsidR="00852119" w:rsidRDefault="00852119" w:rsidP="00852119">
      <w:r>
        <w:t>To assist review, please provide answers to the following question:</w:t>
      </w:r>
    </w:p>
    <w:p w14:paraId="1487173B" w14:textId="77777777" w:rsidR="00852119" w:rsidRDefault="00852119" w:rsidP="00AF4818">
      <w:pPr>
        <w:pStyle w:val="ListParagraph"/>
        <w:ind w:left="0"/>
      </w:pPr>
    </w:p>
    <w:p w14:paraId="1D92E1F1" w14:textId="77777777" w:rsidR="00852119" w:rsidRPr="00C86E91" w:rsidRDefault="00852119" w:rsidP="00852119">
      <w:pPr>
        <w:rPr>
          <w:b/>
        </w:rPr>
      </w:pPr>
      <w:r w:rsidRPr="00C86E91">
        <w:rPr>
          <w:b/>
        </w:rPr>
        <w:t>Personally Identifiable Information:</w:t>
      </w:r>
    </w:p>
    <w:p w14:paraId="26F2942C" w14:textId="77BE09CE" w:rsidR="00852119" w:rsidRDefault="00852119" w:rsidP="00852119">
      <w:pPr>
        <w:pStyle w:val="ListParagraph"/>
        <w:numPr>
          <w:ilvl w:val="0"/>
          <w:numId w:val="18"/>
        </w:numPr>
      </w:pPr>
      <w:r>
        <w:t xml:space="preserve">Is personally identifiable information (PII) collected?  [ ] Yes </w:t>
      </w:r>
      <w:r w:rsidRPr="006D3235">
        <w:rPr>
          <w:b/>
        </w:rPr>
        <w:t xml:space="preserve"> </w:t>
      </w:r>
      <w:r w:rsidRPr="00D34479">
        <w:t>[</w:t>
      </w:r>
      <w:r w:rsidR="00D34479">
        <w:t xml:space="preserve"> </w:t>
      </w:r>
      <w:r w:rsidR="00BF2B7A">
        <w:t>X</w:t>
      </w:r>
      <w:r w:rsidR="00D34479">
        <w:t xml:space="preserve"> </w:t>
      </w:r>
      <w:r w:rsidRPr="00D34479">
        <w:t>]  No</w:t>
      </w:r>
      <w:r w:rsidRPr="006D3235">
        <w:rPr>
          <w:b/>
        </w:rPr>
        <w:t xml:space="preserve"> </w:t>
      </w:r>
    </w:p>
    <w:p w14:paraId="432B299C" w14:textId="77777777" w:rsidR="00852119" w:rsidRDefault="00852119" w:rsidP="00852119">
      <w:pPr>
        <w:pStyle w:val="ListParagraph"/>
        <w:numPr>
          <w:ilvl w:val="0"/>
          <w:numId w:val="18"/>
        </w:numPr>
      </w:pPr>
      <w:r>
        <w:t xml:space="preserve">If Yes, will any information that is collected be included in records that are subject to the Privacy Act of 1974?   [  ] Yes [ </w:t>
      </w:r>
      <w:r w:rsidR="001173E6">
        <w:t>X</w:t>
      </w:r>
      <w:r>
        <w:t xml:space="preserve"> ] No   </w:t>
      </w:r>
    </w:p>
    <w:p w14:paraId="69E82667" w14:textId="17D20CC2" w:rsidR="00852119" w:rsidRDefault="00852119" w:rsidP="00852119">
      <w:pPr>
        <w:pStyle w:val="ListParagraph"/>
        <w:numPr>
          <w:ilvl w:val="0"/>
          <w:numId w:val="18"/>
        </w:numPr>
      </w:pPr>
      <w:r>
        <w:t>If Yes, has an up-to-date System of Records N</w:t>
      </w:r>
      <w:r w:rsidR="00BF2B7A">
        <w:t>otice (SORN) been published?  [</w:t>
      </w:r>
      <w:r>
        <w:t xml:space="preserve"> ] Yes  [ </w:t>
      </w:r>
      <w:r w:rsidR="00BF2B7A">
        <w:t>X</w:t>
      </w:r>
      <w:r>
        <w:t xml:space="preserve"> ] No</w:t>
      </w:r>
    </w:p>
    <w:p w14:paraId="0A162A5E" w14:textId="77777777" w:rsidR="006D3235" w:rsidRDefault="006D3235" w:rsidP="00852119">
      <w:pPr>
        <w:pStyle w:val="ListParagraph"/>
        <w:ind w:left="0"/>
        <w:rPr>
          <w:b/>
        </w:rPr>
      </w:pPr>
    </w:p>
    <w:p w14:paraId="0F640FAC" w14:textId="77777777" w:rsidR="007D03FD" w:rsidRDefault="007D03FD" w:rsidP="00852119">
      <w:pPr>
        <w:pStyle w:val="ListParagraph"/>
        <w:ind w:left="0"/>
        <w:rPr>
          <w:b/>
        </w:rPr>
      </w:pPr>
      <w:r>
        <w:rPr>
          <w:b/>
        </w:rPr>
        <w:t xml:space="preserve">If PII is collected, please provide a brief statement regarding why PII is </w:t>
      </w:r>
      <w:r w:rsidR="00AD58E7">
        <w:rPr>
          <w:b/>
        </w:rPr>
        <w:t>necessary</w:t>
      </w:r>
      <w:r>
        <w:rPr>
          <w:b/>
        </w:rPr>
        <w:t>, how it will be stored and for how long, and how it will be destroyed once the collection is over.</w:t>
      </w:r>
    </w:p>
    <w:p w14:paraId="0CBA03D1" w14:textId="77777777" w:rsidR="00AD58E7" w:rsidRDefault="00AD58E7" w:rsidP="00852119">
      <w:pPr>
        <w:pStyle w:val="ListParagraph"/>
        <w:ind w:left="0"/>
        <w:rPr>
          <w:b/>
        </w:rPr>
      </w:pPr>
    </w:p>
    <w:p w14:paraId="57312398" w14:textId="30A3F05E" w:rsidR="001173E6" w:rsidRPr="001173E6" w:rsidRDefault="00BF2B7A" w:rsidP="00852119">
      <w:pPr>
        <w:pStyle w:val="ListParagraph"/>
        <w:ind w:left="0"/>
      </w:pPr>
      <w:r>
        <w:t xml:space="preserve">PII is not being collected, but the survey software does leverage persistent cookies. Persistent cookies are stored in the user’s browser to prevent the user from being invited to complete the </w:t>
      </w:r>
      <w:r>
        <w:lastRenderedPageBreak/>
        <w:t>survey more than once every 30 days. The persistent cookies are automatically and fully deleted at the end of the 30-day period.</w:t>
      </w:r>
    </w:p>
    <w:p w14:paraId="132F60AD" w14:textId="77777777" w:rsidR="001173E6" w:rsidRDefault="001173E6" w:rsidP="00852119">
      <w:pPr>
        <w:pStyle w:val="ListParagraph"/>
        <w:ind w:left="0"/>
        <w:rPr>
          <w:b/>
        </w:rPr>
      </w:pPr>
    </w:p>
    <w:p w14:paraId="1B9C9A40" w14:textId="77777777" w:rsidR="00852119" w:rsidRDefault="00852119" w:rsidP="00852119">
      <w:pPr>
        <w:pStyle w:val="ListParagraph"/>
        <w:ind w:left="0"/>
        <w:rPr>
          <w:b/>
        </w:rPr>
      </w:pPr>
      <w:r>
        <w:rPr>
          <w:b/>
        </w:rPr>
        <w:t>Gifts or Payments:</w:t>
      </w:r>
    </w:p>
    <w:p w14:paraId="61D65513" w14:textId="77777777" w:rsidR="007D03FD" w:rsidRPr="00C86E91" w:rsidRDefault="007D03FD" w:rsidP="00852119">
      <w:pPr>
        <w:pStyle w:val="ListParagraph"/>
        <w:ind w:left="0"/>
        <w:rPr>
          <w:b/>
        </w:rPr>
      </w:pPr>
    </w:p>
    <w:p w14:paraId="4209FB61" w14:textId="376A3F09" w:rsidR="00477FE6" w:rsidRPr="006F3A27" w:rsidRDefault="00852119" w:rsidP="00852119">
      <w:r>
        <w:t>Is an incentive (</w:t>
      </w:r>
      <w:r w:rsidRPr="001E7CCD">
        <w:rPr>
          <w:i/>
        </w:rPr>
        <w:t>e.g.</w:t>
      </w:r>
      <w:r>
        <w:t xml:space="preserve">, money or reimbursement of expenses, token of appreciation) provided to participants?  [  ] Yes </w:t>
      </w:r>
      <w:r w:rsidRPr="00D34479">
        <w:t>[</w:t>
      </w:r>
      <w:r w:rsidR="00D34479">
        <w:t xml:space="preserve"> </w:t>
      </w:r>
      <w:r w:rsidR="00D74EEB">
        <w:t>X</w:t>
      </w:r>
      <w:r w:rsidR="00D34479">
        <w:t xml:space="preserve"> </w:t>
      </w:r>
      <w:r w:rsidRPr="00D34479">
        <w:t>] No</w:t>
      </w:r>
      <w:r>
        <w:t xml:space="preserve">  </w:t>
      </w:r>
    </w:p>
    <w:p w14:paraId="13FD8D49" w14:textId="77777777" w:rsidR="00477FE6" w:rsidRDefault="00477FE6" w:rsidP="00852119">
      <w:pPr>
        <w:rPr>
          <w:b/>
        </w:rPr>
      </w:pPr>
    </w:p>
    <w:p w14:paraId="0121E338" w14:textId="77777777" w:rsidR="00852119" w:rsidRDefault="00852119" w:rsidP="00852119">
      <w:pPr>
        <w:rPr>
          <w:i/>
        </w:rPr>
      </w:pPr>
      <w:r>
        <w:rPr>
          <w:b/>
        </w:rPr>
        <w:t>BURDEN HOURS</w:t>
      </w:r>
      <w:r>
        <w:t xml:space="preserve"> </w:t>
      </w:r>
    </w:p>
    <w:p w14:paraId="0C168994" w14:textId="77777777" w:rsidR="00852119" w:rsidRPr="006832D9" w:rsidRDefault="00852119" w:rsidP="00852119">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0"/>
        <w:gridCol w:w="2160"/>
        <w:gridCol w:w="1453"/>
      </w:tblGrid>
      <w:tr w:rsidR="00852119" w14:paraId="295125C8" w14:textId="77777777" w:rsidTr="008A7166">
        <w:trPr>
          <w:trHeight w:val="323"/>
        </w:trPr>
        <w:tc>
          <w:tcPr>
            <w:tcW w:w="3438" w:type="dxa"/>
          </w:tcPr>
          <w:p w14:paraId="57A8A904" w14:textId="77777777" w:rsidR="00852119" w:rsidRPr="0001027E" w:rsidRDefault="00852119" w:rsidP="00852119">
            <w:pPr>
              <w:rPr>
                <w:b/>
              </w:rPr>
            </w:pPr>
            <w:r w:rsidRPr="0001027E">
              <w:rPr>
                <w:b/>
              </w:rPr>
              <w:t xml:space="preserve">Category of Respondent </w:t>
            </w:r>
          </w:p>
        </w:tc>
        <w:tc>
          <w:tcPr>
            <w:tcW w:w="2610" w:type="dxa"/>
          </w:tcPr>
          <w:p w14:paraId="7C68D0E9" w14:textId="77777777" w:rsidR="00852119" w:rsidRPr="0001027E" w:rsidRDefault="00852119" w:rsidP="00852119">
            <w:pPr>
              <w:rPr>
                <w:b/>
              </w:rPr>
            </w:pPr>
            <w:r w:rsidRPr="0001027E">
              <w:rPr>
                <w:b/>
              </w:rPr>
              <w:t>No. of Respondents</w:t>
            </w:r>
          </w:p>
        </w:tc>
        <w:tc>
          <w:tcPr>
            <w:tcW w:w="2160" w:type="dxa"/>
          </w:tcPr>
          <w:p w14:paraId="5C2363B1" w14:textId="77777777" w:rsidR="00852119" w:rsidRPr="0001027E" w:rsidRDefault="00852119" w:rsidP="00852119">
            <w:pPr>
              <w:rPr>
                <w:b/>
              </w:rPr>
            </w:pPr>
            <w:r w:rsidRPr="0001027E">
              <w:rPr>
                <w:b/>
              </w:rPr>
              <w:t>Participation Time</w:t>
            </w:r>
          </w:p>
        </w:tc>
        <w:tc>
          <w:tcPr>
            <w:tcW w:w="1453" w:type="dxa"/>
          </w:tcPr>
          <w:p w14:paraId="54B4709D" w14:textId="77777777" w:rsidR="00852119" w:rsidRPr="0001027E" w:rsidRDefault="00852119" w:rsidP="00852119">
            <w:pPr>
              <w:rPr>
                <w:b/>
              </w:rPr>
            </w:pPr>
            <w:r w:rsidRPr="0001027E">
              <w:rPr>
                <w:b/>
              </w:rPr>
              <w:t>Burden</w:t>
            </w:r>
          </w:p>
        </w:tc>
      </w:tr>
      <w:tr w:rsidR="00852119" w14:paraId="657FFF6D" w14:textId="77777777" w:rsidTr="008A7166">
        <w:trPr>
          <w:trHeight w:val="274"/>
        </w:trPr>
        <w:tc>
          <w:tcPr>
            <w:tcW w:w="3438" w:type="dxa"/>
          </w:tcPr>
          <w:p w14:paraId="29232EF7" w14:textId="77777777" w:rsidR="00852119" w:rsidRDefault="00D74EEB" w:rsidP="00852119">
            <w:r>
              <w:t>Individuals or Households</w:t>
            </w:r>
          </w:p>
        </w:tc>
        <w:tc>
          <w:tcPr>
            <w:tcW w:w="2610" w:type="dxa"/>
          </w:tcPr>
          <w:p w14:paraId="45CD943E" w14:textId="77777777" w:rsidR="00852119" w:rsidRDefault="00F17ECA" w:rsidP="00EB282A">
            <w:r>
              <w:t>1500</w:t>
            </w:r>
          </w:p>
        </w:tc>
        <w:tc>
          <w:tcPr>
            <w:tcW w:w="2160" w:type="dxa"/>
          </w:tcPr>
          <w:p w14:paraId="7ABCF88B" w14:textId="77777777" w:rsidR="00852119" w:rsidRDefault="005410D4" w:rsidP="005410D4">
            <w:pPr>
              <w:jc w:val="center"/>
            </w:pPr>
            <w:r>
              <w:t>2 min; 0.033 hrs</w:t>
            </w:r>
          </w:p>
        </w:tc>
        <w:tc>
          <w:tcPr>
            <w:tcW w:w="1453" w:type="dxa"/>
          </w:tcPr>
          <w:p w14:paraId="3E97ED86" w14:textId="21F748CE" w:rsidR="00852119" w:rsidRDefault="004A228D" w:rsidP="00852119">
            <w:r>
              <w:t>50</w:t>
            </w:r>
            <w:r w:rsidR="008A7166">
              <w:t xml:space="preserve"> hrs</w:t>
            </w:r>
          </w:p>
        </w:tc>
      </w:tr>
      <w:tr w:rsidR="00852119" w14:paraId="1EF0C722" w14:textId="77777777" w:rsidTr="008A7166">
        <w:trPr>
          <w:trHeight w:val="274"/>
        </w:trPr>
        <w:tc>
          <w:tcPr>
            <w:tcW w:w="3438" w:type="dxa"/>
          </w:tcPr>
          <w:p w14:paraId="7A76D8F4" w14:textId="77777777" w:rsidR="00852119" w:rsidRDefault="00D74EEB" w:rsidP="00852119">
            <w:r>
              <w:t>Private Sector</w:t>
            </w:r>
          </w:p>
        </w:tc>
        <w:tc>
          <w:tcPr>
            <w:tcW w:w="2610" w:type="dxa"/>
          </w:tcPr>
          <w:p w14:paraId="3C6DF91C" w14:textId="77777777" w:rsidR="00852119" w:rsidRDefault="00F17ECA" w:rsidP="00852119">
            <w:r>
              <w:t>2400</w:t>
            </w:r>
          </w:p>
        </w:tc>
        <w:tc>
          <w:tcPr>
            <w:tcW w:w="2160" w:type="dxa"/>
          </w:tcPr>
          <w:p w14:paraId="61FA735F" w14:textId="77777777" w:rsidR="00852119" w:rsidRDefault="005410D4" w:rsidP="005410D4">
            <w:pPr>
              <w:jc w:val="center"/>
            </w:pPr>
            <w:r>
              <w:t>2 min; 0.033 hrs</w:t>
            </w:r>
          </w:p>
        </w:tc>
        <w:tc>
          <w:tcPr>
            <w:tcW w:w="1453" w:type="dxa"/>
          </w:tcPr>
          <w:p w14:paraId="6028F94C" w14:textId="3DA8C63D" w:rsidR="00852119" w:rsidRDefault="004A228D" w:rsidP="00852119">
            <w:r>
              <w:t>80</w:t>
            </w:r>
            <w:r w:rsidR="008A7166">
              <w:t xml:space="preserve"> hrs</w:t>
            </w:r>
          </w:p>
        </w:tc>
      </w:tr>
      <w:tr w:rsidR="00D74EEB" w14:paraId="50A7BFA5" w14:textId="77777777" w:rsidTr="008A7166">
        <w:trPr>
          <w:trHeight w:val="274"/>
        </w:trPr>
        <w:tc>
          <w:tcPr>
            <w:tcW w:w="3438" w:type="dxa"/>
          </w:tcPr>
          <w:p w14:paraId="161413C2" w14:textId="77777777" w:rsidR="00D74EEB" w:rsidRDefault="00D74EEB" w:rsidP="00852119">
            <w:r>
              <w:t>State/Local/Tribal Governments</w:t>
            </w:r>
          </w:p>
        </w:tc>
        <w:tc>
          <w:tcPr>
            <w:tcW w:w="2610" w:type="dxa"/>
          </w:tcPr>
          <w:p w14:paraId="1B46B9FE" w14:textId="77777777" w:rsidR="00D74EEB" w:rsidRDefault="00F17ECA" w:rsidP="00852119">
            <w:r>
              <w:t>1500</w:t>
            </w:r>
          </w:p>
        </w:tc>
        <w:tc>
          <w:tcPr>
            <w:tcW w:w="2160" w:type="dxa"/>
          </w:tcPr>
          <w:p w14:paraId="035A07D0" w14:textId="77777777" w:rsidR="00D74EEB" w:rsidRDefault="005410D4" w:rsidP="005410D4">
            <w:pPr>
              <w:jc w:val="center"/>
            </w:pPr>
            <w:r>
              <w:t>2 min; 0.033 hrs</w:t>
            </w:r>
          </w:p>
        </w:tc>
        <w:tc>
          <w:tcPr>
            <w:tcW w:w="1453" w:type="dxa"/>
          </w:tcPr>
          <w:p w14:paraId="2FEA756E" w14:textId="334D568F" w:rsidR="00D74EEB" w:rsidRDefault="004A228D" w:rsidP="00852119">
            <w:r>
              <w:t>50</w:t>
            </w:r>
            <w:r w:rsidR="008A7166">
              <w:t xml:space="preserve"> hrs</w:t>
            </w:r>
          </w:p>
        </w:tc>
      </w:tr>
      <w:tr w:rsidR="00852119" w14:paraId="1009B499" w14:textId="77777777" w:rsidTr="008A7166">
        <w:trPr>
          <w:trHeight w:val="242"/>
        </w:trPr>
        <w:tc>
          <w:tcPr>
            <w:tcW w:w="3438" w:type="dxa"/>
          </w:tcPr>
          <w:p w14:paraId="4F32A29D" w14:textId="77777777" w:rsidR="00852119" w:rsidRPr="0001027E" w:rsidRDefault="00852119" w:rsidP="00852119">
            <w:pPr>
              <w:rPr>
                <w:b/>
              </w:rPr>
            </w:pPr>
            <w:r w:rsidRPr="0001027E">
              <w:rPr>
                <w:b/>
              </w:rPr>
              <w:t>Totals</w:t>
            </w:r>
          </w:p>
        </w:tc>
        <w:tc>
          <w:tcPr>
            <w:tcW w:w="2610" w:type="dxa"/>
          </w:tcPr>
          <w:p w14:paraId="649535ED" w14:textId="38C47A46" w:rsidR="00852119" w:rsidRDefault="005F0660" w:rsidP="00852119">
            <w:r>
              <w:t>5400</w:t>
            </w:r>
          </w:p>
        </w:tc>
        <w:tc>
          <w:tcPr>
            <w:tcW w:w="2160" w:type="dxa"/>
          </w:tcPr>
          <w:p w14:paraId="4B42BD95" w14:textId="7BAFC5D7" w:rsidR="00852119" w:rsidRDefault="005410D4" w:rsidP="004A228D">
            <w:r>
              <w:t xml:space="preserve">        </w:t>
            </w:r>
            <w:r w:rsidR="004A228D">
              <w:t>180</w:t>
            </w:r>
            <w:r w:rsidR="00915052">
              <w:t xml:space="preserve"> hours</w:t>
            </w:r>
          </w:p>
        </w:tc>
        <w:tc>
          <w:tcPr>
            <w:tcW w:w="1453" w:type="dxa"/>
          </w:tcPr>
          <w:p w14:paraId="5A6FD9F7" w14:textId="791C43C2" w:rsidR="00852119" w:rsidRDefault="004A228D" w:rsidP="00852119">
            <w:r>
              <w:t>180</w:t>
            </w:r>
            <w:r w:rsidR="008A7166">
              <w:t xml:space="preserve"> hrs</w:t>
            </w:r>
          </w:p>
        </w:tc>
      </w:tr>
    </w:tbl>
    <w:p w14:paraId="5F61F938" w14:textId="77777777" w:rsidR="006D3235" w:rsidRDefault="006D3235" w:rsidP="00852119"/>
    <w:p w14:paraId="4CA2B68E" w14:textId="67D465B8" w:rsidR="00852119" w:rsidRDefault="00852119">
      <w:pPr>
        <w:rPr>
          <w:b/>
        </w:rPr>
      </w:pPr>
      <w:r>
        <w:rPr>
          <w:b/>
        </w:rPr>
        <w:t xml:space="preserve">FEDERAL COST:  </w:t>
      </w:r>
      <w:r>
        <w:t xml:space="preserve">The estimated annual cost to the Federal government is </w:t>
      </w:r>
      <w:r w:rsidR="005F0660">
        <w:t>$3,348</w:t>
      </w:r>
      <w:r>
        <w:t>.</w:t>
      </w:r>
    </w:p>
    <w:p w14:paraId="19423DEE" w14:textId="77777777" w:rsidR="00852119" w:rsidRDefault="00852119">
      <w:pPr>
        <w:rPr>
          <w:b/>
          <w:bCs/>
          <w:u w:val="single"/>
        </w:rPr>
      </w:pPr>
    </w:p>
    <w:p w14:paraId="1D4E8CDC" w14:textId="77777777" w:rsidR="00852119" w:rsidRDefault="00852119" w:rsidP="00852119">
      <w:pPr>
        <w:rPr>
          <w:b/>
        </w:rPr>
      </w:pPr>
      <w:r>
        <w:rPr>
          <w:b/>
          <w:bCs/>
          <w:u w:val="single"/>
        </w:rPr>
        <w:t>If you are conducting a focus group, survey, or plan to employ statistical methods, please provide answers to the following questions:</w:t>
      </w:r>
    </w:p>
    <w:p w14:paraId="697E8CA4" w14:textId="77777777" w:rsidR="00852119" w:rsidRDefault="00852119" w:rsidP="00852119">
      <w:pPr>
        <w:rPr>
          <w:b/>
        </w:rPr>
      </w:pPr>
    </w:p>
    <w:p w14:paraId="36E65CAD" w14:textId="77777777" w:rsidR="00852119" w:rsidRDefault="00852119" w:rsidP="00852119">
      <w:pPr>
        <w:rPr>
          <w:b/>
        </w:rPr>
      </w:pPr>
      <w:r>
        <w:rPr>
          <w:b/>
        </w:rPr>
        <w:t>The selection of your targeted respondents</w:t>
      </w:r>
    </w:p>
    <w:p w14:paraId="3E7E1E4E" w14:textId="77777777" w:rsidR="00852119" w:rsidRDefault="00852119" w:rsidP="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D34479">
        <w:t xml:space="preserve"> </w:t>
      </w:r>
      <w:r w:rsidRPr="00D34479">
        <w:t>] Yes</w:t>
      </w:r>
      <w:r>
        <w:tab/>
      </w:r>
      <w:r w:rsidR="00D34479">
        <w:t xml:space="preserve">  </w:t>
      </w:r>
      <w:r>
        <w:t>[</w:t>
      </w:r>
      <w:r w:rsidR="00915052">
        <w:t>X</w:t>
      </w:r>
      <w:r>
        <w:t xml:space="preserve"> ] No</w:t>
      </w:r>
    </w:p>
    <w:p w14:paraId="075D7ECA" w14:textId="77777777" w:rsidR="00852119" w:rsidRDefault="00852119" w:rsidP="006D3235">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28D5C6CD" w14:textId="3A07197C" w:rsidR="00852119" w:rsidRPr="009832A2" w:rsidRDefault="0063356C" w:rsidP="00852119">
      <w:pPr>
        <w:pStyle w:val="ListParagraph"/>
      </w:pPr>
      <w:r>
        <w:t>All visitors to GSA.gov may be invited to respond to this survey.</w:t>
      </w:r>
      <w:r w:rsidR="009832A2">
        <w:t xml:space="preserve"> A pop-up window with a survey invitation will be shown to visitors who demonstrate intention to exit the webpage </w:t>
      </w:r>
      <w:r w:rsidR="009832A2">
        <w:rPr>
          <w:u w:val="single"/>
        </w:rPr>
        <w:t>or</w:t>
      </w:r>
      <w:r w:rsidR="009832A2">
        <w:t xml:space="preserve"> visit</w:t>
      </w:r>
      <w:r w:rsidR="003776D6">
        <w:t>ors who have spent at least 1</w:t>
      </w:r>
      <w:r>
        <w:t xml:space="preserve"> minute</w:t>
      </w:r>
      <w:r w:rsidR="009832A2">
        <w:t xml:space="preserve"> on the webpage </w:t>
      </w:r>
      <w:r w:rsidR="009832A2">
        <w:rPr>
          <w:u w:val="single"/>
        </w:rPr>
        <w:t>or</w:t>
      </w:r>
      <w:r w:rsidR="009832A2">
        <w:t xml:space="preserve"> visitors who click through 3 pages. No unique visitor will be invited to complete the survey more than once every 30 days. </w:t>
      </w:r>
      <w:r>
        <w:t xml:space="preserve">To opt-out of this survey, visitors will close the pop-up. </w:t>
      </w:r>
    </w:p>
    <w:p w14:paraId="2C3881E3" w14:textId="77777777" w:rsidR="00852119" w:rsidRDefault="00852119" w:rsidP="00852119">
      <w:pPr>
        <w:rPr>
          <w:b/>
        </w:rPr>
      </w:pPr>
    </w:p>
    <w:p w14:paraId="0EDBAC06" w14:textId="77777777" w:rsidR="00852119" w:rsidRDefault="00852119" w:rsidP="00852119">
      <w:pPr>
        <w:rPr>
          <w:b/>
        </w:rPr>
      </w:pPr>
      <w:r>
        <w:rPr>
          <w:b/>
        </w:rPr>
        <w:t>Administration of the Instrument</w:t>
      </w:r>
    </w:p>
    <w:p w14:paraId="1C630B65" w14:textId="77777777" w:rsidR="00852119" w:rsidRDefault="00852119" w:rsidP="00852119">
      <w:pPr>
        <w:pStyle w:val="ListParagraph"/>
        <w:numPr>
          <w:ilvl w:val="0"/>
          <w:numId w:val="17"/>
        </w:numPr>
      </w:pPr>
      <w:r>
        <w:t>How will you collect the information? (Check all that apply)</w:t>
      </w:r>
    </w:p>
    <w:p w14:paraId="1EB8D16C" w14:textId="77777777" w:rsidR="00852119" w:rsidRPr="00D34479" w:rsidRDefault="00852119" w:rsidP="00852119">
      <w:pPr>
        <w:ind w:left="720"/>
      </w:pPr>
      <w:r w:rsidRPr="00D34479">
        <w:t>[</w:t>
      </w:r>
      <w:r w:rsidR="00D34479">
        <w:t xml:space="preserve"> </w:t>
      </w:r>
      <w:r w:rsidR="00E35815">
        <w:t>X</w:t>
      </w:r>
      <w:r w:rsidR="00D34479">
        <w:t xml:space="preserve"> </w:t>
      </w:r>
      <w:r w:rsidRPr="00D34479">
        <w:t xml:space="preserve">] Web-based or other forms of Social Media </w:t>
      </w:r>
    </w:p>
    <w:p w14:paraId="3346EAC3" w14:textId="77777777" w:rsidR="00852119" w:rsidRDefault="00852119" w:rsidP="00852119">
      <w:pPr>
        <w:ind w:left="720"/>
      </w:pPr>
      <w:r>
        <w:t>[  ] Telephone</w:t>
      </w:r>
      <w:r>
        <w:tab/>
      </w:r>
    </w:p>
    <w:p w14:paraId="42A8FC1A" w14:textId="77777777" w:rsidR="00852119" w:rsidRDefault="00852119" w:rsidP="00852119">
      <w:pPr>
        <w:ind w:left="720"/>
      </w:pPr>
      <w:r>
        <w:t>[  ] In-person</w:t>
      </w:r>
      <w:r>
        <w:tab/>
      </w:r>
    </w:p>
    <w:p w14:paraId="67DC534D" w14:textId="77777777" w:rsidR="00852119" w:rsidRDefault="00852119" w:rsidP="00852119">
      <w:pPr>
        <w:ind w:left="720"/>
      </w:pPr>
      <w:r>
        <w:t xml:space="preserve">[  ] Mail </w:t>
      </w:r>
    </w:p>
    <w:p w14:paraId="0A74935B" w14:textId="77777777" w:rsidR="00852119" w:rsidRDefault="00852119" w:rsidP="00852119">
      <w:pPr>
        <w:ind w:left="720"/>
      </w:pPr>
      <w:r>
        <w:t>[  ] Other, Explain</w:t>
      </w:r>
    </w:p>
    <w:p w14:paraId="3545D07E" w14:textId="77777777" w:rsidR="00852119" w:rsidRPr="00D34479" w:rsidRDefault="00852119" w:rsidP="00852119">
      <w:pPr>
        <w:pStyle w:val="ListParagraph"/>
        <w:numPr>
          <w:ilvl w:val="0"/>
          <w:numId w:val="17"/>
        </w:numPr>
      </w:pPr>
      <w:r>
        <w:t xml:space="preserve">Will interviewers or facilitators be used?  [  ] Yes </w:t>
      </w:r>
      <w:r w:rsidRPr="00D34479">
        <w:t>[</w:t>
      </w:r>
      <w:r w:rsidR="00D34479">
        <w:t xml:space="preserve"> </w:t>
      </w:r>
      <w:r w:rsidR="00E35815">
        <w:t>X</w:t>
      </w:r>
      <w:r w:rsidRPr="00D34479">
        <w:t>] No</w:t>
      </w:r>
    </w:p>
    <w:p w14:paraId="525C41B9" w14:textId="77777777" w:rsidR="00852119" w:rsidRDefault="00852119" w:rsidP="00852119">
      <w:pPr>
        <w:pStyle w:val="ListParagraph"/>
        <w:ind w:left="360"/>
      </w:pPr>
      <w:r>
        <w:t xml:space="preserve"> </w:t>
      </w:r>
    </w:p>
    <w:p w14:paraId="385228C7" w14:textId="0D2490E2" w:rsidR="004A228D" w:rsidRDefault="00852119" w:rsidP="004A228D">
      <w:pPr>
        <w:rPr>
          <w:b/>
        </w:rPr>
      </w:pPr>
      <w:r w:rsidRPr="00F24CFC">
        <w:rPr>
          <w:b/>
        </w:rPr>
        <w:t>Please make sure that all instruments, instructions, and scripts are submitted with the re</w:t>
      </w:r>
    </w:p>
    <w:p w14:paraId="5F98D12C" w14:textId="6954C608" w:rsidR="00477FE6" w:rsidRDefault="00477FE6" w:rsidP="00852119">
      <w:pPr>
        <w:rPr>
          <w:b/>
        </w:rPr>
      </w:pP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E8CEA" w14:textId="77777777" w:rsidR="00980AFD" w:rsidRDefault="00980AFD">
      <w:r>
        <w:separator/>
      </w:r>
    </w:p>
  </w:endnote>
  <w:endnote w:type="continuationSeparator" w:id="0">
    <w:p w14:paraId="48213C3A" w14:textId="77777777" w:rsidR="00980AFD" w:rsidRDefault="0098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027C" w14:textId="77777777"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E2C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86C83" w14:textId="77777777" w:rsidR="00980AFD" w:rsidRDefault="00980AFD">
      <w:r>
        <w:separator/>
      </w:r>
    </w:p>
  </w:footnote>
  <w:footnote w:type="continuationSeparator" w:id="0">
    <w:p w14:paraId="42F140E0" w14:textId="77777777" w:rsidR="00980AFD" w:rsidRDefault="00980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8010D"/>
    <w:rsid w:val="00090C88"/>
    <w:rsid w:val="001173E6"/>
    <w:rsid w:val="001A555F"/>
    <w:rsid w:val="001C6F61"/>
    <w:rsid w:val="001D0983"/>
    <w:rsid w:val="002171EC"/>
    <w:rsid w:val="0022596C"/>
    <w:rsid w:val="002330F2"/>
    <w:rsid w:val="00247C43"/>
    <w:rsid w:val="00276C52"/>
    <w:rsid w:val="002A37A1"/>
    <w:rsid w:val="0032219A"/>
    <w:rsid w:val="00340D17"/>
    <w:rsid w:val="00363C6E"/>
    <w:rsid w:val="00364755"/>
    <w:rsid w:val="003776D6"/>
    <w:rsid w:val="003D312B"/>
    <w:rsid w:val="0041451A"/>
    <w:rsid w:val="00464316"/>
    <w:rsid w:val="00477FE6"/>
    <w:rsid w:val="004A228D"/>
    <w:rsid w:val="004C031B"/>
    <w:rsid w:val="004D3549"/>
    <w:rsid w:val="00507672"/>
    <w:rsid w:val="005410D4"/>
    <w:rsid w:val="0059318A"/>
    <w:rsid w:val="005F0660"/>
    <w:rsid w:val="00627DF3"/>
    <w:rsid w:val="0063356C"/>
    <w:rsid w:val="006A780D"/>
    <w:rsid w:val="006B5207"/>
    <w:rsid w:val="006D23AC"/>
    <w:rsid w:val="006D3235"/>
    <w:rsid w:val="006F3A27"/>
    <w:rsid w:val="007510AC"/>
    <w:rsid w:val="00792199"/>
    <w:rsid w:val="007D03FD"/>
    <w:rsid w:val="007F1804"/>
    <w:rsid w:val="007F5D0C"/>
    <w:rsid w:val="008202FE"/>
    <w:rsid w:val="00852119"/>
    <w:rsid w:val="008679B3"/>
    <w:rsid w:val="00885A51"/>
    <w:rsid w:val="00886521"/>
    <w:rsid w:val="00894397"/>
    <w:rsid w:val="008A7166"/>
    <w:rsid w:val="00915052"/>
    <w:rsid w:val="00980AFD"/>
    <w:rsid w:val="009832A2"/>
    <w:rsid w:val="00990A4F"/>
    <w:rsid w:val="009A4538"/>
    <w:rsid w:val="00A769FD"/>
    <w:rsid w:val="00AC64B8"/>
    <w:rsid w:val="00AD58E7"/>
    <w:rsid w:val="00AF4818"/>
    <w:rsid w:val="00AF4D22"/>
    <w:rsid w:val="00BF2B7A"/>
    <w:rsid w:val="00CA3900"/>
    <w:rsid w:val="00CB21EF"/>
    <w:rsid w:val="00CE2CBD"/>
    <w:rsid w:val="00D01240"/>
    <w:rsid w:val="00D03D2F"/>
    <w:rsid w:val="00D06AB7"/>
    <w:rsid w:val="00D21E61"/>
    <w:rsid w:val="00D34479"/>
    <w:rsid w:val="00D471A0"/>
    <w:rsid w:val="00D6383F"/>
    <w:rsid w:val="00D74EEB"/>
    <w:rsid w:val="00DA51DD"/>
    <w:rsid w:val="00DB3A8E"/>
    <w:rsid w:val="00DC1E54"/>
    <w:rsid w:val="00DD3D95"/>
    <w:rsid w:val="00E27987"/>
    <w:rsid w:val="00E35815"/>
    <w:rsid w:val="00E61A7D"/>
    <w:rsid w:val="00E6568E"/>
    <w:rsid w:val="00E8070B"/>
    <w:rsid w:val="00E82A28"/>
    <w:rsid w:val="00E96C2C"/>
    <w:rsid w:val="00EB282A"/>
    <w:rsid w:val="00EC1B4D"/>
    <w:rsid w:val="00F118E4"/>
    <w:rsid w:val="00F17ECA"/>
    <w:rsid w:val="00F36784"/>
    <w:rsid w:val="00FB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8D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2010-10-04T15:59:00Z</cp:lastPrinted>
  <dcterms:created xsi:type="dcterms:W3CDTF">2018-02-01T13:39:00Z</dcterms:created>
  <dcterms:modified xsi:type="dcterms:W3CDTF">2018-02-01T13:39:00Z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