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477DF" w14:textId="5DFFDF49" w:rsidR="00105105" w:rsidRDefault="005038DD" w:rsidP="00255B27">
      <w:pPr>
        <w:tabs>
          <w:tab w:val="left" w:pos="1080"/>
        </w:tabs>
        <w:spacing w:after="0"/>
        <w:rPr>
          <w:rFonts w:ascii="Arial" w:hAnsi="Arial" w:cs="Arial"/>
          <w:sz w:val="24"/>
          <w:szCs w:val="24"/>
        </w:rPr>
      </w:pPr>
      <w:r>
        <w:rPr>
          <w:rFonts w:ascii="Arial" w:hAnsi="Arial" w:cs="Arial"/>
          <w:b/>
          <w:bCs/>
          <w:sz w:val="32"/>
          <w:szCs w:val="32"/>
        </w:rPr>
        <w:t xml:space="preserve">Museum Assessment </w:t>
      </w:r>
      <w:r w:rsidR="00281D1E">
        <w:rPr>
          <w:rFonts w:ascii="Arial" w:hAnsi="Arial" w:cs="Arial"/>
          <w:b/>
          <w:bCs/>
          <w:sz w:val="32"/>
          <w:szCs w:val="32"/>
        </w:rPr>
        <w:t xml:space="preserve">Program </w:t>
      </w:r>
      <w:r>
        <w:rPr>
          <w:rFonts w:ascii="Arial" w:hAnsi="Arial" w:cs="Arial"/>
          <w:b/>
          <w:bCs/>
          <w:sz w:val="32"/>
          <w:szCs w:val="32"/>
        </w:rPr>
        <w:t>Evaluation</w:t>
      </w:r>
      <w:bookmarkStart w:id="0" w:name="_GoBack"/>
      <w:bookmarkEnd w:id="0"/>
      <w:r w:rsidR="00FF61CB">
        <w:rPr>
          <w:rFonts w:ascii="Arial" w:hAnsi="Arial" w:cs="Arial"/>
          <w:b/>
          <w:bCs/>
          <w:sz w:val="32"/>
          <w:szCs w:val="32"/>
        </w:rPr>
        <w:br/>
      </w:r>
    </w:p>
    <w:p w14:paraId="21977969" w14:textId="77777777" w:rsidR="00105105" w:rsidRDefault="00FF61CB" w:rsidP="00255B27">
      <w:pPr>
        <w:tabs>
          <w:tab w:val="left" w:pos="1080"/>
        </w:tabs>
        <w:spacing w:after="0"/>
        <w:rPr>
          <w:rFonts w:ascii="Arial" w:hAnsi="Arial" w:cs="Arial"/>
          <w:b/>
          <w:sz w:val="24"/>
          <w:szCs w:val="24"/>
        </w:rPr>
      </w:pPr>
      <w:r>
        <w:rPr>
          <w:rFonts w:ascii="Arial" w:hAnsi="Arial" w:cs="Arial"/>
          <w:b/>
          <w:sz w:val="24"/>
          <w:szCs w:val="24"/>
        </w:rPr>
        <w:t>Section B. Collections of Information Employing Statistical Methods</w:t>
      </w:r>
    </w:p>
    <w:p w14:paraId="4B196AFD" w14:textId="77777777" w:rsidR="00105105" w:rsidRDefault="00105105" w:rsidP="00255B27">
      <w:pPr>
        <w:tabs>
          <w:tab w:val="left" w:pos="1080"/>
        </w:tabs>
        <w:spacing w:after="0"/>
        <w:rPr>
          <w:rFonts w:ascii="Arial" w:hAnsi="Arial" w:cs="Arial"/>
          <w:sz w:val="24"/>
          <w:szCs w:val="24"/>
        </w:rPr>
      </w:pPr>
    </w:p>
    <w:p w14:paraId="292A4E71" w14:textId="2275AC36" w:rsidR="00105105" w:rsidRDefault="00FF61CB" w:rsidP="00255B27">
      <w:pPr>
        <w:tabs>
          <w:tab w:val="left" w:pos="720"/>
        </w:tabs>
        <w:spacing w:after="0"/>
        <w:ind w:left="720" w:hanging="720"/>
        <w:rPr>
          <w:rFonts w:ascii="Arial" w:hAnsi="Arial" w:cs="Arial"/>
          <w:b/>
          <w:sz w:val="24"/>
          <w:szCs w:val="24"/>
        </w:rPr>
      </w:pPr>
      <w:r>
        <w:rPr>
          <w:rFonts w:ascii="Arial" w:hAnsi="Arial" w:cs="Arial"/>
          <w:b/>
          <w:sz w:val="24"/>
          <w:szCs w:val="24"/>
        </w:rPr>
        <w:t>B.1.</w:t>
      </w:r>
      <w:r>
        <w:rPr>
          <w:rFonts w:ascii="Arial" w:hAnsi="Arial" w:cs="Arial"/>
          <w:b/>
          <w:sz w:val="24"/>
          <w:szCs w:val="24"/>
        </w:rPr>
        <w:tab/>
      </w:r>
      <w:r w:rsidR="00C227AE">
        <w:rPr>
          <w:rFonts w:ascii="Arial" w:hAnsi="Arial" w:cs="Arial"/>
          <w:b/>
          <w:sz w:val="24"/>
          <w:szCs w:val="24"/>
        </w:rPr>
        <w:t xml:space="preserve">Respondent </w:t>
      </w:r>
      <w:r>
        <w:rPr>
          <w:rFonts w:ascii="Arial" w:hAnsi="Arial" w:cs="Arial"/>
          <w:b/>
          <w:sz w:val="24"/>
          <w:szCs w:val="24"/>
        </w:rPr>
        <w:t>Universe and Response Rate Estimation</w:t>
      </w:r>
    </w:p>
    <w:p w14:paraId="5710196B" w14:textId="2A28A525" w:rsidR="00105105" w:rsidRPr="003B13FA" w:rsidRDefault="00105105" w:rsidP="00255B27">
      <w:pPr>
        <w:tabs>
          <w:tab w:val="left" w:pos="1080"/>
        </w:tabs>
        <w:spacing w:after="0"/>
        <w:rPr>
          <w:rFonts w:ascii="Arial" w:hAnsi="Arial" w:cs="Arial"/>
          <w:sz w:val="20"/>
        </w:rPr>
      </w:pPr>
    </w:p>
    <w:p w14:paraId="2652EFDF" w14:textId="74545501" w:rsidR="00105105" w:rsidRDefault="00FF61CB" w:rsidP="00255B27">
      <w:pPr>
        <w:tabs>
          <w:tab w:val="left" w:pos="720"/>
        </w:tabs>
        <w:spacing w:after="0"/>
        <w:rPr>
          <w:rFonts w:ascii="Arial" w:hAnsi="Arial" w:cs="Arial"/>
          <w:b/>
        </w:rPr>
      </w:pPr>
      <w:r>
        <w:rPr>
          <w:rFonts w:ascii="Arial" w:hAnsi="Arial" w:cs="Arial"/>
          <w:b/>
        </w:rPr>
        <w:t>B.1.1.</w:t>
      </w:r>
      <w:r>
        <w:rPr>
          <w:rFonts w:ascii="Arial" w:hAnsi="Arial" w:cs="Arial"/>
          <w:b/>
        </w:rPr>
        <w:tab/>
        <w:t xml:space="preserve">Universe </w:t>
      </w:r>
    </w:p>
    <w:p w14:paraId="56C91740" w14:textId="2937057A" w:rsidR="00105105" w:rsidRPr="008D7A67" w:rsidRDefault="00B0748E" w:rsidP="00255B27">
      <w:pPr>
        <w:tabs>
          <w:tab w:val="left" w:pos="1080"/>
        </w:tabs>
        <w:spacing w:after="0"/>
        <w:rPr>
          <w:rFonts w:ascii="Arial" w:hAnsi="Arial" w:cs="Arial"/>
          <w:i/>
          <w:sz w:val="20"/>
        </w:rPr>
      </w:pPr>
      <w:r w:rsidRPr="003B13FA">
        <w:rPr>
          <w:rFonts w:ascii="Arial" w:hAnsi="Arial" w:cs="Arial"/>
          <w:sz w:val="20"/>
        </w:rPr>
        <w:t xml:space="preserve">The target universe for the </w:t>
      </w:r>
      <w:r w:rsidRPr="00733355">
        <w:rPr>
          <w:rFonts w:ascii="Arial" w:hAnsi="Arial" w:cs="Arial"/>
          <w:sz w:val="20"/>
        </w:rPr>
        <w:t xml:space="preserve">Museum Assessment Program </w:t>
      </w:r>
      <w:r w:rsidR="00F952A2" w:rsidRPr="00733355">
        <w:rPr>
          <w:rFonts w:ascii="Arial" w:hAnsi="Arial" w:cs="Arial"/>
          <w:sz w:val="20"/>
        </w:rPr>
        <w:t>E</w:t>
      </w:r>
      <w:r w:rsidRPr="00733355">
        <w:rPr>
          <w:rFonts w:ascii="Arial" w:hAnsi="Arial" w:cs="Arial"/>
          <w:sz w:val="20"/>
        </w:rPr>
        <w:t>valuation</w:t>
      </w:r>
      <w:r w:rsidRPr="003B13FA">
        <w:rPr>
          <w:rFonts w:ascii="Arial" w:hAnsi="Arial" w:cs="Arial"/>
          <w:sz w:val="20"/>
        </w:rPr>
        <w:t xml:space="preserve"> is </w:t>
      </w:r>
      <w:r w:rsidR="00521A9D">
        <w:rPr>
          <w:rFonts w:ascii="Arial" w:hAnsi="Arial" w:cs="Arial"/>
          <w:sz w:val="20"/>
        </w:rPr>
        <w:t xml:space="preserve">the </w:t>
      </w:r>
      <w:r w:rsidR="00521A9D" w:rsidRPr="00467823">
        <w:rPr>
          <w:rFonts w:ascii="Arial" w:hAnsi="Arial" w:cs="Arial"/>
          <w:sz w:val="20"/>
        </w:rPr>
        <w:t xml:space="preserve">approximately </w:t>
      </w:r>
      <w:r w:rsidR="00467823" w:rsidRPr="00467823">
        <w:rPr>
          <w:rFonts w:ascii="Arial" w:hAnsi="Arial" w:cs="Arial"/>
          <w:sz w:val="20"/>
        </w:rPr>
        <w:t>8</w:t>
      </w:r>
      <w:r w:rsidR="007001A5">
        <w:rPr>
          <w:rFonts w:ascii="Arial" w:hAnsi="Arial" w:cs="Arial"/>
          <w:sz w:val="20"/>
        </w:rPr>
        <w:t>50</w:t>
      </w:r>
      <w:r w:rsidRPr="003B13FA">
        <w:rPr>
          <w:rFonts w:ascii="Arial" w:hAnsi="Arial" w:cs="Arial"/>
          <w:sz w:val="20"/>
        </w:rPr>
        <w:t xml:space="preserve"> physical institutions in the United States that have completed the MAP process between the years 2006 and 2014</w:t>
      </w:r>
      <w:r w:rsidR="00C227AE">
        <w:rPr>
          <w:rFonts w:ascii="Arial" w:hAnsi="Arial" w:cs="Arial"/>
          <w:sz w:val="20"/>
        </w:rPr>
        <w:t xml:space="preserve"> </w:t>
      </w:r>
      <w:r w:rsidR="00C227AE" w:rsidRPr="0014713D">
        <w:rPr>
          <w:rFonts w:ascii="Arial" w:hAnsi="Arial" w:cs="Arial"/>
          <w:sz w:val="20"/>
        </w:rPr>
        <w:t>(</w:t>
      </w:r>
      <w:r w:rsidR="00521A9D" w:rsidRPr="0014713D">
        <w:rPr>
          <w:rFonts w:ascii="Arial" w:hAnsi="Arial" w:cs="Arial"/>
          <w:sz w:val="20"/>
        </w:rPr>
        <w:t>2006-2009 =</w:t>
      </w:r>
      <w:r w:rsidR="00467823" w:rsidRPr="0014713D">
        <w:rPr>
          <w:rFonts w:ascii="Arial" w:hAnsi="Arial" w:cs="Arial"/>
          <w:sz w:val="20"/>
        </w:rPr>
        <w:t>376</w:t>
      </w:r>
      <w:r w:rsidR="00521A9D" w:rsidRPr="0014713D">
        <w:rPr>
          <w:rFonts w:ascii="Arial" w:hAnsi="Arial" w:cs="Arial"/>
          <w:sz w:val="20"/>
        </w:rPr>
        <w:t>; 2010-2014</w:t>
      </w:r>
      <w:r w:rsidR="00EC10D8" w:rsidRPr="0014713D">
        <w:rPr>
          <w:rFonts w:ascii="Arial" w:hAnsi="Arial" w:cs="Arial"/>
          <w:sz w:val="20"/>
        </w:rPr>
        <w:t xml:space="preserve"> </w:t>
      </w:r>
      <w:r w:rsidR="00521A9D" w:rsidRPr="0014713D">
        <w:rPr>
          <w:rFonts w:ascii="Arial" w:hAnsi="Arial" w:cs="Arial"/>
          <w:sz w:val="20"/>
        </w:rPr>
        <w:t>=</w:t>
      </w:r>
      <w:r w:rsidR="00467823" w:rsidRPr="0014713D">
        <w:rPr>
          <w:rFonts w:ascii="Arial" w:hAnsi="Arial" w:cs="Arial"/>
          <w:sz w:val="20"/>
        </w:rPr>
        <w:t>465</w:t>
      </w:r>
      <w:r w:rsidR="00C227AE" w:rsidRPr="0014713D">
        <w:rPr>
          <w:rFonts w:ascii="Arial" w:hAnsi="Arial" w:cs="Arial"/>
          <w:sz w:val="20"/>
        </w:rPr>
        <w:t>)</w:t>
      </w:r>
      <w:r w:rsidRPr="0014713D">
        <w:rPr>
          <w:rFonts w:ascii="Arial" w:hAnsi="Arial" w:cs="Arial"/>
          <w:sz w:val="20"/>
        </w:rPr>
        <w:t>.</w:t>
      </w:r>
      <w:r w:rsidRPr="003B13FA">
        <w:rPr>
          <w:rFonts w:ascii="Arial" w:hAnsi="Arial" w:cs="Arial"/>
          <w:sz w:val="20"/>
        </w:rPr>
        <w:t xml:space="preserve"> </w:t>
      </w:r>
      <w:r w:rsidR="00FF61CB" w:rsidRPr="003B13FA">
        <w:rPr>
          <w:rFonts w:ascii="Arial" w:hAnsi="Arial" w:cs="Arial"/>
          <w:sz w:val="20"/>
        </w:rPr>
        <w:t>The</w:t>
      </w:r>
      <w:r w:rsidRPr="003B13FA">
        <w:rPr>
          <w:rFonts w:ascii="Arial" w:hAnsi="Arial" w:cs="Arial"/>
          <w:sz w:val="20"/>
        </w:rPr>
        <w:t>se</w:t>
      </w:r>
      <w:r w:rsidR="00FF61CB" w:rsidRPr="003B13FA">
        <w:rPr>
          <w:rFonts w:ascii="Arial" w:hAnsi="Arial" w:cs="Arial"/>
          <w:sz w:val="20"/>
        </w:rPr>
        <w:t xml:space="preserve"> institutions include </w:t>
      </w:r>
      <w:r w:rsidRPr="003B13FA">
        <w:rPr>
          <w:rFonts w:ascii="Arial" w:hAnsi="Arial" w:cs="Arial"/>
          <w:sz w:val="20"/>
        </w:rPr>
        <w:t>museums</w:t>
      </w:r>
      <w:r w:rsidR="00FF027A">
        <w:rPr>
          <w:rFonts w:ascii="Arial" w:hAnsi="Arial" w:cs="Arial"/>
          <w:sz w:val="20"/>
        </w:rPr>
        <w:t xml:space="preserve"> of all types, including history, art, natural history, science centers, children’s museums, botanical gardens, etc</w:t>
      </w:r>
      <w:r w:rsidR="00FF61CB" w:rsidRPr="003B13FA">
        <w:rPr>
          <w:rFonts w:ascii="Arial" w:hAnsi="Arial" w:cs="Arial"/>
          <w:sz w:val="20"/>
        </w:rPr>
        <w:t xml:space="preserve">. This study does not include </w:t>
      </w:r>
      <w:r w:rsidRPr="003B13FA">
        <w:rPr>
          <w:rFonts w:ascii="Arial" w:hAnsi="Arial" w:cs="Arial"/>
          <w:sz w:val="20"/>
        </w:rPr>
        <w:t xml:space="preserve">institutions that started the MAP process but did not, for whatever reason, complete it. Only institutions that completed a MAP qualify to participate. </w:t>
      </w:r>
      <w:r w:rsidR="00F952A2">
        <w:rPr>
          <w:rFonts w:ascii="Arial" w:hAnsi="Arial" w:cs="Arial"/>
          <w:sz w:val="20"/>
        </w:rPr>
        <w:t xml:space="preserve">It also does not include institutions that completed their MAP in 2015 since it is unlikely these sites have </w:t>
      </w:r>
      <w:r w:rsidR="00C227AE">
        <w:rPr>
          <w:rFonts w:ascii="Arial" w:hAnsi="Arial" w:cs="Arial"/>
          <w:sz w:val="20"/>
        </w:rPr>
        <w:t xml:space="preserve">had enough time to </w:t>
      </w:r>
      <w:r w:rsidR="00FD13C6">
        <w:rPr>
          <w:rFonts w:ascii="Arial" w:hAnsi="Arial" w:cs="Arial"/>
          <w:sz w:val="20"/>
        </w:rPr>
        <w:t>act on</w:t>
      </w:r>
      <w:r w:rsidR="00F952A2">
        <w:rPr>
          <w:rFonts w:ascii="Arial" w:hAnsi="Arial" w:cs="Arial"/>
          <w:sz w:val="20"/>
        </w:rPr>
        <w:t xml:space="preserve"> </w:t>
      </w:r>
      <w:r w:rsidR="00C227AE">
        <w:rPr>
          <w:rFonts w:ascii="Arial" w:hAnsi="Arial" w:cs="Arial"/>
          <w:sz w:val="20"/>
        </w:rPr>
        <w:t xml:space="preserve">their MAP results and achieve any of the specific </w:t>
      </w:r>
      <w:r w:rsidR="00BF0114">
        <w:rPr>
          <w:rFonts w:ascii="Arial" w:hAnsi="Arial" w:cs="Arial"/>
          <w:sz w:val="20"/>
        </w:rPr>
        <w:t xml:space="preserve">changes </w:t>
      </w:r>
      <w:r w:rsidR="00F952A2">
        <w:rPr>
          <w:rFonts w:ascii="Arial" w:hAnsi="Arial" w:cs="Arial"/>
          <w:sz w:val="20"/>
        </w:rPr>
        <w:t>that this study aims to investigate.</w:t>
      </w:r>
      <w:r w:rsidR="00DE5146">
        <w:rPr>
          <w:rFonts w:ascii="Arial" w:hAnsi="Arial" w:cs="Arial"/>
          <w:sz w:val="20"/>
        </w:rPr>
        <w:t xml:space="preserve"> </w:t>
      </w:r>
      <w:r w:rsidR="00DE5146" w:rsidRPr="00EB0AD4">
        <w:rPr>
          <w:rFonts w:ascii="Arial" w:hAnsi="Arial" w:cs="Arial"/>
          <w:sz w:val="20"/>
        </w:rPr>
        <w:t>For rationale refer to Part A.2.</w:t>
      </w:r>
    </w:p>
    <w:p w14:paraId="5DA146B3" w14:textId="77777777" w:rsidR="00C227AE" w:rsidRDefault="00C227AE" w:rsidP="00255B27">
      <w:pPr>
        <w:tabs>
          <w:tab w:val="left" w:pos="1080"/>
        </w:tabs>
        <w:spacing w:after="0"/>
        <w:rPr>
          <w:rFonts w:ascii="Arial" w:hAnsi="Arial" w:cs="Arial"/>
          <w:sz w:val="20"/>
        </w:rPr>
      </w:pPr>
    </w:p>
    <w:p w14:paraId="637F5392" w14:textId="6089F34B" w:rsidR="00C227AE" w:rsidRPr="00C227AE" w:rsidRDefault="00C227AE" w:rsidP="00C227AE">
      <w:pPr>
        <w:tabs>
          <w:tab w:val="left" w:pos="1080"/>
        </w:tabs>
        <w:spacing w:after="0"/>
        <w:rPr>
          <w:rFonts w:ascii="Arial" w:hAnsi="Arial" w:cs="Arial"/>
          <w:b/>
        </w:rPr>
      </w:pPr>
      <w:r w:rsidRPr="00C227AE">
        <w:rPr>
          <w:rFonts w:ascii="Arial" w:hAnsi="Arial" w:cs="Arial"/>
          <w:b/>
        </w:rPr>
        <w:t xml:space="preserve">B.1.2 Estimated Response Rate </w:t>
      </w:r>
    </w:p>
    <w:p w14:paraId="6B00B755" w14:textId="1DF753C4" w:rsidR="00C227AE" w:rsidRPr="00B826F6" w:rsidRDefault="00C227AE" w:rsidP="00C227AE">
      <w:pPr>
        <w:tabs>
          <w:tab w:val="left" w:pos="1080"/>
        </w:tabs>
        <w:spacing w:after="0"/>
        <w:rPr>
          <w:rFonts w:ascii="Arial" w:hAnsi="Arial" w:cs="Arial"/>
          <w:sz w:val="20"/>
        </w:rPr>
      </w:pPr>
      <w:r w:rsidRPr="003B13FA">
        <w:rPr>
          <w:rFonts w:ascii="Arial" w:hAnsi="Arial" w:cs="Arial"/>
          <w:sz w:val="20"/>
        </w:rPr>
        <w:t xml:space="preserve">Our goal is to obtain an overall response rate of approximately </w:t>
      </w:r>
      <w:r w:rsidR="00FF027A">
        <w:rPr>
          <w:rFonts w:ascii="Arial" w:hAnsi="Arial" w:cs="Arial"/>
          <w:sz w:val="20"/>
        </w:rPr>
        <w:t>40</w:t>
      </w:r>
      <w:r w:rsidRPr="003B13FA">
        <w:rPr>
          <w:rFonts w:ascii="Arial" w:hAnsi="Arial" w:cs="Arial"/>
          <w:sz w:val="20"/>
        </w:rPr>
        <w:t>% for the online surveys and 90% for telephone interviews. T</w:t>
      </w:r>
      <w:r w:rsidR="00FD13C6">
        <w:rPr>
          <w:rFonts w:ascii="Arial" w:hAnsi="Arial" w:cs="Arial"/>
          <w:sz w:val="20"/>
        </w:rPr>
        <w:t xml:space="preserve">hese goals are consistent with </w:t>
      </w:r>
      <w:r w:rsidRPr="00B826F6">
        <w:rPr>
          <w:rFonts w:ascii="Arial" w:hAnsi="Arial" w:cs="Arial"/>
          <w:sz w:val="20"/>
        </w:rPr>
        <w:t xml:space="preserve">the </w:t>
      </w:r>
      <w:r w:rsidRPr="00B826F6">
        <w:rPr>
          <w:rFonts w:ascii="Arial" w:hAnsi="Arial" w:cs="Arial"/>
          <w:i/>
          <w:sz w:val="20"/>
        </w:rPr>
        <w:t>2009 MAP Impact Study</w:t>
      </w:r>
      <w:r w:rsidRPr="00B826F6">
        <w:rPr>
          <w:rFonts w:ascii="Arial" w:hAnsi="Arial" w:cs="Arial"/>
          <w:sz w:val="20"/>
        </w:rPr>
        <w:t xml:space="preserve"> whose methods and app</w:t>
      </w:r>
      <w:r>
        <w:rPr>
          <w:rFonts w:ascii="Arial" w:hAnsi="Arial" w:cs="Arial"/>
          <w:sz w:val="20"/>
        </w:rPr>
        <w:t xml:space="preserve">roach was similarly structured [online survey response rate = 40%; telephone interview response rate = 90%]. </w:t>
      </w:r>
    </w:p>
    <w:p w14:paraId="7126726D" w14:textId="77777777" w:rsidR="00C227AE" w:rsidRDefault="00C227AE" w:rsidP="00255B27">
      <w:pPr>
        <w:tabs>
          <w:tab w:val="left" w:pos="1080"/>
        </w:tabs>
        <w:spacing w:after="0"/>
        <w:rPr>
          <w:rFonts w:ascii="Arial" w:hAnsi="Arial" w:cs="Arial"/>
        </w:rPr>
      </w:pPr>
    </w:p>
    <w:p w14:paraId="1A91A830" w14:textId="31C63853" w:rsidR="00C227AE" w:rsidRDefault="00C227AE" w:rsidP="00C227AE">
      <w:pPr>
        <w:tabs>
          <w:tab w:val="left" w:pos="1080"/>
        </w:tabs>
        <w:spacing w:after="0"/>
        <w:rPr>
          <w:rFonts w:ascii="Arial" w:hAnsi="Arial" w:cs="Arial"/>
          <w:b/>
        </w:rPr>
      </w:pPr>
      <w:r>
        <w:rPr>
          <w:rFonts w:ascii="Arial" w:hAnsi="Arial" w:cs="Arial"/>
          <w:b/>
        </w:rPr>
        <w:t>B.1.3 Respondent Selection</w:t>
      </w:r>
    </w:p>
    <w:p w14:paraId="507CF755" w14:textId="77777777" w:rsidR="00C227AE" w:rsidRDefault="00C227AE" w:rsidP="00C227AE">
      <w:pPr>
        <w:tabs>
          <w:tab w:val="left" w:pos="1080"/>
        </w:tabs>
        <w:spacing w:after="0"/>
        <w:rPr>
          <w:rFonts w:ascii="Arial" w:hAnsi="Arial" w:cs="Arial"/>
          <w:sz w:val="20"/>
        </w:rPr>
      </w:pPr>
      <w:r w:rsidRPr="00917281">
        <w:rPr>
          <w:rFonts w:ascii="Arial" w:hAnsi="Arial" w:cs="Arial"/>
          <w:sz w:val="20"/>
        </w:rPr>
        <w:t xml:space="preserve">AAM has compiled an exhaustive list of MAP participants from the past decade. This list is merged with the AAM membership database to ensure that contact information and staff rosters are as up to date as possible. This list serves as the basis for the MAP participant universe. </w:t>
      </w:r>
    </w:p>
    <w:p w14:paraId="65295AA2" w14:textId="77777777" w:rsidR="00C227AE" w:rsidRDefault="00C227AE" w:rsidP="00C227AE">
      <w:pPr>
        <w:tabs>
          <w:tab w:val="left" w:pos="1080"/>
        </w:tabs>
        <w:spacing w:after="0"/>
        <w:rPr>
          <w:rFonts w:ascii="Arial" w:hAnsi="Arial" w:cs="Arial"/>
          <w:sz w:val="20"/>
        </w:rPr>
      </w:pPr>
    </w:p>
    <w:p w14:paraId="7E86E21F" w14:textId="77777777" w:rsidR="00C227AE" w:rsidRPr="00917281" w:rsidRDefault="00C227AE" w:rsidP="00C227AE">
      <w:pPr>
        <w:tabs>
          <w:tab w:val="left" w:pos="1080"/>
        </w:tabs>
        <w:spacing w:after="0"/>
        <w:rPr>
          <w:rFonts w:ascii="Arial" w:hAnsi="Arial" w:cs="Arial"/>
          <w:sz w:val="20"/>
        </w:rPr>
      </w:pPr>
      <w:r w:rsidRPr="00917281">
        <w:rPr>
          <w:rFonts w:ascii="Arial" w:hAnsi="Arial" w:cs="Arial"/>
          <w:sz w:val="20"/>
        </w:rPr>
        <w:t xml:space="preserve">Prior to </w:t>
      </w:r>
      <w:r>
        <w:rPr>
          <w:rFonts w:ascii="Arial" w:hAnsi="Arial" w:cs="Arial"/>
          <w:sz w:val="20"/>
        </w:rPr>
        <w:t xml:space="preserve">this study’s </w:t>
      </w:r>
      <w:r w:rsidRPr="00917281">
        <w:rPr>
          <w:rFonts w:ascii="Arial" w:hAnsi="Arial" w:cs="Arial"/>
          <w:sz w:val="20"/>
        </w:rPr>
        <w:t xml:space="preserve">data collection, AAM will conduct a verification sweep to ensure that recent changes in institutional personnel and contact information are accounted for. While it is possible that there may be some institutions that have not updated their AAM membership in 2015, we believe the likelihood of missing or invalid data from the universe is low. IMLS and AAM </w:t>
      </w:r>
      <w:r>
        <w:rPr>
          <w:rFonts w:ascii="Arial" w:hAnsi="Arial" w:cs="Arial"/>
          <w:sz w:val="20"/>
        </w:rPr>
        <w:t>are</w:t>
      </w:r>
      <w:r w:rsidRPr="00917281">
        <w:rPr>
          <w:rFonts w:ascii="Arial" w:hAnsi="Arial" w:cs="Arial"/>
          <w:sz w:val="20"/>
        </w:rPr>
        <w:t xml:space="preserve"> confident that there are no other lists or databases that could be viably used for this study.  </w:t>
      </w:r>
    </w:p>
    <w:p w14:paraId="2497E84F" w14:textId="77777777" w:rsidR="00C227AE" w:rsidRDefault="00C227AE" w:rsidP="00C227AE">
      <w:pPr>
        <w:tabs>
          <w:tab w:val="left" w:pos="1080"/>
        </w:tabs>
        <w:spacing w:after="0"/>
        <w:rPr>
          <w:rFonts w:ascii="Arial" w:hAnsi="Arial" w:cs="Arial"/>
          <w:b/>
        </w:rPr>
      </w:pPr>
    </w:p>
    <w:p w14:paraId="72B5D7AB" w14:textId="639F92DA" w:rsidR="00C227AE" w:rsidRDefault="00FD13C6" w:rsidP="00C227AE">
      <w:pPr>
        <w:tabs>
          <w:tab w:val="left" w:pos="1080"/>
        </w:tabs>
        <w:spacing w:after="0"/>
        <w:rPr>
          <w:rFonts w:ascii="Arial" w:hAnsi="Arial" w:cs="Arial"/>
          <w:b/>
        </w:rPr>
      </w:pPr>
      <w:r>
        <w:rPr>
          <w:rFonts w:ascii="Arial" w:hAnsi="Arial" w:cs="Arial"/>
          <w:b/>
        </w:rPr>
        <w:t>B.1.4 Prior</w:t>
      </w:r>
      <w:r w:rsidR="00C227AE">
        <w:rPr>
          <w:rFonts w:ascii="Arial" w:hAnsi="Arial" w:cs="Arial"/>
          <w:b/>
        </w:rPr>
        <w:t xml:space="preserve"> Data Collection</w:t>
      </w:r>
    </w:p>
    <w:p w14:paraId="05CD015B" w14:textId="4A1BA006" w:rsidR="00255B27" w:rsidRPr="0000131E" w:rsidRDefault="00FF61CB" w:rsidP="00C227AE">
      <w:pPr>
        <w:tabs>
          <w:tab w:val="left" w:pos="1080"/>
        </w:tabs>
        <w:spacing w:after="0"/>
        <w:rPr>
          <w:rFonts w:ascii="Arial" w:hAnsi="Arial" w:cs="Arial"/>
          <w:sz w:val="20"/>
        </w:rPr>
      </w:pPr>
      <w:r w:rsidRPr="003B13FA">
        <w:rPr>
          <w:rFonts w:ascii="Arial" w:hAnsi="Arial" w:cs="Arial"/>
          <w:sz w:val="20"/>
        </w:rPr>
        <w:t>In 200</w:t>
      </w:r>
      <w:r w:rsidR="00490F19" w:rsidRPr="003B13FA">
        <w:rPr>
          <w:rFonts w:ascii="Arial" w:hAnsi="Arial" w:cs="Arial"/>
          <w:sz w:val="20"/>
        </w:rPr>
        <w:t>9</w:t>
      </w:r>
      <w:r w:rsidRPr="003B13FA">
        <w:rPr>
          <w:rFonts w:ascii="Arial" w:hAnsi="Arial" w:cs="Arial"/>
          <w:sz w:val="20"/>
        </w:rPr>
        <w:t xml:space="preserve">, the </w:t>
      </w:r>
      <w:r w:rsidR="00490F19" w:rsidRPr="003B13FA">
        <w:rPr>
          <w:rFonts w:ascii="Arial" w:hAnsi="Arial" w:cs="Arial"/>
          <w:sz w:val="20"/>
        </w:rPr>
        <w:t>American Alliance of Museums (AAM</w:t>
      </w:r>
      <w:r w:rsidRPr="003B13FA">
        <w:rPr>
          <w:rFonts w:ascii="Arial" w:hAnsi="Arial" w:cs="Arial"/>
          <w:sz w:val="20"/>
        </w:rPr>
        <w:t xml:space="preserve">) </w:t>
      </w:r>
      <w:r w:rsidR="00490F19" w:rsidRPr="003B13FA">
        <w:rPr>
          <w:rFonts w:ascii="Arial" w:hAnsi="Arial" w:cs="Arial"/>
          <w:sz w:val="20"/>
        </w:rPr>
        <w:t xml:space="preserve">conducted an in-depth </w:t>
      </w:r>
      <w:r w:rsidR="00490F19" w:rsidRPr="003B13FA">
        <w:rPr>
          <w:rFonts w:ascii="Arial" w:hAnsi="Arial" w:cs="Arial"/>
          <w:i/>
          <w:sz w:val="20"/>
        </w:rPr>
        <w:t xml:space="preserve">MAP Impact </w:t>
      </w:r>
      <w:r w:rsidR="00BF0114">
        <w:rPr>
          <w:rFonts w:ascii="Arial" w:hAnsi="Arial" w:cs="Arial"/>
          <w:i/>
          <w:sz w:val="20"/>
        </w:rPr>
        <w:t>Study</w:t>
      </w:r>
      <w:r w:rsidR="00BF0114" w:rsidRPr="003B13FA">
        <w:rPr>
          <w:rFonts w:ascii="Arial" w:hAnsi="Arial" w:cs="Arial"/>
          <w:sz w:val="20"/>
        </w:rPr>
        <w:t xml:space="preserve"> </w:t>
      </w:r>
      <w:r w:rsidR="003B13FA">
        <w:rPr>
          <w:rFonts w:ascii="Arial" w:hAnsi="Arial" w:cs="Arial"/>
          <w:sz w:val="20"/>
        </w:rPr>
        <w:t>that</w:t>
      </w:r>
      <w:r w:rsidR="00490F19" w:rsidRPr="003B13FA">
        <w:rPr>
          <w:rFonts w:ascii="Arial" w:hAnsi="Arial" w:cs="Arial"/>
          <w:sz w:val="20"/>
        </w:rPr>
        <w:t xml:space="preserve"> aimed to understand the effect of the MAP program on participating institutions and the field by using feedback from MAP institutions, peer reviewers, and museum </w:t>
      </w:r>
      <w:r w:rsidR="00982C22">
        <w:rPr>
          <w:rFonts w:ascii="Arial" w:hAnsi="Arial" w:cs="Arial"/>
          <w:sz w:val="20"/>
        </w:rPr>
        <w:t>leaders</w:t>
      </w:r>
      <w:r w:rsidR="00490F19" w:rsidRPr="003B13FA">
        <w:rPr>
          <w:rFonts w:ascii="Arial" w:hAnsi="Arial" w:cs="Arial"/>
          <w:sz w:val="20"/>
        </w:rPr>
        <w:t xml:space="preserve">. This study included responses from </w:t>
      </w:r>
      <w:r w:rsidR="003B13FA">
        <w:rPr>
          <w:rFonts w:ascii="Arial" w:hAnsi="Arial" w:cs="Arial"/>
          <w:sz w:val="20"/>
        </w:rPr>
        <w:t>194</w:t>
      </w:r>
      <w:r w:rsidR="00490F19" w:rsidRPr="003B13FA">
        <w:rPr>
          <w:rFonts w:ascii="Arial" w:hAnsi="Arial" w:cs="Arial"/>
          <w:sz w:val="20"/>
        </w:rPr>
        <w:t xml:space="preserve"> MAP museum sites, </w:t>
      </w:r>
      <w:r w:rsidR="003B13FA">
        <w:rPr>
          <w:rFonts w:ascii="Arial" w:hAnsi="Arial" w:cs="Arial"/>
          <w:sz w:val="20"/>
        </w:rPr>
        <w:t>222</w:t>
      </w:r>
      <w:r w:rsidR="00490F19" w:rsidRPr="003B13FA">
        <w:rPr>
          <w:rFonts w:ascii="Arial" w:hAnsi="Arial" w:cs="Arial"/>
          <w:sz w:val="20"/>
        </w:rPr>
        <w:t xml:space="preserve"> MAP peer reviewers, and 14 </w:t>
      </w:r>
      <w:r w:rsidR="003B13FA">
        <w:rPr>
          <w:rFonts w:ascii="Arial" w:hAnsi="Arial" w:cs="Arial"/>
          <w:sz w:val="20"/>
        </w:rPr>
        <w:t>M</w:t>
      </w:r>
      <w:r w:rsidR="00490F19" w:rsidRPr="003B13FA">
        <w:rPr>
          <w:rFonts w:ascii="Arial" w:hAnsi="Arial" w:cs="Arial"/>
          <w:sz w:val="20"/>
        </w:rPr>
        <w:t xml:space="preserve">useum </w:t>
      </w:r>
      <w:r w:rsidR="003B13FA">
        <w:rPr>
          <w:rFonts w:ascii="Arial" w:hAnsi="Arial" w:cs="Arial"/>
          <w:sz w:val="20"/>
        </w:rPr>
        <w:t>A</w:t>
      </w:r>
      <w:r w:rsidR="00490F19" w:rsidRPr="003B13FA">
        <w:rPr>
          <w:rFonts w:ascii="Arial" w:hAnsi="Arial" w:cs="Arial"/>
          <w:sz w:val="20"/>
        </w:rPr>
        <w:t xml:space="preserve">ssociation leaders. </w:t>
      </w:r>
      <w:r w:rsidR="00FF027A">
        <w:rPr>
          <w:rFonts w:ascii="Arial" w:hAnsi="Arial" w:cs="Arial"/>
          <w:sz w:val="20"/>
        </w:rPr>
        <w:t xml:space="preserve">The proposed study is only focused on museums, given its purpose as describe in </w:t>
      </w:r>
      <w:r w:rsidR="00FF027A" w:rsidRPr="0014713D">
        <w:rPr>
          <w:rFonts w:ascii="Arial" w:hAnsi="Arial" w:cs="Arial"/>
          <w:sz w:val="20"/>
        </w:rPr>
        <w:t xml:space="preserve">section </w:t>
      </w:r>
      <w:r w:rsidR="00944210" w:rsidRPr="0014713D">
        <w:rPr>
          <w:rFonts w:ascii="Arial" w:hAnsi="Arial" w:cs="Arial"/>
          <w:sz w:val="20"/>
        </w:rPr>
        <w:t>A.2</w:t>
      </w:r>
      <w:r w:rsidR="00FF027A" w:rsidRPr="0014713D">
        <w:rPr>
          <w:rFonts w:ascii="Arial" w:hAnsi="Arial" w:cs="Arial"/>
          <w:sz w:val="20"/>
        </w:rPr>
        <w:t>.</w:t>
      </w:r>
    </w:p>
    <w:p w14:paraId="059328BF" w14:textId="77777777" w:rsidR="00C227AE" w:rsidRDefault="00C227AE" w:rsidP="00FC396A">
      <w:pPr>
        <w:keepNext/>
        <w:tabs>
          <w:tab w:val="left" w:pos="1080"/>
        </w:tabs>
        <w:spacing w:after="0"/>
        <w:rPr>
          <w:rFonts w:ascii="Arial" w:hAnsi="Arial" w:cs="Arial"/>
          <w:b/>
        </w:rPr>
      </w:pPr>
    </w:p>
    <w:p w14:paraId="5BA52C12" w14:textId="77777777" w:rsidR="00982C22" w:rsidRDefault="00982C22" w:rsidP="00255B27">
      <w:pPr>
        <w:tabs>
          <w:tab w:val="left" w:pos="1080"/>
        </w:tabs>
        <w:spacing w:after="0"/>
        <w:rPr>
          <w:rFonts w:ascii="Arial" w:hAnsi="Arial" w:cs="Arial"/>
        </w:rPr>
      </w:pPr>
    </w:p>
    <w:p w14:paraId="7B915541" w14:textId="77777777" w:rsidR="00105105" w:rsidRDefault="00FF61CB" w:rsidP="00900CBB">
      <w:pPr>
        <w:tabs>
          <w:tab w:val="left" w:pos="720"/>
        </w:tabs>
        <w:spacing w:after="0"/>
        <w:rPr>
          <w:rFonts w:ascii="Arial" w:hAnsi="Arial" w:cs="Arial"/>
          <w:b/>
          <w:sz w:val="24"/>
          <w:szCs w:val="24"/>
        </w:rPr>
      </w:pPr>
      <w:r>
        <w:rPr>
          <w:rFonts w:ascii="Arial" w:hAnsi="Arial" w:cs="Arial"/>
          <w:b/>
          <w:sz w:val="24"/>
          <w:szCs w:val="24"/>
        </w:rPr>
        <w:t>B.2.</w:t>
      </w:r>
      <w:r>
        <w:rPr>
          <w:rFonts w:ascii="Arial" w:hAnsi="Arial" w:cs="Arial"/>
          <w:b/>
          <w:sz w:val="24"/>
          <w:szCs w:val="24"/>
        </w:rPr>
        <w:tab/>
        <w:t xml:space="preserve">Procedures for the Collection of Information </w:t>
      </w:r>
    </w:p>
    <w:p w14:paraId="2401D8A1" w14:textId="77777777" w:rsidR="00C227AE" w:rsidRDefault="00C227AE" w:rsidP="00C227AE">
      <w:pPr>
        <w:tabs>
          <w:tab w:val="left" w:pos="1080"/>
        </w:tabs>
        <w:spacing w:after="0"/>
        <w:rPr>
          <w:rFonts w:ascii="Arial" w:hAnsi="Arial" w:cs="Arial"/>
          <w:i/>
          <w:sz w:val="18"/>
          <w:highlight w:val="yellow"/>
        </w:rPr>
      </w:pPr>
    </w:p>
    <w:p w14:paraId="1E7FEC2B" w14:textId="34491757" w:rsidR="00C227AE" w:rsidRDefault="00C227AE" w:rsidP="00C227AE">
      <w:pPr>
        <w:tabs>
          <w:tab w:val="left" w:pos="1080"/>
        </w:tabs>
        <w:spacing w:after="0"/>
        <w:rPr>
          <w:rFonts w:ascii="Arial" w:hAnsi="Arial" w:cs="Arial"/>
        </w:rPr>
      </w:pPr>
      <w:r>
        <w:rPr>
          <w:rFonts w:ascii="Arial" w:hAnsi="Arial" w:cs="Arial"/>
          <w:b/>
        </w:rPr>
        <w:t>B.2.1 Design</w:t>
      </w:r>
      <w:r>
        <w:rPr>
          <w:rFonts w:ascii="Arial" w:hAnsi="Arial" w:cs="Arial"/>
        </w:rPr>
        <w:t xml:space="preserve"> </w:t>
      </w:r>
    </w:p>
    <w:p w14:paraId="50E78519" w14:textId="2FFB9CD8" w:rsidR="00C170D0" w:rsidRDefault="004A6762" w:rsidP="002F5712">
      <w:pPr>
        <w:tabs>
          <w:tab w:val="left" w:pos="1080"/>
        </w:tabs>
        <w:spacing w:after="0"/>
        <w:rPr>
          <w:rFonts w:ascii="Arial" w:hAnsi="Arial" w:cs="Arial"/>
          <w:sz w:val="20"/>
        </w:rPr>
      </w:pPr>
      <w:r>
        <w:rPr>
          <w:rFonts w:ascii="Arial" w:hAnsi="Arial" w:cs="Arial"/>
          <w:sz w:val="20"/>
        </w:rPr>
        <w:t xml:space="preserve">This study employs mixed methodologies that allows researchers to combine quantitative data on participant attitudes, values, and actions with qualitative data that explore the variety and nuances of their MAP experience. </w:t>
      </w:r>
    </w:p>
    <w:p w14:paraId="6956A0B3" w14:textId="5C2B9DFC" w:rsidR="002F5712" w:rsidRDefault="00C170D0" w:rsidP="00DA312A">
      <w:pPr>
        <w:tabs>
          <w:tab w:val="left" w:pos="1080"/>
        </w:tabs>
        <w:spacing w:after="0"/>
        <w:rPr>
          <w:rFonts w:ascii="Arial" w:hAnsi="Arial" w:cs="Arial"/>
          <w:sz w:val="20"/>
        </w:rPr>
      </w:pPr>
      <w:r>
        <w:rPr>
          <w:rFonts w:ascii="Arial" w:hAnsi="Arial" w:cs="Arial"/>
          <w:sz w:val="20"/>
        </w:rPr>
        <w:lastRenderedPageBreak/>
        <w:t>In</w:t>
      </w:r>
      <w:r w:rsidR="00C227AE" w:rsidRPr="0097733E">
        <w:rPr>
          <w:rFonts w:ascii="Arial" w:hAnsi="Arial" w:cs="Arial"/>
          <w:sz w:val="20"/>
        </w:rPr>
        <w:t xml:space="preserve"> the first phase of study </w:t>
      </w:r>
      <w:r w:rsidR="00C227AE">
        <w:rPr>
          <w:rFonts w:ascii="Arial" w:hAnsi="Arial" w:cs="Arial"/>
          <w:sz w:val="20"/>
        </w:rPr>
        <w:t xml:space="preserve">all previous MAP participants will be invited to complete </w:t>
      </w:r>
      <w:r w:rsidR="007262CC">
        <w:rPr>
          <w:rFonts w:ascii="Arial" w:hAnsi="Arial" w:cs="Arial"/>
          <w:sz w:val="20"/>
        </w:rPr>
        <w:t xml:space="preserve">an </w:t>
      </w:r>
      <w:r w:rsidR="007262CC" w:rsidRPr="007262CC">
        <w:rPr>
          <w:rFonts w:ascii="Arial" w:hAnsi="Arial" w:cs="Arial"/>
          <w:b/>
          <w:sz w:val="20"/>
        </w:rPr>
        <w:t xml:space="preserve">online </w:t>
      </w:r>
      <w:r w:rsidR="00C227AE" w:rsidRPr="007262CC">
        <w:rPr>
          <w:rFonts w:ascii="Arial" w:hAnsi="Arial" w:cs="Arial"/>
          <w:b/>
          <w:sz w:val="20"/>
        </w:rPr>
        <w:t>survey</w:t>
      </w:r>
      <w:r w:rsidR="00C227AE">
        <w:rPr>
          <w:rFonts w:ascii="Arial" w:hAnsi="Arial" w:cs="Arial"/>
          <w:sz w:val="20"/>
        </w:rPr>
        <w:t>.</w:t>
      </w:r>
      <w:r w:rsidR="007262CC">
        <w:rPr>
          <w:rFonts w:ascii="Arial" w:hAnsi="Arial" w:cs="Arial"/>
          <w:sz w:val="20"/>
        </w:rPr>
        <w:t xml:space="preserve"> </w:t>
      </w:r>
      <w:r>
        <w:rPr>
          <w:rFonts w:ascii="Arial" w:hAnsi="Arial" w:cs="Arial"/>
          <w:sz w:val="20"/>
        </w:rPr>
        <w:t>A</w:t>
      </w:r>
      <w:r w:rsidR="002F5712">
        <w:rPr>
          <w:rFonts w:ascii="Arial" w:hAnsi="Arial" w:cs="Arial"/>
          <w:sz w:val="20"/>
        </w:rPr>
        <w:t xml:space="preserve"> paper version </w:t>
      </w:r>
      <w:r>
        <w:rPr>
          <w:rFonts w:ascii="Arial" w:hAnsi="Arial" w:cs="Arial"/>
          <w:sz w:val="20"/>
        </w:rPr>
        <w:t xml:space="preserve">of this survey </w:t>
      </w:r>
      <w:r w:rsidR="002F5712">
        <w:rPr>
          <w:rFonts w:ascii="Arial" w:hAnsi="Arial" w:cs="Arial"/>
          <w:sz w:val="20"/>
        </w:rPr>
        <w:t>will be available upon request.</w:t>
      </w:r>
      <w:r w:rsidR="003C18F1">
        <w:rPr>
          <w:rFonts w:ascii="Arial" w:hAnsi="Arial" w:cs="Arial"/>
          <w:sz w:val="20"/>
        </w:rPr>
        <w:t xml:space="preserve"> [Appendix A: Online Survey; Appendix B: Paper Survey]. The onl</w:t>
      </w:r>
      <w:r w:rsidR="006F75A9">
        <w:rPr>
          <w:rFonts w:ascii="Arial" w:hAnsi="Arial" w:cs="Arial"/>
          <w:sz w:val="20"/>
        </w:rPr>
        <w:t xml:space="preserve">ine survey can be accessed at: </w:t>
      </w:r>
      <w:hyperlink r:id="rId9" w:history="1">
        <w:r w:rsidR="00DA312A" w:rsidRPr="00EB0AD4">
          <w:rPr>
            <w:rStyle w:val="Hyperlink"/>
            <w:rFonts w:ascii="Arial" w:hAnsi="Arial" w:cs="Arial"/>
            <w:sz w:val="20"/>
          </w:rPr>
          <w:t>https://www.surveymonkey.com/r/ZX3TYLP</w:t>
        </w:r>
      </w:hyperlink>
    </w:p>
    <w:p w14:paraId="3B5FD46F" w14:textId="77777777" w:rsidR="002F5712" w:rsidRDefault="002F5712" w:rsidP="002F5712">
      <w:pPr>
        <w:tabs>
          <w:tab w:val="left" w:pos="1080"/>
        </w:tabs>
        <w:spacing w:after="0"/>
        <w:rPr>
          <w:rFonts w:ascii="Arial" w:hAnsi="Arial" w:cs="Arial"/>
          <w:sz w:val="20"/>
        </w:rPr>
      </w:pPr>
    </w:p>
    <w:p w14:paraId="66658542" w14:textId="3934080C" w:rsidR="002F5712" w:rsidRPr="00EB0AD4" w:rsidRDefault="002F5712" w:rsidP="002F5712">
      <w:pPr>
        <w:tabs>
          <w:tab w:val="left" w:pos="1080"/>
        </w:tabs>
        <w:spacing w:after="0"/>
        <w:rPr>
          <w:rFonts w:ascii="Arial" w:hAnsi="Arial" w:cs="Arial"/>
          <w:i/>
          <w:sz w:val="20"/>
        </w:rPr>
      </w:pPr>
      <w:r w:rsidRPr="00A65DE3">
        <w:rPr>
          <w:rFonts w:ascii="Arial" w:hAnsi="Arial" w:cs="Arial"/>
          <w:sz w:val="20"/>
        </w:rPr>
        <w:t xml:space="preserve">Spotlight Impact will host the online survey using </w:t>
      </w:r>
      <w:r w:rsidRPr="00111C02">
        <w:rPr>
          <w:rFonts w:ascii="Arial" w:hAnsi="Arial" w:cs="Arial"/>
          <w:b/>
          <w:sz w:val="20"/>
        </w:rPr>
        <w:t>SurveyMonkey</w:t>
      </w:r>
      <w:r w:rsidRPr="00296343">
        <w:rPr>
          <w:rFonts w:ascii="Arial" w:hAnsi="Arial" w:cs="Arial"/>
          <w:b/>
          <w:bCs/>
          <w:sz w:val="20"/>
          <w:szCs w:val="20"/>
          <w:vertAlign w:val="superscript"/>
        </w:rPr>
        <w:t>®</w:t>
      </w:r>
      <w:r w:rsidRPr="00A65DE3">
        <w:rPr>
          <w:rFonts w:ascii="Arial" w:hAnsi="Arial" w:cs="Arial"/>
          <w:sz w:val="20"/>
        </w:rPr>
        <w:t xml:space="preserve"> </w:t>
      </w:r>
      <w:r w:rsidRPr="005574A4">
        <w:rPr>
          <w:rFonts w:ascii="Arial" w:hAnsi="Arial" w:cs="Arial"/>
          <w:sz w:val="20"/>
          <w:szCs w:val="20"/>
        </w:rPr>
        <w:t>(</w:t>
      </w:r>
      <w:hyperlink r:id="rId10" w:history="1">
        <w:r w:rsidR="00C170D0" w:rsidRPr="009E4CBC">
          <w:rPr>
            <w:rStyle w:val="Hyperlink"/>
            <w:rFonts w:ascii="Arial" w:hAnsi="Arial"/>
            <w:sz w:val="20"/>
            <w:szCs w:val="20"/>
          </w:rPr>
          <w:t>www.surveymonkey.com</w:t>
        </w:r>
        <w:r w:rsidR="00C170D0" w:rsidRPr="009E4CBC">
          <w:rPr>
            <w:rStyle w:val="Hyperlink"/>
            <w:rFonts w:ascii="Arial" w:hAnsi="Arial" w:cs="Arial"/>
            <w:sz w:val="20"/>
            <w:szCs w:val="20"/>
          </w:rPr>
          <w:t>)</w:t>
        </w:r>
      </w:hyperlink>
      <w:r w:rsidR="00C170D0">
        <w:rPr>
          <w:rFonts w:ascii="Arial" w:hAnsi="Arial" w:cs="Arial"/>
          <w:sz w:val="20"/>
          <w:szCs w:val="20"/>
        </w:rPr>
        <w:t xml:space="preserve">; </w:t>
      </w:r>
      <w:r w:rsidR="00C170D0" w:rsidRPr="00111C02">
        <w:rPr>
          <w:rFonts w:ascii="Arial" w:hAnsi="Arial" w:cs="Arial"/>
          <w:sz w:val="20"/>
        </w:rPr>
        <w:t xml:space="preserve">using </w:t>
      </w:r>
      <w:r w:rsidR="00C170D0">
        <w:rPr>
          <w:rFonts w:ascii="Arial" w:hAnsi="Arial" w:cs="Arial"/>
          <w:sz w:val="20"/>
        </w:rPr>
        <w:t>its</w:t>
      </w:r>
      <w:r w:rsidR="00C170D0" w:rsidRPr="00111C02">
        <w:rPr>
          <w:rFonts w:ascii="Arial" w:hAnsi="Arial" w:cs="Arial"/>
          <w:sz w:val="20"/>
        </w:rPr>
        <w:t xml:space="preserve"> design engine</w:t>
      </w:r>
      <w:r w:rsidR="00C170D0">
        <w:rPr>
          <w:rFonts w:ascii="Arial" w:hAnsi="Arial" w:cs="Arial"/>
          <w:sz w:val="20"/>
        </w:rPr>
        <w:t xml:space="preserve"> to develop an</w:t>
      </w:r>
      <w:r w:rsidR="00C170D0" w:rsidRPr="00111C02">
        <w:rPr>
          <w:rFonts w:ascii="Arial" w:hAnsi="Arial" w:cs="Arial"/>
          <w:sz w:val="20"/>
        </w:rPr>
        <w:t xml:space="preserve"> instrument </w:t>
      </w:r>
      <w:r w:rsidR="00C170D0">
        <w:rPr>
          <w:rFonts w:ascii="Arial" w:hAnsi="Arial" w:cs="Arial"/>
          <w:sz w:val="20"/>
        </w:rPr>
        <w:t>that will include</w:t>
      </w:r>
      <w:r w:rsidR="00C170D0" w:rsidRPr="00111C02">
        <w:rPr>
          <w:rFonts w:ascii="Arial" w:hAnsi="Arial" w:cs="Arial"/>
          <w:sz w:val="20"/>
        </w:rPr>
        <w:t xml:space="preserve"> </w:t>
      </w:r>
      <w:r w:rsidR="004440FC" w:rsidRPr="004440FC">
        <w:rPr>
          <w:rFonts w:ascii="Arial" w:hAnsi="Arial" w:cs="Arial"/>
          <w:sz w:val="20"/>
        </w:rPr>
        <w:t xml:space="preserve">open-ended, multiple-choice, </w:t>
      </w:r>
      <w:r w:rsidR="004440FC">
        <w:rPr>
          <w:rFonts w:ascii="Arial" w:hAnsi="Arial" w:cs="Arial"/>
          <w:sz w:val="20"/>
        </w:rPr>
        <w:t xml:space="preserve">scale, </w:t>
      </w:r>
      <w:r w:rsidR="004440FC" w:rsidRPr="004440FC">
        <w:rPr>
          <w:rFonts w:ascii="Arial" w:hAnsi="Arial" w:cs="Arial"/>
          <w:sz w:val="20"/>
        </w:rPr>
        <w:t>and Likert-type (rating) questions</w:t>
      </w:r>
      <w:r w:rsidR="004440FC">
        <w:rPr>
          <w:rFonts w:ascii="Arial" w:hAnsi="Arial" w:cs="Arial"/>
          <w:sz w:val="20"/>
        </w:rPr>
        <w:t xml:space="preserve">. The survey will also incorporate </w:t>
      </w:r>
      <w:r w:rsidR="00C170D0">
        <w:rPr>
          <w:rFonts w:ascii="Arial" w:hAnsi="Arial" w:cs="Arial"/>
          <w:sz w:val="20"/>
        </w:rPr>
        <w:t>headings,</w:t>
      </w:r>
      <w:r w:rsidR="00C170D0" w:rsidRPr="00111C02">
        <w:rPr>
          <w:rFonts w:ascii="Arial" w:hAnsi="Arial" w:cs="Arial"/>
          <w:sz w:val="20"/>
        </w:rPr>
        <w:t xml:space="preserve"> sections, and conditional logic branching </w:t>
      </w:r>
      <w:r w:rsidR="00C170D0">
        <w:rPr>
          <w:rFonts w:ascii="Arial" w:hAnsi="Arial" w:cs="Arial"/>
          <w:sz w:val="20"/>
        </w:rPr>
        <w:t>to optimize the user experience</w:t>
      </w:r>
      <w:r w:rsidRPr="005574A4">
        <w:rPr>
          <w:rFonts w:ascii="Arial" w:hAnsi="Arial" w:cs="Arial"/>
          <w:sz w:val="20"/>
          <w:szCs w:val="20"/>
        </w:rPr>
        <w:t xml:space="preserve">. </w:t>
      </w:r>
      <w:r w:rsidR="004440FC">
        <w:rPr>
          <w:rFonts w:ascii="Arial" w:hAnsi="Arial" w:cs="Arial"/>
          <w:sz w:val="20"/>
        </w:rPr>
        <w:t>SurveyMonkey</w:t>
      </w:r>
      <w:r w:rsidRPr="00A65DE3">
        <w:rPr>
          <w:rFonts w:ascii="Arial" w:hAnsi="Arial" w:cs="Arial"/>
          <w:sz w:val="20"/>
        </w:rPr>
        <w:t xml:space="preserve"> </w:t>
      </w:r>
      <w:r>
        <w:rPr>
          <w:rFonts w:ascii="Arial" w:hAnsi="Arial" w:cs="Arial"/>
          <w:sz w:val="20"/>
        </w:rPr>
        <w:t xml:space="preserve">is </w:t>
      </w:r>
      <w:r w:rsidRPr="00A65DE3">
        <w:rPr>
          <w:rFonts w:ascii="Arial" w:hAnsi="Arial" w:cs="Arial"/>
          <w:sz w:val="20"/>
        </w:rPr>
        <w:t>compatible on</w:t>
      </w:r>
      <w:r w:rsidR="004440FC">
        <w:rPr>
          <w:rFonts w:ascii="Arial" w:hAnsi="Arial" w:cs="Arial"/>
          <w:sz w:val="20"/>
        </w:rPr>
        <w:t xml:space="preserve"> Macs and</w:t>
      </w:r>
      <w:r w:rsidRPr="00A65DE3">
        <w:rPr>
          <w:rFonts w:ascii="Arial" w:hAnsi="Arial" w:cs="Arial"/>
          <w:sz w:val="20"/>
        </w:rPr>
        <w:t xml:space="preserve"> PCs</w:t>
      </w:r>
      <w:r>
        <w:rPr>
          <w:rFonts w:ascii="Arial" w:hAnsi="Arial" w:cs="Arial"/>
          <w:sz w:val="20"/>
        </w:rPr>
        <w:t xml:space="preserve">, </w:t>
      </w:r>
      <w:r w:rsidRPr="00A65DE3">
        <w:rPr>
          <w:rFonts w:ascii="Arial" w:hAnsi="Arial" w:cs="Arial"/>
          <w:sz w:val="20"/>
        </w:rPr>
        <w:t xml:space="preserve">and are accessible through JavaScript enabled browsers (Internet Explorer </w:t>
      </w:r>
      <w:r>
        <w:rPr>
          <w:rFonts w:ascii="Arial" w:hAnsi="Arial" w:cs="Arial"/>
          <w:sz w:val="20"/>
        </w:rPr>
        <w:t>8</w:t>
      </w:r>
      <w:r w:rsidRPr="00A65DE3">
        <w:rPr>
          <w:rFonts w:ascii="Arial" w:hAnsi="Arial" w:cs="Arial"/>
          <w:sz w:val="20"/>
        </w:rPr>
        <w:t xml:space="preserve">.0 or later, Firefox </w:t>
      </w:r>
      <w:r>
        <w:rPr>
          <w:rFonts w:ascii="Arial" w:hAnsi="Arial" w:cs="Arial"/>
          <w:sz w:val="20"/>
        </w:rPr>
        <w:t>1</w:t>
      </w:r>
      <w:r w:rsidRPr="00A65DE3">
        <w:rPr>
          <w:rFonts w:ascii="Arial" w:hAnsi="Arial" w:cs="Arial"/>
          <w:sz w:val="20"/>
        </w:rPr>
        <w:t xml:space="preserve">3.0 or later, Safari, </w:t>
      </w:r>
      <w:r>
        <w:rPr>
          <w:rFonts w:ascii="Arial" w:hAnsi="Arial" w:cs="Arial"/>
          <w:sz w:val="20"/>
        </w:rPr>
        <w:t>5</w:t>
      </w:r>
      <w:r w:rsidRPr="00A65DE3">
        <w:rPr>
          <w:rFonts w:ascii="Arial" w:hAnsi="Arial" w:cs="Arial"/>
          <w:sz w:val="20"/>
        </w:rPr>
        <w:t>.0 or later, and Google Chrome</w:t>
      </w:r>
      <w:r>
        <w:rPr>
          <w:rFonts w:ascii="Arial" w:hAnsi="Arial" w:cs="Arial"/>
          <w:sz w:val="20"/>
        </w:rPr>
        <w:t xml:space="preserve"> 16 or later</w:t>
      </w:r>
      <w:r w:rsidRPr="00A65DE3">
        <w:rPr>
          <w:rFonts w:ascii="Arial" w:hAnsi="Arial" w:cs="Arial"/>
          <w:sz w:val="20"/>
        </w:rPr>
        <w:t xml:space="preserve">). </w:t>
      </w:r>
      <w:r>
        <w:rPr>
          <w:rFonts w:ascii="Arial" w:hAnsi="Arial" w:cs="Arial"/>
          <w:sz w:val="20"/>
        </w:rPr>
        <w:t xml:space="preserve">SurveyMonkey products are also accessible from mobile devices such as smart phones and tablets. At the completion of this phase of study, </w:t>
      </w:r>
      <w:r w:rsidRPr="00A65DE3">
        <w:rPr>
          <w:rFonts w:ascii="Arial" w:hAnsi="Arial" w:cs="Arial"/>
          <w:sz w:val="20"/>
        </w:rPr>
        <w:t xml:space="preserve">SurveyMonkey data will be downloaded in </w:t>
      </w:r>
      <w:r>
        <w:rPr>
          <w:rFonts w:ascii="Arial" w:hAnsi="Arial" w:cs="Arial"/>
          <w:sz w:val="20"/>
        </w:rPr>
        <w:t xml:space="preserve">Microsoft </w:t>
      </w:r>
      <w:r w:rsidRPr="00A65DE3">
        <w:rPr>
          <w:rFonts w:ascii="Arial" w:hAnsi="Arial" w:cs="Arial"/>
          <w:sz w:val="20"/>
        </w:rPr>
        <w:t xml:space="preserve">Excel (.xls), with analysis files stored in </w:t>
      </w:r>
      <w:r>
        <w:rPr>
          <w:rFonts w:ascii="Arial" w:hAnsi="Arial" w:cs="Arial"/>
          <w:sz w:val="20"/>
        </w:rPr>
        <w:t xml:space="preserve">IBM </w:t>
      </w:r>
      <w:r w:rsidRPr="00A65DE3">
        <w:rPr>
          <w:rFonts w:ascii="Arial" w:hAnsi="Arial" w:cs="Arial"/>
          <w:sz w:val="20"/>
        </w:rPr>
        <w:t>SPSS format (.sav).</w:t>
      </w:r>
      <w:r w:rsidR="006F75A9">
        <w:rPr>
          <w:rFonts w:ascii="Arial" w:hAnsi="Arial" w:cs="Arial"/>
          <w:sz w:val="20"/>
        </w:rPr>
        <w:t xml:space="preserve"> D</w:t>
      </w:r>
      <w:r w:rsidR="006F75A9" w:rsidRPr="006F75A9">
        <w:rPr>
          <w:rFonts w:ascii="Arial" w:hAnsi="Arial" w:cs="Arial"/>
          <w:sz w:val="20"/>
        </w:rPr>
        <w:t>escriptive and inferential analysis (i.e., ANOVA, chi-square)</w:t>
      </w:r>
      <w:r w:rsidR="00EB0AD4">
        <w:rPr>
          <w:rFonts w:ascii="Arial" w:hAnsi="Arial" w:cs="Arial"/>
          <w:sz w:val="20"/>
        </w:rPr>
        <w:t xml:space="preserve"> </w:t>
      </w:r>
      <w:r w:rsidR="00FF027A">
        <w:rPr>
          <w:rFonts w:ascii="Arial" w:hAnsi="Arial" w:cs="Arial"/>
          <w:sz w:val="20"/>
        </w:rPr>
        <w:t>of the close-ended questions</w:t>
      </w:r>
      <w:r w:rsidR="006F75A9" w:rsidRPr="006F75A9">
        <w:rPr>
          <w:rFonts w:ascii="Arial" w:hAnsi="Arial" w:cs="Arial"/>
          <w:sz w:val="20"/>
        </w:rPr>
        <w:t xml:space="preserve"> will be conducted on quantitative data</w:t>
      </w:r>
      <w:r w:rsidR="00EB0AD4">
        <w:rPr>
          <w:rFonts w:ascii="Arial" w:hAnsi="Arial" w:cs="Arial"/>
          <w:sz w:val="20"/>
        </w:rPr>
        <w:t>.</w:t>
      </w:r>
    </w:p>
    <w:p w14:paraId="5FB61422" w14:textId="77777777" w:rsidR="002F5712" w:rsidRDefault="002F5712" w:rsidP="002F5712">
      <w:pPr>
        <w:tabs>
          <w:tab w:val="left" w:pos="1080"/>
        </w:tabs>
        <w:spacing w:after="0"/>
        <w:rPr>
          <w:rFonts w:ascii="Arial" w:hAnsi="Arial" w:cs="Arial"/>
          <w:sz w:val="20"/>
        </w:rPr>
      </w:pPr>
    </w:p>
    <w:p w14:paraId="365BCDD4" w14:textId="426FD464" w:rsidR="00DA312A" w:rsidRDefault="00DA312A" w:rsidP="00DA312A">
      <w:pPr>
        <w:tabs>
          <w:tab w:val="left" w:pos="1080"/>
        </w:tabs>
        <w:spacing w:after="0"/>
        <w:rPr>
          <w:rFonts w:ascii="Arial" w:hAnsi="Arial" w:cs="Arial"/>
          <w:sz w:val="20"/>
        </w:rPr>
      </w:pPr>
      <w:r>
        <w:rPr>
          <w:rFonts w:ascii="Arial" w:hAnsi="Arial" w:cs="Arial"/>
          <w:sz w:val="20"/>
        </w:rPr>
        <w:t xml:space="preserve">In the second phase of study approximately 8-12 survey respondents will be </w:t>
      </w:r>
      <w:r w:rsidR="00241B2B">
        <w:rPr>
          <w:rFonts w:ascii="Arial" w:hAnsi="Arial" w:cs="Arial"/>
          <w:sz w:val="20"/>
        </w:rPr>
        <w:t>identified as high performers and invited to</w:t>
      </w:r>
      <w:r>
        <w:rPr>
          <w:rFonts w:ascii="Arial" w:hAnsi="Arial" w:cs="Arial"/>
          <w:sz w:val="20"/>
        </w:rPr>
        <w:t xml:space="preserve"> participate in a </w:t>
      </w:r>
      <w:r w:rsidRPr="00B22747">
        <w:rPr>
          <w:rFonts w:ascii="Arial" w:hAnsi="Arial" w:cs="Arial"/>
          <w:b/>
          <w:sz w:val="20"/>
        </w:rPr>
        <w:t>follow-up telephone interview</w:t>
      </w:r>
      <w:r>
        <w:rPr>
          <w:rFonts w:ascii="Arial" w:hAnsi="Arial" w:cs="Arial"/>
          <w:sz w:val="20"/>
        </w:rPr>
        <w:t xml:space="preserve">. </w:t>
      </w:r>
      <w:r w:rsidRPr="00704A72">
        <w:rPr>
          <w:rFonts w:ascii="Arial" w:hAnsi="Arial" w:cs="Arial"/>
          <w:sz w:val="20"/>
        </w:rPr>
        <w:t xml:space="preserve">[Appendix </w:t>
      </w:r>
      <w:r>
        <w:rPr>
          <w:rFonts w:ascii="Arial" w:hAnsi="Arial" w:cs="Arial"/>
          <w:sz w:val="20"/>
        </w:rPr>
        <w:t>C</w:t>
      </w:r>
      <w:r w:rsidRPr="00704A72">
        <w:rPr>
          <w:rFonts w:ascii="Arial" w:hAnsi="Arial" w:cs="Arial"/>
          <w:sz w:val="20"/>
        </w:rPr>
        <w:t>: Telephone Interview]</w:t>
      </w:r>
      <w:r>
        <w:rPr>
          <w:rFonts w:ascii="Arial" w:hAnsi="Arial" w:cs="Arial"/>
          <w:sz w:val="20"/>
        </w:rPr>
        <w:t xml:space="preserve"> The goal of these interviews is to further explore the nuances of their survey responses and achieve a greater understanding of their MAP experience, the resulting </w:t>
      </w:r>
      <w:r w:rsidR="00BF0114">
        <w:rPr>
          <w:rFonts w:ascii="Arial" w:hAnsi="Arial" w:cs="Arial"/>
          <w:sz w:val="20"/>
        </w:rPr>
        <w:t xml:space="preserve">changes </w:t>
      </w:r>
      <w:r w:rsidR="00345EC7">
        <w:rPr>
          <w:rFonts w:ascii="Arial" w:hAnsi="Arial" w:cs="Arial"/>
          <w:sz w:val="20"/>
        </w:rPr>
        <w:t xml:space="preserve">on </w:t>
      </w:r>
      <w:r>
        <w:rPr>
          <w:rFonts w:ascii="Arial" w:hAnsi="Arial" w:cs="Arial"/>
          <w:sz w:val="20"/>
        </w:rPr>
        <w:t xml:space="preserve">their institution, and any relationship between those two factors. These </w:t>
      </w:r>
      <w:r w:rsidR="00241B2B">
        <w:rPr>
          <w:rFonts w:ascii="Arial" w:hAnsi="Arial" w:cs="Arial"/>
          <w:sz w:val="20"/>
        </w:rPr>
        <w:t>interviews will result in approximately five</w:t>
      </w:r>
      <w:r>
        <w:rPr>
          <w:rFonts w:ascii="Arial" w:hAnsi="Arial" w:cs="Arial"/>
          <w:sz w:val="20"/>
        </w:rPr>
        <w:t xml:space="preserve"> </w:t>
      </w:r>
      <w:r w:rsidRPr="007F6981">
        <w:rPr>
          <w:rFonts w:ascii="Arial" w:hAnsi="Arial" w:cs="Arial"/>
          <w:b/>
          <w:sz w:val="20"/>
        </w:rPr>
        <w:t>case studies</w:t>
      </w:r>
      <w:r>
        <w:rPr>
          <w:rFonts w:ascii="Arial" w:hAnsi="Arial" w:cs="Arial"/>
          <w:sz w:val="20"/>
        </w:rPr>
        <w:t xml:space="preserve"> that best exemplify a variety of successful organizational practices </w:t>
      </w:r>
      <w:r w:rsidR="00BF0114">
        <w:rPr>
          <w:rFonts w:ascii="Arial" w:hAnsi="Arial" w:cs="Arial"/>
          <w:sz w:val="20"/>
        </w:rPr>
        <w:t>informed or influenced by the participant’s MAP experiences.</w:t>
      </w:r>
      <w:r>
        <w:rPr>
          <w:rFonts w:ascii="Arial" w:hAnsi="Arial" w:cs="Arial"/>
          <w:sz w:val="20"/>
        </w:rPr>
        <w:t xml:space="preserve">. </w:t>
      </w:r>
    </w:p>
    <w:p w14:paraId="7AF40CC3" w14:textId="77777777" w:rsidR="00DA312A" w:rsidRDefault="00DA312A" w:rsidP="00DA312A">
      <w:pPr>
        <w:tabs>
          <w:tab w:val="left" w:pos="1080"/>
        </w:tabs>
        <w:spacing w:after="0"/>
        <w:rPr>
          <w:rFonts w:ascii="Arial" w:hAnsi="Arial" w:cs="Arial"/>
          <w:sz w:val="20"/>
        </w:rPr>
      </w:pPr>
    </w:p>
    <w:p w14:paraId="7F9A915E" w14:textId="693FDCFD" w:rsidR="00DA312A" w:rsidRDefault="00DA312A" w:rsidP="00DA312A">
      <w:pPr>
        <w:tabs>
          <w:tab w:val="left" w:pos="1080"/>
        </w:tabs>
        <w:spacing w:after="120"/>
        <w:rPr>
          <w:rFonts w:ascii="Arial" w:hAnsi="Arial" w:cs="Arial"/>
          <w:sz w:val="20"/>
        </w:rPr>
      </w:pPr>
      <w:r>
        <w:rPr>
          <w:rFonts w:ascii="Arial" w:hAnsi="Arial" w:cs="Arial"/>
          <w:sz w:val="20"/>
        </w:rPr>
        <w:t xml:space="preserve">Spotlight Impact and AAM </w:t>
      </w:r>
      <w:r w:rsidR="0021276F">
        <w:rPr>
          <w:rFonts w:ascii="Arial" w:hAnsi="Arial" w:cs="Arial"/>
          <w:sz w:val="20"/>
        </w:rPr>
        <w:t xml:space="preserve">will </w:t>
      </w:r>
      <w:r>
        <w:rPr>
          <w:rFonts w:ascii="Arial" w:hAnsi="Arial" w:cs="Arial"/>
          <w:sz w:val="20"/>
        </w:rPr>
        <w:t>analyze survey data and determine a subset of participants that best represent a diverse cross-section of survey respondents and subsequently the museum field. Online survey responses will be filtered using the following protocol</w:t>
      </w:r>
      <w:r w:rsidR="00345EC7">
        <w:rPr>
          <w:rFonts w:ascii="Arial" w:hAnsi="Arial" w:cs="Arial"/>
          <w:sz w:val="20"/>
        </w:rPr>
        <w:t xml:space="preserve"> to select interviewees</w:t>
      </w:r>
      <w:r>
        <w:rPr>
          <w:rFonts w:ascii="Arial" w:hAnsi="Arial" w:cs="Arial"/>
          <w:sz w:val="20"/>
        </w:rPr>
        <w:t xml:space="preserve">. </w:t>
      </w:r>
    </w:p>
    <w:p w14:paraId="67C7BF27" w14:textId="298FE3DA" w:rsidR="00DA312A" w:rsidRPr="00582977" w:rsidRDefault="00DA312A" w:rsidP="00DA312A">
      <w:pPr>
        <w:pStyle w:val="ListParagraph"/>
        <w:numPr>
          <w:ilvl w:val="0"/>
          <w:numId w:val="30"/>
        </w:numPr>
        <w:tabs>
          <w:tab w:val="left" w:pos="1080"/>
        </w:tabs>
        <w:spacing w:after="120"/>
        <w:contextualSpacing w:val="0"/>
        <w:rPr>
          <w:rFonts w:ascii="Arial" w:hAnsi="Arial" w:cs="Arial"/>
          <w:sz w:val="20"/>
        </w:rPr>
      </w:pPr>
      <w:r w:rsidRPr="00582977">
        <w:rPr>
          <w:rFonts w:ascii="Arial" w:hAnsi="Arial" w:cs="Arial"/>
          <w:sz w:val="20"/>
        </w:rPr>
        <w:t xml:space="preserve">Because case studies focus on best practices resulting from MAP, it is important to first identify </w:t>
      </w:r>
      <w:r w:rsidRPr="00582977">
        <w:rPr>
          <w:rFonts w:ascii="Arial" w:hAnsi="Arial" w:cs="Arial"/>
          <w:i/>
          <w:sz w:val="20"/>
        </w:rPr>
        <w:t>high-performers</w:t>
      </w:r>
      <w:r w:rsidRPr="00582977">
        <w:rPr>
          <w:rFonts w:ascii="Arial" w:hAnsi="Arial" w:cs="Arial"/>
          <w:sz w:val="20"/>
        </w:rPr>
        <w:t xml:space="preserve"> who indicate that their organization has implemented changes in institutional practices since participating in the MAP process (Q6). Of these, viable candidates are those who also indicate that these institutional changes can </w:t>
      </w:r>
      <w:r w:rsidR="00345EC7">
        <w:rPr>
          <w:rFonts w:ascii="Arial" w:hAnsi="Arial" w:cs="Arial"/>
          <w:sz w:val="20"/>
        </w:rPr>
        <w:t xml:space="preserve">significantly </w:t>
      </w:r>
      <w:r w:rsidRPr="00582977">
        <w:rPr>
          <w:rFonts w:ascii="Arial" w:hAnsi="Arial" w:cs="Arial"/>
          <w:sz w:val="20"/>
        </w:rPr>
        <w:t xml:space="preserve">be attributed to their participation in MAP (Q9). </w:t>
      </w:r>
    </w:p>
    <w:p w14:paraId="74FD2CAE" w14:textId="20502C24" w:rsidR="00DA312A" w:rsidRPr="00582977" w:rsidRDefault="00DA312A" w:rsidP="00DA312A">
      <w:pPr>
        <w:pStyle w:val="ListParagraph"/>
        <w:numPr>
          <w:ilvl w:val="0"/>
          <w:numId w:val="30"/>
        </w:numPr>
        <w:tabs>
          <w:tab w:val="left" w:pos="1080"/>
        </w:tabs>
        <w:spacing w:after="120"/>
        <w:contextualSpacing w:val="0"/>
        <w:rPr>
          <w:rFonts w:ascii="Arial" w:hAnsi="Arial" w:cs="Arial"/>
          <w:sz w:val="20"/>
        </w:rPr>
      </w:pPr>
      <w:r>
        <w:rPr>
          <w:rFonts w:ascii="Arial" w:hAnsi="Arial" w:cs="Arial"/>
          <w:sz w:val="20"/>
        </w:rPr>
        <w:t xml:space="preserve">Case studies </w:t>
      </w:r>
      <w:r w:rsidR="00A9088B">
        <w:rPr>
          <w:rFonts w:ascii="Arial" w:hAnsi="Arial" w:cs="Arial"/>
          <w:sz w:val="20"/>
        </w:rPr>
        <w:t xml:space="preserve">will </w:t>
      </w:r>
      <w:r>
        <w:rPr>
          <w:rFonts w:ascii="Arial" w:hAnsi="Arial" w:cs="Arial"/>
          <w:sz w:val="20"/>
        </w:rPr>
        <w:t xml:space="preserve">reflect </w:t>
      </w:r>
      <w:r w:rsidRPr="00582977">
        <w:rPr>
          <w:rFonts w:ascii="Arial" w:hAnsi="Arial" w:cs="Arial"/>
          <w:sz w:val="20"/>
        </w:rPr>
        <w:t xml:space="preserve">the </w:t>
      </w:r>
      <w:r w:rsidR="00241B2B">
        <w:rPr>
          <w:rFonts w:ascii="Arial" w:hAnsi="Arial" w:cs="Arial"/>
          <w:sz w:val="20"/>
        </w:rPr>
        <w:t xml:space="preserve">three </w:t>
      </w:r>
      <w:r w:rsidRPr="00582977">
        <w:rPr>
          <w:rFonts w:ascii="Arial" w:hAnsi="Arial" w:cs="Arial"/>
          <w:sz w:val="20"/>
        </w:rPr>
        <w:t xml:space="preserve">different </w:t>
      </w:r>
      <w:r w:rsidRPr="00582977">
        <w:rPr>
          <w:rFonts w:ascii="Arial" w:hAnsi="Arial" w:cs="Arial"/>
          <w:i/>
          <w:sz w:val="20"/>
        </w:rPr>
        <w:t>types of museum assessments</w:t>
      </w:r>
      <w:r w:rsidRPr="00582977">
        <w:rPr>
          <w:rFonts w:ascii="Arial" w:hAnsi="Arial" w:cs="Arial"/>
          <w:sz w:val="20"/>
        </w:rPr>
        <w:t xml:space="preserve"> offered by AAM and account for any variation in changes to the MAP program</w:t>
      </w:r>
      <w:r>
        <w:rPr>
          <w:rFonts w:ascii="Arial" w:hAnsi="Arial" w:cs="Arial"/>
          <w:sz w:val="20"/>
        </w:rPr>
        <w:t xml:space="preserve">. Therefore, </w:t>
      </w:r>
      <w:r w:rsidRPr="00582977">
        <w:rPr>
          <w:rFonts w:ascii="Arial" w:hAnsi="Arial" w:cs="Arial"/>
          <w:sz w:val="20"/>
        </w:rPr>
        <w:t>candidates will be selected based on the type(s) of assessment program the organization completed (Q12/Q18/Q24/Q30) and the time since they completed their MAP (Q13/Q19/Q25/Q31)</w:t>
      </w:r>
      <w:r w:rsidR="00A772A0">
        <w:rPr>
          <w:rFonts w:ascii="Arial" w:hAnsi="Arial" w:cs="Arial"/>
          <w:sz w:val="20"/>
        </w:rPr>
        <w:t>.</w:t>
      </w:r>
    </w:p>
    <w:p w14:paraId="2FA81688" w14:textId="4281FC8F" w:rsidR="00DA312A" w:rsidRPr="007C7468" w:rsidRDefault="00BF0114" w:rsidP="00DA312A">
      <w:pPr>
        <w:pStyle w:val="ListParagraph"/>
        <w:numPr>
          <w:ilvl w:val="0"/>
          <w:numId w:val="30"/>
        </w:numPr>
        <w:tabs>
          <w:tab w:val="left" w:pos="1080"/>
        </w:tabs>
        <w:spacing w:after="120"/>
        <w:contextualSpacing w:val="0"/>
        <w:rPr>
          <w:rFonts w:ascii="Arial" w:hAnsi="Arial" w:cs="Arial"/>
          <w:sz w:val="20"/>
        </w:rPr>
      </w:pPr>
      <w:r>
        <w:rPr>
          <w:rFonts w:ascii="Arial" w:hAnsi="Arial" w:cs="Arial"/>
          <w:sz w:val="20"/>
        </w:rPr>
        <w:t>O</w:t>
      </w:r>
      <w:r w:rsidR="003240E3" w:rsidRPr="007C7468">
        <w:rPr>
          <w:rFonts w:ascii="Arial" w:hAnsi="Arial" w:cs="Arial"/>
          <w:sz w:val="20"/>
        </w:rPr>
        <w:t xml:space="preserve">ne </w:t>
      </w:r>
      <w:r w:rsidR="00DA312A" w:rsidRPr="007C7468">
        <w:rPr>
          <w:rFonts w:ascii="Arial" w:hAnsi="Arial" w:cs="Arial"/>
          <w:sz w:val="20"/>
        </w:rPr>
        <w:t xml:space="preserve">goal of the case studies is to </w:t>
      </w:r>
      <w:r w:rsidR="0014713D" w:rsidRPr="007C7468">
        <w:rPr>
          <w:rFonts w:ascii="Arial" w:hAnsi="Arial" w:cs="Arial"/>
          <w:sz w:val="20"/>
        </w:rPr>
        <w:t xml:space="preserve">understand </w:t>
      </w:r>
      <w:r w:rsidR="00DA312A" w:rsidRPr="007C7468">
        <w:rPr>
          <w:rFonts w:ascii="Arial" w:hAnsi="Arial" w:cs="Arial"/>
          <w:sz w:val="20"/>
        </w:rPr>
        <w:t xml:space="preserve">the </w:t>
      </w:r>
      <w:r w:rsidR="00DA312A" w:rsidRPr="007C7468">
        <w:rPr>
          <w:rFonts w:ascii="Arial" w:hAnsi="Arial" w:cs="Arial"/>
          <w:i/>
          <w:sz w:val="20"/>
        </w:rPr>
        <w:t>longitudinal results of MAP participation</w:t>
      </w:r>
      <w:r>
        <w:rPr>
          <w:rFonts w:ascii="Arial" w:hAnsi="Arial" w:cs="Arial"/>
          <w:i/>
          <w:sz w:val="20"/>
        </w:rPr>
        <w:t xml:space="preserve">. </w:t>
      </w:r>
      <w:r w:rsidRPr="00BF0114">
        <w:rPr>
          <w:rFonts w:ascii="Arial" w:hAnsi="Arial" w:cs="Arial"/>
          <w:sz w:val="20"/>
        </w:rPr>
        <w:t>Therefore</w:t>
      </w:r>
      <w:r>
        <w:rPr>
          <w:rFonts w:ascii="Arial" w:hAnsi="Arial" w:cs="Arial"/>
          <w:sz w:val="20"/>
        </w:rPr>
        <w:t xml:space="preserve">, </w:t>
      </w:r>
      <w:r w:rsidR="00A772A0" w:rsidRPr="007C7468">
        <w:rPr>
          <w:rFonts w:ascii="Arial" w:hAnsi="Arial" w:cs="Arial"/>
          <w:sz w:val="20"/>
        </w:rPr>
        <w:t xml:space="preserve">case studies will also reflect the timeframes in which the changes occurred (Q13/Q19/Q25/Q31). We will select for the case studies institutions that completed a variety of MAP-related activities in different timeframes (short-term=within a year of completing MAP; mid-term=between 1-3 years of completing MAP; long-term=after 3 years of completing MAP) </w:t>
      </w:r>
      <w:r w:rsidR="0014713D" w:rsidRPr="007C7468">
        <w:rPr>
          <w:rFonts w:ascii="Arial" w:hAnsi="Arial" w:cs="Arial"/>
          <w:sz w:val="20"/>
        </w:rPr>
        <w:t xml:space="preserve">  </w:t>
      </w:r>
    </w:p>
    <w:p w14:paraId="5E753B0B" w14:textId="0B86ADE6" w:rsidR="00DA312A" w:rsidRPr="00582977" w:rsidRDefault="00DA312A" w:rsidP="00DA312A">
      <w:pPr>
        <w:pStyle w:val="ListParagraph"/>
        <w:numPr>
          <w:ilvl w:val="0"/>
          <w:numId w:val="30"/>
        </w:numPr>
        <w:tabs>
          <w:tab w:val="left" w:pos="1080"/>
        </w:tabs>
        <w:spacing w:after="120"/>
        <w:contextualSpacing w:val="0"/>
        <w:rPr>
          <w:rFonts w:ascii="Arial" w:hAnsi="Arial" w:cs="Arial"/>
          <w:sz w:val="20"/>
        </w:rPr>
      </w:pPr>
      <w:r w:rsidRPr="00582977">
        <w:rPr>
          <w:rFonts w:ascii="Arial" w:hAnsi="Arial" w:cs="Arial"/>
          <w:sz w:val="20"/>
        </w:rPr>
        <w:t xml:space="preserve">Because case studies are intended to reflect best practices from the </w:t>
      </w:r>
      <w:r w:rsidR="00241B2B">
        <w:rPr>
          <w:rFonts w:ascii="Arial" w:hAnsi="Arial" w:cs="Arial"/>
          <w:sz w:val="20"/>
        </w:rPr>
        <w:t xml:space="preserve">variety of types of organizations represented in the professional </w:t>
      </w:r>
      <w:r w:rsidRPr="00582977">
        <w:rPr>
          <w:rFonts w:ascii="Arial" w:hAnsi="Arial" w:cs="Arial"/>
          <w:sz w:val="20"/>
        </w:rPr>
        <w:t xml:space="preserve">museum </w:t>
      </w:r>
      <w:r w:rsidR="00241B2B">
        <w:rPr>
          <w:rFonts w:ascii="Arial" w:hAnsi="Arial" w:cs="Arial"/>
          <w:sz w:val="20"/>
        </w:rPr>
        <w:t>community</w:t>
      </w:r>
      <w:r w:rsidRPr="00582977">
        <w:rPr>
          <w:rFonts w:ascii="Arial" w:hAnsi="Arial" w:cs="Arial"/>
          <w:sz w:val="20"/>
        </w:rPr>
        <w:t>,</w:t>
      </w:r>
      <w:r>
        <w:rPr>
          <w:rFonts w:ascii="Arial" w:hAnsi="Arial" w:cs="Arial"/>
          <w:sz w:val="20"/>
        </w:rPr>
        <w:t xml:space="preserve"> </w:t>
      </w:r>
      <w:r w:rsidRPr="00582977">
        <w:rPr>
          <w:rFonts w:ascii="Arial" w:hAnsi="Arial" w:cs="Arial"/>
          <w:i/>
          <w:sz w:val="20"/>
        </w:rPr>
        <w:t xml:space="preserve">variation in </w:t>
      </w:r>
      <w:r w:rsidR="00241B2B">
        <w:rPr>
          <w:rFonts w:ascii="Arial" w:hAnsi="Arial" w:cs="Arial"/>
          <w:i/>
          <w:sz w:val="20"/>
        </w:rPr>
        <w:t>museum</w:t>
      </w:r>
      <w:r w:rsidR="00241B2B" w:rsidRPr="00582977">
        <w:rPr>
          <w:rFonts w:ascii="Arial" w:hAnsi="Arial" w:cs="Arial"/>
          <w:i/>
          <w:sz w:val="20"/>
        </w:rPr>
        <w:t xml:space="preserve"> </w:t>
      </w:r>
      <w:r w:rsidRPr="00582977">
        <w:rPr>
          <w:rFonts w:ascii="Arial" w:hAnsi="Arial" w:cs="Arial"/>
          <w:i/>
          <w:sz w:val="20"/>
        </w:rPr>
        <w:t>types</w:t>
      </w:r>
      <w:r w:rsidRPr="00582977">
        <w:rPr>
          <w:rFonts w:ascii="Arial" w:hAnsi="Arial" w:cs="Arial"/>
          <w:sz w:val="20"/>
        </w:rPr>
        <w:t xml:space="preserve"> is important. Institutional profile data (Q40-Q42) will be reviewed to ensure not all </w:t>
      </w:r>
      <w:r>
        <w:rPr>
          <w:rFonts w:ascii="Arial" w:hAnsi="Arial" w:cs="Arial"/>
          <w:sz w:val="20"/>
        </w:rPr>
        <w:t xml:space="preserve">interview </w:t>
      </w:r>
      <w:r w:rsidRPr="00582977">
        <w:rPr>
          <w:rFonts w:ascii="Arial" w:hAnsi="Arial" w:cs="Arial"/>
          <w:sz w:val="20"/>
        </w:rPr>
        <w:t xml:space="preserve">candidates are from </w:t>
      </w:r>
      <w:r w:rsidR="00241B2B">
        <w:rPr>
          <w:rFonts w:ascii="Arial" w:hAnsi="Arial" w:cs="Arial"/>
          <w:sz w:val="20"/>
        </w:rPr>
        <w:t>the same type of</w:t>
      </w:r>
      <w:r w:rsidR="00241B2B" w:rsidRPr="00582977">
        <w:rPr>
          <w:rFonts w:ascii="Arial" w:hAnsi="Arial" w:cs="Arial"/>
          <w:sz w:val="20"/>
        </w:rPr>
        <w:t xml:space="preserve"> </w:t>
      </w:r>
      <w:r w:rsidRPr="00582977">
        <w:rPr>
          <w:rFonts w:ascii="Arial" w:hAnsi="Arial" w:cs="Arial"/>
          <w:sz w:val="20"/>
        </w:rPr>
        <w:t xml:space="preserve">organizational segments. </w:t>
      </w:r>
    </w:p>
    <w:p w14:paraId="10D09D5E" w14:textId="77777777" w:rsidR="00241B2B" w:rsidRDefault="00241B2B" w:rsidP="00EB0AD4">
      <w:pPr>
        <w:tabs>
          <w:tab w:val="left" w:pos="1080"/>
        </w:tabs>
        <w:spacing w:after="120"/>
        <w:rPr>
          <w:rFonts w:ascii="Arial" w:hAnsi="Arial" w:cs="Arial"/>
          <w:sz w:val="20"/>
        </w:rPr>
      </w:pPr>
    </w:p>
    <w:p w14:paraId="4A0BED70" w14:textId="77777777" w:rsidR="00241B2B" w:rsidRPr="00EB0AD4" w:rsidRDefault="00241B2B" w:rsidP="00EB0AD4">
      <w:pPr>
        <w:tabs>
          <w:tab w:val="left" w:pos="1080"/>
        </w:tabs>
        <w:spacing w:after="120"/>
        <w:rPr>
          <w:rFonts w:ascii="Arial" w:hAnsi="Arial" w:cs="Arial"/>
          <w:sz w:val="20"/>
        </w:rPr>
      </w:pPr>
      <w:r w:rsidRPr="00EB0AD4">
        <w:rPr>
          <w:rFonts w:ascii="Arial" w:hAnsi="Arial" w:cs="Arial"/>
          <w:sz w:val="20"/>
        </w:rPr>
        <w:t>An interview guide designed to encourage open-ended dialogue</w:t>
      </w:r>
      <w:r w:rsidRPr="00EB0AD4" w:rsidDel="005B4D2A">
        <w:rPr>
          <w:rFonts w:ascii="Arial" w:hAnsi="Arial" w:cs="Arial"/>
          <w:sz w:val="20"/>
        </w:rPr>
        <w:t xml:space="preserve"> </w:t>
      </w:r>
      <w:r w:rsidRPr="00EB0AD4">
        <w:rPr>
          <w:rFonts w:ascii="Arial" w:hAnsi="Arial" w:cs="Arial"/>
          <w:sz w:val="20"/>
        </w:rPr>
        <w:t xml:space="preserve">will be used to ensure data is collected and captured consistently. Interviewers will use a Microsoft Word template to simultaneously record </w:t>
      </w:r>
      <w:r w:rsidRPr="00EB0AD4">
        <w:rPr>
          <w:rFonts w:ascii="Arial" w:hAnsi="Arial" w:cs="Arial"/>
          <w:sz w:val="20"/>
        </w:rPr>
        <w:lastRenderedPageBreak/>
        <w:t>participant responses during the telephone interview. Interviews will be conducted by the two individuals at Spotlight Impact that have been intimately involved in the survey design and response analysis, and are thus familiar with the MAP program and the analysis objectives. Interviews will be conducted approximately 3-4 weeks after the close of the online survey</w:t>
      </w:r>
    </w:p>
    <w:p w14:paraId="5266F474" w14:textId="77777777" w:rsidR="00DA312A" w:rsidRDefault="00DA312A" w:rsidP="00DA312A">
      <w:pPr>
        <w:tabs>
          <w:tab w:val="left" w:pos="1080"/>
        </w:tabs>
        <w:spacing w:after="0"/>
        <w:rPr>
          <w:rFonts w:ascii="Arial" w:hAnsi="Arial" w:cs="Arial"/>
        </w:rPr>
      </w:pPr>
    </w:p>
    <w:p w14:paraId="52BCEFB7" w14:textId="3709EBC5" w:rsidR="00DA312A" w:rsidRDefault="00BA69E9" w:rsidP="00DA312A">
      <w:pPr>
        <w:tabs>
          <w:tab w:val="left" w:pos="1080"/>
        </w:tabs>
        <w:spacing w:after="0"/>
        <w:rPr>
          <w:rFonts w:ascii="Arial" w:hAnsi="Arial" w:cs="Arial"/>
          <w:sz w:val="20"/>
        </w:rPr>
      </w:pPr>
      <w:r w:rsidRPr="00B311B9">
        <w:rPr>
          <w:rFonts w:ascii="Arial" w:hAnsi="Arial" w:cs="Arial"/>
          <w:b/>
          <w:i/>
          <w:sz w:val="20"/>
        </w:rPr>
        <w:t>There is no intention to conduct comparative qualitative analysis across case studies</w:t>
      </w:r>
      <w:r>
        <w:rPr>
          <w:rFonts w:ascii="Arial" w:hAnsi="Arial" w:cs="Arial"/>
          <w:sz w:val="20"/>
        </w:rPr>
        <w:t xml:space="preserve">. Each case study is intended to be an individual examination of a best case scenario that will help better understand the experiences of </w:t>
      </w:r>
      <w:r w:rsidR="006F75A9">
        <w:rPr>
          <w:rFonts w:ascii="Arial" w:hAnsi="Arial" w:cs="Arial"/>
          <w:sz w:val="20"/>
        </w:rPr>
        <w:t xml:space="preserve">high-performing </w:t>
      </w:r>
      <w:r>
        <w:rPr>
          <w:rFonts w:ascii="Arial" w:hAnsi="Arial" w:cs="Arial"/>
          <w:sz w:val="20"/>
        </w:rPr>
        <w:t xml:space="preserve">institutions and their engagement with MAP. </w:t>
      </w:r>
      <w:r w:rsidR="002336EC">
        <w:rPr>
          <w:rFonts w:ascii="Arial" w:hAnsi="Arial" w:cs="Arial"/>
          <w:sz w:val="20"/>
        </w:rPr>
        <w:t>Thus, t</w:t>
      </w:r>
      <w:r w:rsidR="00DA312A">
        <w:rPr>
          <w:rFonts w:ascii="Arial" w:hAnsi="Arial" w:cs="Arial"/>
          <w:sz w:val="20"/>
        </w:rPr>
        <w:t xml:space="preserve">he purpose of these interviews is to </w:t>
      </w:r>
      <w:r w:rsidR="002336EC">
        <w:rPr>
          <w:rFonts w:ascii="Arial" w:hAnsi="Arial" w:cs="Arial"/>
          <w:sz w:val="20"/>
        </w:rPr>
        <w:t>explore a museum’s internal/external conditions and determine</w:t>
      </w:r>
      <w:r w:rsidR="00DA312A">
        <w:rPr>
          <w:rFonts w:ascii="Arial" w:hAnsi="Arial" w:cs="Arial"/>
          <w:sz w:val="20"/>
        </w:rPr>
        <w:t xml:space="preserve"> </w:t>
      </w:r>
      <w:r w:rsidR="002336EC">
        <w:rPr>
          <w:rFonts w:ascii="Arial" w:hAnsi="Arial" w:cs="Arial"/>
          <w:sz w:val="20"/>
        </w:rPr>
        <w:t xml:space="preserve">the </w:t>
      </w:r>
      <w:r w:rsidR="00DA312A">
        <w:rPr>
          <w:rFonts w:ascii="Arial" w:hAnsi="Arial" w:cs="Arial"/>
          <w:sz w:val="20"/>
        </w:rPr>
        <w:t>best practices and organizational successes</w:t>
      </w:r>
      <w:r w:rsidR="002336EC">
        <w:rPr>
          <w:rFonts w:ascii="Arial" w:hAnsi="Arial" w:cs="Arial"/>
          <w:sz w:val="20"/>
        </w:rPr>
        <w:t xml:space="preserve"> that emerged</w:t>
      </w:r>
      <w:r w:rsidR="00DA312A">
        <w:rPr>
          <w:rFonts w:ascii="Arial" w:hAnsi="Arial" w:cs="Arial"/>
          <w:sz w:val="20"/>
        </w:rPr>
        <w:t xml:space="preserve">. </w:t>
      </w:r>
      <w:r w:rsidR="00BA0312">
        <w:rPr>
          <w:rFonts w:ascii="Arial" w:hAnsi="Arial" w:cs="Arial"/>
          <w:sz w:val="20"/>
        </w:rPr>
        <w:t>T</w:t>
      </w:r>
      <w:r w:rsidR="00DA312A">
        <w:rPr>
          <w:rFonts w:ascii="Arial" w:hAnsi="Arial" w:cs="Arial"/>
          <w:sz w:val="20"/>
        </w:rPr>
        <w:t xml:space="preserve">his phase of </w:t>
      </w:r>
      <w:r w:rsidR="00BA0312">
        <w:rPr>
          <w:rFonts w:ascii="Arial" w:hAnsi="Arial" w:cs="Arial"/>
          <w:sz w:val="20"/>
        </w:rPr>
        <w:t xml:space="preserve">the proposed </w:t>
      </w:r>
      <w:r w:rsidR="00DA312A">
        <w:rPr>
          <w:rFonts w:ascii="Arial" w:hAnsi="Arial" w:cs="Arial"/>
          <w:sz w:val="20"/>
        </w:rPr>
        <w:t>study</w:t>
      </w:r>
      <w:r w:rsidR="00BA0312">
        <w:rPr>
          <w:rFonts w:ascii="Arial" w:hAnsi="Arial" w:cs="Arial"/>
          <w:sz w:val="20"/>
        </w:rPr>
        <w:t xml:space="preserve"> is intended to</w:t>
      </w:r>
      <w:r w:rsidR="00DA312A">
        <w:rPr>
          <w:rFonts w:ascii="Arial" w:hAnsi="Arial" w:cs="Arial"/>
          <w:sz w:val="20"/>
        </w:rPr>
        <w:t xml:space="preserve"> understand the nuances of a single organization’</w:t>
      </w:r>
      <w:r w:rsidR="002336EC">
        <w:rPr>
          <w:rFonts w:ascii="Arial" w:hAnsi="Arial" w:cs="Arial"/>
          <w:sz w:val="20"/>
        </w:rPr>
        <w:t>s experience with MAP. D</w:t>
      </w:r>
      <w:r w:rsidR="00DA312A">
        <w:rPr>
          <w:rFonts w:ascii="Arial" w:hAnsi="Arial" w:cs="Arial"/>
          <w:sz w:val="20"/>
        </w:rPr>
        <w:t>ata collected from interviews will be analyzed holistically</w:t>
      </w:r>
      <w:r w:rsidR="00BA0312">
        <w:rPr>
          <w:rFonts w:ascii="Arial" w:hAnsi="Arial" w:cs="Arial"/>
          <w:sz w:val="20"/>
        </w:rPr>
        <w:t xml:space="preserve"> </w:t>
      </w:r>
      <w:r w:rsidR="007217A3">
        <w:rPr>
          <w:rFonts w:ascii="Arial" w:hAnsi="Arial" w:cs="Arial"/>
          <w:sz w:val="20"/>
        </w:rPr>
        <w:t>as a case</w:t>
      </w:r>
      <w:r w:rsidR="00DA312A">
        <w:rPr>
          <w:rFonts w:ascii="Arial" w:hAnsi="Arial" w:cs="Arial"/>
          <w:sz w:val="20"/>
        </w:rPr>
        <w:t xml:space="preserve"> to understand potential relationships between MAP participation and change</w:t>
      </w:r>
      <w:r w:rsidR="00BA0312">
        <w:rPr>
          <w:rFonts w:ascii="Arial" w:hAnsi="Arial" w:cs="Arial"/>
          <w:sz w:val="20"/>
        </w:rPr>
        <w:t>s</w:t>
      </w:r>
      <w:r w:rsidR="00DA312A">
        <w:rPr>
          <w:rFonts w:ascii="Arial" w:hAnsi="Arial" w:cs="Arial"/>
          <w:sz w:val="20"/>
        </w:rPr>
        <w:t xml:space="preserve"> in institutional capacity. This analysis would be grounded in the framework of the online survey questions and the goals</w:t>
      </w:r>
      <w:r w:rsidR="0046140C">
        <w:rPr>
          <w:rFonts w:ascii="Arial" w:hAnsi="Arial" w:cs="Arial"/>
          <w:sz w:val="20"/>
        </w:rPr>
        <w:t xml:space="preserve"> that IMLS and</w:t>
      </w:r>
      <w:r w:rsidR="00DA312A">
        <w:rPr>
          <w:rFonts w:ascii="Arial" w:hAnsi="Arial" w:cs="Arial"/>
          <w:sz w:val="20"/>
        </w:rPr>
        <w:t xml:space="preserve"> AAM intend to achieve with the program. </w:t>
      </w:r>
    </w:p>
    <w:p w14:paraId="6EC0EB0D" w14:textId="69952015" w:rsidR="00831EFA" w:rsidRDefault="000A415E" w:rsidP="00DA312A">
      <w:pPr>
        <w:tabs>
          <w:tab w:val="left" w:pos="1080"/>
        </w:tabs>
        <w:spacing w:after="0"/>
        <w:rPr>
          <w:rFonts w:ascii="Arial" w:hAnsi="Arial" w:cs="Arial"/>
          <w:sz w:val="20"/>
        </w:rPr>
      </w:pPr>
      <w:hyperlink r:id="rId11" w:history="1">
        <w:r w:rsidR="00410264" w:rsidRPr="00BF5807">
          <w:rPr>
            <w:rStyle w:val="Hyperlink"/>
            <w:rFonts w:ascii="Arial" w:hAnsi="Arial" w:cs="Arial"/>
            <w:sz w:val="20"/>
          </w:rPr>
          <w:t>http://www.aam-us.org/resources/assessment-programs/MAP/assessment-types</w:t>
        </w:r>
      </w:hyperlink>
      <w:r w:rsidR="00410264">
        <w:rPr>
          <w:rFonts w:ascii="Arial" w:hAnsi="Arial" w:cs="Arial"/>
          <w:sz w:val="20"/>
        </w:rPr>
        <w:t xml:space="preserve"> </w:t>
      </w:r>
    </w:p>
    <w:p w14:paraId="17629965" w14:textId="77777777" w:rsidR="00C227AE" w:rsidRDefault="00C227AE" w:rsidP="00900CBB">
      <w:pPr>
        <w:tabs>
          <w:tab w:val="left" w:pos="1080"/>
        </w:tabs>
        <w:spacing w:after="0"/>
        <w:rPr>
          <w:rFonts w:ascii="Arial" w:hAnsi="Arial" w:cs="Arial"/>
          <w:sz w:val="20"/>
        </w:rPr>
      </w:pPr>
    </w:p>
    <w:p w14:paraId="75032AB3" w14:textId="43D757D6" w:rsidR="00C227AE" w:rsidRPr="00FD13C6" w:rsidRDefault="00C227AE" w:rsidP="00900CBB">
      <w:pPr>
        <w:tabs>
          <w:tab w:val="left" w:pos="1080"/>
        </w:tabs>
        <w:spacing w:after="0"/>
        <w:rPr>
          <w:rFonts w:ascii="Arial" w:hAnsi="Arial" w:cs="Arial"/>
          <w:b/>
        </w:rPr>
      </w:pPr>
      <w:r w:rsidRPr="00FD13C6">
        <w:rPr>
          <w:rFonts w:ascii="Arial" w:hAnsi="Arial" w:cs="Arial"/>
          <w:b/>
        </w:rPr>
        <w:t xml:space="preserve">B.2.2 </w:t>
      </w:r>
      <w:r w:rsidR="002F5712">
        <w:rPr>
          <w:rFonts w:ascii="Arial" w:hAnsi="Arial" w:cs="Arial"/>
          <w:b/>
        </w:rPr>
        <w:t xml:space="preserve">Communications and Access </w:t>
      </w:r>
    </w:p>
    <w:p w14:paraId="0D1C7586" w14:textId="158A057F" w:rsidR="0000131E" w:rsidRDefault="0008268B" w:rsidP="00900CBB">
      <w:pPr>
        <w:tabs>
          <w:tab w:val="left" w:pos="1080"/>
        </w:tabs>
        <w:spacing w:after="0"/>
        <w:rPr>
          <w:rFonts w:ascii="Arial" w:hAnsi="Arial" w:cs="Arial"/>
          <w:sz w:val="20"/>
        </w:rPr>
      </w:pPr>
      <w:r w:rsidRPr="0000131E">
        <w:rPr>
          <w:rFonts w:ascii="Arial" w:hAnsi="Arial" w:cs="Arial"/>
          <w:sz w:val="20"/>
        </w:rPr>
        <w:t>Upon OMB approval, Spotlight Impact</w:t>
      </w:r>
      <w:r w:rsidR="00982C22">
        <w:rPr>
          <w:rFonts w:ascii="Arial" w:hAnsi="Arial" w:cs="Arial"/>
          <w:sz w:val="20"/>
        </w:rPr>
        <w:t xml:space="preserve">, LLC </w:t>
      </w:r>
      <w:r w:rsidRPr="0000131E">
        <w:rPr>
          <w:rFonts w:ascii="Arial" w:hAnsi="Arial" w:cs="Arial"/>
          <w:sz w:val="20"/>
        </w:rPr>
        <w:t>will begin field operations. AAM will contact all</w:t>
      </w:r>
      <w:r w:rsidR="00FF61CB" w:rsidRPr="0000131E">
        <w:rPr>
          <w:rFonts w:ascii="Arial" w:hAnsi="Arial" w:cs="Arial"/>
          <w:sz w:val="20"/>
        </w:rPr>
        <w:t xml:space="preserve"> potential study participants via email </w:t>
      </w:r>
      <w:r w:rsidR="0000131E" w:rsidRPr="0000131E">
        <w:rPr>
          <w:rFonts w:ascii="Arial" w:hAnsi="Arial" w:cs="Arial"/>
          <w:sz w:val="20"/>
        </w:rPr>
        <w:t xml:space="preserve">– </w:t>
      </w:r>
      <w:r w:rsidR="00FF61CB" w:rsidRPr="0000131E">
        <w:rPr>
          <w:rFonts w:ascii="Arial" w:hAnsi="Arial" w:cs="Arial"/>
          <w:sz w:val="20"/>
        </w:rPr>
        <w:t xml:space="preserve">explaining the importance of the study, asking for participation, and providing instructions on </w:t>
      </w:r>
      <w:r w:rsidRPr="0000131E">
        <w:rPr>
          <w:rFonts w:ascii="Arial" w:hAnsi="Arial" w:cs="Arial"/>
          <w:sz w:val="20"/>
        </w:rPr>
        <w:t xml:space="preserve">how to access the online survey. A maximum of two </w:t>
      </w:r>
      <w:r w:rsidR="00FF61CB" w:rsidRPr="0000131E">
        <w:rPr>
          <w:rFonts w:ascii="Arial" w:hAnsi="Arial" w:cs="Arial"/>
          <w:sz w:val="20"/>
        </w:rPr>
        <w:t>follow-up emails will be sent</w:t>
      </w:r>
      <w:r w:rsidR="0000131E" w:rsidRPr="0000131E">
        <w:rPr>
          <w:rFonts w:ascii="Arial" w:hAnsi="Arial" w:cs="Arial"/>
          <w:sz w:val="20"/>
        </w:rPr>
        <w:t xml:space="preserve"> to participants</w:t>
      </w:r>
      <w:r w:rsidR="00FF61CB" w:rsidRPr="0000131E">
        <w:rPr>
          <w:rFonts w:ascii="Arial" w:hAnsi="Arial" w:cs="Arial"/>
          <w:sz w:val="20"/>
        </w:rPr>
        <w:t xml:space="preserve"> as a reminder to non-respondents and respondents who have only p</w:t>
      </w:r>
      <w:r w:rsidR="0000131E" w:rsidRPr="0000131E">
        <w:rPr>
          <w:rFonts w:ascii="Arial" w:hAnsi="Arial" w:cs="Arial"/>
          <w:sz w:val="20"/>
        </w:rPr>
        <w:t>artially completed the survey. A paper questionnaire will be made available if a potential participant specifically requests this method. AAM will send out th</w:t>
      </w:r>
      <w:r w:rsidR="0000131E">
        <w:rPr>
          <w:rFonts w:ascii="Arial" w:hAnsi="Arial" w:cs="Arial"/>
          <w:sz w:val="20"/>
        </w:rPr>
        <w:t>is</w:t>
      </w:r>
      <w:r w:rsidR="0000131E" w:rsidRPr="0000131E">
        <w:rPr>
          <w:rFonts w:ascii="Arial" w:hAnsi="Arial" w:cs="Arial"/>
          <w:sz w:val="20"/>
        </w:rPr>
        <w:t xml:space="preserve"> paper survey and provide instructions for its completion and return. As part of this survey, participants will be invited to </w:t>
      </w:r>
      <w:r w:rsidR="006B4DE5" w:rsidRPr="0000131E">
        <w:rPr>
          <w:rFonts w:ascii="Arial" w:hAnsi="Arial" w:cs="Arial"/>
          <w:sz w:val="20"/>
        </w:rPr>
        <w:t>partake</w:t>
      </w:r>
      <w:r w:rsidR="0000131E" w:rsidRPr="0000131E">
        <w:rPr>
          <w:rFonts w:ascii="Arial" w:hAnsi="Arial" w:cs="Arial"/>
          <w:sz w:val="20"/>
        </w:rPr>
        <w:t xml:space="preserve"> in a follow-up telephone interview</w:t>
      </w:r>
      <w:r w:rsidR="006B4DE5">
        <w:rPr>
          <w:rFonts w:ascii="Arial" w:hAnsi="Arial" w:cs="Arial"/>
          <w:sz w:val="20"/>
        </w:rPr>
        <w:t xml:space="preserve"> approximately 3-4 weeks after the close of the online survey</w:t>
      </w:r>
      <w:r w:rsidR="0000131E" w:rsidRPr="0000131E">
        <w:rPr>
          <w:rFonts w:ascii="Arial" w:hAnsi="Arial" w:cs="Arial"/>
          <w:sz w:val="20"/>
        </w:rPr>
        <w:t>.</w:t>
      </w:r>
      <w:r w:rsidR="0000131E">
        <w:rPr>
          <w:rFonts w:ascii="Arial" w:hAnsi="Arial" w:cs="Arial"/>
          <w:sz w:val="20"/>
        </w:rPr>
        <w:t xml:space="preserve"> </w:t>
      </w:r>
      <w:r w:rsidR="006B4DE5" w:rsidRPr="0000131E">
        <w:rPr>
          <w:rFonts w:ascii="Arial" w:hAnsi="Arial" w:cs="Arial"/>
          <w:sz w:val="20"/>
        </w:rPr>
        <w:t>Those who agree will enter their contact information directly into the survey template</w:t>
      </w:r>
      <w:r w:rsidR="006B4DE5">
        <w:rPr>
          <w:rFonts w:ascii="Arial" w:hAnsi="Arial" w:cs="Arial"/>
          <w:sz w:val="20"/>
        </w:rPr>
        <w:t xml:space="preserve"> and their data will be</w:t>
      </w:r>
      <w:r w:rsidR="006B4DE5" w:rsidRPr="0000131E">
        <w:rPr>
          <w:rFonts w:ascii="Arial" w:hAnsi="Arial" w:cs="Arial"/>
          <w:sz w:val="20"/>
        </w:rPr>
        <w:t xml:space="preserve"> </w:t>
      </w:r>
      <w:r w:rsidR="00982C22">
        <w:rPr>
          <w:rFonts w:ascii="Arial" w:hAnsi="Arial" w:cs="Arial"/>
          <w:sz w:val="20"/>
        </w:rPr>
        <w:t>added to a</w:t>
      </w:r>
      <w:r w:rsidR="0000131E">
        <w:rPr>
          <w:rFonts w:ascii="Arial" w:hAnsi="Arial" w:cs="Arial"/>
          <w:sz w:val="20"/>
        </w:rPr>
        <w:t xml:space="preserve"> </w:t>
      </w:r>
      <w:r w:rsidR="00982C22">
        <w:rPr>
          <w:rFonts w:ascii="Arial" w:hAnsi="Arial" w:cs="Arial"/>
          <w:sz w:val="20"/>
        </w:rPr>
        <w:t>Microsoft</w:t>
      </w:r>
      <w:r w:rsidR="00982C22" w:rsidRPr="00982C22">
        <w:rPr>
          <w:rFonts w:ascii="Arial" w:hAnsi="Arial" w:cs="Arial"/>
          <w:sz w:val="20"/>
          <w:szCs w:val="20"/>
          <w:vertAlign w:val="superscript"/>
        </w:rPr>
        <w:t>®</w:t>
      </w:r>
      <w:r w:rsidR="00982C22">
        <w:rPr>
          <w:rFonts w:ascii="Arial" w:hAnsi="Arial" w:cs="Arial"/>
          <w:sz w:val="20"/>
        </w:rPr>
        <w:t xml:space="preserve"> </w:t>
      </w:r>
      <w:r w:rsidR="0000131E">
        <w:rPr>
          <w:rFonts w:ascii="Arial" w:hAnsi="Arial" w:cs="Arial"/>
          <w:sz w:val="20"/>
        </w:rPr>
        <w:t>Excel database. Their survey responses will be reviewed based on the selection criteria earlier described.</w:t>
      </w:r>
    </w:p>
    <w:p w14:paraId="6BBD9CB4" w14:textId="77777777" w:rsidR="0000131E" w:rsidRDefault="0000131E" w:rsidP="00900CBB">
      <w:pPr>
        <w:tabs>
          <w:tab w:val="left" w:pos="1080"/>
        </w:tabs>
        <w:spacing w:after="0"/>
        <w:rPr>
          <w:rFonts w:ascii="Arial" w:hAnsi="Arial" w:cs="Arial"/>
          <w:sz w:val="20"/>
        </w:rPr>
      </w:pPr>
    </w:p>
    <w:p w14:paraId="1180918E" w14:textId="7F0986E1" w:rsidR="00105105" w:rsidRPr="0000131E" w:rsidRDefault="005574A4" w:rsidP="00900CBB">
      <w:pPr>
        <w:tabs>
          <w:tab w:val="left" w:pos="1080"/>
        </w:tabs>
        <w:spacing w:after="0"/>
        <w:rPr>
          <w:rFonts w:ascii="Arial" w:hAnsi="Arial" w:cs="Arial"/>
          <w:sz w:val="20"/>
        </w:rPr>
      </w:pPr>
      <w:r>
        <w:rPr>
          <w:rFonts w:ascii="Arial" w:hAnsi="Arial" w:cs="Arial"/>
          <w:sz w:val="20"/>
        </w:rPr>
        <w:t xml:space="preserve">The process for </w:t>
      </w:r>
      <w:r w:rsidR="00FF61CB" w:rsidRPr="0000131E">
        <w:rPr>
          <w:rFonts w:ascii="Arial" w:hAnsi="Arial" w:cs="Arial"/>
          <w:sz w:val="20"/>
        </w:rPr>
        <w:t xml:space="preserve">validating </w:t>
      </w:r>
      <w:r w:rsidR="006B4DE5">
        <w:rPr>
          <w:rFonts w:ascii="Arial" w:hAnsi="Arial" w:cs="Arial"/>
          <w:sz w:val="20"/>
        </w:rPr>
        <w:t xml:space="preserve">contact information, </w:t>
      </w:r>
      <w:r w:rsidR="00FF61CB" w:rsidRPr="0000131E">
        <w:rPr>
          <w:rFonts w:ascii="Arial" w:hAnsi="Arial" w:cs="Arial"/>
          <w:sz w:val="20"/>
        </w:rPr>
        <w:t xml:space="preserve">emailing, and </w:t>
      </w:r>
      <w:r>
        <w:rPr>
          <w:rFonts w:ascii="Arial" w:hAnsi="Arial" w:cs="Arial"/>
          <w:sz w:val="20"/>
        </w:rPr>
        <w:t xml:space="preserve">response </w:t>
      </w:r>
      <w:r w:rsidR="00FF61CB" w:rsidRPr="0000131E">
        <w:rPr>
          <w:rFonts w:ascii="Arial" w:hAnsi="Arial" w:cs="Arial"/>
          <w:sz w:val="20"/>
        </w:rPr>
        <w:t>tracking are described below.</w:t>
      </w:r>
    </w:p>
    <w:p w14:paraId="0C5CC0A4" w14:textId="77777777" w:rsidR="00105105" w:rsidRPr="00391483" w:rsidRDefault="00105105" w:rsidP="00900CBB">
      <w:pPr>
        <w:tabs>
          <w:tab w:val="left" w:pos="1080"/>
        </w:tabs>
        <w:spacing w:after="0"/>
        <w:rPr>
          <w:rFonts w:ascii="Arial" w:hAnsi="Arial" w:cs="Arial"/>
          <w:color w:val="808080" w:themeColor="background1" w:themeShade="80"/>
          <w:sz w:val="18"/>
        </w:rPr>
      </w:pPr>
    </w:p>
    <w:p w14:paraId="5B62B168" w14:textId="77777777" w:rsidR="00105105" w:rsidRDefault="00105105" w:rsidP="00900CBB">
      <w:pPr>
        <w:tabs>
          <w:tab w:val="left" w:pos="1080"/>
        </w:tabs>
        <w:spacing w:after="0"/>
        <w:rPr>
          <w:rFonts w:ascii="Arial" w:hAnsi="Arial" w:cs="Arial"/>
        </w:rPr>
      </w:pPr>
    </w:p>
    <w:p w14:paraId="62570EA4" w14:textId="77777777" w:rsidR="00391483" w:rsidRPr="00AB0FD8" w:rsidRDefault="00391483" w:rsidP="00900CBB">
      <w:pPr>
        <w:tabs>
          <w:tab w:val="left" w:pos="1080"/>
        </w:tabs>
        <w:spacing w:after="0"/>
        <w:rPr>
          <w:rFonts w:ascii="Arial" w:hAnsi="Arial" w:cs="Arial"/>
        </w:rPr>
      </w:pPr>
    </w:p>
    <w:p w14:paraId="743CDBDD" w14:textId="77777777" w:rsidR="00105105" w:rsidRDefault="00FF61CB" w:rsidP="00900CBB">
      <w:pPr>
        <w:tabs>
          <w:tab w:val="left" w:pos="720"/>
        </w:tabs>
        <w:spacing w:after="0"/>
        <w:ind w:left="720" w:hanging="720"/>
        <w:rPr>
          <w:rFonts w:ascii="Arial" w:hAnsi="Arial" w:cs="Arial"/>
          <w:b/>
          <w:sz w:val="24"/>
          <w:szCs w:val="24"/>
        </w:rPr>
      </w:pPr>
      <w:r>
        <w:rPr>
          <w:rFonts w:ascii="Arial" w:hAnsi="Arial" w:cs="Arial"/>
          <w:b/>
          <w:sz w:val="24"/>
          <w:szCs w:val="24"/>
        </w:rPr>
        <w:t>B.3.</w:t>
      </w:r>
      <w:r>
        <w:rPr>
          <w:rFonts w:ascii="Arial" w:hAnsi="Arial" w:cs="Arial"/>
          <w:b/>
          <w:sz w:val="24"/>
          <w:szCs w:val="24"/>
        </w:rPr>
        <w:tab/>
        <w:t xml:space="preserve">Methods to Secure Cooperation, Maximize Response Rates, and Deal with Non-Response </w:t>
      </w:r>
    </w:p>
    <w:p w14:paraId="7B36047C" w14:textId="77777777" w:rsidR="00391483" w:rsidRDefault="00391483" w:rsidP="00900CBB">
      <w:pPr>
        <w:tabs>
          <w:tab w:val="left" w:pos="1080"/>
        </w:tabs>
        <w:spacing w:after="0"/>
        <w:rPr>
          <w:rFonts w:ascii="Arial" w:hAnsi="Arial" w:cs="Arial"/>
        </w:rPr>
      </w:pPr>
    </w:p>
    <w:p w14:paraId="729141B1" w14:textId="343E0587" w:rsidR="002F5712" w:rsidRDefault="002F5712" w:rsidP="002F5712">
      <w:pPr>
        <w:keepNext/>
        <w:tabs>
          <w:tab w:val="left" w:pos="720"/>
        </w:tabs>
        <w:spacing w:after="0"/>
        <w:rPr>
          <w:rFonts w:ascii="Arial" w:hAnsi="Arial" w:cs="Arial"/>
          <w:i/>
        </w:rPr>
      </w:pPr>
      <w:r>
        <w:rPr>
          <w:rFonts w:ascii="Arial" w:hAnsi="Arial" w:cs="Arial"/>
          <w:b/>
        </w:rPr>
        <w:t>B.3.1</w:t>
      </w:r>
      <w:r>
        <w:rPr>
          <w:rFonts w:ascii="Arial" w:hAnsi="Arial" w:cs="Arial"/>
          <w:b/>
        </w:rPr>
        <w:tab/>
        <w:t xml:space="preserve">Sample and Contact Validation, Emailing and Tracking </w:t>
      </w:r>
      <w:r>
        <w:rPr>
          <w:rFonts w:ascii="Arial" w:hAnsi="Arial" w:cs="Arial"/>
          <w:i/>
        </w:rPr>
        <w:t xml:space="preserve"> </w:t>
      </w:r>
    </w:p>
    <w:p w14:paraId="4992112F" w14:textId="77777777" w:rsidR="002F5712" w:rsidRPr="0099534F" w:rsidRDefault="002F5712" w:rsidP="002F5712">
      <w:pPr>
        <w:tabs>
          <w:tab w:val="left" w:pos="1080"/>
        </w:tabs>
        <w:spacing w:after="0"/>
        <w:rPr>
          <w:rFonts w:ascii="Arial" w:hAnsi="Arial" w:cs="Arial"/>
          <w:sz w:val="20"/>
        </w:rPr>
      </w:pPr>
      <w:r w:rsidRPr="004A3C93">
        <w:rPr>
          <w:rFonts w:ascii="Arial" w:hAnsi="Arial" w:cs="Arial"/>
          <w:sz w:val="20"/>
        </w:rPr>
        <w:t xml:space="preserve">Prior to the implementation of this study, AAM’s list of </w:t>
      </w:r>
      <w:r>
        <w:rPr>
          <w:rFonts w:ascii="Arial" w:hAnsi="Arial" w:cs="Arial"/>
          <w:sz w:val="20"/>
        </w:rPr>
        <w:t xml:space="preserve">all </w:t>
      </w:r>
      <w:r w:rsidRPr="004A3C93">
        <w:rPr>
          <w:rFonts w:ascii="Arial" w:hAnsi="Arial" w:cs="Arial"/>
          <w:sz w:val="20"/>
        </w:rPr>
        <w:t xml:space="preserve">MAP participants will be updated using their latest membership database. As a secondary measure, AAM will email all </w:t>
      </w:r>
      <w:r>
        <w:rPr>
          <w:rFonts w:ascii="Arial" w:hAnsi="Arial" w:cs="Arial"/>
          <w:sz w:val="20"/>
        </w:rPr>
        <w:t>individuals</w:t>
      </w:r>
      <w:r w:rsidRPr="004A3C93">
        <w:rPr>
          <w:rFonts w:ascii="Arial" w:hAnsi="Arial" w:cs="Arial"/>
          <w:sz w:val="20"/>
        </w:rPr>
        <w:t xml:space="preserve"> on that list to inform them of the upcoming MAP study</w:t>
      </w:r>
      <w:r>
        <w:rPr>
          <w:rFonts w:ascii="Arial" w:hAnsi="Arial" w:cs="Arial"/>
          <w:sz w:val="20"/>
        </w:rPr>
        <w:t xml:space="preserve"> and encourage participation. </w:t>
      </w:r>
      <w:r w:rsidRPr="00030966">
        <w:rPr>
          <w:rFonts w:ascii="Arial" w:hAnsi="Arial" w:cs="Arial"/>
          <w:sz w:val="20"/>
        </w:rPr>
        <w:t>Th</w:t>
      </w:r>
      <w:r>
        <w:rPr>
          <w:rFonts w:ascii="Arial" w:hAnsi="Arial" w:cs="Arial"/>
          <w:sz w:val="20"/>
        </w:rPr>
        <w:t>is</w:t>
      </w:r>
      <w:r w:rsidRPr="00030966">
        <w:rPr>
          <w:rFonts w:ascii="Arial" w:hAnsi="Arial" w:cs="Arial"/>
          <w:sz w:val="20"/>
        </w:rPr>
        <w:t xml:space="preserve"> verification measure serves three key purposes: 1) to validate the appropriate contact information within the MAP institution; 2) to confirm the Internet capability of </w:t>
      </w:r>
      <w:r>
        <w:rPr>
          <w:rFonts w:ascii="Arial" w:hAnsi="Arial" w:cs="Arial"/>
          <w:sz w:val="20"/>
        </w:rPr>
        <w:t xml:space="preserve">the </w:t>
      </w:r>
      <w:r w:rsidRPr="00030966">
        <w:rPr>
          <w:rFonts w:ascii="Arial" w:hAnsi="Arial" w:cs="Arial"/>
          <w:sz w:val="20"/>
        </w:rPr>
        <w:t xml:space="preserve">institution (i.e. that they have online access); and 3) to identify sites that may require a paper survey. </w:t>
      </w:r>
      <w:r w:rsidRPr="0099534F">
        <w:rPr>
          <w:rFonts w:ascii="Arial" w:hAnsi="Arial" w:cs="Arial"/>
          <w:sz w:val="20"/>
        </w:rPr>
        <w:t xml:space="preserve">Any </w:t>
      </w:r>
      <w:r>
        <w:rPr>
          <w:rFonts w:ascii="Arial" w:hAnsi="Arial" w:cs="Arial"/>
          <w:sz w:val="20"/>
        </w:rPr>
        <w:t>information variances</w:t>
      </w:r>
      <w:r w:rsidRPr="0099534F">
        <w:rPr>
          <w:rFonts w:ascii="Arial" w:hAnsi="Arial" w:cs="Arial"/>
          <w:sz w:val="20"/>
        </w:rPr>
        <w:t xml:space="preserve"> or changes emerging from this verification process will be </w:t>
      </w:r>
      <w:r>
        <w:rPr>
          <w:rFonts w:ascii="Arial" w:hAnsi="Arial" w:cs="Arial"/>
          <w:sz w:val="20"/>
        </w:rPr>
        <w:t xml:space="preserve">received by AAM and </w:t>
      </w:r>
      <w:r w:rsidRPr="0099534F">
        <w:rPr>
          <w:rFonts w:ascii="Arial" w:hAnsi="Arial" w:cs="Arial"/>
          <w:sz w:val="20"/>
        </w:rPr>
        <w:t xml:space="preserve">re-merged with </w:t>
      </w:r>
      <w:r>
        <w:rPr>
          <w:rFonts w:ascii="Arial" w:hAnsi="Arial" w:cs="Arial"/>
          <w:sz w:val="20"/>
        </w:rPr>
        <w:t>their</w:t>
      </w:r>
      <w:r w:rsidRPr="0099534F">
        <w:rPr>
          <w:rFonts w:ascii="Arial" w:hAnsi="Arial" w:cs="Arial"/>
          <w:sz w:val="20"/>
        </w:rPr>
        <w:t xml:space="preserve"> membership database. Any requests for paper surveys will be compiled by AAM, who will record their contact </w:t>
      </w:r>
      <w:r>
        <w:rPr>
          <w:rFonts w:ascii="Arial" w:hAnsi="Arial" w:cs="Arial"/>
          <w:sz w:val="20"/>
        </w:rPr>
        <w:t xml:space="preserve">information </w:t>
      </w:r>
      <w:r w:rsidRPr="0099534F">
        <w:rPr>
          <w:rFonts w:ascii="Arial" w:hAnsi="Arial" w:cs="Arial"/>
          <w:sz w:val="20"/>
        </w:rPr>
        <w:t>and mailing address.</w:t>
      </w:r>
    </w:p>
    <w:p w14:paraId="03AA0D1F" w14:textId="77777777" w:rsidR="002F5712" w:rsidRDefault="002F5712" w:rsidP="002F5712">
      <w:pPr>
        <w:tabs>
          <w:tab w:val="left" w:pos="1080"/>
        </w:tabs>
        <w:spacing w:after="0"/>
        <w:rPr>
          <w:rFonts w:ascii="Arial" w:hAnsi="Arial" w:cs="Arial"/>
          <w:color w:val="808080" w:themeColor="background1" w:themeShade="80"/>
          <w:sz w:val="18"/>
        </w:rPr>
      </w:pPr>
    </w:p>
    <w:p w14:paraId="2DC617F5" w14:textId="77777777" w:rsidR="002F5712" w:rsidRDefault="002F5712" w:rsidP="002F5712">
      <w:pPr>
        <w:tabs>
          <w:tab w:val="left" w:pos="1080"/>
        </w:tabs>
        <w:spacing w:after="0"/>
        <w:rPr>
          <w:rFonts w:ascii="Arial" w:hAnsi="Arial" w:cs="Arial"/>
          <w:sz w:val="20"/>
        </w:rPr>
      </w:pPr>
      <w:r>
        <w:rPr>
          <w:rFonts w:ascii="Arial" w:hAnsi="Arial" w:cs="Arial"/>
          <w:sz w:val="20"/>
        </w:rPr>
        <w:t xml:space="preserve">A final, AAM-vetted contact list (of unique email addresses) will be imported into SurveyMonkey’s survey campaign engine and will allow Spotlight Impact to track individual response rates and schedule reminders for non-respondents and incomplete responders. A maximum of two reminders will be sent </w:t>
      </w:r>
      <w:r>
        <w:rPr>
          <w:rFonts w:ascii="Arial" w:hAnsi="Arial" w:cs="Arial"/>
          <w:sz w:val="20"/>
        </w:rPr>
        <w:lastRenderedPageBreak/>
        <w:t>prior to the closure of the survey. Upon closure of the survey, Spotlight Impact will export an aggregated list of responders and non-responders. This information will be provided to AAM so they have a general record of evaluation participants.</w:t>
      </w:r>
    </w:p>
    <w:p w14:paraId="2391E69A" w14:textId="77777777" w:rsidR="002F5712" w:rsidRPr="00391483" w:rsidRDefault="002F5712" w:rsidP="002F5712">
      <w:pPr>
        <w:tabs>
          <w:tab w:val="left" w:pos="1080"/>
        </w:tabs>
        <w:spacing w:after="0"/>
        <w:rPr>
          <w:rFonts w:ascii="Arial" w:hAnsi="Arial" w:cs="Arial"/>
          <w:color w:val="808080" w:themeColor="background1" w:themeShade="80"/>
          <w:sz w:val="18"/>
        </w:rPr>
      </w:pPr>
    </w:p>
    <w:p w14:paraId="2F485832" w14:textId="04EFA5E9" w:rsidR="002F5712" w:rsidRPr="0099534F" w:rsidRDefault="002F5712" w:rsidP="002F5712">
      <w:pPr>
        <w:tabs>
          <w:tab w:val="left" w:pos="1080"/>
        </w:tabs>
        <w:spacing w:after="0"/>
        <w:rPr>
          <w:rFonts w:ascii="Arial" w:hAnsi="Arial" w:cs="Arial"/>
          <w:sz w:val="20"/>
        </w:rPr>
      </w:pPr>
      <w:r w:rsidRPr="0099534F">
        <w:rPr>
          <w:rFonts w:ascii="Arial" w:hAnsi="Arial" w:cs="Arial"/>
          <w:sz w:val="20"/>
        </w:rPr>
        <w:t xml:space="preserve">We expect the overall data collection period to </w:t>
      </w:r>
      <w:r>
        <w:rPr>
          <w:rFonts w:ascii="Arial" w:hAnsi="Arial" w:cs="Arial"/>
          <w:sz w:val="20"/>
        </w:rPr>
        <w:t>approximately 4</w:t>
      </w:r>
      <w:r w:rsidR="00D74772">
        <w:rPr>
          <w:rFonts w:ascii="Arial" w:hAnsi="Arial" w:cs="Arial"/>
          <w:sz w:val="20"/>
        </w:rPr>
        <w:t xml:space="preserve">-6 </w:t>
      </w:r>
      <w:r w:rsidR="00B5472A">
        <w:rPr>
          <w:rFonts w:ascii="Arial" w:hAnsi="Arial" w:cs="Arial"/>
          <w:sz w:val="20"/>
        </w:rPr>
        <w:t>w</w:t>
      </w:r>
      <w:r w:rsidR="00D74772" w:rsidRPr="0099534F">
        <w:rPr>
          <w:rFonts w:ascii="Arial" w:hAnsi="Arial" w:cs="Arial"/>
          <w:sz w:val="20"/>
        </w:rPr>
        <w:t>eeks</w:t>
      </w:r>
      <w:r w:rsidR="003C18F1">
        <w:rPr>
          <w:rFonts w:ascii="Arial" w:hAnsi="Arial" w:cs="Arial"/>
          <w:sz w:val="20"/>
        </w:rPr>
        <w:t xml:space="preserve"> </w:t>
      </w:r>
      <w:r w:rsidR="00D74772">
        <w:rPr>
          <w:rFonts w:ascii="Arial" w:hAnsi="Arial" w:cs="Arial"/>
          <w:sz w:val="20"/>
        </w:rPr>
        <w:t>over the course of</w:t>
      </w:r>
      <w:r w:rsidR="003C18F1">
        <w:rPr>
          <w:rFonts w:ascii="Arial" w:hAnsi="Arial" w:cs="Arial"/>
          <w:sz w:val="20"/>
        </w:rPr>
        <w:t xml:space="preserve"> January</w:t>
      </w:r>
      <w:r w:rsidR="00D74772">
        <w:rPr>
          <w:rFonts w:ascii="Arial" w:hAnsi="Arial" w:cs="Arial"/>
          <w:sz w:val="20"/>
        </w:rPr>
        <w:t xml:space="preserve"> and February </w:t>
      </w:r>
      <w:r w:rsidR="003C18F1">
        <w:rPr>
          <w:rFonts w:ascii="Arial" w:hAnsi="Arial" w:cs="Arial"/>
          <w:sz w:val="20"/>
        </w:rPr>
        <w:t>2016</w:t>
      </w:r>
      <w:r w:rsidRPr="0099534F">
        <w:rPr>
          <w:rFonts w:ascii="Arial" w:hAnsi="Arial" w:cs="Arial"/>
          <w:sz w:val="20"/>
        </w:rPr>
        <w:t>.</w:t>
      </w:r>
    </w:p>
    <w:p w14:paraId="4A66E582" w14:textId="77777777" w:rsidR="002F5712" w:rsidRDefault="002F5712" w:rsidP="00900CBB">
      <w:pPr>
        <w:tabs>
          <w:tab w:val="left" w:pos="720"/>
        </w:tabs>
        <w:spacing w:after="0"/>
        <w:rPr>
          <w:rFonts w:ascii="Arial" w:hAnsi="Arial" w:cs="Arial"/>
          <w:b/>
        </w:rPr>
      </w:pPr>
    </w:p>
    <w:p w14:paraId="67198531" w14:textId="1AEB5A60" w:rsidR="00105105" w:rsidRDefault="00FF61CB" w:rsidP="00900CBB">
      <w:pPr>
        <w:tabs>
          <w:tab w:val="left" w:pos="720"/>
        </w:tabs>
        <w:spacing w:after="0"/>
        <w:rPr>
          <w:rFonts w:ascii="Arial" w:hAnsi="Arial" w:cs="Arial"/>
          <w:b/>
        </w:rPr>
      </w:pPr>
      <w:r>
        <w:rPr>
          <w:rFonts w:ascii="Arial" w:hAnsi="Arial" w:cs="Arial"/>
          <w:b/>
        </w:rPr>
        <w:t>B.3.</w:t>
      </w:r>
      <w:r w:rsidR="002F5712">
        <w:rPr>
          <w:rFonts w:ascii="Arial" w:hAnsi="Arial" w:cs="Arial"/>
          <w:b/>
        </w:rPr>
        <w:t>2</w:t>
      </w:r>
      <w:r>
        <w:rPr>
          <w:rFonts w:ascii="Arial" w:hAnsi="Arial" w:cs="Arial"/>
          <w:b/>
        </w:rPr>
        <w:t>.</w:t>
      </w:r>
      <w:r>
        <w:rPr>
          <w:rFonts w:ascii="Arial" w:hAnsi="Arial" w:cs="Arial"/>
          <w:b/>
        </w:rPr>
        <w:tab/>
        <w:t xml:space="preserve">Gaining Cooperation </w:t>
      </w:r>
    </w:p>
    <w:p w14:paraId="6E623DD8" w14:textId="7DB92770" w:rsidR="00C52276" w:rsidRPr="00F14DB4" w:rsidRDefault="00A04AA5" w:rsidP="00391483">
      <w:pPr>
        <w:tabs>
          <w:tab w:val="left" w:pos="1080"/>
        </w:tabs>
        <w:spacing w:after="0"/>
        <w:rPr>
          <w:rFonts w:ascii="Arial" w:hAnsi="Arial" w:cs="Arial"/>
          <w:sz w:val="20"/>
        </w:rPr>
      </w:pPr>
      <w:r w:rsidRPr="00C52276">
        <w:rPr>
          <w:rFonts w:ascii="Arial" w:hAnsi="Arial" w:cs="Arial"/>
          <w:sz w:val="20"/>
        </w:rPr>
        <w:t xml:space="preserve">As described in the previous section, AAM will email the MAP participant universe in advance of the </w:t>
      </w:r>
      <w:r w:rsidRPr="00F14DB4">
        <w:rPr>
          <w:rFonts w:ascii="Arial" w:hAnsi="Arial" w:cs="Arial"/>
          <w:sz w:val="20"/>
        </w:rPr>
        <w:t xml:space="preserve">study. This email will not only serve to validate contact information, but allows AAM to </w:t>
      </w:r>
      <w:r w:rsidR="00C52276" w:rsidRPr="00F14DB4">
        <w:rPr>
          <w:rFonts w:ascii="Arial" w:hAnsi="Arial" w:cs="Arial"/>
          <w:sz w:val="20"/>
        </w:rPr>
        <w:t>build anticipation for the study and encourage MAP institutions to participate. This email will be sent from AAM’s Office of Museum Standards and Excellence.</w:t>
      </w:r>
      <w:r w:rsidR="007262CC">
        <w:rPr>
          <w:rFonts w:ascii="Arial" w:hAnsi="Arial" w:cs="Arial"/>
          <w:sz w:val="20"/>
        </w:rPr>
        <w:t xml:space="preserve"> </w:t>
      </w:r>
      <w:r w:rsidR="007262CC" w:rsidRPr="0050148B">
        <w:rPr>
          <w:rFonts w:ascii="Arial" w:hAnsi="Arial" w:cs="Arial"/>
          <w:sz w:val="20"/>
        </w:rPr>
        <w:t xml:space="preserve">[Appendix </w:t>
      </w:r>
      <w:r w:rsidR="00046531">
        <w:rPr>
          <w:rFonts w:ascii="Arial" w:hAnsi="Arial" w:cs="Arial"/>
          <w:sz w:val="20"/>
        </w:rPr>
        <w:t>D</w:t>
      </w:r>
      <w:r w:rsidR="007262CC" w:rsidRPr="0050148B">
        <w:rPr>
          <w:rFonts w:ascii="Arial" w:hAnsi="Arial" w:cs="Arial"/>
          <w:sz w:val="20"/>
        </w:rPr>
        <w:t>: Validation Email]</w:t>
      </w:r>
    </w:p>
    <w:p w14:paraId="67EF4F33" w14:textId="77777777" w:rsidR="00C52276" w:rsidRPr="00F14DB4" w:rsidRDefault="00C52276" w:rsidP="00391483">
      <w:pPr>
        <w:tabs>
          <w:tab w:val="left" w:pos="1080"/>
        </w:tabs>
        <w:spacing w:after="0"/>
        <w:rPr>
          <w:rFonts w:ascii="Arial" w:hAnsi="Arial" w:cs="Arial"/>
          <w:sz w:val="20"/>
        </w:rPr>
      </w:pPr>
    </w:p>
    <w:p w14:paraId="5917A721" w14:textId="5F4EC0DB" w:rsidR="00105105" w:rsidRPr="00F14DB4" w:rsidRDefault="00C52276" w:rsidP="00391483">
      <w:pPr>
        <w:tabs>
          <w:tab w:val="left" w:pos="1080"/>
        </w:tabs>
        <w:spacing w:after="0"/>
        <w:rPr>
          <w:rFonts w:ascii="Arial" w:hAnsi="Arial" w:cs="Arial"/>
          <w:sz w:val="20"/>
        </w:rPr>
      </w:pPr>
      <w:r w:rsidRPr="00F14DB4">
        <w:rPr>
          <w:rFonts w:ascii="Arial" w:hAnsi="Arial" w:cs="Arial"/>
          <w:sz w:val="20"/>
        </w:rPr>
        <w:t xml:space="preserve">Spotlight Impact will draft an email inviting MAP participants to complete the </w:t>
      </w:r>
      <w:r w:rsidR="001B381F">
        <w:rPr>
          <w:rFonts w:ascii="Arial" w:hAnsi="Arial" w:cs="Arial"/>
          <w:sz w:val="20"/>
        </w:rPr>
        <w:t xml:space="preserve">online </w:t>
      </w:r>
      <w:r w:rsidRPr="00F14DB4">
        <w:rPr>
          <w:rFonts w:ascii="Arial" w:hAnsi="Arial" w:cs="Arial"/>
          <w:sz w:val="20"/>
        </w:rPr>
        <w:t xml:space="preserve">survey. </w:t>
      </w:r>
      <w:r w:rsidR="001B381F">
        <w:rPr>
          <w:rFonts w:ascii="Arial" w:hAnsi="Arial" w:cs="Arial"/>
          <w:sz w:val="20"/>
        </w:rPr>
        <w:t xml:space="preserve">This email will include consent language, survey instructions, and appropriate contact information. </w:t>
      </w:r>
      <w:r w:rsidR="007262CC" w:rsidRPr="00704A72">
        <w:rPr>
          <w:rFonts w:ascii="Arial" w:hAnsi="Arial" w:cs="Arial"/>
          <w:sz w:val="20"/>
        </w:rPr>
        <w:t xml:space="preserve">[Appendix </w:t>
      </w:r>
      <w:r w:rsidR="00046531">
        <w:rPr>
          <w:rFonts w:ascii="Arial" w:hAnsi="Arial" w:cs="Arial"/>
          <w:sz w:val="20"/>
        </w:rPr>
        <w:t>E</w:t>
      </w:r>
      <w:r w:rsidR="007262CC" w:rsidRPr="00704A72">
        <w:rPr>
          <w:rFonts w:ascii="Arial" w:hAnsi="Arial" w:cs="Arial"/>
          <w:sz w:val="20"/>
        </w:rPr>
        <w:t xml:space="preserve">: Survey Invitation] </w:t>
      </w:r>
      <w:r w:rsidRPr="00704A72">
        <w:rPr>
          <w:rFonts w:ascii="Arial" w:hAnsi="Arial" w:cs="Arial"/>
          <w:sz w:val="20"/>
        </w:rPr>
        <w:t xml:space="preserve">This email will be from AAM President &amp; CEO, Laura Lott, and </w:t>
      </w:r>
      <w:r w:rsidR="001B381F" w:rsidRPr="00704A72">
        <w:rPr>
          <w:rFonts w:ascii="Arial" w:hAnsi="Arial" w:cs="Arial"/>
          <w:sz w:val="20"/>
        </w:rPr>
        <w:t xml:space="preserve">will </w:t>
      </w:r>
      <w:r w:rsidRPr="00704A72">
        <w:rPr>
          <w:rFonts w:ascii="Arial" w:hAnsi="Arial" w:cs="Arial"/>
          <w:sz w:val="20"/>
        </w:rPr>
        <w:t>be sent</w:t>
      </w:r>
      <w:r w:rsidRPr="00F14DB4">
        <w:rPr>
          <w:rFonts w:ascii="Arial" w:hAnsi="Arial" w:cs="Arial"/>
          <w:sz w:val="20"/>
        </w:rPr>
        <w:t xml:space="preserve"> to individuals using SurveyMonkey’s survey campaign. In conjunction with this direct effort, AAM will promote the MAP evaluation study</w:t>
      </w:r>
      <w:r w:rsidR="001B381F">
        <w:rPr>
          <w:rFonts w:ascii="Arial" w:hAnsi="Arial" w:cs="Arial"/>
          <w:sz w:val="20"/>
        </w:rPr>
        <w:t xml:space="preserve"> broadly through its newsletter</w:t>
      </w:r>
      <w:r w:rsidRPr="00F14DB4">
        <w:rPr>
          <w:rFonts w:ascii="Arial" w:hAnsi="Arial" w:cs="Arial"/>
          <w:sz w:val="20"/>
        </w:rPr>
        <w:t xml:space="preserve"> and website. This will build greater awareness for the initiative in the field and serve as a reminder for those directly contacted to engage in the process.  </w:t>
      </w:r>
    </w:p>
    <w:p w14:paraId="150B7B8E" w14:textId="77777777" w:rsidR="00105105" w:rsidRPr="00F14DB4" w:rsidRDefault="00105105" w:rsidP="00900CBB">
      <w:pPr>
        <w:tabs>
          <w:tab w:val="left" w:pos="1080"/>
        </w:tabs>
        <w:spacing w:after="0"/>
        <w:rPr>
          <w:rFonts w:ascii="Arial" w:hAnsi="Arial" w:cs="Arial"/>
          <w:sz w:val="20"/>
        </w:rPr>
      </w:pPr>
    </w:p>
    <w:p w14:paraId="68254BBD" w14:textId="4199CEAA" w:rsidR="00823995" w:rsidRPr="007262CC" w:rsidRDefault="00F14DB4" w:rsidP="00900CBB">
      <w:pPr>
        <w:tabs>
          <w:tab w:val="left" w:pos="1080"/>
        </w:tabs>
        <w:spacing w:after="0"/>
        <w:rPr>
          <w:rFonts w:ascii="Arial" w:hAnsi="Arial" w:cs="Arial"/>
          <w:sz w:val="20"/>
        </w:rPr>
      </w:pPr>
      <w:r>
        <w:rPr>
          <w:rFonts w:ascii="Arial" w:hAnsi="Arial" w:cs="Arial"/>
          <w:sz w:val="20"/>
        </w:rPr>
        <w:t>Spotlight Impact will employ a subtle approach for recruiting participants for telephone interviews. The online survey include</w:t>
      </w:r>
      <w:r w:rsidR="003C18F1">
        <w:rPr>
          <w:rFonts w:ascii="Arial" w:hAnsi="Arial" w:cs="Arial"/>
          <w:sz w:val="20"/>
        </w:rPr>
        <w:t>s the following</w:t>
      </w:r>
      <w:r>
        <w:rPr>
          <w:rFonts w:ascii="Arial" w:hAnsi="Arial" w:cs="Arial"/>
          <w:sz w:val="20"/>
        </w:rPr>
        <w:t xml:space="preserve"> language: “</w:t>
      </w:r>
      <w:r w:rsidRPr="00F14DB4">
        <w:rPr>
          <w:rFonts w:ascii="Arial" w:hAnsi="Arial" w:cs="Arial"/>
          <w:i/>
          <w:sz w:val="20"/>
        </w:rPr>
        <w:t xml:space="preserve">In an effort to learn more about MAP participants and their experiences, we are conducting brief telephone interviews in the coming months. This conversation will expand upon the responses you have provided here, and will allow AAM to gain a better understanding of </w:t>
      </w:r>
      <w:r w:rsidR="00BF0114">
        <w:rPr>
          <w:rFonts w:ascii="Arial" w:hAnsi="Arial" w:cs="Arial"/>
          <w:i/>
          <w:sz w:val="20"/>
        </w:rPr>
        <w:t xml:space="preserve">how </w:t>
      </w:r>
      <w:r w:rsidRPr="00F14DB4">
        <w:rPr>
          <w:rFonts w:ascii="Arial" w:hAnsi="Arial" w:cs="Arial"/>
          <w:i/>
          <w:sz w:val="20"/>
        </w:rPr>
        <w:t xml:space="preserve">MAP has contributed to your institution, and how the process can be improved. </w:t>
      </w:r>
      <w:r w:rsidR="003C18F1">
        <w:rPr>
          <w:rFonts w:ascii="Arial" w:hAnsi="Arial" w:cs="Arial"/>
          <w:i/>
          <w:sz w:val="20"/>
        </w:rPr>
        <w:t>If you would be willing to be contacted, please provide your information below.</w:t>
      </w:r>
      <w:r w:rsidRPr="00F14DB4">
        <w:rPr>
          <w:rFonts w:ascii="Arial" w:hAnsi="Arial" w:cs="Arial"/>
          <w:i/>
          <w:sz w:val="20"/>
        </w:rPr>
        <w:t>”</w:t>
      </w:r>
      <w:r w:rsidR="007262CC">
        <w:rPr>
          <w:rFonts w:ascii="Arial" w:hAnsi="Arial" w:cs="Arial"/>
          <w:i/>
          <w:sz w:val="20"/>
        </w:rPr>
        <w:t xml:space="preserve"> </w:t>
      </w:r>
      <w:r w:rsidR="003C18F1">
        <w:rPr>
          <w:rFonts w:ascii="Arial" w:hAnsi="Arial" w:cs="Arial"/>
          <w:sz w:val="20"/>
        </w:rPr>
        <w:t xml:space="preserve">This process allows respondents to self-select if they choose to participate in a follow-up conversation. </w:t>
      </w:r>
      <w:r w:rsidR="007262CC">
        <w:rPr>
          <w:rFonts w:ascii="Arial" w:hAnsi="Arial" w:cs="Arial"/>
          <w:sz w:val="20"/>
        </w:rPr>
        <w:t xml:space="preserve">Spotlight Impact and AAM send </w:t>
      </w:r>
      <w:r w:rsidR="007262CC" w:rsidRPr="00704A72">
        <w:rPr>
          <w:rFonts w:ascii="Arial" w:hAnsi="Arial" w:cs="Arial"/>
          <w:sz w:val="20"/>
        </w:rPr>
        <w:t xml:space="preserve">candidates an email inviting them to schedule an interview time. This email will be sent from Spotlight Impact, LLC. [Appendix </w:t>
      </w:r>
      <w:r w:rsidR="00046531">
        <w:rPr>
          <w:rFonts w:ascii="Arial" w:hAnsi="Arial" w:cs="Arial"/>
          <w:sz w:val="20"/>
        </w:rPr>
        <w:t>F</w:t>
      </w:r>
      <w:r w:rsidR="007262CC" w:rsidRPr="00704A72">
        <w:rPr>
          <w:rFonts w:ascii="Arial" w:hAnsi="Arial" w:cs="Arial"/>
          <w:sz w:val="20"/>
        </w:rPr>
        <w:t>: Interview Invitation]</w:t>
      </w:r>
    </w:p>
    <w:p w14:paraId="63CBDDAD" w14:textId="77777777" w:rsidR="00F14DB4" w:rsidRDefault="00F14DB4" w:rsidP="00900CBB">
      <w:pPr>
        <w:tabs>
          <w:tab w:val="left" w:pos="1080"/>
        </w:tabs>
        <w:spacing w:after="0"/>
        <w:rPr>
          <w:rFonts w:ascii="Arial" w:hAnsi="Arial" w:cs="Arial"/>
          <w:sz w:val="20"/>
        </w:rPr>
      </w:pPr>
    </w:p>
    <w:p w14:paraId="1F042066" w14:textId="7608604E" w:rsidR="00F14DB4" w:rsidRPr="00F14DB4" w:rsidRDefault="00F14DB4" w:rsidP="00900CBB">
      <w:pPr>
        <w:tabs>
          <w:tab w:val="left" w:pos="1080"/>
        </w:tabs>
        <w:spacing w:after="0"/>
        <w:rPr>
          <w:rFonts w:ascii="Arial" w:hAnsi="Arial" w:cs="Arial"/>
          <w:sz w:val="20"/>
        </w:rPr>
      </w:pPr>
      <w:r>
        <w:rPr>
          <w:rFonts w:ascii="Arial" w:hAnsi="Arial" w:cs="Arial"/>
          <w:sz w:val="20"/>
        </w:rPr>
        <w:t>No monetary incentives or personal benefits are offered in exchange for participation</w:t>
      </w:r>
      <w:r w:rsidR="0072224E">
        <w:rPr>
          <w:rFonts w:ascii="Arial" w:hAnsi="Arial" w:cs="Arial"/>
          <w:sz w:val="20"/>
        </w:rPr>
        <w:t xml:space="preserve"> in either online survey or telephone interview</w:t>
      </w:r>
      <w:r>
        <w:rPr>
          <w:rFonts w:ascii="Arial" w:hAnsi="Arial" w:cs="Arial"/>
          <w:sz w:val="20"/>
        </w:rPr>
        <w:t>. As such, we expect respondents will participate due to a sense of community and goodwill.</w:t>
      </w:r>
    </w:p>
    <w:p w14:paraId="79D777DC" w14:textId="77777777" w:rsidR="00823995" w:rsidRPr="00F14DB4" w:rsidRDefault="00823995" w:rsidP="00900CBB">
      <w:pPr>
        <w:tabs>
          <w:tab w:val="left" w:pos="1080"/>
        </w:tabs>
        <w:spacing w:after="0"/>
        <w:rPr>
          <w:rFonts w:ascii="Arial" w:hAnsi="Arial" w:cs="Arial"/>
          <w:sz w:val="20"/>
        </w:rPr>
      </w:pPr>
    </w:p>
    <w:p w14:paraId="748FA749" w14:textId="6C75D33F" w:rsidR="00105105" w:rsidRDefault="00FF61CB" w:rsidP="00900CBB">
      <w:pPr>
        <w:tabs>
          <w:tab w:val="left" w:pos="720"/>
        </w:tabs>
        <w:spacing w:after="0"/>
        <w:rPr>
          <w:rFonts w:ascii="Arial" w:hAnsi="Arial" w:cs="Arial"/>
          <w:b/>
        </w:rPr>
      </w:pPr>
      <w:r>
        <w:rPr>
          <w:rFonts w:ascii="Arial" w:hAnsi="Arial" w:cs="Arial"/>
          <w:b/>
        </w:rPr>
        <w:t>B.3.</w:t>
      </w:r>
      <w:r w:rsidR="001F611A">
        <w:rPr>
          <w:rFonts w:ascii="Arial" w:hAnsi="Arial" w:cs="Arial"/>
          <w:b/>
        </w:rPr>
        <w:t>3</w:t>
      </w:r>
      <w:r>
        <w:rPr>
          <w:rFonts w:ascii="Arial" w:hAnsi="Arial" w:cs="Arial"/>
          <w:b/>
        </w:rPr>
        <w:t>.</w:t>
      </w:r>
      <w:r>
        <w:rPr>
          <w:rFonts w:ascii="Arial" w:hAnsi="Arial" w:cs="Arial"/>
          <w:b/>
        </w:rPr>
        <w:tab/>
      </w:r>
      <w:r w:rsidR="00B74EE2">
        <w:rPr>
          <w:rFonts w:ascii="Arial" w:hAnsi="Arial" w:cs="Arial"/>
          <w:b/>
        </w:rPr>
        <w:t xml:space="preserve">Technical </w:t>
      </w:r>
      <w:r>
        <w:rPr>
          <w:rFonts w:ascii="Arial" w:hAnsi="Arial" w:cs="Arial"/>
          <w:b/>
        </w:rPr>
        <w:t>Methods to Maximize Response Rates</w:t>
      </w:r>
    </w:p>
    <w:p w14:paraId="46119E45" w14:textId="12A6A7C8" w:rsidR="00105105" w:rsidRPr="0072224E" w:rsidRDefault="0072224E" w:rsidP="00391483">
      <w:pPr>
        <w:tabs>
          <w:tab w:val="left" w:pos="1080"/>
        </w:tabs>
        <w:spacing w:after="0"/>
        <w:rPr>
          <w:rFonts w:ascii="Arial" w:hAnsi="Arial" w:cs="Arial"/>
          <w:sz w:val="20"/>
        </w:rPr>
      </w:pPr>
      <w:r w:rsidRPr="0072224E">
        <w:rPr>
          <w:rFonts w:ascii="Arial" w:hAnsi="Arial" w:cs="Arial"/>
          <w:sz w:val="20"/>
        </w:rPr>
        <w:t>For the MAP Evaluation</w:t>
      </w:r>
      <w:r w:rsidR="00FF61CB" w:rsidRPr="0072224E">
        <w:rPr>
          <w:rFonts w:ascii="Arial" w:hAnsi="Arial" w:cs="Arial"/>
          <w:sz w:val="20"/>
        </w:rPr>
        <w:t xml:space="preserve"> study, it is anticipated that an overall response rate of </w:t>
      </w:r>
      <w:r w:rsidR="007262CC" w:rsidRPr="0072224E">
        <w:rPr>
          <w:rFonts w:ascii="Arial" w:hAnsi="Arial" w:cs="Arial"/>
          <w:sz w:val="20"/>
        </w:rPr>
        <w:t xml:space="preserve">at least </w:t>
      </w:r>
      <w:r w:rsidR="0046140C">
        <w:rPr>
          <w:rFonts w:ascii="Arial" w:hAnsi="Arial" w:cs="Arial"/>
          <w:sz w:val="20"/>
        </w:rPr>
        <w:t>40</w:t>
      </w:r>
      <w:r w:rsidR="00FF61CB" w:rsidRPr="0072224E">
        <w:rPr>
          <w:rFonts w:ascii="Arial" w:hAnsi="Arial" w:cs="Arial"/>
          <w:sz w:val="20"/>
        </w:rPr>
        <w:t xml:space="preserve">% can be </w:t>
      </w:r>
      <w:r w:rsidRPr="0072224E">
        <w:rPr>
          <w:rFonts w:ascii="Arial" w:hAnsi="Arial" w:cs="Arial"/>
          <w:sz w:val="20"/>
        </w:rPr>
        <w:t>achieved</w:t>
      </w:r>
      <w:r w:rsidR="00B35793">
        <w:rPr>
          <w:rFonts w:ascii="Arial" w:hAnsi="Arial" w:cs="Arial"/>
          <w:sz w:val="20"/>
        </w:rPr>
        <w:t xml:space="preserve">. </w:t>
      </w:r>
      <w:r w:rsidR="00B74EE2">
        <w:rPr>
          <w:rFonts w:ascii="Arial" w:hAnsi="Arial" w:cs="Arial"/>
          <w:sz w:val="20"/>
        </w:rPr>
        <w:t>In addition to the methods described above, we</w:t>
      </w:r>
      <w:r w:rsidR="00FF61CB" w:rsidRPr="0072224E">
        <w:rPr>
          <w:rFonts w:ascii="Arial" w:hAnsi="Arial" w:cs="Arial"/>
          <w:sz w:val="20"/>
        </w:rPr>
        <w:t xml:space="preserve"> will employ a number of techniques to enhance </w:t>
      </w:r>
      <w:r w:rsidR="00B74EE2">
        <w:rPr>
          <w:rFonts w:ascii="Arial" w:hAnsi="Arial" w:cs="Arial"/>
          <w:sz w:val="20"/>
        </w:rPr>
        <w:t xml:space="preserve">the ease-of-use of the online survey, thus maximizing </w:t>
      </w:r>
      <w:r w:rsidR="00FF61CB" w:rsidRPr="0072224E">
        <w:rPr>
          <w:rFonts w:ascii="Arial" w:hAnsi="Arial" w:cs="Arial"/>
          <w:sz w:val="20"/>
        </w:rPr>
        <w:t>response rates for completed surveys</w:t>
      </w:r>
      <w:r w:rsidR="00B74EE2">
        <w:rPr>
          <w:rFonts w:ascii="Arial" w:hAnsi="Arial" w:cs="Arial"/>
          <w:sz w:val="20"/>
        </w:rPr>
        <w:t>:</w:t>
      </w:r>
    </w:p>
    <w:p w14:paraId="42895279" w14:textId="77777777" w:rsidR="00377FF2" w:rsidRPr="00391483" w:rsidRDefault="00377FF2" w:rsidP="00900CBB">
      <w:pPr>
        <w:spacing w:after="0"/>
        <w:rPr>
          <w:rFonts w:ascii="Arial" w:hAnsi="Arial" w:cs="Arial"/>
          <w:b/>
          <w:color w:val="808080" w:themeColor="background1" w:themeShade="80"/>
          <w:sz w:val="18"/>
        </w:rPr>
      </w:pPr>
    </w:p>
    <w:p w14:paraId="737C05BB" w14:textId="4EA07A72" w:rsidR="00286C17" w:rsidRPr="001672EE" w:rsidRDefault="00286C17" w:rsidP="00286C17">
      <w:pPr>
        <w:tabs>
          <w:tab w:val="left" w:pos="1080"/>
        </w:tabs>
        <w:spacing w:after="0"/>
        <w:rPr>
          <w:rFonts w:ascii="Arial" w:hAnsi="Arial" w:cs="Arial"/>
          <w:sz w:val="20"/>
        </w:rPr>
      </w:pPr>
      <w:r w:rsidRPr="001672EE">
        <w:rPr>
          <w:rFonts w:ascii="Arial" w:hAnsi="Arial" w:cs="Arial"/>
          <w:b/>
          <w:sz w:val="20"/>
        </w:rPr>
        <w:t>Field-level Data Validation</w:t>
      </w:r>
      <w:r w:rsidR="001672EE">
        <w:rPr>
          <w:rFonts w:ascii="Arial" w:hAnsi="Arial" w:cs="Arial"/>
          <w:b/>
          <w:sz w:val="20"/>
        </w:rPr>
        <w:t>.</w:t>
      </w:r>
      <w:r w:rsidRPr="001672EE">
        <w:rPr>
          <w:rFonts w:ascii="Arial" w:hAnsi="Arial" w:cs="Arial"/>
          <w:sz w:val="20"/>
        </w:rPr>
        <w:t xml:space="preserve"> SurveyMonkey provides field-level validation for data collected through its survey engine. These include data type validation for numeric, date, four-digit year, currency, percent, email, and URL fields. Additionally, user selections are also validated </w:t>
      </w:r>
      <w:r w:rsidR="001672EE" w:rsidRPr="001672EE">
        <w:rPr>
          <w:rFonts w:ascii="Arial" w:hAnsi="Arial" w:cs="Arial"/>
          <w:sz w:val="20"/>
        </w:rPr>
        <w:t>where limitations are applied (e.g., check no more than 3 options,</w:t>
      </w:r>
      <w:r w:rsidRPr="001672EE">
        <w:rPr>
          <w:rFonts w:ascii="Arial" w:hAnsi="Arial" w:cs="Arial"/>
          <w:sz w:val="20"/>
        </w:rPr>
        <w:t xml:space="preserve"> </w:t>
      </w:r>
      <w:r w:rsidR="001672EE" w:rsidRPr="001672EE">
        <w:rPr>
          <w:rFonts w:ascii="Arial" w:hAnsi="Arial" w:cs="Arial"/>
          <w:sz w:val="20"/>
        </w:rPr>
        <w:t xml:space="preserve">select top 2 items, etc.) </w:t>
      </w:r>
      <w:r w:rsidRPr="001672EE">
        <w:rPr>
          <w:rFonts w:ascii="Arial" w:hAnsi="Arial" w:cs="Arial"/>
          <w:sz w:val="20"/>
        </w:rPr>
        <w:t>Individual fields can be declared as required, and the required flag can respond to customized skip logic against an</w:t>
      </w:r>
      <w:r w:rsidR="001672EE" w:rsidRPr="001672EE">
        <w:rPr>
          <w:rFonts w:ascii="Arial" w:hAnsi="Arial" w:cs="Arial"/>
          <w:sz w:val="20"/>
        </w:rPr>
        <w:t xml:space="preserve">swers provided in other fields. </w:t>
      </w:r>
      <w:r w:rsidRPr="001672EE">
        <w:rPr>
          <w:rFonts w:ascii="Arial" w:hAnsi="Arial" w:cs="Arial"/>
          <w:sz w:val="20"/>
        </w:rPr>
        <w:t xml:space="preserve">The survey mechanism provides immediate feedback response to any validation errors on the respondent-side when a response fails an edit, and performs server-side validation checks to ensure data integrity. Customized pop-up help can be provided for any individual field or section. </w:t>
      </w:r>
    </w:p>
    <w:p w14:paraId="444057FB" w14:textId="77777777" w:rsidR="00286C17" w:rsidRDefault="00286C17" w:rsidP="00900CBB">
      <w:pPr>
        <w:spacing w:after="0"/>
        <w:rPr>
          <w:rFonts w:ascii="Arial" w:hAnsi="Arial" w:cs="Arial"/>
          <w:color w:val="808080" w:themeColor="background1" w:themeShade="80"/>
          <w:sz w:val="18"/>
        </w:rPr>
      </w:pPr>
    </w:p>
    <w:p w14:paraId="5D5A3E97" w14:textId="77777777" w:rsidR="00B35793" w:rsidRPr="00C4653B" w:rsidRDefault="00B35793" w:rsidP="00B35793">
      <w:pPr>
        <w:tabs>
          <w:tab w:val="left" w:pos="1080"/>
        </w:tabs>
        <w:spacing w:after="0"/>
        <w:rPr>
          <w:rFonts w:ascii="Arial" w:hAnsi="Arial" w:cs="Arial"/>
          <w:sz w:val="20"/>
        </w:rPr>
      </w:pPr>
      <w:r w:rsidRPr="00C4653B">
        <w:rPr>
          <w:rFonts w:ascii="Arial" w:hAnsi="Arial" w:cs="Arial"/>
          <w:b/>
          <w:sz w:val="20"/>
        </w:rPr>
        <w:t>Survey Support.</w:t>
      </w:r>
      <w:r w:rsidRPr="00C4653B">
        <w:rPr>
          <w:rFonts w:ascii="Arial" w:hAnsi="Arial" w:cs="Arial"/>
          <w:sz w:val="20"/>
        </w:rPr>
        <w:t xml:space="preserve"> In addition to the field-level online help provided by the SurveyMonkey website, content and technical support will be provided by email or phone by Spotlight Impact.</w:t>
      </w:r>
    </w:p>
    <w:p w14:paraId="6A2014A0" w14:textId="77777777" w:rsidR="00B35793" w:rsidRDefault="00B35793" w:rsidP="00B35793">
      <w:pPr>
        <w:spacing w:after="0"/>
        <w:rPr>
          <w:rFonts w:ascii="Arial" w:hAnsi="Arial" w:cs="Arial"/>
          <w:color w:val="808080" w:themeColor="background1" w:themeShade="80"/>
          <w:sz w:val="18"/>
        </w:rPr>
      </w:pPr>
    </w:p>
    <w:p w14:paraId="4656558B" w14:textId="6B0B7E33" w:rsidR="00105105" w:rsidRPr="001672EE" w:rsidRDefault="00FF61CB" w:rsidP="001672EE">
      <w:pPr>
        <w:tabs>
          <w:tab w:val="left" w:pos="1080"/>
        </w:tabs>
        <w:spacing w:after="0"/>
        <w:rPr>
          <w:rFonts w:ascii="Arial" w:hAnsi="Arial" w:cs="Arial"/>
          <w:sz w:val="20"/>
        </w:rPr>
      </w:pPr>
      <w:r w:rsidRPr="001672EE">
        <w:rPr>
          <w:rFonts w:ascii="Arial" w:hAnsi="Arial" w:cs="Arial"/>
          <w:b/>
          <w:sz w:val="20"/>
        </w:rPr>
        <w:t xml:space="preserve">Skip </w:t>
      </w:r>
      <w:r w:rsidR="001672EE">
        <w:rPr>
          <w:rFonts w:ascii="Arial" w:hAnsi="Arial" w:cs="Arial"/>
          <w:b/>
          <w:sz w:val="20"/>
        </w:rPr>
        <w:t>R</w:t>
      </w:r>
      <w:r w:rsidRPr="001672EE">
        <w:rPr>
          <w:rFonts w:ascii="Arial" w:hAnsi="Arial" w:cs="Arial"/>
          <w:b/>
          <w:sz w:val="20"/>
        </w:rPr>
        <w:t>outines.</w:t>
      </w:r>
      <w:r w:rsidRPr="001672EE">
        <w:rPr>
          <w:rFonts w:ascii="Arial" w:hAnsi="Arial" w:cs="Arial"/>
          <w:sz w:val="20"/>
        </w:rPr>
        <w:t xml:space="preserve"> Data quality will be enhanced through a set of user feedback mechanisms</w:t>
      </w:r>
      <w:r w:rsidR="00B35793">
        <w:rPr>
          <w:rFonts w:ascii="Arial" w:hAnsi="Arial" w:cs="Arial"/>
          <w:sz w:val="20"/>
        </w:rPr>
        <w:t xml:space="preserve"> such as</w:t>
      </w:r>
      <w:r w:rsidRPr="001672EE">
        <w:rPr>
          <w:rFonts w:ascii="Arial" w:hAnsi="Arial" w:cs="Arial"/>
          <w:sz w:val="20"/>
        </w:rPr>
        <w:t xml:space="preserve"> logical relationship validation checks</w:t>
      </w:r>
      <w:r w:rsidR="00C4653B" w:rsidRPr="001672EE">
        <w:rPr>
          <w:rFonts w:ascii="Arial" w:hAnsi="Arial" w:cs="Arial"/>
          <w:sz w:val="20"/>
        </w:rPr>
        <w:t xml:space="preserve"> </w:t>
      </w:r>
      <w:r w:rsidRPr="001672EE">
        <w:rPr>
          <w:rFonts w:ascii="Arial" w:hAnsi="Arial" w:cs="Arial"/>
          <w:sz w:val="20"/>
        </w:rPr>
        <w:t xml:space="preserve">and skip logic. For example, a user who responds </w:t>
      </w:r>
      <w:r w:rsidRPr="00B35793">
        <w:rPr>
          <w:rFonts w:ascii="Arial" w:hAnsi="Arial" w:cs="Arial"/>
          <w:i/>
          <w:sz w:val="20"/>
        </w:rPr>
        <w:t>"No"</w:t>
      </w:r>
      <w:r w:rsidRPr="001672EE">
        <w:rPr>
          <w:rFonts w:ascii="Arial" w:hAnsi="Arial" w:cs="Arial"/>
          <w:sz w:val="20"/>
        </w:rPr>
        <w:t xml:space="preserve"> to the question </w:t>
      </w:r>
      <w:r w:rsidRPr="00B35793">
        <w:rPr>
          <w:rFonts w:ascii="Arial" w:hAnsi="Arial" w:cs="Arial"/>
          <w:i/>
          <w:sz w:val="20"/>
        </w:rPr>
        <w:t>"</w:t>
      </w:r>
      <w:r w:rsidR="001672EE" w:rsidRPr="00B35793">
        <w:rPr>
          <w:rFonts w:ascii="Arial" w:hAnsi="Arial" w:cs="Arial"/>
          <w:i/>
          <w:sz w:val="20"/>
        </w:rPr>
        <w:t>Since participating in MAP, have you applied for any outside funding?</w:t>
      </w:r>
      <w:r w:rsidRPr="00B35793">
        <w:rPr>
          <w:rFonts w:ascii="Arial" w:hAnsi="Arial" w:cs="Arial"/>
          <w:i/>
          <w:sz w:val="20"/>
        </w:rPr>
        <w:t>"</w:t>
      </w:r>
      <w:r w:rsidRPr="001672EE">
        <w:rPr>
          <w:rFonts w:ascii="Arial" w:hAnsi="Arial" w:cs="Arial"/>
          <w:sz w:val="20"/>
        </w:rPr>
        <w:t xml:space="preserve"> should logically respond </w:t>
      </w:r>
      <w:r w:rsidRPr="00B35793">
        <w:rPr>
          <w:rFonts w:ascii="Arial" w:hAnsi="Arial" w:cs="Arial"/>
          <w:i/>
          <w:sz w:val="20"/>
        </w:rPr>
        <w:t>"No"</w:t>
      </w:r>
      <w:r w:rsidRPr="001672EE">
        <w:rPr>
          <w:rFonts w:ascii="Arial" w:hAnsi="Arial" w:cs="Arial"/>
          <w:sz w:val="20"/>
        </w:rPr>
        <w:t xml:space="preserve"> to the follow up question </w:t>
      </w:r>
      <w:r w:rsidRPr="00B35793">
        <w:rPr>
          <w:rFonts w:ascii="Arial" w:hAnsi="Arial" w:cs="Arial"/>
          <w:i/>
          <w:sz w:val="20"/>
        </w:rPr>
        <w:t>"</w:t>
      </w:r>
      <w:r w:rsidR="001672EE" w:rsidRPr="00B35793">
        <w:rPr>
          <w:rFonts w:ascii="Arial" w:hAnsi="Arial" w:cs="Arial"/>
          <w:i/>
          <w:sz w:val="20"/>
        </w:rPr>
        <w:t>Did participating in MAP help you in any way with securing that funding</w:t>
      </w:r>
      <w:r w:rsidRPr="00B35793">
        <w:rPr>
          <w:rFonts w:ascii="Arial" w:hAnsi="Arial" w:cs="Arial"/>
          <w:i/>
          <w:sz w:val="20"/>
        </w:rPr>
        <w:t>?"</w:t>
      </w:r>
      <w:r w:rsidRPr="001672EE">
        <w:rPr>
          <w:rFonts w:ascii="Arial" w:hAnsi="Arial" w:cs="Arial"/>
          <w:sz w:val="20"/>
        </w:rPr>
        <w:t xml:space="preserve"> </w:t>
      </w:r>
      <w:r w:rsidR="001672EE" w:rsidRPr="001672EE">
        <w:rPr>
          <w:rFonts w:ascii="Arial" w:hAnsi="Arial" w:cs="Arial"/>
          <w:sz w:val="20"/>
        </w:rPr>
        <w:t>Spotlight Impact</w:t>
      </w:r>
      <w:r w:rsidRPr="001672EE">
        <w:rPr>
          <w:rFonts w:ascii="Arial" w:hAnsi="Arial" w:cs="Arial"/>
          <w:sz w:val="20"/>
        </w:rPr>
        <w:t xml:space="preserve"> will determine </w:t>
      </w:r>
      <w:r w:rsidR="001672EE" w:rsidRPr="001672EE">
        <w:rPr>
          <w:rFonts w:ascii="Arial" w:hAnsi="Arial" w:cs="Arial"/>
          <w:sz w:val="20"/>
        </w:rPr>
        <w:t>th</w:t>
      </w:r>
      <w:r w:rsidR="00B35793">
        <w:rPr>
          <w:rFonts w:ascii="Arial" w:hAnsi="Arial" w:cs="Arial"/>
          <w:sz w:val="20"/>
        </w:rPr>
        <w:t>e pattern of skip logic required during instrument development</w:t>
      </w:r>
      <w:r w:rsidR="001672EE" w:rsidRPr="001672EE">
        <w:rPr>
          <w:rFonts w:ascii="Arial" w:hAnsi="Arial" w:cs="Arial"/>
          <w:sz w:val="20"/>
        </w:rPr>
        <w:t>. By employing skip routines, participants will only be asked to respond to questions that are relevant to their situation.</w:t>
      </w:r>
    </w:p>
    <w:p w14:paraId="1F10641C" w14:textId="77777777" w:rsidR="00900CBB" w:rsidRPr="00391483" w:rsidRDefault="00900CBB" w:rsidP="00900CBB">
      <w:pPr>
        <w:spacing w:after="0"/>
        <w:rPr>
          <w:rFonts w:ascii="Arial" w:hAnsi="Arial" w:cs="Arial"/>
          <w:color w:val="808080" w:themeColor="background1" w:themeShade="80"/>
          <w:sz w:val="18"/>
        </w:rPr>
      </w:pPr>
    </w:p>
    <w:p w14:paraId="791CA1FD" w14:textId="21E25FA9" w:rsidR="00105105" w:rsidRPr="001672EE" w:rsidRDefault="001672EE" w:rsidP="001672EE">
      <w:pPr>
        <w:tabs>
          <w:tab w:val="left" w:pos="1080"/>
        </w:tabs>
        <w:spacing w:after="0"/>
        <w:rPr>
          <w:rFonts w:ascii="Arial" w:hAnsi="Arial" w:cs="Arial"/>
          <w:sz w:val="20"/>
        </w:rPr>
      </w:pPr>
      <w:r w:rsidRPr="001672EE">
        <w:rPr>
          <w:rFonts w:ascii="Arial" w:hAnsi="Arial" w:cs="Arial"/>
          <w:b/>
          <w:sz w:val="20"/>
        </w:rPr>
        <w:t>Progress</w:t>
      </w:r>
      <w:r w:rsidR="00FF61CB" w:rsidRPr="001672EE">
        <w:rPr>
          <w:rFonts w:ascii="Arial" w:hAnsi="Arial" w:cs="Arial"/>
          <w:b/>
          <w:sz w:val="20"/>
        </w:rPr>
        <w:t xml:space="preserve"> </w:t>
      </w:r>
      <w:r w:rsidRPr="001672EE">
        <w:rPr>
          <w:rFonts w:ascii="Arial" w:hAnsi="Arial" w:cs="Arial"/>
          <w:b/>
          <w:sz w:val="20"/>
        </w:rPr>
        <w:t>B</w:t>
      </w:r>
      <w:r w:rsidR="00FF61CB" w:rsidRPr="001672EE">
        <w:rPr>
          <w:rFonts w:ascii="Arial" w:hAnsi="Arial" w:cs="Arial"/>
          <w:b/>
          <w:sz w:val="20"/>
        </w:rPr>
        <w:t>ar.</w:t>
      </w:r>
      <w:r w:rsidR="00FF61CB" w:rsidRPr="001672EE">
        <w:rPr>
          <w:rFonts w:ascii="Arial" w:hAnsi="Arial" w:cs="Arial"/>
          <w:sz w:val="20"/>
        </w:rPr>
        <w:t xml:space="preserve"> The survey will be presented in section-level and/or sub-section level pages, with data validation and response storage occurring on each individual page. Survey respondents will be able to save their responses at any time and return to complete t</w:t>
      </w:r>
      <w:r w:rsidRPr="001672EE">
        <w:rPr>
          <w:rFonts w:ascii="Arial" w:hAnsi="Arial" w:cs="Arial"/>
          <w:sz w:val="20"/>
        </w:rPr>
        <w:t xml:space="preserve">he survey over multiple visits. A </w:t>
      </w:r>
      <w:r w:rsidR="00FF61CB" w:rsidRPr="001672EE">
        <w:rPr>
          <w:rFonts w:ascii="Arial" w:hAnsi="Arial" w:cs="Arial"/>
          <w:sz w:val="20"/>
        </w:rPr>
        <w:t xml:space="preserve">visual feedback mechanism </w:t>
      </w:r>
      <w:r w:rsidRPr="001672EE">
        <w:rPr>
          <w:rFonts w:ascii="Arial" w:hAnsi="Arial" w:cs="Arial"/>
          <w:sz w:val="20"/>
        </w:rPr>
        <w:t>will indicate the progress a user has made through the survey. Th</w:t>
      </w:r>
      <w:r w:rsidR="00B35793">
        <w:rPr>
          <w:rFonts w:ascii="Arial" w:hAnsi="Arial" w:cs="Arial"/>
          <w:sz w:val="20"/>
        </w:rPr>
        <w:t>is</w:t>
      </w:r>
      <w:r w:rsidRPr="001672EE">
        <w:rPr>
          <w:rFonts w:ascii="Arial" w:hAnsi="Arial" w:cs="Arial"/>
          <w:sz w:val="20"/>
        </w:rPr>
        <w:t xml:space="preserve"> visual cue will be accompanied by a “% Complete” notification.</w:t>
      </w:r>
      <w:r w:rsidR="00B35793">
        <w:rPr>
          <w:rFonts w:ascii="Arial" w:hAnsi="Arial" w:cs="Arial"/>
          <w:sz w:val="20"/>
        </w:rPr>
        <w:t xml:space="preserve"> These mechanisms set expectations throughout the survey and help participants anticipate completion of their task.</w:t>
      </w:r>
    </w:p>
    <w:p w14:paraId="0A9341A9" w14:textId="77777777" w:rsidR="00900CBB" w:rsidRPr="00391483" w:rsidRDefault="00900CBB" w:rsidP="00900CBB">
      <w:pPr>
        <w:spacing w:after="0"/>
        <w:rPr>
          <w:rFonts w:ascii="Arial" w:hAnsi="Arial" w:cs="Arial"/>
          <w:color w:val="808080" w:themeColor="background1" w:themeShade="80"/>
          <w:sz w:val="18"/>
        </w:rPr>
      </w:pPr>
    </w:p>
    <w:p w14:paraId="2CF040FC" w14:textId="1E172582" w:rsidR="00390621" w:rsidRPr="00E55A05" w:rsidRDefault="00FF61CB" w:rsidP="00C170D0">
      <w:pPr>
        <w:widowControl w:val="0"/>
        <w:tabs>
          <w:tab w:val="left" w:pos="220"/>
          <w:tab w:val="left" w:pos="720"/>
        </w:tabs>
        <w:autoSpaceDE w:val="0"/>
        <w:autoSpaceDN w:val="0"/>
        <w:adjustRightInd w:val="0"/>
        <w:spacing w:after="0"/>
        <w:rPr>
          <w:rFonts w:cs="OpenSans"/>
          <w:color w:val="2F363C"/>
        </w:rPr>
      </w:pPr>
      <w:r w:rsidRPr="00C1136D">
        <w:rPr>
          <w:rFonts w:ascii="Arial" w:hAnsi="Arial" w:cs="Arial"/>
          <w:b/>
          <w:sz w:val="20"/>
        </w:rPr>
        <w:t xml:space="preserve">Confidentiality and </w:t>
      </w:r>
      <w:r w:rsidR="00C1136D" w:rsidRPr="00C1136D">
        <w:rPr>
          <w:rFonts w:ascii="Arial" w:hAnsi="Arial" w:cs="Arial"/>
          <w:b/>
          <w:sz w:val="20"/>
        </w:rPr>
        <w:t>D</w:t>
      </w:r>
      <w:r w:rsidRPr="00C1136D">
        <w:rPr>
          <w:rFonts w:ascii="Arial" w:hAnsi="Arial" w:cs="Arial"/>
          <w:b/>
          <w:sz w:val="20"/>
        </w:rPr>
        <w:t xml:space="preserve">ata </w:t>
      </w:r>
      <w:r w:rsidR="00C1136D" w:rsidRPr="00C1136D">
        <w:rPr>
          <w:rFonts w:ascii="Arial" w:hAnsi="Arial" w:cs="Arial"/>
          <w:b/>
          <w:sz w:val="20"/>
        </w:rPr>
        <w:t>S</w:t>
      </w:r>
      <w:r w:rsidRPr="00C1136D">
        <w:rPr>
          <w:rFonts w:ascii="Arial" w:hAnsi="Arial" w:cs="Arial"/>
          <w:b/>
          <w:sz w:val="20"/>
        </w:rPr>
        <w:t>ecurity.</w:t>
      </w:r>
      <w:r w:rsidRPr="00C1136D">
        <w:rPr>
          <w:rFonts w:ascii="Arial" w:hAnsi="Arial" w:cs="Arial"/>
          <w:sz w:val="20"/>
        </w:rPr>
        <w:t xml:space="preserve"> </w:t>
      </w:r>
      <w:r w:rsidR="00C1136D" w:rsidRPr="00C1136D">
        <w:rPr>
          <w:rFonts w:ascii="Arial" w:hAnsi="Arial" w:cs="Arial"/>
          <w:sz w:val="20"/>
        </w:rPr>
        <w:t>All</w:t>
      </w:r>
      <w:r w:rsidRPr="00C1136D">
        <w:rPr>
          <w:rFonts w:ascii="Arial" w:hAnsi="Arial" w:cs="Arial"/>
          <w:sz w:val="20"/>
        </w:rPr>
        <w:t xml:space="preserve"> data transferred to and from the </w:t>
      </w:r>
      <w:r w:rsidR="00390621">
        <w:rPr>
          <w:rFonts w:ascii="Arial" w:hAnsi="Arial" w:cs="Arial"/>
          <w:sz w:val="20"/>
        </w:rPr>
        <w:t xml:space="preserve">SurveyMonkey </w:t>
      </w:r>
      <w:r w:rsidR="005574A4">
        <w:rPr>
          <w:rFonts w:ascii="Arial" w:hAnsi="Arial" w:cs="Arial"/>
          <w:sz w:val="20"/>
        </w:rPr>
        <w:t xml:space="preserve">website </w:t>
      </w:r>
      <w:r w:rsidR="005574A4" w:rsidRPr="00A65DE3">
        <w:rPr>
          <w:rFonts w:ascii="Arial" w:hAnsi="Arial" w:cs="Arial"/>
          <w:sz w:val="20"/>
        </w:rPr>
        <w:t xml:space="preserve">is protected through </w:t>
      </w:r>
      <w:r w:rsidR="005574A4">
        <w:rPr>
          <w:rFonts w:ascii="Arial" w:hAnsi="Arial" w:cs="Arial"/>
          <w:sz w:val="20"/>
        </w:rPr>
        <w:t xml:space="preserve">encryption protocols such as </w:t>
      </w:r>
      <w:r w:rsidR="005574A4" w:rsidRPr="00A65DE3">
        <w:rPr>
          <w:rFonts w:ascii="Arial" w:hAnsi="Arial" w:cs="Arial"/>
          <w:sz w:val="20"/>
        </w:rPr>
        <w:t>Secure</w:t>
      </w:r>
      <w:r w:rsidR="005574A4">
        <w:rPr>
          <w:rFonts w:ascii="Arial" w:hAnsi="Arial" w:cs="Arial"/>
          <w:sz w:val="20"/>
        </w:rPr>
        <w:t xml:space="preserve"> Sockets Layer (SSL) </w:t>
      </w:r>
      <w:r w:rsidR="005574A4" w:rsidRPr="004A3C93">
        <w:rPr>
          <w:rFonts w:ascii="Arial" w:hAnsi="Arial" w:cs="Arial"/>
          <w:sz w:val="20"/>
        </w:rPr>
        <w:t xml:space="preserve">and Transport Layer Security (TLS) </w:t>
      </w:r>
      <w:r w:rsidR="005574A4">
        <w:rPr>
          <w:rFonts w:ascii="Arial" w:hAnsi="Arial" w:cs="Arial"/>
          <w:sz w:val="20"/>
        </w:rPr>
        <w:t>technology,</w:t>
      </w:r>
      <w:r w:rsidR="005574A4" w:rsidRPr="00A65DE3">
        <w:rPr>
          <w:rFonts w:ascii="Arial" w:hAnsi="Arial" w:cs="Arial"/>
          <w:sz w:val="20"/>
        </w:rPr>
        <w:t xml:space="preserve"> and</w:t>
      </w:r>
      <w:r w:rsidR="005574A4">
        <w:rPr>
          <w:rFonts w:ascii="Arial" w:hAnsi="Arial" w:cs="Arial"/>
          <w:sz w:val="20"/>
        </w:rPr>
        <w:t xml:space="preserve"> is validated by Norton and TRUSTe</w:t>
      </w:r>
      <w:r w:rsidRPr="00C1136D">
        <w:rPr>
          <w:rFonts w:ascii="Arial" w:hAnsi="Arial" w:cs="Arial"/>
          <w:sz w:val="20"/>
        </w:rPr>
        <w:t>.</w:t>
      </w:r>
      <w:r w:rsidR="00C1136D" w:rsidRPr="00C1136D">
        <w:rPr>
          <w:rFonts w:ascii="Arial" w:hAnsi="Arial" w:cs="Arial"/>
          <w:sz w:val="20"/>
        </w:rPr>
        <w:t xml:space="preserve"> Data collected will be stored on SurveyMonkey servers located at their SAS70 Type II certified facility</w:t>
      </w:r>
      <w:r w:rsidR="005574A4">
        <w:rPr>
          <w:rFonts w:ascii="Arial" w:hAnsi="Arial" w:cs="Arial"/>
          <w:sz w:val="20"/>
        </w:rPr>
        <w:t xml:space="preserve"> in the United States</w:t>
      </w:r>
      <w:r w:rsidR="00C1136D" w:rsidRPr="00C1136D">
        <w:rPr>
          <w:rFonts w:ascii="Arial" w:hAnsi="Arial" w:cs="Arial"/>
          <w:sz w:val="20"/>
        </w:rPr>
        <w:t>. This service is compliant with data encryption protocols</w:t>
      </w:r>
      <w:r w:rsidR="00C1136D" w:rsidRPr="00C1136D">
        <w:rPr>
          <w:rFonts w:ascii="Arial" w:hAnsi="Arial" w:cs="Arial"/>
          <w:sz w:val="20"/>
          <w:szCs w:val="20"/>
        </w:rPr>
        <w:t xml:space="preserve"> and fully discloses its security policy at: </w:t>
      </w:r>
      <w:hyperlink r:id="rId12" w:history="1">
        <w:r w:rsidR="00C1136D" w:rsidRPr="00C1136D">
          <w:rPr>
            <w:rStyle w:val="Hyperlink"/>
            <w:rFonts w:ascii="Arial" w:hAnsi="Arial" w:cs="Arial"/>
            <w:sz w:val="20"/>
            <w:szCs w:val="20"/>
          </w:rPr>
          <w:t>https://www.surveymonkey.com/mp/policy/security/</w:t>
        </w:r>
      </w:hyperlink>
      <w:r w:rsidR="00390621">
        <w:rPr>
          <w:rStyle w:val="Hyperlink"/>
          <w:rFonts w:ascii="Arial" w:hAnsi="Arial" w:cs="Arial"/>
          <w:sz w:val="20"/>
          <w:szCs w:val="20"/>
        </w:rPr>
        <w:t xml:space="preserve">. </w:t>
      </w:r>
    </w:p>
    <w:p w14:paraId="040EBF8C" w14:textId="77777777" w:rsidR="00C1136D" w:rsidRDefault="00C1136D" w:rsidP="00C1136D">
      <w:pPr>
        <w:spacing w:after="0"/>
        <w:rPr>
          <w:rFonts w:cstheme="minorHAnsi"/>
          <w:sz w:val="21"/>
          <w:szCs w:val="21"/>
        </w:rPr>
      </w:pPr>
    </w:p>
    <w:p w14:paraId="0A09352B" w14:textId="0F2BDAB3" w:rsidR="001672EE" w:rsidRPr="00C1136D" w:rsidRDefault="00B35793" w:rsidP="00C1136D">
      <w:pPr>
        <w:spacing w:after="0"/>
        <w:rPr>
          <w:rFonts w:ascii="Arial" w:hAnsi="Arial" w:cs="Arial"/>
          <w:sz w:val="20"/>
        </w:rPr>
      </w:pPr>
      <w:r>
        <w:rPr>
          <w:rFonts w:ascii="Arial" w:hAnsi="Arial" w:cs="Arial"/>
          <w:sz w:val="20"/>
        </w:rPr>
        <w:t>At the completion of this phase of study, al</w:t>
      </w:r>
      <w:r w:rsidR="00C1136D" w:rsidRPr="00C1136D">
        <w:rPr>
          <w:rFonts w:ascii="Arial" w:hAnsi="Arial" w:cs="Arial"/>
          <w:sz w:val="20"/>
        </w:rPr>
        <w:t>l data downloaded from SurveyMonkey will be in Microsoft Excel</w:t>
      </w:r>
      <w:r>
        <w:rPr>
          <w:rFonts w:ascii="Arial" w:hAnsi="Arial" w:cs="Arial"/>
          <w:sz w:val="20"/>
        </w:rPr>
        <w:t xml:space="preserve"> (.xls) or IBM SPSS (.sav) formats</w:t>
      </w:r>
      <w:r w:rsidR="00C1136D" w:rsidRPr="00C1136D">
        <w:rPr>
          <w:rFonts w:ascii="Arial" w:hAnsi="Arial" w:cs="Arial"/>
          <w:sz w:val="20"/>
        </w:rPr>
        <w:t xml:space="preserve">. These files will be secured on Spotlight Impact computers and backed up using Dropbox. </w:t>
      </w:r>
      <w:r w:rsidR="00390621" w:rsidRPr="00390621">
        <w:rPr>
          <w:rFonts w:ascii="Arial" w:hAnsi="Arial" w:cs="Arial"/>
          <w:color w:val="2F363C"/>
          <w:sz w:val="20"/>
        </w:rPr>
        <w:t>Dropbox is designed with multiple layers of protection, including secure data transfer, encryption, network configuration, and application- and user-level controls that are distributed across a scalable, secure infrastructure. Dropbox files at rest are encrypted using 256-bit Advanced Encryption Standard (AES). Dropbox uses Secure Sockets Layer (SSL)/Transport Layer Security (TLS) to protect data in transit between Dropbox apps and our servers; it's designed to create a secure tunnel protected by 128-bit or higher Advanced Encryption Standard (AES) encryption. Dropbox applications and infrastructure are regularly tested for security vulnerabilities and hardened to enhance security and protect against attacks. Dropbox files are only viewable by people who have a link to the file(s).</w:t>
      </w:r>
      <w:r w:rsidR="00390621">
        <w:rPr>
          <w:rFonts w:ascii="Arial" w:hAnsi="Arial" w:cs="Arial"/>
          <w:color w:val="2F363C"/>
          <w:sz w:val="20"/>
        </w:rPr>
        <w:t xml:space="preserve"> </w:t>
      </w:r>
      <w:r w:rsidR="001672EE" w:rsidRPr="00C1136D">
        <w:rPr>
          <w:rFonts w:ascii="Arial" w:hAnsi="Arial" w:cs="Arial"/>
          <w:sz w:val="20"/>
        </w:rPr>
        <w:t>Only</w:t>
      </w:r>
      <w:r w:rsidR="00363427">
        <w:rPr>
          <w:rFonts w:ascii="Arial" w:hAnsi="Arial" w:cs="Arial"/>
          <w:sz w:val="20"/>
        </w:rPr>
        <w:t xml:space="preserve"> members of the evaluation team</w:t>
      </w:r>
      <w:r w:rsidR="001672EE" w:rsidRPr="00C1136D">
        <w:rPr>
          <w:rFonts w:ascii="Arial" w:hAnsi="Arial" w:cs="Arial"/>
          <w:sz w:val="20"/>
        </w:rPr>
        <w:t xml:space="preserve"> will have access to these data. In addition to raw data, evaluators will make available copies of data collection and analy</w:t>
      </w:r>
      <w:r w:rsidR="00C1136D" w:rsidRPr="00C1136D">
        <w:rPr>
          <w:rFonts w:ascii="Arial" w:hAnsi="Arial" w:cs="Arial"/>
          <w:sz w:val="20"/>
        </w:rPr>
        <w:t xml:space="preserve">sis protocols and instruments. </w:t>
      </w:r>
      <w:r w:rsidR="001672EE" w:rsidRPr="00C1136D">
        <w:rPr>
          <w:rFonts w:ascii="Arial" w:hAnsi="Arial" w:cs="Arial"/>
          <w:sz w:val="20"/>
        </w:rPr>
        <w:t>No personally identifiable information will be included in raw dat</w:t>
      </w:r>
      <w:r w:rsidR="00C1136D" w:rsidRPr="00C1136D">
        <w:rPr>
          <w:rFonts w:ascii="Arial" w:hAnsi="Arial" w:cs="Arial"/>
          <w:sz w:val="20"/>
        </w:rPr>
        <w:t xml:space="preserve">a that is disseminated, however, </w:t>
      </w:r>
      <w:r w:rsidR="00363427">
        <w:rPr>
          <w:rFonts w:ascii="Arial" w:hAnsi="Arial" w:cs="Arial"/>
          <w:sz w:val="20"/>
        </w:rPr>
        <w:t xml:space="preserve">for </w:t>
      </w:r>
      <w:r w:rsidR="00C1136D" w:rsidRPr="00C1136D">
        <w:rPr>
          <w:rFonts w:ascii="Arial" w:hAnsi="Arial" w:cs="Arial"/>
          <w:sz w:val="20"/>
        </w:rPr>
        <w:t>sites that have actively chosen to provide their contact information for follow-up telephone interviews</w:t>
      </w:r>
      <w:r w:rsidR="00363427">
        <w:rPr>
          <w:rFonts w:ascii="Arial" w:hAnsi="Arial" w:cs="Arial"/>
          <w:sz w:val="20"/>
        </w:rPr>
        <w:t>, that information</w:t>
      </w:r>
      <w:r w:rsidR="00C1136D" w:rsidRPr="00C1136D">
        <w:rPr>
          <w:rFonts w:ascii="Arial" w:hAnsi="Arial" w:cs="Arial"/>
          <w:sz w:val="20"/>
        </w:rPr>
        <w:t xml:space="preserve"> will be made available to AAM.</w:t>
      </w:r>
    </w:p>
    <w:p w14:paraId="08311232" w14:textId="77777777" w:rsidR="00900CBB" w:rsidRPr="00C1136D" w:rsidRDefault="00900CBB" w:rsidP="00900CBB">
      <w:pPr>
        <w:spacing w:after="0"/>
        <w:rPr>
          <w:rFonts w:ascii="Arial" w:hAnsi="Arial" w:cs="Arial"/>
          <w:sz w:val="20"/>
        </w:rPr>
      </w:pPr>
    </w:p>
    <w:p w14:paraId="4905503E" w14:textId="53FB1428" w:rsidR="002D7774" w:rsidRPr="00C1136D" w:rsidRDefault="00FF61CB" w:rsidP="00900CBB">
      <w:pPr>
        <w:spacing w:after="0"/>
        <w:rPr>
          <w:rFonts w:ascii="Arial" w:hAnsi="Arial" w:cs="Arial"/>
          <w:sz w:val="20"/>
        </w:rPr>
      </w:pPr>
      <w:r w:rsidRPr="00C1136D">
        <w:rPr>
          <w:rFonts w:ascii="Arial" w:hAnsi="Arial" w:cs="Arial"/>
          <w:b/>
          <w:sz w:val="20"/>
        </w:rPr>
        <w:t xml:space="preserve">Response </w:t>
      </w:r>
      <w:r w:rsidR="00C1136D" w:rsidRPr="00C1136D">
        <w:rPr>
          <w:rFonts w:ascii="Arial" w:hAnsi="Arial" w:cs="Arial"/>
          <w:b/>
          <w:sz w:val="20"/>
        </w:rPr>
        <w:t>R</w:t>
      </w:r>
      <w:r w:rsidRPr="00C1136D">
        <w:rPr>
          <w:rFonts w:ascii="Arial" w:hAnsi="Arial" w:cs="Arial"/>
          <w:b/>
          <w:sz w:val="20"/>
        </w:rPr>
        <w:t xml:space="preserve">ate </w:t>
      </w:r>
      <w:r w:rsidR="00C1136D" w:rsidRPr="00C1136D">
        <w:rPr>
          <w:rFonts w:ascii="Arial" w:hAnsi="Arial" w:cs="Arial"/>
          <w:b/>
          <w:sz w:val="20"/>
        </w:rPr>
        <w:t>M</w:t>
      </w:r>
      <w:r w:rsidRPr="00C1136D">
        <w:rPr>
          <w:rFonts w:ascii="Arial" w:hAnsi="Arial" w:cs="Arial"/>
          <w:b/>
          <w:sz w:val="20"/>
        </w:rPr>
        <w:t xml:space="preserve">onitoring and </w:t>
      </w:r>
      <w:r w:rsidR="00C1136D" w:rsidRPr="00C1136D">
        <w:rPr>
          <w:rFonts w:ascii="Arial" w:hAnsi="Arial" w:cs="Arial"/>
          <w:b/>
          <w:sz w:val="20"/>
        </w:rPr>
        <w:t>R</w:t>
      </w:r>
      <w:r w:rsidRPr="00C1136D">
        <w:rPr>
          <w:rFonts w:ascii="Arial" w:hAnsi="Arial" w:cs="Arial"/>
          <w:b/>
          <w:sz w:val="20"/>
        </w:rPr>
        <w:t>eminders.</w:t>
      </w:r>
      <w:r w:rsidRPr="00C1136D">
        <w:rPr>
          <w:rFonts w:ascii="Arial" w:hAnsi="Arial" w:cs="Arial"/>
          <w:sz w:val="20"/>
        </w:rPr>
        <w:t xml:space="preserve"> </w:t>
      </w:r>
      <w:r w:rsidR="00C1136D" w:rsidRPr="00C1136D">
        <w:rPr>
          <w:rFonts w:ascii="Arial" w:hAnsi="Arial" w:cs="Arial"/>
          <w:sz w:val="20"/>
        </w:rPr>
        <w:t>Spotlight Impact</w:t>
      </w:r>
      <w:r w:rsidRPr="00C1136D">
        <w:rPr>
          <w:rFonts w:ascii="Arial" w:hAnsi="Arial" w:cs="Arial"/>
          <w:sz w:val="20"/>
        </w:rPr>
        <w:t xml:space="preserve"> will monitor response rates on a weekly basis and </w:t>
      </w:r>
      <w:r w:rsidR="00363427">
        <w:rPr>
          <w:rFonts w:ascii="Arial" w:hAnsi="Arial" w:cs="Arial"/>
          <w:sz w:val="20"/>
        </w:rPr>
        <w:t>provide</w:t>
      </w:r>
      <w:r w:rsidRPr="00C1136D">
        <w:rPr>
          <w:rFonts w:ascii="Arial" w:hAnsi="Arial" w:cs="Arial"/>
          <w:sz w:val="20"/>
        </w:rPr>
        <w:t xml:space="preserve"> status reports to </w:t>
      </w:r>
      <w:r w:rsidR="00C1136D" w:rsidRPr="00C1136D">
        <w:rPr>
          <w:rFonts w:ascii="Arial" w:hAnsi="Arial" w:cs="Arial"/>
          <w:sz w:val="20"/>
        </w:rPr>
        <w:t xml:space="preserve">AAM. </w:t>
      </w:r>
      <w:r w:rsidRPr="00C1136D">
        <w:rPr>
          <w:rFonts w:ascii="Arial" w:hAnsi="Arial" w:cs="Arial"/>
          <w:sz w:val="20"/>
        </w:rPr>
        <w:t xml:space="preserve">Over the collection period, reminder emails </w:t>
      </w:r>
      <w:r w:rsidR="00C1136D" w:rsidRPr="00C1136D">
        <w:rPr>
          <w:rFonts w:ascii="Arial" w:hAnsi="Arial" w:cs="Arial"/>
          <w:sz w:val="20"/>
        </w:rPr>
        <w:t xml:space="preserve">generated through SurveyMonkey </w:t>
      </w:r>
      <w:r w:rsidRPr="00C1136D">
        <w:rPr>
          <w:rFonts w:ascii="Arial" w:hAnsi="Arial" w:cs="Arial"/>
          <w:sz w:val="20"/>
        </w:rPr>
        <w:t>will be sent to non-responders and partial responders</w:t>
      </w:r>
      <w:r w:rsidR="00C1136D" w:rsidRPr="00C1136D">
        <w:rPr>
          <w:rFonts w:ascii="Arial" w:hAnsi="Arial" w:cs="Arial"/>
          <w:sz w:val="20"/>
        </w:rPr>
        <w:t xml:space="preserve">. </w:t>
      </w:r>
      <w:r w:rsidRPr="00C1136D">
        <w:rPr>
          <w:rFonts w:ascii="Arial" w:hAnsi="Arial" w:cs="Arial"/>
          <w:sz w:val="20"/>
        </w:rPr>
        <w:t xml:space="preserve">In the event response rates are lower than expected, </w:t>
      </w:r>
      <w:r w:rsidR="00C1136D" w:rsidRPr="00C1136D">
        <w:rPr>
          <w:rFonts w:ascii="Arial" w:hAnsi="Arial" w:cs="Arial"/>
          <w:sz w:val="20"/>
        </w:rPr>
        <w:t>AAM</w:t>
      </w:r>
      <w:r w:rsidRPr="00C1136D">
        <w:rPr>
          <w:rFonts w:ascii="Arial" w:hAnsi="Arial" w:cs="Arial"/>
          <w:sz w:val="20"/>
        </w:rPr>
        <w:t xml:space="preserve"> may decide to extend the data</w:t>
      </w:r>
      <w:r w:rsidR="00C1136D" w:rsidRPr="00C1136D">
        <w:rPr>
          <w:rFonts w:ascii="Arial" w:hAnsi="Arial" w:cs="Arial"/>
          <w:sz w:val="20"/>
        </w:rPr>
        <w:t xml:space="preserve"> collection period by two weeks</w:t>
      </w:r>
      <w:r w:rsidRPr="00C1136D">
        <w:rPr>
          <w:rFonts w:ascii="Arial" w:hAnsi="Arial" w:cs="Arial"/>
          <w:sz w:val="20"/>
        </w:rPr>
        <w:t>.</w:t>
      </w:r>
    </w:p>
    <w:p w14:paraId="5D93CFAE" w14:textId="77777777" w:rsidR="00900CBB" w:rsidRDefault="00900CBB" w:rsidP="00900CBB">
      <w:pPr>
        <w:spacing w:after="0"/>
        <w:rPr>
          <w:rFonts w:ascii="Arial" w:hAnsi="Arial" w:cs="Arial"/>
          <w:color w:val="808080" w:themeColor="background1" w:themeShade="80"/>
          <w:sz w:val="18"/>
        </w:rPr>
      </w:pPr>
    </w:p>
    <w:p w14:paraId="4579F88E" w14:textId="58FB4DC5" w:rsidR="00C1136D" w:rsidRPr="001639E1" w:rsidRDefault="00C1136D" w:rsidP="00900CBB">
      <w:pPr>
        <w:spacing w:after="0"/>
        <w:rPr>
          <w:rFonts w:ascii="Arial" w:hAnsi="Arial" w:cs="Arial"/>
          <w:sz w:val="20"/>
        </w:rPr>
      </w:pPr>
      <w:r w:rsidRPr="001639E1">
        <w:rPr>
          <w:rFonts w:ascii="Arial" w:hAnsi="Arial" w:cs="Arial"/>
          <w:b/>
          <w:sz w:val="20"/>
        </w:rPr>
        <w:t>Paper Survey.</w:t>
      </w:r>
      <w:r w:rsidRPr="001639E1">
        <w:rPr>
          <w:rFonts w:ascii="Arial" w:hAnsi="Arial" w:cs="Arial"/>
          <w:sz w:val="20"/>
        </w:rPr>
        <w:t xml:space="preserve"> If requested, MAP participants </w:t>
      </w:r>
      <w:r w:rsidR="001639E1" w:rsidRPr="001639E1">
        <w:rPr>
          <w:rFonts w:ascii="Arial" w:hAnsi="Arial" w:cs="Arial"/>
          <w:sz w:val="20"/>
        </w:rPr>
        <w:t>may receive a paper-version of the survey. This document will contain the exact same questions as those found online. Instructions and skip-logic directions will be included. AAM will disseminate these paper surveys to MAP sites and provide a postage-paid envelope for their return.</w:t>
      </w:r>
      <w:r w:rsidR="00363427">
        <w:rPr>
          <w:rFonts w:ascii="Arial" w:hAnsi="Arial" w:cs="Arial"/>
          <w:sz w:val="20"/>
        </w:rPr>
        <w:t xml:space="preserve"> At the end of the survey period, AAM will provide these paper surveys to Spotlight Impact who will manually enter this information and merge the data with that collected online.</w:t>
      </w:r>
    </w:p>
    <w:p w14:paraId="404F0C1A" w14:textId="77777777" w:rsidR="00391483" w:rsidRPr="001639E1" w:rsidRDefault="00391483" w:rsidP="00900CBB">
      <w:pPr>
        <w:spacing w:after="0"/>
        <w:rPr>
          <w:rFonts w:ascii="Arial" w:hAnsi="Arial" w:cs="Arial"/>
          <w:sz w:val="20"/>
        </w:rPr>
      </w:pPr>
    </w:p>
    <w:p w14:paraId="3CE5330A" w14:textId="77777777" w:rsidR="0072224E" w:rsidRPr="0072224E" w:rsidRDefault="0072224E" w:rsidP="0072224E">
      <w:pPr>
        <w:tabs>
          <w:tab w:val="left" w:pos="1080"/>
        </w:tabs>
        <w:spacing w:after="0"/>
        <w:rPr>
          <w:rFonts w:ascii="Arial" w:hAnsi="Arial" w:cs="Arial"/>
          <w:i/>
          <w:sz w:val="18"/>
          <w:highlight w:val="yellow"/>
        </w:rPr>
      </w:pPr>
    </w:p>
    <w:p w14:paraId="780DE0B1" w14:textId="77777777" w:rsidR="00105105" w:rsidRDefault="00FF61CB" w:rsidP="00E660C5">
      <w:pPr>
        <w:tabs>
          <w:tab w:val="left" w:pos="720"/>
        </w:tabs>
        <w:spacing w:after="0"/>
        <w:rPr>
          <w:rFonts w:ascii="Arial" w:hAnsi="Arial" w:cs="Arial"/>
          <w:b/>
          <w:sz w:val="24"/>
          <w:szCs w:val="24"/>
        </w:rPr>
      </w:pPr>
      <w:r>
        <w:rPr>
          <w:rFonts w:ascii="Arial" w:hAnsi="Arial" w:cs="Arial"/>
          <w:b/>
          <w:sz w:val="24"/>
          <w:szCs w:val="24"/>
        </w:rPr>
        <w:lastRenderedPageBreak/>
        <w:t>B.4.</w:t>
      </w:r>
      <w:r>
        <w:rPr>
          <w:rFonts w:ascii="Arial" w:hAnsi="Arial" w:cs="Arial"/>
          <w:b/>
          <w:sz w:val="24"/>
          <w:szCs w:val="24"/>
        </w:rPr>
        <w:tab/>
        <w:t xml:space="preserve">Tests to Minimize Burden </w:t>
      </w:r>
    </w:p>
    <w:p w14:paraId="264966D6" w14:textId="77777777" w:rsidR="00DA312A" w:rsidRDefault="00DA312A" w:rsidP="00DA312A">
      <w:pPr>
        <w:tabs>
          <w:tab w:val="left" w:pos="1080"/>
        </w:tabs>
        <w:spacing w:after="0"/>
        <w:rPr>
          <w:rFonts w:ascii="Arial" w:hAnsi="Arial" w:cs="Arial"/>
          <w:sz w:val="20"/>
        </w:rPr>
      </w:pPr>
    </w:p>
    <w:p w14:paraId="3D8BC21D" w14:textId="0B6289B2" w:rsidR="00E65B73" w:rsidRDefault="00B24D20" w:rsidP="00A43EB2">
      <w:pPr>
        <w:tabs>
          <w:tab w:val="left" w:pos="1080"/>
        </w:tabs>
        <w:rPr>
          <w:rFonts w:ascii="Arial" w:hAnsi="Arial" w:cs="Arial"/>
          <w:sz w:val="20"/>
        </w:rPr>
      </w:pPr>
      <w:r>
        <w:rPr>
          <w:rFonts w:ascii="Arial" w:hAnsi="Arial" w:cs="Arial"/>
          <w:sz w:val="20"/>
        </w:rPr>
        <w:t xml:space="preserve">To avoid duplication of questions posed to MAP participants, </w:t>
      </w:r>
      <w:r w:rsidR="00363427" w:rsidRPr="00363427">
        <w:rPr>
          <w:rFonts w:ascii="Arial" w:hAnsi="Arial" w:cs="Arial"/>
          <w:sz w:val="20"/>
        </w:rPr>
        <w:t xml:space="preserve">Spotlight Impact reviewed the </w:t>
      </w:r>
      <w:r w:rsidR="0046140C">
        <w:rPr>
          <w:rFonts w:ascii="Arial" w:hAnsi="Arial" w:cs="Arial"/>
          <w:sz w:val="20"/>
        </w:rPr>
        <w:t xml:space="preserve">2009 </w:t>
      </w:r>
      <w:r w:rsidR="00363427" w:rsidRPr="00363427">
        <w:rPr>
          <w:rFonts w:ascii="Arial" w:hAnsi="Arial" w:cs="Arial"/>
          <w:sz w:val="20"/>
        </w:rPr>
        <w:t xml:space="preserve">evaluation </w:t>
      </w:r>
      <w:r w:rsidR="0046140C" w:rsidRPr="00363427">
        <w:rPr>
          <w:rFonts w:ascii="Arial" w:hAnsi="Arial" w:cs="Arial"/>
          <w:sz w:val="20"/>
        </w:rPr>
        <w:t>stud</w:t>
      </w:r>
      <w:r w:rsidR="0046140C">
        <w:rPr>
          <w:rFonts w:ascii="Arial" w:hAnsi="Arial" w:cs="Arial"/>
          <w:sz w:val="20"/>
        </w:rPr>
        <w:t>y</w:t>
      </w:r>
      <w:r w:rsidR="0046140C" w:rsidRPr="00363427">
        <w:rPr>
          <w:rFonts w:ascii="Arial" w:hAnsi="Arial" w:cs="Arial"/>
          <w:sz w:val="20"/>
        </w:rPr>
        <w:t xml:space="preserve"> </w:t>
      </w:r>
      <w:r w:rsidR="00363427" w:rsidRPr="00363427">
        <w:rPr>
          <w:rFonts w:ascii="Arial" w:hAnsi="Arial" w:cs="Arial"/>
          <w:sz w:val="20"/>
        </w:rPr>
        <w:t xml:space="preserve">conducted by AAM, </w:t>
      </w:r>
      <w:r w:rsidR="008A7A03">
        <w:rPr>
          <w:rFonts w:ascii="Arial" w:hAnsi="Arial" w:cs="Arial"/>
          <w:sz w:val="20"/>
        </w:rPr>
        <w:t>purposefully</w:t>
      </w:r>
      <w:r w:rsidR="00363427" w:rsidRPr="00363427">
        <w:rPr>
          <w:rFonts w:ascii="Arial" w:hAnsi="Arial" w:cs="Arial"/>
          <w:sz w:val="20"/>
        </w:rPr>
        <w:t xml:space="preserve"> </w:t>
      </w:r>
      <w:r>
        <w:rPr>
          <w:rFonts w:ascii="Arial" w:hAnsi="Arial" w:cs="Arial"/>
          <w:sz w:val="20"/>
        </w:rPr>
        <w:t>focusing on</w:t>
      </w:r>
      <w:r w:rsidRPr="00363427">
        <w:rPr>
          <w:rFonts w:ascii="Arial" w:hAnsi="Arial" w:cs="Arial"/>
          <w:sz w:val="20"/>
        </w:rPr>
        <w:t xml:space="preserve"> </w:t>
      </w:r>
      <w:r w:rsidR="00363427" w:rsidRPr="00363427">
        <w:rPr>
          <w:rFonts w:ascii="Arial" w:hAnsi="Arial" w:cs="Arial"/>
          <w:sz w:val="20"/>
        </w:rPr>
        <w:t>question types, items, and survey organization</w:t>
      </w:r>
      <w:r w:rsidR="001C30B3">
        <w:rPr>
          <w:rFonts w:ascii="Arial" w:hAnsi="Arial" w:cs="Arial"/>
          <w:sz w:val="20"/>
        </w:rPr>
        <w:t>.</w:t>
      </w:r>
      <w:r>
        <w:rPr>
          <w:rFonts w:ascii="Arial" w:hAnsi="Arial" w:cs="Arial"/>
          <w:sz w:val="20"/>
        </w:rPr>
        <w:t xml:space="preserve"> </w:t>
      </w:r>
      <w:r w:rsidR="00A43EB2">
        <w:rPr>
          <w:rFonts w:ascii="Arial" w:hAnsi="Arial" w:cs="Arial"/>
          <w:sz w:val="20"/>
        </w:rPr>
        <w:t>While the vast majority of questions for this 2015 study are unique and</w:t>
      </w:r>
      <w:r w:rsidR="00DA312A">
        <w:rPr>
          <w:rFonts w:ascii="Arial" w:hAnsi="Arial" w:cs="Arial"/>
          <w:sz w:val="20"/>
        </w:rPr>
        <w:t xml:space="preserve"> specifically designed to</w:t>
      </w:r>
      <w:r w:rsidR="00DA312A" w:rsidRPr="00DA312A">
        <w:rPr>
          <w:rFonts w:ascii="Arial" w:hAnsi="Arial" w:cs="Arial"/>
          <w:sz w:val="20"/>
        </w:rPr>
        <w:t xml:space="preserve"> </w:t>
      </w:r>
      <w:r w:rsidR="00DA312A">
        <w:rPr>
          <w:rFonts w:ascii="Arial" w:hAnsi="Arial" w:cs="Arial"/>
          <w:sz w:val="20"/>
        </w:rPr>
        <w:t>address the project goal of assessing the contribution</w:t>
      </w:r>
      <w:r w:rsidR="00DA312A" w:rsidRPr="00DA312A">
        <w:rPr>
          <w:rFonts w:ascii="Arial" w:hAnsi="Arial" w:cs="Arial"/>
          <w:sz w:val="20"/>
        </w:rPr>
        <w:t xml:space="preserve"> </w:t>
      </w:r>
      <w:r w:rsidR="00DA312A">
        <w:rPr>
          <w:rFonts w:ascii="Arial" w:hAnsi="Arial" w:cs="Arial"/>
          <w:sz w:val="20"/>
        </w:rPr>
        <w:t>of MAP participation to institutional change and professional capacity building</w:t>
      </w:r>
      <w:r w:rsidR="00A43EB2">
        <w:rPr>
          <w:rFonts w:ascii="Arial" w:hAnsi="Arial" w:cs="Arial"/>
          <w:sz w:val="20"/>
        </w:rPr>
        <w:t xml:space="preserve">, </w:t>
      </w:r>
      <w:r w:rsidR="003637F3">
        <w:rPr>
          <w:rFonts w:ascii="Arial" w:hAnsi="Arial" w:cs="Arial"/>
          <w:sz w:val="20"/>
        </w:rPr>
        <w:t>15</w:t>
      </w:r>
      <w:r>
        <w:rPr>
          <w:rFonts w:ascii="Arial" w:hAnsi="Arial" w:cs="Arial"/>
          <w:sz w:val="20"/>
        </w:rPr>
        <w:t xml:space="preserve"> questions </w:t>
      </w:r>
      <w:r w:rsidR="00A43EB2">
        <w:rPr>
          <w:rFonts w:ascii="Arial" w:hAnsi="Arial" w:cs="Arial"/>
          <w:sz w:val="20"/>
        </w:rPr>
        <w:t xml:space="preserve">from </w:t>
      </w:r>
      <w:r>
        <w:rPr>
          <w:rFonts w:ascii="Arial" w:hAnsi="Arial" w:cs="Arial"/>
          <w:sz w:val="20"/>
        </w:rPr>
        <w:t xml:space="preserve">earlier studies were incorporated into this survey in order to </w:t>
      </w:r>
      <w:r w:rsidR="00314104">
        <w:rPr>
          <w:rFonts w:ascii="Arial" w:hAnsi="Arial" w:cs="Arial"/>
          <w:sz w:val="20"/>
        </w:rPr>
        <w:t xml:space="preserve">adhere to existing AAM member segmentation and </w:t>
      </w:r>
      <w:r>
        <w:rPr>
          <w:rFonts w:ascii="Arial" w:hAnsi="Arial" w:cs="Arial"/>
          <w:sz w:val="20"/>
        </w:rPr>
        <w:t>provide data continuity.</w:t>
      </w:r>
      <w:r w:rsidR="00DA312A">
        <w:rPr>
          <w:rFonts w:ascii="Arial" w:hAnsi="Arial" w:cs="Arial"/>
          <w:sz w:val="20"/>
        </w:rPr>
        <w:t xml:space="preserve"> These exceptions are as follows:</w:t>
      </w:r>
    </w:p>
    <w:p w14:paraId="466E1BF7" w14:textId="449A3177" w:rsidR="006C6016" w:rsidRPr="00B24D20" w:rsidRDefault="002536C7" w:rsidP="00B24D20">
      <w:pPr>
        <w:pStyle w:val="ListParagraph"/>
        <w:numPr>
          <w:ilvl w:val="0"/>
          <w:numId w:val="29"/>
        </w:numPr>
        <w:tabs>
          <w:tab w:val="left" w:pos="1080"/>
        </w:tabs>
        <w:contextualSpacing w:val="0"/>
        <w:rPr>
          <w:rFonts w:ascii="Arial" w:hAnsi="Arial" w:cs="Arial"/>
          <w:sz w:val="20"/>
        </w:rPr>
      </w:pPr>
      <w:r w:rsidRPr="00B24D20">
        <w:rPr>
          <w:rFonts w:ascii="Arial" w:hAnsi="Arial" w:cs="Arial"/>
          <w:sz w:val="20"/>
        </w:rPr>
        <w:t>In order to</w:t>
      </w:r>
      <w:r w:rsidR="006C6016" w:rsidRPr="00B24D20">
        <w:rPr>
          <w:rFonts w:ascii="Arial" w:hAnsi="Arial" w:cs="Arial"/>
          <w:sz w:val="20"/>
        </w:rPr>
        <w:t xml:space="preserve"> consisten</w:t>
      </w:r>
      <w:r w:rsidRPr="00B24D20">
        <w:rPr>
          <w:rFonts w:ascii="Arial" w:hAnsi="Arial" w:cs="Arial"/>
          <w:sz w:val="20"/>
        </w:rPr>
        <w:t>tly</w:t>
      </w:r>
      <w:r w:rsidR="000A0D2B" w:rsidRPr="00B24D20">
        <w:rPr>
          <w:rFonts w:ascii="Arial" w:hAnsi="Arial" w:cs="Arial"/>
          <w:sz w:val="20"/>
        </w:rPr>
        <w:t xml:space="preserve"> </w:t>
      </w:r>
      <w:r w:rsidRPr="00B24D20">
        <w:rPr>
          <w:rFonts w:ascii="Arial" w:hAnsi="Arial" w:cs="Arial"/>
          <w:sz w:val="20"/>
        </w:rPr>
        <w:t>measure</w:t>
      </w:r>
      <w:r w:rsidR="000A0D2B" w:rsidRPr="00B24D20">
        <w:rPr>
          <w:rFonts w:ascii="Arial" w:hAnsi="Arial" w:cs="Arial"/>
          <w:sz w:val="20"/>
        </w:rPr>
        <w:t xml:space="preserve"> </w:t>
      </w:r>
      <w:r w:rsidR="00314104">
        <w:rPr>
          <w:rFonts w:ascii="Arial" w:hAnsi="Arial" w:cs="Arial"/>
          <w:sz w:val="20"/>
        </w:rPr>
        <w:t>the</w:t>
      </w:r>
      <w:r w:rsidR="00314104" w:rsidRPr="00B24D20">
        <w:rPr>
          <w:rFonts w:ascii="Arial" w:hAnsi="Arial" w:cs="Arial"/>
          <w:sz w:val="20"/>
        </w:rPr>
        <w:t xml:space="preserve"> </w:t>
      </w:r>
      <w:r w:rsidR="000A0D2B" w:rsidRPr="00B24D20">
        <w:rPr>
          <w:rFonts w:ascii="Arial" w:hAnsi="Arial" w:cs="Arial"/>
          <w:sz w:val="20"/>
        </w:rPr>
        <w:t>size and demographic</w:t>
      </w:r>
      <w:r w:rsidRPr="00B24D20">
        <w:rPr>
          <w:rFonts w:ascii="Arial" w:hAnsi="Arial" w:cs="Arial"/>
          <w:sz w:val="20"/>
        </w:rPr>
        <w:t>s</w:t>
      </w:r>
      <w:r w:rsidR="00314104">
        <w:rPr>
          <w:rFonts w:ascii="Arial" w:hAnsi="Arial" w:cs="Arial"/>
          <w:sz w:val="20"/>
        </w:rPr>
        <w:t xml:space="preserve"> of the institutions represented in this study</w:t>
      </w:r>
      <w:r w:rsidR="006C6016" w:rsidRPr="00B24D20">
        <w:rPr>
          <w:rFonts w:ascii="Arial" w:hAnsi="Arial" w:cs="Arial"/>
          <w:sz w:val="20"/>
        </w:rPr>
        <w:t>,</w:t>
      </w:r>
      <w:r w:rsidR="00886D0E">
        <w:rPr>
          <w:rFonts w:ascii="Arial" w:hAnsi="Arial" w:cs="Arial"/>
          <w:sz w:val="20"/>
        </w:rPr>
        <w:t xml:space="preserve">4 </w:t>
      </w:r>
      <w:r w:rsidR="003637F3">
        <w:rPr>
          <w:rFonts w:ascii="Arial" w:hAnsi="Arial" w:cs="Arial"/>
          <w:sz w:val="20"/>
        </w:rPr>
        <w:t>i</w:t>
      </w:r>
      <w:r w:rsidR="000A0D2B" w:rsidRPr="00B24D20">
        <w:rPr>
          <w:rFonts w:ascii="Arial" w:hAnsi="Arial" w:cs="Arial"/>
          <w:sz w:val="20"/>
        </w:rPr>
        <w:t xml:space="preserve">nstitutional Profile questions from the 2009 </w:t>
      </w:r>
      <w:r w:rsidR="00BF0114">
        <w:rPr>
          <w:rFonts w:ascii="Arial" w:hAnsi="Arial" w:cs="Arial"/>
          <w:sz w:val="20"/>
        </w:rPr>
        <w:t>MAP</w:t>
      </w:r>
      <w:r w:rsidR="00BF0114" w:rsidRPr="00B24D20">
        <w:rPr>
          <w:rFonts w:ascii="Arial" w:hAnsi="Arial" w:cs="Arial"/>
          <w:sz w:val="20"/>
        </w:rPr>
        <w:t xml:space="preserve"> </w:t>
      </w:r>
      <w:r w:rsidR="000A0D2B" w:rsidRPr="00B24D20">
        <w:rPr>
          <w:rFonts w:ascii="Arial" w:hAnsi="Arial" w:cs="Arial"/>
          <w:sz w:val="20"/>
        </w:rPr>
        <w:t>study</w:t>
      </w:r>
      <w:r w:rsidR="006C6016" w:rsidRPr="00B24D20">
        <w:rPr>
          <w:rFonts w:ascii="Arial" w:hAnsi="Arial" w:cs="Arial"/>
          <w:sz w:val="20"/>
        </w:rPr>
        <w:t xml:space="preserve"> </w:t>
      </w:r>
      <w:r w:rsidR="00B24D20">
        <w:rPr>
          <w:rFonts w:ascii="Arial" w:hAnsi="Arial" w:cs="Arial"/>
          <w:sz w:val="20"/>
        </w:rPr>
        <w:t>were</w:t>
      </w:r>
      <w:r w:rsidR="006C6016" w:rsidRPr="00B24D20">
        <w:rPr>
          <w:rFonts w:ascii="Arial" w:hAnsi="Arial" w:cs="Arial"/>
          <w:sz w:val="20"/>
        </w:rPr>
        <w:t xml:space="preserve"> </w:t>
      </w:r>
      <w:r w:rsidR="00437876">
        <w:rPr>
          <w:rFonts w:ascii="Arial" w:hAnsi="Arial" w:cs="Arial"/>
          <w:sz w:val="20"/>
        </w:rPr>
        <w:t xml:space="preserve">directly </w:t>
      </w:r>
      <w:r w:rsidR="006C6016" w:rsidRPr="00B24D20">
        <w:rPr>
          <w:rFonts w:ascii="Arial" w:hAnsi="Arial" w:cs="Arial"/>
          <w:sz w:val="20"/>
        </w:rPr>
        <w:t>duplicated</w:t>
      </w:r>
      <w:r w:rsidR="000A0D2B" w:rsidRPr="00B24D20">
        <w:rPr>
          <w:rFonts w:ascii="Arial" w:hAnsi="Arial" w:cs="Arial"/>
          <w:sz w:val="20"/>
        </w:rPr>
        <w:t xml:space="preserve"> in this online survey</w:t>
      </w:r>
      <w:r w:rsidR="00B24D20" w:rsidRPr="00B24D20">
        <w:rPr>
          <w:rFonts w:ascii="Arial" w:hAnsi="Arial" w:cs="Arial"/>
          <w:sz w:val="20"/>
        </w:rPr>
        <w:t>—in question wording, structure, and response item options</w:t>
      </w:r>
      <w:r w:rsidR="006C6016" w:rsidRPr="00B24D20">
        <w:rPr>
          <w:rFonts w:ascii="Arial" w:hAnsi="Arial" w:cs="Arial"/>
          <w:sz w:val="20"/>
        </w:rPr>
        <w:t>. Question</w:t>
      </w:r>
      <w:r w:rsidR="00314104">
        <w:rPr>
          <w:rFonts w:ascii="Arial" w:hAnsi="Arial" w:cs="Arial"/>
          <w:sz w:val="20"/>
        </w:rPr>
        <w:t>s</w:t>
      </w:r>
      <w:r w:rsidR="006C6016" w:rsidRPr="00B24D20">
        <w:rPr>
          <w:rFonts w:ascii="Arial" w:hAnsi="Arial" w:cs="Arial"/>
          <w:sz w:val="20"/>
        </w:rPr>
        <w:t xml:space="preserve"> 40-43 on the online survey</w:t>
      </w:r>
      <w:r w:rsidR="000A0D2B" w:rsidRPr="00B24D20">
        <w:rPr>
          <w:rFonts w:ascii="Arial" w:hAnsi="Arial" w:cs="Arial"/>
          <w:sz w:val="20"/>
        </w:rPr>
        <w:t xml:space="preserve"> include</w:t>
      </w:r>
      <w:r w:rsidR="006C6016" w:rsidRPr="00B24D20">
        <w:rPr>
          <w:rFonts w:ascii="Arial" w:hAnsi="Arial" w:cs="Arial"/>
          <w:sz w:val="20"/>
        </w:rPr>
        <w:t xml:space="preserve">; </w:t>
      </w:r>
      <w:r w:rsidR="00B24D20">
        <w:rPr>
          <w:rFonts w:ascii="Arial" w:hAnsi="Arial" w:cs="Arial"/>
          <w:sz w:val="20"/>
        </w:rPr>
        <w:t>r</w:t>
      </w:r>
      <w:r w:rsidR="00B24D20" w:rsidRPr="00B24D20">
        <w:rPr>
          <w:rFonts w:ascii="Arial" w:hAnsi="Arial" w:cs="Arial"/>
          <w:sz w:val="20"/>
        </w:rPr>
        <w:t>egion</w:t>
      </w:r>
      <w:r w:rsidR="006C6016" w:rsidRPr="00B24D20">
        <w:rPr>
          <w:rFonts w:ascii="Arial" w:hAnsi="Arial" w:cs="Arial"/>
          <w:sz w:val="20"/>
        </w:rPr>
        <w:t xml:space="preserve">, museum type, </w:t>
      </w:r>
      <w:r w:rsidR="000A0D2B" w:rsidRPr="00B24D20">
        <w:rPr>
          <w:rFonts w:ascii="Arial" w:hAnsi="Arial" w:cs="Arial"/>
          <w:sz w:val="20"/>
        </w:rPr>
        <w:t xml:space="preserve">museum </w:t>
      </w:r>
      <w:r w:rsidR="006C6016" w:rsidRPr="00B24D20">
        <w:rPr>
          <w:rFonts w:ascii="Arial" w:hAnsi="Arial" w:cs="Arial"/>
          <w:sz w:val="20"/>
        </w:rPr>
        <w:t xml:space="preserve">size by annual budget, and </w:t>
      </w:r>
      <w:r w:rsidR="000A0D2B" w:rsidRPr="00B24D20">
        <w:rPr>
          <w:rFonts w:ascii="Arial" w:hAnsi="Arial" w:cs="Arial"/>
          <w:sz w:val="20"/>
        </w:rPr>
        <w:t xml:space="preserve">museum </w:t>
      </w:r>
      <w:r w:rsidR="006C6016" w:rsidRPr="00B24D20">
        <w:rPr>
          <w:rFonts w:ascii="Arial" w:hAnsi="Arial" w:cs="Arial"/>
          <w:sz w:val="20"/>
        </w:rPr>
        <w:t xml:space="preserve">size by number of full time / part time staff. </w:t>
      </w:r>
      <w:r w:rsidR="00314104">
        <w:rPr>
          <w:rFonts w:ascii="Arial" w:hAnsi="Arial" w:cs="Arial"/>
          <w:sz w:val="20"/>
        </w:rPr>
        <w:t>These are standard questions employed by AAM in all of their surveys and provide a systematic way to describe their membership.</w:t>
      </w:r>
    </w:p>
    <w:p w14:paraId="24976B81" w14:textId="6A6876AC" w:rsidR="000A0D2B" w:rsidRPr="00437876" w:rsidRDefault="00B24D20" w:rsidP="00437876">
      <w:pPr>
        <w:pStyle w:val="ListParagraph"/>
        <w:numPr>
          <w:ilvl w:val="0"/>
          <w:numId w:val="29"/>
        </w:numPr>
        <w:tabs>
          <w:tab w:val="left" w:pos="1080"/>
        </w:tabs>
        <w:spacing w:after="0"/>
        <w:rPr>
          <w:rFonts w:ascii="Arial" w:hAnsi="Arial" w:cs="Arial"/>
          <w:sz w:val="20"/>
        </w:rPr>
      </w:pPr>
      <w:r>
        <w:rPr>
          <w:rFonts w:ascii="Arial" w:hAnsi="Arial" w:cs="Arial"/>
          <w:sz w:val="20"/>
        </w:rPr>
        <w:t xml:space="preserve">To measure motivation/influences for participating in MAP, </w:t>
      </w:r>
      <w:r w:rsidR="000311E2" w:rsidRPr="00437876">
        <w:rPr>
          <w:rFonts w:ascii="Arial" w:hAnsi="Arial" w:cs="Arial"/>
          <w:sz w:val="20"/>
        </w:rPr>
        <w:t xml:space="preserve">Question 2 </w:t>
      </w:r>
      <w:r>
        <w:rPr>
          <w:rFonts w:ascii="Arial" w:hAnsi="Arial" w:cs="Arial"/>
          <w:sz w:val="20"/>
        </w:rPr>
        <w:t>of this</w:t>
      </w:r>
      <w:r w:rsidR="000311E2" w:rsidRPr="00437876">
        <w:rPr>
          <w:rFonts w:ascii="Arial" w:hAnsi="Arial" w:cs="Arial"/>
          <w:sz w:val="20"/>
        </w:rPr>
        <w:t xml:space="preserve"> online survey </w:t>
      </w:r>
      <w:r w:rsidR="00437876">
        <w:rPr>
          <w:rFonts w:ascii="Arial" w:hAnsi="Arial" w:cs="Arial"/>
          <w:sz w:val="20"/>
        </w:rPr>
        <w:t>adapted a similar question from</w:t>
      </w:r>
      <w:r w:rsidR="007D1CBD" w:rsidRPr="00437876">
        <w:rPr>
          <w:rFonts w:ascii="Arial" w:hAnsi="Arial" w:cs="Arial"/>
          <w:sz w:val="20"/>
        </w:rPr>
        <w:t xml:space="preserve"> the 2009 </w:t>
      </w:r>
      <w:r w:rsidR="00BF0114">
        <w:rPr>
          <w:rFonts w:ascii="Arial" w:hAnsi="Arial" w:cs="Arial"/>
          <w:sz w:val="20"/>
        </w:rPr>
        <w:t xml:space="preserve">MAP </w:t>
      </w:r>
      <w:r w:rsidR="007D1CBD" w:rsidRPr="00437876">
        <w:rPr>
          <w:rFonts w:ascii="Arial" w:hAnsi="Arial" w:cs="Arial"/>
          <w:sz w:val="20"/>
        </w:rPr>
        <w:t xml:space="preserve">study. </w:t>
      </w:r>
      <w:r w:rsidR="00437876">
        <w:rPr>
          <w:rFonts w:ascii="Arial" w:hAnsi="Arial" w:cs="Arial"/>
          <w:sz w:val="20"/>
        </w:rPr>
        <w:t>While t</w:t>
      </w:r>
      <w:r w:rsidR="000311E2" w:rsidRPr="00437876">
        <w:rPr>
          <w:rFonts w:ascii="Arial" w:hAnsi="Arial" w:cs="Arial"/>
          <w:sz w:val="20"/>
        </w:rPr>
        <w:t xml:space="preserve">he question wording and structure is the same between the two studies, the response items (likely influencing factors) </w:t>
      </w:r>
      <w:r w:rsidR="00437876">
        <w:rPr>
          <w:rFonts w:ascii="Arial" w:hAnsi="Arial" w:cs="Arial"/>
          <w:sz w:val="20"/>
        </w:rPr>
        <w:t>were</w:t>
      </w:r>
      <w:r w:rsidR="000311E2" w:rsidRPr="00437876">
        <w:rPr>
          <w:rFonts w:ascii="Arial" w:hAnsi="Arial" w:cs="Arial"/>
          <w:sz w:val="20"/>
        </w:rPr>
        <w:t xml:space="preserve"> updated to </w:t>
      </w:r>
      <w:r w:rsidR="00BC4560" w:rsidRPr="00437876">
        <w:rPr>
          <w:rFonts w:ascii="Arial" w:hAnsi="Arial" w:cs="Arial"/>
          <w:sz w:val="20"/>
        </w:rPr>
        <w:t xml:space="preserve">include </w:t>
      </w:r>
      <w:r w:rsidR="00437876">
        <w:rPr>
          <w:rFonts w:ascii="Arial" w:hAnsi="Arial" w:cs="Arial"/>
          <w:sz w:val="20"/>
        </w:rPr>
        <w:t>five (5)</w:t>
      </w:r>
      <w:r w:rsidR="00BC4560" w:rsidRPr="00437876">
        <w:rPr>
          <w:rFonts w:ascii="Arial" w:hAnsi="Arial" w:cs="Arial"/>
          <w:sz w:val="20"/>
        </w:rPr>
        <w:t xml:space="preserve"> additional likely influencing factors </w:t>
      </w:r>
      <w:r w:rsidR="007D1CBD" w:rsidRPr="00437876">
        <w:rPr>
          <w:rFonts w:ascii="Arial" w:hAnsi="Arial" w:cs="Arial"/>
          <w:sz w:val="20"/>
        </w:rPr>
        <w:t>aligned with</w:t>
      </w:r>
      <w:r w:rsidR="00BC4560" w:rsidRPr="00437876">
        <w:rPr>
          <w:rFonts w:ascii="Arial" w:hAnsi="Arial" w:cs="Arial"/>
          <w:sz w:val="20"/>
        </w:rPr>
        <w:t xml:space="preserve"> AAM’s intended goals</w:t>
      </w:r>
      <w:r w:rsidR="007D1CBD" w:rsidRPr="00437876">
        <w:rPr>
          <w:rFonts w:ascii="Arial" w:hAnsi="Arial" w:cs="Arial"/>
          <w:sz w:val="20"/>
        </w:rPr>
        <w:t xml:space="preserve"> for MAP participation. These items</w:t>
      </w:r>
      <w:r w:rsidR="00BC4560" w:rsidRPr="00437876">
        <w:rPr>
          <w:rFonts w:ascii="Arial" w:hAnsi="Arial" w:cs="Arial"/>
          <w:sz w:val="20"/>
        </w:rPr>
        <w:t xml:space="preserve"> </w:t>
      </w:r>
      <w:r w:rsidR="007D1CBD" w:rsidRPr="00437876">
        <w:rPr>
          <w:rFonts w:ascii="Arial" w:hAnsi="Arial" w:cs="Arial"/>
          <w:sz w:val="20"/>
        </w:rPr>
        <w:t>include</w:t>
      </w:r>
      <w:r w:rsidR="00BC4560" w:rsidRPr="00437876">
        <w:rPr>
          <w:rFonts w:ascii="Arial" w:hAnsi="Arial" w:cs="Arial"/>
          <w:sz w:val="20"/>
        </w:rPr>
        <w:t xml:space="preserve">; </w:t>
      </w:r>
      <w:r w:rsidR="007D1CBD" w:rsidRPr="00437876">
        <w:rPr>
          <w:rFonts w:ascii="Arial" w:hAnsi="Arial" w:cs="Arial"/>
          <w:sz w:val="20"/>
        </w:rPr>
        <w:t>“Desire to leverage institutional change”, “Desire to get our board engaged”, “Desire to create a foundation for strategic planning”, “Desire to increase our community engagement/visibility”, and “Desire to enhance fundraising efforts”.</w:t>
      </w:r>
    </w:p>
    <w:p w14:paraId="7A896779" w14:textId="77777777" w:rsidR="00B24D20" w:rsidRDefault="00B24D20" w:rsidP="00E660C5">
      <w:pPr>
        <w:tabs>
          <w:tab w:val="left" w:pos="1080"/>
        </w:tabs>
        <w:spacing w:after="0"/>
        <w:rPr>
          <w:rFonts w:ascii="Arial" w:hAnsi="Arial" w:cs="Arial"/>
          <w:sz w:val="20"/>
        </w:rPr>
      </w:pPr>
    </w:p>
    <w:p w14:paraId="1803E81B" w14:textId="34576DBD" w:rsidR="00105105" w:rsidRPr="008A7A03" w:rsidRDefault="008A7A03" w:rsidP="00E660C5">
      <w:pPr>
        <w:tabs>
          <w:tab w:val="left" w:pos="1080"/>
        </w:tabs>
        <w:spacing w:after="0"/>
        <w:rPr>
          <w:rFonts w:ascii="Arial" w:hAnsi="Arial" w:cs="Arial"/>
          <w:sz w:val="20"/>
        </w:rPr>
      </w:pPr>
      <w:r>
        <w:rPr>
          <w:rFonts w:ascii="Arial" w:hAnsi="Arial" w:cs="Arial"/>
          <w:sz w:val="20"/>
        </w:rPr>
        <w:t xml:space="preserve">Additionally, the online survey mechanism (on SurveyMonkey) will be tested to </w:t>
      </w:r>
      <w:r w:rsidR="00FF61CB" w:rsidRPr="008A7A03">
        <w:rPr>
          <w:rFonts w:ascii="Arial" w:hAnsi="Arial" w:cs="Arial"/>
          <w:sz w:val="20"/>
        </w:rPr>
        <w:t xml:space="preserve">assess the survey validation routines; skip patterns, and overall time it takes to enter survey </w:t>
      </w:r>
      <w:r w:rsidR="00507524">
        <w:rPr>
          <w:rFonts w:ascii="Arial" w:hAnsi="Arial" w:cs="Arial"/>
          <w:sz w:val="20"/>
        </w:rPr>
        <w:t>response</w:t>
      </w:r>
      <w:r w:rsidR="00FF61CB" w:rsidRPr="008A7A03">
        <w:rPr>
          <w:rFonts w:ascii="Arial" w:hAnsi="Arial" w:cs="Arial"/>
          <w:sz w:val="20"/>
        </w:rPr>
        <w:t xml:space="preserve">, as well as specific timing for sections of the questionnaire. </w:t>
      </w:r>
      <w:r w:rsidRPr="008A7A03">
        <w:rPr>
          <w:rFonts w:ascii="Arial" w:hAnsi="Arial" w:cs="Arial"/>
          <w:sz w:val="20"/>
        </w:rPr>
        <w:t xml:space="preserve">Spotlight Impact and AAM staff will conduct this testing, essentially test-driving the survey mechanism with dummy data. Spotlight Impact will make </w:t>
      </w:r>
      <w:r w:rsidR="00FF61CB" w:rsidRPr="008A7A03">
        <w:rPr>
          <w:rFonts w:ascii="Arial" w:hAnsi="Arial" w:cs="Arial"/>
          <w:sz w:val="20"/>
        </w:rPr>
        <w:t xml:space="preserve">mechanism adjustments to the web-based survey </w:t>
      </w:r>
      <w:r w:rsidRPr="008A7A03">
        <w:rPr>
          <w:rFonts w:ascii="Arial" w:hAnsi="Arial" w:cs="Arial"/>
          <w:sz w:val="20"/>
        </w:rPr>
        <w:t>prior to</w:t>
      </w:r>
      <w:r w:rsidR="00FF61CB" w:rsidRPr="008A7A03">
        <w:rPr>
          <w:rFonts w:ascii="Arial" w:hAnsi="Arial" w:cs="Arial"/>
          <w:sz w:val="20"/>
        </w:rPr>
        <w:t xml:space="preserve"> data collection.</w:t>
      </w:r>
      <w:r w:rsidR="00507524">
        <w:rPr>
          <w:rFonts w:ascii="Arial" w:hAnsi="Arial" w:cs="Arial"/>
          <w:sz w:val="20"/>
        </w:rPr>
        <w:t xml:space="preserve"> Reviewers may also view and test the survey at the following practice link:  </w:t>
      </w:r>
      <w:r w:rsidR="00507524" w:rsidRPr="00507524">
        <w:rPr>
          <w:rFonts w:ascii="Arial" w:hAnsi="Arial" w:cs="Arial"/>
          <w:sz w:val="20"/>
        </w:rPr>
        <w:t>https://www.surveymonkey.com/r/ZX3TYLP</w:t>
      </w:r>
    </w:p>
    <w:p w14:paraId="442D92AE" w14:textId="77777777" w:rsidR="00105105" w:rsidRPr="008F391D" w:rsidRDefault="00105105" w:rsidP="00E660C5">
      <w:pPr>
        <w:tabs>
          <w:tab w:val="left" w:pos="1080"/>
        </w:tabs>
        <w:spacing w:after="0"/>
        <w:rPr>
          <w:rFonts w:ascii="Arial" w:hAnsi="Arial" w:cs="Arial"/>
          <w:color w:val="808080" w:themeColor="background1" w:themeShade="80"/>
          <w:sz w:val="18"/>
        </w:rPr>
      </w:pPr>
    </w:p>
    <w:p w14:paraId="715FEC43" w14:textId="77777777" w:rsidR="00CB79E5" w:rsidRDefault="00CB79E5">
      <w:pPr>
        <w:spacing w:after="0" w:line="240" w:lineRule="auto"/>
        <w:rPr>
          <w:rFonts w:ascii="Arial" w:hAnsi="Arial" w:cs="Arial"/>
          <w:b/>
          <w:sz w:val="24"/>
          <w:szCs w:val="24"/>
        </w:rPr>
      </w:pPr>
      <w:r>
        <w:rPr>
          <w:rFonts w:ascii="Arial" w:hAnsi="Arial" w:cs="Arial"/>
          <w:b/>
          <w:sz w:val="24"/>
          <w:szCs w:val="24"/>
        </w:rPr>
        <w:br w:type="page"/>
      </w:r>
    </w:p>
    <w:p w14:paraId="59C1A197" w14:textId="47F732AD" w:rsidR="00105105" w:rsidRDefault="00FF61CB" w:rsidP="00E660C5">
      <w:pPr>
        <w:tabs>
          <w:tab w:val="left" w:pos="720"/>
        </w:tabs>
        <w:spacing w:after="0"/>
        <w:rPr>
          <w:rFonts w:ascii="Arial" w:hAnsi="Arial" w:cs="Arial"/>
          <w:b/>
          <w:sz w:val="24"/>
          <w:szCs w:val="24"/>
        </w:rPr>
      </w:pPr>
      <w:r>
        <w:rPr>
          <w:rFonts w:ascii="Arial" w:hAnsi="Arial" w:cs="Arial"/>
          <w:b/>
          <w:sz w:val="24"/>
          <w:szCs w:val="24"/>
        </w:rPr>
        <w:lastRenderedPageBreak/>
        <w:t>B.5.</w:t>
      </w:r>
      <w:r>
        <w:rPr>
          <w:rFonts w:ascii="Arial" w:hAnsi="Arial" w:cs="Arial"/>
          <w:b/>
          <w:sz w:val="24"/>
          <w:szCs w:val="24"/>
        </w:rPr>
        <w:tab/>
        <w:t>Individuals Responsible for Study Design and Performance</w:t>
      </w:r>
    </w:p>
    <w:p w14:paraId="3E66349A" w14:textId="77777777" w:rsidR="00F2063F" w:rsidRDefault="00F2063F" w:rsidP="00E660C5">
      <w:pPr>
        <w:tabs>
          <w:tab w:val="left" w:pos="1080"/>
        </w:tabs>
        <w:spacing w:after="0"/>
        <w:rPr>
          <w:rFonts w:ascii="Arial" w:hAnsi="Arial" w:cs="Arial"/>
          <w:i/>
          <w:sz w:val="18"/>
        </w:rPr>
      </w:pPr>
    </w:p>
    <w:p w14:paraId="746116F0" w14:textId="36852429" w:rsidR="00105105" w:rsidRPr="00F2063F" w:rsidRDefault="00FF61CB" w:rsidP="00E660C5">
      <w:pPr>
        <w:tabs>
          <w:tab w:val="left" w:pos="1080"/>
        </w:tabs>
        <w:spacing w:after="0"/>
        <w:rPr>
          <w:rFonts w:ascii="Arial" w:hAnsi="Arial" w:cs="Arial"/>
          <w:sz w:val="20"/>
        </w:rPr>
      </w:pPr>
      <w:r w:rsidRPr="00F2063F">
        <w:rPr>
          <w:rFonts w:ascii="Arial" w:hAnsi="Arial" w:cs="Arial"/>
          <w:sz w:val="20"/>
        </w:rPr>
        <w:t xml:space="preserve">The following individuals are responsible for the study design and the collection and analysis of the data for </w:t>
      </w:r>
      <w:r w:rsidR="00473416" w:rsidRPr="00F2063F">
        <w:rPr>
          <w:rFonts w:ascii="Arial" w:hAnsi="Arial" w:cs="Arial"/>
          <w:sz w:val="20"/>
        </w:rPr>
        <w:t>Museum Assessment Program Evaluation</w:t>
      </w:r>
      <w:r w:rsidRPr="00F2063F">
        <w:rPr>
          <w:rFonts w:ascii="Arial" w:hAnsi="Arial" w:cs="Arial"/>
          <w:sz w:val="20"/>
        </w:rPr>
        <w:t>.</w:t>
      </w:r>
    </w:p>
    <w:p w14:paraId="4D0A4F6D" w14:textId="77777777" w:rsidR="00E660C5" w:rsidRDefault="00E660C5" w:rsidP="00E660C5">
      <w:pPr>
        <w:tabs>
          <w:tab w:val="left" w:pos="1080"/>
        </w:tabs>
        <w:spacing w:after="0" w:line="240" w:lineRule="auto"/>
        <w:rPr>
          <w:rFonts w:ascii="Arial" w:hAnsi="Arial" w:cs="Arial"/>
        </w:rPr>
      </w:pPr>
    </w:p>
    <w:p w14:paraId="3555EE1D" w14:textId="4B525108" w:rsidR="00105105" w:rsidRDefault="00FF61CB" w:rsidP="00E660C5">
      <w:pPr>
        <w:tabs>
          <w:tab w:val="left" w:pos="1080"/>
        </w:tabs>
        <w:spacing w:after="0" w:line="240" w:lineRule="auto"/>
        <w:rPr>
          <w:rFonts w:ascii="Arial" w:hAnsi="Arial" w:cs="Arial"/>
          <w:b/>
        </w:rPr>
      </w:pPr>
      <w:r>
        <w:rPr>
          <w:rFonts w:ascii="Arial" w:hAnsi="Arial" w:cs="Arial"/>
          <w:b/>
        </w:rPr>
        <w:t xml:space="preserve">Personnel Involved with </w:t>
      </w:r>
      <w:r w:rsidR="00473416">
        <w:rPr>
          <w:rFonts w:ascii="Arial" w:hAnsi="Arial" w:cs="Arial"/>
          <w:b/>
        </w:rPr>
        <w:t>the MAP 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2538"/>
        <w:gridCol w:w="2430"/>
      </w:tblGrid>
      <w:tr w:rsidR="007C7468" w14:paraId="5D73B068" w14:textId="77777777" w:rsidTr="007C7468">
        <w:trPr>
          <w:trHeight w:val="467"/>
        </w:trPr>
        <w:tc>
          <w:tcPr>
            <w:tcW w:w="0" w:type="auto"/>
            <w:tcBorders>
              <w:top w:val="single" w:sz="4" w:space="0" w:color="auto"/>
              <w:bottom w:val="single" w:sz="4" w:space="0" w:color="auto"/>
            </w:tcBorders>
            <w:shd w:val="clear" w:color="auto" w:fill="BFBFBF" w:themeFill="background1" w:themeFillShade="BF"/>
          </w:tcPr>
          <w:p w14:paraId="3C9CA680" w14:textId="77777777" w:rsidR="00105105" w:rsidRDefault="00FF61CB" w:rsidP="00E660C5">
            <w:pPr>
              <w:tabs>
                <w:tab w:val="left" w:pos="1080"/>
              </w:tabs>
              <w:spacing w:after="0" w:line="240" w:lineRule="auto"/>
              <w:rPr>
                <w:rFonts w:ascii="Arial" w:hAnsi="Arial" w:cs="Arial"/>
                <w:b/>
              </w:rPr>
            </w:pPr>
            <w:r>
              <w:rPr>
                <w:rFonts w:ascii="Arial" w:hAnsi="Arial" w:cs="Arial"/>
                <w:b/>
              </w:rPr>
              <w:t>Person</w:t>
            </w:r>
          </w:p>
        </w:tc>
        <w:tc>
          <w:tcPr>
            <w:tcW w:w="0" w:type="auto"/>
            <w:tcBorders>
              <w:top w:val="single" w:sz="4" w:space="0" w:color="auto"/>
              <w:bottom w:val="single" w:sz="4" w:space="0" w:color="auto"/>
            </w:tcBorders>
            <w:shd w:val="clear" w:color="auto" w:fill="BFBFBF" w:themeFill="background1" w:themeFillShade="BF"/>
          </w:tcPr>
          <w:p w14:paraId="60AC5FC7" w14:textId="77777777" w:rsidR="00105105" w:rsidRDefault="00FF61CB" w:rsidP="00E660C5">
            <w:pPr>
              <w:tabs>
                <w:tab w:val="left" w:pos="1080"/>
              </w:tabs>
              <w:spacing w:after="0" w:line="240" w:lineRule="auto"/>
              <w:rPr>
                <w:rFonts w:ascii="Arial" w:hAnsi="Arial" w:cs="Arial"/>
                <w:b/>
              </w:rPr>
            </w:pPr>
            <w:r>
              <w:rPr>
                <w:rFonts w:ascii="Arial" w:hAnsi="Arial" w:cs="Arial"/>
                <w:b/>
              </w:rPr>
              <w:t>Address</w:t>
            </w:r>
          </w:p>
        </w:tc>
        <w:tc>
          <w:tcPr>
            <w:tcW w:w="0" w:type="auto"/>
            <w:tcBorders>
              <w:top w:val="single" w:sz="4" w:space="0" w:color="auto"/>
              <w:bottom w:val="single" w:sz="4" w:space="0" w:color="auto"/>
            </w:tcBorders>
            <w:shd w:val="clear" w:color="auto" w:fill="BFBFBF" w:themeFill="background1" w:themeFillShade="BF"/>
          </w:tcPr>
          <w:p w14:paraId="4FE348FB" w14:textId="77777777" w:rsidR="00105105" w:rsidRDefault="00FF61CB" w:rsidP="00E660C5">
            <w:pPr>
              <w:tabs>
                <w:tab w:val="left" w:pos="1080"/>
              </w:tabs>
              <w:spacing w:after="0" w:line="240" w:lineRule="auto"/>
              <w:rPr>
                <w:rFonts w:ascii="Arial" w:hAnsi="Arial" w:cs="Arial"/>
                <w:b/>
              </w:rPr>
            </w:pPr>
            <w:r>
              <w:rPr>
                <w:rFonts w:ascii="Arial" w:hAnsi="Arial" w:cs="Arial"/>
                <w:b/>
              </w:rPr>
              <w:t>Email / Phone</w:t>
            </w:r>
          </w:p>
        </w:tc>
      </w:tr>
      <w:tr w:rsidR="007C7468" w14:paraId="68645132" w14:textId="77777777" w:rsidTr="007C7468">
        <w:tc>
          <w:tcPr>
            <w:tcW w:w="0" w:type="auto"/>
            <w:tcBorders>
              <w:top w:val="single" w:sz="4" w:space="0" w:color="auto"/>
              <w:bottom w:val="dotDash" w:sz="4" w:space="0" w:color="auto"/>
            </w:tcBorders>
          </w:tcPr>
          <w:p w14:paraId="3A435CD9" w14:textId="6053882A"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 xml:space="preserve">Institute </w:t>
            </w:r>
            <w:r w:rsidR="0046140C">
              <w:rPr>
                <w:rFonts w:ascii="Arial" w:hAnsi="Arial" w:cs="Arial"/>
                <w:b/>
                <w:sz w:val="18"/>
                <w:szCs w:val="18"/>
                <w:u w:val="single"/>
              </w:rPr>
              <w:t xml:space="preserve">of </w:t>
            </w:r>
            <w:r>
              <w:rPr>
                <w:rFonts w:ascii="Arial" w:hAnsi="Arial" w:cs="Arial"/>
                <w:b/>
                <w:sz w:val="18"/>
                <w:szCs w:val="18"/>
                <w:u w:val="single"/>
              </w:rPr>
              <w:t>Museum and Library Services</w:t>
            </w:r>
          </w:p>
          <w:p w14:paraId="454DCD38" w14:textId="77777777" w:rsidR="00105105" w:rsidRDefault="00FF61CB" w:rsidP="00E660C5">
            <w:pPr>
              <w:spacing w:after="0" w:line="240" w:lineRule="auto"/>
              <w:rPr>
                <w:rFonts w:ascii="Arial" w:hAnsi="Arial" w:cs="Arial"/>
                <w:b/>
                <w:sz w:val="18"/>
                <w:szCs w:val="18"/>
              </w:rPr>
            </w:pPr>
            <w:r>
              <w:rPr>
                <w:rFonts w:ascii="Arial" w:hAnsi="Arial" w:cs="Arial"/>
                <w:b/>
                <w:sz w:val="18"/>
                <w:szCs w:val="18"/>
              </w:rPr>
              <w:t>Christopher J. Reich</w:t>
            </w:r>
          </w:p>
          <w:p w14:paraId="54C6B5C2" w14:textId="77777777" w:rsidR="00105105" w:rsidRDefault="00FF61CB" w:rsidP="00E660C5">
            <w:pPr>
              <w:spacing w:after="0" w:line="240" w:lineRule="auto"/>
              <w:rPr>
                <w:rFonts w:ascii="Arial" w:hAnsi="Arial" w:cs="Arial"/>
                <w:b/>
                <w:sz w:val="18"/>
                <w:szCs w:val="18"/>
                <w:u w:val="single"/>
              </w:rPr>
            </w:pPr>
            <w:r>
              <w:rPr>
                <w:rFonts w:ascii="Arial" w:hAnsi="Arial" w:cs="Arial"/>
                <w:sz w:val="18"/>
                <w:szCs w:val="18"/>
              </w:rPr>
              <w:t>Senior Advisor, Office of Museum Services</w:t>
            </w:r>
          </w:p>
        </w:tc>
        <w:tc>
          <w:tcPr>
            <w:tcW w:w="0" w:type="auto"/>
            <w:tcBorders>
              <w:top w:val="single" w:sz="4" w:space="0" w:color="auto"/>
              <w:bottom w:val="dotDash" w:sz="4" w:space="0" w:color="auto"/>
            </w:tcBorders>
          </w:tcPr>
          <w:p w14:paraId="1EAC54B2" w14:textId="77777777" w:rsidR="00105105" w:rsidRDefault="00FF61CB" w:rsidP="00E660C5">
            <w:pPr>
              <w:tabs>
                <w:tab w:val="left" w:pos="1080"/>
              </w:tabs>
              <w:spacing w:after="0" w:line="240" w:lineRule="auto"/>
              <w:rPr>
                <w:rFonts w:ascii="Arial" w:hAnsi="Arial" w:cs="Arial"/>
                <w:sz w:val="18"/>
                <w:szCs w:val="18"/>
                <w:lang w:bidi="ar-SA"/>
              </w:rPr>
            </w:pPr>
            <w:r>
              <w:rPr>
                <w:rFonts w:ascii="Arial" w:hAnsi="Arial" w:cs="Arial"/>
                <w:sz w:val="18"/>
                <w:szCs w:val="18"/>
                <w:lang w:bidi="ar-SA"/>
              </w:rPr>
              <w:t>1800 M Street NW</w:t>
            </w:r>
            <w:r>
              <w:rPr>
                <w:rFonts w:ascii="Arial" w:hAnsi="Arial" w:cs="Arial"/>
                <w:sz w:val="18"/>
                <w:szCs w:val="18"/>
                <w:lang w:bidi="ar-SA"/>
              </w:rPr>
              <w:br/>
              <w:t>9th Floor</w:t>
            </w:r>
            <w:r>
              <w:rPr>
                <w:rFonts w:ascii="Arial" w:hAnsi="Arial" w:cs="Arial"/>
                <w:sz w:val="18"/>
                <w:szCs w:val="18"/>
                <w:lang w:bidi="ar-SA"/>
              </w:rPr>
              <w:br/>
              <w:t>Washington, DC 20036-5802</w:t>
            </w:r>
          </w:p>
          <w:p w14:paraId="02EF37DC" w14:textId="77777777" w:rsidR="00E660C5" w:rsidRDefault="00E660C5" w:rsidP="00E660C5">
            <w:pPr>
              <w:tabs>
                <w:tab w:val="left" w:pos="1080"/>
              </w:tabs>
              <w:spacing w:after="0" w:line="240" w:lineRule="auto"/>
              <w:rPr>
                <w:rFonts w:ascii="Arial" w:hAnsi="Arial" w:cs="Arial"/>
                <w:sz w:val="18"/>
                <w:szCs w:val="18"/>
                <w:lang w:bidi="ar-SA"/>
              </w:rPr>
            </w:pPr>
          </w:p>
        </w:tc>
        <w:tc>
          <w:tcPr>
            <w:tcW w:w="0" w:type="auto"/>
            <w:tcBorders>
              <w:top w:val="single" w:sz="4" w:space="0" w:color="auto"/>
              <w:bottom w:val="dotDash" w:sz="4" w:space="0" w:color="auto"/>
            </w:tcBorders>
          </w:tcPr>
          <w:p w14:paraId="31B3C910" w14:textId="77777777" w:rsidR="00105105" w:rsidRDefault="000A415E" w:rsidP="00E660C5">
            <w:pPr>
              <w:tabs>
                <w:tab w:val="left" w:pos="1080"/>
              </w:tabs>
              <w:spacing w:after="0" w:line="240" w:lineRule="auto"/>
              <w:rPr>
                <w:rFonts w:ascii="Arial" w:hAnsi="Arial" w:cs="Arial"/>
                <w:sz w:val="18"/>
                <w:szCs w:val="18"/>
              </w:rPr>
            </w:pPr>
            <w:hyperlink r:id="rId13" w:history="1">
              <w:r w:rsidR="00FF61CB">
                <w:rPr>
                  <w:rStyle w:val="Hyperlink"/>
                  <w:rFonts w:ascii="Arial" w:hAnsi="Arial" w:cs="Arial"/>
                  <w:sz w:val="18"/>
                  <w:szCs w:val="18"/>
                </w:rPr>
                <w:t>creich@imls.gov</w:t>
              </w:r>
            </w:hyperlink>
          </w:p>
          <w:p w14:paraId="59352F4C" w14:textId="77777777" w:rsidR="00105105" w:rsidRDefault="00FF61CB" w:rsidP="00E660C5">
            <w:pPr>
              <w:tabs>
                <w:tab w:val="left" w:pos="1080"/>
              </w:tabs>
              <w:spacing w:after="0" w:line="240" w:lineRule="auto"/>
              <w:rPr>
                <w:rFonts w:ascii="Arial" w:hAnsi="Arial" w:cs="Arial"/>
                <w:sz w:val="18"/>
                <w:szCs w:val="18"/>
              </w:rPr>
            </w:pPr>
            <w:r w:rsidRPr="00E660C5">
              <w:rPr>
                <w:rFonts w:ascii="Arial" w:hAnsi="Arial" w:cs="Arial"/>
                <w:sz w:val="18"/>
                <w:szCs w:val="18"/>
              </w:rPr>
              <w:t>202-653-4685</w:t>
            </w:r>
          </w:p>
        </w:tc>
      </w:tr>
      <w:tr w:rsidR="007C7468" w14:paraId="50C0CA4B" w14:textId="77777777" w:rsidTr="007C7468">
        <w:trPr>
          <w:trHeight w:val="764"/>
        </w:trPr>
        <w:tc>
          <w:tcPr>
            <w:tcW w:w="0" w:type="auto"/>
            <w:tcBorders>
              <w:top w:val="dotDash" w:sz="4" w:space="0" w:color="auto"/>
              <w:bottom w:val="single" w:sz="4" w:space="0" w:color="auto"/>
            </w:tcBorders>
          </w:tcPr>
          <w:p w14:paraId="1E9EA931" w14:textId="66240CC1" w:rsidR="0046140C" w:rsidRPr="00EB0AD4" w:rsidRDefault="0046140C" w:rsidP="00E660C5">
            <w:pPr>
              <w:tabs>
                <w:tab w:val="left" w:pos="1080"/>
              </w:tabs>
              <w:spacing w:after="0" w:line="240" w:lineRule="auto"/>
              <w:rPr>
                <w:rFonts w:ascii="Arial" w:hAnsi="Arial" w:cs="Arial"/>
                <w:b/>
                <w:sz w:val="18"/>
                <w:szCs w:val="18"/>
              </w:rPr>
            </w:pPr>
            <w:r w:rsidRPr="00EB0AD4">
              <w:rPr>
                <w:rFonts w:ascii="Arial" w:hAnsi="Arial" w:cs="Arial"/>
                <w:b/>
                <w:sz w:val="18"/>
                <w:szCs w:val="18"/>
              </w:rPr>
              <w:t xml:space="preserve">Matthew Birnbaum, Ph.D. </w:t>
            </w:r>
          </w:p>
          <w:p w14:paraId="6B8BDC27" w14:textId="47CD86C1" w:rsidR="00105105" w:rsidRPr="00EB0AD4" w:rsidRDefault="0046140C" w:rsidP="00E660C5">
            <w:pPr>
              <w:tabs>
                <w:tab w:val="left" w:pos="1080"/>
              </w:tabs>
              <w:spacing w:after="0" w:line="240" w:lineRule="auto"/>
              <w:rPr>
                <w:rFonts w:ascii="Arial" w:hAnsi="Arial" w:cs="Arial"/>
                <w:b/>
                <w:sz w:val="18"/>
                <w:szCs w:val="18"/>
              </w:rPr>
            </w:pPr>
            <w:r w:rsidRPr="00EB0AD4">
              <w:rPr>
                <w:rFonts w:ascii="Arial" w:hAnsi="Arial" w:cs="Arial"/>
                <w:b/>
                <w:sz w:val="18"/>
                <w:szCs w:val="18"/>
              </w:rPr>
              <w:t>Senior Evaluation Officer</w:t>
            </w:r>
          </w:p>
        </w:tc>
        <w:tc>
          <w:tcPr>
            <w:tcW w:w="0" w:type="auto"/>
            <w:tcBorders>
              <w:top w:val="dotDash" w:sz="4" w:space="0" w:color="auto"/>
              <w:bottom w:val="single" w:sz="4" w:space="0" w:color="auto"/>
            </w:tcBorders>
          </w:tcPr>
          <w:p w14:paraId="6F89C112" w14:textId="77777777" w:rsidR="00105105" w:rsidRPr="00EB0AD4" w:rsidRDefault="00FF61CB" w:rsidP="00E660C5">
            <w:pPr>
              <w:tabs>
                <w:tab w:val="left" w:pos="1080"/>
              </w:tabs>
              <w:spacing w:after="0" w:line="240" w:lineRule="auto"/>
              <w:rPr>
                <w:rFonts w:ascii="Arial" w:hAnsi="Arial" w:cs="Arial"/>
                <w:b/>
                <w:sz w:val="18"/>
                <w:szCs w:val="18"/>
              </w:rPr>
            </w:pPr>
            <w:r w:rsidRPr="00EB0AD4">
              <w:rPr>
                <w:rFonts w:ascii="Arial" w:hAnsi="Arial" w:cs="Arial"/>
                <w:sz w:val="18"/>
                <w:szCs w:val="18"/>
                <w:lang w:bidi="ar-SA"/>
              </w:rPr>
              <w:t>1800 M Street NW</w:t>
            </w:r>
            <w:r w:rsidRPr="00EB0AD4">
              <w:rPr>
                <w:rFonts w:ascii="Arial" w:hAnsi="Arial" w:cs="Arial"/>
                <w:sz w:val="18"/>
                <w:szCs w:val="18"/>
                <w:lang w:bidi="ar-SA"/>
              </w:rPr>
              <w:br/>
              <w:t>9th Floor</w:t>
            </w:r>
            <w:r w:rsidRPr="00EB0AD4">
              <w:rPr>
                <w:rFonts w:ascii="Arial" w:hAnsi="Arial" w:cs="Arial"/>
                <w:sz w:val="18"/>
                <w:szCs w:val="18"/>
                <w:lang w:bidi="ar-SA"/>
              </w:rPr>
              <w:br/>
              <w:t>Washington, DC 20036-5802</w:t>
            </w:r>
          </w:p>
        </w:tc>
        <w:tc>
          <w:tcPr>
            <w:tcW w:w="0" w:type="auto"/>
            <w:tcBorders>
              <w:top w:val="dotDash" w:sz="4" w:space="0" w:color="auto"/>
              <w:bottom w:val="single" w:sz="4" w:space="0" w:color="auto"/>
            </w:tcBorders>
          </w:tcPr>
          <w:p w14:paraId="12C0C7F4" w14:textId="77777777" w:rsidR="00105105" w:rsidRPr="00EB0AD4" w:rsidRDefault="000A415E" w:rsidP="00E660C5">
            <w:pPr>
              <w:tabs>
                <w:tab w:val="left" w:pos="1080"/>
              </w:tabs>
              <w:spacing w:after="0" w:line="240" w:lineRule="auto"/>
              <w:rPr>
                <w:rFonts w:ascii="Arial" w:hAnsi="Arial" w:cs="Arial"/>
                <w:sz w:val="18"/>
                <w:szCs w:val="18"/>
              </w:rPr>
            </w:pPr>
            <w:hyperlink r:id="rId14" w:history="1">
              <w:r w:rsidR="00FF61CB" w:rsidRPr="00EB0AD4">
                <w:rPr>
                  <w:rStyle w:val="Hyperlink"/>
                  <w:rFonts w:ascii="Arial" w:hAnsi="Arial" w:cs="Arial"/>
                  <w:sz w:val="18"/>
                  <w:szCs w:val="18"/>
                </w:rPr>
                <w:t>dswan@imls.gov</w:t>
              </w:r>
            </w:hyperlink>
          </w:p>
          <w:p w14:paraId="08C38B39" w14:textId="77777777" w:rsidR="00105105" w:rsidRPr="000A0634" w:rsidRDefault="00FF61CB" w:rsidP="00E660C5">
            <w:pPr>
              <w:tabs>
                <w:tab w:val="left" w:pos="1080"/>
              </w:tabs>
              <w:spacing w:after="0" w:line="240" w:lineRule="auto"/>
              <w:rPr>
                <w:rFonts w:ascii="Arial" w:hAnsi="Arial" w:cs="Arial"/>
                <w:b/>
                <w:sz w:val="18"/>
                <w:szCs w:val="18"/>
              </w:rPr>
            </w:pPr>
            <w:r w:rsidRPr="00EB0AD4">
              <w:rPr>
                <w:rStyle w:val="Strong"/>
                <w:rFonts w:ascii="Arial" w:hAnsi="Arial" w:cs="Arial"/>
                <w:b w:val="0"/>
                <w:sz w:val="18"/>
                <w:szCs w:val="18"/>
              </w:rPr>
              <w:t>202-653-4759</w:t>
            </w:r>
          </w:p>
        </w:tc>
      </w:tr>
      <w:tr w:rsidR="007C7468" w14:paraId="773C76C1" w14:textId="77777777" w:rsidTr="007C7468">
        <w:trPr>
          <w:trHeight w:val="989"/>
        </w:trPr>
        <w:tc>
          <w:tcPr>
            <w:tcW w:w="0" w:type="auto"/>
            <w:tcBorders>
              <w:top w:val="single" w:sz="4" w:space="0" w:color="auto"/>
              <w:bottom w:val="single" w:sz="4" w:space="0" w:color="auto"/>
            </w:tcBorders>
          </w:tcPr>
          <w:p w14:paraId="0F1D8F1E" w14:textId="37298421" w:rsidR="00105105" w:rsidRDefault="00473416"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American Alliance of Museums</w:t>
            </w:r>
          </w:p>
          <w:p w14:paraId="7C082CA4" w14:textId="0C0D01D6" w:rsidR="00105105" w:rsidRDefault="00473416" w:rsidP="00473416">
            <w:pPr>
              <w:tabs>
                <w:tab w:val="left" w:pos="1080"/>
              </w:tabs>
              <w:spacing w:after="0" w:line="240" w:lineRule="auto"/>
              <w:rPr>
                <w:rFonts w:ascii="Arial" w:hAnsi="Arial" w:cs="Arial"/>
                <w:b/>
                <w:sz w:val="18"/>
                <w:szCs w:val="18"/>
                <w:u w:val="single"/>
              </w:rPr>
            </w:pPr>
            <w:r>
              <w:rPr>
                <w:rFonts w:ascii="Arial" w:hAnsi="Arial" w:cs="Arial"/>
                <w:b/>
                <w:sz w:val="18"/>
                <w:szCs w:val="18"/>
                <w:lang w:val="es-ES_tradnl"/>
              </w:rPr>
              <w:t>Julie Hart</w:t>
            </w:r>
            <w:r w:rsidR="00FF61CB">
              <w:rPr>
                <w:rFonts w:ascii="Arial" w:hAnsi="Arial" w:cs="Arial"/>
                <w:b/>
                <w:sz w:val="18"/>
                <w:szCs w:val="18"/>
                <w:lang w:val="es-ES_tradnl"/>
              </w:rPr>
              <w:br/>
            </w:r>
            <w:r w:rsidRPr="00473416">
              <w:rPr>
                <w:rFonts w:ascii="Arial" w:hAnsi="Arial" w:cs="Arial"/>
                <w:sz w:val="18"/>
                <w:szCs w:val="18"/>
              </w:rPr>
              <w:t>Senior Director, Museum Standards &amp; Excellence</w:t>
            </w:r>
          </w:p>
        </w:tc>
        <w:tc>
          <w:tcPr>
            <w:tcW w:w="0" w:type="auto"/>
            <w:tcBorders>
              <w:top w:val="single" w:sz="4" w:space="0" w:color="auto"/>
              <w:bottom w:val="single" w:sz="4" w:space="0" w:color="auto"/>
            </w:tcBorders>
          </w:tcPr>
          <w:p w14:paraId="38D8871D" w14:textId="77777777" w:rsidR="00473416" w:rsidRDefault="00473416" w:rsidP="00473416">
            <w:pPr>
              <w:spacing w:after="0" w:line="240" w:lineRule="auto"/>
              <w:rPr>
                <w:rFonts w:ascii="Arial" w:hAnsi="Arial" w:cs="Arial"/>
                <w:sz w:val="18"/>
                <w:szCs w:val="18"/>
              </w:rPr>
            </w:pPr>
            <w:r w:rsidRPr="00473416">
              <w:rPr>
                <w:rFonts w:ascii="Arial" w:hAnsi="Arial" w:cs="Arial"/>
                <w:sz w:val="18"/>
                <w:szCs w:val="18"/>
              </w:rPr>
              <w:t xml:space="preserve">1575 Eye Street NW, </w:t>
            </w:r>
          </w:p>
          <w:p w14:paraId="60A57900" w14:textId="634B1408" w:rsidR="00105105" w:rsidRDefault="00473416" w:rsidP="00473416">
            <w:pPr>
              <w:spacing w:after="0" w:line="240" w:lineRule="auto"/>
              <w:rPr>
                <w:rFonts w:ascii="Arial" w:hAnsi="Arial" w:cs="Arial"/>
                <w:sz w:val="18"/>
                <w:szCs w:val="18"/>
                <w:lang w:bidi="ar-SA"/>
              </w:rPr>
            </w:pPr>
            <w:r>
              <w:rPr>
                <w:rFonts w:ascii="Arial" w:hAnsi="Arial" w:cs="Arial"/>
                <w:sz w:val="18"/>
                <w:szCs w:val="18"/>
              </w:rPr>
              <w:t>Suite 400</w:t>
            </w:r>
            <w:r w:rsidR="00FF61CB">
              <w:rPr>
                <w:rFonts w:ascii="Arial" w:hAnsi="Arial" w:cs="Arial"/>
                <w:sz w:val="18"/>
                <w:szCs w:val="18"/>
              </w:rPr>
              <w:br/>
              <w:t>Washington, DC 20005</w:t>
            </w:r>
          </w:p>
        </w:tc>
        <w:tc>
          <w:tcPr>
            <w:tcW w:w="0" w:type="auto"/>
            <w:tcBorders>
              <w:top w:val="single" w:sz="4" w:space="0" w:color="auto"/>
              <w:bottom w:val="single" w:sz="4" w:space="0" w:color="auto"/>
            </w:tcBorders>
          </w:tcPr>
          <w:p w14:paraId="1B668849" w14:textId="05280B3A" w:rsidR="00473416" w:rsidRPr="00473416" w:rsidRDefault="000A415E" w:rsidP="00E660C5">
            <w:pPr>
              <w:tabs>
                <w:tab w:val="left" w:pos="1080"/>
              </w:tabs>
              <w:spacing w:after="0" w:line="240" w:lineRule="auto"/>
              <w:rPr>
                <w:rFonts w:ascii="Arial" w:hAnsi="Arial" w:cs="Arial"/>
                <w:sz w:val="18"/>
              </w:rPr>
            </w:pPr>
            <w:hyperlink r:id="rId15" w:history="1">
              <w:r w:rsidR="00E7667A" w:rsidRPr="00E83A1E">
                <w:rPr>
                  <w:rStyle w:val="Hyperlink"/>
                  <w:rFonts w:ascii="Arial" w:hAnsi="Arial" w:cs="Arial"/>
                  <w:sz w:val="18"/>
                </w:rPr>
                <w:t>jhart@aam-us.org</w:t>
              </w:r>
            </w:hyperlink>
          </w:p>
          <w:p w14:paraId="2D963A04" w14:textId="3FBC94CA" w:rsidR="00105105" w:rsidRDefault="006B4DE5" w:rsidP="00E660C5">
            <w:pPr>
              <w:tabs>
                <w:tab w:val="left" w:pos="1080"/>
              </w:tabs>
              <w:spacing w:after="0" w:line="240" w:lineRule="auto"/>
              <w:rPr>
                <w:rFonts w:ascii="Arial" w:hAnsi="Arial" w:cs="Arial"/>
                <w:sz w:val="18"/>
                <w:szCs w:val="18"/>
              </w:rPr>
            </w:pPr>
            <w:r w:rsidRPr="006B4DE5">
              <w:rPr>
                <w:rFonts w:ascii="Arial" w:hAnsi="Arial" w:cs="Arial"/>
                <w:sz w:val="18"/>
                <w:szCs w:val="18"/>
              </w:rPr>
              <w:t>202.218.7712</w:t>
            </w:r>
          </w:p>
        </w:tc>
      </w:tr>
      <w:tr w:rsidR="007C7468" w14:paraId="17D33264" w14:textId="77777777" w:rsidTr="007C7468">
        <w:trPr>
          <w:trHeight w:val="809"/>
        </w:trPr>
        <w:tc>
          <w:tcPr>
            <w:tcW w:w="0" w:type="auto"/>
            <w:tcBorders>
              <w:top w:val="single" w:sz="4" w:space="0" w:color="auto"/>
              <w:bottom w:val="single" w:sz="12" w:space="0" w:color="auto"/>
            </w:tcBorders>
          </w:tcPr>
          <w:p w14:paraId="65A4B901" w14:textId="6C3E074A" w:rsidR="00105105" w:rsidRDefault="00473416"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Spotlight Impact, LLC</w:t>
            </w:r>
          </w:p>
          <w:p w14:paraId="7B5A54F8" w14:textId="33CB4590" w:rsidR="00105105" w:rsidRDefault="00473416" w:rsidP="00473416">
            <w:pPr>
              <w:tabs>
                <w:tab w:val="left" w:pos="1080"/>
              </w:tabs>
              <w:spacing w:after="0" w:line="240" w:lineRule="auto"/>
              <w:rPr>
                <w:rFonts w:ascii="Arial" w:hAnsi="Arial" w:cs="Arial"/>
                <w:b/>
                <w:sz w:val="18"/>
                <w:szCs w:val="18"/>
                <w:u w:val="single"/>
              </w:rPr>
            </w:pPr>
            <w:r>
              <w:rPr>
                <w:rFonts w:ascii="Arial" w:hAnsi="Arial" w:cs="Arial"/>
                <w:b/>
                <w:sz w:val="18"/>
                <w:szCs w:val="18"/>
              </w:rPr>
              <w:t>Angelina Ong</w:t>
            </w:r>
            <w:r w:rsidR="00FF61CB">
              <w:rPr>
                <w:rFonts w:ascii="Arial" w:hAnsi="Arial" w:cs="Arial"/>
                <w:b/>
                <w:sz w:val="18"/>
                <w:szCs w:val="18"/>
              </w:rPr>
              <w:br/>
            </w:r>
            <w:r>
              <w:rPr>
                <w:rFonts w:ascii="Arial" w:hAnsi="Arial" w:cs="Arial"/>
                <w:sz w:val="18"/>
                <w:szCs w:val="18"/>
              </w:rPr>
              <w:t>Principal / Project Manager</w:t>
            </w:r>
          </w:p>
        </w:tc>
        <w:tc>
          <w:tcPr>
            <w:tcW w:w="0" w:type="auto"/>
            <w:tcBorders>
              <w:top w:val="single" w:sz="4" w:space="0" w:color="auto"/>
              <w:bottom w:val="single" w:sz="12" w:space="0" w:color="auto"/>
            </w:tcBorders>
          </w:tcPr>
          <w:p w14:paraId="50C989C0" w14:textId="77777777" w:rsidR="00105105" w:rsidRDefault="00473416" w:rsidP="00E660C5">
            <w:pPr>
              <w:tabs>
                <w:tab w:val="left" w:pos="1080"/>
              </w:tabs>
              <w:spacing w:after="0" w:line="240" w:lineRule="auto"/>
              <w:rPr>
                <w:rFonts w:ascii="Arial" w:hAnsi="Arial" w:cs="Arial"/>
                <w:sz w:val="18"/>
                <w:szCs w:val="18"/>
              </w:rPr>
            </w:pPr>
            <w:r>
              <w:rPr>
                <w:rFonts w:ascii="Arial" w:hAnsi="Arial" w:cs="Arial"/>
                <w:sz w:val="18"/>
                <w:szCs w:val="18"/>
              </w:rPr>
              <w:t>3635 Woodland Park Ave N</w:t>
            </w:r>
          </w:p>
          <w:p w14:paraId="194023DF" w14:textId="77777777" w:rsidR="00473416" w:rsidRDefault="00473416" w:rsidP="00E660C5">
            <w:pPr>
              <w:tabs>
                <w:tab w:val="left" w:pos="1080"/>
              </w:tabs>
              <w:spacing w:after="0" w:line="240" w:lineRule="auto"/>
              <w:rPr>
                <w:rFonts w:ascii="Arial" w:hAnsi="Arial" w:cs="Arial"/>
                <w:sz w:val="18"/>
                <w:szCs w:val="18"/>
              </w:rPr>
            </w:pPr>
            <w:r>
              <w:rPr>
                <w:rFonts w:ascii="Arial" w:hAnsi="Arial" w:cs="Arial"/>
                <w:sz w:val="18"/>
                <w:szCs w:val="18"/>
              </w:rPr>
              <w:t>Unit 219</w:t>
            </w:r>
          </w:p>
          <w:p w14:paraId="537AA6BA" w14:textId="1EAC20E5" w:rsidR="00473416" w:rsidRDefault="00473416" w:rsidP="00E660C5">
            <w:pPr>
              <w:tabs>
                <w:tab w:val="left" w:pos="1080"/>
              </w:tabs>
              <w:spacing w:after="0" w:line="240" w:lineRule="auto"/>
              <w:rPr>
                <w:rFonts w:ascii="Arial" w:hAnsi="Arial" w:cs="Arial"/>
                <w:b/>
                <w:sz w:val="18"/>
                <w:szCs w:val="18"/>
              </w:rPr>
            </w:pPr>
            <w:r>
              <w:rPr>
                <w:rFonts w:ascii="Arial" w:hAnsi="Arial" w:cs="Arial"/>
                <w:sz w:val="18"/>
                <w:szCs w:val="18"/>
              </w:rPr>
              <w:t>Seattle, WA   98103</w:t>
            </w:r>
          </w:p>
        </w:tc>
        <w:tc>
          <w:tcPr>
            <w:tcW w:w="0" w:type="auto"/>
            <w:tcBorders>
              <w:top w:val="single" w:sz="4" w:space="0" w:color="auto"/>
              <w:bottom w:val="single" w:sz="12" w:space="0" w:color="auto"/>
            </w:tcBorders>
          </w:tcPr>
          <w:p w14:paraId="235B187F" w14:textId="76DA0E42" w:rsidR="00105105" w:rsidRDefault="000A415E" w:rsidP="00E660C5">
            <w:pPr>
              <w:tabs>
                <w:tab w:val="left" w:pos="1080"/>
              </w:tabs>
              <w:spacing w:after="0" w:line="240" w:lineRule="auto"/>
              <w:rPr>
                <w:rFonts w:ascii="Arial" w:hAnsi="Arial" w:cs="Arial"/>
                <w:sz w:val="18"/>
                <w:szCs w:val="18"/>
              </w:rPr>
            </w:pPr>
            <w:hyperlink r:id="rId16" w:history="1">
              <w:r w:rsidR="00473416">
                <w:rPr>
                  <w:rStyle w:val="Hyperlink"/>
                  <w:rFonts w:ascii="Arial" w:hAnsi="Arial" w:cs="Arial"/>
                  <w:sz w:val="18"/>
                  <w:szCs w:val="18"/>
                </w:rPr>
                <w:t>angie@spotlightimpact.com</w:t>
              </w:r>
            </w:hyperlink>
            <w:r w:rsidR="000A0634">
              <w:rPr>
                <w:rFonts w:ascii="Arial" w:hAnsi="Arial" w:cs="Arial"/>
                <w:sz w:val="18"/>
                <w:szCs w:val="18"/>
              </w:rPr>
              <w:t xml:space="preserve"> </w:t>
            </w:r>
          </w:p>
          <w:p w14:paraId="78C77B54" w14:textId="7EC603B8" w:rsidR="00105105" w:rsidRDefault="00473416" w:rsidP="00E660C5">
            <w:pPr>
              <w:tabs>
                <w:tab w:val="left" w:pos="1080"/>
              </w:tabs>
              <w:spacing w:after="0" w:line="240" w:lineRule="auto"/>
              <w:rPr>
                <w:rFonts w:ascii="Arial" w:hAnsi="Arial" w:cs="Arial"/>
                <w:b/>
                <w:sz w:val="18"/>
                <w:szCs w:val="18"/>
              </w:rPr>
            </w:pPr>
            <w:r>
              <w:rPr>
                <w:rFonts w:ascii="Arial" w:hAnsi="Arial" w:cs="Arial"/>
                <w:sz w:val="18"/>
                <w:szCs w:val="18"/>
              </w:rPr>
              <w:t>206-484-1953</w:t>
            </w:r>
          </w:p>
        </w:tc>
      </w:tr>
    </w:tbl>
    <w:p w14:paraId="4296DA1A" w14:textId="77777777" w:rsidR="00105105" w:rsidRDefault="00105105" w:rsidP="00E660C5">
      <w:pPr>
        <w:spacing w:after="0" w:line="240" w:lineRule="auto"/>
        <w:rPr>
          <w:rFonts w:ascii="Arial" w:hAnsi="Arial" w:cs="Arial"/>
          <w:b/>
        </w:rPr>
      </w:pPr>
    </w:p>
    <w:sectPr w:rsidR="00105105">
      <w:footerReference w:type="default" r:id="rId1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3DA5B" w14:textId="77777777" w:rsidR="00A45C96" w:rsidRDefault="00A45C96">
      <w:r>
        <w:separator/>
      </w:r>
    </w:p>
  </w:endnote>
  <w:endnote w:type="continuationSeparator" w:id="0">
    <w:p w14:paraId="26A03694" w14:textId="77777777" w:rsidR="00A45C96" w:rsidRDefault="00A4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3EF6" w14:textId="6E87929F" w:rsidR="0085679D" w:rsidRPr="00F2063F" w:rsidRDefault="0085679D" w:rsidP="00982C22">
    <w:pPr>
      <w:pStyle w:val="Footer"/>
      <w:tabs>
        <w:tab w:val="clear" w:pos="8640"/>
        <w:tab w:val="right" w:pos="9270"/>
      </w:tabs>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sidRPr="00F2063F">
      <w:rPr>
        <w:rStyle w:val="PageNumber"/>
        <w:rFonts w:ascii="Arial" w:hAnsi="Arial" w:cs="Arial"/>
        <w:sz w:val="18"/>
        <w:szCs w:val="18"/>
      </w:rPr>
      <w:fldChar w:fldCharType="begin"/>
    </w:r>
    <w:r w:rsidRPr="00F2063F">
      <w:rPr>
        <w:rStyle w:val="PageNumber"/>
        <w:rFonts w:ascii="Arial" w:hAnsi="Arial" w:cs="Arial"/>
        <w:sz w:val="18"/>
        <w:szCs w:val="18"/>
      </w:rPr>
      <w:instrText xml:space="preserve"> PAGE </w:instrText>
    </w:r>
    <w:r w:rsidRPr="00F2063F">
      <w:rPr>
        <w:rStyle w:val="PageNumber"/>
        <w:rFonts w:ascii="Arial" w:hAnsi="Arial" w:cs="Arial"/>
        <w:sz w:val="18"/>
        <w:szCs w:val="18"/>
      </w:rPr>
      <w:fldChar w:fldCharType="separate"/>
    </w:r>
    <w:r w:rsidR="000A415E">
      <w:rPr>
        <w:rStyle w:val="PageNumber"/>
        <w:rFonts w:ascii="Arial" w:hAnsi="Arial" w:cs="Arial"/>
        <w:noProof/>
        <w:sz w:val="18"/>
        <w:szCs w:val="18"/>
      </w:rPr>
      <w:t>1</w:t>
    </w:r>
    <w:r w:rsidRPr="00F2063F">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D01F" w14:textId="77777777" w:rsidR="00A45C96" w:rsidRDefault="00A45C96">
      <w:r>
        <w:separator/>
      </w:r>
    </w:p>
  </w:footnote>
  <w:footnote w:type="continuationSeparator" w:id="0">
    <w:p w14:paraId="195D280D" w14:textId="77777777" w:rsidR="00A45C96" w:rsidRDefault="00A45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824057B"/>
    <w:multiLevelType w:val="hybridMultilevel"/>
    <w:tmpl w:val="EA1492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C362D3B"/>
    <w:multiLevelType w:val="hybridMultilevel"/>
    <w:tmpl w:val="DB0A9C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08321A3"/>
    <w:multiLevelType w:val="hybridMultilevel"/>
    <w:tmpl w:val="2236F2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822F22"/>
    <w:multiLevelType w:val="hybridMultilevel"/>
    <w:tmpl w:val="AF20CEB0"/>
    <w:lvl w:ilvl="0" w:tplc="D0B66996">
      <w:numFmt w:val="bullet"/>
      <w:lvlText w:val=""/>
      <w:lvlJc w:val="left"/>
      <w:pPr>
        <w:ind w:left="2040" w:hanging="360"/>
      </w:pPr>
      <w:rPr>
        <w:rFonts w:ascii="Symbol" w:eastAsia="Cambria" w:hAnsi="Symbol"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6806AA5"/>
    <w:multiLevelType w:val="hybridMultilevel"/>
    <w:tmpl w:val="F5E8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13EE3"/>
    <w:multiLevelType w:val="hybridMultilevel"/>
    <w:tmpl w:val="CDEC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707B3"/>
    <w:multiLevelType w:val="hybridMultilevel"/>
    <w:tmpl w:val="1C78A42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01E5675"/>
    <w:multiLevelType w:val="hybridMultilevel"/>
    <w:tmpl w:val="399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1A915C2"/>
    <w:multiLevelType w:val="hybridMultilevel"/>
    <w:tmpl w:val="B0D67920"/>
    <w:lvl w:ilvl="0" w:tplc="D0B66996">
      <w:numFmt w:val="bullet"/>
      <w:lvlText w:val=""/>
      <w:lvlJc w:val="left"/>
      <w:pPr>
        <w:ind w:left="1200" w:hanging="360"/>
      </w:pPr>
      <w:rPr>
        <w:rFonts w:ascii="Symbol" w:eastAsia="Cambria"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14" w15:restartNumberingAfterBreak="0">
    <w:nsid w:val="2D8515A9"/>
    <w:multiLevelType w:val="hybridMultilevel"/>
    <w:tmpl w:val="620A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E2D45"/>
    <w:multiLevelType w:val="hybridMultilevel"/>
    <w:tmpl w:val="FB2A2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4C82A94"/>
    <w:multiLevelType w:val="hybridMultilevel"/>
    <w:tmpl w:val="A08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211BB"/>
    <w:multiLevelType w:val="hybridMultilevel"/>
    <w:tmpl w:val="BCB8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1839"/>
    <w:multiLevelType w:val="hybridMultilevel"/>
    <w:tmpl w:val="DB1C70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90839FE"/>
    <w:multiLevelType w:val="hybridMultilevel"/>
    <w:tmpl w:val="36CC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142AD2"/>
    <w:multiLevelType w:val="hybridMultilevel"/>
    <w:tmpl w:val="F4EA3940"/>
    <w:lvl w:ilvl="0" w:tplc="D0B66996">
      <w:numFmt w:val="bullet"/>
      <w:lvlText w:val=""/>
      <w:lvlJc w:val="left"/>
      <w:pPr>
        <w:ind w:left="2040" w:hanging="360"/>
      </w:pPr>
      <w:rPr>
        <w:rFonts w:ascii="Symbol" w:eastAsia="Cambria" w:hAnsi="Symbol"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3D4255DB"/>
    <w:multiLevelType w:val="hybridMultilevel"/>
    <w:tmpl w:val="FF88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628DB"/>
    <w:multiLevelType w:val="hybridMultilevel"/>
    <w:tmpl w:val="D700D79E"/>
    <w:lvl w:ilvl="0" w:tplc="D0B66996">
      <w:start w:val="21"/>
      <w:numFmt w:val="bullet"/>
      <w:lvlText w:val=""/>
      <w:lvlJc w:val="left"/>
      <w:pPr>
        <w:ind w:left="1200" w:hanging="360"/>
      </w:pPr>
      <w:rPr>
        <w:rFonts w:ascii="Symbol" w:eastAsia="Cambria"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44356D83"/>
    <w:multiLevelType w:val="hybridMultilevel"/>
    <w:tmpl w:val="1B4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E093E"/>
    <w:multiLevelType w:val="hybridMultilevel"/>
    <w:tmpl w:val="91EE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84156"/>
    <w:multiLevelType w:val="hybridMultilevel"/>
    <w:tmpl w:val="1D9C4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BAF6049"/>
    <w:multiLevelType w:val="hybridMultilevel"/>
    <w:tmpl w:val="5AB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92FB6"/>
    <w:multiLevelType w:val="hybridMultilevel"/>
    <w:tmpl w:val="458A4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
  </w:num>
  <w:num w:numId="7">
    <w:abstractNumId w:val="14"/>
  </w:num>
  <w:num w:numId="8">
    <w:abstractNumId w:val="21"/>
  </w:num>
  <w:num w:numId="9">
    <w:abstractNumId w:val="26"/>
  </w:num>
  <w:num w:numId="10">
    <w:abstractNumId w:val="17"/>
  </w:num>
  <w:num w:numId="11">
    <w:abstractNumId w:val="10"/>
  </w:num>
  <w:num w:numId="12">
    <w:abstractNumId w:val="24"/>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6"/>
  </w:num>
  <w:num w:numId="17">
    <w:abstractNumId w:val="8"/>
  </w:num>
  <w:num w:numId="18">
    <w:abstractNumId w:val="22"/>
  </w:num>
  <w:num w:numId="19">
    <w:abstractNumId w:val="9"/>
  </w:num>
  <w:num w:numId="20">
    <w:abstractNumId w:val="12"/>
  </w:num>
  <w:num w:numId="21">
    <w:abstractNumId w:val="20"/>
  </w:num>
  <w:num w:numId="22">
    <w:abstractNumId w:val="6"/>
  </w:num>
  <w:num w:numId="23">
    <w:abstractNumId w:val="15"/>
  </w:num>
  <w:num w:numId="24">
    <w:abstractNumId w:val="18"/>
  </w:num>
  <w:num w:numId="25">
    <w:abstractNumId w:val="5"/>
  </w:num>
  <w:num w:numId="26">
    <w:abstractNumId w:val="3"/>
  </w:num>
  <w:num w:numId="27">
    <w:abstractNumId w:val="0"/>
  </w:num>
  <w:num w:numId="28">
    <w:abstractNumId w:val="7"/>
  </w:num>
  <w:num w:numId="29">
    <w:abstractNumId w:val="19"/>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05"/>
    <w:rsid w:val="0000131E"/>
    <w:rsid w:val="00030966"/>
    <w:rsid w:val="00031028"/>
    <w:rsid w:val="000311E2"/>
    <w:rsid w:val="00046531"/>
    <w:rsid w:val="00051B76"/>
    <w:rsid w:val="00057ED2"/>
    <w:rsid w:val="0008268B"/>
    <w:rsid w:val="00087819"/>
    <w:rsid w:val="00090576"/>
    <w:rsid w:val="000A0634"/>
    <w:rsid w:val="000A0D2B"/>
    <w:rsid w:val="000A3477"/>
    <w:rsid w:val="000A415E"/>
    <w:rsid w:val="000C71B3"/>
    <w:rsid w:val="000E7EC7"/>
    <w:rsid w:val="00105105"/>
    <w:rsid w:val="00111C02"/>
    <w:rsid w:val="0012051C"/>
    <w:rsid w:val="00123445"/>
    <w:rsid w:val="00137948"/>
    <w:rsid w:val="001411F4"/>
    <w:rsid w:val="0014713D"/>
    <w:rsid w:val="001639E1"/>
    <w:rsid w:val="001672EE"/>
    <w:rsid w:val="001876AA"/>
    <w:rsid w:val="001B381F"/>
    <w:rsid w:val="001B7DA3"/>
    <w:rsid w:val="001C30B3"/>
    <w:rsid w:val="001F611A"/>
    <w:rsid w:val="0020108F"/>
    <w:rsid w:val="0021276F"/>
    <w:rsid w:val="002336EC"/>
    <w:rsid w:val="00241B2B"/>
    <w:rsid w:val="00246DBE"/>
    <w:rsid w:val="002536C7"/>
    <w:rsid w:val="002541B2"/>
    <w:rsid w:val="00255B27"/>
    <w:rsid w:val="00265E80"/>
    <w:rsid w:val="0027232A"/>
    <w:rsid w:val="00274870"/>
    <w:rsid w:val="00275059"/>
    <w:rsid w:val="00281D1E"/>
    <w:rsid w:val="00286C17"/>
    <w:rsid w:val="00296343"/>
    <w:rsid w:val="00296E26"/>
    <w:rsid w:val="002A290A"/>
    <w:rsid w:val="002B0A31"/>
    <w:rsid w:val="002D7774"/>
    <w:rsid w:val="002F5712"/>
    <w:rsid w:val="00314104"/>
    <w:rsid w:val="00317A91"/>
    <w:rsid w:val="003240E3"/>
    <w:rsid w:val="00325067"/>
    <w:rsid w:val="003250E0"/>
    <w:rsid w:val="00334973"/>
    <w:rsid w:val="00345EC7"/>
    <w:rsid w:val="003479FC"/>
    <w:rsid w:val="00347E3C"/>
    <w:rsid w:val="00353379"/>
    <w:rsid w:val="00353CF2"/>
    <w:rsid w:val="00363427"/>
    <w:rsid w:val="003637F3"/>
    <w:rsid w:val="00365109"/>
    <w:rsid w:val="00375A8A"/>
    <w:rsid w:val="00377FF2"/>
    <w:rsid w:val="00390621"/>
    <w:rsid w:val="00391483"/>
    <w:rsid w:val="003A6687"/>
    <w:rsid w:val="003B13FA"/>
    <w:rsid w:val="003C18F1"/>
    <w:rsid w:val="003E3442"/>
    <w:rsid w:val="003F59AE"/>
    <w:rsid w:val="00410264"/>
    <w:rsid w:val="00424891"/>
    <w:rsid w:val="00427460"/>
    <w:rsid w:val="00437876"/>
    <w:rsid w:val="004440FC"/>
    <w:rsid w:val="004511B4"/>
    <w:rsid w:val="00455D08"/>
    <w:rsid w:val="0046140C"/>
    <w:rsid w:val="00467823"/>
    <w:rsid w:val="00473416"/>
    <w:rsid w:val="00490F19"/>
    <w:rsid w:val="0049759E"/>
    <w:rsid w:val="004A3C93"/>
    <w:rsid w:val="004A6762"/>
    <w:rsid w:val="004C629D"/>
    <w:rsid w:val="004F5340"/>
    <w:rsid w:val="0050148B"/>
    <w:rsid w:val="005038DD"/>
    <w:rsid w:val="00507524"/>
    <w:rsid w:val="00521A9D"/>
    <w:rsid w:val="005574A4"/>
    <w:rsid w:val="00582862"/>
    <w:rsid w:val="005B4CCD"/>
    <w:rsid w:val="005B4D2A"/>
    <w:rsid w:val="005C1466"/>
    <w:rsid w:val="005D6180"/>
    <w:rsid w:val="005E1536"/>
    <w:rsid w:val="006071F9"/>
    <w:rsid w:val="00607EF8"/>
    <w:rsid w:val="0061542A"/>
    <w:rsid w:val="00620A90"/>
    <w:rsid w:val="006225C6"/>
    <w:rsid w:val="00624824"/>
    <w:rsid w:val="00637C6E"/>
    <w:rsid w:val="00674771"/>
    <w:rsid w:val="006A163D"/>
    <w:rsid w:val="006A3DA0"/>
    <w:rsid w:val="006A5F99"/>
    <w:rsid w:val="006B4DE5"/>
    <w:rsid w:val="006C6016"/>
    <w:rsid w:val="006C7435"/>
    <w:rsid w:val="006D77D6"/>
    <w:rsid w:val="006F75A9"/>
    <w:rsid w:val="007001A5"/>
    <w:rsid w:val="00704A72"/>
    <w:rsid w:val="00716B1A"/>
    <w:rsid w:val="007217A3"/>
    <w:rsid w:val="0072224E"/>
    <w:rsid w:val="007252F2"/>
    <w:rsid w:val="007262CC"/>
    <w:rsid w:val="00733355"/>
    <w:rsid w:val="00756E85"/>
    <w:rsid w:val="00764385"/>
    <w:rsid w:val="0078020A"/>
    <w:rsid w:val="007942AA"/>
    <w:rsid w:val="007B578F"/>
    <w:rsid w:val="007B6AB2"/>
    <w:rsid w:val="007C7468"/>
    <w:rsid w:val="007D1CBD"/>
    <w:rsid w:val="007E4DFA"/>
    <w:rsid w:val="007E7303"/>
    <w:rsid w:val="00803E3E"/>
    <w:rsid w:val="00806C75"/>
    <w:rsid w:val="00823995"/>
    <w:rsid w:val="00831EFA"/>
    <w:rsid w:val="008445DD"/>
    <w:rsid w:val="00845787"/>
    <w:rsid w:val="00846FF5"/>
    <w:rsid w:val="0085679D"/>
    <w:rsid w:val="00863706"/>
    <w:rsid w:val="00886D0E"/>
    <w:rsid w:val="008A7A03"/>
    <w:rsid w:val="008D3DD5"/>
    <w:rsid w:val="008D7A67"/>
    <w:rsid w:val="008F391D"/>
    <w:rsid w:val="008F68E4"/>
    <w:rsid w:val="00900CBB"/>
    <w:rsid w:val="00917281"/>
    <w:rsid w:val="009233FF"/>
    <w:rsid w:val="00944210"/>
    <w:rsid w:val="0097733E"/>
    <w:rsid w:val="00982C22"/>
    <w:rsid w:val="00993EE6"/>
    <w:rsid w:val="0099534F"/>
    <w:rsid w:val="009B6E0D"/>
    <w:rsid w:val="009C4918"/>
    <w:rsid w:val="009D640C"/>
    <w:rsid w:val="00A04AA5"/>
    <w:rsid w:val="00A43EB2"/>
    <w:rsid w:val="00A457FA"/>
    <w:rsid w:val="00A45C96"/>
    <w:rsid w:val="00A65DE3"/>
    <w:rsid w:val="00A727D3"/>
    <w:rsid w:val="00A772A0"/>
    <w:rsid w:val="00A9088B"/>
    <w:rsid w:val="00AB0FD8"/>
    <w:rsid w:val="00AD0306"/>
    <w:rsid w:val="00AE6833"/>
    <w:rsid w:val="00AF07B7"/>
    <w:rsid w:val="00B04B7A"/>
    <w:rsid w:val="00B0748E"/>
    <w:rsid w:val="00B22747"/>
    <w:rsid w:val="00B24D20"/>
    <w:rsid w:val="00B311B9"/>
    <w:rsid w:val="00B35793"/>
    <w:rsid w:val="00B5472A"/>
    <w:rsid w:val="00B74EE2"/>
    <w:rsid w:val="00B826F6"/>
    <w:rsid w:val="00B943A2"/>
    <w:rsid w:val="00BA0312"/>
    <w:rsid w:val="00BA307F"/>
    <w:rsid w:val="00BA69E9"/>
    <w:rsid w:val="00BB7125"/>
    <w:rsid w:val="00BC4560"/>
    <w:rsid w:val="00BF0114"/>
    <w:rsid w:val="00C0431D"/>
    <w:rsid w:val="00C07A5F"/>
    <w:rsid w:val="00C1136D"/>
    <w:rsid w:val="00C11401"/>
    <w:rsid w:val="00C170D0"/>
    <w:rsid w:val="00C17F1E"/>
    <w:rsid w:val="00C227AE"/>
    <w:rsid w:val="00C260F0"/>
    <w:rsid w:val="00C4603C"/>
    <w:rsid w:val="00C4653B"/>
    <w:rsid w:val="00C52276"/>
    <w:rsid w:val="00C616E7"/>
    <w:rsid w:val="00C7756A"/>
    <w:rsid w:val="00CA3DCE"/>
    <w:rsid w:val="00CB79E5"/>
    <w:rsid w:val="00CC03DB"/>
    <w:rsid w:val="00CC464A"/>
    <w:rsid w:val="00CC7FD8"/>
    <w:rsid w:val="00CE6A8B"/>
    <w:rsid w:val="00D0361C"/>
    <w:rsid w:val="00D125BF"/>
    <w:rsid w:val="00D42CC9"/>
    <w:rsid w:val="00D45F32"/>
    <w:rsid w:val="00D46131"/>
    <w:rsid w:val="00D46F85"/>
    <w:rsid w:val="00D53485"/>
    <w:rsid w:val="00D55B4B"/>
    <w:rsid w:val="00D5718B"/>
    <w:rsid w:val="00D74772"/>
    <w:rsid w:val="00D80748"/>
    <w:rsid w:val="00D905C0"/>
    <w:rsid w:val="00DA312A"/>
    <w:rsid w:val="00DB5A5B"/>
    <w:rsid w:val="00DE5146"/>
    <w:rsid w:val="00E2342F"/>
    <w:rsid w:val="00E362A9"/>
    <w:rsid w:val="00E40A36"/>
    <w:rsid w:val="00E41730"/>
    <w:rsid w:val="00E513A7"/>
    <w:rsid w:val="00E65B73"/>
    <w:rsid w:val="00E660C5"/>
    <w:rsid w:val="00E7327A"/>
    <w:rsid w:val="00E7667A"/>
    <w:rsid w:val="00EB0AD4"/>
    <w:rsid w:val="00EB63AE"/>
    <w:rsid w:val="00EB7A0D"/>
    <w:rsid w:val="00EC10D8"/>
    <w:rsid w:val="00EF0144"/>
    <w:rsid w:val="00F063A6"/>
    <w:rsid w:val="00F07880"/>
    <w:rsid w:val="00F14DB4"/>
    <w:rsid w:val="00F2063F"/>
    <w:rsid w:val="00F217B0"/>
    <w:rsid w:val="00F33019"/>
    <w:rsid w:val="00F952A2"/>
    <w:rsid w:val="00FC396A"/>
    <w:rsid w:val="00FD13C6"/>
    <w:rsid w:val="00FF025D"/>
    <w:rsid w:val="00FF027A"/>
    <w:rsid w:val="00FF4C03"/>
    <w:rsid w:val="00FF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C2841"/>
  <w15:docId w15:val="{683B17D7-12DA-4F77-BE9B-048157B3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Pr>
      <w:rFonts w:ascii="Cambria" w:eastAsia="Times New Roman" w:hAnsi="Cambria" w:cs="Times New Roman"/>
      <w:sz w:val="20"/>
      <w:szCs w:val="20"/>
    </w:rPr>
  </w:style>
  <w:style w:type="paragraph" w:styleId="FootnoteText">
    <w:name w:val="footnote text"/>
    <w:basedOn w:val="Normal"/>
    <w:link w:val="FootnoteTextChar"/>
    <w:semiHidden/>
    <w:rPr>
      <w:rFonts w:ascii="Times New Roman" w:hAnsi="Times New Roman"/>
      <w:sz w:val="20"/>
      <w:szCs w:val="20"/>
      <w:lang w:bidi="ar-SA"/>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styleId="BodyTextIndent">
    <w:name w:val="Body Text Indent"/>
    <w:basedOn w:val="Normal"/>
    <w:link w:val="BodyTextIndentChar"/>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head">
    <w:name w:val="head"/>
    <w:basedOn w:val="DefaultParagraphFont"/>
  </w:style>
  <w:style w:type="paragraph" w:styleId="CommentText">
    <w:name w:val="annotation text"/>
    <w:basedOn w:val="Normal"/>
    <w:link w:val="CommentTextChar"/>
    <w:semiHidden/>
    <w:rPr>
      <w:rFonts w:ascii="Times New Roman" w:hAnsi="Times New Roman"/>
      <w:sz w:val="20"/>
      <w:szCs w:val="20"/>
      <w:lang w:bidi="ar-SA"/>
    </w:rPr>
  </w:style>
  <w:style w:type="character" w:customStyle="1" w:styleId="CommentTextChar">
    <w:name w:val="Comment Text Char"/>
    <w:link w:val="CommentText"/>
    <w:semiHidden/>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pPr>
    <w:rPr>
      <w:rFonts w:ascii="Times New Roman" w:hAnsi="Times New Roman"/>
      <w:sz w:val="24"/>
      <w:szCs w:val="24"/>
      <w:lang w:bidi="ar-SA"/>
    </w:rPr>
  </w:style>
  <w:style w:type="character" w:customStyle="1" w:styleId="FooterChar">
    <w:name w:val="Footer Char"/>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Times New Roman" w:hAnsi="Times New Roman"/>
      <w:sz w:val="24"/>
      <w:szCs w:val="24"/>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unhideWhenUsed/>
    <w:rPr>
      <w:rFonts w:ascii="Tahoma" w:hAnsi="Tahoma"/>
      <w:sz w:val="16"/>
      <w:szCs w:val="16"/>
      <w:lang w:bidi="ar-SA"/>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sz w:val="26"/>
      <w:szCs w:val="26"/>
    </w:rPr>
  </w:style>
  <w:style w:type="character" w:customStyle="1" w:styleId="Heading3Char">
    <w:name w:val="Heading 3 Char"/>
    <w:link w:val="Heading3"/>
    <w:uiPriority w:val="9"/>
    <w:rPr>
      <w:rFonts w:ascii="Cambria" w:eastAsia="Times New Roman" w:hAnsi="Cambria" w:cs="Times New Roman"/>
      <w:b/>
      <w:bCs/>
    </w:rPr>
  </w:style>
  <w:style w:type="character" w:customStyle="1" w:styleId="Heading4Char">
    <w:name w:val="Heading 4 Char"/>
    <w:link w:val="Heading4"/>
    <w:uiPriority w:val="9"/>
    <w:semiHidden/>
    <w:rPr>
      <w:rFonts w:ascii="Cambria" w:eastAsia="Times New Roman" w:hAnsi="Cambria" w:cs="Times New Roman"/>
      <w:b/>
      <w:bCs/>
      <w:i/>
      <w:iCs/>
    </w:rPr>
  </w:style>
  <w:style w:type="character" w:customStyle="1" w:styleId="Heading5Char">
    <w:name w:val="Heading 5 Char"/>
    <w:link w:val="Heading5"/>
    <w:uiPriority w:val="9"/>
    <w:semiHidden/>
    <w:rPr>
      <w:rFonts w:ascii="Cambria" w:eastAsia="Times New Roman" w:hAnsi="Cambria" w:cs="Times New Roman"/>
      <w:b/>
      <w:bCs/>
      <w:color w:val="7F7F7F"/>
    </w:rPr>
  </w:style>
  <w:style w:type="character" w:customStyle="1" w:styleId="Heading6Char">
    <w:name w:val="Heading 6 Char"/>
    <w:link w:val="Heading6"/>
    <w:uiPriority w:val="9"/>
    <w:semiHidden/>
    <w:rPr>
      <w:rFonts w:ascii="Cambria" w:eastAsia="Times New Roman" w:hAnsi="Cambria" w:cs="Times New Roman"/>
      <w:b/>
      <w:bCs/>
      <w:i/>
      <w:iCs/>
      <w:color w:val="7F7F7F"/>
    </w:rPr>
  </w:style>
  <w:style w:type="character" w:customStyle="1" w:styleId="Heading7Char">
    <w:name w:val="Heading 7 Char"/>
    <w:link w:val="Heading7"/>
    <w:uiPriority w:val="9"/>
    <w:semiHidden/>
    <w:rPr>
      <w:rFonts w:ascii="Cambria" w:eastAsia="Times New Roman" w:hAnsi="Cambria" w:cs="Times New Roman"/>
      <w:i/>
      <w:iCs/>
    </w:rPr>
  </w:style>
  <w:style w:type="character" w:customStyle="1" w:styleId="Heading9Char">
    <w:name w:val="Heading 9 Char"/>
    <w:link w:val="Heading9"/>
    <w:uiPriority w:val="9"/>
    <w:semiHidden/>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hAnsi="Cambria"/>
      <w:i/>
      <w:iCs/>
      <w:spacing w:val="13"/>
      <w:sz w:val="24"/>
      <w:szCs w:val="24"/>
      <w:lang w:bidi="ar-SA"/>
    </w:rPr>
  </w:style>
  <w:style w:type="character" w:customStyle="1" w:styleId="SubtitleChar">
    <w:name w:val="Subtitle Char"/>
    <w:link w:val="Subtitle"/>
    <w:uiPriority w:val="11"/>
    <w:rPr>
      <w:rFonts w:ascii="Cambria" w:eastAsia="Times New Roman" w:hAnsi="Cambria" w:cs="Times New Roman"/>
      <w:i/>
      <w:iCs/>
      <w:spacing w:val="13"/>
      <w:sz w:val="24"/>
      <w:szCs w:val="24"/>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sz w:val="20"/>
      <w:szCs w:val="20"/>
      <w:lang w:bidi="ar-SA"/>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style>
  <w:style w:type="paragraph" w:customStyle="1" w:styleId="boldred">
    <w:name w:val="bold red"/>
    <w:basedOn w:val="Normal"/>
    <w:link w:val="boldredChar"/>
    <w:qFormat/>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pPr>
      <w:spacing w:after="0"/>
    </w:pPr>
    <w:rPr>
      <w:rFonts w:eastAsia="Calibri"/>
      <w:b/>
      <w:bCs/>
      <w:sz w:val="20"/>
      <w:szCs w:val="20"/>
      <w:lang w:bidi="ar-SA"/>
    </w:rPr>
  </w:style>
  <w:style w:type="character" w:customStyle="1" w:styleId="boldredChar">
    <w:name w:val="bold red Char"/>
    <w:link w:val="boldred"/>
    <w:rPr>
      <w:b/>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pPr>
      <w:spacing w:after="0" w:line="240" w:lineRule="auto"/>
      <w:ind w:left="720"/>
    </w:pPr>
    <w:rPr>
      <w:rFonts w:ascii="Arial" w:hAnsi="Arial" w:cs="Arial"/>
      <w:lang w:bidi="ar-SA"/>
    </w:rPr>
  </w:style>
  <w:style w:type="paragraph" w:styleId="NormalWeb">
    <w:name w:val="Normal (Web)"/>
    <w:basedOn w:val="Normal"/>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bidi="en-US"/>
    </w:rPr>
  </w:style>
  <w:style w:type="paragraph" w:customStyle="1" w:styleId="Default">
    <w:name w:val="Default"/>
    <w:basedOn w:val="Normal"/>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bidi="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bidi="en-US"/>
    </w:rPr>
  </w:style>
  <w:style w:type="character" w:styleId="EndnoteReference">
    <w:name w:val="endnote reference"/>
    <w:basedOn w:val="DefaultParagraphFont"/>
    <w:uiPriority w:val="99"/>
    <w:semiHidden/>
    <w:unhideWhenUsed/>
    <w:rPr>
      <w:vertAlign w:val="superscript"/>
    </w:rPr>
  </w:style>
  <w:style w:type="character" w:customStyle="1" w:styleId="apple-style-span">
    <w:name w:val="apple-style-span"/>
    <w:basedOn w:val="DefaultParagraphFont"/>
  </w:style>
  <w:style w:type="character" w:styleId="PlaceholderText">
    <w:name w:val="Placeholder Text"/>
    <w:basedOn w:val="DefaultParagraphFont"/>
    <w:uiPriority w:val="99"/>
    <w:semiHidden/>
    <w:rsid w:val="0012051C"/>
    <w:rPr>
      <w:color w:val="808080"/>
    </w:rPr>
  </w:style>
  <w:style w:type="paragraph" w:styleId="Revision">
    <w:name w:val="Revision"/>
    <w:hidden/>
    <w:uiPriority w:val="99"/>
    <w:semiHidden/>
    <w:rsid w:val="00B5472A"/>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52999451">
      <w:bodyDiv w:val="1"/>
      <w:marLeft w:val="0"/>
      <w:marRight w:val="0"/>
      <w:marTop w:val="0"/>
      <w:marBottom w:val="0"/>
      <w:divBdr>
        <w:top w:val="none" w:sz="0" w:space="0" w:color="auto"/>
        <w:left w:val="none" w:sz="0" w:space="0" w:color="auto"/>
        <w:bottom w:val="none" w:sz="0" w:space="0" w:color="auto"/>
        <w:right w:val="none" w:sz="0" w:space="0" w:color="auto"/>
      </w:divBdr>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79200572">
      <w:bodyDiv w:val="1"/>
      <w:marLeft w:val="0"/>
      <w:marRight w:val="0"/>
      <w:marTop w:val="0"/>
      <w:marBottom w:val="0"/>
      <w:divBdr>
        <w:top w:val="none" w:sz="0" w:space="0" w:color="auto"/>
        <w:left w:val="none" w:sz="0" w:space="0" w:color="auto"/>
        <w:bottom w:val="none" w:sz="0" w:space="0" w:color="auto"/>
        <w:right w:val="none" w:sz="0" w:space="0" w:color="auto"/>
      </w:divBdr>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263798870">
      <w:bodyDiv w:val="1"/>
      <w:marLeft w:val="0"/>
      <w:marRight w:val="0"/>
      <w:marTop w:val="0"/>
      <w:marBottom w:val="0"/>
      <w:divBdr>
        <w:top w:val="none" w:sz="0" w:space="0" w:color="auto"/>
        <w:left w:val="none" w:sz="0" w:space="0" w:color="auto"/>
        <w:bottom w:val="none" w:sz="0" w:space="0" w:color="auto"/>
        <w:right w:val="none" w:sz="0" w:space="0" w:color="auto"/>
      </w:divBdr>
    </w:div>
    <w:div w:id="1306741302">
      <w:bodyDiv w:val="1"/>
      <w:marLeft w:val="0"/>
      <w:marRight w:val="0"/>
      <w:marTop w:val="0"/>
      <w:marBottom w:val="0"/>
      <w:divBdr>
        <w:top w:val="none" w:sz="0" w:space="0" w:color="auto"/>
        <w:left w:val="none" w:sz="0" w:space="0" w:color="auto"/>
        <w:bottom w:val="none" w:sz="0" w:space="0" w:color="auto"/>
        <w:right w:val="none" w:sz="0" w:space="0" w:color="auto"/>
      </w:divBdr>
    </w:div>
    <w:div w:id="1348560443">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37777440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50563277">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 w:id="2053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eich@imls.go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urveymonkey.com/mp/policy/secu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streitburger@rmcr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m-us.org/resources/assessment-programs/MAP/assessment-types" TargetMode="External"/><Relationship Id="rId5" Type="http://schemas.openxmlformats.org/officeDocument/2006/relationships/settings" Target="settings.xml"/><Relationship Id="rId15" Type="http://schemas.openxmlformats.org/officeDocument/2006/relationships/hyperlink" Target="mailto:jhart@aam-us.org" TargetMode="External"/><Relationship Id="rId10" Type="http://schemas.openxmlformats.org/officeDocument/2006/relationships/hyperlink" Target="http://www.surveymonkey.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urveymonkey.com/r/ZX3TYLP" TargetMode="External"/><Relationship Id="rId14" Type="http://schemas.openxmlformats.org/officeDocument/2006/relationships/hyperlink" Target="mailto:dswan@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CE58-F28E-4E9A-9E6F-DC77C330937B}">
  <ds:schemaRefs>
    <ds:schemaRef ds:uri="http://schemas.openxmlformats.org/officeDocument/2006/bibliography"/>
  </ds:schemaRefs>
</ds:datastoreItem>
</file>

<file path=customXml/itemProps2.xml><?xml version="1.0" encoding="utf-8"?>
<ds:datastoreItem xmlns:ds="http://schemas.openxmlformats.org/officeDocument/2006/customXml" ds:itemID="{E22C9920-5031-4B43-BF98-9C9879D6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22306</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Kim A. Miller</cp:lastModifiedBy>
  <cp:revision>4</cp:revision>
  <cp:lastPrinted>2016-12-08T20:55:00Z</cp:lastPrinted>
  <dcterms:created xsi:type="dcterms:W3CDTF">2016-12-08T22:48:00Z</dcterms:created>
  <dcterms:modified xsi:type="dcterms:W3CDTF">2017-01-31T16:00:00Z</dcterms:modified>
</cp:coreProperties>
</file>