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1C5916" w14:textId="58DC5DEB" w:rsidR="0096230D" w:rsidRPr="000D3545" w:rsidRDefault="00394826" w:rsidP="0096230D">
      <w:pPr>
        <w:tabs>
          <w:tab w:val="left" w:pos="1080"/>
        </w:tabs>
        <w:jc w:val="center"/>
        <w:rPr>
          <w:rFonts w:ascii="Arial" w:hAnsi="Arial" w:cs="Arial"/>
          <w:b/>
          <w:bCs/>
          <w:sz w:val="32"/>
          <w:szCs w:val="32"/>
        </w:rPr>
      </w:pPr>
      <w:r>
        <w:rPr>
          <w:rFonts w:ascii="Arial" w:hAnsi="Arial" w:cs="Arial"/>
          <w:b/>
          <w:sz w:val="32"/>
          <w:szCs w:val="32"/>
        </w:rPr>
        <w:tab/>
      </w:r>
      <w:r w:rsidR="0096230D" w:rsidRPr="000D3545">
        <w:rPr>
          <w:rFonts w:ascii="Arial" w:hAnsi="Arial" w:cs="Arial"/>
          <w:b/>
          <w:sz w:val="32"/>
          <w:szCs w:val="32"/>
        </w:rPr>
        <w:t>Approval is requested to conduct information collection for</w:t>
      </w:r>
      <w:r w:rsidR="0096230D" w:rsidRPr="000D3545">
        <w:rPr>
          <w:rFonts w:ascii="Arial" w:hAnsi="Arial" w:cs="Arial"/>
          <w:b/>
          <w:bCs/>
          <w:sz w:val="32"/>
          <w:szCs w:val="32"/>
        </w:rPr>
        <w:t xml:space="preserve"> </w:t>
      </w:r>
    </w:p>
    <w:p w14:paraId="4A927A4E" w14:textId="454A0498" w:rsidR="0096230D" w:rsidRPr="000D3545" w:rsidRDefault="0096230D" w:rsidP="0096230D">
      <w:pPr>
        <w:tabs>
          <w:tab w:val="left" w:pos="1080"/>
        </w:tabs>
        <w:jc w:val="center"/>
        <w:rPr>
          <w:rFonts w:ascii="Arial" w:hAnsi="Arial" w:cs="Arial"/>
          <w:b/>
          <w:bCs/>
          <w:sz w:val="32"/>
          <w:szCs w:val="32"/>
        </w:rPr>
      </w:pPr>
      <w:r>
        <w:rPr>
          <w:rFonts w:ascii="Arial" w:hAnsi="Arial" w:cs="Arial"/>
          <w:b/>
          <w:bCs/>
          <w:sz w:val="32"/>
          <w:szCs w:val="32"/>
        </w:rPr>
        <w:t>Museum</w:t>
      </w:r>
      <w:r w:rsidR="006A49D0">
        <w:rPr>
          <w:rFonts w:ascii="Arial" w:hAnsi="Arial" w:cs="Arial"/>
          <w:b/>
          <w:bCs/>
          <w:sz w:val="32"/>
          <w:szCs w:val="32"/>
        </w:rPr>
        <w:t xml:space="preserve"> Assessment </w:t>
      </w:r>
      <w:r>
        <w:rPr>
          <w:rFonts w:ascii="Arial" w:hAnsi="Arial" w:cs="Arial"/>
          <w:b/>
          <w:bCs/>
          <w:sz w:val="32"/>
          <w:szCs w:val="32"/>
        </w:rPr>
        <w:t>Program</w:t>
      </w:r>
      <w:r w:rsidR="006A49D0">
        <w:rPr>
          <w:rFonts w:ascii="Arial" w:hAnsi="Arial" w:cs="Arial"/>
          <w:b/>
          <w:bCs/>
          <w:sz w:val="32"/>
          <w:szCs w:val="32"/>
        </w:rPr>
        <w:t xml:space="preserve"> Evalua</w:t>
      </w:r>
      <w:r w:rsidR="00A370B6">
        <w:rPr>
          <w:rFonts w:ascii="Arial" w:hAnsi="Arial" w:cs="Arial"/>
          <w:b/>
          <w:bCs/>
          <w:sz w:val="32"/>
          <w:szCs w:val="32"/>
        </w:rPr>
        <w:t>t</w:t>
      </w:r>
      <w:r w:rsidR="006A49D0">
        <w:rPr>
          <w:rFonts w:ascii="Arial" w:hAnsi="Arial" w:cs="Arial"/>
          <w:b/>
          <w:bCs/>
          <w:sz w:val="32"/>
          <w:szCs w:val="32"/>
        </w:rPr>
        <w:t>ion</w:t>
      </w:r>
    </w:p>
    <w:p w14:paraId="706AEFF4" w14:textId="77777777" w:rsidR="0096230D" w:rsidRPr="000D3545" w:rsidRDefault="0096230D" w:rsidP="0096230D">
      <w:pPr>
        <w:pStyle w:val="Heading8"/>
        <w:rPr>
          <w:rFonts w:ascii="Arial" w:hAnsi="Arial" w:cs="Arial"/>
          <w:szCs w:val="24"/>
        </w:rPr>
      </w:pPr>
    </w:p>
    <w:p w14:paraId="518459E0" w14:textId="77777777" w:rsidR="0096230D" w:rsidRDefault="0096230D" w:rsidP="0096230D">
      <w:pPr>
        <w:pStyle w:val="Heading8"/>
        <w:rPr>
          <w:rFonts w:ascii="Arial" w:hAnsi="Arial" w:cs="Arial"/>
          <w:szCs w:val="24"/>
        </w:rPr>
      </w:pPr>
    </w:p>
    <w:p w14:paraId="4145B875" w14:textId="77777777" w:rsidR="00A370B6" w:rsidRPr="00A370B6" w:rsidRDefault="00A370B6" w:rsidP="00A370B6"/>
    <w:p w14:paraId="5D78D87D" w14:textId="77777777" w:rsidR="0096230D" w:rsidRPr="000D3545" w:rsidRDefault="0096230D" w:rsidP="0096230D">
      <w:pPr>
        <w:pStyle w:val="Heading8"/>
        <w:rPr>
          <w:rFonts w:ascii="Arial" w:hAnsi="Arial" w:cs="Arial"/>
          <w:szCs w:val="24"/>
        </w:rPr>
      </w:pPr>
      <w:r w:rsidRPr="000D3545">
        <w:rPr>
          <w:rFonts w:ascii="Arial" w:hAnsi="Arial" w:cs="Arial"/>
          <w:szCs w:val="24"/>
        </w:rPr>
        <w:t>Section A.  Justification</w:t>
      </w:r>
    </w:p>
    <w:p w14:paraId="001625C1" w14:textId="77777777" w:rsidR="0096230D" w:rsidRPr="000D3545" w:rsidRDefault="0096230D" w:rsidP="0096230D">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6CB317A1" w14:textId="77777777" w:rsidR="0096230D" w:rsidRPr="000D3545" w:rsidRDefault="0096230D" w:rsidP="0096230D">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r w:rsidRPr="000D3545">
        <w:rPr>
          <w:rFonts w:ascii="Arial" w:hAnsi="Arial" w:cs="Arial"/>
          <w:b/>
          <w:sz w:val="22"/>
          <w:szCs w:val="22"/>
        </w:rPr>
        <w:t>A.1</w:t>
      </w:r>
      <w:r w:rsidR="00036895" w:rsidRPr="000D3545">
        <w:rPr>
          <w:rFonts w:ascii="Arial" w:hAnsi="Arial" w:cs="Arial"/>
          <w:b/>
          <w:sz w:val="22"/>
          <w:szCs w:val="22"/>
        </w:rPr>
        <w:t>. Necessity</w:t>
      </w:r>
      <w:r w:rsidRPr="000D3545">
        <w:rPr>
          <w:rFonts w:ascii="Arial" w:hAnsi="Arial" w:cs="Arial"/>
          <w:b/>
          <w:sz w:val="22"/>
          <w:szCs w:val="22"/>
        </w:rPr>
        <w:t xml:space="preserve"> of the Information Collection</w:t>
      </w:r>
    </w:p>
    <w:p w14:paraId="2D9E7660" w14:textId="77777777" w:rsidR="0096230D" w:rsidRPr="000D3545" w:rsidRDefault="0096230D" w:rsidP="0096230D">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2FD55676" w14:textId="54CE89A4" w:rsidR="009C694E" w:rsidRDefault="00394826" w:rsidP="00394826">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lang w:bidi="en-US"/>
        </w:rPr>
      </w:pPr>
      <w:r w:rsidRPr="000D3545">
        <w:rPr>
          <w:rFonts w:ascii="Arial" w:hAnsi="Arial" w:cs="Arial"/>
          <w:sz w:val="22"/>
          <w:szCs w:val="22"/>
          <w:lang w:bidi="en-US"/>
        </w:rPr>
        <w:t>The Institute of Museum and Library Services (IMLS)</w:t>
      </w:r>
      <w:r>
        <w:rPr>
          <w:rFonts w:ascii="Arial" w:hAnsi="Arial" w:cs="Arial"/>
          <w:sz w:val="22"/>
          <w:szCs w:val="22"/>
          <w:lang w:bidi="en-US"/>
        </w:rPr>
        <w:t xml:space="preserve"> funds the Museum Assessment Program (MAP) through a Cooperative Agreement with the American Alliance of Museums (AAM).</w:t>
      </w:r>
      <w:r w:rsidR="00091EF9">
        <w:rPr>
          <w:rFonts w:ascii="Arial" w:hAnsi="Arial" w:cs="Arial"/>
          <w:sz w:val="22"/>
          <w:szCs w:val="22"/>
          <w:lang w:bidi="en-US"/>
        </w:rPr>
        <w:t xml:space="preserve"> The </w:t>
      </w:r>
      <w:r w:rsidR="0031551B">
        <w:rPr>
          <w:rFonts w:ascii="Arial" w:hAnsi="Arial" w:cs="Arial"/>
          <w:sz w:val="22"/>
          <w:szCs w:val="22"/>
          <w:lang w:bidi="en-US"/>
        </w:rPr>
        <w:t xml:space="preserve">current </w:t>
      </w:r>
      <w:r w:rsidR="00091EF9">
        <w:rPr>
          <w:rFonts w:ascii="Arial" w:hAnsi="Arial" w:cs="Arial"/>
          <w:sz w:val="22"/>
          <w:szCs w:val="22"/>
          <w:lang w:bidi="en-US"/>
        </w:rPr>
        <w:t>Cooperative Agreement</w:t>
      </w:r>
      <w:r w:rsidR="0031551B">
        <w:rPr>
          <w:rFonts w:ascii="Arial" w:hAnsi="Arial" w:cs="Arial"/>
          <w:sz w:val="22"/>
          <w:szCs w:val="22"/>
          <w:lang w:bidi="en-US"/>
        </w:rPr>
        <w:t xml:space="preserve"> in the amount of $1,414,160 (with cost share of $1,473,300)</w:t>
      </w:r>
      <w:r w:rsidR="00091EF9">
        <w:rPr>
          <w:rFonts w:ascii="Arial" w:hAnsi="Arial" w:cs="Arial"/>
          <w:sz w:val="22"/>
          <w:szCs w:val="22"/>
          <w:lang w:bidi="en-US"/>
        </w:rPr>
        <w:t xml:space="preserve"> is for </w:t>
      </w:r>
      <w:r w:rsidR="0031551B">
        <w:rPr>
          <w:rFonts w:ascii="Arial" w:hAnsi="Arial" w:cs="Arial"/>
          <w:sz w:val="22"/>
          <w:szCs w:val="22"/>
          <w:lang w:bidi="en-US"/>
        </w:rPr>
        <w:t xml:space="preserve">a </w:t>
      </w:r>
      <w:r w:rsidR="00091EF9">
        <w:rPr>
          <w:rFonts w:ascii="Arial" w:hAnsi="Arial" w:cs="Arial"/>
          <w:sz w:val="22"/>
          <w:szCs w:val="22"/>
          <w:lang w:bidi="en-US"/>
        </w:rPr>
        <w:t>three year</w:t>
      </w:r>
      <w:r w:rsidR="0031551B">
        <w:rPr>
          <w:rFonts w:ascii="Arial" w:hAnsi="Arial" w:cs="Arial"/>
          <w:sz w:val="22"/>
          <w:szCs w:val="22"/>
          <w:lang w:bidi="en-US"/>
        </w:rPr>
        <w:t xml:space="preserve"> period from FY2014-2016. </w:t>
      </w:r>
      <w:r w:rsidR="00091EF9">
        <w:rPr>
          <w:rFonts w:ascii="Arial" w:hAnsi="Arial" w:cs="Arial"/>
          <w:sz w:val="22"/>
          <w:szCs w:val="22"/>
          <w:lang w:bidi="en-US"/>
        </w:rPr>
        <w:t xml:space="preserve"> </w:t>
      </w:r>
      <w:r w:rsidR="0031551B">
        <w:rPr>
          <w:rFonts w:ascii="Arial" w:hAnsi="Arial" w:cs="Arial"/>
          <w:sz w:val="22"/>
          <w:szCs w:val="22"/>
          <w:lang w:bidi="en-US"/>
        </w:rPr>
        <w:t xml:space="preserve">Each year’s federal funding averages $471,500, which supports the participation of approximately 100 museums annually. </w:t>
      </w:r>
      <w:r w:rsidR="009D7F84">
        <w:rPr>
          <w:rFonts w:ascii="Arial" w:hAnsi="Arial" w:cs="Arial"/>
          <w:sz w:val="22"/>
          <w:szCs w:val="22"/>
          <w:lang w:bidi="en-US"/>
        </w:rPr>
        <w:t xml:space="preserve">To participate in MAP, museums submit an application. Upon acceptance into the program, museums undertake a self-study phase, followed by an onsite visit from a peer reviewer, who provides a written report with recommendations for improvements. Three types of assessments are offered: Organizational; Community Engagement; and Collections Stewardship. </w:t>
      </w:r>
      <w:r w:rsidR="0031551B">
        <w:rPr>
          <w:rFonts w:ascii="Arial" w:hAnsi="Arial" w:cs="Arial"/>
          <w:sz w:val="22"/>
          <w:szCs w:val="22"/>
          <w:lang w:bidi="en-US"/>
        </w:rPr>
        <w:t>T</w:t>
      </w:r>
      <w:r w:rsidR="00091EF9">
        <w:rPr>
          <w:rFonts w:ascii="Arial" w:hAnsi="Arial" w:cs="Arial"/>
          <w:sz w:val="22"/>
          <w:szCs w:val="22"/>
          <w:lang w:bidi="en-US"/>
        </w:rPr>
        <w:t>he</w:t>
      </w:r>
      <w:r w:rsidR="009D7F84">
        <w:rPr>
          <w:rFonts w:ascii="Arial" w:hAnsi="Arial" w:cs="Arial"/>
          <w:sz w:val="22"/>
          <w:szCs w:val="22"/>
          <w:lang w:bidi="en-US"/>
        </w:rPr>
        <w:t xml:space="preserve"> full</w:t>
      </w:r>
      <w:r w:rsidR="00091EF9">
        <w:rPr>
          <w:rFonts w:ascii="Arial" w:hAnsi="Arial" w:cs="Arial"/>
          <w:sz w:val="22"/>
          <w:szCs w:val="22"/>
          <w:lang w:bidi="en-US"/>
        </w:rPr>
        <w:t xml:space="preserve"> </w:t>
      </w:r>
      <w:r w:rsidR="0031551B">
        <w:rPr>
          <w:rFonts w:ascii="Arial" w:hAnsi="Arial" w:cs="Arial"/>
          <w:sz w:val="22"/>
          <w:szCs w:val="22"/>
          <w:lang w:bidi="en-US"/>
        </w:rPr>
        <w:t xml:space="preserve">parameters of MAP and the </w:t>
      </w:r>
      <w:r w:rsidR="00091EF9">
        <w:rPr>
          <w:rFonts w:ascii="Arial" w:hAnsi="Arial" w:cs="Arial"/>
          <w:sz w:val="22"/>
          <w:szCs w:val="22"/>
          <w:lang w:bidi="en-US"/>
        </w:rPr>
        <w:t>obligations of each party</w:t>
      </w:r>
      <w:r w:rsidR="0031551B">
        <w:rPr>
          <w:rFonts w:ascii="Arial" w:hAnsi="Arial" w:cs="Arial"/>
          <w:sz w:val="22"/>
          <w:szCs w:val="22"/>
          <w:lang w:bidi="en-US"/>
        </w:rPr>
        <w:t xml:space="preserve"> are outlined in the Cooperative Agreement</w:t>
      </w:r>
      <w:r w:rsidR="00091EF9">
        <w:rPr>
          <w:rFonts w:ascii="Arial" w:hAnsi="Arial" w:cs="Arial"/>
          <w:sz w:val="22"/>
          <w:szCs w:val="22"/>
          <w:lang w:bidi="en-US"/>
        </w:rPr>
        <w:t>.</w:t>
      </w:r>
      <w:r w:rsidR="009D7F84">
        <w:rPr>
          <w:rFonts w:ascii="Arial" w:hAnsi="Arial" w:cs="Arial"/>
          <w:sz w:val="22"/>
          <w:szCs w:val="22"/>
          <w:lang w:bidi="en-US"/>
        </w:rPr>
        <w:t xml:space="preserve"> </w:t>
      </w:r>
    </w:p>
    <w:p w14:paraId="3220F0F5" w14:textId="77777777" w:rsidR="009C694E" w:rsidRDefault="009C694E" w:rsidP="00394826">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lang w:bidi="en-US"/>
        </w:rPr>
      </w:pPr>
    </w:p>
    <w:p w14:paraId="4973137F" w14:textId="14519647" w:rsidR="00091EF9" w:rsidRDefault="009D7F84" w:rsidP="00394826">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2"/>
          <w:szCs w:val="22"/>
          <w:lang w:bidi="en-US"/>
        </w:rPr>
      </w:pPr>
      <w:r>
        <w:rPr>
          <w:rFonts w:ascii="Arial" w:hAnsi="Arial" w:cs="Arial"/>
          <w:sz w:val="22"/>
          <w:szCs w:val="22"/>
          <w:lang w:bidi="en-US"/>
        </w:rPr>
        <w:t>The proposed Museum Assessment Program Evaluation is budgeted at $26,000.</w:t>
      </w:r>
      <w:r w:rsidR="009C694E">
        <w:rPr>
          <w:rFonts w:ascii="Arial" w:hAnsi="Arial" w:cs="Arial"/>
          <w:bCs/>
          <w:sz w:val="22"/>
          <w:szCs w:val="22"/>
          <w:lang w:bidi="en-US"/>
        </w:rPr>
        <w:t xml:space="preserve"> </w:t>
      </w:r>
      <w:r w:rsidR="00071C33">
        <w:rPr>
          <w:rFonts w:ascii="Arial" w:hAnsi="Arial" w:cs="Arial"/>
          <w:bCs/>
          <w:sz w:val="22"/>
          <w:szCs w:val="22"/>
          <w:lang w:bidi="en-US"/>
        </w:rPr>
        <w:t>P</w:t>
      </w:r>
      <w:r w:rsidR="00091EF9">
        <w:rPr>
          <w:rFonts w:ascii="Arial" w:hAnsi="Arial" w:cs="Arial"/>
          <w:bCs/>
          <w:sz w:val="22"/>
          <w:szCs w:val="22"/>
          <w:lang w:bidi="en-US"/>
        </w:rPr>
        <w:t xml:space="preserve">er the </w:t>
      </w:r>
      <w:r w:rsidR="0031551B">
        <w:rPr>
          <w:rFonts w:ascii="Arial" w:hAnsi="Arial" w:cs="Arial"/>
          <w:bCs/>
          <w:sz w:val="22"/>
          <w:szCs w:val="22"/>
          <w:lang w:bidi="en-US"/>
        </w:rPr>
        <w:t>FY</w:t>
      </w:r>
      <w:r w:rsidR="00071C33">
        <w:rPr>
          <w:rFonts w:ascii="Arial" w:hAnsi="Arial" w:cs="Arial"/>
          <w:bCs/>
          <w:sz w:val="22"/>
          <w:szCs w:val="22"/>
          <w:lang w:bidi="en-US"/>
        </w:rPr>
        <w:t>201</w:t>
      </w:r>
      <w:r w:rsidR="0031551B">
        <w:rPr>
          <w:rFonts w:ascii="Arial" w:hAnsi="Arial" w:cs="Arial"/>
          <w:bCs/>
          <w:sz w:val="22"/>
          <w:szCs w:val="22"/>
          <w:lang w:bidi="en-US"/>
        </w:rPr>
        <w:t>4</w:t>
      </w:r>
      <w:r w:rsidR="00071C33">
        <w:rPr>
          <w:rFonts w:ascii="Arial" w:hAnsi="Arial" w:cs="Arial"/>
          <w:bCs/>
          <w:sz w:val="22"/>
          <w:szCs w:val="22"/>
          <w:lang w:bidi="en-US"/>
        </w:rPr>
        <w:t>-2</w:t>
      </w:r>
      <w:r w:rsidR="0031551B">
        <w:rPr>
          <w:rFonts w:ascii="Arial" w:hAnsi="Arial" w:cs="Arial"/>
          <w:bCs/>
          <w:sz w:val="22"/>
          <w:szCs w:val="22"/>
          <w:lang w:bidi="en-US"/>
        </w:rPr>
        <w:t>01</w:t>
      </w:r>
      <w:r w:rsidR="00071C33">
        <w:rPr>
          <w:rFonts w:ascii="Arial" w:hAnsi="Arial" w:cs="Arial"/>
          <w:bCs/>
          <w:sz w:val="22"/>
          <w:szCs w:val="22"/>
          <w:lang w:bidi="en-US"/>
        </w:rPr>
        <w:t xml:space="preserve">6 </w:t>
      </w:r>
      <w:r w:rsidR="00091EF9">
        <w:rPr>
          <w:rFonts w:ascii="Arial" w:hAnsi="Arial" w:cs="Arial"/>
          <w:bCs/>
          <w:sz w:val="22"/>
          <w:szCs w:val="22"/>
          <w:lang w:bidi="en-US"/>
        </w:rPr>
        <w:t>Cooperative Agreemen</w:t>
      </w:r>
      <w:r w:rsidR="00071C33">
        <w:rPr>
          <w:rFonts w:ascii="Arial" w:hAnsi="Arial" w:cs="Arial"/>
          <w:bCs/>
          <w:sz w:val="22"/>
          <w:szCs w:val="22"/>
          <w:lang w:bidi="en-US"/>
        </w:rPr>
        <w:t xml:space="preserve">t, AAM </w:t>
      </w:r>
      <w:r w:rsidR="00071C33" w:rsidRPr="00071C33">
        <w:rPr>
          <w:rFonts w:ascii="Arial" w:hAnsi="Arial" w:cs="Arial"/>
          <w:bCs/>
          <w:sz w:val="22"/>
          <w:szCs w:val="22"/>
          <w:lang w:bidi="en-US"/>
        </w:rPr>
        <w:t xml:space="preserve">will develop a summative evaluation instrument </w:t>
      </w:r>
      <w:r w:rsidR="001C12C4">
        <w:rPr>
          <w:rFonts w:ascii="Arial" w:hAnsi="Arial" w:cs="Arial"/>
          <w:bCs/>
          <w:sz w:val="22"/>
          <w:szCs w:val="22"/>
          <w:lang w:bidi="en-US"/>
        </w:rPr>
        <w:t>…</w:t>
      </w:r>
      <w:r w:rsidR="00071C33" w:rsidRPr="00071C33">
        <w:rPr>
          <w:rFonts w:ascii="Arial" w:hAnsi="Arial" w:cs="Arial"/>
          <w:bCs/>
          <w:sz w:val="22"/>
          <w:szCs w:val="22"/>
          <w:lang w:bidi="en-US"/>
        </w:rPr>
        <w:t xml:space="preserve">employing a mix of qualitative and quantitative </w:t>
      </w:r>
      <w:r w:rsidR="0031551B" w:rsidRPr="00071C33">
        <w:rPr>
          <w:rFonts w:ascii="Arial" w:hAnsi="Arial" w:cs="Arial"/>
          <w:bCs/>
          <w:sz w:val="22"/>
          <w:szCs w:val="22"/>
          <w:lang w:bidi="en-US"/>
        </w:rPr>
        <w:t>methods</w:t>
      </w:r>
      <w:r w:rsidR="0031551B">
        <w:rPr>
          <w:rFonts w:ascii="Arial" w:hAnsi="Arial" w:cs="Arial"/>
          <w:bCs/>
          <w:sz w:val="22"/>
          <w:szCs w:val="22"/>
          <w:lang w:bidi="en-US"/>
        </w:rPr>
        <w:t>.</w:t>
      </w:r>
      <w:r w:rsidR="0031551B" w:rsidRPr="00071C33">
        <w:rPr>
          <w:rFonts w:ascii="Arial" w:hAnsi="Arial" w:cs="Arial"/>
          <w:bCs/>
          <w:sz w:val="22"/>
          <w:szCs w:val="22"/>
          <w:lang w:bidi="en-US"/>
        </w:rPr>
        <w:t xml:space="preserve"> The</w:t>
      </w:r>
      <w:r w:rsidR="00071C33" w:rsidRPr="00071C33">
        <w:rPr>
          <w:rFonts w:ascii="Arial" w:hAnsi="Arial" w:cs="Arial"/>
          <w:bCs/>
          <w:sz w:val="22"/>
          <w:szCs w:val="22"/>
          <w:lang w:bidi="en-US"/>
        </w:rPr>
        <w:t xml:space="preserve"> summative evaluation will ascertain the extent to which the MAP objectives have been met, and re-measure </w:t>
      </w:r>
      <w:r w:rsidR="001C12C4">
        <w:rPr>
          <w:rFonts w:ascii="Arial" w:hAnsi="Arial" w:cs="Arial"/>
          <w:bCs/>
          <w:sz w:val="22"/>
          <w:szCs w:val="22"/>
          <w:lang w:bidi="en-US"/>
        </w:rPr>
        <w:t>museums’ perceptions about how the</w:t>
      </w:r>
      <w:r w:rsidR="0014477A">
        <w:rPr>
          <w:rFonts w:ascii="Arial" w:hAnsi="Arial" w:cs="Arial"/>
          <w:bCs/>
          <w:sz w:val="22"/>
          <w:szCs w:val="22"/>
          <w:lang w:bidi="en-US"/>
        </w:rPr>
        <w:t xml:space="preserve"> </w:t>
      </w:r>
      <w:r w:rsidR="00071C33" w:rsidRPr="00071C33">
        <w:rPr>
          <w:rFonts w:ascii="Arial" w:hAnsi="Arial" w:cs="Arial"/>
          <w:bCs/>
          <w:sz w:val="22"/>
          <w:szCs w:val="22"/>
          <w:lang w:bidi="en-US"/>
        </w:rPr>
        <w:t>program</w:t>
      </w:r>
      <w:r w:rsidR="001C12C4">
        <w:rPr>
          <w:rFonts w:ascii="Arial" w:hAnsi="Arial" w:cs="Arial"/>
          <w:bCs/>
          <w:sz w:val="22"/>
          <w:szCs w:val="22"/>
          <w:lang w:bidi="en-US"/>
        </w:rPr>
        <w:t xml:space="preserve"> has informed their practice and influe</w:t>
      </w:r>
      <w:bookmarkStart w:id="0" w:name="_GoBack"/>
      <w:bookmarkEnd w:id="0"/>
      <w:r w:rsidR="001C12C4">
        <w:rPr>
          <w:rFonts w:ascii="Arial" w:hAnsi="Arial" w:cs="Arial"/>
          <w:bCs/>
          <w:sz w:val="22"/>
          <w:szCs w:val="22"/>
          <w:lang w:bidi="en-US"/>
        </w:rPr>
        <w:t>nced their operations</w:t>
      </w:r>
      <w:r w:rsidR="00071C33" w:rsidRPr="00071C33">
        <w:rPr>
          <w:rFonts w:ascii="Arial" w:hAnsi="Arial" w:cs="Arial"/>
          <w:bCs/>
          <w:sz w:val="22"/>
          <w:szCs w:val="22"/>
          <w:lang w:bidi="en-US"/>
        </w:rPr>
        <w:t xml:space="preserve">. </w:t>
      </w:r>
      <w:r w:rsidR="009C694E">
        <w:rPr>
          <w:rFonts w:ascii="Arial" w:hAnsi="Arial" w:cs="Arial"/>
          <w:bCs/>
          <w:sz w:val="22"/>
          <w:szCs w:val="22"/>
          <w:lang w:bidi="en-US"/>
        </w:rPr>
        <w:t>AAM</w:t>
      </w:r>
      <w:r w:rsidR="009C694E" w:rsidRPr="00091EF9">
        <w:rPr>
          <w:rFonts w:ascii="Arial" w:hAnsi="Arial" w:cs="Arial"/>
          <w:bCs/>
          <w:sz w:val="22"/>
          <w:szCs w:val="22"/>
          <w:lang w:bidi="en-US"/>
        </w:rPr>
        <w:t xml:space="preserve"> </w:t>
      </w:r>
      <w:r w:rsidR="009C694E">
        <w:rPr>
          <w:rFonts w:ascii="Arial" w:hAnsi="Arial" w:cs="Arial"/>
          <w:bCs/>
          <w:sz w:val="22"/>
          <w:szCs w:val="22"/>
          <w:lang w:bidi="en-US"/>
        </w:rPr>
        <w:t xml:space="preserve">has </w:t>
      </w:r>
      <w:r w:rsidR="00091EF9" w:rsidRPr="00091EF9">
        <w:rPr>
          <w:rFonts w:ascii="Arial" w:hAnsi="Arial" w:cs="Arial"/>
          <w:bCs/>
          <w:sz w:val="22"/>
          <w:szCs w:val="22"/>
          <w:lang w:bidi="en-US"/>
        </w:rPr>
        <w:t>also conduct</w:t>
      </w:r>
      <w:r w:rsidR="009C694E">
        <w:rPr>
          <w:rFonts w:ascii="Arial" w:hAnsi="Arial" w:cs="Arial"/>
          <w:bCs/>
          <w:sz w:val="22"/>
          <w:szCs w:val="22"/>
          <w:lang w:bidi="en-US"/>
        </w:rPr>
        <w:t>ed</w:t>
      </w:r>
      <w:r w:rsidR="00091EF9" w:rsidRPr="00091EF9">
        <w:rPr>
          <w:rFonts w:ascii="Arial" w:hAnsi="Arial" w:cs="Arial"/>
          <w:bCs/>
          <w:sz w:val="22"/>
          <w:szCs w:val="22"/>
          <w:lang w:bidi="en-US"/>
        </w:rPr>
        <w:t xml:space="preserve"> evaluations for each step of the program:  application, self-study, post report and implementation. Peer reviewers also fill out an evaluation. These evaluations are used to gather testimonials about the program and make adjustments to help the program run more smoothly.</w:t>
      </w:r>
    </w:p>
    <w:p w14:paraId="6F9596B5" w14:textId="77777777" w:rsidR="00394826" w:rsidRDefault="00394826" w:rsidP="00394826">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2"/>
          <w:szCs w:val="22"/>
          <w:lang w:bidi="en-US"/>
        </w:rPr>
      </w:pPr>
    </w:p>
    <w:p w14:paraId="5F5E5379" w14:textId="18FED413" w:rsidR="00071C33" w:rsidRDefault="00071C33" w:rsidP="00071C33">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2"/>
          <w:szCs w:val="22"/>
          <w:lang w:bidi="en-US"/>
        </w:rPr>
      </w:pPr>
      <w:r w:rsidRPr="000D3545">
        <w:rPr>
          <w:rFonts w:ascii="Arial" w:hAnsi="Arial" w:cs="Arial"/>
          <w:bCs/>
          <w:sz w:val="22"/>
          <w:szCs w:val="22"/>
          <w:lang w:bidi="en-US"/>
        </w:rPr>
        <w:t xml:space="preserve">IMLS is responsible for identifying national needs for and trends </w:t>
      </w:r>
      <w:r w:rsidR="0031551B">
        <w:rPr>
          <w:rFonts w:ascii="Arial" w:hAnsi="Arial" w:cs="Arial"/>
          <w:bCs/>
          <w:sz w:val="22"/>
          <w:szCs w:val="22"/>
          <w:lang w:bidi="en-US"/>
        </w:rPr>
        <w:t>in</w:t>
      </w:r>
      <w:r w:rsidRPr="000D3545">
        <w:rPr>
          <w:rFonts w:ascii="Arial" w:hAnsi="Arial" w:cs="Arial"/>
          <w:bCs/>
          <w:sz w:val="22"/>
          <w:szCs w:val="22"/>
          <w:lang w:bidi="en-US"/>
        </w:rPr>
        <w:t xml:space="preserve"> museum and library services</w:t>
      </w:r>
      <w:r w:rsidR="0031551B">
        <w:rPr>
          <w:rFonts w:ascii="Arial" w:hAnsi="Arial" w:cs="Arial"/>
          <w:bCs/>
          <w:sz w:val="22"/>
          <w:szCs w:val="22"/>
          <w:lang w:bidi="en-US"/>
        </w:rPr>
        <w:t>.</w:t>
      </w:r>
      <w:r w:rsidRPr="000D3545">
        <w:rPr>
          <w:rFonts w:ascii="Arial" w:hAnsi="Arial" w:cs="Arial"/>
          <w:bCs/>
          <w:sz w:val="22"/>
          <w:szCs w:val="22"/>
          <w:lang w:bidi="en-US"/>
        </w:rPr>
        <w:t xml:space="preserve"> </w:t>
      </w:r>
      <w:r w:rsidR="001C12C4">
        <w:rPr>
          <w:rFonts w:ascii="Arial" w:hAnsi="Arial" w:cs="Arial"/>
          <w:bCs/>
          <w:sz w:val="22"/>
          <w:szCs w:val="22"/>
          <w:lang w:bidi="en-US"/>
        </w:rPr>
        <w:t>As noted in the legislative authority section below, I</w:t>
      </w:r>
      <w:r w:rsidR="001C12C4" w:rsidRPr="000D3545">
        <w:rPr>
          <w:rFonts w:ascii="Arial" w:hAnsi="Arial" w:cs="Arial"/>
          <w:bCs/>
          <w:sz w:val="22"/>
          <w:szCs w:val="22"/>
          <w:lang w:bidi="en-US"/>
        </w:rPr>
        <w:t xml:space="preserve">MLS </w:t>
      </w:r>
      <w:r w:rsidRPr="000D3545">
        <w:rPr>
          <w:rFonts w:ascii="Arial" w:hAnsi="Arial" w:cs="Arial"/>
          <w:bCs/>
          <w:sz w:val="22"/>
          <w:szCs w:val="22"/>
          <w:lang w:bidi="en-US"/>
        </w:rPr>
        <w:t xml:space="preserve">must also report on the impact and effectiveness of programs conducted with </w:t>
      </w:r>
      <w:r w:rsidR="0031551B">
        <w:rPr>
          <w:rFonts w:ascii="Arial" w:hAnsi="Arial" w:cs="Arial"/>
          <w:bCs/>
          <w:sz w:val="22"/>
          <w:szCs w:val="22"/>
          <w:lang w:bidi="en-US"/>
        </w:rPr>
        <w:t xml:space="preserve">federal </w:t>
      </w:r>
      <w:r w:rsidRPr="000D3545">
        <w:rPr>
          <w:rFonts w:ascii="Arial" w:hAnsi="Arial" w:cs="Arial"/>
          <w:bCs/>
          <w:sz w:val="22"/>
          <w:szCs w:val="22"/>
          <w:lang w:bidi="en-US"/>
        </w:rPr>
        <w:t xml:space="preserve">funds and disseminate information on the best practices of </w:t>
      </w:r>
      <w:r w:rsidR="00F71891">
        <w:rPr>
          <w:rFonts w:ascii="Arial" w:hAnsi="Arial" w:cs="Arial"/>
          <w:bCs/>
          <w:sz w:val="22"/>
          <w:szCs w:val="22"/>
          <w:lang w:bidi="en-US"/>
        </w:rPr>
        <w:t>these</w:t>
      </w:r>
      <w:r w:rsidR="00F71891" w:rsidRPr="000D3545">
        <w:rPr>
          <w:rFonts w:ascii="Arial" w:hAnsi="Arial" w:cs="Arial"/>
          <w:bCs/>
          <w:sz w:val="22"/>
          <w:szCs w:val="22"/>
          <w:lang w:bidi="en-US"/>
        </w:rPr>
        <w:t xml:space="preserve"> </w:t>
      </w:r>
      <w:r w:rsidRPr="000D3545">
        <w:rPr>
          <w:rFonts w:ascii="Arial" w:hAnsi="Arial" w:cs="Arial"/>
          <w:bCs/>
          <w:sz w:val="22"/>
          <w:szCs w:val="22"/>
          <w:lang w:bidi="en-US"/>
        </w:rPr>
        <w:t xml:space="preserve">programs.  </w:t>
      </w:r>
    </w:p>
    <w:p w14:paraId="40B52292" w14:textId="77777777" w:rsidR="00071C33" w:rsidRDefault="00071C33" w:rsidP="00394826">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i/>
          <w:sz w:val="22"/>
          <w:szCs w:val="22"/>
          <w:lang w:bidi="en-US"/>
        </w:rPr>
      </w:pPr>
    </w:p>
    <w:p w14:paraId="58C39F9A" w14:textId="63CECEE7" w:rsidR="00394826" w:rsidRPr="00394826" w:rsidRDefault="00394826" w:rsidP="00394826">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i/>
          <w:sz w:val="22"/>
          <w:szCs w:val="22"/>
          <w:lang w:bidi="en-US"/>
        </w:rPr>
      </w:pPr>
      <w:r w:rsidRPr="00394826">
        <w:rPr>
          <w:rFonts w:ascii="Arial" w:hAnsi="Arial" w:cs="Arial"/>
          <w:bCs/>
          <w:i/>
          <w:sz w:val="22"/>
          <w:szCs w:val="22"/>
          <w:lang w:bidi="en-US"/>
        </w:rPr>
        <w:t>About IMLS</w:t>
      </w:r>
    </w:p>
    <w:p w14:paraId="332FFDF1" w14:textId="77777777" w:rsidR="0096230D" w:rsidRPr="000D3545" w:rsidRDefault="0096230D" w:rsidP="0096230D">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2"/>
          <w:szCs w:val="22"/>
          <w:lang w:bidi="en-US"/>
        </w:rPr>
      </w:pPr>
      <w:r w:rsidRPr="000D3545">
        <w:rPr>
          <w:rFonts w:ascii="Arial" w:hAnsi="Arial" w:cs="Arial"/>
          <w:sz w:val="22"/>
          <w:szCs w:val="22"/>
          <w:lang w:bidi="en-US"/>
        </w:rPr>
        <w:t xml:space="preserve">The Institute of Museum and Library Services (IMLS) is the primary source of federal support for the nation's 123,000 libraries and </w:t>
      </w:r>
      <w:r>
        <w:rPr>
          <w:rFonts w:ascii="Arial" w:hAnsi="Arial" w:cs="Arial"/>
          <w:sz w:val="22"/>
          <w:szCs w:val="22"/>
          <w:lang w:bidi="en-US"/>
        </w:rPr>
        <w:t>35,000</w:t>
      </w:r>
      <w:r w:rsidRPr="000D3545">
        <w:rPr>
          <w:rFonts w:ascii="Arial" w:hAnsi="Arial" w:cs="Arial"/>
          <w:sz w:val="22"/>
          <w:szCs w:val="22"/>
          <w:lang w:bidi="en-US"/>
        </w:rPr>
        <w:t xml:space="preserve"> museums. IMLS' mission is to create strong libraries and museums that connect people to information and ideas. IMLS works at the national level and in coordination with state and local organizations to sustain heritage, culture, and knowledge; enhance learning and innovation; and support professional development.</w:t>
      </w:r>
    </w:p>
    <w:p w14:paraId="532DE1D0" w14:textId="77777777" w:rsidR="0096230D" w:rsidRPr="000D3545" w:rsidRDefault="0096230D" w:rsidP="0096230D">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223CCB8B" w14:textId="77777777" w:rsidR="0096230D" w:rsidRDefault="0096230D" w:rsidP="0096230D">
      <w:pPr>
        <w:autoSpaceDE w:val="0"/>
        <w:autoSpaceDN w:val="0"/>
        <w:adjustRightInd w:val="0"/>
        <w:rPr>
          <w:rFonts w:ascii="Arial" w:eastAsiaTheme="minorHAnsi" w:hAnsi="Arial" w:cs="Arial"/>
          <w:sz w:val="22"/>
          <w:szCs w:val="22"/>
        </w:rPr>
      </w:pPr>
      <w:r>
        <w:rPr>
          <w:rFonts w:ascii="Arial" w:hAnsi="Arial" w:cs="Arial"/>
          <w:sz w:val="22"/>
          <w:szCs w:val="22"/>
        </w:rPr>
        <w:t xml:space="preserve">As detailed in the IMLS Strategic Plan 2012-2016, </w:t>
      </w:r>
      <w:r w:rsidRPr="0096230D">
        <w:rPr>
          <w:rFonts w:ascii="Arial" w:hAnsi="Arial" w:cs="Arial"/>
          <w:sz w:val="22"/>
          <w:szCs w:val="22"/>
        </w:rPr>
        <w:t xml:space="preserve">IMLS is committed to </w:t>
      </w:r>
      <w:r w:rsidRPr="0096230D">
        <w:rPr>
          <w:rFonts w:ascii="Arial" w:eastAsiaTheme="minorHAnsi" w:hAnsi="Arial" w:cs="Arial"/>
          <w:sz w:val="22"/>
          <w:szCs w:val="22"/>
        </w:rPr>
        <w:t xml:space="preserve">promoting inclusive and accessible learning services for the American people </w:t>
      </w:r>
      <w:r>
        <w:rPr>
          <w:rFonts w:ascii="Arial" w:eastAsiaTheme="minorHAnsi" w:hAnsi="Arial" w:cs="Arial"/>
          <w:sz w:val="22"/>
          <w:szCs w:val="22"/>
        </w:rPr>
        <w:t>and</w:t>
      </w:r>
      <w:r w:rsidRPr="0096230D">
        <w:rPr>
          <w:rFonts w:ascii="Arial" w:eastAsiaTheme="minorHAnsi" w:hAnsi="Arial" w:cs="Arial"/>
          <w:sz w:val="22"/>
          <w:szCs w:val="22"/>
        </w:rPr>
        <w:t xml:space="preserve"> is uniquely positioned to facilitate and highlight the work that</w:t>
      </w:r>
      <w:r>
        <w:rPr>
          <w:rFonts w:ascii="Arial" w:eastAsiaTheme="minorHAnsi" w:hAnsi="Arial" w:cs="Arial"/>
          <w:sz w:val="22"/>
          <w:szCs w:val="22"/>
        </w:rPr>
        <w:t xml:space="preserve"> </w:t>
      </w:r>
      <w:r w:rsidRPr="0096230D">
        <w:rPr>
          <w:rFonts w:ascii="Arial" w:eastAsiaTheme="minorHAnsi" w:hAnsi="Arial" w:cs="Arial"/>
          <w:sz w:val="22"/>
          <w:szCs w:val="22"/>
        </w:rPr>
        <w:t>libraries and museums do in addressing a wide variety of learni</w:t>
      </w:r>
      <w:r>
        <w:rPr>
          <w:rFonts w:ascii="Arial" w:eastAsiaTheme="minorHAnsi" w:hAnsi="Arial" w:cs="Arial"/>
          <w:sz w:val="22"/>
          <w:szCs w:val="22"/>
        </w:rPr>
        <w:t xml:space="preserve">ng needs and providing services </w:t>
      </w:r>
      <w:r w:rsidRPr="0096230D">
        <w:rPr>
          <w:rFonts w:ascii="Arial" w:eastAsiaTheme="minorHAnsi" w:hAnsi="Arial" w:cs="Arial"/>
          <w:sz w:val="22"/>
          <w:szCs w:val="22"/>
        </w:rPr>
        <w:t>to increasingly diverse communities. IMLS plays a leaders</w:t>
      </w:r>
      <w:r>
        <w:rPr>
          <w:rFonts w:ascii="Arial" w:eastAsiaTheme="minorHAnsi" w:hAnsi="Arial" w:cs="Arial"/>
          <w:sz w:val="22"/>
          <w:szCs w:val="22"/>
        </w:rPr>
        <w:t xml:space="preserve">hip role in promoting inclusive </w:t>
      </w:r>
      <w:r w:rsidRPr="0096230D">
        <w:rPr>
          <w:rFonts w:ascii="Arial" w:eastAsiaTheme="minorHAnsi" w:hAnsi="Arial" w:cs="Arial"/>
          <w:sz w:val="22"/>
          <w:szCs w:val="22"/>
        </w:rPr>
        <w:t xml:space="preserve">services that address the needs of the increasingly diverse populations </w:t>
      </w:r>
      <w:r>
        <w:rPr>
          <w:rFonts w:ascii="Arial" w:eastAsiaTheme="minorHAnsi" w:hAnsi="Arial" w:cs="Arial"/>
          <w:sz w:val="22"/>
          <w:szCs w:val="22"/>
        </w:rPr>
        <w:t xml:space="preserve">of our country as well as </w:t>
      </w:r>
      <w:r w:rsidRPr="0096230D">
        <w:rPr>
          <w:rFonts w:ascii="Arial" w:eastAsiaTheme="minorHAnsi" w:hAnsi="Arial" w:cs="Arial"/>
          <w:sz w:val="22"/>
          <w:szCs w:val="22"/>
        </w:rPr>
        <w:t>the accessibility requirements of all users</w:t>
      </w:r>
      <w:r w:rsidRPr="00BB5643">
        <w:rPr>
          <w:rFonts w:ascii="Arial" w:eastAsiaTheme="minorHAnsi" w:hAnsi="Arial" w:cs="Arial"/>
          <w:sz w:val="22"/>
          <w:szCs w:val="22"/>
        </w:rPr>
        <w:t>. Further,</w:t>
      </w:r>
      <w:r>
        <w:rPr>
          <w:rFonts w:eastAsiaTheme="minorHAnsi"/>
          <w:sz w:val="24"/>
          <w:szCs w:val="24"/>
        </w:rPr>
        <w:t xml:space="preserve"> </w:t>
      </w:r>
      <w:r w:rsidRPr="0096230D">
        <w:rPr>
          <w:rFonts w:ascii="Arial" w:eastAsiaTheme="minorHAnsi" w:hAnsi="Arial" w:cs="Arial"/>
          <w:sz w:val="22"/>
          <w:szCs w:val="22"/>
        </w:rPr>
        <w:t xml:space="preserve">IMLS promotes </w:t>
      </w:r>
      <w:r w:rsidRPr="0096230D">
        <w:rPr>
          <w:rFonts w:ascii="Arial" w:eastAsiaTheme="minorHAnsi" w:hAnsi="Arial" w:cs="Arial"/>
          <w:sz w:val="22"/>
          <w:szCs w:val="22"/>
        </w:rPr>
        <w:lastRenderedPageBreak/>
        <w:t>museums and libraries a</w:t>
      </w:r>
      <w:r>
        <w:rPr>
          <w:rFonts w:ascii="Arial" w:eastAsiaTheme="minorHAnsi" w:hAnsi="Arial" w:cs="Arial"/>
          <w:sz w:val="22"/>
          <w:szCs w:val="22"/>
        </w:rPr>
        <w:t xml:space="preserve">s strong community anchors that </w:t>
      </w:r>
      <w:r w:rsidRPr="0096230D">
        <w:rPr>
          <w:rFonts w:ascii="Arial" w:eastAsiaTheme="minorHAnsi" w:hAnsi="Arial" w:cs="Arial"/>
          <w:sz w:val="22"/>
          <w:szCs w:val="22"/>
        </w:rPr>
        <w:t>enhance civic engagement, cultural opportunities, and economic vitality.</w:t>
      </w:r>
    </w:p>
    <w:p w14:paraId="492B07BD" w14:textId="77777777" w:rsidR="00394826" w:rsidRDefault="00394826" w:rsidP="0087267C">
      <w:pPr>
        <w:widowControl w:val="0"/>
        <w:autoSpaceDE w:val="0"/>
        <w:autoSpaceDN w:val="0"/>
        <w:adjustRightInd w:val="0"/>
        <w:rPr>
          <w:rFonts w:ascii="Arial" w:eastAsiaTheme="minorHAnsi" w:hAnsi="Arial" w:cs="Arial"/>
          <w:sz w:val="22"/>
          <w:szCs w:val="22"/>
        </w:rPr>
      </w:pPr>
    </w:p>
    <w:p w14:paraId="6F210953" w14:textId="77777777" w:rsidR="00394826" w:rsidRPr="00394826" w:rsidRDefault="00394826" w:rsidP="0087267C">
      <w:pPr>
        <w:widowControl w:val="0"/>
        <w:autoSpaceDE w:val="0"/>
        <w:autoSpaceDN w:val="0"/>
        <w:adjustRightInd w:val="0"/>
        <w:rPr>
          <w:rFonts w:ascii="Arial" w:eastAsiaTheme="minorHAnsi" w:hAnsi="Arial" w:cs="Arial"/>
          <w:i/>
          <w:sz w:val="22"/>
          <w:szCs w:val="22"/>
        </w:rPr>
      </w:pPr>
      <w:r w:rsidRPr="00394826">
        <w:rPr>
          <w:rFonts w:ascii="Arial" w:eastAsiaTheme="minorHAnsi" w:hAnsi="Arial" w:cs="Arial"/>
          <w:i/>
          <w:sz w:val="22"/>
          <w:szCs w:val="22"/>
        </w:rPr>
        <w:t>About AAM:</w:t>
      </w:r>
    </w:p>
    <w:p w14:paraId="1564F79E" w14:textId="160B8A9C" w:rsidR="00394826" w:rsidRDefault="00394826" w:rsidP="0087267C">
      <w:pPr>
        <w:widowControl w:val="0"/>
        <w:autoSpaceDE w:val="0"/>
        <w:autoSpaceDN w:val="0"/>
        <w:adjustRightInd w:val="0"/>
        <w:rPr>
          <w:rFonts w:ascii="Arial" w:eastAsiaTheme="minorHAnsi" w:hAnsi="Arial" w:cs="Arial"/>
          <w:sz w:val="22"/>
          <w:szCs w:val="22"/>
        </w:rPr>
      </w:pPr>
      <w:r w:rsidRPr="00394826">
        <w:rPr>
          <w:rFonts w:ascii="Arial" w:eastAsiaTheme="minorHAnsi" w:hAnsi="Arial" w:cs="Arial"/>
          <w:sz w:val="22"/>
          <w:szCs w:val="22"/>
        </w:rPr>
        <w:t xml:space="preserve">The American Alliance of Museums has been bringing museums together since 1906, helping to develop standards and best practices, gathering and sharing knowledge, and </w:t>
      </w:r>
      <w:r w:rsidR="006845E1">
        <w:rPr>
          <w:rFonts w:ascii="Arial" w:eastAsiaTheme="minorHAnsi" w:hAnsi="Arial" w:cs="Arial"/>
          <w:sz w:val="22"/>
          <w:szCs w:val="22"/>
        </w:rPr>
        <w:t xml:space="preserve">advocating </w:t>
      </w:r>
      <w:r w:rsidRPr="00394826">
        <w:rPr>
          <w:rFonts w:ascii="Arial" w:eastAsiaTheme="minorHAnsi" w:hAnsi="Arial" w:cs="Arial"/>
          <w:sz w:val="22"/>
          <w:szCs w:val="22"/>
        </w:rPr>
        <w:t xml:space="preserve">on issues of concern to the entire museum community. With nearly 25,000 individual, more than 4,000 institutional and 300 corporate members, the Alliance is dedicated to ensuring that museums remain a vital part of our communities, connecting people with the greatest achievements of the human experience, past, present and future. </w:t>
      </w:r>
    </w:p>
    <w:p w14:paraId="5D7C35B9" w14:textId="77777777" w:rsidR="00394826" w:rsidRDefault="00394826" w:rsidP="0087267C">
      <w:pPr>
        <w:widowControl w:val="0"/>
        <w:autoSpaceDE w:val="0"/>
        <w:autoSpaceDN w:val="0"/>
        <w:adjustRightInd w:val="0"/>
        <w:rPr>
          <w:rFonts w:ascii="Arial" w:eastAsiaTheme="minorHAnsi" w:hAnsi="Arial" w:cs="Arial"/>
          <w:sz w:val="22"/>
          <w:szCs w:val="22"/>
        </w:rPr>
      </w:pPr>
    </w:p>
    <w:p w14:paraId="05146167" w14:textId="0A07DABF" w:rsidR="00394826" w:rsidRPr="00394826" w:rsidRDefault="00394826" w:rsidP="0087267C">
      <w:pPr>
        <w:widowControl w:val="0"/>
        <w:autoSpaceDE w:val="0"/>
        <w:autoSpaceDN w:val="0"/>
        <w:adjustRightInd w:val="0"/>
        <w:rPr>
          <w:rFonts w:ascii="Arial" w:eastAsiaTheme="minorHAnsi" w:hAnsi="Arial" w:cs="Arial"/>
          <w:i/>
          <w:sz w:val="22"/>
          <w:szCs w:val="22"/>
        </w:rPr>
      </w:pPr>
      <w:r w:rsidRPr="00394826">
        <w:rPr>
          <w:rFonts w:ascii="Arial" w:eastAsiaTheme="minorHAnsi" w:hAnsi="Arial" w:cs="Arial"/>
          <w:i/>
          <w:sz w:val="22"/>
          <w:szCs w:val="22"/>
        </w:rPr>
        <w:t>About MAP:</w:t>
      </w:r>
    </w:p>
    <w:p w14:paraId="187120D7" w14:textId="72AF40EE" w:rsidR="0087267C" w:rsidRPr="0087267C" w:rsidRDefault="0087267C" w:rsidP="0087267C">
      <w:pPr>
        <w:widowControl w:val="0"/>
        <w:autoSpaceDE w:val="0"/>
        <w:autoSpaceDN w:val="0"/>
        <w:adjustRightInd w:val="0"/>
        <w:rPr>
          <w:rFonts w:ascii="Arial" w:eastAsiaTheme="minorHAnsi" w:hAnsi="Arial" w:cs="Arial"/>
          <w:sz w:val="22"/>
          <w:szCs w:val="22"/>
        </w:rPr>
      </w:pPr>
      <w:r w:rsidRPr="0087267C">
        <w:rPr>
          <w:rFonts w:ascii="Arial" w:eastAsiaTheme="minorHAnsi" w:hAnsi="Arial" w:cs="Arial"/>
          <w:sz w:val="22"/>
          <w:szCs w:val="22"/>
        </w:rPr>
        <w:t>Since its inception in 1981, the Museum Assessment Program (MAP) has helped over 4,600 small and mid-sized museums of all types strengthen operations, plan for the future and meet standards.</w:t>
      </w:r>
      <w:r>
        <w:rPr>
          <w:rFonts w:ascii="Arial" w:eastAsiaTheme="minorHAnsi" w:hAnsi="Arial" w:cs="Arial"/>
          <w:sz w:val="22"/>
          <w:szCs w:val="22"/>
        </w:rPr>
        <w:t xml:space="preserve"> </w:t>
      </w:r>
      <w:r w:rsidR="00ED2A86">
        <w:rPr>
          <w:rFonts w:ascii="Arial" w:eastAsiaTheme="minorHAnsi" w:hAnsi="Arial" w:cs="Arial"/>
          <w:sz w:val="22"/>
          <w:szCs w:val="22"/>
        </w:rPr>
        <w:t>Th</w:t>
      </w:r>
      <w:r w:rsidRPr="0087267C">
        <w:rPr>
          <w:rFonts w:ascii="Arial" w:eastAsiaTheme="minorHAnsi" w:hAnsi="Arial" w:cs="Arial"/>
          <w:sz w:val="22"/>
          <w:szCs w:val="22"/>
        </w:rPr>
        <w:t>rough a one-year process of self-</w:t>
      </w:r>
      <w:r>
        <w:rPr>
          <w:rFonts w:ascii="Arial" w:eastAsiaTheme="minorHAnsi" w:hAnsi="Arial" w:cs="Arial"/>
          <w:sz w:val="22"/>
          <w:szCs w:val="22"/>
        </w:rPr>
        <w:t>assessment</w:t>
      </w:r>
      <w:r w:rsidRPr="0087267C">
        <w:rPr>
          <w:rFonts w:ascii="Arial" w:eastAsiaTheme="minorHAnsi" w:hAnsi="Arial" w:cs="Arial"/>
          <w:sz w:val="22"/>
          <w:szCs w:val="22"/>
        </w:rPr>
        <w:t xml:space="preserve"> and peer review, MAP helps museums become more sustainable and professional, build capacity, and </w:t>
      </w:r>
      <w:r>
        <w:rPr>
          <w:rFonts w:ascii="Arial" w:eastAsiaTheme="minorHAnsi" w:hAnsi="Arial" w:cs="Arial"/>
          <w:sz w:val="22"/>
          <w:szCs w:val="22"/>
        </w:rPr>
        <w:t xml:space="preserve">better serve their communities. </w:t>
      </w:r>
      <w:r w:rsidRPr="0087267C">
        <w:rPr>
          <w:rFonts w:ascii="Arial" w:eastAsiaTheme="minorHAnsi" w:hAnsi="Arial" w:cs="Arial"/>
          <w:sz w:val="22"/>
          <w:szCs w:val="22"/>
        </w:rPr>
        <w:t>Museums can choose from one of three assessment types: Organizational, Collections Stewardship, or Community Engagement. Each assessment requires participants to engage in an intensive, guided self-study, completion of a workbook, and a 1-2 day site visit by a peer reviewer. A written report with recommendations for improvement and implementation is provided at the end of the process and some museums also partake in a follow-up site visit a year later.</w:t>
      </w:r>
      <w:r>
        <w:rPr>
          <w:rFonts w:ascii="Arial" w:eastAsiaTheme="minorHAnsi" w:hAnsi="Arial" w:cs="Arial"/>
          <w:sz w:val="22"/>
          <w:szCs w:val="22"/>
        </w:rPr>
        <w:t xml:space="preserve"> </w:t>
      </w:r>
      <w:r w:rsidR="00394826">
        <w:rPr>
          <w:rFonts w:ascii="Arial" w:eastAsiaTheme="minorHAnsi" w:hAnsi="Arial" w:cs="Arial"/>
          <w:sz w:val="22"/>
          <w:szCs w:val="22"/>
        </w:rPr>
        <w:t>As part of this program</w:t>
      </w:r>
      <w:r w:rsidR="00677D5A">
        <w:rPr>
          <w:rFonts w:ascii="Arial" w:eastAsiaTheme="minorHAnsi" w:hAnsi="Arial" w:cs="Arial"/>
          <w:sz w:val="22"/>
          <w:szCs w:val="22"/>
        </w:rPr>
        <w:t>, AAM provides museums with self-study materials, resources and tools, live webinars, and</w:t>
      </w:r>
      <w:r w:rsidR="00B64C61">
        <w:rPr>
          <w:rFonts w:ascii="Arial" w:eastAsiaTheme="minorHAnsi" w:hAnsi="Arial" w:cs="Arial"/>
          <w:sz w:val="22"/>
          <w:szCs w:val="22"/>
        </w:rPr>
        <w:t xml:space="preserve"> access to a peer museum professional.</w:t>
      </w:r>
      <w:r w:rsidR="00677D5A">
        <w:rPr>
          <w:rFonts w:ascii="Arial" w:eastAsiaTheme="minorHAnsi" w:hAnsi="Arial" w:cs="Arial"/>
          <w:sz w:val="22"/>
          <w:szCs w:val="22"/>
        </w:rPr>
        <w:t xml:space="preserve"> </w:t>
      </w:r>
      <w:r>
        <w:rPr>
          <w:rFonts w:ascii="Arial" w:eastAsiaTheme="minorHAnsi" w:hAnsi="Arial" w:cs="Arial"/>
          <w:sz w:val="22"/>
          <w:szCs w:val="22"/>
        </w:rPr>
        <w:t>After participating in MAP, museums have reported positive organizational changes including stronger alignment with strategic plans, improved museum policies and procedures, and</w:t>
      </w:r>
      <w:r w:rsidR="00677D5A">
        <w:rPr>
          <w:rFonts w:ascii="Arial" w:eastAsiaTheme="minorHAnsi" w:hAnsi="Arial" w:cs="Arial"/>
          <w:sz w:val="22"/>
          <w:szCs w:val="22"/>
        </w:rPr>
        <w:t xml:space="preserve"> more effective fundraising. </w:t>
      </w:r>
      <w:r w:rsidR="006845E1">
        <w:rPr>
          <w:rFonts w:ascii="Arial" w:eastAsiaTheme="minorHAnsi" w:hAnsi="Arial" w:cs="Arial"/>
          <w:sz w:val="22"/>
          <w:szCs w:val="22"/>
        </w:rPr>
        <w:t xml:space="preserve">Approximately 100 museums </w:t>
      </w:r>
      <w:r w:rsidR="004E6F77">
        <w:rPr>
          <w:rFonts w:ascii="Arial" w:eastAsiaTheme="minorHAnsi" w:hAnsi="Arial" w:cs="Arial"/>
          <w:sz w:val="22"/>
          <w:szCs w:val="22"/>
        </w:rPr>
        <w:t>participate</w:t>
      </w:r>
      <w:r w:rsidR="006845E1">
        <w:rPr>
          <w:rFonts w:ascii="Arial" w:eastAsiaTheme="minorHAnsi" w:hAnsi="Arial" w:cs="Arial"/>
          <w:sz w:val="22"/>
          <w:szCs w:val="22"/>
        </w:rPr>
        <w:t xml:space="preserve"> in a MAP assessment each year.</w:t>
      </w:r>
    </w:p>
    <w:p w14:paraId="4705A43C" w14:textId="77777777" w:rsidR="0087267C" w:rsidRPr="00020CFF" w:rsidRDefault="0087267C" w:rsidP="0087267C">
      <w:pPr>
        <w:rPr>
          <w:rFonts w:cs="Arial"/>
          <w:shd w:val="clear" w:color="auto" w:fill="FFFFFF"/>
        </w:rPr>
      </w:pPr>
    </w:p>
    <w:p w14:paraId="1A80B85A" w14:textId="77777777" w:rsidR="0096230D" w:rsidRDefault="0096230D" w:rsidP="0096230D">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inorHAnsi"/>
          <w:sz w:val="24"/>
          <w:szCs w:val="24"/>
        </w:rPr>
      </w:pPr>
    </w:p>
    <w:p w14:paraId="572D18CE" w14:textId="77777777" w:rsidR="0096230D" w:rsidRPr="000D3545" w:rsidRDefault="0096230D" w:rsidP="0096230D">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u w:val="single"/>
        </w:rPr>
      </w:pPr>
      <w:r w:rsidRPr="000D3545">
        <w:rPr>
          <w:rFonts w:ascii="Arial" w:hAnsi="Arial" w:cs="Arial"/>
          <w:sz w:val="22"/>
          <w:szCs w:val="22"/>
          <w:u w:val="single"/>
        </w:rPr>
        <w:t>Legislative authority</w:t>
      </w:r>
    </w:p>
    <w:p w14:paraId="60E2518C" w14:textId="77777777" w:rsidR="0096230D" w:rsidRDefault="0096230D" w:rsidP="0096230D">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2"/>
          <w:szCs w:val="22"/>
          <w:lang w:bidi="en-US"/>
        </w:rPr>
      </w:pPr>
    </w:p>
    <w:p w14:paraId="00894EEB" w14:textId="77777777" w:rsidR="00B64C61" w:rsidRPr="000D3545" w:rsidRDefault="00B64C61" w:rsidP="0096230D">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2"/>
          <w:szCs w:val="22"/>
          <w:lang w:bidi="en-US"/>
        </w:rPr>
      </w:pPr>
    </w:p>
    <w:tbl>
      <w:tblPr>
        <w:tblStyle w:val="TableGrid"/>
        <w:tblW w:w="0" w:type="auto"/>
        <w:tblLook w:val="04A0" w:firstRow="1" w:lastRow="0" w:firstColumn="1" w:lastColumn="0" w:noHBand="0" w:noVBand="1"/>
      </w:tblPr>
      <w:tblGrid>
        <w:gridCol w:w="9576"/>
      </w:tblGrid>
      <w:tr w:rsidR="0096230D" w:rsidRPr="000D3545" w14:paraId="2FE4ACEB" w14:textId="77777777" w:rsidTr="0087267C">
        <w:tc>
          <w:tcPr>
            <w:tcW w:w="9576" w:type="dxa"/>
          </w:tcPr>
          <w:p w14:paraId="655F5268" w14:textId="77777777" w:rsidR="0096230D" w:rsidRPr="008C7ADD" w:rsidRDefault="00B70693" w:rsidP="0087267C">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lang w:bidi="en-US"/>
              </w:rPr>
            </w:pPr>
            <w:r w:rsidRPr="008C7ADD">
              <w:rPr>
                <w:rFonts w:ascii="Arial" w:hAnsi="Arial" w:cs="Arial"/>
                <w:b/>
                <w:sz w:val="22"/>
                <w:szCs w:val="22"/>
                <w:lang w:bidi="en-US"/>
              </w:rPr>
              <w:t>20 U.S.C. Subchapter III – Museum Services</w:t>
            </w:r>
          </w:p>
          <w:p w14:paraId="14E944DD" w14:textId="77777777" w:rsidR="00B70693" w:rsidRPr="008C7ADD" w:rsidRDefault="00B70693" w:rsidP="0087267C">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lang w:bidi="en-US"/>
              </w:rPr>
            </w:pPr>
            <w:r w:rsidRPr="008C7ADD">
              <w:rPr>
                <w:rFonts w:ascii="Arial" w:hAnsi="Arial" w:cs="Arial"/>
                <w:b/>
                <w:sz w:val="22"/>
                <w:szCs w:val="22"/>
                <w:lang w:bidi="en-US"/>
              </w:rPr>
              <w:t>Section 9173. Museum services activities</w:t>
            </w:r>
          </w:p>
          <w:p w14:paraId="54038709" w14:textId="77777777" w:rsidR="00B70693" w:rsidRPr="008C7ADD" w:rsidRDefault="00B70693" w:rsidP="00B70693">
            <w:pPr>
              <w:pStyle w:val="ListParagraph"/>
              <w:widowControl w:val="0"/>
              <w:numPr>
                <w:ilvl w:val="0"/>
                <w:numId w:val="1"/>
              </w:numPr>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lang w:bidi="en-US"/>
              </w:rPr>
            </w:pPr>
            <w:r w:rsidRPr="008C7ADD">
              <w:rPr>
                <w:rFonts w:ascii="Arial" w:hAnsi="Arial" w:cs="Arial"/>
                <w:b/>
                <w:sz w:val="22"/>
                <w:szCs w:val="22"/>
                <w:lang w:bidi="en-US"/>
              </w:rPr>
              <w:t>In general</w:t>
            </w:r>
          </w:p>
          <w:p w14:paraId="26603951" w14:textId="77777777" w:rsidR="00B70693" w:rsidRDefault="00B70693" w:rsidP="00B70693">
            <w:pPr>
              <w:pStyle w:val="ListParagraph"/>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lang w:bidi="en-US"/>
              </w:rPr>
            </w:pPr>
            <w:r w:rsidRPr="008C7ADD">
              <w:rPr>
                <w:rFonts w:ascii="Arial" w:hAnsi="Arial" w:cs="Arial"/>
                <w:b/>
                <w:sz w:val="22"/>
                <w:szCs w:val="22"/>
                <w:lang w:bidi="en-US"/>
              </w:rPr>
              <w:t>Subpart 7</w:t>
            </w:r>
            <w:r>
              <w:rPr>
                <w:rFonts w:ascii="Arial" w:hAnsi="Arial" w:cs="Arial"/>
                <w:sz w:val="22"/>
                <w:szCs w:val="22"/>
                <w:lang w:bidi="en-US"/>
              </w:rPr>
              <w:t>: supporting museums in providing services to people of diverse geographic, cultural, and socioeconomic backgrounds and to individuals with disabilities</w:t>
            </w:r>
          </w:p>
          <w:p w14:paraId="5483921F" w14:textId="77777777" w:rsidR="00B70693" w:rsidRPr="00B70693" w:rsidRDefault="00B70693" w:rsidP="00B70693">
            <w:pPr>
              <w:pStyle w:val="ListParagraph"/>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lang w:bidi="en-US"/>
              </w:rPr>
            </w:pPr>
            <w:r w:rsidRPr="008C7ADD">
              <w:rPr>
                <w:rFonts w:ascii="Arial" w:hAnsi="Arial" w:cs="Arial"/>
                <w:b/>
                <w:sz w:val="22"/>
                <w:szCs w:val="22"/>
                <w:lang w:bidi="en-US"/>
              </w:rPr>
              <w:t>Subpart 8</w:t>
            </w:r>
            <w:r>
              <w:rPr>
                <w:rFonts w:ascii="Arial" w:hAnsi="Arial" w:cs="Arial"/>
                <w:sz w:val="22"/>
                <w:szCs w:val="22"/>
                <w:lang w:bidi="en-US"/>
              </w:rPr>
              <w:t>: supporting museums in developing and carrying out specialized programs for specific segments of the public, such as programs for urban neighborhoods, rural areas, Indian reservations, and State institutions</w:t>
            </w:r>
          </w:p>
          <w:p w14:paraId="568983DB" w14:textId="77777777" w:rsidR="00B70693" w:rsidRDefault="00B70693" w:rsidP="0087267C">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p>
          <w:p w14:paraId="7494452B" w14:textId="77777777" w:rsidR="0096230D" w:rsidRPr="000D3545" w:rsidRDefault="0096230D" w:rsidP="0087267C">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r w:rsidRPr="000D3545">
              <w:rPr>
                <w:rFonts w:ascii="Arial" w:hAnsi="Arial" w:cs="Arial"/>
                <w:b/>
                <w:bCs/>
                <w:sz w:val="22"/>
                <w:szCs w:val="22"/>
              </w:rPr>
              <w:t xml:space="preserve">20 U.S.C. Section 9108. Policy research, analysis, data collection, and dissemination </w:t>
            </w:r>
          </w:p>
          <w:p w14:paraId="772E6FF0" w14:textId="77777777" w:rsidR="0096230D" w:rsidRPr="000D3545" w:rsidRDefault="0096230D" w:rsidP="0087267C">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4B894AFD" w14:textId="77777777" w:rsidR="0096230D" w:rsidRPr="000D3545" w:rsidRDefault="0096230D" w:rsidP="0087267C">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b/>
                <w:bCs/>
                <w:sz w:val="22"/>
                <w:szCs w:val="22"/>
              </w:rPr>
              <w:t xml:space="preserve">(a) In general </w:t>
            </w:r>
          </w:p>
          <w:p w14:paraId="6D0EAF0A" w14:textId="77777777" w:rsidR="0096230D" w:rsidRPr="000D3545" w:rsidRDefault="0096230D" w:rsidP="0087267C">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sz w:val="22"/>
                <w:szCs w:val="22"/>
              </w:rPr>
              <w:t xml:space="preserve">The Director shall annually conduct policy research, analysis, and data collection to extend and improve the Nation’s museum, library, and information services. </w:t>
            </w:r>
          </w:p>
          <w:p w14:paraId="675DF862" w14:textId="77777777" w:rsidR="0096230D" w:rsidRPr="000D3545" w:rsidRDefault="0096230D" w:rsidP="0087267C">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p>
          <w:p w14:paraId="1B0EBB38" w14:textId="77777777" w:rsidR="0096230D" w:rsidRPr="000D3545" w:rsidRDefault="0096230D" w:rsidP="0087267C">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b/>
                <w:bCs/>
                <w:sz w:val="22"/>
                <w:szCs w:val="22"/>
              </w:rPr>
              <w:t xml:space="preserve">(b) Requirements </w:t>
            </w:r>
          </w:p>
          <w:p w14:paraId="1F31113D" w14:textId="77777777" w:rsidR="0096230D" w:rsidRPr="000D3545" w:rsidRDefault="0096230D" w:rsidP="0087267C">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sz w:val="22"/>
                <w:szCs w:val="22"/>
              </w:rPr>
              <w:t xml:space="preserve">The policy research, analysis, and data collection shall be conducted in ongoing collaboration (as determined appropriate by the Director), and in consultation, with – </w:t>
            </w:r>
          </w:p>
          <w:p w14:paraId="386F05FC" w14:textId="77777777" w:rsidR="0096230D" w:rsidRPr="000D3545" w:rsidRDefault="0096230D" w:rsidP="0087267C">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b/>
                <w:bCs/>
                <w:sz w:val="22"/>
                <w:szCs w:val="22"/>
              </w:rPr>
              <w:t xml:space="preserve">(1) </w:t>
            </w:r>
            <w:r w:rsidRPr="000D3545">
              <w:rPr>
                <w:rFonts w:ascii="Arial" w:hAnsi="Arial" w:cs="Arial"/>
                <w:sz w:val="22"/>
                <w:szCs w:val="22"/>
              </w:rPr>
              <w:t xml:space="preserve">State library administrative agencies; </w:t>
            </w:r>
          </w:p>
          <w:p w14:paraId="16457090" w14:textId="77777777" w:rsidR="0096230D" w:rsidRPr="000D3545" w:rsidRDefault="0096230D" w:rsidP="0087267C">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b/>
                <w:bCs/>
                <w:sz w:val="22"/>
                <w:szCs w:val="22"/>
              </w:rPr>
              <w:t xml:space="preserve">(2) </w:t>
            </w:r>
            <w:r w:rsidRPr="000D3545">
              <w:rPr>
                <w:rFonts w:ascii="Arial" w:hAnsi="Arial" w:cs="Arial"/>
                <w:sz w:val="22"/>
                <w:szCs w:val="22"/>
              </w:rPr>
              <w:t xml:space="preserve">National, State, and regional library and museum organizations; </w:t>
            </w:r>
          </w:p>
          <w:p w14:paraId="00FBF9E4" w14:textId="77777777" w:rsidR="0096230D" w:rsidRPr="000D3545" w:rsidRDefault="0096230D" w:rsidP="0087267C">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b/>
                <w:bCs/>
                <w:sz w:val="22"/>
                <w:szCs w:val="22"/>
              </w:rPr>
              <w:lastRenderedPageBreak/>
              <w:t xml:space="preserve">(3) </w:t>
            </w:r>
            <w:r w:rsidRPr="000D3545">
              <w:rPr>
                <w:rFonts w:ascii="Arial" w:hAnsi="Arial" w:cs="Arial"/>
                <w:sz w:val="22"/>
                <w:szCs w:val="22"/>
              </w:rPr>
              <w:t xml:space="preserve">Other relevant agencies and organizations. </w:t>
            </w:r>
          </w:p>
          <w:p w14:paraId="5DAE4E6F" w14:textId="77777777" w:rsidR="0096230D" w:rsidRPr="000D3545" w:rsidRDefault="0096230D" w:rsidP="0087267C">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p>
          <w:p w14:paraId="0303D16B" w14:textId="77777777" w:rsidR="0096230D" w:rsidRPr="000D3545" w:rsidRDefault="0096230D" w:rsidP="0087267C">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b/>
                <w:bCs/>
                <w:sz w:val="22"/>
                <w:szCs w:val="22"/>
              </w:rPr>
              <w:t xml:space="preserve">(c) Objectives </w:t>
            </w:r>
          </w:p>
          <w:p w14:paraId="4485B3B0" w14:textId="77777777" w:rsidR="0096230D" w:rsidRPr="000D3545" w:rsidRDefault="0096230D" w:rsidP="0087267C">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sz w:val="22"/>
                <w:szCs w:val="22"/>
              </w:rPr>
              <w:t xml:space="preserve">The policy research, analysis, and data collection shall be used to – </w:t>
            </w:r>
          </w:p>
          <w:p w14:paraId="584B3B28" w14:textId="77777777" w:rsidR="0096230D" w:rsidRPr="000D3545" w:rsidRDefault="0096230D" w:rsidP="0087267C">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b/>
                <w:bCs/>
                <w:sz w:val="22"/>
                <w:szCs w:val="22"/>
              </w:rPr>
              <w:t xml:space="preserve">(1) </w:t>
            </w:r>
            <w:r w:rsidRPr="000D3545">
              <w:rPr>
                <w:rFonts w:ascii="Arial" w:hAnsi="Arial" w:cs="Arial"/>
                <w:sz w:val="22"/>
                <w:szCs w:val="22"/>
              </w:rPr>
              <w:t xml:space="preserve">Identify national needs for and trends in museum, library, and information services; </w:t>
            </w:r>
          </w:p>
          <w:p w14:paraId="592964AB" w14:textId="77777777" w:rsidR="0096230D" w:rsidRPr="000D3545" w:rsidRDefault="0096230D" w:rsidP="0087267C">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b/>
                <w:bCs/>
                <w:sz w:val="22"/>
                <w:szCs w:val="22"/>
              </w:rPr>
              <w:t xml:space="preserve">(2) </w:t>
            </w:r>
            <w:r w:rsidRPr="000D3545">
              <w:rPr>
                <w:rFonts w:ascii="Arial" w:hAnsi="Arial" w:cs="Arial"/>
                <w:sz w:val="22"/>
                <w:szCs w:val="22"/>
              </w:rPr>
              <w:t xml:space="preserve">Measure and report on the impact and effectiveness of museum, library, and information services throughout the United States, including the impact of Federal programs authorized under this chapter; </w:t>
            </w:r>
          </w:p>
          <w:p w14:paraId="2407C69F" w14:textId="77777777" w:rsidR="0096230D" w:rsidRPr="000D3545" w:rsidRDefault="0096230D" w:rsidP="0087267C">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b/>
                <w:bCs/>
                <w:sz w:val="22"/>
                <w:szCs w:val="22"/>
              </w:rPr>
              <w:t xml:space="preserve">(3) </w:t>
            </w:r>
            <w:r w:rsidRPr="000D3545">
              <w:rPr>
                <w:rFonts w:ascii="Arial" w:hAnsi="Arial" w:cs="Arial"/>
                <w:sz w:val="22"/>
                <w:szCs w:val="22"/>
              </w:rPr>
              <w:t xml:space="preserve">Identify best practices; and </w:t>
            </w:r>
          </w:p>
          <w:p w14:paraId="595B74B6" w14:textId="77777777" w:rsidR="0096230D" w:rsidRPr="000D3545" w:rsidRDefault="0096230D" w:rsidP="0087267C">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b/>
                <w:bCs/>
                <w:sz w:val="22"/>
                <w:szCs w:val="22"/>
              </w:rPr>
              <w:t xml:space="preserve">(4) </w:t>
            </w:r>
            <w:r w:rsidRPr="000D3545">
              <w:rPr>
                <w:rFonts w:ascii="Arial" w:hAnsi="Arial" w:cs="Arial"/>
                <w:sz w:val="22"/>
                <w:szCs w:val="22"/>
              </w:rPr>
              <w:t>Develop plans to improve museum, library, and information services of the United States and to strengthen national, State, local, regional, and international communications and cooperative networks.  </w:t>
            </w:r>
          </w:p>
          <w:p w14:paraId="249957BD" w14:textId="77777777" w:rsidR="0096230D" w:rsidRPr="000D3545" w:rsidRDefault="0096230D" w:rsidP="0087267C">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29C7BD89" w14:textId="77777777" w:rsidR="0096230D" w:rsidRPr="000D3545" w:rsidRDefault="0096230D" w:rsidP="0087267C">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b/>
                <w:bCs/>
                <w:sz w:val="22"/>
                <w:szCs w:val="22"/>
              </w:rPr>
              <w:t xml:space="preserve">(d) Dissemination </w:t>
            </w:r>
          </w:p>
          <w:p w14:paraId="6EBEFC5F" w14:textId="77777777" w:rsidR="0096230D" w:rsidRPr="000D3545" w:rsidRDefault="0096230D" w:rsidP="0087267C">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lang w:bidi="en-US"/>
              </w:rPr>
            </w:pPr>
            <w:r w:rsidRPr="000D3545">
              <w:rPr>
                <w:rFonts w:ascii="Arial" w:hAnsi="Arial" w:cs="Arial"/>
                <w:sz w:val="22"/>
                <w:szCs w:val="22"/>
                <w:lang w:bidi="en-US"/>
              </w:rPr>
              <w:t>Each year, the Director shall widely disseminate, as appropriate to accomplish the objectives under subsection (c), the results of the policy research, analysis, and data collection carried out under this section.</w:t>
            </w:r>
          </w:p>
        </w:tc>
      </w:tr>
    </w:tbl>
    <w:p w14:paraId="72CA7621" w14:textId="77777777" w:rsidR="0096230D" w:rsidRDefault="0096230D" w:rsidP="0096230D">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lang w:bidi="en-US"/>
        </w:rPr>
      </w:pPr>
    </w:p>
    <w:p w14:paraId="2A4389B2" w14:textId="77777777" w:rsidR="00677D5A" w:rsidRDefault="00677D5A" w:rsidP="0096230D">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lang w:bidi="en-US"/>
        </w:rPr>
      </w:pPr>
    </w:p>
    <w:p w14:paraId="5C22CA1F" w14:textId="71655608" w:rsidR="00F81AA9" w:rsidRPr="000D3545" w:rsidRDefault="00F81AA9" w:rsidP="00F81AA9">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b/>
          <w:sz w:val="22"/>
          <w:szCs w:val="22"/>
        </w:rPr>
        <w:t>A.2</w:t>
      </w:r>
      <w:r w:rsidR="00F32B62" w:rsidRPr="000D3545">
        <w:rPr>
          <w:rFonts w:ascii="Arial" w:hAnsi="Arial" w:cs="Arial"/>
          <w:b/>
          <w:sz w:val="22"/>
          <w:szCs w:val="22"/>
        </w:rPr>
        <w:t>. Purposes</w:t>
      </w:r>
      <w:r w:rsidRPr="000D3545">
        <w:rPr>
          <w:rFonts w:ascii="Arial" w:hAnsi="Arial" w:cs="Arial"/>
          <w:b/>
          <w:sz w:val="22"/>
          <w:szCs w:val="22"/>
        </w:rPr>
        <w:t xml:space="preserve"> and Uses of the Data</w:t>
      </w:r>
    </w:p>
    <w:p w14:paraId="14D3F058" w14:textId="77777777" w:rsidR="00677D5A" w:rsidRDefault="00677D5A">
      <w:pPr>
        <w:rPr>
          <w:rFonts w:ascii="Arial" w:hAnsi="Arial" w:cs="Arial"/>
          <w:sz w:val="22"/>
          <w:szCs w:val="22"/>
        </w:rPr>
      </w:pPr>
    </w:p>
    <w:p w14:paraId="3CCC5D3E" w14:textId="602A0FD2" w:rsidR="0010057F" w:rsidRDefault="00F81AA9">
      <w:pPr>
        <w:rPr>
          <w:rFonts w:ascii="Arial" w:hAnsi="Arial" w:cs="Arial"/>
          <w:sz w:val="22"/>
          <w:szCs w:val="22"/>
        </w:rPr>
      </w:pPr>
      <w:r>
        <w:rPr>
          <w:rFonts w:ascii="Arial" w:hAnsi="Arial" w:cs="Arial"/>
          <w:sz w:val="22"/>
          <w:szCs w:val="22"/>
        </w:rPr>
        <w:t xml:space="preserve">IMLS is working with the </w:t>
      </w:r>
      <w:r w:rsidR="00677D5A">
        <w:rPr>
          <w:rFonts w:ascii="Arial" w:hAnsi="Arial" w:cs="Arial"/>
          <w:sz w:val="22"/>
          <w:szCs w:val="22"/>
        </w:rPr>
        <w:t>American Alliance of Museums (AAM)</w:t>
      </w:r>
      <w:r w:rsidR="00795C0D">
        <w:rPr>
          <w:rFonts w:ascii="Arial" w:hAnsi="Arial" w:cs="Arial"/>
          <w:sz w:val="22"/>
          <w:szCs w:val="22"/>
        </w:rPr>
        <w:t>,</w:t>
      </w:r>
      <w:r w:rsidR="00677D5A">
        <w:rPr>
          <w:rFonts w:ascii="Arial" w:hAnsi="Arial" w:cs="Arial"/>
          <w:sz w:val="22"/>
          <w:szCs w:val="22"/>
        </w:rPr>
        <w:t xml:space="preserve"> </w:t>
      </w:r>
      <w:r w:rsidR="00795C0D">
        <w:rPr>
          <w:rFonts w:ascii="Arial" w:hAnsi="Arial" w:cs="Arial"/>
          <w:sz w:val="22"/>
          <w:szCs w:val="22"/>
        </w:rPr>
        <w:t>per</w:t>
      </w:r>
      <w:r>
        <w:rPr>
          <w:rFonts w:ascii="Arial" w:hAnsi="Arial" w:cs="Arial"/>
          <w:sz w:val="22"/>
          <w:szCs w:val="22"/>
        </w:rPr>
        <w:t xml:space="preserve"> </w:t>
      </w:r>
      <w:r w:rsidR="00795C0D">
        <w:rPr>
          <w:rFonts w:ascii="Arial" w:hAnsi="Arial" w:cs="Arial"/>
          <w:sz w:val="22"/>
          <w:szCs w:val="22"/>
        </w:rPr>
        <w:t xml:space="preserve">the </w:t>
      </w:r>
      <w:r w:rsidR="00BA2653">
        <w:rPr>
          <w:rFonts w:ascii="Arial" w:hAnsi="Arial" w:cs="Arial"/>
          <w:sz w:val="22"/>
          <w:szCs w:val="22"/>
        </w:rPr>
        <w:t>FY</w:t>
      </w:r>
      <w:r w:rsidR="00795C0D">
        <w:rPr>
          <w:rFonts w:ascii="Arial" w:hAnsi="Arial" w:cs="Arial"/>
          <w:sz w:val="22"/>
          <w:szCs w:val="22"/>
        </w:rPr>
        <w:t>201</w:t>
      </w:r>
      <w:r w:rsidR="00BA2653">
        <w:rPr>
          <w:rFonts w:ascii="Arial" w:hAnsi="Arial" w:cs="Arial"/>
          <w:sz w:val="22"/>
          <w:szCs w:val="22"/>
        </w:rPr>
        <w:t>4</w:t>
      </w:r>
      <w:r w:rsidR="00795C0D">
        <w:rPr>
          <w:rFonts w:ascii="Arial" w:hAnsi="Arial" w:cs="Arial"/>
          <w:sz w:val="22"/>
          <w:szCs w:val="22"/>
        </w:rPr>
        <w:t>-2016 C</w:t>
      </w:r>
      <w:r>
        <w:rPr>
          <w:rFonts w:ascii="Arial" w:hAnsi="Arial" w:cs="Arial"/>
          <w:sz w:val="22"/>
          <w:szCs w:val="22"/>
        </w:rPr>
        <w:t xml:space="preserve">ooperative </w:t>
      </w:r>
      <w:r w:rsidR="00795C0D">
        <w:rPr>
          <w:rFonts w:ascii="Arial" w:hAnsi="Arial" w:cs="Arial"/>
          <w:sz w:val="22"/>
          <w:szCs w:val="22"/>
        </w:rPr>
        <w:t>A</w:t>
      </w:r>
      <w:r>
        <w:rPr>
          <w:rFonts w:ascii="Arial" w:hAnsi="Arial" w:cs="Arial"/>
          <w:sz w:val="22"/>
          <w:szCs w:val="22"/>
        </w:rPr>
        <w:t>gree</w:t>
      </w:r>
      <w:r w:rsidR="00677D5A">
        <w:rPr>
          <w:rFonts w:ascii="Arial" w:hAnsi="Arial" w:cs="Arial"/>
          <w:sz w:val="22"/>
          <w:szCs w:val="22"/>
        </w:rPr>
        <w:t>ment</w:t>
      </w:r>
      <w:r w:rsidR="00795C0D">
        <w:rPr>
          <w:rFonts w:ascii="Arial" w:hAnsi="Arial" w:cs="Arial"/>
          <w:sz w:val="22"/>
          <w:szCs w:val="22"/>
        </w:rPr>
        <w:t>,</w:t>
      </w:r>
      <w:r w:rsidR="00677D5A">
        <w:rPr>
          <w:rFonts w:ascii="Arial" w:hAnsi="Arial" w:cs="Arial"/>
          <w:sz w:val="22"/>
          <w:szCs w:val="22"/>
        </w:rPr>
        <w:t xml:space="preserve"> to conduct a program evaluation study to </w:t>
      </w:r>
      <w:r w:rsidR="00765FAC">
        <w:rPr>
          <w:rFonts w:ascii="Arial" w:hAnsi="Arial" w:cs="Arial"/>
          <w:sz w:val="22"/>
          <w:szCs w:val="22"/>
        </w:rPr>
        <w:t xml:space="preserve">understand </w:t>
      </w:r>
      <w:r w:rsidR="00677D5A">
        <w:rPr>
          <w:rFonts w:ascii="Arial" w:hAnsi="Arial" w:cs="Arial"/>
          <w:sz w:val="22"/>
          <w:szCs w:val="22"/>
        </w:rPr>
        <w:t>the extent to which MAP has</w:t>
      </w:r>
      <w:r w:rsidR="00EF6982">
        <w:rPr>
          <w:rFonts w:ascii="Arial" w:hAnsi="Arial" w:cs="Arial"/>
          <w:sz w:val="22"/>
          <w:szCs w:val="22"/>
        </w:rPr>
        <w:t xml:space="preserve"> </w:t>
      </w:r>
      <w:r w:rsidR="00677D5A">
        <w:rPr>
          <w:rFonts w:ascii="Arial" w:hAnsi="Arial" w:cs="Arial"/>
          <w:sz w:val="22"/>
          <w:szCs w:val="22"/>
        </w:rPr>
        <w:t xml:space="preserve">contributed to </w:t>
      </w:r>
      <w:r w:rsidR="00BA2653">
        <w:rPr>
          <w:rFonts w:ascii="Arial" w:hAnsi="Arial" w:cs="Arial"/>
          <w:sz w:val="22"/>
          <w:szCs w:val="22"/>
        </w:rPr>
        <w:t xml:space="preserve">the </w:t>
      </w:r>
      <w:r w:rsidR="00677D5A">
        <w:rPr>
          <w:rFonts w:ascii="Arial" w:hAnsi="Arial" w:cs="Arial"/>
          <w:sz w:val="22"/>
          <w:szCs w:val="22"/>
        </w:rPr>
        <w:t xml:space="preserve">professionalization and capacity development </w:t>
      </w:r>
      <w:r w:rsidR="00BA2653">
        <w:rPr>
          <w:rFonts w:ascii="Arial" w:hAnsi="Arial" w:cs="Arial"/>
          <w:sz w:val="22"/>
          <w:szCs w:val="22"/>
        </w:rPr>
        <w:t>of museums</w:t>
      </w:r>
      <w:r w:rsidR="00677D5A">
        <w:rPr>
          <w:rFonts w:ascii="Arial" w:hAnsi="Arial" w:cs="Arial"/>
          <w:sz w:val="22"/>
          <w:szCs w:val="22"/>
        </w:rPr>
        <w:t xml:space="preserve">. </w:t>
      </w:r>
      <w:r w:rsidR="0010057F">
        <w:rPr>
          <w:rFonts w:ascii="Arial" w:hAnsi="Arial" w:cs="Arial"/>
          <w:sz w:val="22"/>
          <w:szCs w:val="22"/>
        </w:rPr>
        <w:t xml:space="preserve">Results will </w:t>
      </w:r>
      <w:r w:rsidR="008D1315">
        <w:rPr>
          <w:rFonts w:ascii="Arial" w:eastAsiaTheme="minorHAnsi" w:hAnsi="Arial" w:cs="Arial"/>
          <w:sz w:val="22"/>
          <w:szCs w:val="22"/>
        </w:rPr>
        <w:t xml:space="preserve">be used for </w:t>
      </w:r>
      <w:r w:rsidR="0010057F" w:rsidRPr="0010057F">
        <w:rPr>
          <w:rFonts w:ascii="Arial" w:eastAsiaTheme="minorHAnsi" w:hAnsi="Arial" w:cs="Arial"/>
          <w:sz w:val="22"/>
          <w:szCs w:val="22"/>
        </w:rPr>
        <w:t>administrative</w:t>
      </w:r>
      <w:r w:rsidR="008D1315">
        <w:rPr>
          <w:rFonts w:ascii="Arial" w:eastAsiaTheme="minorHAnsi" w:hAnsi="Arial" w:cs="Arial"/>
          <w:sz w:val="22"/>
          <w:szCs w:val="22"/>
        </w:rPr>
        <w:t>/</w:t>
      </w:r>
      <w:r w:rsidR="0010057F" w:rsidRPr="0010057F">
        <w:rPr>
          <w:rFonts w:ascii="Arial" w:eastAsiaTheme="minorHAnsi" w:hAnsi="Arial" w:cs="Arial"/>
          <w:sz w:val="22"/>
          <w:szCs w:val="22"/>
        </w:rPr>
        <w:t>managerial</w:t>
      </w:r>
      <w:r w:rsidR="00BA2653">
        <w:rPr>
          <w:rFonts w:ascii="Arial" w:eastAsiaTheme="minorHAnsi" w:hAnsi="Arial" w:cs="Arial"/>
          <w:sz w:val="22"/>
          <w:szCs w:val="22"/>
        </w:rPr>
        <w:t xml:space="preserve"> </w:t>
      </w:r>
      <w:r w:rsidR="008D1315">
        <w:rPr>
          <w:rFonts w:ascii="Arial" w:eastAsiaTheme="minorHAnsi" w:hAnsi="Arial" w:cs="Arial"/>
          <w:sz w:val="22"/>
          <w:szCs w:val="22"/>
        </w:rPr>
        <w:t>and benchmarking purposes.</w:t>
      </w:r>
    </w:p>
    <w:p w14:paraId="64CB3B71" w14:textId="2C4CD2BB" w:rsidR="00B64C61" w:rsidRDefault="00B64C61">
      <w:pPr>
        <w:rPr>
          <w:rFonts w:cs="Arial"/>
        </w:rPr>
      </w:pPr>
    </w:p>
    <w:p w14:paraId="0F33BE16" w14:textId="48ADE2F3" w:rsidR="00B64C61" w:rsidRDefault="00B64C61">
      <w:pPr>
        <w:rPr>
          <w:rFonts w:ascii="Arial" w:hAnsi="Arial" w:cs="Arial"/>
          <w:sz w:val="22"/>
          <w:szCs w:val="22"/>
        </w:rPr>
      </w:pPr>
      <w:r>
        <w:rPr>
          <w:rFonts w:ascii="Arial" w:hAnsi="Arial" w:cs="Arial"/>
          <w:sz w:val="22"/>
          <w:szCs w:val="22"/>
        </w:rPr>
        <w:t xml:space="preserve">The following questions were designed to frame this </w:t>
      </w:r>
      <w:r w:rsidR="00BA2653">
        <w:rPr>
          <w:rFonts w:ascii="Arial" w:hAnsi="Arial" w:cs="Arial"/>
          <w:sz w:val="22"/>
          <w:szCs w:val="22"/>
        </w:rPr>
        <w:t xml:space="preserve">proposed </w:t>
      </w:r>
      <w:r>
        <w:rPr>
          <w:rFonts w:ascii="Arial" w:hAnsi="Arial" w:cs="Arial"/>
          <w:sz w:val="22"/>
          <w:szCs w:val="22"/>
        </w:rPr>
        <w:t>evaluation study:</w:t>
      </w:r>
    </w:p>
    <w:p w14:paraId="5C9CAE0A" w14:textId="21AE091A" w:rsidR="00B64C61" w:rsidRPr="00B64C61" w:rsidRDefault="00B64C61" w:rsidP="00B64C61">
      <w:pPr>
        <w:pStyle w:val="ListParagraph"/>
        <w:widowControl w:val="0"/>
        <w:numPr>
          <w:ilvl w:val="0"/>
          <w:numId w:val="10"/>
        </w:numPr>
        <w:autoSpaceDE w:val="0"/>
        <w:autoSpaceDN w:val="0"/>
        <w:adjustRightInd w:val="0"/>
        <w:spacing w:before="200"/>
        <w:contextualSpacing w:val="0"/>
        <w:rPr>
          <w:rFonts w:ascii="Arial" w:hAnsi="Arial" w:cs="Arial"/>
          <w:sz w:val="22"/>
          <w:szCs w:val="22"/>
        </w:rPr>
      </w:pPr>
      <w:r w:rsidRPr="00B64C61">
        <w:rPr>
          <w:rFonts w:ascii="Arial" w:hAnsi="Arial" w:cs="Arial"/>
          <w:sz w:val="22"/>
          <w:szCs w:val="22"/>
        </w:rPr>
        <w:t>Did MAP participation help build a museum’s institutional capacity, increase its professionalism, and strengthen its organizational performance in the areas of overall operations, leadership, collections stewardship, community engagement?  How and why, or why not?</w:t>
      </w:r>
    </w:p>
    <w:p w14:paraId="01CD8C2E" w14:textId="7B315A7F" w:rsidR="00B64C61" w:rsidRPr="00B64C61" w:rsidRDefault="00B64C61" w:rsidP="00B64C61">
      <w:pPr>
        <w:pStyle w:val="ListParagraph"/>
        <w:widowControl w:val="0"/>
        <w:numPr>
          <w:ilvl w:val="0"/>
          <w:numId w:val="9"/>
        </w:numPr>
        <w:autoSpaceDE w:val="0"/>
        <w:autoSpaceDN w:val="0"/>
        <w:adjustRightInd w:val="0"/>
        <w:rPr>
          <w:rFonts w:ascii="Arial" w:hAnsi="Arial" w:cs="Arial"/>
          <w:sz w:val="22"/>
          <w:szCs w:val="22"/>
        </w:rPr>
      </w:pPr>
      <w:r w:rsidRPr="00B64C61">
        <w:rPr>
          <w:rFonts w:ascii="Arial" w:hAnsi="Arial" w:cs="Arial"/>
          <w:sz w:val="22"/>
          <w:szCs w:val="22"/>
        </w:rPr>
        <w:t>What were the fundamental capacities built, and other institutional changes that happened due to participation</w:t>
      </w:r>
      <w:r w:rsidR="00BA2653">
        <w:rPr>
          <w:rFonts w:ascii="Arial" w:hAnsi="Arial" w:cs="Arial"/>
          <w:sz w:val="22"/>
          <w:szCs w:val="22"/>
        </w:rPr>
        <w:t xml:space="preserve"> in MAP</w:t>
      </w:r>
      <w:r w:rsidRPr="00B64C61">
        <w:rPr>
          <w:rFonts w:ascii="Arial" w:hAnsi="Arial" w:cs="Arial"/>
          <w:sz w:val="22"/>
          <w:szCs w:val="22"/>
        </w:rPr>
        <w:t xml:space="preserve">? </w:t>
      </w:r>
    </w:p>
    <w:p w14:paraId="45876C52" w14:textId="4DC3A793" w:rsidR="00B64C61" w:rsidRPr="00B64C61" w:rsidRDefault="00B64C61" w:rsidP="00B64C61">
      <w:pPr>
        <w:pStyle w:val="ListParagraph"/>
        <w:widowControl w:val="0"/>
        <w:numPr>
          <w:ilvl w:val="0"/>
          <w:numId w:val="9"/>
        </w:numPr>
        <w:autoSpaceDE w:val="0"/>
        <w:autoSpaceDN w:val="0"/>
        <w:adjustRightInd w:val="0"/>
        <w:rPr>
          <w:rFonts w:ascii="Arial" w:hAnsi="Arial" w:cs="Arial"/>
          <w:sz w:val="22"/>
          <w:szCs w:val="22"/>
        </w:rPr>
      </w:pPr>
      <w:r w:rsidRPr="00B64C61">
        <w:rPr>
          <w:rFonts w:ascii="Arial" w:hAnsi="Arial" w:cs="Arial"/>
          <w:sz w:val="22"/>
          <w:szCs w:val="22"/>
        </w:rPr>
        <w:t xml:space="preserve">What were factors (either associated with the museum or the program structure) that most contributed to or impeded this capacity building and the development of a more professional organization? </w:t>
      </w:r>
    </w:p>
    <w:p w14:paraId="314D939F" w14:textId="33BA674D" w:rsidR="00B64C61" w:rsidRPr="00B64C61" w:rsidRDefault="00B64C61" w:rsidP="00B64C61">
      <w:pPr>
        <w:pStyle w:val="ListParagraph"/>
        <w:widowControl w:val="0"/>
        <w:numPr>
          <w:ilvl w:val="0"/>
          <w:numId w:val="10"/>
        </w:numPr>
        <w:autoSpaceDE w:val="0"/>
        <w:autoSpaceDN w:val="0"/>
        <w:adjustRightInd w:val="0"/>
        <w:spacing w:before="200"/>
        <w:contextualSpacing w:val="0"/>
        <w:rPr>
          <w:rFonts w:ascii="Arial" w:hAnsi="Arial" w:cs="Arial"/>
          <w:sz w:val="22"/>
          <w:szCs w:val="22"/>
        </w:rPr>
      </w:pPr>
      <w:r w:rsidRPr="00B64C61">
        <w:rPr>
          <w:rFonts w:ascii="Arial" w:hAnsi="Arial" w:cs="Arial"/>
          <w:sz w:val="22"/>
          <w:szCs w:val="22"/>
        </w:rPr>
        <w:t xml:space="preserve">How soon did </w:t>
      </w:r>
      <w:r w:rsidR="00E94CCB">
        <w:rPr>
          <w:rFonts w:ascii="Arial" w:hAnsi="Arial" w:cs="Arial"/>
          <w:sz w:val="22"/>
          <w:szCs w:val="22"/>
        </w:rPr>
        <w:t>positive contributions from</w:t>
      </w:r>
      <w:r w:rsidRPr="00B64C61">
        <w:rPr>
          <w:rFonts w:ascii="Arial" w:hAnsi="Arial" w:cs="Arial"/>
          <w:sz w:val="22"/>
          <w:szCs w:val="22"/>
        </w:rPr>
        <w:t xml:space="preserve"> MAP come to fruition? </w:t>
      </w:r>
    </w:p>
    <w:p w14:paraId="0E8EEC69" w14:textId="031A8BD0" w:rsidR="00B64C61" w:rsidRPr="00B64C61" w:rsidRDefault="00B64C61" w:rsidP="00B64C61">
      <w:pPr>
        <w:pStyle w:val="ListParagraph"/>
        <w:widowControl w:val="0"/>
        <w:numPr>
          <w:ilvl w:val="0"/>
          <w:numId w:val="10"/>
        </w:numPr>
        <w:autoSpaceDE w:val="0"/>
        <w:autoSpaceDN w:val="0"/>
        <w:adjustRightInd w:val="0"/>
        <w:spacing w:before="200"/>
        <w:contextualSpacing w:val="0"/>
        <w:rPr>
          <w:rFonts w:ascii="Arial" w:hAnsi="Arial" w:cs="Arial"/>
          <w:sz w:val="22"/>
          <w:szCs w:val="22"/>
        </w:rPr>
      </w:pPr>
      <w:r w:rsidRPr="00B64C61">
        <w:rPr>
          <w:rFonts w:ascii="Arial" w:hAnsi="Arial" w:cs="Arial"/>
          <w:sz w:val="22"/>
          <w:szCs w:val="22"/>
        </w:rPr>
        <w:t>Does assessment type</w:t>
      </w:r>
      <w:r w:rsidR="00E94CCB">
        <w:rPr>
          <w:rFonts w:ascii="Arial" w:hAnsi="Arial" w:cs="Arial"/>
          <w:sz w:val="22"/>
          <w:szCs w:val="22"/>
        </w:rPr>
        <w:t xml:space="preserve"> </w:t>
      </w:r>
      <w:r w:rsidR="001C12C4">
        <w:rPr>
          <w:rFonts w:ascii="Arial" w:hAnsi="Arial" w:cs="Arial"/>
          <w:sz w:val="22"/>
          <w:szCs w:val="22"/>
          <w:u w:val="single"/>
        </w:rPr>
        <w:t xml:space="preserve">have any relationship to </w:t>
      </w:r>
      <w:proofErr w:type="gramStart"/>
      <w:r w:rsidR="001C12C4">
        <w:rPr>
          <w:rFonts w:ascii="Arial" w:hAnsi="Arial" w:cs="Arial"/>
          <w:sz w:val="22"/>
          <w:szCs w:val="22"/>
          <w:u w:val="single"/>
        </w:rPr>
        <w:t>the</w:t>
      </w:r>
      <w:r w:rsidR="00E94CCB">
        <w:rPr>
          <w:rFonts w:ascii="Arial" w:hAnsi="Arial" w:cs="Arial"/>
          <w:sz w:val="22"/>
          <w:szCs w:val="22"/>
        </w:rPr>
        <w:t xml:space="preserve"> or</w:t>
      </w:r>
      <w:proofErr w:type="gramEnd"/>
      <w:r w:rsidR="00E94CCB">
        <w:rPr>
          <w:rFonts w:ascii="Arial" w:hAnsi="Arial" w:cs="Arial"/>
          <w:sz w:val="22"/>
          <w:szCs w:val="22"/>
        </w:rPr>
        <w:t xml:space="preserve"> timing of the results</w:t>
      </w:r>
      <w:r w:rsidRPr="00B64C61">
        <w:rPr>
          <w:rFonts w:ascii="Arial" w:hAnsi="Arial" w:cs="Arial"/>
          <w:sz w:val="22"/>
          <w:szCs w:val="22"/>
        </w:rPr>
        <w:t>?</w:t>
      </w:r>
    </w:p>
    <w:p w14:paraId="32BCAC11" w14:textId="6941D020" w:rsidR="00B64C61" w:rsidRPr="00B64C61" w:rsidRDefault="00B64C61" w:rsidP="00B64C61">
      <w:pPr>
        <w:pStyle w:val="ListParagraph"/>
        <w:widowControl w:val="0"/>
        <w:numPr>
          <w:ilvl w:val="0"/>
          <w:numId w:val="10"/>
        </w:numPr>
        <w:autoSpaceDE w:val="0"/>
        <w:autoSpaceDN w:val="0"/>
        <w:adjustRightInd w:val="0"/>
        <w:spacing w:before="200"/>
        <w:contextualSpacing w:val="0"/>
        <w:rPr>
          <w:rFonts w:ascii="Arial" w:hAnsi="Arial" w:cs="Arial"/>
          <w:sz w:val="22"/>
          <w:szCs w:val="22"/>
        </w:rPr>
      </w:pPr>
      <w:r w:rsidRPr="00B64C61">
        <w:rPr>
          <w:rFonts w:ascii="Arial" w:hAnsi="Arial" w:cs="Arial"/>
          <w:sz w:val="22"/>
          <w:szCs w:val="22"/>
        </w:rPr>
        <w:t xml:space="preserve">What changes could be made to </w:t>
      </w:r>
      <w:r w:rsidR="0035034C">
        <w:rPr>
          <w:rFonts w:ascii="Arial" w:hAnsi="Arial" w:cs="Arial"/>
          <w:sz w:val="22"/>
          <w:szCs w:val="22"/>
        </w:rPr>
        <w:t xml:space="preserve">the organization and structure of the Museum Assessment Program </w:t>
      </w:r>
      <w:r w:rsidR="00245EA9">
        <w:rPr>
          <w:rFonts w:ascii="Arial" w:hAnsi="Arial" w:cs="Arial"/>
          <w:sz w:val="22"/>
          <w:szCs w:val="22"/>
        </w:rPr>
        <w:t>itself</w:t>
      </w:r>
      <w:r w:rsidR="00245EA9" w:rsidRPr="00B64C61">
        <w:rPr>
          <w:rFonts w:ascii="Arial" w:hAnsi="Arial" w:cs="Arial"/>
          <w:sz w:val="22"/>
          <w:szCs w:val="22"/>
        </w:rPr>
        <w:t xml:space="preserve"> to</w:t>
      </w:r>
      <w:r w:rsidRPr="00B64C61">
        <w:rPr>
          <w:rFonts w:ascii="Arial" w:hAnsi="Arial" w:cs="Arial"/>
          <w:sz w:val="22"/>
          <w:szCs w:val="22"/>
        </w:rPr>
        <w:t xml:space="preserve"> further increase </w:t>
      </w:r>
      <w:r w:rsidR="001C12C4">
        <w:rPr>
          <w:rFonts w:ascii="Arial" w:hAnsi="Arial" w:cs="Arial"/>
          <w:sz w:val="22"/>
          <w:szCs w:val="22"/>
        </w:rPr>
        <w:t xml:space="preserve">user satisfaction </w:t>
      </w:r>
      <w:r w:rsidRPr="00B64C61">
        <w:rPr>
          <w:rFonts w:ascii="Arial" w:hAnsi="Arial" w:cs="Arial"/>
          <w:sz w:val="22"/>
          <w:szCs w:val="22"/>
        </w:rPr>
        <w:t xml:space="preserve">and </w:t>
      </w:r>
      <w:r w:rsidR="001C12C4">
        <w:rPr>
          <w:rFonts w:ascii="Arial" w:hAnsi="Arial" w:cs="Arial"/>
          <w:sz w:val="22"/>
          <w:szCs w:val="22"/>
        </w:rPr>
        <w:t xml:space="preserve">to </w:t>
      </w:r>
      <w:r w:rsidRPr="00B64C61">
        <w:rPr>
          <w:rFonts w:ascii="Arial" w:hAnsi="Arial" w:cs="Arial"/>
          <w:sz w:val="22"/>
          <w:szCs w:val="22"/>
        </w:rPr>
        <w:t xml:space="preserve">achieve the overall program goals?  </w:t>
      </w:r>
    </w:p>
    <w:p w14:paraId="0B21C82B" w14:textId="6B9E6173" w:rsidR="00B64C61" w:rsidRDefault="00B64C61" w:rsidP="00B64C61">
      <w:pPr>
        <w:pStyle w:val="ListParagraph"/>
        <w:numPr>
          <w:ilvl w:val="0"/>
          <w:numId w:val="10"/>
        </w:numPr>
        <w:spacing w:before="200"/>
        <w:contextualSpacing w:val="0"/>
        <w:rPr>
          <w:rFonts w:ascii="Arial" w:hAnsi="Arial" w:cs="Arial"/>
          <w:sz w:val="22"/>
          <w:szCs w:val="22"/>
        </w:rPr>
      </w:pPr>
      <w:r w:rsidRPr="00B64C61">
        <w:rPr>
          <w:rFonts w:ascii="Arial" w:hAnsi="Arial" w:cs="Arial"/>
          <w:sz w:val="22"/>
          <w:szCs w:val="22"/>
        </w:rPr>
        <w:t xml:space="preserve">What </w:t>
      </w:r>
      <w:r w:rsidR="0035034C">
        <w:rPr>
          <w:rFonts w:ascii="Arial" w:hAnsi="Arial" w:cs="Arial"/>
          <w:sz w:val="22"/>
          <w:szCs w:val="22"/>
        </w:rPr>
        <w:t>examples exist to illustrate</w:t>
      </w:r>
      <w:r w:rsidRPr="00B64C61">
        <w:rPr>
          <w:rFonts w:ascii="Arial" w:hAnsi="Arial" w:cs="Arial"/>
          <w:sz w:val="22"/>
          <w:szCs w:val="22"/>
        </w:rPr>
        <w:t xml:space="preserve"> the </w:t>
      </w:r>
      <w:r w:rsidR="00D41A3C">
        <w:rPr>
          <w:rFonts w:ascii="Arial" w:hAnsi="Arial" w:cs="Arial"/>
          <w:sz w:val="22"/>
          <w:szCs w:val="22"/>
        </w:rPr>
        <w:t xml:space="preserve">longitudinal </w:t>
      </w:r>
      <w:r w:rsidR="00327459">
        <w:rPr>
          <w:rFonts w:ascii="Arial" w:hAnsi="Arial" w:cs="Arial"/>
          <w:sz w:val="22"/>
          <w:szCs w:val="22"/>
        </w:rPr>
        <w:t>contribution</w:t>
      </w:r>
      <w:r w:rsidR="0035034C">
        <w:rPr>
          <w:rFonts w:ascii="Arial" w:hAnsi="Arial" w:cs="Arial"/>
          <w:sz w:val="22"/>
          <w:szCs w:val="22"/>
        </w:rPr>
        <w:t>s of</w:t>
      </w:r>
      <w:r w:rsidR="00327459" w:rsidRPr="00B64C61">
        <w:rPr>
          <w:rFonts w:ascii="Arial" w:hAnsi="Arial" w:cs="Arial"/>
          <w:sz w:val="22"/>
          <w:szCs w:val="22"/>
        </w:rPr>
        <w:t xml:space="preserve"> </w:t>
      </w:r>
      <w:r w:rsidRPr="00B64C61">
        <w:rPr>
          <w:rFonts w:ascii="Arial" w:hAnsi="Arial" w:cs="Arial"/>
          <w:sz w:val="22"/>
          <w:szCs w:val="22"/>
        </w:rPr>
        <w:t>MAP</w:t>
      </w:r>
      <w:r w:rsidR="0035034C">
        <w:rPr>
          <w:rFonts w:ascii="Arial" w:hAnsi="Arial" w:cs="Arial"/>
          <w:sz w:val="22"/>
          <w:szCs w:val="22"/>
        </w:rPr>
        <w:t xml:space="preserve"> participation</w:t>
      </w:r>
      <w:r w:rsidRPr="00B64C61">
        <w:rPr>
          <w:rFonts w:ascii="Arial" w:hAnsi="Arial" w:cs="Arial"/>
          <w:sz w:val="22"/>
          <w:szCs w:val="22"/>
        </w:rPr>
        <w:t xml:space="preserve">?  Are there examples </w:t>
      </w:r>
      <w:r w:rsidR="00E94CCB">
        <w:rPr>
          <w:rFonts w:ascii="Arial" w:hAnsi="Arial" w:cs="Arial"/>
          <w:sz w:val="22"/>
          <w:szCs w:val="22"/>
        </w:rPr>
        <w:t xml:space="preserve">of institutional </w:t>
      </w:r>
      <w:r w:rsidR="00327459">
        <w:rPr>
          <w:rFonts w:ascii="Arial" w:hAnsi="Arial" w:cs="Arial"/>
          <w:sz w:val="22"/>
          <w:szCs w:val="22"/>
        </w:rPr>
        <w:t>success and best practices</w:t>
      </w:r>
      <w:r w:rsidRPr="00B64C61">
        <w:rPr>
          <w:rFonts w:ascii="Arial" w:hAnsi="Arial" w:cs="Arial"/>
          <w:sz w:val="22"/>
          <w:szCs w:val="22"/>
        </w:rPr>
        <w:t xml:space="preserve"> </w:t>
      </w:r>
      <w:r w:rsidR="0035034C">
        <w:rPr>
          <w:rFonts w:ascii="Arial" w:hAnsi="Arial" w:cs="Arial"/>
          <w:sz w:val="22"/>
          <w:szCs w:val="22"/>
        </w:rPr>
        <w:t>from museums that have participated in MAP</w:t>
      </w:r>
      <w:r w:rsidR="00E94CCB">
        <w:rPr>
          <w:rFonts w:ascii="Arial" w:hAnsi="Arial" w:cs="Arial"/>
          <w:sz w:val="22"/>
          <w:szCs w:val="22"/>
        </w:rPr>
        <w:t>?</w:t>
      </w:r>
    </w:p>
    <w:p w14:paraId="0E8C9D3E" w14:textId="54174A2E" w:rsidR="0035034C" w:rsidRPr="00B64C61" w:rsidRDefault="0035034C" w:rsidP="00B64C61">
      <w:pPr>
        <w:pStyle w:val="ListParagraph"/>
        <w:numPr>
          <w:ilvl w:val="0"/>
          <w:numId w:val="10"/>
        </w:numPr>
        <w:spacing w:before="200"/>
        <w:contextualSpacing w:val="0"/>
        <w:rPr>
          <w:rFonts w:ascii="Arial" w:hAnsi="Arial" w:cs="Arial"/>
          <w:sz w:val="22"/>
          <w:szCs w:val="22"/>
        </w:rPr>
      </w:pPr>
      <w:r>
        <w:rPr>
          <w:rFonts w:ascii="Arial" w:hAnsi="Arial" w:cs="Arial"/>
          <w:sz w:val="22"/>
          <w:szCs w:val="22"/>
        </w:rPr>
        <w:t xml:space="preserve">Are there differences in the longitudinal contributions to participating museums depending on the type of assessment? </w:t>
      </w:r>
    </w:p>
    <w:p w14:paraId="590988B8" w14:textId="460B51DB" w:rsidR="00677D5A" w:rsidRPr="00020CFF" w:rsidRDefault="00677D5A" w:rsidP="00677D5A">
      <w:pPr>
        <w:rPr>
          <w:rFonts w:cs="Arial"/>
        </w:rPr>
      </w:pPr>
    </w:p>
    <w:p w14:paraId="662B734E" w14:textId="7DB1568B" w:rsidR="00EF6982" w:rsidRDefault="00EF6982" w:rsidP="00677D5A">
      <w:pPr>
        <w:rPr>
          <w:rFonts w:ascii="Arial" w:hAnsi="Arial" w:cs="Arial"/>
          <w:sz w:val="22"/>
          <w:szCs w:val="22"/>
        </w:rPr>
      </w:pPr>
      <w:r w:rsidRPr="00F924F6">
        <w:rPr>
          <w:rFonts w:ascii="Arial" w:hAnsi="Arial" w:cs="Arial"/>
          <w:sz w:val="22"/>
          <w:szCs w:val="22"/>
        </w:rPr>
        <w:t xml:space="preserve">Data for this study will be collected in two phases. First, past MAP museum participants (from </w:t>
      </w:r>
      <w:r w:rsidR="004E6F77">
        <w:rPr>
          <w:rFonts w:ascii="Arial" w:hAnsi="Arial" w:cs="Arial"/>
          <w:sz w:val="22"/>
          <w:szCs w:val="22"/>
        </w:rPr>
        <w:t xml:space="preserve">approximately </w:t>
      </w:r>
      <w:r w:rsidRPr="00F924F6">
        <w:rPr>
          <w:rFonts w:ascii="Arial" w:hAnsi="Arial" w:cs="Arial"/>
          <w:sz w:val="22"/>
          <w:szCs w:val="22"/>
        </w:rPr>
        <w:t xml:space="preserve">2006 to 2014) will be invited to complete an </w:t>
      </w:r>
      <w:r w:rsidRPr="00F924F6">
        <w:rPr>
          <w:rFonts w:ascii="Arial" w:hAnsi="Arial" w:cs="Arial"/>
          <w:b/>
          <w:sz w:val="22"/>
          <w:szCs w:val="22"/>
        </w:rPr>
        <w:t>online survey</w:t>
      </w:r>
      <w:r w:rsidRPr="00F924F6">
        <w:rPr>
          <w:rFonts w:ascii="Arial" w:hAnsi="Arial" w:cs="Arial"/>
          <w:sz w:val="22"/>
          <w:szCs w:val="22"/>
        </w:rPr>
        <w:t xml:space="preserve"> that will explore the attitudes and values they ascribed to their MAP experience </w:t>
      </w:r>
      <w:r w:rsidR="001C12C4">
        <w:rPr>
          <w:rFonts w:ascii="Arial" w:hAnsi="Arial" w:cs="Arial"/>
          <w:sz w:val="22"/>
          <w:szCs w:val="22"/>
        </w:rPr>
        <w:t>during and after participating.</w:t>
      </w:r>
      <w:r w:rsidR="001C12C4" w:rsidRPr="00F924F6">
        <w:rPr>
          <w:rFonts w:ascii="Arial" w:hAnsi="Arial" w:cs="Arial"/>
          <w:sz w:val="22"/>
          <w:szCs w:val="22"/>
        </w:rPr>
        <w:t xml:space="preserve"> </w:t>
      </w:r>
      <w:proofErr w:type="gramStart"/>
      <w:r w:rsidR="001C12C4">
        <w:rPr>
          <w:rFonts w:ascii="Arial" w:hAnsi="Arial" w:cs="Arial"/>
          <w:sz w:val="22"/>
          <w:szCs w:val="22"/>
        </w:rPr>
        <w:t>during</w:t>
      </w:r>
      <w:proofErr w:type="gramEnd"/>
      <w:r w:rsidRPr="00F924F6">
        <w:rPr>
          <w:rFonts w:ascii="Arial" w:hAnsi="Arial" w:cs="Arial"/>
          <w:sz w:val="22"/>
          <w:szCs w:val="22"/>
        </w:rPr>
        <w:t>.</w:t>
      </w:r>
      <w:r w:rsidR="005A3E44">
        <w:rPr>
          <w:rFonts w:ascii="Arial" w:hAnsi="Arial" w:cs="Arial"/>
          <w:sz w:val="22"/>
          <w:szCs w:val="22"/>
        </w:rPr>
        <w:t xml:space="preserve"> The nine year sample is intended to provide a long enough period of time to capture trends </w:t>
      </w:r>
      <w:r w:rsidR="00D53AAB">
        <w:rPr>
          <w:rFonts w:ascii="Arial" w:hAnsi="Arial" w:cs="Arial"/>
          <w:sz w:val="22"/>
          <w:szCs w:val="22"/>
        </w:rPr>
        <w:t>and longitudinal data (see more in A.4 below)</w:t>
      </w:r>
      <w:r w:rsidRPr="00F924F6">
        <w:rPr>
          <w:rFonts w:ascii="Arial" w:hAnsi="Arial" w:cs="Arial"/>
          <w:sz w:val="22"/>
          <w:szCs w:val="22"/>
        </w:rPr>
        <w:t xml:space="preserve"> To add context to this information, participants will be required to provide basic-level information about their institutions (e.g., institution type, operating budget, and size of staff—paid, unpaid, </w:t>
      </w:r>
      <w:r w:rsidR="005A3E44" w:rsidRPr="00F924F6">
        <w:rPr>
          <w:rFonts w:ascii="Arial" w:hAnsi="Arial" w:cs="Arial"/>
          <w:sz w:val="22"/>
          <w:szCs w:val="22"/>
        </w:rPr>
        <w:t>and volunteer</w:t>
      </w:r>
      <w:r w:rsidRPr="00F924F6">
        <w:rPr>
          <w:rFonts w:ascii="Arial" w:hAnsi="Arial" w:cs="Arial"/>
          <w:sz w:val="22"/>
          <w:szCs w:val="22"/>
        </w:rPr>
        <w:t>). This information wil</w:t>
      </w:r>
      <w:r w:rsidR="00F924F6" w:rsidRPr="00F924F6">
        <w:rPr>
          <w:rFonts w:ascii="Arial" w:hAnsi="Arial" w:cs="Arial"/>
          <w:sz w:val="22"/>
          <w:szCs w:val="22"/>
        </w:rPr>
        <w:t xml:space="preserve">l be used primarily during analysis to segment the data and help understand the degree to which institution type affects </w:t>
      </w:r>
      <w:r w:rsidR="00765FAC">
        <w:rPr>
          <w:rFonts w:ascii="Arial" w:hAnsi="Arial" w:cs="Arial"/>
          <w:sz w:val="22"/>
          <w:szCs w:val="22"/>
        </w:rPr>
        <w:t>results</w:t>
      </w:r>
      <w:r w:rsidR="00F924F6" w:rsidRPr="00F924F6">
        <w:rPr>
          <w:rFonts w:ascii="Arial" w:hAnsi="Arial" w:cs="Arial"/>
          <w:sz w:val="22"/>
          <w:szCs w:val="22"/>
        </w:rPr>
        <w:t xml:space="preserve">. Personal data (i.e., institution name, contact name, telephone number, and email) will only be collected </w:t>
      </w:r>
      <w:r w:rsidR="00F924F6" w:rsidRPr="00F924F6">
        <w:rPr>
          <w:rFonts w:ascii="Arial" w:hAnsi="Arial" w:cs="Arial"/>
          <w:i/>
          <w:sz w:val="22"/>
          <w:szCs w:val="22"/>
        </w:rPr>
        <w:t>voluntarily</w:t>
      </w:r>
      <w:r w:rsidR="00F924F6" w:rsidRPr="00F924F6">
        <w:rPr>
          <w:rFonts w:ascii="Arial" w:hAnsi="Arial" w:cs="Arial"/>
          <w:sz w:val="22"/>
          <w:szCs w:val="22"/>
        </w:rPr>
        <w:t xml:space="preserve"> if the museum agrees to participate in a </w:t>
      </w:r>
      <w:r w:rsidR="00F924F6" w:rsidRPr="00F924F6">
        <w:rPr>
          <w:rFonts w:ascii="Arial" w:hAnsi="Arial" w:cs="Arial"/>
          <w:b/>
          <w:sz w:val="22"/>
          <w:szCs w:val="22"/>
        </w:rPr>
        <w:t>follow-up telephone interview</w:t>
      </w:r>
      <w:r w:rsidR="00F924F6">
        <w:rPr>
          <w:rFonts w:ascii="Arial" w:hAnsi="Arial" w:cs="Arial"/>
          <w:sz w:val="22"/>
          <w:szCs w:val="22"/>
        </w:rPr>
        <w:t xml:space="preserve">. </w:t>
      </w:r>
      <w:r w:rsidR="005A3E44">
        <w:rPr>
          <w:rFonts w:ascii="Arial" w:hAnsi="Arial" w:cs="Arial"/>
          <w:sz w:val="22"/>
          <w:szCs w:val="22"/>
        </w:rPr>
        <w:t xml:space="preserve">Personal information will be treated confidentially by the third-party evaluators. </w:t>
      </w:r>
      <w:r w:rsidR="002F45DF">
        <w:rPr>
          <w:rFonts w:ascii="Arial" w:hAnsi="Arial" w:cs="Arial"/>
          <w:sz w:val="22"/>
          <w:szCs w:val="22"/>
        </w:rPr>
        <w:t>F</w:t>
      </w:r>
      <w:r w:rsidR="00F924F6">
        <w:rPr>
          <w:rFonts w:ascii="Arial" w:hAnsi="Arial" w:cs="Arial"/>
          <w:sz w:val="22"/>
          <w:szCs w:val="22"/>
        </w:rPr>
        <w:t>ollow-up interview</w:t>
      </w:r>
      <w:r w:rsidR="002F45DF">
        <w:rPr>
          <w:rFonts w:ascii="Arial" w:hAnsi="Arial" w:cs="Arial"/>
          <w:sz w:val="22"/>
          <w:szCs w:val="22"/>
        </w:rPr>
        <w:t>s</w:t>
      </w:r>
      <w:r w:rsidR="00F924F6">
        <w:rPr>
          <w:rFonts w:ascii="Arial" w:hAnsi="Arial" w:cs="Arial"/>
          <w:sz w:val="22"/>
          <w:szCs w:val="22"/>
        </w:rPr>
        <w:t xml:space="preserve"> will </w:t>
      </w:r>
      <w:r w:rsidR="00765FAC">
        <w:rPr>
          <w:rFonts w:ascii="Arial" w:hAnsi="Arial" w:cs="Arial"/>
          <w:sz w:val="22"/>
          <w:szCs w:val="22"/>
        </w:rPr>
        <w:t xml:space="preserve">explore </w:t>
      </w:r>
      <w:r w:rsidR="002F45DF">
        <w:rPr>
          <w:rFonts w:ascii="Arial" w:hAnsi="Arial" w:cs="Arial"/>
          <w:sz w:val="22"/>
          <w:szCs w:val="22"/>
        </w:rPr>
        <w:t xml:space="preserve">MAP experiences of individual institutions and gather further details on </w:t>
      </w:r>
      <w:r w:rsidR="00765FAC">
        <w:rPr>
          <w:rFonts w:ascii="Arial" w:hAnsi="Arial" w:cs="Arial"/>
          <w:sz w:val="22"/>
          <w:szCs w:val="22"/>
        </w:rPr>
        <w:t>the circumstances of</w:t>
      </w:r>
      <w:r w:rsidR="00F924F6">
        <w:rPr>
          <w:rFonts w:ascii="Arial" w:hAnsi="Arial" w:cs="Arial"/>
          <w:sz w:val="22"/>
          <w:szCs w:val="22"/>
        </w:rPr>
        <w:t xml:space="preserve"> </w:t>
      </w:r>
      <w:r w:rsidR="00FC6F39">
        <w:rPr>
          <w:rFonts w:ascii="Arial" w:hAnsi="Arial" w:cs="Arial"/>
          <w:sz w:val="22"/>
          <w:szCs w:val="22"/>
        </w:rPr>
        <w:t>the</w:t>
      </w:r>
      <w:r w:rsidR="00F924F6">
        <w:rPr>
          <w:rFonts w:ascii="Arial" w:hAnsi="Arial" w:cs="Arial"/>
          <w:sz w:val="22"/>
          <w:szCs w:val="22"/>
        </w:rPr>
        <w:t xml:space="preserve"> </w:t>
      </w:r>
      <w:r w:rsidR="00FC6F39">
        <w:rPr>
          <w:rFonts w:ascii="Arial" w:hAnsi="Arial" w:cs="Arial"/>
          <w:sz w:val="22"/>
          <w:szCs w:val="22"/>
        </w:rPr>
        <w:t xml:space="preserve">participating </w:t>
      </w:r>
      <w:r w:rsidR="00F924F6">
        <w:rPr>
          <w:rFonts w:ascii="Arial" w:hAnsi="Arial" w:cs="Arial"/>
          <w:sz w:val="22"/>
          <w:szCs w:val="22"/>
        </w:rPr>
        <w:t>museum, its operation, and its successes and challenges</w:t>
      </w:r>
      <w:r w:rsidR="002F45DF">
        <w:rPr>
          <w:rFonts w:ascii="Arial" w:hAnsi="Arial" w:cs="Arial"/>
          <w:sz w:val="22"/>
          <w:szCs w:val="22"/>
        </w:rPr>
        <w:t>; nuances beyond what was shared in the online survey</w:t>
      </w:r>
      <w:r w:rsidR="00F924F6">
        <w:rPr>
          <w:rFonts w:ascii="Arial" w:hAnsi="Arial" w:cs="Arial"/>
          <w:sz w:val="22"/>
          <w:szCs w:val="22"/>
        </w:rPr>
        <w:t xml:space="preserve">. This information will contribute to the development of </w:t>
      </w:r>
      <w:r w:rsidR="002F45DF">
        <w:rPr>
          <w:rFonts w:ascii="Arial" w:hAnsi="Arial" w:cs="Arial"/>
          <w:sz w:val="22"/>
          <w:szCs w:val="22"/>
        </w:rPr>
        <w:t xml:space="preserve">individual </w:t>
      </w:r>
      <w:r w:rsidR="00F924F6" w:rsidRPr="00F924F6">
        <w:rPr>
          <w:rFonts w:ascii="Arial" w:hAnsi="Arial" w:cs="Arial"/>
          <w:b/>
          <w:sz w:val="22"/>
          <w:szCs w:val="22"/>
        </w:rPr>
        <w:t>case studies</w:t>
      </w:r>
      <w:r w:rsidR="00F924F6">
        <w:rPr>
          <w:rFonts w:ascii="Arial" w:hAnsi="Arial" w:cs="Arial"/>
          <w:sz w:val="22"/>
          <w:szCs w:val="22"/>
        </w:rPr>
        <w:t xml:space="preserve"> that will </w:t>
      </w:r>
      <w:r w:rsidR="00765FAC">
        <w:rPr>
          <w:rFonts w:ascii="Arial" w:hAnsi="Arial" w:cs="Arial"/>
          <w:sz w:val="22"/>
          <w:szCs w:val="22"/>
        </w:rPr>
        <w:t xml:space="preserve">address Question 5 of the evaluation study (above) and </w:t>
      </w:r>
      <w:r w:rsidR="00F924F6">
        <w:rPr>
          <w:rFonts w:ascii="Arial" w:hAnsi="Arial" w:cs="Arial"/>
          <w:sz w:val="22"/>
          <w:szCs w:val="22"/>
        </w:rPr>
        <w:t xml:space="preserve">showcase the </w:t>
      </w:r>
      <w:r w:rsidR="00452B3D">
        <w:rPr>
          <w:rFonts w:ascii="Arial" w:hAnsi="Arial" w:cs="Arial"/>
          <w:sz w:val="22"/>
          <w:szCs w:val="22"/>
        </w:rPr>
        <w:t xml:space="preserve">contribution </w:t>
      </w:r>
      <w:r w:rsidR="00F924F6">
        <w:rPr>
          <w:rFonts w:ascii="Arial" w:hAnsi="Arial" w:cs="Arial"/>
          <w:sz w:val="22"/>
          <w:szCs w:val="22"/>
        </w:rPr>
        <w:t xml:space="preserve">of MAP </w:t>
      </w:r>
      <w:r w:rsidR="00452B3D">
        <w:rPr>
          <w:rFonts w:ascii="Arial" w:hAnsi="Arial" w:cs="Arial"/>
          <w:sz w:val="22"/>
          <w:szCs w:val="22"/>
        </w:rPr>
        <w:t xml:space="preserve">to </w:t>
      </w:r>
      <w:r w:rsidR="00F924F6">
        <w:rPr>
          <w:rFonts w:ascii="Arial" w:hAnsi="Arial" w:cs="Arial"/>
          <w:sz w:val="22"/>
          <w:szCs w:val="22"/>
        </w:rPr>
        <w:t>their institution</w:t>
      </w:r>
      <w:r w:rsidR="00452B3D">
        <w:rPr>
          <w:rFonts w:ascii="Arial" w:hAnsi="Arial" w:cs="Arial"/>
          <w:sz w:val="22"/>
          <w:szCs w:val="22"/>
        </w:rPr>
        <w:t>’s capacity, performance, and professionalism</w:t>
      </w:r>
      <w:r w:rsidR="00765FAC">
        <w:rPr>
          <w:rFonts w:ascii="Arial" w:hAnsi="Arial" w:cs="Arial"/>
          <w:sz w:val="22"/>
          <w:szCs w:val="22"/>
        </w:rPr>
        <w:t>.</w:t>
      </w:r>
      <w:r w:rsidR="00F924F6">
        <w:rPr>
          <w:rFonts w:ascii="Arial" w:hAnsi="Arial" w:cs="Arial"/>
          <w:sz w:val="22"/>
          <w:szCs w:val="22"/>
        </w:rPr>
        <w:t xml:space="preserve"> </w:t>
      </w:r>
    </w:p>
    <w:p w14:paraId="12B147FC" w14:textId="77777777" w:rsidR="00795C0D" w:rsidRPr="00F924F6" w:rsidRDefault="00795C0D" w:rsidP="00677D5A">
      <w:pPr>
        <w:rPr>
          <w:rFonts w:ascii="Arial" w:hAnsi="Arial" w:cs="Arial"/>
          <w:sz w:val="22"/>
          <w:szCs w:val="22"/>
        </w:rPr>
      </w:pPr>
    </w:p>
    <w:p w14:paraId="6FEEA51C" w14:textId="552B83BB" w:rsidR="0010057F" w:rsidRDefault="00EF64AD" w:rsidP="00795C0D">
      <w:pPr>
        <w:rPr>
          <w:rFonts w:ascii="Arial" w:eastAsiaTheme="minorHAnsi" w:hAnsi="Arial" w:cs="Arial"/>
          <w:sz w:val="22"/>
          <w:szCs w:val="22"/>
        </w:rPr>
      </w:pPr>
      <w:r>
        <w:rPr>
          <w:rFonts w:ascii="Arial" w:hAnsi="Arial" w:cs="Arial"/>
          <w:sz w:val="22"/>
          <w:szCs w:val="22"/>
        </w:rPr>
        <w:t xml:space="preserve">Information collected </w:t>
      </w:r>
      <w:r>
        <w:rPr>
          <w:rFonts w:ascii="Arial" w:eastAsiaTheme="minorHAnsi" w:hAnsi="Arial" w:cs="Arial"/>
          <w:sz w:val="22"/>
          <w:szCs w:val="22"/>
        </w:rPr>
        <w:t>will be used</w:t>
      </w:r>
      <w:r w:rsidR="0010057F">
        <w:rPr>
          <w:rFonts w:ascii="Arial" w:eastAsiaTheme="minorHAnsi" w:hAnsi="Arial" w:cs="Arial"/>
          <w:sz w:val="22"/>
          <w:szCs w:val="22"/>
        </w:rPr>
        <w:t xml:space="preserve"> by four different audiences: </w:t>
      </w:r>
    </w:p>
    <w:p w14:paraId="5D8AFEFE" w14:textId="77777777" w:rsidR="0010057F" w:rsidRDefault="0010057F" w:rsidP="00795C0D">
      <w:pPr>
        <w:rPr>
          <w:rFonts w:ascii="Arial" w:eastAsiaTheme="minorHAnsi" w:hAnsi="Arial" w:cs="Arial"/>
          <w:i/>
          <w:sz w:val="22"/>
          <w:szCs w:val="22"/>
        </w:rPr>
      </w:pPr>
    </w:p>
    <w:p w14:paraId="1DC8718B" w14:textId="7F1EE92D" w:rsidR="0010057F" w:rsidRPr="0010057F" w:rsidRDefault="0010057F" w:rsidP="00795C0D">
      <w:pPr>
        <w:rPr>
          <w:rFonts w:ascii="Arial" w:eastAsiaTheme="minorHAnsi" w:hAnsi="Arial" w:cs="Arial"/>
          <w:i/>
          <w:sz w:val="22"/>
          <w:szCs w:val="22"/>
        </w:rPr>
      </w:pPr>
      <w:r w:rsidRPr="0010057F">
        <w:rPr>
          <w:rFonts w:ascii="Arial" w:eastAsiaTheme="minorHAnsi" w:hAnsi="Arial" w:cs="Arial"/>
          <w:i/>
          <w:sz w:val="22"/>
          <w:szCs w:val="22"/>
        </w:rPr>
        <w:t>Internal Audi</w:t>
      </w:r>
      <w:r>
        <w:rPr>
          <w:rFonts w:ascii="Arial" w:eastAsiaTheme="minorHAnsi" w:hAnsi="Arial" w:cs="Arial"/>
          <w:i/>
          <w:sz w:val="22"/>
          <w:szCs w:val="22"/>
        </w:rPr>
        <w:t>e</w:t>
      </w:r>
      <w:r w:rsidRPr="0010057F">
        <w:rPr>
          <w:rFonts w:ascii="Arial" w:eastAsiaTheme="minorHAnsi" w:hAnsi="Arial" w:cs="Arial"/>
          <w:i/>
          <w:sz w:val="22"/>
          <w:szCs w:val="22"/>
        </w:rPr>
        <w:t>nces:</w:t>
      </w:r>
    </w:p>
    <w:p w14:paraId="1384C970" w14:textId="2D4304E1" w:rsidR="00765FAC" w:rsidRPr="005A3E44" w:rsidRDefault="0010057F" w:rsidP="00D53AAB">
      <w:pPr>
        <w:pStyle w:val="ListParagraph"/>
        <w:numPr>
          <w:ilvl w:val="0"/>
          <w:numId w:val="17"/>
        </w:numPr>
        <w:rPr>
          <w:rFonts w:ascii="Arial" w:hAnsi="Arial" w:cs="Arial"/>
          <w:i/>
          <w:sz w:val="22"/>
          <w:szCs w:val="22"/>
        </w:rPr>
      </w:pPr>
      <w:r w:rsidRPr="005A3E44">
        <w:rPr>
          <w:rFonts w:ascii="Arial" w:eastAsiaTheme="minorHAnsi" w:hAnsi="Arial" w:cs="Arial"/>
          <w:sz w:val="22"/>
          <w:szCs w:val="22"/>
        </w:rPr>
        <w:t xml:space="preserve">AAM and IMLS: </w:t>
      </w:r>
      <w:r w:rsidR="00765FAC" w:rsidRPr="005A3E44">
        <w:rPr>
          <w:rFonts w:ascii="Arial" w:eastAsiaTheme="minorHAnsi" w:hAnsi="Arial" w:cs="Arial"/>
          <w:sz w:val="22"/>
          <w:szCs w:val="22"/>
        </w:rPr>
        <w:t>To</w:t>
      </w:r>
      <w:r w:rsidR="005A3E44" w:rsidRPr="005A3E44">
        <w:rPr>
          <w:rFonts w:ascii="Arial" w:eastAsiaTheme="minorHAnsi" w:hAnsi="Arial" w:cs="Arial"/>
          <w:sz w:val="22"/>
          <w:szCs w:val="22"/>
        </w:rPr>
        <w:t xml:space="preserve"> assess the efficacy of the program to support its continual evolution and</w:t>
      </w:r>
      <w:r w:rsidR="00765FAC" w:rsidRPr="005A3E44">
        <w:rPr>
          <w:rFonts w:ascii="Arial" w:eastAsiaTheme="minorHAnsi" w:hAnsi="Arial" w:cs="Arial"/>
          <w:sz w:val="22"/>
          <w:szCs w:val="22"/>
        </w:rPr>
        <w:t xml:space="preserve"> </w:t>
      </w:r>
      <w:r w:rsidR="004E6F77" w:rsidRPr="005A3E44">
        <w:rPr>
          <w:rFonts w:ascii="Arial" w:eastAsiaTheme="minorHAnsi" w:hAnsi="Arial" w:cs="Arial"/>
          <w:sz w:val="22"/>
          <w:szCs w:val="22"/>
        </w:rPr>
        <w:t>improve</w:t>
      </w:r>
      <w:r w:rsidR="005A3E44" w:rsidRPr="005A3E44">
        <w:rPr>
          <w:rFonts w:ascii="Arial" w:eastAsiaTheme="minorHAnsi" w:hAnsi="Arial" w:cs="Arial"/>
          <w:sz w:val="22"/>
          <w:szCs w:val="22"/>
        </w:rPr>
        <w:t>ment</w:t>
      </w:r>
      <w:r w:rsidR="005A3E44">
        <w:rPr>
          <w:rFonts w:ascii="Arial" w:eastAsiaTheme="minorHAnsi" w:hAnsi="Arial" w:cs="Arial"/>
          <w:sz w:val="22"/>
          <w:szCs w:val="22"/>
        </w:rPr>
        <w:t xml:space="preserve"> and to</w:t>
      </w:r>
      <w:r w:rsidR="005A3E44" w:rsidRPr="005A3E44">
        <w:rPr>
          <w:rFonts w:ascii="Arial" w:eastAsiaTheme="minorHAnsi" w:hAnsi="Arial" w:cs="Arial"/>
          <w:sz w:val="22"/>
          <w:szCs w:val="22"/>
        </w:rPr>
        <w:t xml:space="preserve"> help communicate the value of MAP to the professional museum community.</w:t>
      </w:r>
      <w:r w:rsidR="004E6F77" w:rsidRPr="005A3E44">
        <w:rPr>
          <w:rFonts w:ascii="Arial" w:eastAsiaTheme="minorHAnsi" w:hAnsi="Arial" w:cs="Arial"/>
          <w:sz w:val="22"/>
          <w:szCs w:val="22"/>
        </w:rPr>
        <w:t xml:space="preserve"> </w:t>
      </w:r>
    </w:p>
    <w:p w14:paraId="4C77EE18" w14:textId="772E9550" w:rsidR="00EE0512" w:rsidRPr="0010057F" w:rsidRDefault="0010057F" w:rsidP="00795C0D">
      <w:pPr>
        <w:rPr>
          <w:rFonts w:ascii="Arial" w:hAnsi="Arial" w:cs="Arial"/>
          <w:i/>
          <w:sz w:val="22"/>
          <w:szCs w:val="22"/>
        </w:rPr>
      </w:pPr>
      <w:r w:rsidRPr="0010057F">
        <w:rPr>
          <w:rFonts w:ascii="Arial" w:hAnsi="Arial" w:cs="Arial"/>
          <w:i/>
          <w:sz w:val="22"/>
          <w:szCs w:val="22"/>
        </w:rPr>
        <w:t>External Audiences:</w:t>
      </w:r>
    </w:p>
    <w:p w14:paraId="2FF5F3E0" w14:textId="1752066A" w:rsidR="00EE0512" w:rsidRPr="00841A98" w:rsidRDefault="00EE0512" w:rsidP="00795C0D">
      <w:pPr>
        <w:pStyle w:val="CommentText"/>
        <w:numPr>
          <w:ilvl w:val="0"/>
          <w:numId w:val="17"/>
        </w:numPr>
        <w:rPr>
          <w:rFonts w:ascii="Arial" w:hAnsi="Arial" w:cs="Arial"/>
          <w:sz w:val="22"/>
          <w:szCs w:val="22"/>
        </w:rPr>
      </w:pPr>
      <w:r w:rsidRPr="00841A98">
        <w:rPr>
          <w:rFonts w:ascii="Arial" w:hAnsi="Arial" w:cs="Arial"/>
          <w:sz w:val="22"/>
          <w:szCs w:val="22"/>
        </w:rPr>
        <w:t>Policy makers</w:t>
      </w:r>
      <w:r w:rsidR="00A409DE">
        <w:rPr>
          <w:rFonts w:ascii="Arial" w:hAnsi="Arial" w:cs="Arial"/>
          <w:sz w:val="22"/>
          <w:szCs w:val="22"/>
        </w:rPr>
        <w:t xml:space="preserve">: </w:t>
      </w:r>
      <w:r w:rsidR="00765FAC">
        <w:rPr>
          <w:rFonts w:ascii="Arial" w:hAnsi="Arial" w:cs="Arial"/>
          <w:sz w:val="22"/>
          <w:szCs w:val="22"/>
        </w:rPr>
        <w:t xml:space="preserve">To </w:t>
      </w:r>
      <w:r w:rsidRPr="00841A98">
        <w:rPr>
          <w:rFonts w:ascii="Arial" w:hAnsi="Arial" w:cs="Arial"/>
          <w:sz w:val="22"/>
          <w:szCs w:val="22"/>
        </w:rPr>
        <w:t>show</w:t>
      </w:r>
      <w:r w:rsidR="00A409DE">
        <w:rPr>
          <w:rFonts w:ascii="Arial" w:hAnsi="Arial" w:cs="Arial"/>
          <w:sz w:val="22"/>
          <w:szCs w:val="22"/>
        </w:rPr>
        <w:t xml:space="preserve"> the</w:t>
      </w:r>
      <w:r w:rsidRPr="00841A98">
        <w:rPr>
          <w:rFonts w:ascii="Arial" w:hAnsi="Arial" w:cs="Arial"/>
          <w:sz w:val="22"/>
          <w:szCs w:val="22"/>
        </w:rPr>
        <w:t xml:space="preserve"> results of federal dollars spent on </w:t>
      </w:r>
      <w:r w:rsidR="00765FAC">
        <w:rPr>
          <w:rFonts w:ascii="Arial" w:hAnsi="Arial" w:cs="Arial"/>
          <w:sz w:val="22"/>
          <w:szCs w:val="22"/>
        </w:rPr>
        <w:t xml:space="preserve">the development, implementation, and management of </w:t>
      </w:r>
      <w:r w:rsidRPr="00841A98">
        <w:rPr>
          <w:rFonts w:ascii="Arial" w:hAnsi="Arial" w:cs="Arial"/>
          <w:sz w:val="22"/>
          <w:szCs w:val="22"/>
        </w:rPr>
        <w:t>MAP</w:t>
      </w:r>
    </w:p>
    <w:p w14:paraId="09999419" w14:textId="2846E29D" w:rsidR="00EE0512" w:rsidRPr="00841A98" w:rsidRDefault="00EE0512" w:rsidP="00795C0D">
      <w:pPr>
        <w:pStyle w:val="CommentText"/>
        <w:numPr>
          <w:ilvl w:val="0"/>
          <w:numId w:val="17"/>
        </w:numPr>
        <w:rPr>
          <w:rFonts w:ascii="Arial" w:hAnsi="Arial" w:cs="Arial"/>
          <w:sz w:val="22"/>
          <w:szCs w:val="22"/>
        </w:rPr>
      </w:pPr>
      <w:r w:rsidRPr="00841A98">
        <w:rPr>
          <w:rFonts w:ascii="Arial" w:hAnsi="Arial" w:cs="Arial"/>
          <w:sz w:val="22"/>
          <w:szCs w:val="22"/>
        </w:rPr>
        <w:t xml:space="preserve">Current </w:t>
      </w:r>
      <w:r w:rsidR="00A409DE">
        <w:rPr>
          <w:rFonts w:ascii="Arial" w:hAnsi="Arial" w:cs="Arial"/>
          <w:sz w:val="22"/>
          <w:szCs w:val="22"/>
        </w:rPr>
        <w:t>MAP p</w:t>
      </w:r>
      <w:r w:rsidRPr="00841A98">
        <w:rPr>
          <w:rFonts w:ascii="Arial" w:hAnsi="Arial" w:cs="Arial"/>
          <w:sz w:val="22"/>
          <w:szCs w:val="22"/>
        </w:rPr>
        <w:t>articipants</w:t>
      </w:r>
      <w:r w:rsidR="00A409DE">
        <w:rPr>
          <w:rFonts w:ascii="Arial" w:hAnsi="Arial" w:cs="Arial"/>
          <w:sz w:val="22"/>
          <w:szCs w:val="22"/>
        </w:rPr>
        <w:t xml:space="preserve">: </w:t>
      </w:r>
      <w:r w:rsidR="0025107B">
        <w:rPr>
          <w:rFonts w:ascii="Arial" w:hAnsi="Arial" w:cs="Arial"/>
          <w:sz w:val="22"/>
          <w:szCs w:val="22"/>
        </w:rPr>
        <w:t xml:space="preserve"> To </w:t>
      </w:r>
      <w:r w:rsidR="00121FA6">
        <w:rPr>
          <w:rFonts w:ascii="Arial" w:hAnsi="Arial" w:cs="Arial"/>
          <w:sz w:val="22"/>
          <w:szCs w:val="22"/>
        </w:rPr>
        <w:t xml:space="preserve">promote ongoing engagement </w:t>
      </w:r>
      <w:r w:rsidR="0025107B">
        <w:rPr>
          <w:rFonts w:ascii="Arial" w:hAnsi="Arial" w:cs="Arial"/>
          <w:sz w:val="22"/>
          <w:szCs w:val="22"/>
        </w:rPr>
        <w:t>with</w:t>
      </w:r>
      <w:r w:rsidR="00121FA6">
        <w:rPr>
          <w:rFonts w:ascii="Arial" w:hAnsi="Arial" w:cs="Arial"/>
          <w:sz w:val="22"/>
          <w:szCs w:val="22"/>
        </w:rPr>
        <w:t xml:space="preserve"> the program</w:t>
      </w:r>
      <w:r w:rsidR="00913505">
        <w:rPr>
          <w:rFonts w:ascii="Arial" w:hAnsi="Arial" w:cs="Arial"/>
          <w:sz w:val="22"/>
          <w:szCs w:val="22"/>
        </w:rPr>
        <w:t xml:space="preserve"> </w:t>
      </w:r>
      <w:r w:rsidR="0025107B">
        <w:rPr>
          <w:rFonts w:ascii="Arial" w:hAnsi="Arial" w:cs="Arial"/>
          <w:sz w:val="22"/>
          <w:szCs w:val="22"/>
        </w:rPr>
        <w:t>and provide inspiration and examples for how to use and maximize the MAP experience</w:t>
      </w:r>
    </w:p>
    <w:p w14:paraId="63D32DA4" w14:textId="2BAD0934" w:rsidR="00EE0512" w:rsidRPr="00841A98" w:rsidRDefault="00A409DE" w:rsidP="00795C0D">
      <w:pPr>
        <w:pStyle w:val="CommentText"/>
        <w:numPr>
          <w:ilvl w:val="0"/>
          <w:numId w:val="17"/>
        </w:numPr>
        <w:rPr>
          <w:rFonts w:ascii="Arial" w:hAnsi="Arial" w:cs="Arial"/>
          <w:sz w:val="22"/>
          <w:szCs w:val="22"/>
        </w:rPr>
      </w:pPr>
      <w:r>
        <w:rPr>
          <w:rFonts w:ascii="Arial" w:hAnsi="Arial" w:cs="Arial"/>
          <w:sz w:val="22"/>
          <w:szCs w:val="22"/>
        </w:rPr>
        <w:t xml:space="preserve">Museum field: </w:t>
      </w:r>
      <w:r w:rsidR="00121FA6">
        <w:rPr>
          <w:rFonts w:ascii="Arial" w:hAnsi="Arial" w:cs="Arial"/>
          <w:sz w:val="22"/>
          <w:szCs w:val="22"/>
        </w:rPr>
        <w:t xml:space="preserve">To </w:t>
      </w:r>
      <w:r w:rsidR="005A3E44">
        <w:rPr>
          <w:rFonts w:ascii="Arial" w:hAnsi="Arial" w:cs="Arial"/>
          <w:sz w:val="22"/>
          <w:szCs w:val="22"/>
        </w:rPr>
        <w:t>illustrate the adoption of promising practices in the application of the MAP experience</w:t>
      </w:r>
      <w:r w:rsidRPr="00841A98">
        <w:rPr>
          <w:rFonts w:ascii="Arial" w:hAnsi="Arial" w:cs="Arial"/>
          <w:sz w:val="22"/>
          <w:szCs w:val="22"/>
        </w:rPr>
        <w:t xml:space="preserve"> and </w:t>
      </w:r>
      <w:r w:rsidR="005A3E44">
        <w:rPr>
          <w:rFonts w:ascii="Arial" w:hAnsi="Arial" w:cs="Arial"/>
          <w:sz w:val="22"/>
          <w:szCs w:val="22"/>
        </w:rPr>
        <w:t xml:space="preserve">to </w:t>
      </w:r>
      <w:r w:rsidR="00EE0512" w:rsidRPr="00841A98">
        <w:rPr>
          <w:rFonts w:ascii="Arial" w:hAnsi="Arial" w:cs="Arial"/>
          <w:sz w:val="22"/>
          <w:szCs w:val="22"/>
        </w:rPr>
        <w:t>encourage future applications</w:t>
      </w:r>
      <w:r w:rsidR="00121FA6">
        <w:rPr>
          <w:rFonts w:ascii="Arial" w:hAnsi="Arial" w:cs="Arial"/>
          <w:sz w:val="22"/>
          <w:szCs w:val="22"/>
        </w:rPr>
        <w:t xml:space="preserve"> to the program</w:t>
      </w:r>
    </w:p>
    <w:p w14:paraId="6419A49C" w14:textId="77777777" w:rsidR="00EE0512" w:rsidRPr="00EC7C80" w:rsidRDefault="00EE0512" w:rsidP="00795C0D">
      <w:pPr>
        <w:rPr>
          <w:rFonts w:ascii="Arial" w:hAnsi="Arial" w:cs="Arial"/>
          <w:sz w:val="22"/>
          <w:szCs w:val="22"/>
        </w:rPr>
      </w:pPr>
    </w:p>
    <w:p w14:paraId="0B91E7C2" w14:textId="75DCCB8C" w:rsidR="00371FA7" w:rsidRPr="00EC7C80" w:rsidRDefault="004E6F77" w:rsidP="00795C0D">
      <w:pPr>
        <w:rPr>
          <w:rFonts w:ascii="Arial" w:hAnsi="Arial" w:cs="Arial"/>
          <w:sz w:val="22"/>
          <w:szCs w:val="22"/>
        </w:rPr>
      </w:pPr>
      <w:r w:rsidRPr="00EC7C80">
        <w:rPr>
          <w:rFonts w:ascii="Arial" w:eastAsiaTheme="minorHAnsi" w:hAnsi="Arial" w:cs="Arial"/>
          <w:sz w:val="22"/>
          <w:szCs w:val="22"/>
        </w:rPr>
        <w:t xml:space="preserve">The final evaluation report and case studies will also be posted on the </w:t>
      </w:r>
      <w:r w:rsidR="00371FA7" w:rsidRPr="00EC7C80">
        <w:rPr>
          <w:rFonts w:ascii="Arial" w:eastAsiaTheme="minorHAnsi" w:hAnsi="Arial" w:cs="Arial"/>
          <w:sz w:val="22"/>
          <w:szCs w:val="22"/>
        </w:rPr>
        <w:t xml:space="preserve">IMLS and AAM </w:t>
      </w:r>
      <w:r w:rsidRPr="00EC7C80">
        <w:rPr>
          <w:rFonts w:ascii="Arial" w:eastAsiaTheme="minorHAnsi" w:hAnsi="Arial" w:cs="Arial"/>
          <w:sz w:val="22"/>
          <w:szCs w:val="22"/>
        </w:rPr>
        <w:t xml:space="preserve">websites. </w:t>
      </w:r>
      <w:r w:rsidR="00371FA7" w:rsidRPr="00EC7C80">
        <w:rPr>
          <w:rFonts w:ascii="Arial" w:hAnsi="Arial" w:cs="Arial"/>
          <w:sz w:val="22"/>
          <w:szCs w:val="22"/>
        </w:rPr>
        <w:t xml:space="preserve">We anticipate the final report will include the following sections: executive summary; introduction to and brief history of the </w:t>
      </w:r>
      <w:r w:rsidR="00A243C5" w:rsidRPr="00EC7C80">
        <w:rPr>
          <w:rFonts w:ascii="Arial" w:hAnsi="Arial" w:cs="Arial"/>
          <w:sz w:val="22"/>
          <w:szCs w:val="22"/>
        </w:rPr>
        <w:t>MAP</w:t>
      </w:r>
      <w:r w:rsidR="00371FA7" w:rsidRPr="00EC7C80">
        <w:rPr>
          <w:rFonts w:ascii="Arial" w:hAnsi="Arial" w:cs="Arial"/>
          <w:sz w:val="22"/>
          <w:szCs w:val="22"/>
        </w:rPr>
        <w:t xml:space="preserve"> pro</w:t>
      </w:r>
      <w:r w:rsidR="00A243C5" w:rsidRPr="00EC7C80">
        <w:rPr>
          <w:rFonts w:ascii="Arial" w:hAnsi="Arial" w:cs="Arial"/>
          <w:sz w:val="22"/>
          <w:szCs w:val="22"/>
        </w:rPr>
        <w:t>gram</w:t>
      </w:r>
      <w:r w:rsidR="00121FA6">
        <w:rPr>
          <w:rFonts w:ascii="Arial" w:hAnsi="Arial" w:cs="Arial"/>
          <w:sz w:val="22"/>
          <w:szCs w:val="22"/>
        </w:rPr>
        <w:t>;</w:t>
      </w:r>
      <w:r w:rsidR="00A243C5" w:rsidRPr="00EC7C80">
        <w:rPr>
          <w:rFonts w:ascii="Arial" w:hAnsi="Arial" w:cs="Arial"/>
          <w:sz w:val="22"/>
          <w:szCs w:val="22"/>
        </w:rPr>
        <w:t xml:space="preserve"> evaluation study goals; methodology; summary and analysis of findings for each question</w:t>
      </w:r>
      <w:r w:rsidR="00E94CCB" w:rsidRPr="00EC7C80">
        <w:rPr>
          <w:rFonts w:ascii="Arial" w:hAnsi="Arial" w:cs="Arial"/>
          <w:sz w:val="22"/>
          <w:szCs w:val="22"/>
        </w:rPr>
        <w:t xml:space="preserve"> (</w:t>
      </w:r>
      <w:r w:rsidR="00A243C5" w:rsidRPr="00EC7C80">
        <w:rPr>
          <w:rFonts w:ascii="Arial" w:hAnsi="Arial" w:cs="Arial"/>
          <w:sz w:val="22"/>
          <w:szCs w:val="22"/>
        </w:rPr>
        <w:t>overall and differentiated by assessment and museum type/size</w:t>
      </w:r>
      <w:r w:rsidR="00E94CCB" w:rsidRPr="00EC7C80">
        <w:rPr>
          <w:rFonts w:ascii="Arial" w:hAnsi="Arial" w:cs="Arial"/>
          <w:sz w:val="22"/>
          <w:szCs w:val="22"/>
        </w:rPr>
        <w:t>)</w:t>
      </w:r>
      <w:r w:rsidR="00A243C5" w:rsidRPr="00EC7C80">
        <w:rPr>
          <w:rFonts w:ascii="Arial" w:hAnsi="Arial" w:cs="Arial"/>
          <w:sz w:val="22"/>
          <w:szCs w:val="22"/>
        </w:rPr>
        <w:t xml:space="preserve">; holistic analysis </w:t>
      </w:r>
      <w:r w:rsidR="00E94CCB" w:rsidRPr="00EC7C80">
        <w:rPr>
          <w:rFonts w:ascii="Arial" w:hAnsi="Arial" w:cs="Arial"/>
          <w:sz w:val="22"/>
          <w:szCs w:val="22"/>
        </w:rPr>
        <w:t xml:space="preserve">of </w:t>
      </w:r>
      <w:r w:rsidR="00EC7C80" w:rsidRPr="00EC7C80">
        <w:rPr>
          <w:rFonts w:ascii="Arial" w:hAnsi="Arial" w:cs="Arial"/>
          <w:sz w:val="22"/>
          <w:szCs w:val="22"/>
        </w:rPr>
        <w:t xml:space="preserve">the </w:t>
      </w:r>
      <w:r w:rsidR="00327459" w:rsidRPr="00EC7C80">
        <w:rPr>
          <w:rFonts w:ascii="Arial" w:hAnsi="Arial" w:cs="Arial"/>
          <w:sz w:val="22"/>
          <w:szCs w:val="22"/>
        </w:rPr>
        <w:t>fundamental capacities</w:t>
      </w:r>
      <w:r w:rsidR="00EC7C80" w:rsidRPr="00EC7C80">
        <w:rPr>
          <w:rFonts w:ascii="Arial" w:hAnsi="Arial" w:cs="Arial"/>
          <w:sz w:val="22"/>
          <w:szCs w:val="22"/>
        </w:rPr>
        <w:t xml:space="preserve"> MAP has</w:t>
      </w:r>
      <w:r w:rsidR="00327459" w:rsidRPr="00EC7C80">
        <w:rPr>
          <w:rFonts w:ascii="Arial" w:hAnsi="Arial" w:cs="Arial"/>
          <w:sz w:val="22"/>
          <w:szCs w:val="22"/>
        </w:rPr>
        <w:t xml:space="preserve"> built</w:t>
      </w:r>
      <w:r w:rsidR="00EC7C80" w:rsidRPr="00EC7C80">
        <w:rPr>
          <w:rFonts w:ascii="Arial" w:hAnsi="Arial" w:cs="Arial"/>
          <w:sz w:val="22"/>
          <w:szCs w:val="22"/>
        </w:rPr>
        <w:t xml:space="preserve"> and the degree of MAP’s contribution; </w:t>
      </w:r>
      <w:r w:rsidR="002F45DF">
        <w:rPr>
          <w:rFonts w:ascii="Arial" w:hAnsi="Arial" w:cs="Arial"/>
          <w:sz w:val="22"/>
          <w:szCs w:val="22"/>
        </w:rPr>
        <w:t xml:space="preserve">program </w:t>
      </w:r>
      <w:r w:rsidR="00371FA7" w:rsidRPr="00EC7C80">
        <w:rPr>
          <w:rFonts w:ascii="Arial" w:hAnsi="Arial" w:cs="Arial"/>
          <w:sz w:val="22"/>
          <w:szCs w:val="22"/>
        </w:rPr>
        <w:t>recommendations</w:t>
      </w:r>
      <w:r w:rsidR="00E94CCB" w:rsidRPr="00EC7C80">
        <w:rPr>
          <w:rFonts w:ascii="Arial" w:hAnsi="Arial" w:cs="Arial"/>
          <w:sz w:val="22"/>
          <w:szCs w:val="22"/>
        </w:rPr>
        <w:t>;</w:t>
      </w:r>
      <w:r w:rsidR="00371FA7" w:rsidRPr="00EC7C80">
        <w:rPr>
          <w:rFonts w:ascii="Arial" w:hAnsi="Arial" w:cs="Arial"/>
          <w:sz w:val="22"/>
          <w:szCs w:val="22"/>
        </w:rPr>
        <w:t xml:space="preserve"> and appendices.  </w:t>
      </w:r>
    </w:p>
    <w:p w14:paraId="7774C2B5" w14:textId="77777777" w:rsidR="00371FA7" w:rsidRDefault="00371FA7" w:rsidP="00795C0D">
      <w:pPr>
        <w:rPr>
          <w:rFonts w:ascii="Arial" w:hAnsi="Arial" w:cs="Arial"/>
          <w:sz w:val="22"/>
          <w:szCs w:val="22"/>
        </w:rPr>
      </w:pPr>
    </w:p>
    <w:p w14:paraId="2853A89E" w14:textId="427068E4" w:rsidR="00371FA7" w:rsidRPr="0025107B" w:rsidRDefault="0025107B" w:rsidP="00795C0D">
      <w:pPr>
        <w:rPr>
          <w:rFonts w:ascii="Arial" w:hAnsi="Arial" w:cs="Arial"/>
          <w:sz w:val="22"/>
          <w:szCs w:val="22"/>
        </w:rPr>
      </w:pPr>
      <w:r>
        <w:rPr>
          <w:rFonts w:ascii="Arial" w:hAnsi="Arial" w:cs="Arial"/>
          <w:sz w:val="22"/>
          <w:szCs w:val="22"/>
        </w:rPr>
        <w:t xml:space="preserve">The </w:t>
      </w:r>
      <w:r w:rsidR="00EC7C80">
        <w:rPr>
          <w:rFonts w:ascii="Arial" w:hAnsi="Arial" w:cs="Arial"/>
          <w:sz w:val="22"/>
          <w:szCs w:val="22"/>
        </w:rPr>
        <w:t xml:space="preserve">case studies </w:t>
      </w:r>
      <w:r>
        <w:rPr>
          <w:rFonts w:ascii="Arial" w:hAnsi="Arial" w:cs="Arial"/>
          <w:sz w:val="22"/>
          <w:szCs w:val="22"/>
        </w:rPr>
        <w:t>will be 3</w:t>
      </w:r>
      <w:r w:rsidR="00EC7C80">
        <w:rPr>
          <w:rFonts w:ascii="Arial" w:hAnsi="Arial" w:cs="Arial"/>
          <w:sz w:val="22"/>
          <w:szCs w:val="22"/>
        </w:rPr>
        <w:t>-5 pages long</w:t>
      </w:r>
      <w:r>
        <w:rPr>
          <w:rFonts w:ascii="Arial" w:hAnsi="Arial" w:cs="Arial"/>
          <w:sz w:val="22"/>
          <w:szCs w:val="22"/>
        </w:rPr>
        <w:t xml:space="preserve"> and </w:t>
      </w:r>
      <w:r w:rsidR="00EC7C80">
        <w:rPr>
          <w:rFonts w:ascii="Arial" w:hAnsi="Arial" w:cs="Arial"/>
          <w:sz w:val="22"/>
          <w:szCs w:val="22"/>
        </w:rPr>
        <w:t>follow a standardized format</w:t>
      </w:r>
      <w:r w:rsidR="00121FA6">
        <w:rPr>
          <w:rFonts w:ascii="Arial" w:hAnsi="Arial" w:cs="Arial"/>
          <w:sz w:val="22"/>
          <w:szCs w:val="22"/>
        </w:rPr>
        <w:t xml:space="preserve"> that will include, but not be limited to</w:t>
      </w:r>
      <w:r w:rsidR="00EC7C80">
        <w:rPr>
          <w:rFonts w:ascii="Arial" w:hAnsi="Arial" w:cs="Arial"/>
          <w:sz w:val="22"/>
          <w:szCs w:val="22"/>
        </w:rPr>
        <w:t xml:space="preserve">: basic </w:t>
      </w:r>
      <w:r w:rsidR="00121FA6">
        <w:rPr>
          <w:rFonts w:ascii="Arial" w:hAnsi="Arial" w:cs="Arial"/>
          <w:sz w:val="22"/>
          <w:szCs w:val="22"/>
        </w:rPr>
        <w:t xml:space="preserve">museum </w:t>
      </w:r>
      <w:r w:rsidR="00EC7C80">
        <w:rPr>
          <w:rFonts w:ascii="Arial" w:hAnsi="Arial" w:cs="Arial"/>
          <w:sz w:val="22"/>
          <w:szCs w:val="22"/>
        </w:rPr>
        <w:t>profile (</w:t>
      </w:r>
      <w:r w:rsidR="00121FA6">
        <w:rPr>
          <w:rFonts w:ascii="Arial" w:hAnsi="Arial" w:cs="Arial"/>
          <w:sz w:val="22"/>
          <w:szCs w:val="22"/>
        </w:rPr>
        <w:t xml:space="preserve">i.e., </w:t>
      </w:r>
      <w:r w:rsidR="00EC7C80">
        <w:rPr>
          <w:rFonts w:ascii="Arial" w:hAnsi="Arial" w:cs="Arial"/>
          <w:sz w:val="22"/>
          <w:szCs w:val="22"/>
        </w:rPr>
        <w:t>budget, staff size, location, governance type, assessment type</w:t>
      </w:r>
      <w:r w:rsidR="00121FA6">
        <w:rPr>
          <w:rFonts w:ascii="Arial" w:hAnsi="Arial" w:cs="Arial"/>
          <w:sz w:val="22"/>
          <w:szCs w:val="22"/>
        </w:rPr>
        <w:t>(s)</w:t>
      </w:r>
      <w:r w:rsidR="00EC7C80">
        <w:rPr>
          <w:rFonts w:ascii="Arial" w:hAnsi="Arial" w:cs="Arial"/>
          <w:sz w:val="22"/>
          <w:szCs w:val="22"/>
        </w:rPr>
        <w:t xml:space="preserve"> </w:t>
      </w:r>
      <w:r w:rsidR="00121FA6">
        <w:rPr>
          <w:rFonts w:ascii="Arial" w:hAnsi="Arial" w:cs="Arial"/>
          <w:sz w:val="22"/>
          <w:szCs w:val="22"/>
        </w:rPr>
        <w:t xml:space="preserve">completed </w:t>
      </w:r>
      <w:r w:rsidR="00EC7C80">
        <w:rPr>
          <w:rFonts w:ascii="Arial" w:hAnsi="Arial" w:cs="Arial"/>
          <w:sz w:val="22"/>
          <w:szCs w:val="22"/>
        </w:rPr>
        <w:t xml:space="preserve">and date); </w:t>
      </w:r>
      <w:r w:rsidR="00121FA6">
        <w:rPr>
          <w:rFonts w:ascii="Arial" w:hAnsi="Arial" w:cs="Arial"/>
          <w:sz w:val="22"/>
          <w:szCs w:val="22"/>
        </w:rPr>
        <w:t>organizational landscape (i.e. strengths, weaknesses, opportunities)</w:t>
      </w:r>
      <w:r w:rsidR="00F54DE2">
        <w:rPr>
          <w:rFonts w:ascii="Arial" w:hAnsi="Arial" w:cs="Arial"/>
          <w:sz w:val="22"/>
          <w:szCs w:val="22"/>
        </w:rPr>
        <w:t xml:space="preserve">; </w:t>
      </w:r>
      <w:r w:rsidR="00121FA6">
        <w:rPr>
          <w:rFonts w:ascii="Arial" w:hAnsi="Arial" w:cs="Arial"/>
          <w:sz w:val="22"/>
          <w:szCs w:val="22"/>
        </w:rPr>
        <w:t xml:space="preserve">the </w:t>
      </w:r>
      <w:r w:rsidR="00F54DE2">
        <w:rPr>
          <w:rFonts w:ascii="Arial" w:hAnsi="Arial" w:cs="Arial"/>
          <w:sz w:val="22"/>
          <w:szCs w:val="22"/>
        </w:rPr>
        <w:t>r</w:t>
      </w:r>
      <w:r w:rsidR="00F54DE2" w:rsidRPr="00EC7C80">
        <w:rPr>
          <w:rFonts w:ascii="Arial" w:hAnsi="Arial" w:cs="Arial"/>
          <w:sz w:val="22"/>
          <w:szCs w:val="22"/>
        </w:rPr>
        <w:t xml:space="preserve">ole of </w:t>
      </w:r>
      <w:r w:rsidR="00F54DE2">
        <w:rPr>
          <w:rFonts w:ascii="Arial" w:hAnsi="Arial" w:cs="Arial"/>
          <w:sz w:val="22"/>
          <w:szCs w:val="22"/>
        </w:rPr>
        <w:t>assessment</w:t>
      </w:r>
      <w:r w:rsidR="00121FA6">
        <w:rPr>
          <w:rFonts w:ascii="Arial" w:hAnsi="Arial" w:cs="Arial"/>
          <w:sz w:val="22"/>
          <w:szCs w:val="22"/>
        </w:rPr>
        <w:t xml:space="preserve"> in institutional change</w:t>
      </w:r>
      <w:r>
        <w:rPr>
          <w:rFonts w:ascii="Arial" w:hAnsi="Arial" w:cs="Arial"/>
          <w:sz w:val="22"/>
          <w:szCs w:val="22"/>
        </w:rPr>
        <w:t xml:space="preserve"> and</w:t>
      </w:r>
      <w:r w:rsidR="00F54DE2">
        <w:rPr>
          <w:rFonts w:ascii="Arial" w:hAnsi="Arial" w:cs="Arial"/>
          <w:sz w:val="22"/>
          <w:szCs w:val="22"/>
        </w:rPr>
        <w:t xml:space="preserve"> MAP</w:t>
      </w:r>
      <w:r w:rsidR="00121FA6">
        <w:rPr>
          <w:rFonts w:ascii="Arial" w:hAnsi="Arial" w:cs="Arial"/>
          <w:sz w:val="22"/>
          <w:szCs w:val="22"/>
        </w:rPr>
        <w:t xml:space="preserve">-related </w:t>
      </w:r>
      <w:r w:rsidR="00F54DE2">
        <w:rPr>
          <w:rFonts w:ascii="Arial" w:hAnsi="Arial" w:cs="Arial"/>
          <w:sz w:val="22"/>
          <w:szCs w:val="22"/>
        </w:rPr>
        <w:t xml:space="preserve">implementation strategies; </w:t>
      </w:r>
      <w:r w:rsidR="00121FA6">
        <w:rPr>
          <w:rFonts w:ascii="Arial" w:hAnsi="Arial" w:cs="Arial"/>
          <w:sz w:val="22"/>
          <w:szCs w:val="22"/>
        </w:rPr>
        <w:t xml:space="preserve">organizational </w:t>
      </w:r>
      <w:r w:rsidR="00F54DE2">
        <w:rPr>
          <w:rFonts w:ascii="Arial" w:hAnsi="Arial" w:cs="Arial"/>
          <w:sz w:val="22"/>
          <w:szCs w:val="22"/>
        </w:rPr>
        <w:t xml:space="preserve">challenges, </w:t>
      </w:r>
      <w:r w:rsidR="00121FA6">
        <w:rPr>
          <w:rFonts w:ascii="Arial" w:hAnsi="Arial" w:cs="Arial"/>
          <w:sz w:val="22"/>
          <w:szCs w:val="22"/>
        </w:rPr>
        <w:t xml:space="preserve">and </w:t>
      </w:r>
      <w:r w:rsidR="00F54DE2">
        <w:rPr>
          <w:rFonts w:ascii="Arial" w:hAnsi="Arial" w:cs="Arial"/>
          <w:sz w:val="22"/>
          <w:szCs w:val="22"/>
        </w:rPr>
        <w:t>lessons learned.</w:t>
      </w:r>
      <w:r w:rsidR="00121FA6">
        <w:rPr>
          <w:rFonts w:ascii="Arial" w:hAnsi="Arial" w:cs="Arial"/>
          <w:sz w:val="22"/>
          <w:szCs w:val="22"/>
        </w:rPr>
        <w:t xml:space="preserve"> Case studies will highlight a </w:t>
      </w:r>
      <w:r w:rsidR="005A3E44">
        <w:rPr>
          <w:rFonts w:ascii="Arial" w:hAnsi="Arial" w:cs="Arial"/>
          <w:sz w:val="22"/>
          <w:szCs w:val="22"/>
        </w:rPr>
        <w:t>variety of museum types</w:t>
      </w:r>
      <w:r w:rsidR="00121FA6">
        <w:rPr>
          <w:rFonts w:ascii="Arial" w:hAnsi="Arial" w:cs="Arial"/>
          <w:sz w:val="22"/>
          <w:szCs w:val="22"/>
        </w:rPr>
        <w:t xml:space="preserve"> and represent a range of programs/successes that can be </w:t>
      </w:r>
      <w:r w:rsidR="00121FA6" w:rsidRPr="0025107B">
        <w:rPr>
          <w:rFonts w:ascii="Arial" w:hAnsi="Arial" w:cs="Arial"/>
          <w:sz w:val="22"/>
          <w:szCs w:val="22"/>
        </w:rPr>
        <w:t>attri</w:t>
      </w:r>
      <w:r w:rsidR="002F45DF" w:rsidRPr="0025107B">
        <w:rPr>
          <w:rFonts w:ascii="Arial" w:hAnsi="Arial" w:cs="Arial"/>
          <w:sz w:val="22"/>
          <w:szCs w:val="22"/>
        </w:rPr>
        <w:t>buted to MAP participation.</w:t>
      </w:r>
    </w:p>
    <w:p w14:paraId="41C4CE2A" w14:textId="77777777" w:rsidR="0022093B" w:rsidRPr="0025107B" w:rsidRDefault="0022093B" w:rsidP="00795C0D">
      <w:pPr>
        <w:rPr>
          <w:rFonts w:ascii="Arial" w:hAnsi="Arial" w:cs="Arial"/>
          <w:sz w:val="22"/>
          <w:szCs w:val="22"/>
        </w:rPr>
      </w:pPr>
    </w:p>
    <w:p w14:paraId="48088C77" w14:textId="0ED7070A" w:rsidR="0022093B" w:rsidRPr="0025107B" w:rsidRDefault="00863390" w:rsidP="0022093B">
      <w:pPr>
        <w:tabs>
          <w:tab w:val="left" w:pos="1080"/>
        </w:tabs>
        <w:rPr>
          <w:rFonts w:ascii="Arial" w:hAnsi="Arial" w:cs="Arial"/>
          <w:sz w:val="22"/>
          <w:szCs w:val="22"/>
        </w:rPr>
      </w:pPr>
      <w:r>
        <w:rPr>
          <w:rFonts w:ascii="Arial" w:hAnsi="Arial" w:cs="Arial"/>
          <w:sz w:val="22"/>
          <w:szCs w:val="22"/>
        </w:rPr>
        <w:t>Case studies are</w:t>
      </w:r>
      <w:r w:rsidR="0022093B" w:rsidRPr="0025107B">
        <w:rPr>
          <w:rFonts w:ascii="Arial" w:hAnsi="Arial" w:cs="Arial"/>
          <w:sz w:val="22"/>
          <w:szCs w:val="22"/>
        </w:rPr>
        <w:t xml:space="preserve"> intended to be individual examination</w:t>
      </w:r>
      <w:r>
        <w:rPr>
          <w:rFonts w:ascii="Arial" w:hAnsi="Arial" w:cs="Arial"/>
          <w:sz w:val="22"/>
          <w:szCs w:val="22"/>
        </w:rPr>
        <w:t>s</w:t>
      </w:r>
      <w:r w:rsidR="0022093B" w:rsidRPr="0025107B">
        <w:rPr>
          <w:rFonts w:ascii="Arial" w:hAnsi="Arial" w:cs="Arial"/>
          <w:sz w:val="22"/>
          <w:szCs w:val="22"/>
        </w:rPr>
        <w:t xml:space="preserve"> of scenario</w:t>
      </w:r>
      <w:r>
        <w:rPr>
          <w:rFonts w:ascii="Arial" w:hAnsi="Arial" w:cs="Arial"/>
          <w:sz w:val="22"/>
          <w:szCs w:val="22"/>
        </w:rPr>
        <w:t>s</w:t>
      </w:r>
      <w:r w:rsidR="0022093B" w:rsidRPr="0025107B">
        <w:rPr>
          <w:rFonts w:ascii="Arial" w:hAnsi="Arial" w:cs="Arial"/>
          <w:sz w:val="22"/>
          <w:szCs w:val="22"/>
        </w:rPr>
        <w:t xml:space="preserve"> that will help better understand the experiences of selected institutions and their engagement with MAP. </w:t>
      </w:r>
      <w:r w:rsidR="00D53AAB">
        <w:rPr>
          <w:rFonts w:ascii="Arial" w:hAnsi="Arial" w:cs="Arial"/>
          <w:sz w:val="22"/>
          <w:szCs w:val="22"/>
        </w:rPr>
        <w:t>(</w:t>
      </w:r>
      <w:r w:rsidR="00D53AAB" w:rsidRPr="0025107B">
        <w:rPr>
          <w:rFonts w:ascii="Arial" w:hAnsi="Arial" w:cs="Arial"/>
          <w:sz w:val="22"/>
          <w:szCs w:val="22"/>
        </w:rPr>
        <w:t>There is no intention to conduct comparative qualitative analysis across case studies.</w:t>
      </w:r>
      <w:r w:rsidR="00D53AAB">
        <w:rPr>
          <w:rFonts w:ascii="Arial" w:hAnsi="Arial" w:cs="Arial"/>
          <w:sz w:val="22"/>
          <w:szCs w:val="22"/>
        </w:rPr>
        <w:t>)</w:t>
      </w:r>
      <w:r w:rsidR="00D53AAB" w:rsidRPr="0025107B">
        <w:rPr>
          <w:rFonts w:ascii="Arial" w:hAnsi="Arial" w:cs="Arial"/>
          <w:sz w:val="22"/>
          <w:szCs w:val="22"/>
        </w:rPr>
        <w:t xml:space="preserve"> </w:t>
      </w:r>
    </w:p>
    <w:p w14:paraId="6487871B" w14:textId="77777777" w:rsidR="00D41A3C" w:rsidRPr="00D41A3C" w:rsidRDefault="00D41A3C" w:rsidP="00F924F6">
      <w:pPr>
        <w:rPr>
          <w:rFonts w:ascii="Arial" w:hAnsi="Arial" w:cs="Arial"/>
          <w:sz w:val="22"/>
          <w:szCs w:val="22"/>
        </w:rPr>
      </w:pPr>
    </w:p>
    <w:p w14:paraId="008E55F4" w14:textId="77777777" w:rsidR="00EF64AD" w:rsidRDefault="00EF64AD">
      <w:pPr>
        <w:rPr>
          <w:rFonts w:ascii="Arial" w:hAnsi="Arial" w:cs="Arial"/>
          <w:sz w:val="22"/>
          <w:szCs w:val="22"/>
        </w:rPr>
      </w:pPr>
    </w:p>
    <w:p w14:paraId="6F8426E9" w14:textId="77777777" w:rsidR="00A14CC8" w:rsidRPr="000D3545" w:rsidRDefault="00A14CC8" w:rsidP="00A14CC8">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b/>
          <w:sz w:val="22"/>
          <w:szCs w:val="22"/>
        </w:rPr>
        <w:t>A.3</w:t>
      </w:r>
      <w:r w:rsidR="00F32B62" w:rsidRPr="000D3545">
        <w:rPr>
          <w:rFonts w:ascii="Arial" w:hAnsi="Arial" w:cs="Arial"/>
          <w:b/>
          <w:sz w:val="22"/>
          <w:szCs w:val="22"/>
        </w:rPr>
        <w:t>. Use</w:t>
      </w:r>
      <w:r w:rsidRPr="000D3545">
        <w:rPr>
          <w:rFonts w:ascii="Arial" w:hAnsi="Arial" w:cs="Arial"/>
          <w:b/>
          <w:sz w:val="22"/>
          <w:szCs w:val="22"/>
        </w:rPr>
        <w:t xml:space="preserve"> of Information Technology</w:t>
      </w:r>
    </w:p>
    <w:p w14:paraId="3BD5BE78" w14:textId="77777777" w:rsidR="00A14CC8" w:rsidRDefault="00A14CC8">
      <w:pPr>
        <w:rPr>
          <w:rFonts w:ascii="Arial" w:hAnsi="Arial" w:cs="Arial"/>
          <w:sz w:val="22"/>
          <w:szCs w:val="22"/>
        </w:rPr>
      </w:pPr>
    </w:p>
    <w:p w14:paraId="11F8D059" w14:textId="24B67104" w:rsidR="00FB0107" w:rsidRDefault="008C7ADD">
      <w:pPr>
        <w:rPr>
          <w:rFonts w:ascii="Arial" w:hAnsi="Arial" w:cs="Arial"/>
          <w:sz w:val="22"/>
          <w:szCs w:val="22"/>
        </w:rPr>
      </w:pPr>
      <w:r>
        <w:rPr>
          <w:rFonts w:ascii="Arial" w:hAnsi="Arial" w:cs="Arial"/>
          <w:sz w:val="22"/>
          <w:szCs w:val="22"/>
        </w:rPr>
        <w:t xml:space="preserve">IMLS and </w:t>
      </w:r>
      <w:r w:rsidR="00FC6F39">
        <w:rPr>
          <w:rFonts w:ascii="Arial" w:hAnsi="Arial" w:cs="Arial"/>
          <w:sz w:val="22"/>
          <w:szCs w:val="22"/>
        </w:rPr>
        <w:t>AAM</w:t>
      </w:r>
      <w:r w:rsidR="00FB0107">
        <w:rPr>
          <w:rFonts w:ascii="Arial" w:hAnsi="Arial" w:cs="Arial"/>
          <w:sz w:val="22"/>
          <w:szCs w:val="22"/>
        </w:rPr>
        <w:t xml:space="preserve"> will create </w:t>
      </w:r>
      <w:r w:rsidR="00FC6F39">
        <w:rPr>
          <w:rFonts w:ascii="Arial" w:hAnsi="Arial" w:cs="Arial"/>
          <w:sz w:val="22"/>
          <w:szCs w:val="22"/>
        </w:rPr>
        <w:t>an online survey</w:t>
      </w:r>
      <w:r w:rsidR="00FB0107">
        <w:rPr>
          <w:rFonts w:ascii="Arial" w:hAnsi="Arial" w:cs="Arial"/>
          <w:sz w:val="22"/>
          <w:szCs w:val="22"/>
        </w:rPr>
        <w:t xml:space="preserve"> to simplify the data collection process. </w:t>
      </w:r>
      <w:r w:rsidR="00FC6F39">
        <w:rPr>
          <w:rFonts w:ascii="Arial" w:hAnsi="Arial" w:cs="Arial"/>
          <w:sz w:val="22"/>
          <w:szCs w:val="22"/>
        </w:rPr>
        <w:t xml:space="preserve">AAM will vet email addresses of past MAP participants to ensure that a final contact list is valid. Should participants require, a simple printed form of the online survey will be provided for </w:t>
      </w:r>
      <w:r w:rsidR="00FB0107">
        <w:rPr>
          <w:rFonts w:ascii="Arial" w:hAnsi="Arial" w:cs="Arial"/>
          <w:sz w:val="22"/>
          <w:szCs w:val="22"/>
        </w:rPr>
        <w:t>those few museums unable to utilize the electronic process.</w:t>
      </w:r>
    </w:p>
    <w:p w14:paraId="115D9624" w14:textId="77777777" w:rsidR="00FB0107" w:rsidRDefault="00FB0107">
      <w:pPr>
        <w:rPr>
          <w:rFonts w:ascii="Arial" w:hAnsi="Arial" w:cs="Arial"/>
          <w:sz w:val="22"/>
          <w:szCs w:val="22"/>
        </w:rPr>
      </w:pPr>
    </w:p>
    <w:p w14:paraId="6CB98037" w14:textId="77777777" w:rsidR="0025107B" w:rsidRDefault="0025107B" w:rsidP="00FB0107">
      <w:pPr>
        <w:pStyle w:val="Heading8"/>
        <w:rPr>
          <w:rFonts w:ascii="Arial" w:hAnsi="Arial" w:cs="Arial"/>
          <w:sz w:val="22"/>
          <w:szCs w:val="22"/>
        </w:rPr>
      </w:pPr>
    </w:p>
    <w:p w14:paraId="4E559235" w14:textId="77777777" w:rsidR="00FB0107" w:rsidRPr="000D3545" w:rsidRDefault="00FB0107" w:rsidP="00FB0107">
      <w:pPr>
        <w:pStyle w:val="Heading8"/>
        <w:rPr>
          <w:rFonts w:ascii="Arial" w:hAnsi="Arial" w:cs="Arial"/>
          <w:sz w:val="22"/>
          <w:szCs w:val="22"/>
        </w:rPr>
      </w:pPr>
      <w:r w:rsidRPr="000D3545">
        <w:rPr>
          <w:rFonts w:ascii="Arial" w:hAnsi="Arial" w:cs="Arial"/>
          <w:sz w:val="22"/>
          <w:szCs w:val="22"/>
        </w:rPr>
        <w:t>A.4</w:t>
      </w:r>
      <w:r w:rsidR="00F32B62" w:rsidRPr="000D3545">
        <w:rPr>
          <w:rFonts w:ascii="Arial" w:hAnsi="Arial" w:cs="Arial"/>
          <w:sz w:val="22"/>
          <w:szCs w:val="22"/>
        </w:rPr>
        <w:t>. Efforts</w:t>
      </w:r>
      <w:r w:rsidRPr="000D3545">
        <w:rPr>
          <w:rFonts w:ascii="Arial" w:hAnsi="Arial" w:cs="Arial"/>
          <w:sz w:val="22"/>
          <w:szCs w:val="22"/>
        </w:rPr>
        <w:t xml:space="preserve"> to Identify Duplication </w:t>
      </w:r>
    </w:p>
    <w:p w14:paraId="43D6DEC2" w14:textId="77777777" w:rsidR="00FB0107" w:rsidRDefault="00FB0107">
      <w:pPr>
        <w:rPr>
          <w:rFonts w:ascii="Arial" w:hAnsi="Arial" w:cs="Arial"/>
          <w:sz w:val="22"/>
          <w:szCs w:val="22"/>
        </w:rPr>
      </w:pPr>
    </w:p>
    <w:p w14:paraId="45232A9F" w14:textId="73698C36" w:rsidR="005B4538" w:rsidRDefault="004B6551" w:rsidP="005B4538">
      <w:pPr>
        <w:rPr>
          <w:rFonts w:ascii="Arial" w:hAnsi="Arial" w:cs="Arial"/>
          <w:sz w:val="22"/>
          <w:szCs w:val="22"/>
        </w:rPr>
      </w:pPr>
      <w:r w:rsidRPr="00D41A3C">
        <w:rPr>
          <w:rFonts w:ascii="Arial" w:hAnsi="Arial" w:cs="Arial"/>
          <w:sz w:val="22"/>
          <w:szCs w:val="22"/>
        </w:rPr>
        <w:t>This</w:t>
      </w:r>
      <w:r w:rsidR="003A01B7">
        <w:rPr>
          <w:rFonts w:ascii="Arial" w:hAnsi="Arial" w:cs="Arial"/>
          <w:sz w:val="22"/>
          <w:szCs w:val="22"/>
        </w:rPr>
        <w:t xml:space="preserve"> </w:t>
      </w:r>
      <w:r w:rsidR="005B4538">
        <w:rPr>
          <w:rFonts w:ascii="Arial" w:hAnsi="Arial" w:cs="Arial"/>
          <w:sz w:val="22"/>
          <w:szCs w:val="22"/>
        </w:rPr>
        <w:t xml:space="preserve">proposed </w:t>
      </w:r>
      <w:r w:rsidRPr="00D41A3C">
        <w:rPr>
          <w:rFonts w:ascii="Arial" w:hAnsi="Arial" w:cs="Arial"/>
          <w:sz w:val="22"/>
          <w:szCs w:val="22"/>
        </w:rPr>
        <w:t xml:space="preserve">evaluation </w:t>
      </w:r>
      <w:r w:rsidR="002F45DF">
        <w:rPr>
          <w:rFonts w:ascii="Arial" w:hAnsi="Arial" w:cs="Arial"/>
          <w:sz w:val="22"/>
          <w:szCs w:val="22"/>
        </w:rPr>
        <w:t>study</w:t>
      </w:r>
      <w:r w:rsidR="002F45DF" w:rsidRPr="00D41A3C">
        <w:rPr>
          <w:rFonts w:ascii="Arial" w:hAnsi="Arial" w:cs="Arial"/>
          <w:sz w:val="22"/>
          <w:szCs w:val="22"/>
        </w:rPr>
        <w:t xml:space="preserve"> </w:t>
      </w:r>
      <w:r w:rsidRPr="00D41A3C">
        <w:rPr>
          <w:rFonts w:ascii="Arial" w:hAnsi="Arial" w:cs="Arial"/>
          <w:sz w:val="22"/>
          <w:szCs w:val="22"/>
        </w:rPr>
        <w:t xml:space="preserve">builds on </w:t>
      </w:r>
      <w:r>
        <w:rPr>
          <w:rFonts w:ascii="Arial" w:hAnsi="Arial" w:cs="Arial"/>
          <w:sz w:val="22"/>
          <w:szCs w:val="22"/>
        </w:rPr>
        <w:t xml:space="preserve">the last summative program evaluation </w:t>
      </w:r>
      <w:r w:rsidR="002F45DF">
        <w:rPr>
          <w:rFonts w:ascii="Arial" w:hAnsi="Arial" w:cs="Arial"/>
          <w:sz w:val="22"/>
          <w:szCs w:val="22"/>
        </w:rPr>
        <w:t xml:space="preserve">conducted </w:t>
      </w:r>
      <w:r>
        <w:rPr>
          <w:rFonts w:ascii="Arial" w:hAnsi="Arial" w:cs="Arial"/>
          <w:sz w:val="22"/>
          <w:szCs w:val="22"/>
        </w:rPr>
        <w:t>in</w:t>
      </w:r>
      <w:r w:rsidRPr="00D41A3C">
        <w:rPr>
          <w:rFonts w:ascii="Arial" w:hAnsi="Arial" w:cs="Arial"/>
          <w:sz w:val="22"/>
          <w:szCs w:val="22"/>
        </w:rPr>
        <w:t xml:space="preserve"> 2009</w:t>
      </w:r>
      <w:r w:rsidR="00CA7BD4">
        <w:rPr>
          <w:rFonts w:ascii="Arial" w:hAnsi="Arial" w:cs="Arial"/>
          <w:sz w:val="22"/>
          <w:szCs w:val="22"/>
        </w:rPr>
        <w:t>, which included</w:t>
      </w:r>
      <w:r w:rsidR="00DD2DFA">
        <w:rPr>
          <w:rFonts w:ascii="Arial" w:hAnsi="Arial" w:cs="Arial"/>
          <w:sz w:val="22"/>
          <w:szCs w:val="22"/>
        </w:rPr>
        <w:t xml:space="preserve"> </w:t>
      </w:r>
      <w:r w:rsidR="00AD65F6">
        <w:rPr>
          <w:rFonts w:ascii="Arial" w:hAnsi="Arial" w:cs="Arial"/>
          <w:sz w:val="22"/>
          <w:szCs w:val="22"/>
        </w:rPr>
        <w:t>data from 194</w:t>
      </w:r>
      <w:r w:rsidR="00CA7BD4">
        <w:rPr>
          <w:rFonts w:ascii="Arial" w:hAnsi="Arial" w:cs="Arial"/>
          <w:sz w:val="22"/>
          <w:szCs w:val="22"/>
        </w:rPr>
        <w:t xml:space="preserve"> museums that had completed a MAP between 2003 and 2009. </w:t>
      </w:r>
      <w:r w:rsidR="005B4538">
        <w:rPr>
          <w:rFonts w:ascii="Arial" w:hAnsi="Arial" w:cs="Arial"/>
          <w:sz w:val="22"/>
          <w:szCs w:val="22"/>
        </w:rPr>
        <w:t>A</w:t>
      </w:r>
      <w:r w:rsidR="002F45DF" w:rsidRPr="009C0978">
        <w:rPr>
          <w:rFonts w:ascii="Arial" w:hAnsi="Arial" w:cs="Arial"/>
          <w:sz w:val="22"/>
          <w:szCs w:val="22"/>
        </w:rPr>
        <w:t xml:space="preserve">pproximately </w:t>
      </w:r>
      <w:r w:rsidR="0005657D">
        <w:rPr>
          <w:rFonts w:ascii="Arial" w:hAnsi="Arial" w:cs="Arial"/>
          <w:sz w:val="22"/>
          <w:szCs w:val="22"/>
        </w:rPr>
        <w:t>575</w:t>
      </w:r>
      <w:r w:rsidR="002F45DF" w:rsidRPr="009C0978">
        <w:rPr>
          <w:rFonts w:ascii="Arial" w:hAnsi="Arial" w:cs="Arial"/>
          <w:sz w:val="22"/>
          <w:szCs w:val="22"/>
        </w:rPr>
        <w:t xml:space="preserve"> more museums have </w:t>
      </w:r>
      <w:r w:rsidR="007046FA">
        <w:rPr>
          <w:rFonts w:ascii="Arial" w:hAnsi="Arial" w:cs="Arial"/>
          <w:sz w:val="22"/>
          <w:szCs w:val="22"/>
        </w:rPr>
        <w:t>completed</w:t>
      </w:r>
      <w:r w:rsidR="002F45DF" w:rsidRPr="009C0978">
        <w:rPr>
          <w:rFonts w:ascii="Arial" w:hAnsi="Arial" w:cs="Arial"/>
          <w:sz w:val="22"/>
          <w:szCs w:val="22"/>
        </w:rPr>
        <w:t xml:space="preserve"> MAP</w:t>
      </w:r>
      <w:r w:rsidR="005B4538">
        <w:rPr>
          <w:rFonts w:ascii="Arial" w:hAnsi="Arial" w:cs="Arial"/>
          <w:sz w:val="22"/>
          <w:szCs w:val="22"/>
        </w:rPr>
        <w:t xml:space="preserve"> </w:t>
      </w:r>
      <w:r w:rsidR="007046FA">
        <w:rPr>
          <w:rFonts w:ascii="Arial" w:hAnsi="Arial" w:cs="Arial"/>
          <w:sz w:val="22"/>
          <w:szCs w:val="22"/>
        </w:rPr>
        <w:t>between 2009 and</w:t>
      </w:r>
      <w:r w:rsidR="005B4538">
        <w:rPr>
          <w:rFonts w:ascii="Arial" w:hAnsi="Arial" w:cs="Arial"/>
          <w:sz w:val="22"/>
          <w:szCs w:val="22"/>
        </w:rPr>
        <w:t xml:space="preserve"> 201</w:t>
      </w:r>
      <w:r w:rsidR="007046FA">
        <w:rPr>
          <w:rFonts w:ascii="Arial" w:hAnsi="Arial" w:cs="Arial"/>
          <w:sz w:val="22"/>
          <w:szCs w:val="22"/>
        </w:rPr>
        <w:t>4</w:t>
      </w:r>
      <w:r w:rsidR="002F45DF" w:rsidRPr="009C0978">
        <w:rPr>
          <w:rFonts w:ascii="Arial" w:hAnsi="Arial" w:cs="Arial"/>
          <w:sz w:val="22"/>
          <w:szCs w:val="22"/>
        </w:rPr>
        <w:t xml:space="preserve">. </w:t>
      </w:r>
      <w:r w:rsidR="002F45DF">
        <w:rPr>
          <w:rFonts w:ascii="Arial" w:hAnsi="Arial" w:cs="Arial"/>
          <w:sz w:val="22"/>
          <w:szCs w:val="22"/>
        </w:rPr>
        <w:t>This</w:t>
      </w:r>
      <w:r w:rsidR="000A2E8E">
        <w:rPr>
          <w:rFonts w:ascii="Arial" w:hAnsi="Arial" w:cs="Arial"/>
          <w:sz w:val="22"/>
          <w:szCs w:val="22"/>
        </w:rPr>
        <w:t xml:space="preserve"> evaluation </w:t>
      </w:r>
      <w:r w:rsidR="002F45DF">
        <w:rPr>
          <w:rFonts w:ascii="Arial" w:hAnsi="Arial" w:cs="Arial"/>
          <w:sz w:val="22"/>
          <w:szCs w:val="22"/>
        </w:rPr>
        <w:t xml:space="preserve">study </w:t>
      </w:r>
      <w:r w:rsidR="000A2E8E">
        <w:rPr>
          <w:rFonts w:ascii="Arial" w:hAnsi="Arial" w:cs="Arial"/>
          <w:sz w:val="22"/>
          <w:szCs w:val="22"/>
        </w:rPr>
        <w:t>will survey</w:t>
      </w:r>
      <w:r w:rsidR="00DD2DFA">
        <w:rPr>
          <w:rFonts w:ascii="Arial" w:hAnsi="Arial" w:cs="Arial"/>
          <w:sz w:val="22"/>
          <w:szCs w:val="22"/>
        </w:rPr>
        <w:t xml:space="preserve"> </w:t>
      </w:r>
      <w:r w:rsidR="007046FA">
        <w:rPr>
          <w:rFonts w:ascii="Arial" w:hAnsi="Arial" w:cs="Arial"/>
          <w:sz w:val="22"/>
          <w:szCs w:val="22"/>
        </w:rPr>
        <w:t xml:space="preserve">approximately </w:t>
      </w:r>
      <w:r w:rsidR="00DE5B75">
        <w:rPr>
          <w:rFonts w:ascii="Arial" w:hAnsi="Arial" w:cs="Arial"/>
          <w:sz w:val="22"/>
          <w:szCs w:val="22"/>
        </w:rPr>
        <w:t>850</w:t>
      </w:r>
      <w:r w:rsidR="00DD2DFA">
        <w:rPr>
          <w:rFonts w:ascii="Arial" w:hAnsi="Arial" w:cs="Arial"/>
          <w:sz w:val="22"/>
          <w:szCs w:val="22"/>
        </w:rPr>
        <w:t xml:space="preserve"> </w:t>
      </w:r>
      <w:r w:rsidR="000A2E8E">
        <w:rPr>
          <w:rFonts w:ascii="Arial" w:hAnsi="Arial" w:cs="Arial"/>
          <w:sz w:val="22"/>
          <w:szCs w:val="22"/>
        </w:rPr>
        <w:t xml:space="preserve">museums that completed a MAP assessment between 2006 </w:t>
      </w:r>
      <w:r w:rsidR="00CA7BD4">
        <w:rPr>
          <w:rFonts w:ascii="Arial" w:hAnsi="Arial" w:cs="Arial"/>
          <w:sz w:val="22"/>
          <w:szCs w:val="22"/>
        </w:rPr>
        <w:t>and</w:t>
      </w:r>
      <w:r w:rsidR="000A2E8E">
        <w:rPr>
          <w:rFonts w:ascii="Arial" w:hAnsi="Arial" w:cs="Arial"/>
          <w:sz w:val="22"/>
          <w:szCs w:val="22"/>
        </w:rPr>
        <w:t xml:space="preserve"> 2014</w:t>
      </w:r>
      <w:r w:rsidR="005F7A7F">
        <w:rPr>
          <w:rFonts w:ascii="Arial" w:hAnsi="Arial" w:cs="Arial"/>
          <w:sz w:val="22"/>
          <w:szCs w:val="22"/>
        </w:rPr>
        <w:t xml:space="preserve">. </w:t>
      </w:r>
      <w:r w:rsidR="00CA7BD4">
        <w:rPr>
          <w:rFonts w:ascii="Arial" w:hAnsi="Arial" w:cs="Arial"/>
          <w:sz w:val="22"/>
          <w:szCs w:val="22"/>
        </w:rPr>
        <w:t xml:space="preserve">There are several reasons for using this </w:t>
      </w:r>
      <w:r w:rsidR="00411E27">
        <w:rPr>
          <w:rFonts w:ascii="Arial" w:hAnsi="Arial" w:cs="Arial"/>
          <w:sz w:val="22"/>
          <w:szCs w:val="22"/>
        </w:rPr>
        <w:t>timeframe</w:t>
      </w:r>
      <w:r w:rsidR="00CA7BD4">
        <w:rPr>
          <w:rFonts w:ascii="Arial" w:hAnsi="Arial" w:cs="Arial"/>
          <w:sz w:val="22"/>
          <w:szCs w:val="22"/>
        </w:rPr>
        <w:t xml:space="preserve"> and including some of the same museums as previously surveyed:</w:t>
      </w:r>
    </w:p>
    <w:p w14:paraId="023EF3EC" w14:textId="77777777" w:rsidR="005B4538" w:rsidRDefault="005B4538" w:rsidP="005B4538">
      <w:pPr>
        <w:rPr>
          <w:rFonts w:ascii="Arial" w:hAnsi="Arial" w:cs="Arial"/>
          <w:sz w:val="22"/>
          <w:szCs w:val="22"/>
        </w:rPr>
      </w:pPr>
    </w:p>
    <w:p w14:paraId="4420458E" w14:textId="199E5BF0" w:rsidR="005B4538" w:rsidRPr="00DD2DFA" w:rsidRDefault="005B4538" w:rsidP="00DD2DFA">
      <w:pPr>
        <w:pStyle w:val="ListParagraph"/>
        <w:numPr>
          <w:ilvl w:val="0"/>
          <w:numId w:val="22"/>
        </w:numPr>
        <w:rPr>
          <w:rFonts w:ascii="Arial" w:hAnsi="Arial" w:cs="Arial"/>
          <w:sz w:val="22"/>
          <w:szCs w:val="22"/>
        </w:rPr>
      </w:pPr>
      <w:r>
        <w:rPr>
          <w:rFonts w:ascii="Arial" w:hAnsi="Arial" w:cs="Arial"/>
          <w:sz w:val="22"/>
          <w:szCs w:val="22"/>
        </w:rPr>
        <w:t>The 2006 has been selected as the starting year due to the fact that the structure of the MAP program was significantly changed at that time—from individual grants to museums to a single grant award to AAM to administer a participant program.</w:t>
      </w:r>
    </w:p>
    <w:p w14:paraId="71F4872B" w14:textId="77777777" w:rsidR="00CA7BD4" w:rsidRDefault="00CA7BD4" w:rsidP="0025107B">
      <w:pPr>
        <w:rPr>
          <w:rFonts w:ascii="Arial" w:hAnsi="Arial" w:cs="Arial"/>
          <w:sz w:val="22"/>
          <w:szCs w:val="22"/>
        </w:rPr>
      </w:pPr>
    </w:p>
    <w:p w14:paraId="5BAA6A1A" w14:textId="7864AE27" w:rsidR="009C0978" w:rsidRPr="009D09B7" w:rsidRDefault="00CA7BD4" w:rsidP="0025107B">
      <w:pPr>
        <w:pStyle w:val="ListParagraph"/>
        <w:numPr>
          <w:ilvl w:val="0"/>
          <w:numId w:val="20"/>
        </w:numPr>
      </w:pPr>
      <w:r w:rsidRPr="009D09B7">
        <w:rPr>
          <w:rFonts w:ascii="Arial" w:hAnsi="Arial" w:cs="Arial"/>
          <w:sz w:val="22"/>
          <w:szCs w:val="22"/>
        </w:rPr>
        <w:t>To collect longitudinal d</w:t>
      </w:r>
      <w:r w:rsidR="00DC016B" w:rsidRPr="009D09B7">
        <w:rPr>
          <w:rFonts w:ascii="Arial" w:hAnsi="Arial" w:cs="Arial"/>
          <w:sz w:val="22"/>
          <w:szCs w:val="22"/>
        </w:rPr>
        <w:t xml:space="preserve">ata. </w:t>
      </w:r>
      <w:r w:rsidR="00411E27" w:rsidRPr="009D09B7">
        <w:rPr>
          <w:rFonts w:ascii="Arial" w:hAnsi="Arial" w:cs="Arial"/>
          <w:sz w:val="22"/>
          <w:szCs w:val="22"/>
        </w:rPr>
        <w:t>Institutional</w:t>
      </w:r>
      <w:r w:rsidR="00DC016B" w:rsidRPr="009D09B7">
        <w:rPr>
          <w:rFonts w:ascii="Arial" w:hAnsi="Arial" w:cs="Arial"/>
          <w:sz w:val="22"/>
          <w:szCs w:val="22"/>
        </w:rPr>
        <w:t xml:space="preserve"> change and capacity building, especially at smaller museums (which is MAP’s core </w:t>
      </w:r>
      <w:r w:rsidR="00411E27" w:rsidRPr="009D09B7">
        <w:rPr>
          <w:rFonts w:ascii="Arial" w:hAnsi="Arial" w:cs="Arial"/>
          <w:sz w:val="22"/>
          <w:szCs w:val="22"/>
        </w:rPr>
        <w:t>audience</w:t>
      </w:r>
      <w:r w:rsidR="00DC016B" w:rsidRPr="009D09B7">
        <w:rPr>
          <w:rFonts w:ascii="Arial" w:hAnsi="Arial" w:cs="Arial"/>
          <w:sz w:val="22"/>
          <w:szCs w:val="22"/>
        </w:rPr>
        <w:t>)</w:t>
      </w:r>
      <w:r w:rsidR="00186C72" w:rsidRPr="009D09B7">
        <w:rPr>
          <w:rFonts w:ascii="Arial" w:hAnsi="Arial" w:cs="Arial"/>
          <w:sz w:val="22"/>
          <w:szCs w:val="22"/>
        </w:rPr>
        <w:t>,</w:t>
      </w:r>
      <w:r w:rsidR="00DC016B" w:rsidRPr="009D09B7">
        <w:rPr>
          <w:rFonts w:ascii="Arial" w:hAnsi="Arial" w:cs="Arial"/>
          <w:sz w:val="22"/>
          <w:szCs w:val="22"/>
        </w:rPr>
        <w:t xml:space="preserve"> takes time and therefor</w:t>
      </w:r>
      <w:r w:rsidR="002F45DF" w:rsidRPr="009D09B7">
        <w:rPr>
          <w:rFonts w:ascii="Arial" w:hAnsi="Arial" w:cs="Arial"/>
          <w:sz w:val="22"/>
          <w:szCs w:val="22"/>
        </w:rPr>
        <w:t>e</w:t>
      </w:r>
      <w:r w:rsidR="00DC016B" w:rsidRPr="009D09B7">
        <w:rPr>
          <w:rFonts w:ascii="Arial" w:hAnsi="Arial" w:cs="Arial"/>
          <w:sz w:val="22"/>
          <w:szCs w:val="22"/>
        </w:rPr>
        <w:t xml:space="preserve"> longitudinal data is needed. This evaluation will </w:t>
      </w:r>
      <w:r w:rsidR="009C0978" w:rsidRPr="009D09B7">
        <w:rPr>
          <w:rFonts w:ascii="Arial" w:hAnsi="Arial" w:cs="Arial"/>
          <w:sz w:val="22"/>
          <w:szCs w:val="22"/>
        </w:rPr>
        <w:t>help differentiate between</w:t>
      </w:r>
      <w:r w:rsidR="00DC016B" w:rsidRPr="009D09B7">
        <w:rPr>
          <w:rFonts w:ascii="Arial" w:hAnsi="Arial" w:cs="Arial"/>
          <w:sz w:val="22"/>
          <w:szCs w:val="22"/>
        </w:rPr>
        <w:t xml:space="preserve"> short and long term </w:t>
      </w:r>
      <w:r w:rsidR="009C0978" w:rsidRPr="009D09B7">
        <w:rPr>
          <w:rFonts w:ascii="Arial" w:hAnsi="Arial" w:cs="Arial"/>
          <w:sz w:val="22"/>
          <w:szCs w:val="22"/>
        </w:rPr>
        <w:t>institutional changes influenced by MAP</w:t>
      </w:r>
      <w:r w:rsidR="00186C72" w:rsidRPr="009D09B7">
        <w:rPr>
          <w:rFonts w:ascii="Arial" w:hAnsi="Arial" w:cs="Arial"/>
          <w:sz w:val="22"/>
          <w:szCs w:val="22"/>
        </w:rPr>
        <w:t>,</w:t>
      </w:r>
      <w:r w:rsidR="009C0978" w:rsidRPr="009D09B7">
        <w:rPr>
          <w:rFonts w:ascii="Arial" w:hAnsi="Arial" w:cs="Arial"/>
          <w:sz w:val="22"/>
          <w:szCs w:val="22"/>
        </w:rPr>
        <w:t xml:space="preserve"> </w:t>
      </w:r>
      <w:r w:rsidR="00411E27" w:rsidRPr="009D09B7">
        <w:rPr>
          <w:rFonts w:ascii="Arial" w:hAnsi="Arial" w:cs="Arial"/>
          <w:sz w:val="22"/>
          <w:szCs w:val="22"/>
        </w:rPr>
        <w:t>and if</w:t>
      </w:r>
      <w:r w:rsidR="009C0978" w:rsidRPr="009D09B7">
        <w:rPr>
          <w:rFonts w:ascii="Arial" w:hAnsi="Arial" w:cs="Arial"/>
          <w:sz w:val="22"/>
          <w:szCs w:val="22"/>
        </w:rPr>
        <w:t xml:space="preserve"> short vs. long term </w:t>
      </w:r>
      <w:r w:rsidR="002F45DF" w:rsidRPr="009D09B7">
        <w:rPr>
          <w:rFonts w:ascii="Arial" w:hAnsi="Arial" w:cs="Arial"/>
          <w:sz w:val="22"/>
          <w:szCs w:val="22"/>
        </w:rPr>
        <w:t>results were</w:t>
      </w:r>
      <w:r w:rsidR="009C0978" w:rsidRPr="009D09B7">
        <w:rPr>
          <w:rFonts w:ascii="Arial" w:hAnsi="Arial" w:cs="Arial"/>
          <w:sz w:val="22"/>
          <w:szCs w:val="22"/>
        </w:rPr>
        <w:t xml:space="preserve"> affected by </w:t>
      </w:r>
      <w:r w:rsidR="00411E27" w:rsidRPr="009D09B7">
        <w:rPr>
          <w:rFonts w:ascii="Arial" w:hAnsi="Arial" w:cs="Arial"/>
          <w:sz w:val="22"/>
          <w:szCs w:val="22"/>
        </w:rPr>
        <w:t>significant</w:t>
      </w:r>
      <w:r w:rsidR="009C0978" w:rsidRPr="009D09B7">
        <w:rPr>
          <w:rFonts w:ascii="Arial" w:hAnsi="Arial" w:cs="Arial"/>
          <w:sz w:val="22"/>
          <w:szCs w:val="22"/>
        </w:rPr>
        <w:t xml:space="preserve"> program changes made sinc</w:t>
      </w:r>
      <w:r w:rsidR="009C0978" w:rsidRPr="00E53B04">
        <w:rPr>
          <w:rFonts w:ascii="Arial" w:hAnsi="Arial" w:cs="Arial"/>
          <w:sz w:val="22"/>
          <w:szCs w:val="22"/>
        </w:rPr>
        <w:t xml:space="preserve">e 2006. Also, </w:t>
      </w:r>
      <w:r w:rsidR="00DD2DFA" w:rsidRPr="00E53B04">
        <w:rPr>
          <w:rFonts w:ascii="Arial" w:hAnsi="Arial" w:cs="Arial"/>
          <w:sz w:val="22"/>
          <w:szCs w:val="22"/>
        </w:rPr>
        <w:t>1</w:t>
      </w:r>
      <w:r w:rsidR="00E53B04" w:rsidRPr="00E53B04">
        <w:rPr>
          <w:rFonts w:ascii="Arial" w:hAnsi="Arial" w:cs="Arial"/>
          <w:sz w:val="22"/>
          <w:szCs w:val="22"/>
        </w:rPr>
        <w:t>4</w:t>
      </w:r>
      <w:r w:rsidR="00DD2DFA" w:rsidRPr="00E53B04">
        <w:rPr>
          <w:rFonts w:ascii="Arial" w:hAnsi="Arial" w:cs="Arial"/>
          <w:sz w:val="22"/>
          <w:szCs w:val="22"/>
        </w:rPr>
        <w:t xml:space="preserve">% of </w:t>
      </w:r>
      <w:r w:rsidR="009C0978" w:rsidRPr="00E53B04">
        <w:rPr>
          <w:rFonts w:ascii="Arial" w:hAnsi="Arial" w:cs="Arial"/>
          <w:sz w:val="22"/>
          <w:szCs w:val="22"/>
        </w:rPr>
        <w:t>m</w:t>
      </w:r>
      <w:r w:rsidR="00DC016B" w:rsidRPr="00E53B04">
        <w:rPr>
          <w:rFonts w:ascii="Arial" w:hAnsi="Arial" w:cs="Arial"/>
          <w:sz w:val="22"/>
          <w:szCs w:val="22"/>
        </w:rPr>
        <w:t>us</w:t>
      </w:r>
      <w:r w:rsidR="00DC016B" w:rsidRPr="009D09B7">
        <w:rPr>
          <w:rFonts w:ascii="Arial" w:hAnsi="Arial" w:cs="Arial"/>
          <w:sz w:val="22"/>
          <w:szCs w:val="22"/>
        </w:rPr>
        <w:t>eums repeat MAP (different or same assessment)</w:t>
      </w:r>
      <w:r w:rsidR="009C0978" w:rsidRPr="009D09B7">
        <w:rPr>
          <w:rFonts w:ascii="Arial" w:hAnsi="Arial" w:cs="Arial"/>
          <w:sz w:val="22"/>
          <w:szCs w:val="22"/>
        </w:rPr>
        <w:t xml:space="preserve"> and </w:t>
      </w:r>
      <w:r w:rsidR="00186C72" w:rsidRPr="009D09B7">
        <w:rPr>
          <w:rFonts w:ascii="Arial" w:hAnsi="Arial" w:cs="Arial"/>
          <w:sz w:val="22"/>
          <w:szCs w:val="22"/>
        </w:rPr>
        <w:t xml:space="preserve">it will be </w:t>
      </w:r>
      <w:r w:rsidR="009C0978" w:rsidRPr="009D09B7">
        <w:rPr>
          <w:rFonts w:ascii="Arial" w:hAnsi="Arial" w:cs="Arial"/>
          <w:sz w:val="22"/>
          <w:szCs w:val="22"/>
        </w:rPr>
        <w:t xml:space="preserve">important to </w:t>
      </w:r>
      <w:r w:rsidR="00186C72" w:rsidRPr="009D09B7">
        <w:rPr>
          <w:rFonts w:ascii="Arial" w:hAnsi="Arial" w:cs="Arial"/>
          <w:sz w:val="22"/>
          <w:szCs w:val="22"/>
        </w:rPr>
        <w:t xml:space="preserve">understand </w:t>
      </w:r>
      <w:r w:rsidR="009C0978" w:rsidRPr="009D09B7">
        <w:rPr>
          <w:rFonts w:ascii="Arial" w:hAnsi="Arial" w:cs="Arial"/>
          <w:sz w:val="22"/>
          <w:szCs w:val="22"/>
        </w:rPr>
        <w:t xml:space="preserve">if multiple assessments </w:t>
      </w:r>
      <w:r w:rsidR="00186C72" w:rsidRPr="009D09B7">
        <w:rPr>
          <w:rFonts w:ascii="Arial" w:hAnsi="Arial" w:cs="Arial"/>
          <w:sz w:val="22"/>
          <w:szCs w:val="22"/>
        </w:rPr>
        <w:t xml:space="preserve">are </w:t>
      </w:r>
      <w:r w:rsidR="009C0978" w:rsidRPr="009D09B7">
        <w:rPr>
          <w:rFonts w:ascii="Arial" w:hAnsi="Arial" w:cs="Arial"/>
          <w:sz w:val="22"/>
          <w:szCs w:val="22"/>
        </w:rPr>
        <w:t xml:space="preserve">a factor and if institutional changes are tied to a specific assessment or are </w:t>
      </w:r>
      <w:r w:rsidR="00186C72" w:rsidRPr="009D09B7">
        <w:rPr>
          <w:rFonts w:ascii="Arial" w:hAnsi="Arial" w:cs="Arial"/>
          <w:sz w:val="22"/>
          <w:szCs w:val="22"/>
        </w:rPr>
        <w:t xml:space="preserve">a result of </w:t>
      </w:r>
      <w:r w:rsidR="009C0978" w:rsidRPr="009D09B7">
        <w:rPr>
          <w:rFonts w:ascii="Arial" w:hAnsi="Arial" w:cs="Arial"/>
          <w:sz w:val="22"/>
          <w:szCs w:val="22"/>
        </w:rPr>
        <w:t>cumulative</w:t>
      </w:r>
      <w:r w:rsidR="00186C72" w:rsidRPr="009D09B7">
        <w:rPr>
          <w:rFonts w:ascii="Arial" w:hAnsi="Arial" w:cs="Arial"/>
          <w:sz w:val="22"/>
          <w:szCs w:val="22"/>
        </w:rPr>
        <w:t xml:space="preserve"> experiences.</w:t>
      </w:r>
      <w:r w:rsidR="009C0978" w:rsidRPr="009D09B7">
        <w:rPr>
          <w:rFonts w:ascii="Arial" w:hAnsi="Arial" w:cs="Arial"/>
          <w:sz w:val="22"/>
          <w:szCs w:val="22"/>
        </w:rPr>
        <w:t xml:space="preserve"> </w:t>
      </w:r>
    </w:p>
    <w:p w14:paraId="60CFAAD7" w14:textId="77777777" w:rsidR="009C0978" w:rsidRDefault="009C0978" w:rsidP="0025107B">
      <w:pPr>
        <w:rPr>
          <w:rFonts w:ascii="Arial" w:hAnsi="Arial" w:cs="Arial"/>
          <w:sz w:val="22"/>
          <w:szCs w:val="22"/>
        </w:rPr>
      </w:pPr>
    </w:p>
    <w:p w14:paraId="238F601E" w14:textId="2F900D0C" w:rsidR="009D09B7" w:rsidRPr="009D09B7" w:rsidRDefault="005F7A7F" w:rsidP="009D09B7">
      <w:pPr>
        <w:pStyle w:val="ListParagraph"/>
        <w:numPr>
          <w:ilvl w:val="0"/>
          <w:numId w:val="18"/>
        </w:numPr>
      </w:pPr>
      <w:r>
        <w:rPr>
          <w:rFonts w:ascii="Arial" w:hAnsi="Arial" w:cs="Arial"/>
          <w:sz w:val="22"/>
          <w:szCs w:val="22"/>
        </w:rPr>
        <w:t xml:space="preserve">Difference in focus: </w:t>
      </w:r>
      <w:r w:rsidR="003A01B7" w:rsidRPr="009C0978">
        <w:rPr>
          <w:rFonts w:ascii="Arial" w:hAnsi="Arial" w:cs="Arial"/>
          <w:sz w:val="22"/>
          <w:szCs w:val="22"/>
        </w:rPr>
        <w:t xml:space="preserve">The proposed evaluation study </w:t>
      </w:r>
      <w:r w:rsidR="005C1059">
        <w:rPr>
          <w:rFonts w:ascii="Arial" w:hAnsi="Arial" w:cs="Arial"/>
          <w:sz w:val="22"/>
          <w:szCs w:val="22"/>
        </w:rPr>
        <w:t>will focus</w:t>
      </w:r>
      <w:r w:rsidR="003A01B7" w:rsidRPr="009C0978">
        <w:rPr>
          <w:rFonts w:ascii="Arial" w:hAnsi="Arial" w:cs="Arial"/>
          <w:sz w:val="22"/>
          <w:szCs w:val="22"/>
        </w:rPr>
        <w:t xml:space="preserve"> on the </w:t>
      </w:r>
      <w:r w:rsidR="005C1059">
        <w:rPr>
          <w:rFonts w:ascii="Arial" w:hAnsi="Arial" w:cs="Arial"/>
          <w:sz w:val="22"/>
          <w:szCs w:val="22"/>
        </w:rPr>
        <w:t>contributions</w:t>
      </w:r>
      <w:r w:rsidR="005C1059" w:rsidRPr="009C0978">
        <w:rPr>
          <w:rFonts w:ascii="Arial" w:hAnsi="Arial" w:cs="Arial"/>
          <w:sz w:val="22"/>
          <w:szCs w:val="22"/>
        </w:rPr>
        <w:t xml:space="preserve"> </w:t>
      </w:r>
      <w:r w:rsidR="003A01B7" w:rsidRPr="009C0978">
        <w:rPr>
          <w:rFonts w:ascii="Arial" w:hAnsi="Arial" w:cs="Arial"/>
          <w:sz w:val="22"/>
          <w:szCs w:val="22"/>
        </w:rPr>
        <w:t xml:space="preserve">of MAP participation </w:t>
      </w:r>
      <w:r w:rsidR="005C1059">
        <w:rPr>
          <w:rFonts w:ascii="Arial" w:hAnsi="Arial" w:cs="Arial"/>
          <w:sz w:val="22"/>
          <w:szCs w:val="22"/>
        </w:rPr>
        <w:t>on organizational improvements for individual museums in overall operations, community engagement, and collections stewardship</w:t>
      </w:r>
      <w:r w:rsidR="003A01B7" w:rsidRPr="009C0978">
        <w:rPr>
          <w:rFonts w:ascii="Arial" w:hAnsi="Arial" w:cs="Arial"/>
          <w:sz w:val="22"/>
          <w:szCs w:val="22"/>
        </w:rPr>
        <w:t xml:space="preserve">. </w:t>
      </w:r>
      <w:r>
        <w:rPr>
          <w:rFonts w:ascii="Arial" w:hAnsi="Arial" w:cs="Arial"/>
          <w:sz w:val="22"/>
          <w:szCs w:val="22"/>
        </w:rPr>
        <w:t xml:space="preserve">The previous </w:t>
      </w:r>
      <w:r w:rsidR="00186C72">
        <w:rPr>
          <w:rFonts w:ascii="Arial" w:hAnsi="Arial" w:cs="Arial"/>
          <w:sz w:val="22"/>
          <w:szCs w:val="22"/>
        </w:rPr>
        <w:t xml:space="preserve">2009 study emphasized </w:t>
      </w:r>
      <w:r>
        <w:rPr>
          <w:rFonts w:ascii="Arial" w:hAnsi="Arial" w:cs="Arial"/>
          <w:sz w:val="22"/>
          <w:szCs w:val="22"/>
        </w:rPr>
        <w:t xml:space="preserve">the </w:t>
      </w:r>
      <w:r w:rsidRPr="00DF1B2E">
        <w:rPr>
          <w:rFonts w:ascii="Arial" w:hAnsi="Arial" w:cs="Arial"/>
          <w:sz w:val="22"/>
          <w:szCs w:val="22"/>
        </w:rPr>
        <w:t xml:space="preserve">effect of the MAP program </w:t>
      </w:r>
      <w:r w:rsidR="005C1059">
        <w:rPr>
          <w:rFonts w:ascii="Arial" w:hAnsi="Arial" w:cs="Arial"/>
          <w:sz w:val="22"/>
          <w:szCs w:val="22"/>
        </w:rPr>
        <w:t>on the professional museum community</w:t>
      </w:r>
      <w:r w:rsidRPr="00DF1B2E">
        <w:rPr>
          <w:rFonts w:ascii="Arial" w:hAnsi="Arial" w:cs="Arial"/>
          <w:sz w:val="22"/>
          <w:szCs w:val="22"/>
        </w:rPr>
        <w:t xml:space="preserve"> in terms </w:t>
      </w:r>
      <w:r w:rsidR="005C1059">
        <w:rPr>
          <w:rFonts w:ascii="Arial" w:hAnsi="Arial" w:cs="Arial"/>
          <w:sz w:val="22"/>
          <w:szCs w:val="22"/>
        </w:rPr>
        <w:t xml:space="preserve">of an </w:t>
      </w:r>
      <w:r w:rsidR="003204A5">
        <w:rPr>
          <w:rFonts w:ascii="Arial" w:hAnsi="Arial" w:cs="Arial"/>
          <w:sz w:val="22"/>
          <w:szCs w:val="22"/>
        </w:rPr>
        <w:t xml:space="preserve">understanding and application of </w:t>
      </w:r>
      <w:r w:rsidRPr="00DF1B2E">
        <w:rPr>
          <w:rFonts w:ascii="Arial" w:hAnsi="Arial" w:cs="Arial"/>
          <w:sz w:val="22"/>
          <w:szCs w:val="22"/>
        </w:rPr>
        <w:t>standards and best practices</w:t>
      </w:r>
      <w:r w:rsidR="005C1059">
        <w:rPr>
          <w:rFonts w:ascii="Arial" w:hAnsi="Arial" w:cs="Arial"/>
          <w:sz w:val="22"/>
          <w:szCs w:val="22"/>
        </w:rPr>
        <w:t xml:space="preserve"> by participating museums</w:t>
      </w:r>
      <w:r w:rsidR="0025107B">
        <w:rPr>
          <w:rFonts w:ascii="Arial" w:hAnsi="Arial" w:cs="Arial"/>
          <w:sz w:val="22"/>
          <w:szCs w:val="22"/>
        </w:rPr>
        <w:t>.</w:t>
      </w:r>
    </w:p>
    <w:p w14:paraId="4E67367D" w14:textId="77777777" w:rsidR="009D09B7" w:rsidRDefault="009D09B7" w:rsidP="0025107B">
      <w:pPr>
        <w:pStyle w:val="ListParagraph"/>
        <w:ind w:left="0"/>
        <w:rPr>
          <w:rFonts w:ascii="Arial" w:hAnsi="Arial" w:cs="Arial"/>
          <w:sz w:val="22"/>
          <w:szCs w:val="22"/>
        </w:rPr>
      </w:pPr>
    </w:p>
    <w:p w14:paraId="1BCD6A64" w14:textId="4C3C7DCA" w:rsidR="005C1059" w:rsidRDefault="005F7A7F" w:rsidP="00E53B04">
      <w:pPr>
        <w:pStyle w:val="ListParagraph"/>
        <w:ind w:left="0"/>
      </w:pPr>
      <w:r>
        <w:rPr>
          <w:rFonts w:ascii="Arial" w:hAnsi="Arial" w:cs="Arial"/>
          <w:sz w:val="22"/>
          <w:szCs w:val="22"/>
        </w:rPr>
        <w:t>S</w:t>
      </w:r>
      <w:r w:rsidRPr="009B6F3F">
        <w:rPr>
          <w:rFonts w:ascii="Arial" w:hAnsi="Arial" w:cs="Arial"/>
          <w:sz w:val="22"/>
          <w:szCs w:val="22"/>
        </w:rPr>
        <w:t xml:space="preserve">ome previously used </w:t>
      </w:r>
      <w:r w:rsidR="005C1059">
        <w:rPr>
          <w:rFonts w:ascii="Arial" w:hAnsi="Arial" w:cs="Arial"/>
          <w:sz w:val="22"/>
          <w:szCs w:val="22"/>
        </w:rPr>
        <w:t xml:space="preserve">survey </w:t>
      </w:r>
      <w:r w:rsidRPr="009B6F3F">
        <w:rPr>
          <w:rFonts w:ascii="Arial" w:hAnsi="Arial" w:cs="Arial"/>
          <w:sz w:val="22"/>
          <w:szCs w:val="22"/>
        </w:rPr>
        <w:t xml:space="preserve">questions that have yielded useful data will be incorporated into this study. However, it is not expected that participants will feel overly burdened by this duplication due to the time </w:t>
      </w:r>
      <w:r w:rsidR="005C1059" w:rsidRPr="009B6F3F">
        <w:rPr>
          <w:rFonts w:ascii="Arial" w:hAnsi="Arial" w:cs="Arial"/>
          <w:sz w:val="22"/>
          <w:szCs w:val="22"/>
        </w:rPr>
        <w:t>passed</w:t>
      </w:r>
      <w:r w:rsidRPr="009B6F3F">
        <w:rPr>
          <w:rFonts w:ascii="Arial" w:hAnsi="Arial" w:cs="Arial"/>
          <w:sz w:val="22"/>
          <w:szCs w:val="22"/>
        </w:rPr>
        <w:t xml:space="preserve"> since these questions were previously asked. (While the majority of questions for this 201</w:t>
      </w:r>
      <w:r w:rsidR="00245EA9">
        <w:rPr>
          <w:rFonts w:ascii="Arial" w:hAnsi="Arial" w:cs="Arial"/>
          <w:sz w:val="22"/>
          <w:szCs w:val="22"/>
        </w:rPr>
        <w:t>6</w:t>
      </w:r>
      <w:r w:rsidRPr="009B6F3F">
        <w:rPr>
          <w:rFonts w:ascii="Arial" w:hAnsi="Arial" w:cs="Arial"/>
          <w:sz w:val="22"/>
          <w:szCs w:val="22"/>
        </w:rPr>
        <w:t xml:space="preserve"> study are unique and specifically designed to address the project goal of assessing the contribution of MAP participation to institutional change and professional capacity building, </w:t>
      </w:r>
      <w:r w:rsidR="00245EA9">
        <w:rPr>
          <w:rFonts w:ascii="Arial" w:hAnsi="Arial" w:cs="Arial"/>
          <w:sz w:val="22"/>
          <w:szCs w:val="22"/>
        </w:rPr>
        <w:t>15</w:t>
      </w:r>
      <w:r w:rsidRPr="009B6F3F">
        <w:rPr>
          <w:rFonts w:ascii="Arial" w:hAnsi="Arial" w:cs="Arial"/>
          <w:sz w:val="22"/>
          <w:szCs w:val="22"/>
        </w:rPr>
        <w:t xml:space="preserve"> questions </w:t>
      </w:r>
      <w:r w:rsidR="00245EA9">
        <w:rPr>
          <w:rFonts w:ascii="Arial" w:hAnsi="Arial" w:cs="Arial"/>
          <w:sz w:val="22"/>
          <w:szCs w:val="22"/>
        </w:rPr>
        <w:t>(</w:t>
      </w:r>
      <w:r w:rsidR="000B6C02">
        <w:rPr>
          <w:rFonts w:ascii="Arial" w:hAnsi="Arial" w:cs="Arial"/>
          <w:sz w:val="22"/>
          <w:szCs w:val="22"/>
        </w:rPr>
        <w:t>four</w:t>
      </w:r>
      <w:r w:rsidR="00245EA9">
        <w:rPr>
          <w:rFonts w:ascii="Arial" w:hAnsi="Arial" w:cs="Arial"/>
          <w:sz w:val="22"/>
          <w:szCs w:val="22"/>
        </w:rPr>
        <w:t xml:space="preserve"> of which are demographic questions) </w:t>
      </w:r>
      <w:r w:rsidRPr="009B6F3F">
        <w:rPr>
          <w:rFonts w:ascii="Arial" w:hAnsi="Arial" w:cs="Arial"/>
          <w:sz w:val="22"/>
          <w:szCs w:val="22"/>
        </w:rPr>
        <w:t>from earlier studies were incorporated into this survey in order to adhere to existing AAM member segmentation and provide data continuity.)</w:t>
      </w:r>
      <w:r w:rsidR="00CA7BD4">
        <w:rPr>
          <w:rFonts w:ascii="Arial" w:hAnsi="Arial" w:cs="Arial"/>
          <w:sz w:val="22"/>
          <w:szCs w:val="22"/>
        </w:rPr>
        <w:t xml:space="preserve"> Also, </w:t>
      </w:r>
      <w:r w:rsidR="00CA7BD4" w:rsidRPr="00136FF0">
        <w:rPr>
          <w:rFonts w:ascii="Arial" w:hAnsi="Arial" w:cs="Arial"/>
          <w:sz w:val="22"/>
          <w:szCs w:val="22"/>
        </w:rPr>
        <w:t xml:space="preserve">overall </w:t>
      </w:r>
      <w:r w:rsidR="00CA7BD4">
        <w:rPr>
          <w:rFonts w:ascii="Arial" w:hAnsi="Arial" w:cs="Arial"/>
          <w:sz w:val="22"/>
          <w:szCs w:val="22"/>
        </w:rPr>
        <w:t>the repeat</w:t>
      </w:r>
      <w:r w:rsidR="00CA7BD4" w:rsidRPr="00136FF0">
        <w:rPr>
          <w:rFonts w:ascii="Arial" w:hAnsi="Arial" w:cs="Arial"/>
          <w:sz w:val="22"/>
          <w:szCs w:val="22"/>
        </w:rPr>
        <w:t xml:space="preserve"> group represents a small number</w:t>
      </w:r>
      <w:r w:rsidR="00CA7BD4">
        <w:rPr>
          <w:rFonts w:ascii="Arial" w:hAnsi="Arial" w:cs="Arial"/>
          <w:sz w:val="22"/>
          <w:szCs w:val="22"/>
        </w:rPr>
        <w:t xml:space="preserve"> (130)</w:t>
      </w:r>
      <w:r w:rsidR="00CA7BD4" w:rsidRPr="00136FF0">
        <w:rPr>
          <w:rFonts w:ascii="Arial" w:hAnsi="Arial" w:cs="Arial"/>
          <w:sz w:val="22"/>
          <w:szCs w:val="22"/>
        </w:rPr>
        <w:t xml:space="preserve"> in the universe of survey recipients planned for the current survey.</w:t>
      </w:r>
      <w:r w:rsidR="005C1059">
        <w:rPr>
          <w:rFonts w:ascii="Arial" w:hAnsi="Arial" w:cs="Arial"/>
          <w:sz w:val="22"/>
          <w:szCs w:val="22"/>
        </w:rPr>
        <w:t xml:space="preserve"> </w:t>
      </w:r>
      <w:r w:rsidR="005C1059" w:rsidRPr="00E53B04">
        <w:rPr>
          <w:rFonts w:ascii="Arial" w:hAnsi="Arial" w:cs="Arial"/>
          <w:sz w:val="22"/>
          <w:szCs w:val="22"/>
        </w:rPr>
        <w:t xml:space="preserve">Further, the repeat </w:t>
      </w:r>
      <w:r w:rsidR="00245EA9" w:rsidRPr="00E53B04">
        <w:rPr>
          <w:rFonts w:ascii="Arial" w:hAnsi="Arial" w:cs="Arial"/>
          <w:sz w:val="22"/>
          <w:szCs w:val="22"/>
        </w:rPr>
        <w:t>group of questions provides</w:t>
      </w:r>
      <w:r w:rsidR="005C1059" w:rsidRPr="00E53B04">
        <w:rPr>
          <w:rFonts w:ascii="Arial" w:hAnsi="Arial" w:cs="Arial"/>
          <w:sz w:val="22"/>
          <w:szCs w:val="22"/>
        </w:rPr>
        <w:t xml:space="preserve"> a quality control check to ensure the reliability of the collected data.</w:t>
      </w:r>
    </w:p>
    <w:p w14:paraId="0E5A5F62" w14:textId="77777777" w:rsidR="005C1059" w:rsidRDefault="005C1059" w:rsidP="0025107B">
      <w:pPr>
        <w:rPr>
          <w:rFonts w:ascii="Arial" w:hAnsi="Arial" w:cs="Arial"/>
          <w:sz w:val="22"/>
          <w:szCs w:val="22"/>
        </w:rPr>
      </w:pPr>
    </w:p>
    <w:p w14:paraId="6C168F39" w14:textId="77777777" w:rsidR="00FB0107" w:rsidRPr="000D3545" w:rsidRDefault="00FB0107" w:rsidP="00FB0107">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b/>
          <w:sz w:val="22"/>
          <w:szCs w:val="22"/>
        </w:rPr>
        <w:t>A.5</w:t>
      </w:r>
      <w:r w:rsidR="00F32B62" w:rsidRPr="000D3545">
        <w:rPr>
          <w:rFonts w:ascii="Arial" w:hAnsi="Arial" w:cs="Arial"/>
          <w:b/>
          <w:sz w:val="22"/>
          <w:szCs w:val="22"/>
        </w:rPr>
        <w:t>. Methods</w:t>
      </w:r>
      <w:r w:rsidRPr="000D3545">
        <w:rPr>
          <w:rFonts w:ascii="Arial" w:hAnsi="Arial" w:cs="Arial"/>
          <w:b/>
          <w:sz w:val="22"/>
          <w:szCs w:val="22"/>
        </w:rPr>
        <w:t xml:space="preserve"> Used to Minimize Burden on Small Businesses </w:t>
      </w:r>
    </w:p>
    <w:p w14:paraId="388175E5" w14:textId="77777777" w:rsidR="00FB0107" w:rsidRPr="000D3545" w:rsidRDefault="00FB0107" w:rsidP="00FB0107">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59949327" w14:textId="439F24F1" w:rsidR="00FB0107" w:rsidRPr="000D3545" w:rsidRDefault="00FB0107" w:rsidP="00FB0107">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sz w:val="22"/>
          <w:szCs w:val="22"/>
        </w:rPr>
        <w:t xml:space="preserve">For all institutions, both small and large, </w:t>
      </w:r>
      <w:r>
        <w:rPr>
          <w:rFonts w:ascii="Arial" w:hAnsi="Arial" w:cs="Arial"/>
          <w:sz w:val="22"/>
          <w:szCs w:val="22"/>
        </w:rPr>
        <w:t xml:space="preserve">participation in </w:t>
      </w:r>
      <w:r w:rsidR="002A64B6" w:rsidRPr="002A64B6">
        <w:rPr>
          <w:rFonts w:ascii="Arial" w:hAnsi="Arial" w:cs="Arial"/>
          <w:i/>
          <w:sz w:val="22"/>
          <w:szCs w:val="22"/>
        </w:rPr>
        <w:t>Museums Assessment Program (MAP) Evaluation</w:t>
      </w:r>
      <w:r w:rsidR="009752D2">
        <w:rPr>
          <w:rFonts w:ascii="Arial" w:hAnsi="Arial" w:cs="Arial"/>
          <w:i/>
          <w:sz w:val="22"/>
          <w:szCs w:val="22"/>
        </w:rPr>
        <w:t xml:space="preserve"> </w:t>
      </w:r>
      <w:r>
        <w:rPr>
          <w:rFonts w:ascii="Arial" w:hAnsi="Arial" w:cs="Arial"/>
          <w:sz w:val="22"/>
          <w:szCs w:val="22"/>
        </w:rPr>
        <w:t>is entirely voluntary</w:t>
      </w:r>
      <w:r w:rsidRPr="000D3545">
        <w:rPr>
          <w:rFonts w:ascii="Arial" w:hAnsi="Arial" w:cs="Arial"/>
          <w:sz w:val="22"/>
          <w:szCs w:val="22"/>
        </w:rPr>
        <w:t xml:space="preserve">. </w:t>
      </w:r>
    </w:p>
    <w:p w14:paraId="33DE2B84" w14:textId="77777777" w:rsidR="00A14CC8" w:rsidRDefault="00A14CC8">
      <w:pPr>
        <w:rPr>
          <w:rFonts w:ascii="Arial" w:hAnsi="Arial" w:cs="Arial"/>
          <w:sz w:val="22"/>
          <w:szCs w:val="22"/>
        </w:rPr>
      </w:pPr>
      <w:r>
        <w:rPr>
          <w:rFonts w:ascii="Arial" w:hAnsi="Arial" w:cs="Arial"/>
          <w:sz w:val="22"/>
          <w:szCs w:val="22"/>
        </w:rPr>
        <w:t xml:space="preserve"> </w:t>
      </w:r>
    </w:p>
    <w:p w14:paraId="6D383374" w14:textId="77777777" w:rsidR="00FB0107" w:rsidRPr="000D3545" w:rsidRDefault="00FB0107" w:rsidP="00FB0107">
      <w:pPr>
        <w:keepNext/>
        <w:keepLines/>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b/>
          <w:sz w:val="22"/>
          <w:szCs w:val="22"/>
        </w:rPr>
        <w:t>A.6</w:t>
      </w:r>
      <w:r w:rsidR="00F32B62" w:rsidRPr="000D3545">
        <w:rPr>
          <w:rFonts w:ascii="Arial" w:hAnsi="Arial" w:cs="Arial"/>
          <w:b/>
          <w:sz w:val="22"/>
          <w:szCs w:val="22"/>
        </w:rPr>
        <w:t>. Consequences</w:t>
      </w:r>
      <w:r w:rsidRPr="000D3545">
        <w:rPr>
          <w:rFonts w:ascii="Arial" w:hAnsi="Arial" w:cs="Arial"/>
          <w:b/>
          <w:sz w:val="22"/>
          <w:szCs w:val="22"/>
        </w:rPr>
        <w:t xml:space="preserve"> of Less Frequent Data Collection</w:t>
      </w:r>
    </w:p>
    <w:p w14:paraId="201AD471" w14:textId="77777777" w:rsidR="00FB0107" w:rsidRPr="000D3545" w:rsidRDefault="00FB0107" w:rsidP="00FB0107">
      <w:pPr>
        <w:keepNext/>
        <w:keepLines/>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lang w:bidi="en-US"/>
        </w:rPr>
      </w:pPr>
    </w:p>
    <w:p w14:paraId="4054AAB9" w14:textId="615E1C52" w:rsidR="00FB0107" w:rsidRPr="000D3545" w:rsidRDefault="008C7ADD" w:rsidP="00FB0107">
      <w:pPr>
        <w:keepNext/>
        <w:keepLines/>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lang w:bidi="en-US"/>
        </w:rPr>
      </w:pPr>
      <w:r>
        <w:rPr>
          <w:rFonts w:ascii="Arial" w:hAnsi="Arial" w:cs="Arial"/>
          <w:sz w:val="22"/>
          <w:szCs w:val="22"/>
          <w:lang w:bidi="en-US"/>
        </w:rPr>
        <w:t xml:space="preserve">The </w:t>
      </w:r>
      <w:r w:rsidR="009752D2" w:rsidRPr="004E6F77">
        <w:rPr>
          <w:rFonts w:ascii="Arial" w:hAnsi="Arial" w:cs="Arial"/>
          <w:sz w:val="22"/>
          <w:szCs w:val="22"/>
          <w:lang w:bidi="en-US"/>
        </w:rPr>
        <w:t xml:space="preserve">Museum Assessment Program </w:t>
      </w:r>
      <w:r w:rsidR="009752D2">
        <w:rPr>
          <w:rFonts w:ascii="Arial" w:hAnsi="Arial" w:cs="Arial"/>
          <w:sz w:val="22"/>
          <w:szCs w:val="22"/>
          <w:lang w:bidi="en-US"/>
        </w:rPr>
        <w:t>aims to continuously innovate in an effort to provide participating institutions with the highest-quality materials, guidance, and support that enable them to be successful in organizational improvement.</w:t>
      </w:r>
      <w:r w:rsidR="00FB0107">
        <w:rPr>
          <w:rFonts w:ascii="Arial" w:hAnsi="Arial" w:cs="Arial"/>
          <w:sz w:val="22"/>
          <w:szCs w:val="22"/>
          <w:lang w:bidi="en-US"/>
        </w:rPr>
        <w:t xml:space="preserve"> Without implementation of this data collection, this program </w:t>
      </w:r>
      <w:r w:rsidR="009752D2">
        <w:rPr>
          <w:rFonts w:ascii="Arial" w:hAnsi="Arial" w:cs="Arial"/>
          <w:sz w:val="22"/>
          <w:szCs w:val="22"/>
          <w:lang w:bidi="en-US"/>
        </w:rPr>
        <w:t xml:space="preserve">would stagnate. Not only would it become irrelevant to participants, AAM would not have the potential to expand the program and meet the needs of evolving museums. </w:t>
      </w:r>
      <w:r w:rsidR="004E6F77">
        <w:rPr>
          <w:rFonts w:ascii="Arial" w:hAnsi="Arial" w:cs="Arial"/>
          <w:sz w:val="22"/>
          <w:szCs w:val="22"/>
          <w:lang w:bidi="en-US"/>
        </w:rPr>
        <w:t xml:space="preserve">IMLS also seeks to have current data to help justify </w:t>
      </w:r>
      <w:r w:rsidR="005C1059">
        <w:rPr>
          <w:rFonts w:ascii="Arial" w:hAnsi="Arial" w:cs="Arial"/>
          <w:sz w:val="22"/>
          <w:szCs w:val="22"/>
          <w:lang w:bidi="en-US"/>
        </w:rPr>
        <w:t xml:space="preserve">its </w:t>
      </w:r>
      <w:r w:rsidR="004E6F77">
        <w:rPr>
          <w:rFonts w:ascii="Arial" w:hAnsi="Arial" w:cs="Arial"/>
          <w:sz w:val="22"/>
          <w:szCs w:val="22"/>
          <w:lang w:bidi="en-US"/>
        </w:rPr>
        <w:t>federal funding requests.</w:t>
      </w:r>
    </w:p>
    <w:p w14:paraId="0B26537A" w14:textId="77777777" w:rsidR="00FB0107" w:rsidRPr="000D3545" w:rsidRDefault="00FB0107" w:rsidP="00FB0107">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585D21BF" w14:textId="77777777" w:rsidR="00FB0107" w:rsidRPr="000D3545" w:rsidRDefault="00FB0107" w:rsidP="00FB0107">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b/>
          <w:sz w:val="22"/>
          <w:szCs w:val="22"/>
        </w:rPr>
        <w:t>A.7</w:t>
      </w:r>
      <w:r w:rsidR="00F32B62" w:rsidRPr="000D3545">
        <w:rPr>
          <w:rFonts w:ascii="Arial" w:hAnsi="Arial" w:cs="Arial"/>
          <w:b/>
          <w:sz w:val="22"/>
          <w:szCs w:val="22"/>
        </w:rPr>
        <w:t>. Special</w:t>
      </w:r>
      <w:r w:rsidRPr="000D3545">
        <w:rPr>
          <w:rFonts w:ascii="Arial" w:hAnsi="Arial" w:cs="Arial"/>
          <w:b/>
          <w:sz w:val="22"/>
          <w:szCs w:val="22"/>
        </w:rPr>
        <w:t xml:space="preserve"> Circumstances</w:t>
      </w:r>
    </w:p>
    <w:p w14:paraId="07E47F98" w14:textId="77777777" w:rsidR="00FB0107" w:rsidRPr="000D3545" w:rsidRDefault="00FB0107" w:rsidP="00FB0107">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63FFB093" w14:textId="77777777" w:rsidR="00FB0107" w:rsidRPr="000D3545" w:rsidRDefault="00FB0107" w:rsidP="00FB0107">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lang w:bidi="en-US"/>
        </w:rPr>
      </w:pPr>
      <w:r w:rsidRPr="000D3545">
        <w:rPr>
          <w:rFonts w:ascii="Arial" w:hAnsi="Arial" w:cs="Arial"/>
          <w:sz w:val="22"/>
          <w:szCs w:val="22"/>
          <w:lang w:bidi="en-US"/>
        </w:rPr>
        <w:t>No special circumstances require the collection to be conducted in a manner inconsistent with the guidelines in 5 CFR 1320.6.</w:t>
      </w:r>
    </w:p>
    <w:p w14:paraId="6325E6BE" w14:textId="77777777" w:rsidR="00FB0107" w:rsidRDefault="00FB0107">
      <w:pPr>
        <w:rPr>
          <w:rFonts w:ascii="Arial" w:hAnsi="Arial" w:cs="Arial"/>
          <w:sz w:val="22"/>
          <w:szCs w:val="22"/>
        </w:rPr>
      </w:pPr>
    </w:p>
    <w:p w14:paraId="40120414" w14:textId="77777777" w:rsidR="00245CC5" w:rsidRPr="000D3545" w:rsidRDefault="00245CC5" w:rsidP="00245CC5">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b/>
          <w:sz w:val="22"/>
          <w:szCs w:val="22"/>
        </w:rPr>
        <w:t>A.8</w:t>
      </w:r>
      <w:r w:rsidR="00F32B62" w:rsidRPr="000D3545">
        <w:rPr>
          <w:rFonts w:ascii="Arial" w:hAnsi="Arial" w:cs="Arial"/>
          <w:b/>
          <w:sz w:val="22"/>
          <w:szCs w:val="22"/>
        </w:rPr>
        <w:t>. Consultations</w:t>
      </w:r>
      <w:r w:rsidRPr="000D3545">
        <w:rPr>
          <w:rFonts w:ascii="Arial" w:hAnsi="Arial" w:cs="Arial"/>
          <w:b/>
          <w:sz w:val="22"/>
          <w:szCs w:val="22"/>
        </w:rPr>
        <w:t xml:space="preserve"> </w:t>
      </w:r>
      <w:proofErr w:type="gramStart"/>
      <w:r w:rsidRPr="000D3545">
        <w:rPr>
          <w:rFonts w:ascii="Arial" w:hAnsi="Arial" w:cs="Arial"/>
          <w:b/>
          <w:sz w:val="22"/>
          <w:szCs w:val="22"/>
        </w:rPr>
        <w:t>Outside</w:t>
      </w:r>
      <w:proofErr w:type="gramEnd"/>
      <w:r w:rsidRPr="000D3545">
        <w:rPr>
          <w:rFonts w:ascii="Arial" w:hAnsi="Arial" w:cs="Arial"/>
          <w:b/>
          <w:sz w:val="22"/>
          <w:szCs w:val="22"/>
        </w:rPr>
        <w:t xml:space="preserve"> the Agency</w:t>
      </w:r>
    </w:p>
    <w:p w14:paraId="0E33532D" w14:textId="77777777" w:rsidR="00245CC5" w:rsidRPr="000D3545" w:rsidRDefault="00245CC5" w:rsidP="00245CC5">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620AAC01" w14:textId="77777777" w:rsidR="00245CC5" w:rsidRPr="000D3545" w:rsidRDefault="00245CC5" w:rsidP="00245CC5">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u w:val="single"/>
        </w:rPr>
      </w:pPr>
      <w:r w:rsidRPr="000D3545">
        <w:rPr>
          <w:rFonts w:ascii="Arial" w:hAnsi="Arial" w:cs="Arial"/>
          <w:sz w:val="22"/>
          <w:szCs w:val="22"/>
          <w:u w:val="single"/>
        </w:rPr>
        <w:t>Public comments solicited through Federal Register</w:t>
      </w:r>
    </w:p>
    <w:p w14:paraId="4E758737" w14:textId="77777777" w:rsidR="00245CC5" w:rsidRPr="000D3545" w:rsidRDefault="00245CC5" w:rsidP="00245CC5">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0DD1358E" w14:textId="5A2F8FEF" w:rsidR="00245CC5" w:rsidRPr="000D3545" w:rsidRDefault="00245CC5" w:rsidP="00245CC5">
      <w:pPr>
        <w:rPr>
          <w:rFonts w:ascii="Arial" w:hAnsi="Arial" w:cs="Arial"/>
          <w:sz w:val="22"/>
          <w:szCs w:val="22"/>
        </w:rPr>
      </w:pPr>
      <w:r w:rsidRPr="000D3545">
        <w:rPr>
          <w:rFonts w:ascii="Arial" w:hAnsi="Arial" w:cs="Arial"/>
          <w:sz w:val="22"/>
          <w:szCs w:val="22"/>
        </w:rPr>
        <w:t xml:space="preserve">IMLS published a notice in the Federal Register with a 60-day public comment period to announce this proposed information collection on </w:t>
      </w:r>
      <w:r w:rsidR="005E5781" w:rsidRPr="005E5781">
        <w:rPr>
          <w:rFonts w:ascii="Arial" w:hAnsi="Arial" w:cs="Arial"/>
          <w:sz w:val="22"/>
          <w:szCs w:val="22"/>
        </w:rPr>
        <w:t>July 10, 2015 (FR vol. 80, No. 1</w:t>
      </w:r>
      <w:r w:rsidR="004E6F77">
        <w:rPr>
          <w:rFonts w:ascii="Arial" w:hAnsi="Arial" w:cs="Arial"/>
          <w:sz w:val="22"/>
          <w:szCs w:val="22"/>
        </w:rPr>
        <w:t>3</w:t>
      </w:r>
      <w:r w:rsidR="005E5781" w:rsidRPr="005E5781">
        <w:rPr>
          <w:rFonts w:ascii="Arial" w:hAnsi="Arial" w:cs="Arial"/>
          <w:sz w:val="22"/>
          <w:szCs w:val="22"/>
        </w:rPr>
        <w:t>2, pgs. 39805-39806)</w:t>
      </w:r>
      <w:r w:rsidRPr="000D3545">
        <w:rPr>
          <w:rFonts w:ascii="Arial" w:hAnsi="Arial" w:cs="Arial"/>
          <w:sz w:val="22"/>
          <w:szCs w:val="22"/>
        </w:rPr>
        <w:t>. A copy of the Federal Register Notice is provided</w:t>
      </w:r>
      <w:r w:rsidRPr="00245CC5">
        <w:rPr>
          <w:rFonts w:ascii="Arial" w:hAnsi="Arial" w:cs="Arial"/>
          <w:sz w:val="22"/>
          <w:szCs w:val="22"/>
        </w:rPr>
        <w:t xml:space="preserve">.  </w:t>
      </w:r>
      <w:r w:rsidR="00A86103">
        <w:rPr>
          <w:rFonts w:ascii="Arial" w:hAnsi="Arial" w:cs="Arial"/>
          <w:sz w:val="22"/>
          <w:szCs w:val="22"/>
        </w:rPr>
        <w:t xml:space="preserve">One comment </w:t>
      </w:r>
      <w:r w:rsidRPr="00245CC5">
        <w:rPr>
          <w:rFonts w:ascii="Arial" w:hAnsi="Arial" w:cs="Arial"/>
          <w:sz w:val="22"/>
          <w:szCs w:val="22"/>
        </w:rPr>
        <w:t>was submitted.</w:t>
      </w:r>
    </w:p>
    <w:p w14:paraId="2E0043A1" w14:textId="767B66DC" w:rsidR="00245CC5" w:rsidRPr="000D3545" w:rsidRDefault="00245CC5" w:rsidP="00245CC5">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5B2F566C" w14:textId="61230A26" w:rsidR="00245CC5" w:rsidRPr="000D3545" w:rsidRDefault="00245CC5" w:rsidP="00245CC5">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3F6AC3">
        <w:rPr>
          <w:rFonts w:ascii="Arial" w:hAnsi="Arial" w:cs="Arial"/>
          <w:sz w:val="22"/>
          <w:szCs w:val="22"/>
        </w:rPr>
        <w:t xml:space="preserve">IMLS published a notice in the Federal Register on </w:t>
      </w:r>
      <w:r w:rsidR="00A86103">
        <w:rPr>
          <w:rFonts w:ascii="Arial" w:hAnsi="Arial" w:cs="Arial"/>
          <w:sz w:val="22"/>
          <w:szCs w:val="22"/>
        </w:rPr>
        <w:t>March</w:t>
      </w:r>
      <w:r w:rsidRPr="00A86103">
        <w:rPr>
          <w:rFonts w:ascii="Arial" w:hAnsi="Arial" w:cs="Arial"/>
          <w:sz w:val="22"/>
          <w:szCs w:val="22"/>
        </w:rPr>
        <w:t xml:space="preserve">, </w:t>
      </w:r>
      <w:r w:rsidR="00A86103" w:rsidRPr="00A86103">
        <w:rPr>
          <w:rFonts w:ascii="Arial" w:hAnsi="Arial" w:cs="Arial"/>
          <w:sz w:val="22"/>
          <w:szCs w:val="22"/>
        </w:rPr>
        <w:t xml:space="preserve">16, </w:t>
      </w:r>
      <w:r w:rsidR="00E26DC4" w:rsidRPr="00A86103">
        <w:rPr>
          <w:rFonts w:ascii="Arial" w:hAnsi="Arial" w:cs="Arial"/>
          <w:sz w:val="22"/>
          <w:szCs w:val="22"/>
        </w:rPr>
        <w:t xml:space="preserve">2016 </w:t>
      </w:r>
      <w:r w:rsidRPr="00A86103">
        <w:rPr>
          <w:rFonts w:ascii="Arial" w:hAnsi="Arial" w:cs="Arial"/>
          <w:sz w:val="22"/>
          <w:szCs w:val="22"/>
        </w:rPr>
        <w:t xml:space="preserve">(Volume </w:t>
      </w:r>
      <w:r w:rsidR="00A86103" w:rsidRPr="00A86103">
        <w:rPr>
          <w:rFonts w:ascii="Arial" w:hAnsi="Arial" w:cs="Arial"/>
          <w:sz w:val="22"/>
          <w:szCs w:val="22"/>
        </w:rPr>
        <w:t>81</w:t>
      </w:r>
      <w:r w:rsidRPr="00A86103">
        <w:rPr>
          <w:rFonts w:ascii="Arial" w:hAnsi="Arial" w:cs="Arial"/>
          <w:sz w:val="22"/>
          <w:szCs w:val="22"/>
        </w:rPr>
        <w:t xml:space="preserve">, Number </w:t>
      </w:r>
      <w:r w:rsidR="00A86103" w:rsidRPr="00A86103">
        <w:rPr>
          <w:rFonts w:ascii="Arial" w:hAnsi="Arial" w:cs="Arial"/>
          <w:sz w:val="22"/>
          <w:szCs w:val="22"/>
        </w:rPr>
        <w:t>51</w:t>
      </w:r>
      <w:r w:rsidRPr="00A86103">
        <w:rPr>
          <w:rFonts w:ascii="Arial" w:hAnsi="Arial" w:cs="Arial"/>
          <w:sz w:val="22"/>
          <w:szCs w:val="22"/>
        </w:rPr>
        <w:t xml:space="preserve">, page </w:t>
      </w:r>
      <w:r w:rsidR="00A86103">
        <w:rPr>
          <w:rFonts w:ascii="Arial" w:hAnsi="Arial" w:cs="Arial"/>
          <w:sz w:val="22"/>
          <w:szCs w:val="22"/>
        </w:rPr>
        <w:t>14133-14134</w:t>
      </w:r>
      <w:r w:rsidRPr="003F6AC3">
        <w:rPr>
          <w:rFonts w:ascii="Arial" w:hAnsi="Arial" w:cs="Arial"/>
          <w:sz w:val="22"/>
          <w:szCs w:val="22"/>
        </w:rPr>
        <w:t>), with a 30-day public comment period to announce forwarding of the information collection request to OMB for approval.</w:t>
      </w:r>
      <w:r w:rsidRPr="000D3545">
        <w:rPr>
          <w:rFonts w:ascii="Arial" w:hAnsi="Arial" w:cs="Arial"/>
          <w:sz w:val="22"/>
          <w:szCs w:val="22"/>
        </w:rPr>
        <w:t xml:space="preserve"> </w:t>
      </w:r>
    </w:p>
    <w:p w14:paraId="42134C65" w14:textId="77777777" w:rsidR="00245CC5" w:rsidRPr="000D3545" w:rsidRDefault="00245CC5" w:rsidP="00245CC5">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79668C64" w14:textId="77777777" w:rsidR="00245CC5" w:rsidRPr="000D3545" w:rsidRDefault="00245CC5" w:rsidP="00245CC5">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u w:val="single"/>
        </w:rPr>
      </w:pPr>
      <w:r w:rsidRPr="000D3545">
        <w:rPr>
          <w:rFonts w:ascii="Arial" w:hAnsi="Arial" w:cs="Arial"/>
          <w:sz w:val="22"/>
          <w:szCs w:val="22"/>
          <w:u w:val="single"/>
        </w:rPr>
        <w:t>Consultants outside the agency</w:t>
      </w:r>
    </w:p>
    <w:p w14:paraId="6E24C007" w14:textId="03F35DCC" w:rsidR="00245CC5" w:rsidRDefault="00245CC5" w:rsidP="00245CC5">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As part of the cooperative agreement referenced above, IMLS has closely consulted with the </w:t>
      </w:r>
      <w:r w:rsidR="00395729">
        <w:rPr>
          <w:rFonts w:ascii="Arial" w:hAnsi="Arial" w:cs="Arial"/>
          <w:sz w:val="22"/>
          <w:szCs w:val="22"/>
        </w:rPr>
        <w:t>American Alliance of Museums and external evaluation firm, Spotlight Impact, LLC.</w:t>
      </w:r>
      <w:r>
        <w:rPr>
          <w:rFonts w:ascii="Arial" w:hAnsi="Arial" w:cs="Arial"/>
          <w:sz w:val="22"/>
          <w:szCs w:val="22"/>
        </w:rPr>
        <w:t xml:space="preserve"> </w:t>
      </w:r>
      <w:proofErr w:type="gramStart"/>
      <w:r>
        <w:rPr>
          <w:rFonts w:ascii="Arial" w:hAnsi="Arial" w:cs="Arial"/>
          <w:sz w:val="22"/>
          <w:szCs w:val="22"/>
        </w:rPr>
        <w:t>in</w:t>
      </w:r>
      <w:proofErr w:type="gramEnd"/>
      <w:r>
        <w:rPr>
          <w:rFonts w:ascii="Arial" w:hAnsi="Arial" w:cs="Arial"/>
          <w:sz w:val="22"/>
          <w:szCs w:val="22"/>
        </w:rPr>
        <w:t xml:space="preserve"> the development of the </w:t>
      </w:r>
      <w:r w:rsidR="00395729">
        <w:rPr>
          <w:rFonts w:ascii="Arial" w:hAnsi="Arial" w:cs="Arial"/>
          <w:sz w:val="22"/>
          <w:szCs w:val="22"/>
        </w:rPr>
        <w:t xml:space="preserve">evaluation plan, </w:t>
      </w:r>
      <w:r>
        <w:rPr>
          <w:rFonts w:ascii="Arial" w:hAnsi="Arial" w:cs="Arial"/>
          <w:sz w:val="22"/>
          <w:szCs w:val="22"/>
        </w:rPr>
        <w:t xml:space="preserve">data collection instruments/forms. </w:t>
      </w:r>
    </w:p>
    <w:p w14:paraId="12E7B55F" w14:textId="77777777" w:rsidR="00245CC5" w:rsidRDefault="00245CC5" w:rsidP="00245CC5">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5E25B57B" w14:textId="77777777" w:rsidR="00245CC5" w:rsidRDefault="00245CC5" w:rsidP="00245CC5">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r w:rsidRPr="000D3545">
        <w:rPr>
          <w:rFonts w:ascii="Arial" w:hAnsi="Arial" w:cs="Arial"/>
          <w:b/>
          <w:sz w:val="22"/>
          <w:szCs w:val="22"/>
        </w:rPr>
        <w:t>A.9</w:t>
      </w:r>
      <w:r w:rsidR="00F32B62" w:rsidRPr="000D3545">
        <w:rPr>
          <w:rFonts w:ascii="Arial" w:hAnsi="Arial" w:cs="Arial"/>
          <w:b/>
          <w:sz w:val="22"/>
          <w:szCs w:val="22"/>
        </w:rPr>
        <w:t>. Payments</w:t>
      </w:r>
      <w:r w:rsidRPr="000D3545">
        <w:rPr>
          <w:rFonts w:ascii="Arial" w:hAnsi="Arial" w:cs="Arial"/>
          <w:b/>
          <w:sz w:val="22"/>
          <w:szCs w:val="22"/>
        </w:rPr>
        <w:t xml:space="preserve"> or Gifts to Respondents</w:t>
      </w:r>
    </w:p>
    <w:p w14:paraId="67B023D2" w14:textId="77777777" w:rsidR="00245CC5" w:rsidRDefault="00245CC5" w:rsidP="00245CC5">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p>
    <w:p w14:paraId="6B5B1DF5" w14:textId="77777777" w:rsidR="00245CC5" w:rsidRPr="00245CC5" w:rsidRDefault="00245CC5" w:rsidP="00245CC5">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245CC5">
        <w:rPr>
          <w:rFonts w:ascii="Arial" w:hAnsi="Arial" w:cs="Arial"/>
          <w:sz w:val="22"/>
          <w:szCs w:val="22"/>
        </w:rPr>
        <w:t>N/A</w:t>
      </w:r>
    </w:p>
    <w:p w14:paraId="219924B6" w14:textId="77777777" w:rsidR="00245CC5" w:rsidRPr="000D3545" w:rsidRDefault="00245CC5" w:rsidP="00245CC5">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0B221264" w14:textId="77777777" w:rsidR="00245CC5" w:rsidRDefault="00245CC5">
      <w:pPr>
        <w:rPr>
          <w:rFonts w:ascii="Arial" w:hAnsi="Arial" w:cs="Arial"/>
          <w:b/>
          <w:sz w:val="22"/>
          <w:szCs w:val="22"/>
        </w:rPr>
      </w:pPr>
      <w:r w:rsidRPr="000D3545">
        <w:rPr>
          <w:rFonts w:ascii="Arial" w:hAnsi="Arial" w:cs="Arial"/>
          <w:b/>
          <w:sz w:val="22"/>
          <w:szCs w:val="22"/>
        </w:rPr>
        <w:t>A.10</w:t>
      </w:r>
      <w:r w:rsidR="00F32B62" w:rsidRPr="000D3545">
        <w:rPr>
          <w:rFonts w:ascii="Arial" w:hAnsi="Arial" w:cs="Arial"/>
          <w:b/>
          <w:sz w:val="22"/>
          <w:szCs w:val="22"/>
        </w:rPr>
        <w:t>. Assurance</w:t>
      </w:r>
      <w:r w:rsidRPr="000D3545">
        <w:rPr>
          <w:rFonts w:ascii="Arial" w:hAnsi="Arial" w:cs="Arial"/>
          <w:b/>
          <w:sz w:val="22"/>
          <w:szCs w:val="22"/>
        </w:rPr>
        <w:t xml:space="preserve"> of Confidentiality</w:t>
      </w:r>
    </w:p>
    <w:p w14:paraId="3528499D" w14:textId="77777777" w:rsidR="00245CC5" w:rsidRDefault="00245CC5">
      <w:pPr>
        <w:rPr>
          <w:rFonts w:ascii="Arial" w:hAnsi="Arial" w:cs="Arial"/>
          <w:b/>
          <w:sz w:val="22"/>
          <w:szCs w:val="22"/>
        </w:rPr>
      </w:pPr>
    </w:p>
    <w:p w14:paraId="659CEA38" w14:textId="2E0C7B03" w:rsidR="006919BC" w:rsidRDefault="00EF64AD">
      <w:pPr>
        <w:rPr>
          <w:rFonts w:ascii="Arial" w:hAnsi="Arial" w:cs="Arial"/>
          <w:sz w:val="22"/>
          <w:szCs w:val="22"/>
        </w:rPr>
      </w:pPr>
      <w:r w:rsidRPr="000D3545">
        <w:rPr>
          <w:rFonts w:ascii="Arial" w:hAnsi="Arial" w:cs="Arial"/>
          <w:sz w:val="22"/>
          <w:szCs w:val="22"/>
        </w:rPr>
        <w:t>Any personally identifiable data collected (e.g., the name of the person who responded</w:t>
      </w:r>
      <w:r>
        <w:rPr>
          <w:rFonts w:ascii="Arial" w:hAnsi="Arial" w:cs="Arial"/>
          <w:sz w:val="22"/>
          <w:szCs w:val="22"/>
        </w:rPr>
        <w:t xml:space="preserve"> on behalf of the museum</w:t>
      </w:r>
      <w:r w:rsidRPr="000D3545">
        <w:rPr>
          <w:rFonts w:ascii="Arial" w:hAnsi="Arial" w:cs="Arial"/>
          <w:sz w:val="22"/>
          <w:szCs w:val="22"/>
        </w:rPr>
        <w:t>) will be kept confidential.</w:t>
      </w:r>
      <w:r w:rsidR="00395729">
        <w:rPr>
          <w:rFonts w:ascii="Arial" w:hAnsi="Arial" w:cs="Arial"/>
          <w:sz w:val="22"/>
          <w:szCs w:val="22"/>
        </w:rPr>
        <w:t xml:space="preserve"> Any personal data associated with published work (i.e., final report, case studies) will be used only if approved by the participant.</w:t>
      </w:r>
      <w:r w:rsidR="004E6F77">
        <w:rPr>
          <w:rFonts w:ascii="Arial" w:hAnsi="Arial" w:cs="Arial"/>
          <w:sz w:val="22"/>
          <w:szCs w:val="22"/>
        </w:rPr>
        <w:t xml:space="preserve"> Assurances of confidentiality will be conveyed in a “consent” section at the beginning of the survey instrument.</w:t>
      </w:r>
    </w:p>
    <w:p w14:paraId="4FD24C8C" w14:textId="77777777" w:rsidR="00EF64AD" w:rsidRDefault="00EF64AD">
      <w:pPr>
        <w:rPr>
          <w:rFonts w:ascii="Arial" w:eastAsiaTheme="minorHAnsi" w:hAnsi="Arial" w:cs="Arial"/>
          <w:sz w:val="22"/>
          <w:szCs w:val="22"/>
        </w:rPr>
      </w:pPr>
    </w:p>
    <w:p w14:paraId="51CF6768" w14:textId="77777777" w:rsidR="006919BC" w:rsidRPr="000D3545" w:rsidRDefault="006919BC" w:rsidP="006919BC">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b/>
          <w:sz w:val="22"/>
          <w:szCs w:val="22"/>
        </w:rPr>
        <w:t>A.11</w:t>
      </w:r>
      <w:r w:rsidR="00F32B62" w:rsidRPr="000D3545">
        <w:rPr>
          <w:rFonts w:ascii="Arial" w:hAnsi="Arial" w:cs="Arial"/>
          <w:b/>
          <w:sz w:val="22"/>
          <w:szCs w:val="22"/>
        </w:rPr>
        <w:t>. Justification</w:t>
      </w:r>
      <w:r w:rsidRPr="000D3545">
        <w:rPr>
          <w:rFonts w:ascii="Arial" w:hAnsi="Arial" w:cs="Arial"/>
          <w:b/>
          <w:sz w:val="22"/>
          <w:szCs w:val="22"/>
        </w:rPr>
        <w:t xml:space="preserve"> for Sensitive Questions</w:t>
      </w:r>
    </w:p>
    <w:p w14:paraId="1CBEE4BD" w14:textId="77777777" w:rsidR="006919BC" w:rsidRPr="000D3545" w:rsidRDefault="006919BC" w:rsidP="006919BC">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6259E5F9" w14:textId="77777777" w:rsidR="006919BC" w:rsidRDefault="006919BC" w:rsidP="006919BC">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sz w:val="22"/>
          <w:szCs w:val="22"/>
        </w:rPr>
        <w:t xml:space="preserve">There are no sensitive questions </w:t>
      </w:r>
      <w:r>
        <w:rPr>
          <w:rFonts w:ascii="Arial" w:hAnsi="Arial" w:cs="Arial"/>
          <w:sz w:val="22"/>
          <w:szCs w:val="22"/>
        </w:rPr>
        <w:t xml:space="preserve">on the </w:t>
      </w:r>
      <w:r w:rsidRPr="00551D2D">
        <w:rPr>
          <w:rFonts w:ascii="Arial" w:hAnsi="Arial" w:cs="Arial"/>
          <w:i/>
          <w:sz w:val="22"/>
          <w:szCs w:val="22"/>
        </w:rPr>
        <w:t xml:space="preserve">Museums </w:t>
      </w:r>
      <w:r w:rsidR="00141569">
        <w:rPr>
          <w:rFonts w:ascii="Arial" w:hAnsi="Arial" w:cs="Arial"/>
          <w:i/>
          <w:sz w:val="22"/>
          <w:szCs w:val="22"/>
        </w:rPr>
        <w:t xml:space="preserve">Assessment Program (MAP) Evaluation </w:t>
      </w:r>
      <w:r>
        <w:rPr>
          <w:rFonts w:ascii="Arial" w:hAnsi="Arial" w:cs="Arial"/>
          <w:sz w:val="22"/>
          <w:szCs w:val="22"/>
        </w:rPr>
        <w:lastRenderedPageBreak/>
        <w:t>forms</w:t>
      </w:r>
      <w:r w:rsidRPr="000D3545">
        <w:rPr>
          <w:rFonts w:ascii="Arial" w:hAnsi="Arial" w:cs="Arial"/>
          <w:sz w:val="22"/>
          <w:szCs w:val="22"/>
        </w:rPr>
        <w:t xml:space="preserve">. </w:t>
      </w:r>
    </w:p>
    <w:p w14:paraId="2DD86DF4" w14:textId="77777777" w:rsidR="006919BC" w:rsidRDefault="006919BC" w:rsidP="006919BC">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62FF0414" w14:textId="77777777" w:rsidR="006919BC" w:rsidRPr="000D3545" w:rsidRDefault="006919BC" w:rsidP="006919BC">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b/>
          <w:sz w:val="22"/>
          <w:szCs w:val="22"/>
        </w:rPr>
        <w:t>A.12</w:t>
      </w:r>
      <w:r w:rsidR="00F32B62" w:rsidRPr="000D3545">
        <w:rPr>
          <w:rFonts w:ascii="Arial" w:hAnsi="Arial" w:cs="Arial"/>
          <w:b/>
          <w:sz w:val="22"/>
          <w:szCs w:val="22"/>
        </w:rPr>
        <w:t>. Estimates</w:t>
      </w:r>
      <w:r w:rsidRPr="000D3545">
        <w:rPr>
          <w:rFonts w:ascii="Arial" w:hAnsi="Arial" w:cs="Arial"/>
          <w:b/>
          <w:sz w:val="22"/>
          <w:szCs w:val="22"/>
        </w:rPr>
        <w:t xml:space="preserve"> of Hour Burden to Respondents</w:t>
      </w:r>
    </w:p>
    <w:p w14:paraId="6C4C5652" w14:textId="77777777" w:rsidR="006919BC" w:rsidRDefault="006919BC" w:rsidP="006919BC">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p>
    <w:p w14:paraId="47986693" w14:textId="5E7CB25A" w:rsidR="006919BC" w:rsidRPr="006919BC" w:rsidRDefault="006919BC" w:rsidP="006919BC">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6919BC">
        <w:rPr>
          <w:rFonts w:ascii="Arial" w:hAnsi="Arial" w:cs="Arial"/>
          <w:sz w:val="22"/>
          <w:szCs w:val="22"/>
        </w:rPr>
        <w:t xml:space="preserve">The </w:t>
      </w:r>
      <w:r w:rsidR="006A49D0">
        <w:rPr>
          <w:rFonts w:ascii="Arial" w:hAnsi="Arial" w:cs="Arial"/>
          <w:sz w:val="22"/>
          <w:szCs w:val="22"/>
        </w:rPr>
        <w:t xml:space="preserve">total </w:t>
      </w:r>
      <w:r w:rsidRPr="006919BC">
        <w:rPr>
          <w:rFonts w:ascii="Arial" w:hAnsi="Arial" w:cs="Arial"/>
          <w:sz w:val="22"/>
          <w:szCs w:val="22"/>
        </w:rPr>
        <w:t xml:space="preserve">number of respondents anticipated during the program is </w:t>
      </w:r>
      <w:r w:rsidR="001E6A79">
        <w:rPr>
          <w:rFonts w:ascii="Arial" w:hAnsi="Arial" w:cs="Arial"/>
          <w:sz w:val="22"/>
          <w:szCs w:val="22"/>
        </w:rPr>
        <w:t>3</w:t>
      </w:r>
      <w:r w:rsidR="00AB639A">
        <w:rPr>
          <w:rFonts w:ascii="Arial" w:hAnsi="Arial" w:cs="Arial"/>
          <w:sz w:val="22"/>
          <w:szCs w:val="22"/>
        </w:rPr>
        <w:t>09</w:t>
      </w:r>
      <w:r w:rsidRPr="006919BC">
        <w:rPr>
          <w:rFonts w:ascii="Arial" w:hAnsi="Arial" w:cs="Arial"/>
          <w:sz w:val="22"/>
          <w:szCs w:val="22"/>
        </w:rPr>
        <w:t xml:space="preserve">. </w:t>
      </w:r>
      <w:r w:rsidR="002A64B6" w:rsidRPr="002A64B6">
        <w:rPr>
          <w:rFonts w:ascii="Arial" w:hAnsi="Arial" w:cs="Arial"/>
          <w:sz w:val="22"/>
          <w:szCs w:val="22"/>
        </w:rPr>
        <w:t xml:space="preserve">The burden per respondent is estimated to be an average of </w:t>
      </w:r>
      <w:r w:rsidR="001E6A79">
        <w:rPr>
          <w:rFonts w:ascii="Arial" w:hAnsi="Arial" w:cs="Arial"/>
          <w:sz w:val="22"/>
          <w:szCs w:val="22"/>
        </w:rPr>
        <w:t>30-minute (maximum)</w:t>
      </w:r>
      <w:r w:rsidR="002A64B6" w:rsidRPr="002A64B6">
        <w:rPr>
          <w:rFonts w:ascii="Arial" w:hAnsi="Arial" w:cs="Arial"/>
          <w:sz w:val="22"/>
          <w:szCs w:val="22"/>
        </w:rPr>
        <w:t xml:space="preserve"> for the </w:t>
      </w:r>
      <w:r w:rsidR="001E6A79">
        <w:rPr>
          <w:rFonts w:ascii="Arial" w:hAnsi="Arial" w:cs="Arial"/>
          <w:sz w:val="22"/>
          <w:szCs w:val="22"/>
        </w:rPr>
        <w:t>online</w:t>
      </w:r>
      <w:r w:rsidR="002A64B6" w:rsidRPr="002A64B6">
        <w:rPr>
          <w:rFonts w:ascii="Arial" w:hAnsi="Arial" w:cs="Arial"/>
          <w:sz w:val="22"/>
          <w:szCs w:val="22"/>
        </w:rPr>
        <w:t xml:space="preserve"> survey</w:t>
      </w:r>
      <w:r w:rsidR="006A49D0">
        <w:rPr>
          <w:rFonts w:ascii="Arial" w:hAnsi="Arial" w:cs="Arial"/>
          <w:sz w:val="22"/>
          <w:szCs w:val="22"/>
        </w:rPr>
        <w:t xml:space="preserve"> (</w:t>
      </w:r>
      <w:r w:rsidR="001E6A79">
        <w:rPr>
          <w:rFonts w:ascii="Arial" w:hAnsi="Arial" w:cs="Arial"/>
          <w:sz w:val="22"/>
          <w:szCs w:val="22"/>
        </w:rPr>
        <w:t>3</w:t>
      </w:r>
      <w:r w:rsidR="006A49D0">
        <w:rPr>
          <w:rFonts w:ascii="Arial" w:hAnsi="Arial" w:cs="Arial"/>
          <w:sz w:val="22"/>
          <w:szCs w:val="22"/>
        </w:rPr>
        <w:t>00 respondents)</w:t>
      </w:r>
      <w:r w:rsidR="001E6A79">
        <w:rPr>
          <w:rFonts w:ascii="Arial" w:hAnsi="Arial" w:cs="Arial"/>
          <w:sz w:val="22"/>
          <w:szCs w:val="22"/>
        </w:rPr>
        <w:t xml:space="preserve"> and a 60-minute (maximum)</w:t>
      </w:r>
      <w:r w:rsidR="002A64B6" w:rsidRPr="002A64B6">
        <w:rPr>
          <w:rFonts w:ascii="Arial" w:hAnsi="Arial" w:cs="Arial"/>
          <w:sz w:val="22"/>
          <w:szCs w:val="22"/>
        </w:rPr>
        <w:t xml:space="preserve"> for the telephone interview </w:t>
      </w:r>
      <w:r w:rsidR="006A49D0">
        <w:rPr>
          <w:rFonts w:ascii="Arial" w:hAnsi="Arial" w:cs="Arial"/>
          <w:sz w:val="22"/>
          <w:szCs w:val="22"/>
        </w:rPr>
        <w:t>(</w:t>
      </w:r>
      <w:r w:rsidR="004E6F77">
        <w:rPr>
          <w:rFonts w:ascii="Arial" w:hAnsi="Arial" w:cs="Arial"/>
          <w:sz w:val="22"/>
          <w:szCs w:val="22"/>
        </w:rPr>
        <w:t>9</w:t>
      </w:r>
      <w:r w:rsidR="006A49D0">
        <w:rPr>
          <w:rFonts w:ascii="Arial" w:hAnsi="Arial" w:cs="Arial"/>
          <w:sz w:val="22"/>
          <w:szCs w:val="22"/>
        </w:rPr>
        <w:t xml:space="preserve"> respondents)</w:t>
      </w:r>
      <w:r w:rsidR="002A64B6" w:rsidRPr="002A64B6">
        <w:rPr>
          <w:rFonts w:ascii="Arial" w:hAnsi="Arial" w:cs="Arial"/>
          <w:sz w:val="22"/>
          <w:szCs w:val="22"/>
        </w:rPr>
        <w:t>.</w:t>
      </w:r>
      <w:r w:rsidRPr="006919BC">
        <w:rPr>
          <w:rFonts w:ascii="Arial" w:hAnsi="Arial" w:cs="Arial"/>
          <w:sz w:val="22"/>
          <w:szCs w:val="22"/>
        </w:rPr>
        <w:t xml:space="preserve"> The estimated total annual burden is </w:t>
      </w:r>
      <w:r w:rsidR="004E6F77">
        <w:rPr>
          <w:rFonts w:ascii="Arial" w:hAnsi="Arial" w:cs="Arial"/>
          <w:sz w:val="22"/>
          <w:szCs w:val="22"/>
        </w:rPr>
        <w:t>159</w:t>
      </w:r>
      <w:r w:rsidRPr="006919BC">
        <w:rPr>
          <w:rFonts w:ascii="Arial" w:hAnsi="Arial" w:cs="Arial"/>
          <w:sz w:val="22"/>
          <w:szCs w:val="22"/>
        </w:rPr>
        <w:t xml:space="preserve"> hours</w:t>
      </w:r>
      <w:r w:rsidR="006A49D0">
        <w:rPr>
          <w:rFonts w:ascii="Arial" w:hAnsi="Arial" w:cs="Arial"/>
          <w:sz w:val="22"/>
          <w:szCs w:val="22"/>
        </w:rPr>
        <w:t xml:space="preserve">. </w:t>
      </w:r>
    </w:p>
    <w:p w14:paraId="3CA3E6B3" w14:textId="77777777" w:rsidR="006919BC" w:rsidRDefault="006919BC">
      <w:pPr>
        <w:rPr>
          <w:rFonts w:ascii="Arial" w:hAnsi="Arial" w:cs="Arial"/>
          <w:sz w:val="22"/>
          <w:szCs w:val="22"/>
        </w:rPr>
      </w:pPr>
    </w:p>
    <w:p w14:paraId="76D63DEF" w14:textId="77777777" w:rsidR="006919BC" w:rsidRDefault="006919BC" w:rsidP="006919BC">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r w:rsidRPr="000D3545">
        <w:rPr>
          <w:rFonts w:ascii="Arial" w:hAnsi="Arial" w:cs="Arial"/>
          <w:b/>
          <w:sz w:val="22"/>
          <w:szCs w:val="22"/>
        </w:rPr>
        <w:t>A.13</w:t>
      </w:r>
      <w:r w:rsidR="00F32B62" w:rsidRPr="000D3545">
        <w:rPr>
          <w:rFonts w:ascii="Arial" w:hAnsi="Arial" w:cs="Arial"/>
          <w:b/>
          <w:sz w:val="22"/>
          <w:szCs w:val="22"/>
        </w:rPr>
        <w:t>. Estimates</w:t>
      </w:r>
      <w:r w:rsidRPr="000D3545">
        <w:rPr>
          <w:rFonts w:ascii="Arial" w:hAnsi="Arial" w:cs="Arial"/>
          <w:b/>
          <w:sz w:val="22"/>
          <w:szCs w:val="22"/>
        </w:rPr>
        <w:t xml:space="preserve"> of Annualized Cost Burden to Respondents</w:t>
      </w:r>
    </w:p>
    <w:p w14:paraId="14130305" w14:textId="77777777" w:rsidR="006919BC" w:rsidRDefault="006919BC" w:rsidP="006919BC">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p>
    <w:p w14:paraId="3867A0C5" w14:textId="77777777" w:rsidR="006919BC" w:rsidRPr="000D3545" w:rsidRDefault="006919BC" w:rsidP="006919BC">
      <w:pPr>
        <w:tabs>
          <w:tab w:val="left" w:pos="1080"/>
        </w:tabs>
        <w:rPr>
          <w:rFonts w:ascii="Arial" w:hAnsi="Arial" w:cs="Arial"/>
          <w:sz w:val="22"/>
          <w:szCs w:val="22"/>
        </w:rPr>
      </w:pPr>
      <w:r w:rsidRPr="000D3545">
        <w:rPr>
          <w:rFonts w:ascii="Arial" w:hAnsi="Arial" w:cs="Arial"/>
          <w:sz w:val="22"/>
          <w:szCs w:val="22"/>
        </w:rPr>
        <w:t xml:space="preserve">According to the </w:t>
      </w:r>
      <w:r>
        <w:rPr>
          <w:rFonts w:ascii="Arial" w:hAnsi="Arial" w:cs="Arial"/>
          <w:sz w:val="22"/>
          <w:szCs w:val="22"/>
        </w:rPr>
        <w:t>Department of Labor,</w:t>
      </w:r>
      <w:r w:rsidRPr="000D3545">
        <w:rPr>
          <w:rFonts w:ascii="Arial" w:hAnsi="Arial" w:cs="Arial"/>
          <w:sz w:val="22"/>
          <w:szCs w:val="22"/>
        </w:rPr>
        <w:t xml:space="preserve"> the </w:t>
      </w:r>
      <w:r>
        <w:rPr>
          <w:rFonts w:ascii="Arial" w:hAnsi="Arial" w:cs="Arial"/>
          <w:sz w:val="22"/>
          <w:szCs w:val="22"/>
        </w:rPr>
        <w:t xml:space="preserve">mean annual wage rate for a museum technician is </w:t>
      </w:r>
      <w:r w:rsidR="00A8711B">
        <w:rPr>
          <w:rFonts w:ascii="Arial" w:hAnsi="Arial" w:cs="Arial"/>
          <w:sz w:val="22"/>
          <w:szCs w:val="22"/>
        </w:rPr>
        <w:t xml:space="preserve">$21.31 based on full time work, 40 hours/week, </w:t>
      </w:r>
      <w:proofErr w:type="gramStart"/>
      <w:r w:rsidR="00A8711B">
        <w:rPr>
          <w:rFonts w:ascii="Arial" w:hAnsi="Arial" w:cs="Arial"/>
          <w:sz w:val="22"/>
          <w:szCs w:val="22"/>
        </w:rPr>
        <w:t>52</w:t>
      </w:r>
      <w:proofErr w:type="gramEnd"/>
      <w:r w:rsidR="00A8711B">
        <w:rPr>
          <w:rFonts w:ascii="Arial" w:hAnsi="Arial" w:cs="Arial"/>
          <w:sz w:val="22"/>
          <w:szCs w:val="22"/>
        </w:rPr>
        <w:t xml:space="preserve"> weeks/year (May 201</w:t>
      </w:r>
      <w:r w:rsidR="00D54478">
        <w:rPr>
          <w:rFonts w:ascii="Arial" w:hAnsi="Arial" w:cs="Arial"/>
          <w:sz w:val="22"/>
          <w:szCs w:val="22"/>
        </w:rPr>
        <w:t>4</w:t>
      </w:r>
      <w:r w:rsidR="00A8711B">
        <w:rPr>
          <w:rFonts w:ascii="Arial" w:hAnsi="Arial" w:cs="Arial"/>
          <w:sz w:val="22"/>
          <w:szCs w:val="22"/>
        </w:rPr>
        <w:t>)</w:t>
      </w:r>
      <w:r w:rsidRPr="000D3545">
        <w:rPr>
          <w:rFonts w:ascii="Arial" w:hAnsi="Arial" w:cs="Arial"/>
          <w:sz w:val="22"/>
          <w:szCs w:val="22"/>
        </w:rPr>
        <w:t xml:space="preserve">: </w:t>
      </w:r>
    </w:p>
    <w:p w14:paraId="6FB297F5" w14:textId="77777777" w:rsidR="006919BC" w:rsidRDefault="006919BC">
      <w:pPr>
        <w:rPr>
          <w:rFonts w:ascii="Arial" w:hAnsi="Arial" w:cs="Arial"/>
          <w:sz w:val="22"/>
          <w:szCs w:val="22"/>
        </w:rPr>
      </w:pPr>
    </w:p>
    <w:tbl>
      <w:tblPr>
        <w:tblW w:w="9558" w:type="dxa"/>
        <w:tblLayout w:type="fixed"/>
        <w:tblLook w:val="04A0" w:firstRow="1" w:lastRow="0" w:firstColumn="1" w:lastColumn="0" w:noHBand="0" w:noVBand="1"/>
      </w:tblPr>
      <w:tblGrid>
        <w:gridCol w:w="1757"/>
        <w:gridCol w:w="1300"/>
        <w:gridCol w:w="1300"/>
        <w:gridCol w:w="1300"/>
        <w:gridCol w:w="1300"/>
        <w:gridCol w:w="1300"/>
        <w:gridCol w:w="1301"/>
      </w:tblGrid>
      <w:tr w:rsidR="00244C59" w:rsidRPr="00244C59" w14:paraId="3A853FB9" w14:textId="77777777" w:rsidTr="00244C59">
        <w:trPr>
          <w:trHeight w:val="764"/>
        </w:trPr>
        <w:tc>
          <w:tcPr>
            <w:tcW w:w="1757" w:type="dxa"/>
            <w:tcBorders>
              <w:top w:val="single" w:sz="4" w:space="0" w:color="auto"/>
              <w:left w:val="single" w:sz="4" w:space="0" w:color="auto"/>
              <w:bottom w:val="single" w:sz="4" w:space="0" w:color="auto"/>
              <w:right w:val="single" w:sz="4" w:space="0" w:color="auto"/>
            </w:tcBorders>
            <w:shd w:val="clear" w:color="000000" w:fill="DAEEF3"/>
            <w:vAlign w:val="center"/>
            <w:hideMark/>
          </w:tcPr>
          <w:p w14:paraId="317C83F9" w14:textId="77777777" w:rsidR="00141569" w:rsidRPr="00244C59" w:rsidRDefault="00141569" w:rsidP="00141569">
            <w:pPr>
              <w:jc w:val="center"/>
              <w:rPr>
                <w:rFonts w:ascii="Calibri" w:hAnsi="Calibri"/>
                <w:color w:val="000000"/>
                <w:sz w:val="18"/>
                <w:szCs w:val="18"/>
              </w:rPr>
            </w:pPr>
            <w:r w:rsidRPr="00244C59">
              <w:rPr>
                <w:rFonts w:ascii="Calibri" w:hAnsi="Calibri"/>
                <w:color w:val="000000"/>
                <w:sz w:val="18"/>
                <w:szCs w:val="18"/>
              </w:rPr>
              <w:t> </w:t>
            </w:r>
          </w:p>
        </w:tc>
        <w:tc>
          <w:tcPr>
            <w:tcW w:w="1300" w:type="dxa"/>
            <w:tcBorders>
              <w:top w:val="single" w:sz="4" w:space="0" w:color="auto"/>
              <w:left w:val="nil"/>
              <w:bottom w:val="single" w:sz="4" w:space="0" w:color="auto"/>
              <w:right w:val="single" w:sz="4" w:space="0" w:color="auto"/>
            </w:tcBorders>
            <w:shd w:val="clear" w:color="000000" w:fill="DAEEF3"/>
            <w:vAlign w:val="center"/>
            <w:hideMark/>
          </w:tcPr>
          <w:p w14:paraId="10DFA593" w14:textId="77777777" w:rsidR="00141569" w:rsidRPr="00244C59" w:rsidRDefault="00141569" w:rsidP="00141569">
            <w:pPr>
              <w:jc w:val="center"/>
              <w:rPr>
                <w:rFonts w:ascii="Calibri" w:hAnsi="Calibri"/>
                <w:color w:val="000000"/>
                <w:sz w:val="18"/>
                <w:szCs w:val="18"/>
              </w:rPr>
            </w:pPr>
            <w:r w:rsidRPr="00244C59">
              <w:rPr>
                <w:rFonts w:ascii="Calibri" w:hAnsi="Calibri"/>
                <w:color w:val="000000"/>
                <w:sz w:val="18"/>
                <w:szCs w:val="18"/>
              </w:rPr>
              <w:t>No. of Respondents</w:t>
            </w:r>
          </w:p>
        </w:tc>
        <w:tc>
          <w:tcPr>
            <w:tcW w:w="1300" w:type="dxa"/>
            <w:tcBorders>
              <w:top w:val="single" w:sz="4" w:space="0" w:color="auto"/>
              <w:left w:val="nil"/>
              <w:bottom w:val="single" w:sz="4" w:space="0" w:color="auto"/>
              <w:right w:val="single" w:sz="4" w:space="0" w:color="auto"/>
            </w:tcBorders>
            <w:shd w:val="clear" w:color="000000" w:fill="DAEEF3"/>
            <w:vAlign w:val="center"/>
            <w:hideMark/>
          </w:tcPr>
          <w:p w14:paraId="6EDFC221" w14:textId="77777777" w:rsidR="00141569" w:rsidRPr="00244C59" w:rsidRDefault="00141569" w:rsidP="00141569">
            <w:pPr>
              <w:jc w:val="center"/>
              <w:rPr>
                <w:rFonts w:ascii="Calibri" w:hAnsi="Calibri"/>
                <w:color w:val="000000"/>
                <w:sz w:val="18"/>
                <w:szCs w:val="18"/>
              </w:rPr>
            </w:pPr>
            <w:r w:rsidRPr="00244C59">
              <w:rPr>
                <w:rFonts w:ascii="Calibri" w:hAnsi="Calibri"/>
                <w:color w:val="000000"/>
                <w:sz w:val="18"/>
                <w:szCs w:val="18"/>
              </w:rPr>
              <w:t>Annual Frequency per Response</w:t>
            </w:r>
          </w:p>
        </w:tc>
        <w:tc>
          <w:tcPr>
            <w:tcW w:w="1300" w:type="dxa"/>
            <w:tcBorders>
              <w:top w:val="single" w:sz="4" w:space="0" w:color="auto"/>
              <w:left w:val="nil"/>
              <w:bottom w:val="single" w:sz="4" w:space="0" w:color="auto"/>
              <w:right w:val="single" w:sz="4" w:space="0" w:color="auto"/>
            </w:tcBorders>
            <w:shd w:val="clear" w:color="000000" w:fill="DAEEF3"/>
            <w:vAlign w:val="center"/>
            <w:hideMark/>
          </w:tcPr>
          <w:p w14:paraId="19276201" w14:textId="77777777" w:rsidR="00141569" w:rsidRPr="00244C59" w:rsidRDefault="00141569" w:rsidP="00141569">
            <w:pPr>
              <w:jc w:val="center"/>
              <w:rPr>
                <w:rFonts w:ascii="Calibri" w:hAnsi="Calibri"/>
                <w:color w:val="000000"/>
                <w:sz w:val="18"/>
                <w:szCs w:val="18"/>
              </w:rPr>
            </w:pPr>
            <w:r w:rsidRPr="00244C59">
              <w:rPr>
                <w:rFonts w:ascii="Calibri" w:hAnsi="Calibri"/>
                <w:color w:val="000000"/>
                <w:sz w:val="18"/>
                <w:szCs w:val="18"/>
              </w:rPr>
              <w:t>Estimated Hours per Response</w:t>
            </w:r>
          </w:p>
        </w:tc>
        <w:tc>
          <w:tcPr>
            <w:tcW w:w="1300" w:type="dxa"/>
            <w:tcBorders>
              <w:top w:val="single" w:sz="4" w:space="0" w:color="auto"/>
              <w:left w:val="nil"/>
              <w:bottom w:val="single" w:sz="4" w:space="0" w:color="auto"/>
              <w:right w:val="single" w:sz="4" w:space="0" w:color="auto"/>
            </w:tcBorders>
            <w:shd w:val="clear" w:color="000000" w:fill="DAEEF3"/>
            <w:vAlign w:val="center"/>
            <w:hideMark/>
          </w:tcPr>
          <w:p w14:paraId="16E77724" w14:textId="77777777" w:rsidR="00141569" w:rsidRPr="00244C59" w:rsidRDefault="00141569" w:rsidP="00141569">
            <w:pPr>
              <w:jc w:val="center"/>
              <w:rPr>
                <w:rFonts w:ascii="Calibri" w:hAnsi="Calibri"/>
                <w:color w:val="000000"/>
                <w:sz w:val="18"/>
                <w:szCs w:val="18"/>
              </w:rPr>
            </w:pPr>
            <w:r w:rsidRPr="00244C59">
              <w:rPr>
                <w:rFonts w:ascii="Calibri" w:hAnsi="Calibri"/>
                <w:color w:val="000000"/>
                <w:sz w:val="18"/>
                <w:szCs w:val="18"/>
              </w:rPr>
              <w:t>Total Hours</w:t>
            </w:r>
          </w:p>
        </w:tc>
        <w:tc>
          <w:tcPr>
            <w:tcW w:w="1300" w:type="dxa"/>
            <w:tcBorders>
              <w:top w:val="single" w:sz="4" w:space="0" w:color="auto"/>
              <w:left w:val="nil"/>
              <w:bottom w:val="single" w:sz="4" w:space="0" w:color="auto"/>
              <w:right w:val="single" w:sz="4" w:space="0" w:color="auto"/>
            </w:tcBorders>
            <w:shd w:val="clear" w:color="000000" w:fill="DAEEF3"/>
            <w:vAlign w:val="center"/>
            <w:hideMark/>
          </w:tcPr>
          <w:p w14:paraId="48D24B16" w14:textId="77777777" w:rsidR="00141569" w:rsidRPr="00244C59" w:rsidRDefault="00141569" w:rsidP="00141569">
            <w:pPr>
              <w:jc w:val="center"/>
              <w:rPr>
                <w:rFonts w:ascii="Calibri" w:hAnsi="Calibri"/>
                <w:color w:val="000000"/>
                <w:sz w:val="18"/>
                <w:szCs w:val="18"/>
              </w:rPr>
            </w:pPr>
            <w:r w:rsidRPr="00244C59">
              <w:rPr>
                <w:rFonts w:ascii="Calibri" w:hAnsi="Calibri"/>
                <w:color w:val="000000"/>
                <w:sz w:val="18"/>
                <w:szCs w:val="18"/>
              </w:rPr>
              <w:t>Hourly Rate per Respondent</w:t>
            </w:r>
          </w:p>
        </w:tc>
        <w:tc>
          <w:tcPr>
            <w:tcW w:w="1301" w:type="dxa"/>
            <w:tcBorders>
              <w:top w:val="single" w:sz="4" w:space="0" w:color="auto"/>
              <w:left w:val="nil"/>
              <w:bottom w:val="single" w:sz="4" w:space="0" w:color="auto"/>
              <w:right w:val="single" w:sz="4" w:space="0" w:color="auto"/>
            </w:tcBorders>
            <w:shd w:val="clear" w:color="000000" w:fill="DAEEF3"/>
            <w:vAlign w:val="center"/>
            <w:hideMark/>
          </w:tcPr>
          <w:p w14:paraId="46976EDF" w14:textId="77777777" w:rsidR="00141569" w:rsidRPr="00244C59" w:rsidRDefault="00141569" w:rsidP="00141569">
            <w:pPr>
              <w:jc w:val="center"/>
              <w:rPr>
                <w:rFonts w:ascii="Calibri" w:hAnsi="Calibri"/>
                <w:color w:val="000000"/>
                <w:sz w:val="18"/>
                <w:szCs w:val="18"/>
              </w:rPr>
            </w:pPr>
            <w:r w:rsidRPr="00244C59">
              <w:rPr>
                <w:rFonts w:ascii="Calibri" w:hAnsi="Calibri"/>
                <w:color w:val="000000"/>
                <w:sz w:val="18"/>
                <w:szCs w:val="18"/>
              </w:rPr>
              <w:t>Total Cost</w:t>
            </w:r>
          </w:p>
        </w:tc>
      </w:tr>
      <w:tr w:rsidR="00244C59" w:rsidRPr="00244C59" w14:paraId="30DD1063" w14:textId="77777777" w:rsidTr="00B540F0">
        <w:trPr>
          <w:trHeight w:val="359"/>
        </w:trPr>
        <w:tc>
          <w:tcPr>
            <w:tcW w:w="1757" w:type="dxa"/>
            <w:tcBorders>
              <w:top w:val="nil"/>
              <w:left w:val="single" w:sz="4" w:space="0" w:color="auto"/>
              <w:bottom w:val="single" w:sz="4" w:space="0" w:color="auto"/>
              <w:right w:val="single" w:sz="4" w:space="0" w:color="auto"/>
            </w:tcBorders>
            <w:shd w:val="clear" w:color="auto" w:fill="auto"/>
            <w:vAlign w:val="center"/>
            <w:hideMark/>
          </w:tcPr>
          <w:p w14:paraId="24EA6677" w14:textId="41DF0583" w:rsidR="00141569" w:rsidRPr="00244C59" w:rsidRDefault="001E6A79" w:rsidP="001E6A79">
            <w:pPr>
              <w:rPr>
                <w:rFonts w:ascii="Calibri" w:hAnsi="Calibri"/>
                <w:color w:val="000000"/>
                <w:sz w:val="18"/>
                <w:szCs w:val="18"/>
              </w:rPr>
            </w:pPr>
            <w:r>
              <w:rPr>
                <w:rFonts w:ascii="Calibri" w:hAnsi="Calibri"/>
                <w:color w:val="000000"/>
                <w:sz w:val="18"/>
                <w:szCs w:val="18"/>
              </w:rPr>
              <w:t>MAP Online</w:t>
            </w:r>
            <w:r w:rsidR="00141569" w:rsidRPr="00244C59">
              <w:rPr>
                <w:rFonts w:ascii="Calibri" w:hAnsi="Calibri"/>
                <w:color w:val="000000"/>
                <w:sz w:val="18"/>
                <w:szCs w:val="18"/>
              </w:rPr>
              <w:t xml:space="preserve"> Survey</w:t>
            </w:r>
          </w:p>
        </w:tc>
        <w:tc>
          <w:tcPr>
            <w:tcW w:w="1300" w:type="dxa"/>
            <w:tcBorders>
              <w:top w:val="nil"/>
              <w:left w:val="nil"/>
              <w:bottom w:val="single" w:sz="4" w:space="0" w:color="auto"/>
              <w:right w:val="single" w:sz="4" w:space="0" w:color="auto"/>
            </w:tcBorders>
            <w:shd w:val="clear" w:color="auto" w:fill="auto"/>
            <w:vAlign w:val="center"/>
            <w:hideMark/>
          </w:tcPr>
          <w:p w14:paraId="4F6996EE" w14:textId="72C7E2CF" w:rsidR="00141569" w:rsidRPr="00244C59" w:rsidRDefault="001E6A79" w:rsidP="00141569">
            <w:pPr>
              <w:jc w:val="right"/>
              <w:rPr>
                <w:rFonts w:ascii="Calibri" w:hAnsi="Calibri"/>
                <w:color w:val="000000"/>
                <w:sz w:val="18"/>
                <w:szCs w:val="18"/>
              </w:rPr>
            </w:pPr>
            <w:r>
              <w:rPr>
                <w:rFonts w:ascii="Calibri" w:hAnsi="Calibri"/>
                <w:color w:val="000000"/>
                <w:sz w:val="18"/>
                <w:szCs w:val="18"/>
              </w:rPr>
              <w:t>3</w:t>
            </w:r>
            <w:r w:rsidR="00141569" w:rsidRPr="00244C59">
              <w:rPr>
                <w:rFonts w:ascii="Calibri" w:hAnsi="Calibri"/>
                <w:color w:val="000000"/>
                <w:sz w:val="18"/>
                <w:szCs w:val="18"/>
              </w:rPr>
              <w:t>00</w:t>
            </w:r>
          </w:p>
        </w:tc>
        <w:tc>
          <w:tcPr>
            <w:tcW w:w="1300" w:type="dxa"/>
            <w:tcBorders>
              <w:top w:val="nil"/>
              <w:left w:val="nil"/>
              <w:bottom w:val="single" w:sz="4" w:space="0" w:color="auto"/>
              <w:right w:val="single" w:sz="4" w:space="0" w:color="auto"/>
            </w:tcBorders>
            <w:shd w:val="clear" w:color="auto" w:fill="auto"/>
            <w:vAlign w:val="center"/>
            <w:hideMark/>
          </w:tcPr>
          <w:p w14:paraId="20D00F0A" w14:textId="77777777" w:rsidR="00141569" w:rsidRPr="00244C59" w:rsidRDefault="00141569" w:rsidP="00141569">
            <w:pPr>
              <w:jc w:val="right"/>
              <w:rPr>
                <w:rFonts w:ascii="Calibri" w:hAnsi="Calibri"/>
                <w:color w:val="000000"/>
                <w:sz w:val="18"/>
                <w:szCs w:val="18"/>
              </w:rPr>
            </w:pPr>
            <w:r w:rsidRPr="00244C59">
              <w:rPr>
                <w:rFonts w:ascii="Calibri" w:hAnsi="Calibri"/>
                <w:color w:val="000000"/>
                <w:sz w:val="18"/>
                <w:szCs w:val="18"/>
              </w:rPr>
              <w:t>1</w:t>
            </w:r>
          </w:p>
        </w:tc>
        <w:tc>
          <w:tcPr>
            <w:tcW w:w="1300" w:type="dxa"/>
            <w:tcBorders>
              <w:top w:val="nil"/>
              <w:left w:val="nil"/>
              <w:bottom w:val="single" w:sz="4" w:space="0" w:color="auto"/>
              <w:right w:val="single" w:sz="4" w:space="0" w:color="auto"/>
            </w:tcBorders>
            <w:shd w:val="clear" w:color="auto" w:fill="auto"/>
            <w:vAlign w:val="center"/>
            <w:hideMark/>
          </w:tcPr>
          <w:p w14:paraId="68DDBFA8" w14:textId="311C5884" w:rsidR="00141569" w:rsidRPr="00244C59" w:rsidRDefault="001E6A79" w:rsidP="00141569">
            <w:pPr>
              <w:jc w:val="right"/>
              <w:rPr>
                <w:rFonts w:ascii="Calibri" w:hAnsi="Calibri"/>
                <w:color w:val="000000"/>
                <w:sz w:val="18"/>
                <w:szCs w:val="18"/>
              </w:rPr>
            </w:pPr>
            <w:r>
              <w:rPr>
                <w:rFonts w:ascii="Calibri" w:hAnsi="Calibri"/>
                <w:color w:val="000000"/>
                <w:sz w:val="18"/>
                <w:szCs w:val="18"/>
              </w:rPr>
              <w:t>0.5</w:t>
            </w:r>
          </w:p>
        </w:tc>
        <w:tc>
          <w:tcPr>
            <w:tcW w:w="1300" w:type="dxa"/>
            <w:tcBorders>
              <w:top w:val="nil"/>
              <w:left w:val="nil"/>
              <w:bottom w:val="single" w:sz="4" w:space="0" w:color="auto"/>
              <w:right w:val="single" w:sz="4" w:space="0" w:color="auto"/>
            </w:tcBorders>
            <w:shd w:val="clear" w:color="auto" w:fill="auto"/>
            <w:noWrap/>
            <w:vAlign w:val="center"/>
            <w:hideMark/>
          </w:tcPr>
          <w:p w14:paraId="1E0E85BF" w14:textId="620A9737" w:rsidR="00141569" w:rsidRPr="00244C59" w:rsidRDefault="00141569" w:rsidP="001E6A79">
            <w:pPr>
              <w:jc w:val="right"/>
              <w:rPr>
                <w:rFonts w:ascii="Calibri" w:hAnsi="Calibri"/>
                <w:color w:val="000000"/>
                <w:sz w:val="18"/>
                <w:szCs w:val="18"/>
              </w:rPr>
            </w:pPr>
            <w:r w:rsidRPr="00244C59">
              <w:rPr>
                <w:rFonts w:ascii="Calibri" w:hAnsi="Calibri"/>
                <w:color w:val="000000"/>
                <w:sz w:val="18"/>
                <w:szCs w:val="18"/>
              </w:rPr>
              <w:t>1</w:t>
            </w:r>
            <w:r w:rsidR="001E6A79">
              <w:rPr>
                <w:rFonts w:ascii="Calibri" w:hAnsi="Calibri"/>
                <w:color w:val="000000"/>
                <w:sz w:val="18"/>
                <w:szCs w:val="18"/>
              </w:rPr>
              <w:t>5</w:t>
            </w:r>
            <w:r w:rsidRPr="00244C59">
              <w:rPr>
                <w:rFonts w:ascii="Calibri" w:hAnsi="Calibri"/>
                <w:color w:val="000000"/>
                <w:sz w:val="18"/>
                <w:szCs w:val="18"/>
              </w:rPr>
              <w:t>0</w:t>
            </w:r>
          </w:p>
        </w:tc>
        <w:tc>
          <w:tcPr>
            <w:tcW w:w="1300" w:type="dxa"/>
            <w:tcBorders>
              <w:top w:val="nil"/>
              <w:left w:val="nil"/>
              <w:bottom w:val="single" w:sz="4" w:space="0" w:color="auto"/>
              <w:right w:val="single" w:sz="4" w:space="0" w:color="auto"/>
            </w:tcBorders>
            <w:shd w:val="clear" w:color="auto" w:fill="auto"/>
            <w:noWrap/>
            <w:vAlign w:val="center"/>
            <w:hideMark/>
          </w:tcPr>
          <w:p w14:paraId="2E2DB193" w14:textId="1614196A" w:rsidR="00141569" w:rsidRPr="00244C59" w:rsidRDefault="00141569" w:rsidP="00141569">
            <w:pPr>
              <w:rPr>
                <w:rFonts w:ascii="Calibri" w:hAnsi="Calibri"/>
                <w:color w:val="000000"/>
                <w:sz w:val="18"/>
                <w:szCs w:val="18"/>
              </w:rPr>
            </w:pPr>
            <w:r w:rsidRPr="00244C59">
              <w:rPr>
                <w:rFonts w:ascii="Calibri" w:hAnsi="Calibri"/>
                <w:color w:val="000000"/>
                <w:sz w:val="18"/>
                <w:szCs w:val="18"/>
              </w:rPr>
              <w:t xml:space="preserve"> $             21.31 </w:t>
            </w:r>
          </w:p>
        </w:tc>
        <w:tc>
          <w:tcPr>
            <w:tcW w:w="1301" w:type="dxa"/>
            <w:tcBorders>
              <w:top w:val="nil"/>
              <w:left w:val="nil"/>
              <w:bottom w:val="single" w:sz="4" w:space="0" w:color="auto"/>
              <w:right w:val="single" w:sz="4" w:space="0" w:color="auto"/>
            </w:tcBorders>
            <w:shd w:val="clear" w:color="auto" w:fill="auto"/>
            <w:noWrap/>
            <w:vAlign w:val="center"/>
            <w:hideMark/>
          </w:tcPr>
          <w:p w14:paraId="2A022F4B" w14:textId="23E7C307" w:rsidR="00141569" w:rsidRPr="00244C59" w:rsidRDefault="00141569" w:rsidP="001E6A79">
            <w:pPr>
              <w:rPr>
                <w:rFonts w:ascii="Calibri" w:hAnsi="Calibri"/>
                <w:color w:val="000000"/>
                <w:sz w:val="18"/>
                <w:szCs w:val="18"/>
              </w:rPr>
            </w:pPr>
            <w:r w:rsidRPr="00244C59">
              <w:rPr>
                <w:rFonts w:ascii="Calibri" w:hAnsi="Calibri"/>
                <w:color w:val="000000"/>
                <w:sz w:val="18"/>
                <w:szCs w:val="18"/>
              </w:rPr>
              <w:t xml:space="preserve"> $       </w:t>
            </w:r>
            <w:r w:rsidR="001E6A79">
              <w:rPr>
                <w:rFonts w:ascii="Calibri" w:hAnsi="Calibri"/>
                <w:color w:val="000000"/>
                <w:sz w:val="18"/>
                <w:szCs w:val="18"/>
              </w:rPr>
              <w:t>3,196.5</w:t>
            </w:r>
            <w:r w:rsidRPr="00244C59">
              <w:rPr>
                <w:rFonts w:ascii="Calibri" w:hAnsi="Calibri"/>
                <w:color w:val="000000"/>
                <w:sz w:val="18"/>
                <w:szCs w:val="18"/>
              </w:rPr>
              <w:t xml:space="preserve">0 </w:t>
            </w:r>
          </w:p>
        </w:tc>
      </w:tr>
      <w:tr w:rsidR="00244C59" w:rsidRPr="00244C59" w14:paraId="5A19517F" w14:textId="77777777" w:rsidTr="00B540F0">
        <w:trPr>
          <w:trHeight w:val="359"/>
        </w:trPr>
        <w:tc>
          <w:tcPr>
            <w:tcW w:w="1757" w:type="dxa"/>
            <w:tcBorders>
              <w:top w:val="nil"/>
              <w:left w:val="single" w:sz="4" w:space="0" w:color="auto"/>
              <w:bottom w:val="single" w:sz="4" w:space="0" w:color="auto"/>
              <w:right w:val="single" w:sz="4" w:space="0" w:color="auto"/>
            </w:tcBorders>
            <w:shd w:val="clear" w:color="auto" w:fill="auto"/>
            <w:vAlign w:val="center"/>
            <w:hideMark/>
          </w:tcPr>
          <w:p w14:paraId="2BCA6C06" w14:textId="23E34098" w:rsidR="00141569" w:rsidRPr="00244C59" w:rsidRDefault="00141569" w:rsidP="00141569">
            <w:pPr>
              <w:rPr>
                <w:rFonts w:ascii="Calibri" w:hAnsi="Calibri"/>
                <w:color w:val="000000"/>
                <w:sz w:val="18"/>
                <w:szCs w:val="18"/>
              </w:rPr>
            </w:pPr>
            <w:r w:rsidRPr="00244C59">
              <w:rPr>
                <w:rFonts w:ascii="Calibri" w:hAnsi="Calibri"/>
                <w:color w:val="000000"/>
                <w:sz w:val="18"/>
                <w:szCs w:val="18"/>
              </w:rPr>
              <w:t>Telephone</w:t>
            </w:r>
            <w:r w:rsidR="001E6A79">
              <w:rPr>
                <w:rFonts w:ascii="Calibri" w:hAnsi="Calibri"/>
                <w:color w:val="000000"/>
                <w:sz w:val="18"/>
                <w:szCs w:val="18"/>
              </w:rPr>
              <w:t xml:space="preserve"> Interview</w:t>
            </w:r>
          </w:p>
        </w:tc>
        <w:tc>
          <w:tcPr>
            <w:tcW w:w="1300" w:type="dxa"/>
            <w:tcBorders>
              <w:top w:val="nil"/>
              <w:left w:val="nil"/>
              <w:bottom w:val="single" w:sz="4" w:space="0" w:color="auto"/>
              <w:right w:val="single" w:sz="4" w:space="0" w:color="auto"/>
            </w:tcBorders>
            <w:shd w:val="clear" w:color="auto" w:fill="auto"/>
            <w:vAlign w:val="center"/>
            <w:hideMark/>
          </w:tcPr>
          <w:p w14:paraId="0F9EF5A7" w14:textId="798020FF" w:rsidR="00141569" w:rsidRPr="00244C59" w:rsidRDefault="004E6F77" w:rsidP="00141569">
            <w:pPr>
              <w:jc w:val="right"/>
              <w:rPr>
                <w:rFonts w:ascii="Calibri" w:hAnsi="Calibri"/>
                <w:color w:val="000000"/>
                <w:sz w:val="18"/>
                <w:szCs w:val="18"/>
              </w:rPr>
            </w:pPr>
            <w:r>
              <w:rPr>
                <w:rFonts w:ascii="Calibri" w:hAnsi="Calibri"/>
                <w:color w:val="000000"/>
                <w:sz w:val="18"/>
                <w:szCs w:val="18"/>
              </w:rPr>
              <w:t>9</w:t>
            </w:r>
          </w:p>
        </w:tc>
        <w:tc>
          <w:tcPr>
            <w:tcW w:w="1300" w:type="dxa"/>
            <w:tcBorders>
              <w:top w:val="nil"/>
              <w:left w:val="nil"/>
              <w:bottom w:val="single" w:sz="4" w:space="0" w:color="auto"/>
              <w:right w:val="single" w:sz="4" w:space="0" w:color="auto"/>
            </w:tcBorders>
            <w:shd w:val="clear" w:color="auto" w:fill="auto"/>
            <w:vAlign w:val="center"/>
            <w:hideMark/>
          </w:tcPr>
          <w:p w14:paraId="6042C87B" w14:textId="77777777" w:rsidR="00141569" w:rsidRPr="00244C59" w:rsidRDefault="00141569" w:rsidP="00141569">
            <w:pPr>
              <w:jc w:val="right"/>
              <w:rPr>
                <w:rFonts w:ascii="Calibri" w:hAnsi="Calibri"/>
                <w:color w:val="000000"/>
                <w:sz w:val="18"/>
                <w:szCs w:val="18"/>
              </w:rPr>
            </w:pPr>
            <w:r w:rsidRPr="00244C59">
              <w:rPr>
                <w:rFonts w:ascii="Calibri" w:hAnsi="Calibri"/>
                <w:color w:val="000000"/>
                <w:sz w:val="18"/>
                <w:szCs w:val="18"/>
              </w:rPr>
              <w:t>1</w:t>
            </w:r>
          </w:p>
        </w:tc>
        <w:tc>
          <w:tcPr>
            <w:tcW w:w="1300" w:type="dxa"/>
            <w:tcBorders>
              <w:top w:val="nil"/>
              <w:left w:val="nil"/>
              <w:bottom w:val="single" w:sz="4" w:space="0" w:color="auto"/>
              <w:right w:val="single" w:sz="4" w:space="0" w:color="auto"/>
            </w:tcBorders>
            <w:shd w:val="clear" w:color="auto" w:fill="auto"/>
            <w:vAlign w:val="center"/>
            <w:hideMark/>
          </w:tcPr>
          <w:p w14:paraId="7D11F517" w14:textId="653F3726" w:rsidR="00141569" w:rsidRPr="00244C59" w:rsidRDefault="001E6A79" w:rsidP="001E6A79">
            <w:pPr>
              <w:jc w:val="right"/>
              <w:rPr>
                <w:rFonts w:ascii="Calibri" w:hAnsi="Calibri"/>
                <w:color w:val="000000"/>
                <w:sz w:val="18"/>
                <w:szCs w:val="18"/>
              </w:rPr>
            </w:pPr>
            <w:r>
              <w:rPr>
                <w:rFonts w:ascii="Calibri" w:hAnsi="Calibri"/>
                <w:color w:val="000000"/>
                <w:sz w:val="18"/>
                <w:szCs w:val="18"/>
              </w:rPr>
              <w:t>1.0</w:t>
            </w:r>
          </w:p>
        </w:tc>
        <w:tc>
          <w:tcPr>
            <w:tcW w:w="1300" w:type="dxa"/>
            <w:tcBorders>
              <w:top w:val="nil"/>
              <w:left w:val="nil"/>
              <w:bottom w:val="single" w:sz="4" w:space="0" w:color="auto"/>
              <w:right w:val="single" w:sz="4" w:space="0" w:color="auto"/>
            </w:tcBorders>
            <w:shd w:val="clear" w:color="auto" w:fill="auto"/>
            <w:noWrap/>
            <w:vAlign w:val="center"/>
            <w:hideMark/>
          </w:tcPr>
          <w:p w14:paraId="34F46E77" w14:textId="763085E0" w:rsidR="00141569" w:rsidRPr="00244C59" w:rsidRDefault="004E6F77" w:rsidP="00141569">
            <w:pPr>
              <w:jc w:val="right"/>
              <w:rPr>
                <w:rFonts w:ascii="Calibri" w:hAnsi="Calibri"/>
                <w:color w:val="000000"/>
                <w:sz w:val="18"/>
                <w:szCs w:val="18"/>
              </w:rPr>
            </w:pPr>
            <w:r>
              <w:rPr>
                <w:rFonts w:ascii="Calibri" w:hAnsi="Calibri"/>
                <w:color w:val="000000"/>
                <w:sz w:val="18"/>
                <w:szCs w:val="18"/>
              </w:rPr>
              <w:t>9</w:t>
            </w:r>
          </w:p>
        </w:tc>
        <w:tc>
          <w:tcPr>
            <w:tcW w:w="1300" w:type="dxa"/>
            <w:tcBorders>
              <w:top w:val="nil"/>
              <w:left w:val="nil"/>
              <w:bottom w:val="single" w:sz="4" w:space="0" w:color="auto"/>
              <w:right w:val="single" w:sz="4" w:space="0" w:color="auto"/>
            </w:tcBorders>
            <w:shd w:val="clear" w:color="auto" w:fill="auto"/>
            <w:noWrap/>
            <w:vAlign w:val="center"/>
            <w:hideMark/>
          </w:tcPr>
          <w:p w14:paraId="203E8F7E" w14:textId="32072201" w:rsidR="00141569" w:rsidRPr="00244C59" w:rsidRDefault="00141569" w:rsidP="00141569">
            <w:pPr>
              <w:rPr>
                <w:rFonts w:ascii="Calibri" w:hAnsi="Calibri"/>
                <w:color w:val="000000"/>
                <w:sz w:val="18"/>
                <w:szCs w:val="18"/>
              </w:rPr>
            </w:pPr>
            <w:r w:rsidRPr="00244C59">
              <w:rPr>
                <w:rFonts w:ascii="Calibri" w:hAnsi="Calibri"/>
                <w:color w:val="000000"/>
                <w:sz w:val="18"/>
                <w:szCs w:val="18"/>
              </w:rPr>
              <w:t xml:space="preserve"> $             21.31 </w:t>
            </w:r>
          </w:p>
        </w:tc>
        <w:tc>
          <w:tcPr>
            <w:tcW w:w="1301" w:type="dxa"/>
            <w:tcBorders>
              <w:top w:val="nil"/>
              <w:left w:val="nil"/>
              <w:bottom w:val="single" w:sz="4" w:space="0" w:color="auto"/>
              <w:right w:val="single" w:sz="4" w:space="0" w:color="auto"/>
            </w:tcBorders>
            <w:shd w:val="clear" w:color="auto" w:fill="auto"/>
            <w:noWrap/>
            <w:vAlign w:val="center"/>
            <w:hideMark/>
          </w:tcPr>
          <w:p w14:paraId="1B139A76" w14:textId="073458B0" w:rsidR="00141569" w:rsidRPr="00244C59" w:rsidRDefault="00141569" w:rsidP="000413A7">
            <w:pPr>
              <w:rPr>
                <w:rFonts w:ascii="Calibri" w:hAnsi="Calibri"/>
                <w:color w:val="000000"/>
                <w:sz w:val="18"/>
                <w:szCs w:val="18"/>
              </w:rPr>
            </w:pPr>
            <w:r w:rsidRPr="00244C59">
              <w:rPr>
                <w:rFonts w:ascii="Calibri" w:hAnsi="Calibri"/>
                <w:color w:val="000000"/>
                <w:sz w:val="18"/>
                <w:szCs w:val="18"/>
              </w:rPr>
              <w:t xml:space="preserve"> $          </w:t>
            </w:r>
            <w:r w:rsidR="004E6F77">
              <w:rPr>
                <w:rFonts w:ascii="Calibri" w:hAnsi="Calibri"/>
                <w:color w:val="000000"/>
                <w:sz w:val="18"/>
                <w:szCs w:val="18"/>
              </w:rPr>
              <w:t>1</w:t>
            </w:r>
            <w:r w:rsidR="000413A7">
              <w:rPr>
                <w:rFonts w:ascii="Calibri" w:hAnsi="Calibri"/>
                <w:color w:val="000000"/>
                <w:sz w:val="18"/>
                <w:szCs w:val="18"/>
              </w:rPr>
              <w:t>9</w:t>
            </w:r>
            <w:r w:rsidR="004E6F77">
              <w:rPr>
                <w:rFonts w:ascii="Calibri" w:hAnsi="Calibri"/>
                <w:color w:val="000000"/>
                <w:sz w:val="18"/>
                <w:szCs w:val="18"/>
              </w:rPr>
              <w:t>1.79</w:t>
            </w:r>
            <w:r w:rsidRPr="00244C59">
              <w:rPr>
                <w:rFonts w:ascii="Calibri" w:hAnsi="Calibri"/>
                <w:color w:val="000000"/>
                <w:sz w:val="18"/>
                <w:szCs w:val="18"/>
              </w:rPr>
              <w:t xml:space="preserve"> </w:t>
            </w:r>
          </w:p>
        </w:tc>
      </w:tr>
      <w:tr w:rsidR="00244C59" w:rsidRPr="00244C59" w14:paraId="453F43EF" w14:textId="77777777" w:rsidTr="00244C59">
        <w:trPr>
          <w:trHeight w:val="300"/>
        </w:trPr>
        <w:tc>
          <w:tcPr>
            <w:tcW w:w="1757" w:type="dxa"/>
            <w:tcBorders>
              <w:top w:val="nil"/>
              <w:left w:val="single" w:sz="4" w:space="0" w:color="auto"/>
              <w:bottom w:val="single" w:sz="4" w:space="0" w:color="auto"/>
              <w:right w:val="single" w:sz="4" w:space="0" w:color="auto"/>
            </w:tcBorders>
            <w:shd w:val="clear" w:color="000000" w:fill="D9D9D9"/>
            <w:noWrap/>
            <w:vAlign w:val="center"/>
            <w:hideMark/>
          </w:tcPr>
          <w:p w14:paraId="5DB86994" w14:textId="77777777" w:rsidR="00141569" w:rsidRPr="00244C59" w:rsidRDefault="00141569" w:rsidP="00141569">
            <w:pPr>
              <w:rPr>
                <w:rFonts w:ascii="Calibri" w:hAnsi="Calibri"/>
                <w:b/>
                <w:bCs/>
                <w:color w:val="000000"/>
                <w:sz w:val="18"/>
                <w:szCs w:val="18"/>
              </w:rPr>
            </w:pPr>
            <w:r w:rsidRPr="00244C59">
              <w:rPr>
                <w:rFonts w:ascii="Calibri" w:hAnsi="Calibri"/>
                <w:b/>
                <w:bCs/>
                <w:color w:val="000000"/>
                <w:sz w:val="18"/>
                <w:szCs w:val="18"/>
              </w:rPr>
              <w:t>TOTALS</w:t>
            </w:r>
          </w:p>
        </w:tc>
        <w:tc>
          <w:tcPr>
            <w:tcW w:w="1300" w:type="dxa"/>
            <w:tcBorders>
              <w:top w:val="nil"/>
              <w:left w:val="nil"/>
              <w:bottom w:val="single" w:sz="4" w:space="0" w:color="auto"/>
              <w:right w:val="single" w:sz="4" w:space="0" w:color="auto"/>
            </w:tcBorders>
            <w:shd w:val="clear" w:color="000000" w:fill="D9D9D9"/>
            <w:noWrap/>
            <w:vAlign w:val="center"/>
            <w:hideMark/>
          </w:tcPr>
          <w:p w14:paraId="06B734B3" w14:textId="16193AA6" w:rsidR="00141569" w:rsidRPr="00244C59" w:rsidRDefault="004E6F77" w:rsidP="00141569">
            <w:pPr>
              <w:jc w:val="right"/>
              <w:rPr>
                <w:rFonts w:ascii="Calibri" w:hAnsi="Calibri"/>
                <w:color w:val="000000"/>
                <w:sz w:val="18"/>
                <w:szCs w:val="18"/>
              </w:rPr>
            </w:pPr>
            <w:r>
              <w:rPr>
                <w:rFonts w:ascii="Calibri" w:hAnsi="Calibri"/>
                <w:color w:val="000000"/>
                <w:sz w:val="18"/>
                <w:szCs w:val="18"/>
              </w:rPr>
              <w:t>309</w:t>
            </w:r>
          </w:p>
        </w:tc>
        <w:tc>
          <w:tcPr>
            <w:tcW w:w="1300" w:type="dxa"/>
            <w:tcBorders>
              <w:top w:val="nil"/>
              <w:left w:val="nil"/>
              <w:bottom w:val="single" w:sz="4" w:space="0" w:color="auto"/>
              <w:right w:val="single" w:sz="4" w:space="0" w:color="auto"/>
            </w:tcBorders>
            <w:shd w:val="clear" w:color="000000" w:fill="D9D9D9"/>
            <w:noWrap/>
            <w:vAlign w:val="center"/>
            <w:hideMark/>
          </w:tcPr>
          <w:p w14:paraId="3D6D7A04" w14:textId="77777777" w:rsidR="00141569" w:rsidRPr="00244C59" w:rsidRDefault="00141569" w:rsidP="00141569">
            <w:pPr>
              <w:jc w:val="right"/>
              <w:rPr>
                <w:rFonts w:ascii="Calibri" w:hAnsi="Calibri"/>
                <w:color w:val="000000"/>
                <w:sz w:val="18"/>
                <w:szCs w:val="18"/>
              </w:rPr>
            </w:pPr>
            <w:r w:rsidRPr="00244C59">
              <w:rPr>
                <w:rFonts w:ascii="Calibri" w:hAnsi="Calibri"/>
                <w:color w:val="000000"/>
                <w:sz w:val="18"/>
                <w:szCs w:val="18"/>
              </w:rPr>
              <w:t>1</w:t>
            </w:r>
          </w:p>
        </w:tc>
        <w:tc>
          <w:tcPr>
            <w:tcW w:w="1300" w:type="dxa"/>
            <w:tcBorders>
              <w:top w:val="nil"/>
              <w:left w:val="nil"/>
              <w:bottom w:val="single" w:sz="4" w:space="0" w:color="auto"/>
              <w:right w:val="single" w:sz="4" w:space="0" w:color="auto"/>
            </w:tcBorders>
            <w:shd w:val="clear" w:color="000000" w:fill="D9D9D9"/>
            <w:noWrap/>
            <w:vAlign w:val="center"/>
            <w:hideMark/>
          </w:tcPr>
          <w:p w14:paraId="2BEEADC4" w14:textId="66F78022" w:rsidR="00141569" w:rsidRPr="00244C59" w:rsidRDefault="001E6A79" w:rsidP="001E6A79">
            <w:pPr>
              <w:jc w:val="right"/>
              <w:rPr>
                <w:rFonts w:ascii="Calibri" w:hAnsi="Calibri"/>
                <w:color w:val="000000"/>
                <w:sz w:val="18"/>
                <w:szCs w:val="18"/>
              </w:rPr>
            </w:pPr>
            <w:r>
              <w:rPr>
                <w:rFonts w:ascii="Calibri" w:hAnsi="Calibri"/>
                <w:color w:val="000000"/>
                <w:sz w:val="18"/>
                <w:szCs w:val="18"/>
              </w:rPr>
              <w:t>1.5</w:t>
            </w:r>
          </w:p>
        </w:tc>
        <w:tc>
          <w:tcPr>
            <w:tcW w:w="1300" w:type="dxa"/>
            <w:tcBorders>
              <w:top w:val="nil"/>
              <w:left w:val="nil"/>
              <w:bottom w:val="single" w:sz="4" w:space="0" w:color="auto"/>
              <w:right w:val="single" w:sz="4" w:space="0" w:color="auto"/>
            </w:tcBorders>
            <w:shd w:val="clear" w:color="000000" w:fill="D9D9D9"/>
            <w:noWrap/>
            <w:vAlign w:val="center"/>
            <w:hideMark/>
          </w:tcPr>
          <w:p w14:paraId="7E8D0886" w14:textId="2B664589" w:rsidR="00141569" w:rsidRPr="00244C59" w:rsidRDefault="004E6F77" w:rsidP="001E6A79">
            <w:pPr>
              <w:jc w:val="right"/>
              <w:rPr>
                <w:rFonts w:ascii="Calibri" w:hAnsi="Calibri"/>
                <w:color w:val="000000"/>
                <w:sz w:val="18"/>
                <w:szCs w:val="18"/>
              </w:rPr>
            </w:pPr>
            <w:r>
              <w:rPr>
                <w:rFonts w:ascii="Calibri" w:hAnsi="Calibri"/>
                <w:color w:val="000000"/>
                <w:sz w:val="18"/>
                <w:szCs w:val="18"/>
              </w:rPr>
              <w:t>159</w:t>
            </w:r>
          </w:p>
        </w:tc>
        <w:tc>
          <w:tcPr>
            <w:tcW w:w="1300" w:type="dxa"/>
            <w:tcBorders>
              <w:top w:val="nil"/>
              <w:left w:val="nil"/>
              <w:bottom w:val="single" w:sz="4" w:space="0" w:color="auto"/>
              <w:right w:val="single" w:sz="4" w:space="0" w:color="auto"/>
            </w:tcBorders>
            <w:shd w:val="clear" w:color="000000" w:fill="D9D9D9"/>
            <w:noWrap/>
            <w:vAlign w:val="center"/>
            <w:hideMark/>
          </w:tcPr>
          <w:p w14:paraId="038CF219" w14:textId="5B5B43FA" w:rsidR="00141569" w:rsidRPr="00244C59" w:rsidRDefault="00141569" w:rsidP="00141569">
            <w:pPr>
              <w:rPr>
                <w:rFonts w:ascii="Calibri" w:hAnsi="Calibri"/>
                <w:color w:val="000000"/>
                <w:sz w:val="18"/>
                <w:szCs w:val="18"/>
              </w:rPr>
            </w:pPr>
            <w:r w:rsidRPr="00244C59">
              <w:rPr>
                <w:rFonts w:ascii="Calibri" w:hAnsi="Calibri"/>
                <w:color w:val="000000"/>
                <w:sz w:val="18"/>
                <w:szCs w:val="18"/>
              </w:rPr>
              <w:t xml:space="preserve"> $             21.31 </w:t>
            </w:r>
          </w:p>
        </w:tc>
        <w:tc>
          <w:tcPr>
            <w:tcW w:w="1301" w:type="dxa"/>
            <w:tcBorders>
              <w:top w:val="nil"/>
              <w:left w:val="nil"/>
              <w:bottom w:val="single" w:sz="4" w:space="0" w:color="auto"/>
              <w:right w:val="single" w:sz="4" w:space="0" w:color="auto"/>
            </w:tcBorders>
            <w:shd w:val="clear" w:color="000000" w:fill="D9D9D9"/>
            <w:noWrap/>
            <w:vAlign w:val="center"/>
            <w:hideMark/>
          </w:tcPr>
          <w:p w14:paraId="51304E78" w14:textId="1129C05C" w:rsidR="00141569" w:rsidRPr="00244C59" w:rsidRDefault="001E6A79" w:rsidP="004E6F77">
            <w:pPr>
              <w:rPr>
                <w:rFonts w:ascii="Calibri" w:hAnsi="Calibri"/>
                <w:color w:val="000000"/>
                <w:sz w:val="18"/>
                <w:szCs w:val="18"/>
              </w:rPr>
            </w:pPr>
            <w:r>
              <w:rPr>
                <w:rFonts w:ascii="Calibri" w:hAnsi="Calibri"/>
                <w:color w:val="000000"/>
                <w:sz w:val="18"/>
                <w:szCs w:val="18"/>
              </w:rPr>
              <w:t xml:space="preserve"> $       </w:t>
            </w:r>
            <w:r w:rsidR="004E6F77">
              <w:rPr>
                <w:rFonts w:ascii="Calibri" w:hAnsi="Calibri"/>
                <w:color w:val="000000"/>
                <w:sz w:val="18"/>
                <w:szCs w:val="18"/>
              </w:rPr>
              <w:t>3,388.29</w:t>
            </w:r>
            <w:r w:rsidR="00141569" w:rsidRPr="00244C59">
              <w:rPr>
                <w:rFonts w:ascii="Calibri" w:hAnsi="Calibri"/>
                <w:color w:val="000000"/>
                <w:sz w:val="18"/>
                <w:szCs w:val="18"/>
              </w:rPr>
              <w:t xml:space="preserve"> </w:t>
            </w:r>
          </w:p>
        </w:tc>
      </w:tr>
    </w:tbl>
    <w:p w14:paraId="271E08B5" w14:textId="77777777" w:rsidR="00141569" w:rsidRDefault="00141569">
      <w:pPr>
        <w:rPr>
          <w:rFonts w:ascii="Arial" w:hAnsi="Arial" w:cs="Arial"/>
          <w:sz w:val="22"/>
          <w:szCs w:val="22"/>
        </w:rPr>
      </w:pPr>
    </w:p>
    <w:p w14:paraId="4640DC46" w14:textId="707A0B38" w:rsidR="00A8711B" w:rsidRPr="000D3545" w:rsidRDefault="00A8711B" w:rsidP="00A8711B">
      <w:pPr>
        <w:tabs>
          <w:tab w:val="left" w:pos="1080"/>
        </w:tabs>
        <w:rPr>
          <w:rFonts w:ascii="Arial" w:hAnsi="Arial" w:cs="Arial"/>
          <w:sz w:val="22"/>
          <w:szCs w:val="22"/>
        </w:rPr>
      </w:pPr>
      <w:r w:rsidRPr="000D3545">
        <w:rPr>
          <w:rFonts w:ascii="Arial" w:hAnsi="Arial" w:cs="Arial"/>
          <w:sz w:val="22"/>
          <w:szCs w:val="22"/>
        </w:rPr>
        <w:t>The Estimated Total Cost Burden is $</w:t>
      </w:r>
      <w:r w:rsidR="004E6F77">
        <w:rPr>
          <w:rFonts w:ascii="Arial" w:hAnsi="Arial" w:cs="Arial"/>
          <w:sz w:val="22"/>
          <w:szCs w:val="22"/>
        </w:rPr>
        <w:t>3,388.29</w:t>
      </w:r>
      <w:r w:rsidRPr="000D3545">
        <w:rPr>
          <w:rFonts w:ascii="Arial" w:hAnsi="Arial" w:cs="Arial"/>
          <w:sz w:val="22"/>
          <w:szCs w:val="22"/>
        </w:rPr>
        <w:t xml:space="preserve"> (</w:t>
      </w:r>
      <w:r w:rsidR="004E6F77">
        <w:rPr>
          <w:rFonts w:ascii="Arial" w:hAnsi="Arial" w:cs="Arial"/>
          <w:sz w:val="22"/>
          <w:szCs w:val="22"/>
        </w:rPr>
        <w:t>159</w:t>
      </w:r>
      <w:r w:rsidRPr="000D3545">
        <w:rPr>
          <w:rFonts w:ascii="Arial" w:hAnsi="Arial" w:cs="Arial"/>
          <w:sz w:val="22"/>
          <w:szCs w:val="22"/>
        </w:rPr>
        <w:t xml:space="preserve"> hours burden </w:t>
      </w:r>
      <w:proofErr w:type="gramStart"/>
      <w:r w:rsidRPr="000D3545">
        <w:rPr>
          <w:rFonts w:ascii="Arial" w:hAnsi="Arial" w:cs="Arial"/>
          <w:sz w:val="22"/>
          <w:szCs w:val="22"/>
        </w:rPr>
        <w:t>times</w:t>
      </w:r>
      <w:proofErr w:type="gramEnd"/>
      <w:r w:rsidRPr="000D3545">
        <w:rPr>
          <w:rFonts w:ascii="Arial" w:hAnsi="Arial" w:cs="Arial"/>
          <w:sz w:val="22"/>
          <w:szCs w:val="22"/>
        </w:rPr>
        <w:t xml:space="preserve"> $</w:t>
      </w:r>
      <w:r>
        <w:rPr>
          <w:rFonts w:ascii="Arial" w:hAnsi="Arial" w:cs="Arial"/>
          <w:sz w:val="22"/>
          <w:szCs w:val="22"/>
        </w:rPr>
        <w:t>21.31</w:t>
      </w:r>
      <w:r w:rsidRPr="000D3545">
        <w:rPr>
          <w:rFonts w:ascii="Arial" w:hAnsi="Arial" w:cs="Arial"/>
          <w:sz w:val="22"/>
          <w:szCs w:val="22"/>
        </w:rPr>
        <w:t xml:space="preserve"> average wage).</w:t>
      </w:r>
    </w:p>
    <w:p w14:paraId="414F3F13" w14:textId="77777777" w:rsidR="00A8711B" w:rsidRDefault="00A8711B">
      <w:pPr>
        <w:rPr>
          <w:rFonts w:ascii="Arial" w:hAnsi="Arial" w:cs="Arial"/>
          <w:sz w:val="22"/>
          <w:szCs w:val="22"/>
        </w:rPr>
      </w:pPr>
    </w:p>
    <w:p w14:paraId="29FAAC9A" w14:textId="77777777" w:rsidR="001E6A79" w:rsidRDefault="001E6A79">
      <w:pPr>
        <w:rPr>
          <w:rFonts w:ascii="Arial" w:hAnsi="Arial" w:cs="Arial"/>
          <w:sz w:val="22"/>
          <w:szCs w:val="22"/>
        </w:rPr>
      </w:pPr>
    </w:p>
    <w:p w14:paraId="183386FC" w14:textId="77777777" w:rsidR="00036895" w:rsidRPr="000D3545" w:rsidRDefault="00036895" w:rsidP="00036895">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b/>
          <w:sz w:val="22"/>
          <w:szCs w:val="22"/>
        </w:rPr>
        <w:t>A.14</w:t>
      </w:r>
      <w:r w:rsidR="00F32B62" w:rsidRPr="000D3545">
        <w:rPr>
          <w:rFonts w:ascii="Arial" w:hAnsi="Arial" w:cs="Arial"/>
          <w:b/>
          <w:sz w:val="22"/>
          <w:szCs w:val="22"/>
        </w:rPr>
        <w:t>. Estimates</w:t>
      </w:r>
      <w:r w:rsidRPr="000D3545">
        <w:rPr>
          <w:rFonts w:ascii="Arial" w:hAnsi="Arial" w:cs="Arial"/>
          <w:b/>
          <w:sz w:val="22"/>
          <w:szCs w:val="22"/>
        </w:rPr>
        <w:t xml:space="preserve"> of Annualized Cost to Federal Government</w:t>
      </w:r>
    </w:p>
    <w:p w14:paraId="0BCE252D" w14:textId="77777777" w:rsidR="00036895" w:rsidRDefault="00036895">
      <w:pPr>
        <w:rPr>
          <w:rFonts w:ascii="Arial" w:hAnsi="Arial" w:cs="Arial"/>
          <w:sz w:val="22"/>
          <w:szCs w:val="22"/>
        </w:rPr>
      </w:pPr>
    </w:p>
    <w:p w14:paraId="7E74E897" w14:textId="2FC6B751" w:rsidR="00036895" w:rsidRDefault="00E44958">
      <w:pPr>
        <w:rPr>
          <w:rFonts w:ascii="Arial" w:hAnsi="Arial" w:cs="Arial"/>
          <w:sz w:val="22"/>
          <w:szCs w:val="22"/>
        </w:rPr>
      </w:pPr>
      <w:r>
        <w:rPr>
          <w:rFonts w:ascii="Arial" w:hAnsi="Arial" w:cs="Arial"/>
          <w:sz w:val="22"/>
          <w:szCs w:val="22"/>
        </w:rPr>
        <w:t xml:space="preserve">The cost of the </w:t>
      </w:r>
      <w:r w:rsidR="000F262E">
        <w:rPr>
          <w:rFonts w:ascii="Arial" w:hAnsi="Arial" w:cs="Arial"/>
          <w:sz w:val="22"/>
          <w:szCs w:val="22"/>
        </w:rPr>
        <w:t>cooperative agreement</w:t>
      </w:r>
      <w:r w:rsidR="001E6A79">
        <w:rPr>
          <w:rFonts w:ascii="Arial" w:hAnsi="Arial" w:cs="Arial"/>
          <w:sz w:val="22"/>
          <w:szCs w:val="22"/>
        </w:rPr>
        <w:t xml:space="preserve"> with Spotlight Impact, LLC</w:t>
      </w:r>
      <w:r>
        <w:rPr>
          <w:rFonts w:ascii="Arial" w:hAnsi="Arial" w:cs="Arial"/>
          <w:sz w:val="22"/>
          <w:szCs w:val="22"/>
        </w:rPr>
        <w:t xml:space="preserve"> is $</w:t>
      </w:r>
      <w:r w:rsidR="001E6A79">
        <w:rPr>
          <w:rFonts w:ascii="Arial" w:hAnsi="Arial" w:cs="Arial"/>
          <w:sz w:val="22"/>
          <w:szCs w:val="22"/>
        </w:rPr>
        <w:t>26,000</w:t>
      </w:r>
      <w:r>
        <w:rPr>
          <w:rFonts w:ascii="Arial" w:hAnsi="Arial" w:cs="Arial"/>
          <w:sz w:val="22"/>
          <w:szCs w:val="22"/>
        </w:rPr>
        <w:t xml:space="preserve">.  Most of this cost is for program development, implementation, and management for the </w:t>
      </w:r>
      <w:r w:rsidR="001E6A79">
        <w:rPr>
          <w:rFonts w:ascii="Arial" w:hAnsi="Arial" w:cs="Arial"/>
          <w:sz w:val="22"/>
          <w:szCs w:val="22"/>
        </w:rPr>
        <w:t>evaluation study</w:t>
      </w:r>
      <w:r>
        <w:rPr>
          <w:rFonts w:ascii="Arial" w:hAnsi="Arial" w:cs="Arial"/>
          <w:sz w:val="22"/>
          <w:szCs w:val="22"/>
        </w:rPr>
        <w:t>.  Approximately $</w:t>
      </w:r>
      <w:r w:rsidR="001E6A79" w:rsidRPr="001E6A79">
        <w:rPr>
          <w:rFonts w:ascii="Arial" w:hAnsi="Arial" w:cs="Arial"/>
          <w:sz w:val="22"/>
          <w:szCs w:val="22"/>
        </w:rPr>
        <w:t>7</w:t>
      </w:r>
      <w:r w:rsidRPr="001E6A79">
        <w:rPr>
          <w:rFonts w:ascii="Arial" w:hAnsi="Arial" w:cs="Arial"/>
          <w:sz w:val="22"/>
          <w:szCs w:val="22"/>
        </w:rPr>
        <w:t>,000</w:t>
      </w:r>
      <w:r>
        <w:rPr>
          <w:rFonts w:ascii="Arial" w:hAnsi="Arial" w:cs="Arial"/>
          <w:sz w:val="22"/>
          <w:szCs w:val="22"/>
        </w:rPr>
        <w:t xml:space="preserve"> will be spent on data collection efforts.</w:t>
      </w:r>
    </w:p>
    <w:p w14:paraId="660BE05D" w14:textId="77777777" w:rsidR="00036895" w:rsidRDefault="00036895">
      <w:pPr>
        <w:rPr>
          <w:rFonts w:ascii="Arial" w:hAnsi="Arial" w:cs="Arial"/>
          <w:sz w:val="22"/>
          <w:szCs w:val="22"/>
        </w:rPr>
      </w:pPr>
    </w:p>
    <w:p w14:paraId="70AB4532" w14:textId="77777777" w:rsidR="00036895" w:rsidRPr="000D3545" w:rsidRDefault="00036895" w:rsidP="00036895">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b/>
          <w:sz w:val="22"/>
          <w:szCs w:val="22"/>
        </w:rPr>
        <w:t>A.15</w:t>
      </w:r>
      <w:r w:rsidR="00F32B62" w:rsidRPr="000D3545">
        <w:rPr>
          <w:rFonts w:ascii="Arial" w:hAnsi="Arial" w:cs="Arial"/>
          <w:b/>
          <w:sz w:val="22"/>
          <w:szCs w:val="22"/>
        </w:rPr>
        <w:t>. Reason</w:t>
      </w:r>
      <w:r w:rsidRPr="000D3545">
        <w:rPr>
          <w:rFonts w:ascii="Arial" w:hAnsi="Arial" w:cs="Arial"/>
          <w:b/>
          <w:sz w:val="22"/>
          <w:szCs w:val="22"/>
        </w:rPr>
        <w:t xml:space="preserve"> for Program Changes or Cost Adjustments</w:t>
      </w:r>
    </w:p>
    <w:p w14:paraId="758A8134" w14:textId="77777777" w:rsidR="00036895" w:rsidRPr="000D3545" w:rsidRDefault="00036895" w:rsidP="00036895">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5D8B9369" w14:textId="77777777" w:rsidR="00036895" w:rsidRPr="000D3545" w:rsidRDefault="00036895" w:rsidP="00036895">
      <w:pPr>
        <w:tabs>
          <w:tab w:val="left" w:pos="1080"/>
        </w:tabs>
        <w:rPr>
          <w:rFonts w:ascii="Arial" w:hAnsi="Arial" w:cs="Arial"/>
          <w:sz w:val="22"/>
          <w:szCs w:val="22"/>
        </w:rPr>
      </w:pPr>
      <w:r w:rsidRPr="000D3545">
        <w:rPr>
          <w:rFonts w:ascii="Arial" w:hAnsi="Arial" w:cs="Arial"/>
          <w:sz w:val="22"/>
          <w:szCs w:val="22"/>
        </w:rPr>
        <w:t>There are no changes from the OMB Form 83-I. This is a new submission.</w:t>
      </w:r>
    </w:p>
    <w:p w14:paraId="4EA31629" w14:textId="77777777" w:rsidR="00036895" w:rsidRDefault="00036895">
      <w:pPr>
        <w:rPr>
          <w:rFonts w:ascii="Arial" w:hAnsi="Arial" w:cs="Arial"/>
          <w:sz w:val="22"/>
          <w:szCs w:val="22"/>
        </w:rPr>
      </w:pPr>
    </w:p>
    <w:p w14:paraId="6195F5C3" w14:textId="77777777" w:rsidR="00036895" w:rsidRPr="000D3545" w:rsidRDefault="00036895" w:rsidP="00036895">
      <w:pPr>
        <w:keepNext/>
        <w:keepLines/>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b/>
          <w:sz w:val="22"/>
          <w:szCs w:val="22"/>
        </w:rPr>
        <w:t>A.16</w:t>
      </w:r>
      <w:r w:rsidR="00F32B62" w:rsidRPr="000D3545">
        <w:rPr>
          <w:rFonts w:ascii="Arial" w:hAnsi="Arial" w:cs="Arial"/>
          <w:b/>
          <w:sz w:val="22"/>
          <w:szCs w:val="22"/>
        </w:rPr>
        <w:t>. Project</w:t>
      </w:r>
      <w:r w:rsidRPr="000D3545">
        <w:rPr>
          <w:rFonts w:ascii="Arial" w:hAnsi="Arial" w:cs="Arial"/>
          <w:b/>
          <w:sz w:val="22"/>
          <w:szCs w:val="22"/>
        </w:rPr>
        <w:t xml:space="preserve"> Schedule</w:t>
      </w:r>
    </w:p>
    <w:p w14:paraId="510235FF" w14:textId="77777777" w:rsidR="00036895" w:rsidRDefault="00036895">
      <w:pPr>
        <w:rPr>
          <w:rFonts w:ascii="Arial" w:hAnsi="Arial" w:cs="Arial"/>
          <w:sz w:val="22"/>
          <w:szCs w:val="22"/>
        </w:rPr>
      </w:pPr>
    </w:p>
    <w:p w14:paraId="0A334B8D" w14:textId="20DC1DD0" w:rsidR="00055786" w:rsidRDefault="001A3C93">
      <w:pPr>
        <w:rPr>
          <w:rFonts w:ascii="Arial" w:hAnsi="Arial" w:cs="Arial"/>
          <w:sz w:val="22"/>
          <w:szCs w:val="22"/>
        </w:rPr>
      </w:pPr>
      <w:r>
        <w:rPr>
          <w:rFonts w:ascii="Arial" w:hAnsi="Arial" w:cs="Arial"/>
          <w:sz w:val="22"/>
          <w:szCs w:val="22"/>
        </w:rPr>
        <w:t>The following provides an overview of the project’s key milestones and timeline:</w:t>
      </w:r>
    </w:p>
    <w:p w14:paraId="53EC735C" w14:textId="77777777" w:rsidR="001A3C93" w:rsidRDefault="001A3C93">
      <w:pPr>
        <w:rPr>
          <w:rFonts w:ascii="Arial" w:hAnsi="Arial" w:cs="Arial"/>
          <w:sz w:val="22"/>
          <w:szCs w:val="22"/>
        </w:rPr>
      </w:pPr>
    </w:p>
    <w:tbl>
      <w:tblPr>
        <w:tblW w:w="8295" w:type="dxa"/>
        <w:tblInd w:w="93" w:type="dxa"/>
        <w:tblLayout w:type="fixed"/>
        <w:tblLook w:val="04A0" w:firstRow="1" w:lastRow="0" w:firstColumn="1" w:lastColumn="0" w:noHBand="0" w:noVBand="1"/>
      </w:tblPr>
      <w:tblGrid>
        <w:gridCol w:w="5955"/>
        <w:gridCol w:w="2340"/>
      </w:tblGrid>
      <w:tr w:rsidR="001A3C93" w:rsidRPr="001A3C93" w14:paraId="69885AB1" w14:textId="77777777" w:rsidTr="001A3C93">
        <w:trPr>
          <w:trHeight w:val="300"/>
          <w:tblHeader/>
        </w:trPr>
        <w:tc>
          <w:tcPr>
            <w:tcW w:w="595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52CB76" w14:textId="6AA514E2" w:rsidR="001A3C93" w:rsidRPr="001A3C93" w:rsidRDefault="001A3C93" w:rsidP="001A3C93">
            <w:pPr>
              <w:rPr>
                <w:rFonts w:ascii="Arial" w:hAnsi="Arial" w:cs="Arial"/>
                <w:b/>
                <w:bCs/>
              </w:rPr>
            </w:pPr>
            <w:r>
              <w:rPr>
                <w:rFonts w:ascii="Arial" w:hAnsi="Arial" w:cs="Arial"/>
                <w:b/>
                <w:bCs/>
              </w:rPr>
              <w:t>Project Phase</w:t>
            </w:r>
          </w:p>
        </w:tc>
        <w:tc>
          <w:tcPr>
            <w:tcW w:w="2340" w:type="dxa"/>
            <w:tcBorders>
              <w:top w:val="single" w:sz="4" w:space="0" w:color="auto"/>
              <w:left w:val="nil"/>
              <w:bottom w:val="single" w:sz="4" w:space="0" w:color="auto"/>
              <w:right w:val="single" w:sz="4" w:space="0" w:color="auto"/>
            </w:tcBorders>
            <w:shd w:val="clear" w:color="auto" w:fill="D9D9D9"/>
            <w:noWrap/>
            <w:vAlign w:val="center"/>
            <w:hideMark/>
          </w:tcPr>
          <w:p w14:paraId="32547929" w14:textId="77777777" w:rsidR="001A3C93" w:rsidRPr="001A3C93" w:rsidRDefault="001A3C93" w:rsidP="001A3C93">
            <w:pPr>
              <w:rPr>
                <w:rFonts w:ascii="Arial" w:hAnsi="Arial" w:cs="Arial"/>
                <w:b/>
                <w:bCs/>
              </w:rPr>
            </w:pPr>
            <w:r w:rsidRPr="001A3C93">
              <w:rPr>
                <w:rFonts w:ascii="Arial" w:hAnsi="Arial" w:cs="Arial"/>
                <w:b/>
                <w:bCs/>
              </w:rPr>
              <w:t>Timeframe</w:t>
            </w:r>
          </w:p>
        </w:tc>
      </w:tr>
      <w:tr w:rsidR="001A3C93" w:rsidRPr="001A3C93" w14:paraId="3018229A" w14:textId="77777777" w:rsidTr="001A3C93">
        <w:trPr>
          <w:trHeight w:val="1376"/>
        </w:trPr>
        <w:tc>
          <w:tcPr>
            <w:tcW w:w="5955" w:type="dxa"/>
            <w:tcBorders>
              <w:top w:val="nil"/>
              <w:left w:val="single" w:sz="4" w:space="0" w:color="auto"/>
              <w:bottom w:val="single" w:sz="4" w:space="0" w:color="auto"/>
              <w:right w:val="single" w:sz="4" w:space="0" w:color="auto"/>
            </w:tcBorders>
            <w:shd w:val="clear" w:color="auto" w:fill="auto"/>
            <w:vAlign w:val="center"/>
          </w:tcPr>
          <w:p w14:paraId="3948B2DB" w14:textId="77777777" w:rsidR="001A3C93" w:rsidRPr="001A3C93" w:rsidRDefault="001A3C93" w:rsidP="001A3C93">
            <w:pPr>
              <w:rPr>
                <w:rFonts w:ascii="Arial" w:hAnsi="Arial" w:cs="Arial"/>
                <w:u w:val="single"/>
              </w:rPr>
            </w:pPr>
            <w:r w:rsidRPr="001A3C93">
              <w:rPr>
                <w:rFonts w:ascii="Arial" w:hAnsi="Arial" w:cs="Arial"/>
                <w:u w:val="single"/>
              </w:rPr>
              <w:t>PROJECT DESIGN</w:t>
            </w:r>
            <w:r w:rsidRPr="001A3C93">
              <w:rPr>
                <w:rFonts w:ascii="Arial" w:hAnsi="Arial" w:cs="Arial"/>
              </w:rPr>
              <w:t>:</w:t>
            </w:r>
          </w:p>
          <w:p w14:paraId="35025C5E" w14:textId="7035BCA7" w:rsidR="001A3C93" w:rsidRPr="001A3C93" w:rsidRDefault="001A3C93" w:rsidP="001A3C93">
            <w:pPr>
              <w:numPr>
                <w:ilvl w:val="0"/>
                <w:numId w:val="11"/>
              </w:numPr>
              <w:ind w:left="267" w:hanging="267"/>
              <w:rPr>
                <w:rFonts w:ascii="Arial" w:hAnsi="Arial" w:cs="Arial"/>
              </w:rPr>
            </w:pPr>
            <w:r w:rsidRPr="001A3C93">
              <w:rPr>
                <w:rFonts w:ascii="Arial" w:hAnsi="Arial" w:cs="Arial"/>
              </w:rPr>
              <w:t>Review of MAP program and previous evaluation studies.</w:t>
            </w:r>
          </w:p>
          <w:p w14:paraId="369E4FB3" w14:textId="77777777" w:rsidR="001A3C93" w:rsidRPr="001A3C93" w:rsidRDefault="001A3C93" w:rsidP="001A3C93">
            <w:pPr>
              <w:numPr>
                <w:ilvl w:val="0"/>
                <w:numId w:val="11"/>
              </w:numPr>
              <w:ind w:left="267" w:hanging="267"/>
              <w:rPr>
                <w:rFonts w:ascii="Arial" w:hAnsi="Arial" w:cs="Arial"/>
              </w:rPr>
            </w:pPr>
            <w:r w:rsidRPr="001A3C93">
              <w:rPr>
                <w:rFonts w:ascii="Arial" w:hAnsi="Arial" w:cs="Arial"/>
              </w:rPr>
              <w:t>Work plan development</w:t>
            </w:r>
          </w:p>
          <w:p w14:paraId="0FBBB974" w14:textId="727AE87B" w:rsidR="001A3C93" w:rsidRPr="001A3C93" w:rsidRDefault="001A3C93" w:rsidP="001A3C93">
            <w:pPr>
              <w:numPr>
                <w:ilvl w:val="0"/>
                <w:numId w:val="11"/>
              </w:numPr>
              <w:ind w:left="267" w:hanging="267"/>
              <w:rPr>
                <w:rFonts w:ascii="Arial" w:hAnsi="Arial" w:cs="Arial"/>
              </w:rPr>
            </w:pPr>
            <w:r w:rsidRPr="001A3C93">
              <w:rPr>
                <w:rFonts w:ascii="Arial" w:hAnsi="Arial" w:cs="Arial"/>
              </w:rPr>
              <w:t>Instrument development (includes protocols, supporting materials)</w:t>
            </w:r>
          </w:p>
        </w:tc>
        <w:tc>
          <w:tcPr>
            <w:tcW w:w="2340" w:type="dxa"/>
            <w:tcBorders>
              <w:top w:val="nil"/>
              <w:left w:val="nil"/>
              <w:bottom w:val="single" w:sz="4" w:space="0" w:color="auto"/>
              <w:right w:val="single" w:sz="4" w:space="0" w:color="auto"/>
            </w:tcBorders>
            <w:shd w:val="clear" w:color="auto" w:fill="auto"/>
            <w:noWrap/>
            <w:vAlign w:val="center"/>
          </w:tcPr>
          <w:p w14:paraId="3C79CAD3" w14:textId="6CBD6927" w:rsidR="001A3C93" w:rsidRPr="001A3C93" w:rsidRDefault="001A3C93" w:rsidP="001A3C93">
            <w:pPr>
              <w:rPr>
                <w:rFonts w:ascii="Arial" w:hAnsi="Arial" w:cs="Arial"/>
              </w:rPr>
            </w:pPr>
            <w:r w:rsidRPr="001A3C93">
              <w:rPr>
                <w:rFonts w:ascii="Arial" w:hAnsi="Arial" w:cs="Arial"/>
              </w:rPr>
              <w:t>Mid-July thru August 2015</w:t>
            </w:r>
          </w:p>
        </w:tc>
      </w:tr>
      <w:tr w:rsidR="001A3C93" w:rsidRPr="001A3C93" w14:paraId="15A341F4" w14:textId="77777777" w:rsidTr="001A3C93">
        <w:trPr>
          <w:trHeight w:val="890"/>
        </w:trPr>
        <w:tc>
          <w:tcPr>
            <w:tcW w:w="5955" w:type="dxa"/>
            <w:tcBorders>
              <w:top w:val="nil"/>
              <w:left w:val="single" w:sz="4" w:space="0" w:color="auto"/>
              <w:bottom w:val="single" w:sz="4" w:space="0" w:color="auto"/>
              <w:right w:val="single" w:sz="4" w:space="0" w:color="auto"/>
            </w:tcBorders>
            <w:shd w:val="clear" w:color="auto" w:fill="auto"/>
            <w:vAlign w:val="center"/>
          </w:tcPr>
          <w:p w14:paraId="3977F7AD" w14:textId="33160FA5" w:rsidR="001A3C93" w:rsidRPr="001A3C93" w:rsidRDefault="001A3C93" w:rsidP="001A3C93">
            <w:pPr>
              <w:rPr>
                <w:rFonts w:ascii="Arial" w:hAnsi="Arial" w:cs="Arial"/>
                <w:u w:val="single"/>
              </w:rPr>
            </w:pPr>
            <w:r w:rsidRPr="001A3C93">
              <w:rPr>
                <w:rFonts w:ascii="Arial" w:hAnsi="Arial" w:cs="Arial"/>
                <w:u w:val="single"/>
              </w:rPr>
              <w:t>PROJECT REVIEW</w:t>
            </w:r>
            <w:r>
              <w:rPr>
                <w:rFonts w:ascii="Arial" w:hAnsi="Arial" w:cs="Arial"/>
                <w:u w:val="single"/>
              </w:rPr>
              <w:t>:</w:t>
            </w:r>
          </w:p>
          <w:p w14:paraId="28F43966" w14:textId="77777777" w:rsidR="001A3C93" w:rsidRPr="001A3C93" w:rsidRDefault="001A3C93" w:rsidP="001A3C93">
            <w:pPr>
              <w:pStyle w:val="ListParagraph"/>
              <w:numPr>
                <w:ilvl w:val="0"/>
                <w:numId w:val="14"/>
              </w:numPr>
              <w:ind w:left="267" w:hanging="267"/>
              <w:rPr>
                <w:rFonts w:ascii="Arial" w:hAnsi="Arial" w:cs="Arial"/>
              </w:rPr>
            </w:pPr>
            <w:r w:rsidRPr="001A3C93">
              <w:rPr>
                <w:rFonts w:ascii="Arial" w:hAnsi="Arial" w:cs="Arial"/>
              </w:rPr>
              <w:t>Submit IRC package to AAM/IMLS</w:t>
            </w:r>
          </w:p>
          <w:p w14:paraId="3C4AD486" w14:textId="58934A2D" w:rsidR="001A3C93" w:rsidRPr="001A3C93" w:rsidRDefault="001A3C93" w:rsidP="001A3C93">
            <w:pPr>
              <w:pStyle w:val="ListParagraph"/>
              <w:numPr>
                <w:ilvl w:val="0"/>
                <w:numId w:val="14"/>
              </w:numPr>
              <w:ind w:left="267" w:hanging="267"/>
              <w:rPr>
                <w:rFonts w:ascii="Arial" w:hAnsi="Arial" w:cs="Arial"/>
              </w:rPr>
            </w:pPr>
            <w:r w:rsidRPr="001A3C93">
              <w:rPr>
                <w:rFonts w:ascii="Arial" w:hAnsi="Arial" w:cs="Arial"/>
              </w:rPr>
              <w:t xml:space="preserve">PRA clearance process </w:t>
            </w:r>
          </w:p>
        </w:tc>
        <w:tc>
          <w:tcPr>
            <w:tcW w:w="2340" w:type="dxa"/>
            <w:tcBorders>
              <w:top w:val="nil"/>
              <w:left w:val="nil"/>
              <w:bottom w:val="single" w:sz="4" w:space="0" w:color="auto"/>
              <w:right w:val="single" w:sz="4" w:space="0" w:color="auto"/>
            </w:tcBorders>
            <w:shd w:val="clear" w:color="auto" w:fill="auto"/>
            <w:noWrap/>
            <w:vAlign w:val="center"/>
          </w:tcPr>
          <w:p w14:paraId="1DC7E3AF" w14:textId="257B05DB" w:rsidR="001A3C93" w:rsidRPr="001A3C93" w:rsidRDefault="001A3C93" w:rsidP="001A3C93">
            <w:pPr>
              <w:rPr>
                <w:rFonts w:ascii="Arial" w:hAnsi="Arial" w:cs="Arial"/>
              </w:rPr>
            </w:pPr>
            <w:r>
              <w:rPr>
                <w:rFonts w:ascii="Arial" w:hAnsi="Arial" w:cs="Arial"/>
              </w:rPr>
              <w:t>September</w:t>
            </w:r>
            <w:r w:rsidRPr="001A3C93">
              <w:rPr>
                <w:rFonts w:ascii="Arial" w:hAnsi="Arial" w:cs="Arial"/>
              </w:rPr>
              <w:t xml:space="preserve"> 2015</w:t>
            </w:r>
            <w:r w:rsidR="001B254E">
              <w:rPr>
                <w:rFonts w:ascii="Arial" w:hAnsi="Arial" w:cs="Arial"/>
              </w:rPr>
              <w:t xml:space="preserve"> – March 2016</w:t>
            </w:r>
          </w:p>
        </w:tc>
      </w:tr>
      <w:tr w:rsidR="001A3C93" w:rsidRPr="001A3C93" w14:paraId="720EB6D6" w14:textId="77777777" w:rsidTr="001A3C93">
        <w:trPr>
          <w:trHeight w:val="1214"/>
        </w:trPr>
        <w:tc>
          <w:tcPr>
            <w:tcW w:w="5955" w:type="dxa"/>
            <w:tcBorders>
              <w:top w:val="nil"/>
              <w:left w:val="single" w:sz="4" w:space="0" w:color="auto"/>
              <w:bottom w:val="single" w:sz="4" w:space="0" w:color="auto"/>
              <w:right w:val="single" w:sz="4" w:space="0" w:color="auto"/>
            </w:tcBorders>
            <w:shd w:val="clear" w:color="auto" w:fill="auto"/>
            <w:vAlign w:val="center"/>
          </w:tcPr>
          <w:p w14:paraId="3325D80D" w14:textId="77777777" w:rsidR="001A3C93" w:rsidRPr="001A3C93" w:rsidRDefault="001A3C93" w:rsidP="001A3C93">
            <w:pPr>
              <w:rPr>
                <w:rFonts w:ascii="Arial" w:hAnsi="Arial" w:cs="Arial"/>
                <w:u w:val="single"/>
              </w:rPr>
            </w:pPr>
            <w:r w:rsidRPr="001A3C93">
              <w:rPr>
                <w:rFonts w:ascii="Arial" w:hAnsi="Arial" w:cs="Arial"/>
                <w:u w:val="single"/>
              </w:rPr>
              <w:lastRenderedPageBreak/>
              <w:t>PHASE ONE</w:t>
            </w:r>
            <w:r w:rsidRPr="001A3C93">
              <w:rPr>
                <w:rFonts w:ascii="Arial" w:hAnsi="Arial" w:cs="Arial"/>
              </w:rPr>
              <w:t>:</w:t>
            </w:r>
          </w:p>
          <w:p w14:paraId="4DDE3D38" w14:textId="5E8FF67C" w:rsidR="001A3C93" w:rsidRPr="001A3C93" w:rsidRDefault="001A3C93" w:rsidP="001A3C93">
            <w:pPr>
              <w:numPr>
                <w:ilvl w:val="0"/>
                <w:numId w:val="12"/>
              </w:numPr>
              <w:ind w:left="267" w:hanging="267"/>
              <w:rPr>
                <w:rFonts w:ascii="Arial" w:hAnsi="Arial" w:cs="Arial"/>
              </w:rPr>
            </w:pPr>
            <w:r w:rsidRPr="001A3C93">
              <w:rPr>
                <w:rFonts w:ascii="Arial" w:hAnsi="Arial" w:cs="Arial"/>
              </w:rPr>
              <w:t>Data Collection –</w:t>
            </w:r>
            <w:r>
              <w:rPr>
                <w:rFonts w:ascii="Arial" w:hAnsi="Arial" w:cs="Arial"/>
              </w:rPr>
              <w:t xml:space="preserve"> online survey</w:t>
            </w:r>
            <w:r w:rsidRPr="001A3C93">
              <w:rPr>
                <w:rFonts w:ascii="Arial" w:hAnsi="Arial" w:cs="Arial"/>
              </w:rPr>
              <w:t xml:space="preserve"> (formatted, hosted)</w:t>
            </w:r>
          </w:p>
          <w:p w14:paraId="61DF66A8" w14:textId="66951AD5" w:rsidR="001A3C93" w:rsidRPr="001A3C93" w:rsidRDefault="001A3C93" w:rsidP="001A3C93">
            <w:pPr>
              <w:numPr>
                <w:ilvl w:val="1"/>
                <w:numId w:val="12"/>
              </w:numPr>
              <w:ind w:left="627"/>
              <w:rPr>
                <w:rFonts w:ascii="Arial" w:hAnsi="Arial" w:cs="Arial"/>
              </w:rPr>
            </w:pPr>
            <w:r>
              <w:rPr>
                <w:rFonts w:ascii="Arial" w:hAnsi="Arial" w:cs="Arial"/>
              </w:rPr>
              <w:t>~</w:t>
            </w:r>
            <w:r w:rsidRPr="001A3C93">
              <w:rPr>
                <w:rFonts w:ascii="Arial" w:hAnsi="Arial" w:cs="Arial"/>
              </w:rPr>
              <w:t>800 invitations to yield 260-360 responses</w:t>
            </w:r>
          </w:p>
          <w:p w14:paraId="008E5E8C" w14:textId="71D06CF9" w:rsidR="001A3C93" w:rsidRPr="001A3C93" w:rsidRDefault="001A3C93" w:rsidP="001A3C93">
            <w:pPr>
              <w:numPr>
                <w:ilvl w:val="0"/>
                <w:numId w:val="12"/>
              </w:numPr>
              <w:ind w:left="267" w:hanging="267"/>
              <w:rPr>
                <w:rFonts w:ascii="Arial" w:hAnsi="Arial" w:cs="Arial"/>
                <w:i/>
              </w:rPr>
            </w:pPr>
            <w:r w:rsidRPr="001A3C93">
              <w:rPr>
                <w:rFonts w:ascii="Arial" w:hAnsi="Arial" w:cs="Arial"/>
              </w:rPr>
              <w:t xml:space="preserve">Preliminary analysis to identify telephone interview subjects </w:t>
            </w:r>
          </w:p>
        </w:tc>
        <w:tc>
          <w:tcPr>
            <w:tcW w:w="2340" w:type="dxa"/>
            <w:tcBorders>
              <w:top w:val="nil"/>
              <w:left w:val="nil"/>
              <w:bottom w:val="single" w:sz="4" w:space="0" w:color="auto"/>
              <w:right w:val="single" w:sz="4" w:space="0" w:color="auto"/>
            </w:tcBorders>
            <w:shd w:val="clear" w:color="auto" w:fill="auto"/>
            <w:noWrap/>
            <w:vAlign w:val="center"/>
          </w:tcPr>
          <w:p w14:paraId="2135917D" w14:textId="2A53B82A" w:rsidR="001A3C93" w:rsidRPr="001A3C93" w:rsidRDefault="001B254E" w:rsidP="00510BC5">
            <w:pPr>
              <w:rPr>
                <w:rFonts w:ascii="Arial" w:hAnsi="Arial" w:cs="Arial"/>
              </w:rPr>
            </w:pPr>
            <w:r>
              <w:rPr>
                <w:rFonts w:ascii="Arial" w:hAnsi="Arial" w:cs="Arial"/>
              </w:rPr>
              <w:t>March</w:t>
            </w:r>
            <w:r w:rsidR="00510BC5">
              <w:rPr>
                <w:rFonts w:ascii="Arial" w:hAnsi="Arial" w:cs="Arial"/>
              </w:rPr>
              <w:t xml:space="preserve"> </w:t>
            </w:r>
            <w:r w:rsidR="00AD65F6">
              <w:rPr>
                <w:rFonts w:ascii="Arial" w:hAnsi="Arial" w:cs="Arial"/>
              </w:rPr>
              <w:t xml:space="preserve">–April </w:t>
            </w:r>
            <w:r w:rsidR="00510BC5">
              <w:rPr>
                <w:rFonts w:ascii="Arial" w:hAnsi="Arial" w:cs="Arial"/>
              </w:rPr>
              <w:t>2016</w:t>
            </w:r>
            <w:r w:rsidR="001A3C93">
              <w:rPr>
                <w:rFonts w:ascii="Arial" w:hAnsi="Arial" w:cs="Arial"/>
              </w:rPr>
              <w:t>*</w:t>
            </w:r>
          </w:p>
        </w:tc>
      </w:tr>
      <w:tr w:rsidR="001A3C93" w:rsidRPr="001A3C93" w14:paraId="0FD12DDF" w14:textId="77777777" w:rsidTr="00AB639A">
        <w:trPr>
          <w:trHeight w:val="863"/>
        </w:trPr>
        <w:tc>
          <w:tcPr>
            <w:tcW w:w="5955" w:type="dxa"/>
            <w:tcBorders>
              <w:top w:val="nil"/>
              <w:left w:val="single" w:sz="4" w:space="0" w:color="auto"/>
              <w:bottom w:val="single" w:sz="4" w:space="0" w:color="auto"/>
              <w:right w:val="single" w:sz="4" w:space="0" w:color="auto"/>
            </w:tcBorders>
            <w:shd w:val="clear" w:color="auto" w:fill="auto"/>
            <w:vAlign w:val="center"/>
          </w:tcPr>
          <w:p w14:paraId="39891DF6" w14:textId="77777777" w:rsidR="001A3C93" w:rsidRPr="001A3C93" w:rsidRDefault="001A3C93" w:rsidP="001A3C93">
            <w:pPr>
              <w:rPr>
                <w:rFonts w:ascii="Arial" w:hAnsi="Arial" w:cs="Arial"/>
              </w:rPr>
            </w:pPr>
            <w:r w:rsidRPr="001A3C93">
              <w:rPr>
                <w:rFonts w:ascii="Arial" w:hAnsi="Arial" w:cs="Arial"/>
                <w:u w:val="single"/>
              </w:rPr>
              <w:t>PHASE TWO</w:t>
            </w:r>
            <w:r w:rsidRPr="001A3C93">
              <w:rPr>
                <w:rFonts w:ascii="Arial" w:hAnsi="Arial" w:cs="Arial"/>
              </w:rPr>
              <w:t>:</w:t>
            </w:r>
          </w:p>
          <w:p w14:paraId="687E75FE" w14:textId="07D4E309" w:rsidR="001A3C93" w:rsidRPr="001A3C93" w:rsidRDefault="001A3C93" w:rsidP="00510BC5">
            <w:pPr>
              <w:numPr>
                <w:ilvl w:val="0"/>
                <w:numId w:val="12"/>
              </w:numPr>
              <w:rPr>
                <w:rFonts w:ascii="Arial" w:hAnsi="Arial" w:cs="Arial"/>
              </w:rPr>
            </w:pPr>
            <w:r w:rsidRPr="001A3C93">
              <w:rPr>
                <w:rFonts w:ascii="Arial" w:hAnsi="Arial" w:cs="Arial"/>
              </w:rPr>
              <w:t xml:space="preserve">Data Collection –telephone interviews </w:t>
            </w:r>
          </w:p>
        </w:tc>
        <w:tc>
          <w:tcPr>
            <w:tcW w:w="2340" w:type="dxa"/>
            <w:tcBorders>
              <w:top w:val="nil"/>
              <w:left w:val="nil"/>
              <w:bottom w:val="single" w:sz="4" w:space="0" w:color="auto"/>
              <w:right w:val="single" w:sz="4" w:space="0" w:color="auto"/>
            </w:tcBorders>
            <w:shd w:val="clear" w:color="auto" w:fill="auto"/>
            <w:noWrap/>
            <w:vAlign w:val="center"/>
          </w:tcPr>
          <w:p w14:paraId="5681748D" w14:textId="4849BA81" w:rsidR="001A3C93" w:rsidRPr="001A3C93" w:rsidRDefault="00AD65F6" w:rsidP="00510BC5">
            <w:pPr>
              <w:rPr>
                <w:rFonts w:ascii="Arial" w:hAnsi="Arial" w:cs="Arial"/>
              </w:rPr>
            </w:pPr>
            <w:r>
              <w:rPr>
                <w:rFonts w:ascii="Arial" w:hAnsi="Arial" w:cs="Arial"/>
              </w:rPr>
              <w:t>April</w:t>
            </w:r>
            <w:r w:rsidR="00510BC5">
              <w:rPr>
                <w:rFonts w:ascii="Arial" w:hAnsi="Arial" w:cs="Arial"/>
              </w:rPr>
              <w:t xml:space="preserve"> 2016</w:t>
            </w:r>
          </w:p>
        </w:tc>
      </w:tr>
      <w:tr w:rsidR="001A3C93" w:rsidRPr="001A3C93" w14:paraId="4FE28F81" w14:textId="77777777" w:rsidTr="001A3C93">
        <w:trPr>
          <w:trHeight w:val="1160"/>
        </w:trPr>
        <w:tc>
          <w:tcPr>
            <w:tcW w:w="5955" w:type="dxa"/>
            <w:tcBorders>
              <w:top w:val="nil"/>
              <w:left w:val="single" w:sz="4" w:space="0" w:color="auto"/>
              <w:bottom w:val="single" w:sz="4" w:space="0" w:color="auto"/>
              <w:right w:val="single" w:sz="4" w:space="0" w:color="auto"/>
            </w:tcBorders>
            <w:shd w:val="clear" w:color="auto" w:fill="auto"/>
            <w:vAlign w:val="center"/>
          </w:tcPr>
          <w:p w14:paraId="66D974B7" w14:textId="77777777" w:rsidR="001A3C93" w:rsidRPr="001A3C93" w:rsidRDefault="001A3C93" w:rsidP="001A3C93">
            <w:pPr>
              <w:rPr>
                <w:rFonts w:ascii="Arial" w:hAnsi="Arial" w:cs="Arial"/>
              </w:rPr>
            </w:pPr>
            <w:r w:rsidRPr="001A3C93">
              <w:rPr>
                <w:rFonts w:ascii="Arial" w:hAnsi="Arial" w:cs="Arial"/>
                <w:u w:val="single"/>
              </w:rPr>
              <w:t>DATA ANALYSIS</w:t>
            </w:r>
            <w:r w:rsidRPr="001A3C93">
              <w:rPr>
                <w:rFonts w:ascii="Arial" w:hAnsi="Arial" w:cs="Arial"/>
              </w:rPr>
              <w:t>:</w:t>
            </w:r>
          </w:p>
          <w:p w14:paraId="3F5F6CDE" w14:textId="77777777" w:rsidR="001A3C93" w:rsidRPr="001A3C93" w:rsidRDefault="001A3C93" w:rsidP="001A3C93">
            <w:pPr>
              <w:numPr>
                <w:ilvl w:val="0"/>
                <w:numId w:val="12"/>
              </w:numPr>
              <w:rPr>
                <w:rFonts w:ascii="Arial" w:hAnsi="Arial" w:cs="Arial"/>
              </w:rPr>
            </w:pPr>
            <w:r w:rsidRPr="001A3C93">
              <w:rPr>
                <w:rFonts w:ascii="Arial" w:hAnsi="Arial" w:cs="Arial"/>
              </w:rPr>
              <w:t>Complete analysis of online survey data</w:t>
            </w:r>
          </w:p>
          <w:p w14:paraId="4AE05910" w14:textId="77777777" w:rsidR="001A3C93" w:rsidRPr="001A3C93" w:rsidRDefault="001A3C93" w:rsidP="001A3C93">
            <w:pPr>
              <w:numPr>
                <w:ilvl w:val="0"/>
                <w:numId w:val="12"/>
              </w:numPr>
              <w:rPr>
                <w:rFonts w:ascii="Arial" w:hAnsi="Arial" w:cs="Arial"/>
              </w:rPr>
            </w:pPr>
            <w:r w:rsidRPr="001A3C93">
              <w:rPr>
                <w:rFonts w:ascii="Arial" w:hAnsi="Arial" w:cs="Arial"/>
              </w:rPr>
              <w:t xml:space="preserve">Complete analysis of qualitative interview data </w:t>
            </w:r>
          </w:p>
          <w:p w14:paraId="07D30619" w14:textId="2776EACC" w:rsidR="001A3C93" w:rsidRPr="001A3C93" w:rsidRDefault="001A3C93" w:rsidP="001A3C93">
            <w:pPr>
              <w:numPr>
                <w:ilvl w:val="0"/>
                <w:numId w:val="12"/>
              </w:numPr>
              <w:rPr>
                <w:rFonts w:ascii="Arial" w:hAnsi="Arial" w:cs="Arial"/>
              </w:rPr>
            </w:pPr>
            <w:r w:rsidRPr="001A3C93">
              <w:rPr>
                <w:rFonts w:ascii="Arial" w:hAnsi="Arial" w:cs="Arial"/>
              </w:rPr>
              <w:t>Design case study template. Begin drafting case studies.</w:t>
            </w:r>
          </w:p>
        </w:tc>
        <w:tc>
          <w:tcPr>
            <w:tcW w:w="2340" w:type="dxa"/>
            <w:tcBorders>
              <w:top w:val="nil"/>
              <w:left w:val="nil"/>
              <w:bottom w:val="single" w:sz="4" w:space="0" w:color="auto"/>
              <w:right w:val="single" w:sz="4" w:space="0" w:color="auto"/>
            </w:tcBorders>
            <w:shd w:val="clear" w:color="auto" w:fill="auto"/>
            <w:noWrap/>
            <w:vAlign w:val="center"/>
          </w:tcPr>
          <w:p w14:paraId="459DB430" w14:textId="06F0AD11" w:rsidR="001A3C93" w:rsidRPr="001A3C93" w:rsidRDefault="00AD65F6" w:rsidP="001A3C93">
            <w:pPr>
              <w:rPr>
                <w:rFonts w:ascii="Arial" w:hAnsi="Arial" w:cs="Arial"/>
              </w:rPr>
            </w:pPr>
            <w:r>
              <w:rPr>
                <w:rFonts w:ascii="Arial" w:hAnsi="Arial" w:cs="Arial"/>
              </w:rPr>
              <w:t>April – May</w:t>
            </w:r>
            <w:r w:rsidR="001A3C93" w:rsidRPr="001A3C93">
              <w:rPr>
                <w:rFonts w:ascii="Arial" w:hAnsi="Arial" w:cs="Arial"/>
              </w:rPr>
              <w:t xml:space="preserve"> 2016</w:t>
            </w:r>
          </w:p>
        </w:tc>
      </w:tr>
      <w:tr w:rsidR="001A3C93" w:rsidRPr="001A3C93" w14:paraId="386F4BD9" w14:textId="77777777" w:rsidTr="001A3C93">
        <w:trPr>
          <w:trHeight w:val="1331"/>
        </w:trPr>
        <w:tc>
          <w:tcPr>
            <w:tcW w:w="5955" w:type="dxa"/>
            <w:tcBorders>
              <w:top w:val="nil"/>
              <w:left w:val="single" w:sz="4" w:space="0" w:color="auto"/>
              <w:bottom w:val="single" w:sz="4" w:space="0" w:color="auto"/>
              <w:right w:val="single" w:sz="4" w:space="0" w:color="auto"/>
            </w:tcBorders>
            <w:shd w:val="clear" w:color="auto" w:fill="auto"/>
            <w:vAlign w:val="center"/>
          </w:tcPr>
          <w:p w14:paraId="41A82B85" w14:textId="77777777" w:rsidR="001A3C93" w:rsidRPr="001A3C93" w:rsidRDefault="001A3C93" w:rsidP="001A3C93">
            <w:pPr>
              <w:rPr>
                <w:rFonts w:ascii="Arial" w:hAnsi="Arial" w:cs="Arial"/>
              </w:rPr>
            </w:pPr>
            <w:r w:rsidRPr="001A3C93">
              <w:rPr>
                <w:rFonts w:ascii="Arial" w:hAnsi="Arial" w:cs="Arial"/>
                <w:u w:val="single"/>
              </w:rPr>
              <w:t>FINAL DELIVERABLES</w:t>
            </w:r>
            <w:r w:rsidRPr="001A3C93">
              <w:rPr>
                <w:rFonts w:ascii="Arial" w:hAnsi="Arial" w:cs="Arial"/>
              </w:rPr>
              <w:t>:</w:t>
            </w:r>
          </w:p>
          <w:p w14:paraId="6B9A571E" w14:textId="77777777" w:rsidR="001A3C93" w:rsidRPr="001A3C93" w:rsidRDefault="001A3C93" w:rsidP="001A3C93">
            <w:pPr>
              <w:numPr>
                <w:ilvl w:val="0"/>
                <w:numId w:val="13"/>
              </w:numPr>
              <w:rPr>
                <w:rFonts w:ascii="Arial" w:hAnsi="Arial" w:cs="Arial"/>
              </w:rPr>
            </w:pPr>
            <w:r w:rsidRPr="001A3C93">
              <w:rPr>
                <w:rFonts w:ascii="Arial" w:hAnsi="Arial" w:cs="Arial"/>
              </w:rPr>
              <w:t>Report Summary – study highlights and key data points</w:t>
            </w:r>
          </w:p>
          <w:p w14:paraId="1B0D16E2" w14:textId="77777777" w:rsidR="001A3C93" w:rsidRPr="001A3C93" w:rsidRDefault="001A3C93" w:rsidP="001A3C93">
            <w:pPr>
              <w:numPr>
                <w:ilvl w:val="0"/>
                <w:numId w:val="13"/>
              </w:numPr>
              <w:rPr>
                <w:rFonts w:ascii="Arial" w:hAnsi="Arial" w:cs="Arial"/>
              </w:rPr>
            </w:pPr>
            <w:r w:rsidRPr="001A3C93">
              <w:rPr>
                <w:rFonts w:ascii="Arial" w:hAnsi="Arial" w:cs="Arial"/>
              </w:rPr>
              <w:t>Full Evaluation Report – including Executive Summary, Recommendations, and Case Studies</w:t>
            </w:r>
          </w:p>
          <w:p w14:paraId="60338EAD" w14:textId="77777777" w:rsidR="001A3C93" w:rsidRPr="001A3C93" w:rsidRDefault="001A3C93" w:rsidP="001A3C93">
            <w:pPr>
              <w:numPr>
                <w:ilvl w:val="0"/>
                <w:numId w:val="13"/>
              </w:numPr>
              <w:rPr>
                <w:rFonts w:ascii="Arial" w:hAnsi="Arial" w:cs="Arial"/>
              </w:rPr>
            </w:pPr>
            <w:r w:rsidRPr="001A3C93">
              <w:rPr>
                <w:rFonts w:ascii="Arial" w:hAnsi="Arial" w:cs="Arial"/>
              </w:rPr>
              <w:t>Raw data files</w:t>
            </w:r>
          </w:p>
        </w:tc>
        <w:tc>
          <w:tcPr>
            <w:tcW w:w="2340" w:type="dxa"/>
            <w:tcBorders>
              <w:top w:val="nil"/>
              <w:left w:val="nil"/>
              <w:bottom w:val="single" w:sz="4" w:space="0" w:color="auto"/>
              <w:right w:val="single" w:sz="4" w:space="0" w:color="auto"/>
            </w:tcBorders>
            <w:shd w:val="clear" w:color="auto" w:fill="auto"/>
            <w:noWrap/>
            <w:vAlign w:val="center"/>
          </w:tcPr>
          <w:p w14:paraId="34F573FE" w14:textId="5A2C0F49" w:rsidR="001A3C93" w:rsidRPr="001A3C93" w:rsidRDefault="001A3C93" w:rsidP="001A3C93">
            <w:pPr>
              <w:rPr>
                <w:rFonts w:ascii="Arial" w:hAnsi="Arial" w:cs="Arial"/>
              </w:rPr>
            </w:pPr>
            <w:r w:rsidRPr="001A3C93">
              <w:rPr>
                <w:rFonts w:ascii="Arial" w:hAnsi="Arial" w:cs="Arial"/>
              </w:rPr>
              <w:t>May 2016</w:t>
            </w:r>
          </w:p>
          <w:p w14:paraId="476F9564" w14:textId="77777777" w:rsidR="001A3C93" w:rsidRPr="001A3C93" w:rsidRDefault="001A3C93" w:rsidP="001A3C93">
            <w:pPr>
              <w:rPr>
                <w:rFonts w:ascii="Arial" w:hAnsi="Arial" w:cs="Arial"/>
              </w:rPr>
            </w:pPr>
          </w:p>
          <w:p w14:paraId="3626FA19" w14:textId="67534081" w:rsidR="001A3C93" w:rsidRPr="001A3C93" w:rsidRDefault="001A3C93" w:rsidP="001A3C93">
            <w:pPr>
              <w:rPr>
                <w:rFonts w:ascii="Arial" w:hAnsi="Arial" w:cs="Arial"/>
              </w:rPr>
            </w:pPr>
          </w:p>
        </w:tc>
      </w:tr>
      <w:tr w:rsidR="001A3C93" w:rsidRPr="001A3C93" w14:paraId="788A7E76" w14:textId="77777777" w:rsidTr="001A3C93">
        <w:trPr>
          <w:trHeight w:val="300"/>
        </w:trPr>
        <w:tc>
          <w:tcPr>
            <w:tcW w:w="5955" w:type="dxa"/>
            <w:tcBorders>
              <w:top w:val="single" w:sz="4" w:space="0" w:color="auto"/>
              <w:left w:val="single" w:sz="4" w:space="0" w:color="auto"/>
              <w:bottom w:val="single" w:sz="18" w:space="0" w:color="auto"/>
              <w:right w:val="single" w:sz="4" w:space="0" w:color="auto"/>
            </w:tcBorders>
            <w:shd w:val="clear" w:color="auto" w:fill="E6E6E6"/>
            <w:vAlign w:val="center"/>
            <w:hideMark/>
          </w:tcPr>
          <w:p w14:paraId="20BD8579" w14:textId="77777777" w:rsidR="001A3C93" w:rsidRPr="001A3C93" w:rsidRDefault="001A3C93" w:rsidP="001A3C93">
            <w:pPr>
              <w:rPr>
                <w:rFonts w:ascii="Arial" w:hAnsi="Arial" w:cs="Arial"/>
                <w:i/>
              </w:rPr>
            </w:pPr>
          </w:p>
        </w:tc>
        <w:tc>
          <w:tcPr>
            <w:tcW w:w="2340" w:type="dxa"/>
            <w:tcBorders>
              <w:top w:val="single" w:sz="4" w:space="0" w:color="auto"/>
              <w:left w:val="nil"/>
              <w:bottom w:val="single" w:sz="18" w:space="0" w:color="auto"/>
              <w:right w:val="single" w:sz="4" w:space="0" w:color="auto"/>
            </w:tcBorders>
            <w:shd w:val="clear" w:color="auto" w:fill="E6E6E6"/>
            <w:noWrap/>
            <w:vAlign w:val="center"/>
            <w:hideMark/>
          </w:tcPr>
          <w:p w14:paraId="21B62AEE" w14:textId="77777777" w:rsidR="001A3C93" w:rsidRPr="001A3C93" w:rsidRDefault="001A3C93" w:rsidP="001A3C93">
            <w:pPr>
              <w:rPr>
                <w:rFonts w:ascii="Arial" w:hAnsi="Arial" w:cs="Arial"/>
                <w:b/>
              </w:rPr>
            </w:pPr>
            <w:r w:rsidRPr="001A3C93">
              <w:rPr>
                <w:rFonts w:ascii="Arial" w:hAnsi="Arial" w:cs="Arial"/>
                <w:b/>
              </w:rPr>
              <w:t>TOTAL</w:t>
            </w:r>
          </w:p>
        </w:tc>
      </w:tr>
    </w:tbl>
    <w:p w14:paraId="48B330FC" w14:textId="309BDE8D" w:rsidR="001A3C93" w:rsidRDefault="001A3C93" w:rsidP="001A3C93">
      <w:pPr>
        <w:spacing w:before="60" w:after="60"/>
        <w:rPr>
          <w:rFonts w:ascii="Arial" w:hAnsi="Arial" w:cs="Futura"/>
          <w:sz w:val="18"/>
          <w:szCs w:val="21"/>
        </w:rPr>
      </w:pPr>
      <w:r>
        <w:rPr>
          <w:rFonts w:ascii="Arial" w:hAnsi="Arial" w:cs="Futura"/>
          <w:sz w:val="18"/>
          <w:szCs w:val="21"/>
        </w:rPr>
        <w:t>*</w:t>
      </w:r>
      <w:r>
        <w:rPr>
          <w:rFonts w:ascii="Arial" w:hAnsi="Arial" w:cs="Arial"/>
          <w:sz w:val="18"/>
        </w:rPr>
        <w:t>Online survey will be open for a</w:t>
      </w:r>
      <w:r w:rsidRPr="001A3C93">
        <w:rPr>
          <w:rFonts w:ascii="Arial" w:hAnsi="Arial" w:cs="Arial"/>
          <w:sz w:val="18"/>
        </w:rPr>
        <w:t>pprox. 4-6 weeks depending on response rate</w:t>
      </w:r>
    </w:p>
    <w:p w14:paraId="47D68203" w14:textId="2C5B13A6" w:rsidR="001A3C93" w:rsidRPr="001A3C93" w:rsidRDefault="001A3C93" w:rsidP="001A3C93">
      <w:pPr>
        <w:spacing w:before="60" w:after="120"/>
        <w:rPr>
          <w:rFonts w:ascii="Arial" w:hAnsi="Arial" w:cs="Futura"/>
          <w:sz w:val="18"/>
          <w:szCs w:val="21"/>
        </w:rPr>
      </w:pPr>
    </w:p>
    <w:p w14:paraId="20152A0F" w14:textId="77777777" w:rsidR="001A3C93" w:rsidRDefault="001A3C93">
      <w:pPr>
        <w:rPr>
          <w:rFonts w:ascii="Arial" w:hAnsi="Arial" w:cs="Arial"/>
          <w:sz w:val="22"/>
          <w:szCs w:val="22"/>
        </w:rPr>
      </w:pPr>
    </w:p>
    <w:p w14:paraId="45A51438" w14:textId="77777777" w:rsidR="00551D2D" w:rsidRDefault="00551D2D">
      <w:pPr>
        <w:rPr>
          <w:rFonts w:ascii="Arial" w:hAnsi="Arial" w:cs="Arial"/>
          <w:sz w:val="22"/>
          <w:szCs w:val="22"/>
        </w:rPr>
      </w:pPr>
    </w:p>
    <w:p w14:paraId="6905882D" w14:textId="77777777" w:rsidR="00036895" w:rsidRPr="000D3545" w:rsidRDefault="00036895" w:rsidP="00036895">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r w:rsidRPr="000D3545">
        <w:rPr>
          <w:rFonts w:ascii="Arial" w:hAnsi="Arial" w:cs="Arial"/>
          <w:b/>
          <w:sz w:val="22"/>
          <w:szCs w:val="22"/>
        </w:rPr>
        <w:t>A.17</w:t>
      </w:r>
      <w:r w:rsidR="00F32B62" w:rsidRPr="000D3545">
        <w:rPr>
          <w:rFonts w:ascii="Arial" w:hAnsi="Arial" w:cs="Arial"/>
          <w:b/>
          <w:sz w:val="22"/>
          <w:szCs w:val="22"/>
        </w:rPr>
        <w:t>. Request</w:t>
      </w:r>
      <w:r w:rsidRPr="000D3545">
        <w:rPr>
          <w:rFonts w:ascii="Arial" w:hAnsi="Arial" w:cs="Arial"/>
          <w:b/>
          <w:sz w:val="22"/>
          <w:szCs w:val="22"/>
        </w:rPr>
        <w:t xml:space="preserve"> to Not Display Expiration Date</w:t>
      </w:r>
    </w:p>
    <w:p w14:paraId="14460C67" w14:textId="77777777" w:rsidR="00036895" w:rsidRPr="000D3545" w:rsidRDefault="00036895" w:rsidP="00036895">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highlight w:val="yellow"/>
        </w:rPr>
      </w:pPr>
    </w:p>
    <w:p w14:paraId="5E568E07" w14:textId="77777777" w:rsidR="00036895" w:rsidRPr="000D3545" w:rsidRDefault="00036895" w:rsidP="00036895">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highlight w:val="yellow"/>
        </w:rPr>
      </w:pPr>
      <w:r w:rsidRPr="000D3545">
        <w:rPr>
          <w:rFonts w:ascii="Arial" w:hAnsi="Arial" w:cs="Arial"/>
          <w:sz w:val="22"/>
          <w:szCs w:val="22"/>
        </w:rPr>
        <w:t xml:space="preserve">No exemption from the requirements to display the expiration date for OMB approval of the information collection is being requested for the </w:t>
      </w:r>
      <w:r w:rsidRPr="00551D2D">
        <w:rPr>
          <w:rFonts w:ascii="Arial" w:hAnsi="Arial" w:cs="Arial"/>
          <w:i/>
          <w:sz w:val="22"/>
          <w:szCs w:val="22"/>
        </w:rPr>
        <w:t xml:space="preserve">Museums </w:t>
      </w:r>
      <w:r w:rsidR="00141569">
        <w:rPr>
          <w:rFonts w:ascii="Arial" w:hAnsi="Arial" w:cs="Arial"/>
          <w:i/>
          <w:sz w:val="22"/>
          <w:szCs w:val="22"/>
        </w:rPr>
        <w:t>Assessment Program (MAP) Evaluation</w:t>
      </w:r>
      <w:r w:rsidRPr="000D3545">
        <w:rPr>
          <w:rFonts w:ascii="Arial" w:hAnsi="Arial" w:cs="Arial"/>
          <w:sz w:val="22"/>
          <w:szCs w:val="22"/>
        </w:rPr>
        <w:t xml:space="preserve">. The OMB approval number and expiration date will be displayed on all </w:t>
      </w:r>
      <w:r w:rsidR="00551D2D">
        <w:rPr>
          <w:rFonts w:ascii="Arial" w:hAnsi="Arial" w:cs="Arial"/>
          <w:sz w:val="22"/>
          <w:szCs w:val="22"/>
        </w:rPr>
        <w:t>data collection materials and documentation</w:t>
      </w:r>
      <w:r w:rsidRPr="000D3545">
        <w:rPr>
          <w:rFonts w:ascii="Arial" w:hAnsi="Arial" w:cs="Arial"/>
          <w:sz w:val="22"/>
          <w:szCs w:val="22"/>
        </w:rPr>
        <w:t>.</w:t>
      </w:r>
    </w:p>
    <w:p w14:paraId="39938EBD" w14:textId="77777777" w:rsidR="00036895" w:rsidRDefault="00036895">
      <w:pPr>
        <w:rPr>
          <w:rFonts w:ascii="Arial" w:hAnsi="Arial" w:cs="Arial"/>
          <w:sz w:val="22"/>
          <w:szCs w:val="22"/>
        </w:rPr>
      </w:pPr>
    </w:p>
    <w:p w14:paraId="6CD7CD96" w14:textId="77777777" w:rsidR="00036895" w:rsidRPr="000D3545" w:rsidRDefault="00036895" w:rsidP="00036895">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r w:rsidRPr="000D3545">
        <w:rPr>
          <w:rFonts w:ascii="Arial" w:hAnsi="Arial" w:cs="Arial"/>
          <w:b/>
          <w:sz w:val="22"/>
          <w:szCs w:val="22"/>
        </w:rPr>
        <w:t>A.18</w:t>
      </w:r>
      <w:r w:rsidR="00F32B62" w:rsidRPr="000D3545">
        <w:rPr>
          <w:rFonts w:ascii="Arial" w:hAnsi="Arial" w:cs="Arial"/>
          <w:b/>
          <w:sz w:val="22"/>
          <w:szCs w:val="22"/>
        </w:rPr>
        <w:t>. Exceptions</w:t>
      </w:r>
      <w:r w:rsidRPr="000D3545">
        <w:rPr>
          <w:rFonts w:ascii="Arial" w:hAnsi="Arial" w:cs="Arial"/>
          <w:b/>
          <w:sz w:val="22"/>
          <w:szCs w:val="22"/>
        </w:rPr>
        <w:t xml:space="preserve"> to the Certification</w:t>
      </w:r>
    </w:p>
    <w:p w14:paraId="2DF6E708" w14:textId="77777777" w:rsidR="00036895" w:rsidRDefault="00036895" w:rsidP="00036895">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lang w:bidi="en-US"/>
        </w:rPr>
      </w:pPr>
    </w:p>
    <w:p w14:paraId="7409FB57" w14:textId="49295641" w:rsidR="00036895" w:rsidRPr="000D3545" w:rsidRDefault="00036895" w:rsidP="00036895">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sz w:val="22"/>
          <w:szCs w:val="22"/>
          <w:lang w:bidi="en-US"/>
        </w:rPr>
        <w:t xml:space="preserve">No exceptions to the certification statement identified in Item 19, “Certification for Paperwork Reduction Act Submissions,” of OMB Form 83-I apply to the </w:t>
      </w:r>
      <w:r w:rsidR="00141569" w:rsidRPr="00551D2D">
        <w:rPr>
          <w:rFonts w:ascii="Arial" w:hAnsi="Arial" w:cs="Arial"/>
          <w:i/>
          <w:sz w:val="22"/>
          <w:szCs w:val="22"/>
        </w:rPr>
        <w:t xml:space="preserve">Museums </w:t>
      </w:r>
      <w:r w:rsidR="00141569">
        <w:rPr>
          <w:rFonts w:ascii="Arial" w:hAnsi="Arial" w:cs="Arial"/>
          <w:i/>
          <w:sz w:val="22"/>
          <w:szCs w:val="22"/>
        </w:rPr>
        <w:t>Assessment Program (MAP) Evaluation</w:t>
      </w:r>
      <w:r w:rsidRPr="000D3545">
        <w:rPr>
          <w:rFonts w:ascii="Arial" w:hAnsi="Arial" w:cs="Arial"/>
          <w:sz w:val="22"/>
          <w:szCs w:val="22"/>
          <w:lang w:bidi="en-US"/>
        </w:rPr>
        <w:t xml:space="preserve">. </w:t>
      </w:r>
    </w:p>
    <w:p w14:paraId="3DFC25DA" w14:textId="77777777" w:rsidR="00036895" w:rsidRPr="00245CC5" w:rsidRDefault="00036895">
      <w:pPr>
        <w:rPr>
          <w:rFonts w:ascii="Arial" w:hAnsi="Arial" w:cs="Arial"/>
          <w:sz w:val="22"/>
          <w:szCs w:val="22"/>
        </w:rPr>
      </w:pPr>
    </w:p>
    <w:sectPr w:rsidR="00036895" w:rsidRPr="00245CC5" w:rsidSect="00551D2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35552" w14:textId="77777777" w:rsidR="00482DD2" w:rsidRDefault="00482DD2">
      <w:r>
        <w:separator/>
      </w:r>
    </w:p>
  </w:endnote>
  <w:endnote w:type="continuationSeparator" w:id="0">
    <w:p w14:paraId="6A43518A" w14:textId="77777777" w:rsidR="00482DD2" w:rsidRDefault="00482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utura">
    <w:charset w:val="00"/>
    <w:family w:val="auto"/>
    <w:pitch w:val="variable"/>
    <w:sig w:usb0="80000067"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8FED2" w14:textId="09DDC682" w:rsidR="00055786" w:rsidRPr="0087515A" w:rsidRDefault="00055786" w:rsidP="0087267C">
    <w:pPr>
      <w:pStyle w:val="Footer"/>
      <w:ind w:left="-1170" w:firstLine="180"/>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C3CDFD" w14:textId="77777777" w:rsidR="00482DD2" w:rsidRDefault="00482DD2">
      <w:r>
        <w:separator/>
      </w:r>
    </w:p>
  </w:footnote>
  <w:footnote w:type="continuationSeparator" w:id="0">
    <w:p w14:paraId="293558E8" w14:textId="77777777" w:rsidR="00482DD2" w:rsidRDefault="00482D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53BE3" w14:textId="025CD061" w:rsidR="00055786" w:rsidRDefault="00055786" w:rsidP="0087267C">
    <w:pPr>
      <w:pStyle w:val="Header"/>
      <w:ind w:left="-270" w:right="-72" w:hanging="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ED077DE"/>
    <w:multiLevelType w:val="hybridMultilevel"/>
    <w:tmpl w:val="B4FEF5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33E634B"/>
    <w:multiLevelType w:val="hybridMultilevel"/>
    <w:tmpl w:val="3E4EC6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B067C5"/>
    <w:multiLevelType w:val="hybridMultilevel"/>
    <w:tmpl w:val="1C5ECD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2E2033A"/>
    <w:multiLevelType w:val="hybridMultilevel"/>
    <w:tmpl w:val="D0A295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185026"/>
    <w:multiLevelType w:val="hybridMultilevel"/>
    <w:tmpl w:val="F4E47F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7F7400"/>
    <w:multiLevelType w:val="hybridMultilevel"/>
    <w:tmpl w:val="0DB8C480"/>
    <w:lvl w:ilvl="0" w:tplc="E99A77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6D1163"/>
    <w:multiLevelType w:val="hybridMultilevel"/>
    <w:tmpl w:val="685887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CD2656B"/>
    <w:multiLevelType w:val="hybridMultilevel"/>
    <w:tmpl w:val="6B1EFA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3A152C3"/>
    <w:multiLevelType w:val="hybridMultilevel"/>
    <w:tmpl w:val="E93054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606300B"/>
    <w:multiLevelType w:val="hybridMultilevel"/>
    <w:tmpl w:val="A74A6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1E2B3D"/>
    <w:multiLevelType w:val="hybridMultilevel"/>
    <w:tmpl w:val="786413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FFE2950"/>
    <w:multiLevelType w:val="hybridMultilevel"/>
    <w:tmpl w:val="554E0B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0622127"/>
    <w:multiLevelType w:val="hybridMultilevel"/>
    <w:tmpl w:val="1AB4B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1267C5D"/>
    <w:multiLevelType w:val="hybridMultilevel"/>
    <w:tmpl w:val="902A2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EB2A05"/>
    <w:multiLevelType w:val="hybridMultilevel"/>
    <w:tmpl w:val="1A4079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15"/>
  </w:num>
  <w:num w:numId="10">
    <w:abstractNumId w:val="17"/>
  </w:num>
  <w:num w:numId="11">
    <w:abstractNumId w:val="18"/>
  </w:num>
  <w:num w:numId="12">
    <w:abstractNumId w:val="9"/>
  </w:num>
  <w:num w:numId="13">
    <w:abstractNumId w:val="13"/>
  </w:num>
  <w:num w:numId="14">
    <w:abstractNumId w:val="19"/>
  </w:num>
  <w:num w:numId="15">
    <w:abstractNumId w:val="8"/>
  </w:num>
  <w:num w:numId="16">
    <w:abstractNumId w:val="7"/>
  </w:num>
  <w:num w:numId="17">
    <w:abstractNumId w:val="21"/>
  </w:num>
  <w:num w:numId="18">
    <w:abstractNumId w:val="14"/>
  </w:num>
  <w:num w:numId="19">
    <w:abstractNumId w:val="16"/>
  </w:num>
  <w:num w:numId="20">
    <w:abstractNumId w:val="10"/>
  </w:num>
  <w:num w:numId="21">
    <w:abstractNumId w:val="2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30D"/>
    <w:rsid w:val="0001068C"/>
    <w:rsid w:val="0002041E"/>
    <w:rsid w:val="00036895"/>
    <w:rsid w:val="000413A7"/>
    <w:rsid w:val="000446AC"/>
    <w:rsid w:val="00055786"/>
    <w:rsid w:val="0005657D"/>
    <w:rsid w:val="00071C33"/>
    <w:rsid w:val="00091EF9"/>
    <w:rsid w:val="000A2E8E"/>
    <w:rsid w:val="000B6C02"/>
    <w:rsid w:val="000F262E"/>
    <w:rsid w:val="0010057F"/>
    <w:rsid w:val="00120CBF"/>
    <w:rsid w:val="00121FA6"/>
    <w:rsid w:val="00141569"/>
    <w:rsid w:val="0014477A"/>
    <w:rsid w:val="00186C72"/>
    <w:rsid w:val="001A3C93"/>
    <w:rsid w:val="001B254E"/>
    <w:rsid w:val="001B4016"/>
    <w:rsid w:val="001C12C4"/>
    <w:rsid w:val="001E6A79"/>
    <w:rsid w:val="001E7387"/>
    <w:rsid w:val="0022093B"/>
    <w:rsid w:val="00244C59"/>
    <w:rsid w:val="00245CC5"/>
    <w:rsid w:val="00245EA9"/>
    <w:rsid w:val="0025107B"/>
    <w:rsid w:val="00285FAE"/>
    <w:rsid w:val="002A3B76"/>
    <w:rsid w:val="002A64B6"/>
    <w:rsid w:val="002F45DF"/>
    <w:rsid w:val="0031551B"/>
    <w:rsid w:val="003204A5"/>
    <w:rsid w:val="00327459"/>
    <w:rsid w:val="003308DC"/>
    <w:rsid w:val="0035034C"/>
    <w:rsid w:val="00371FA7"/>
    <w:rsid w:val="00394826"/>
    <w:rsid w:val="00395729"/>
    <w:rsid w:val="003A01B7"/>
    <w:rsid w:val="003F6AC3"/>
    <w:rsid w:val="00405971"/>
    <w:rsid w:val="00411E27"/>
    <w:rsid w:val="0044400D"/>
    <w:rsid w:val="0045220D"/>
    <w:rsid w:val="00452B3D"/>
    <w:rsid w:val="00482DD2"/>
    <w:rsid w:val="004B6551"/>
    <w:rsid w:val="004E6F77"/>
    <w:rsid w:val="00505F26"/>
    <w:rsid w:val="00510BC5"/>
    <w:rsid w:val="0051710F"/>
    <w:rsid w:val="00517ECF"/>
    <w:rsid w:val="00551D2D"/>
    <w:rsid w:val="00587AAB"/>
    <w:rsid w:val="00597519"/>
    <w:rsid w:val="005A3E44"/>
    <w:rsid w:val="005B4538"/>
    <w:rsid w:val="005C1059"/>
    <w:rsid w:val="005E5781"/>
    <w:rsid w:val="005F7A7F"/>
    <w:rsid w:val="00677D5A"/>
    <w:rsid w:val="006845E1"/>
    <w:rsid w:val="006919BC"/>
    <w:rsid w:val="006A49D0"/>
    <w:rsid w:val="007046FA"/>
    <w:rsid w:val="00741A1A"/>
    <w:rsid w:val="00745163"/>
    <w:rsid w:val="00765FAC"/>
    <w:rsid w:val="00795C0D"/>
    <w:rsid w:val="00841A98"/>
    <w:rsid w:val="00863390"/>
    <w:rsid w:val="0087267C"/>
    <w:rsid w:val="0088497C"/>
    <w:rsid w:val="008A2C9D"/>
    <w:rsid w:val="008C5986"/>
    <w:rsid w:val="008C7ADD"/>
    <w:rsid w:val="008D1315"/>
    <w:rsid w:val="008E4A88"/>
    <w:rsid w:val="00913505"/>
    <w:rsid w:val="009221B7"/>
    <w:rsid w:val="00922EFB"/>
    <w:rsid w:val="00926FCE"/>
    <w:rsid w:val="00927DC7"/>
    <w:rsid w:val="00934465"/>
    <w:rsid w:val="0093497C"/>
    <w:rsid w:val="00936BB7"/>
    <w:rsid w:val="00951665"/>
    <w:rsid w:val="0096230D"/>
    <w:rsid w:val="009752D2"/>
    <w:rsid w:val="009962F2"/>
    <w:rsid w:val="009B10BD"/>
    <w:rsid w:val="009C0978"/>
    <w:rsid w:val="009C694E"/>
    <w:rsid w:val="009D09B7"/>
    <w:rsid w:val="009D2505"/>
    <w:rsid w:val="009D7F84"/>
    <w:rsid w:val="00A0258A"/>
    <w:rsid w:val="00A0344E"/>
    <w:rsid w:val="00A14CC8"/>
    <w:rsid w:val="00A20EEC"/>
    <w:rsid w:val="00A243C5"/>
    <w:rsid w:val="00A31454"/>
    <w:rsid w:val="00A370B6"/>
    <w:rsid w:val="00A409DE"/>
    <w:rsid w:val="00A76895"/>
    <w:rsid w:val="00A86103"/>
    <w:rsid w:val="00A8711B"/>
    <w:rsid w:val="00A95694"/>
    <w:rsid w:val="00AA0E37"/>
    <w:rsid w:val="00AB639A"/>
    <w:rsid w:val="00AD65F6"/>
    <w:rsid w:val="00AF3C69"/>
    <w:rsid w:val="00B540F0"/>
    <w:rsid w:val="00B64C61"/>
    <w:rsid w:val="00B70693"/>
    <w:rsid w:val="00B849E7"/>
    <w:rsid w:val="00BA2653"/>
    <w:rsid w:val="00BB5643"/>
    <w:rsid w:val="00BE53BD"/>
    <w:rsid w:val="00C37813"/>
    <w:rsid w:val="00C75E05"/>
    <w:rsid w:val="00CA05FE"/>
    <w:rsid w:val="00CA7BD4"/>
    <w:rsid w:val="00CF377E"/>
    <w:rsid w:val="00D11E43"/>
    <w:rsid w:val="00D41A3C"/>
    <w:rsid w:val="00D53AAB"/>
    <w:rsid w:val="00D54478"/>
    <w:rsid w:val="00D626B5"/>
    <w:rsid w:val="00DC016B"/>
    <w:rsid w:val="00DD2DFA"/>
    <w:rsid w:val="00DE5B75"/>
    <w:rsid w:val="00E12969"/>
    <w:rsid w:val="00E26DC4"/>
    <w:rsid w:val="00E44958"/>
    <w:rsid w:val="00E53B04"/>
    <w:rsid w:val="00E867B7"/>
    <w:rsid w:val="00E94CCB"/>
    <w:rsid w:val="00EC7C80"/>
    <w:rsid w:val="00ED2A86"/>
    <w:rsid w:val="00EE0512"/>
    <w:rsid w:val="00EF64AD"/>
    <w:rsid w:val="00EF6982"/>
    <w:rsid w:val="00F32B62"/>
    <w:rsid w:val="00F54DE2"/>
    <w:rsid w:val="00F71891"/>
    <w:rsid w:val="00F81AA9"/>
    <w:rsid w:val="00F924F6"/>
    <w:rsid w:val="00FB0107"/>
    <w:rsid w:val="00FC6F39"/>
    <w:rsid w:val="00FC718A"/>
    <w:rsid w:val="00FE2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5C4C5F"/>
  <w15:docId w15:val="{C8BE7165-1E41-43DC-BA55-C160F457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30D"/>
    <w:pPr>
      <w:spacing w:after="0" w:line="240" w:lineRule="auto"/>
    </w:pPr>
    <w:rPr>
      <w:rFonts w:ascii="Times New Roman" w:eastAsia="Times New Roman" w:hAnsi="Times New Roman" w:cs="Times New Roman"/>
      <w:sz w:val="20"/>
      <w:szCs w:val="20"/>
    </w:rPr>
  </w:style>
  <w:style w:type="paragraph" w:styleId="Heading8">
    <w:name w:val="heading 8"/>
    <w:basedOn w:val="Normal"/>
    <w:next w:val="Normal"/>
    <w:link w:val="Heading8Char"/>
    <w:qFormat/>
    <w:rsid w:val="0096230D"/>
    <w:pPr>
      <w:keepNext/>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96230D"/>
    <w:rPr>
      <w:rFonts w:ascii="Times New Roman" w:eastAsia="Times New Roman" w:hAnsi="Times New Roman" w:cs="Times New Roman"/>
      <w:b/>
      <w:sz w:val="24"/>
      <w:szCs w:val="20"/>
    </w:rPr>
  </w:style>
  <w:style w:type="table" w:styleId="TableGrid">
    <w:name w:val="Table Grid"/>
    <w:basedOn w:val="TableNormal"/>
    <w:rsid w:val="009623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19BC"/>
    <w:rPr>
      <w:color w:val="0000FF"/>
      <w:u w:val="single"/>
    </w:rPr>
  </w:style>
  <w:style w:type="paragraph" w:styleId="ListParagraph">
    <w:name w:val="List Paragraph"/>
    <w:basedOn w:val="Normal"/>
    <w:uiPriority w:val="34"/>
    <w:qFormat/>
    <w:rsid w:val="00B70693"/>
    <w:pPr>
      <w:ind w:left="720"/>
      <w:contextualSpacing/>
    </w:pPr>
  </w:style>
  <w:style w:type="paragraph" w:styleId="BalloonText">
    <w:name w:val="Balloon Text"/>
    <w:basedOn w:val="Normal"/>
    <w:link w:val="BalloonTextChar"/>
    <w:uiPriority w:val="99"/>
    <w:semiHidden/>
    <w:unhideWhenUsed/>
    <w:rsid w:val="00120CBF"/>
    <w:rPr>
      <w:rFonts w:ascii="Tahoma" w:hAnsi="Tahoma" w:cs="Tahoma"/>
      <w:sz w:val="16"/>
      <w:szCs w:val="16"/>
    </w:rPr>
  </w:style>
  <w:style w:type="character" w:customStyle="1" w:styleId="BalloonTextChar">
    <w:name w:val="Balloon Text Char"/>
    <w:basedOn w:val="DefaultParagraphFont"/>
    <w:link w:val="BalloonText"/>
    <w:uiPriority w:val="99"/>
    <w:semiHidden/>
    <w:rsid w:val="00120CBF"/>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20CBF"/>
    <w:rPr>
      <w:sz w:val="16"/>
      <w:szCs w:val="16"/>
    </w:rPr>
  </w:style>
  <w:style w:type="paragraph" w:styleId="CommentText">
    <w:name w:val="annotation text"/>
    <w:basedOn w:val="Normal"/>
    <w:link w:val="CommentTextChar"/>
    <w:uiPriority w:val="99"/>
    <w:unhideWhenUsed/>
    <w:rsid w:val="00120CBF"/>
  </w:style>
  <w:style w:type="character" w:customStyle="1" w:styleId="CommentTextChar">
    <w:name w:val="Comment Text Char"/>
    <w:basedOn w:val="DefaultParagraphFont"/>
    <w:link w:val="CommentText"/>
    <w:uiPriority w:val="99"/>
    <w:rsid w:val="00120CB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0CBF"/>
    <w:rPr>
      <w:b/>
      <w:bCs/>
    </w:rPr>
  </w:style>
  <w:style w:type="character" w:customStyle="1" w:styleId="CommentSubjectChar">
    <w:name w:val="Comment Subject Char"/>
    <w:basedOn w:val="CommentTextChar"/>
    <w:link w:val="CommentSubject"/>
    <w:uiPriority w:val="99"/>
    <w:semiHidden/>
    <w:rsid w:val="00120CBF"/>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87267C"/>
    <w:pPr>
      <w:tabs>
        <w:tab w:val="center" w:pos="4680"/>
        <w:tab w:val="right" w:pos="9360"/>
      </w:tabs>
      <w:spacing w:line="300" w:lineRule="atLeast"/>
    </w:pPr>
    <w:rPr>
      <w:rFonts w:ascii="Arial" w:eastAsia="Arial" w:hAnsi="Arial"/>
      <w:sz w:val="22"/>
      <w:szCs w:val="22"/>
    </w:rPr>
  </w:style>
  <w:style w:type="character" w:customStyle="1" w:styleId="HeaderChar">
    <w:name w:val="Header Char"/>
    <w:basedOn w:val="DefaultParagraphFont"/>
    <w:link w:val="Header"/>
    <w:uiPriority w:val="99"/>
    <w:rsid w:val="0087267C"/>
    <w:rPr>
      <w:rFonts w:ascii="Arial" w:eastAsia="Arial" w:hAnsi="Arial" w:cs="Times New Roman"/>
    </w:rPr>
  </w:style>
  <w:style w:type="paragraph" w:styleId="Footer">
    <w:name w:val="footer"/>
    <w:basedOn w:val="Normal"/>
    <w:link w:val="FooterChar"/>
    <w:uiPriority w:val="99"/>
    <w:unhideWhenUsed/>
    <w:rsid w:val="0087267C"/>
    <w:pPr>
      <w:tabs>
        <w:tab w:val="center" w:pos="4680"/>
        <w:tab w:val="right" w:pos="9360"/>
      </w:tabs>
      <w:spacing w:line="300" w:lineRule="atLeast"/>
    </w:pPr>
    <w:rPr>
      <w:rFonts w:ascii="Arial" w:eastAsia="Arial" w:hAnsi="Arial"/>
      <w:sz w:val="22"/>
      <w:szCs w:val="22"/>
    </w:rPr>
  </w:style>
  <w:style w:type="character" w:customStyle="1" w:styleId="FooterChar">
    <w:name w:val="Footer Char"/>
    <w:basedOn w:val="DefaultParagraphFont"/>
    <w:link w:val="Footer"/>
    <w:uiPriority w:val="99"/>
    <w:rsid w:val="0087267C"/>
    <w:rPr>
      <w:rFonts w:ascii="Arial" w:eastAsia="Arial" w:hAnsi="Arial" w:cs="Times New Roman"/>
    </w:rPr>
  </w:style>
  <w:style w:type="character" w:customStyle="1" w:styleId="apple-converted-space">
    <w:name w:val="apple-converted-space"/>
    <w:rsid w:val="0087267C"/>
  </w:style>
  <w:style w:type="paragraph" w:styleId="Revision">
    <w:name w:val="Revision"/>
    <w:hidden/>
    <w:uiPriority w:val="99"/>
    <w:semiHidden/>
    <w:rsid w:val="00EC7C80"/>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750969">
      <w:bodyDiv w:val="1"/>
      <w:marLeft w:val="0"/>
      <w:marRight w:val="0"/>
      <w:marTop w:val="0"/>
      <w:marBottom w:val="0"/>
      <w:divBdr>
        <w:top w:val="none" w:sz="0" w:space="0" w:color="auto"/>
        <w:left w:val="none" w:sz="0" w:space="0" w:color="auto"/>
        <w:bottom w:val="none" w:sz="0" w:space="0" w:color="auto"/>
        <w:right w:val="none" w:sz="0" w:space="0" w:color="auto"/>
      </w:divBdr>
    </w:div>
    <w:div w:id="1395466201">
      <w:bodyDiv w:val="1"/>
      <w:marLeft w:val="0"/>
      <w:marRight w:val="0"/>
      <w:marTop w:val="0"/>
      <w:marBottom w:val="0"/>
      <w:divBdr>
        <w:top w:val="none" w:sz="0" w:space="0" w:color="auto"/>
        <w:left w:val="none" w:sz="0" w:space="0" w:color="auto"/>
        <w:bottom w:val="none" w:sz="0" w:space="0" w:color="auto"/>
        <w:right w:val="none" w:sz="0" w:space="0" w:color="auto"/>
      </w:divBdr>
    </w:div>
    <w:div w:id="156147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3152</Words>
  <Characters>17973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Reich</dc:creator>
  <cp:lastModifiedBy>Kim A. Miller</cp:lastModifiedBy>
  <cp:revision>5</cp:revision>
  <cp:lastPrinted>2016-12-08T20:54:00Z</cp:lastPrinted>
  <dcterms:created xsi:type="dcterms:W3CDTF">2016-12-08T21:29:00Z</dcterms:created>
  <dcterms:modified xsi:type="dcterms:W3CDTF">2017-01-31T16:00:00Z</dcterms:modified>
</cp:coreProperties>
</file>