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FF19E" w14:textId="29487326" w:rsidR="00B82290" w:rsidRPr="00F735D0" w:rsidRDefault="007850F4" w:rsidP="00F735D0">
      <w:pPr>
        <w:pStyle w:val="Heading1"/>
        <w:rPr>
          <w:rFonts w:ascii="Arial" w:hAnsi="Arial" w:cs="Arial"/>
          <w:b/>
          <w:color w:val="000000" w:themeColor="text1"/>
          <w:sz w:val="24"/>
          <w:szCs w:val="24"/>
        </w:rPr>
      </w:pPr>
      <w:bookmarkStart w:id="0" w:name="_GoBack"/>
      <w:bookmarkEnd w:id="0"/>
      <w:r w:rsidRPr="00F735D0">
        <w:rPr>
          <w:rFonts w:ascii="Arial" w:hAnsi="Arial" w:cs="Arial"/>
          <w:b/>
          <w:color w:val="000000" w:themeColor="text1"/>
          <w:sz w:val="24"/>
          <w:szCs w:val="24"/>
        </w:rPr>
        <w:t xml:space="preserve">NIST Materials Genome Initiative Strategic Planning Study: </w:t>
      </w:r>
      <w:r w:rsidR="00B82290" w:rsidRPr="00F735D0">
        <w:rPr>
          <w:rFonts w:ascii="Arial" w:hAnsi="Arial" w:cs="Arial"/>
          <w:b/>
          <w:color w:val="000000" w:themeColor="text1"/>
          <w:sz w:val="24"/>
          <w:szCs w:val="24"/>
        </w:rPr>
        <w:t>Economic Analysis of National Needs for Technology Infrastructure to Support the Materials Genome Initiative</w:t>
      </w:r>
    </w:p>
    <w:p w14:paraId="7CE4FDC1" w14:textId="37969D7C" w:rsidR="00B82290" w:rsidRPr="00F735D0" w:rsidRDefault="00B82290" w:rsidP="00F735D0">
      <w:pPr>
        <w:pStyle w:val="Heading1"/>
        <w:rPr>
          <w:rFonts w:ascii="Arial" w:hAnsi="Arial" w:cs="Arial"/>
          <w:color w:val="000000" w:themeColor="text1"/>
          <w:sz w:val="24"/>
          <w:szCs w:val="24"/>
        </w:rPr>
      </w:pPr>
      <w:r w:rsidRPr="00F735D0">
        <w:rPr>
          <w:rFonts w:ascii="Arial" w:hAnsi="Arial" w:cs="Arial"/>
          <w:color w:val="000000" w:themeColor="text1"/>
          <w:sz w:val="24"/>
          <w:szCs w:val="24"/>
        </w:rPr>
        <w:t xml:space="preserve">Interview Guide </w:t>
      </w:r>
    </w:p>
    <w:p w14:paraId="77E7E0A0" w14:textId="77777777" w:rsidR="00B82290" w:rsidRPr="00B13EE0" w:rsidRDefault="00B82290" w:rsidP="003242B5">
      <w:pPr>
        <w:pStyle w:val="aques"/>
      </w:pPr>
    </w:p>
    <w:p w14:paraId="5D215598" w14:textId="664790B8" w:rsidR="00B66E4C" w:rsidRPr="00B13EE0" w:rsidRDefault="00B66E4C" w:rsidP="00B66E4C">
      <w:pPr>
        <w:pStyle w:val="BodyText1"/>
        <w:rPr>
          <w:rFonts w:ascii="Arial" w:hAnsi="Arial" w:cs="Arial"/>
          <w:szCs w:val="22"/>
        </w:rPr>
      </w:pPr>
      <w:r w:rsidRPr="00B13EE0">
        <w:rPr>
          <w:rFonts w:ascii="Arial" w:hAnsi="Arial" w:cs="Arial"/>
          <w:szCs w:val="22"/>
        </w:rPr>
        <w:t xml:space="preserve">The National Institute of Standards and Technology (NIST) in the U.S. Department of Commerce has contracted with RTI International to conduct an economic analysis of </w:t>
      </w:r>
      <w:r w:rsidR="007850F4" w:rsidRPr="007850F4">
        <w:rPr>
          <w:rFonts w:ascii="Arial" w:hAnsi="Arial" w:cs="Arial"/>
          <w:szCs w:val="22"/>
        </w:rPr>
        <w:t xml:space="preserve">standards, measurement, and general purpose technology needs that inhibit efficient development and </w:t>
      </w:r>
      <w:r w:rsidR="007850F4">
        <w:rPr>
          <w:rFonts w:ascii="Arial" w:hAnsi="Arial" w:cs="Arial"/>
          <w:szCs w:val="22"/>
        </w:rPr>
        <w:t>deployment</w:t>
      </w:r>
      <w:r w:rsidR="007850F4" w:rsidRPr="007850F4">
        <w:rPr>
          <w:rFonts w:ascii="Arial" w:hAnsi="Arial" w:cs="Arial"/>
          <w:szCs w:val="22"/>
        </w:rPr>
        <w:t xml:space="preserve"> of advanced </w:t>
      </w:r>
      <w:r w:rsidR="007850F4">
        <w:rPr>
          <w:rFonts w:ascii="Arial" w:hAnsi="Arial" w:cs="Arial"/>
          <w:szCs w:val="22"/>
        </w:rPr>
        <w:t>materials</w:t>
      </w:r>
      <w:r w:rsidR="007850F4" w:rsidRPr="007850F4">
        <w:rPr>
          <w:rFonts w:ascii="Arial" w:hAnsi="Arial" w:cs="Arial"/>
          <w:szCs w:val="22"/>
        </w:rPr>
        <w:t xml:space="preserve"> </w:t>
      </w:r>
      <w:r w:rsidR="007850F4">
        <w:rPr>
          <w:rFonts w:ascii="Arial" w:hAnsi="Arial" w:cs="Arial"/>
          <w:szCs w:val="22"/>
        </w:rPr>
        <w:t>by U.S. manufacturers</w:t>
      </w:r>
      <w:r w:rsidRPr="00B13EE0">
        <w:rPr>
          <w:rFonts w:ascii="Arial" w:hAnsi="Arial" w:cs="Arial"/>
          <w:szCs w:val="22"/>
        </w:rPr>
        <w:t>.</w:t>
      </w:r>
    </w:p>
    <w:p w14:paraId="34FCC3B8" w14:textId="0C5A8732" w:rsidR="00372221" w:rsidRPr="00B13EE0" w:rsidRDefault="00C121BF" w:rsidP="00372221">
      <w:pPr>
        <w:pStyle w:val="BodyText1"/>
        <w:rPr>
          <w:rFonts w:ascii="Arial" w:hAnsi="Arial" w:cs="Arial"/>
          <w:szCs w:val="22"/>
        </w:rPr>
      </w:pPr>
      <w:r w:rsidRPr="00C121BF">
        <w:rPr>
          <w:rFonts w:ascii="Arial" w:hAnsi="Arial" w:cs="Arial"/>
          <w:szCs w:val="22"/>
        </w:rPr>
        <w:t>The objectives of this critical strategic planning study</w:t>
      </w:r>
      <w:r w:rsidR="00372221" w:rsidRPr="00B13EE0">
        <w:rPr>
          <w:rFonts w:ascii="Arial" w:hAnsi="Arial" w:cs="Arial"/>
          <w:szCs w:val="22"/>
        </w:rPr>
        <w:t xml:space="preserve"> </w:t>
      </w:r>
      <w:r w:rsidR="001E118F" w:rsidRPr="00B13EE0">
        <w:rPr>
          <w:rFonts w:ascii="Arial" w:hAnsi="Arial" w:cs="Arial"/>
          <w:szCs w:val="22"/>
        </w:rPr>
        <w:t>include:</w:t>
      </w:r>
    </w:p>
    <w:p w14:paraId="72F648DE" w14:textId="23AFA657" w:rsidR="001E118F" w:rsidRPr="00B13EE0" w:rsidRDefault="001E118F" w:rsidP="004871B0">
      <w:pPr>
        <w:pStyle w:val="bullets"/>
        <w:numPr>
          <w:ilvl w:val="0"/>
          <w:numId w:val="8"/>
        </w:numPr>
        <w:tabs>
          <w:tab w:val="clear" w:pos="720"/>
        </w:tabs>
        <w:ind w:left="720"/>
        <w:rPr>
          <w:rFonts w:ascii="Arial" w:hAnsi="Arial" w:cs="Arial"/>
          <w:szCs w:val="22"/>
        </w:rPr>
      </w:pPr>
      <w:r w:rsidRPr="00B13EE0">
        <w:rPr>
          <w:rFonts w:ascii="Arial" w:hAnsi="Arial" w:cs="Arial"/>
          <w:szCs w:val="22"/>
        </w:rPr>
        <w:t>I</w:t>
      </w:r>
      <w:r w:rsidR="00372221" w:rsidRPr="00B13EE0">
        <w:rPr>
          <w:rFonts w:ascii="Arial" w:hAnsi="Arial" w:cs="Arial"/>
          <w:szCs w:val="22"/>
        </w:rPr>
        <w:t>dentify industry needs related to materials innovation</w:t>
      </w:r>
      <w:r w:rsidR="00C121BF">
        <w:rPr>
          <w:rFonts w:ascii="Arial" w:hAnsi="Arial" w:cs="Arial"/>
          <w:szCs w:val="22"/>
        </w:rPr>
        <w:t xml:space="preserve"> infrastructure</w:t>
      </w:r>
      <w:r w:rsidRPr="00B13EE0">
        <w:rPr>
          <w:rFonts w:ascii="Arial" w:hAnsi="Arial" w:cs="Arial"/>
          <w:szCs w:val="22"/>
        </w:rPr>
        <w:t>.</w:t>
      </w:r>
    </w:p>
    <w:p w14:paraId="41A9B8C0" w14:textId="48E98602" w:rsidR="001E118F" w:rsidRPr="00B13EE0" w:rsidRDefault="001E118F" w:rsidP="004871B0">
      <w:pPr>
        <w:pStyle w:val="bullets"/>
        <w:numPr>
          <w:ilvl w:val="0"/>
          <w:numId w:val="8"/>
        </w:numPr>
        <w:tabs>
          <w:tab w:val="clear" w:pos="720"/>
        </w:tabs>
        <w:ind w:left="720"/>
        <w:rPr>
          <w:rFonts w:ascii="Arial" w:hAnsi="Arial" w:cs="Arial"/>
          <w:szCs w:val="22"/>
        </w:rPr>
      </w:pPr>
      <w:r w:rsidRPr="00B13EE0">
        <w:rPr>
          <w:rFonts w:ascii="Arial" w:hAnsi="Arial" w:cs="Arial"/>
          <w:szCs w:val="22"/>
        </w:rPr>
        <w:t>Identify barriers/challenges to meeting th</w:t>
      </w:r>
      <w:r w:rsidR="0075760D" w:rsidRPr="00B13EE0">
        <w:rPr>
          <w:rFonts w:ascii="Arial" w:hAnsi="Arial" w:cs="Arial"/>
          <w:szCs w:val="22"/>
        </w:rPr>
        <w:t>e</w:t>
      </w:r>
      <w:r w:rsidRPr="00B13EE0">
        <w:rPr>
          <w:rFonts w:ascii="Arial" w:hAnsi="Arial" w:cs="Arial"/>
          <w:szCs w:val="22"/>
        </w:rPr>
        <w:t>se needs.</w:t>
      </w:r>
    </w:p>
    <w:p w14:paraId="2C9ADEA0" w14:textId="3DB222C1" w:rsidR="00372221" w:rsidRPr="00B13EE0" w:rsidRDefault="001E118F" w:rsidP="004871B0">
      <w:pPr>
        <w:pStyle w:val="bullets"/>
        <w:numPr>
          <w:ilvl w:val="0"/>
          <w:numId w:val="8"/>
        </w:numPr>
        <w:tabs>
          <w:tab w:val="clear" w:pos="720"/>
        </w:tabs>
        <w:ind w:left="720"/>
        <w:rPr>
          <w:rFonts w:ascii="Arial" w:hAnsi="Arial" w:cs="Arial"/>
          <w:szCs w:val="22"/>
        </w:rPr>
      </w:pPr>
      <w:r w:rsidRPr="00B13EE0">
        <w:rPr>
          <w:rFonts w:ascii="Arial" w:hAnsi="Arial" w:cs="Arial"/>
          <w:szCs w:val="22"/>
        </w:rPr>
        <w:t>E</w:t>
      </w:r>
      <w:r w:rsidR="00372221" w:rsidRPr="00B13EE0">
        <w:rPr>
          <w:rFonts w:ascii="Arial" w:hAnsi="Arial" w:cs="Arial"/>
          <w:szCs w:val="22"/>
        </w:rPr>
        <w:t>stimate the economic impact of meeting these needs</w:t>
      </w:r>
      <w:r w:rsidRPr="00B13EE0">
        <w:rPr>
          <w:rFonts w:ascii="Arial" w:hAnsi="Arial" w:cs="Arial"/>
          <w:szCs w:val="22"/>
        </w:rPr>
        <w:t>.</w:t>
      </w:r>
      <w:r w:rsidR="00372221" w:rsidRPr="00B13EE0">
        <w:rPr>
          <w:rFonts w:ascii="Arial" w:hAnsi="Arial" w:cs="Arial"/>
          <w:szCs w:val="22"/>
        </w:rPr>
        <w:t xml:space="preserve"> </w:t>
      </w:r>
    </w:p>
    <w:p w14:paraId="4C5B7937" w14:textId="20961803" w:rsidR="00372221" w:rsidRPr="00B13EE0" w:rsidRDefault="001E118F" w:rsidP="004871B0">
      <w:pPr>
        <w:pStyle w:val="bullets"/>
        <w:numPr>
          <w:ilvl w:val="0"/>
          <w:numId w:val="8"/>
        </w:numPr>
        <w:tabs>
          <w:tab w:val="clear" w:pos="720"/>
        </w:tabs>
        <w:ind w:left="720"/>
        <w:rPr>
          <w:rFonts w:ascii="Arial" w:hAnsi="Arial" w:cs="Arial"/>
          <w:szCs w:val="22"/>
        </w:rPr>
      </w:pPr>
      <w:r w:rsidRPr="00B13EE0">
        <w:rPr>
          <w:rFonts w:ascii="Arial" w:hAnsi="Arial" w:cs="Arial"/>
          <w:szCs w:val="22"/>
        </w:rPr>
        <w:t>R</w:t>
      </w:r>
      <w:r w:rsidR="00372221" w:rsidRPr="00B13EE0">
        <w:rPr>
          <w:rFonts w:ascii="Arial" w:hAnsi="Arial" w:cs="Arial"/>
          <w:szCs w:val="22"/>
        </w:rPr>
        <w:t>eview and prioritize public policy and investment options</w:t>
      </w:r>
      <w:r w:rsidRPr="00B13EE0">
        <w:rPr>
          <w:rFonts w:ascii="Arial" w:hAnsi="Arial" w:cs="Arial"/>
          <w:szCs w:val="22"/>
        </w:rPr>
        <w:t>.</w:t>
      </w:r>
    </w:p>
    <w:p w14:paraId="2A8260FB" w14:textId="798FB99C" w:rsidR="00C121BF" w:rsidRPr="00C121BF" w:rsidRDefault="00C121BF" w:rsidP="00C121BF">
      <w:pPr>
        <w:pStyle w:val="BodyText1"/>
        <w:rPr>
          <w:rFonts w:ascii="Arial" w:hAnsi="Arial" w:cs="Arial"/>
          <w:szCs w:val="22"/>
        </w:rPr>
      </w:pPr>
      <w:r w:rsidRPr="00C121BF">
        <w:rPr>
          <w:rFonts w:ascii="Arial" w:hAnsi="Arial" w:cs="Arial"/>
          <w:szCs w:val="22"/>
        </w:rPr>
        <w:t>Your perspective</w:t>
      </w:r>
      <w:r>
        <w:rPr>
          <w:rFonts w:ascii="Arial" w:hAnsi="Arial" w:cs="Arial"/>
          <w:szCs w:val="22"/>
        </w:rPr>
        <w:t>s</w:t>
      </w:r>
      <w:r w:rsidRPr="00C121BF">
        <w:rPr>
          <w:rFonts w:ascii="Arial" w:hAnsi="Arial" w:cs="Arial"/>
          <w:szCs w:val="22"/>
        </w:rPr>
        <w:t xml:space="preserve"> will help guide NIST’s </w:t>
      </w:r>
      <w:r>
        <w:rPr>
          <w:rFonts w:ascii="Arial" w:hAnsi="Arial" w:cs="Arial"/>
          <w:szCs w:val="22"/>
        </w:rPr>
        <w:t xml:space="preserve">strategic </w:t>
      </w:r>
      <w:r w:rsidRPr="00C121BF">
        <w:rPr>
          <w:rFonts w:ascii="Arial" w:hAnsi="Arial" w:cs="Arial"/>
          <w:szCs w:val="22"/>
        </w:rPr>
        <w:t xml:space="preserve">planning and </w:t>
      </w:r>
      <w:r>
        <w:rPr>
          <w:rFonts w:ascii="Arial" w:hAnsi="Arial" w:cs="Arial"/>
          <w:szCs w:val="22"/>
        </w:rPr>
        <w:t>program development</w:t>
      </w:r>
      <w:r w:rsidRPr="00B13EE0">
        <w:rPr>
          <w:rFonts w:ascii="Arial" w:hAnsi="Arial" w:cs="Arial"/>
          <w:szCs w:val="22"/>
        </w:rPr>
        <w:t xml:space="preserve"> </w:t>
      </w:r>
      <w:r w:rsidRPr="00C121BF">
        <w:rPr>
          <w:rFonts w:ascii="Arial" w:hAnsi="Arial" w:cs="Arial"/>
          <w:szCs w:val="22"/>
        </w:rPr>
        <w:t>process. Participation in this analysis is confidential; only aggregated information will be included in any deliverables or communications. Your name and your company’s name will not be disclosed. We do not wish to discuss specific products, strategies, or technologies</w:t>
      </w:r>
      <w:r w:rsidR="007A73CE">
        <w:rPr>
          <w:rFonts w:ascii="Arial" w:hAnsi="Arial" w:cs="Arial"/>
          <w:szCs w:val="22"/>
        </w:rPr>
        <w:t>,</w:t>
      </w:r>
      <w:r w:rsidRPr="00C121BF">
        <w:rPr>
          <w:rFonts w:ascii="Arial" w:hAnsi="Arial" w:cs="Arial"/>
          <w:szCs w:val="22"/>
        </w:rPr>
        <w:t xml:space="preserve"> but </w:t>
      </w:r>
      <w:r w:rsidR="007A73CE">
        <w:rPr>
          <w:rFonts w:ascii="Arial" w:hAnsi="Arial" w:cs="Arial"/>
          <w:szCs w:val="22"/>
        </w:rPr>
        <w:t xml:space="preserve">rather </w:t>
      </w:r>
      <w:r w:rsidRPr="00C121BF">
        <w:rPr>
          <w:rFonts w:ascii="Arial" w:hAnsi="Arial" w:cs="Arial"/>
          <w:szCs w:val="22"/>
        </w:rPr>
        <w:t xml:space="preserve">your thoughts about </w:t>
      </w:r>
      <w:r w:rsidR="007A73CE">
        <w:rPr>
          <w:rFonts w:ascii="Arial" w:hAnsi="Arial" w:cs="Arial"/>
          <w:szCs w:val="22"/>
        </w:rPr>
        <w:t xml:space="preserve">industry needs and </w:t>
      </w:r>
      <w:r w:rsidRPr="00C121BF">
        <w:rPr>
          <w:rFonts w:ascii="Arial" w:hAnsi="Arial" w:cs="Arial"/>
          <w:szCs w:val="22"/>
        </w:rPr>
        <w:t xml:space="preserve">how investments in </w:t>
      </w:r>
      <w:r w:rsidR="007A73CE">
        <w:rPr>
          <w:rFonts w:ascii="Arial" w:hAnsi="Arial" w:cs="Arial"/>
          <w:szCs w:val="22"/>
        </w:rPr>
        <w:t>technology infrastructure to meet those needs</w:t>
      </w:r>
      <w:r w:rsidRPr="00C121BF">
        <w:rPr>
          <w:rFonts w:ascii="Arial" w:hAnsi="Arial" w:cs="Arial"/>
          <w:szCs w:val="22"/>
        </w:rPr>
        <w:t xml:space="preserve"> would affect your com</w:t>
      </w:r>
      <w:r>
        <w:rPr>
          <w:rFonts w:ascii="Arial" w:hAnsi="Arial" w:cs="Arial"/>
          <w:szCs w:val="22"/>
        </w:rPr>
        <w:t xml:space="preserve">pany and companies like yours. </w:t>
      </w:r>
    </w:p>
    <w:p w14:paraId="66CF4F9A" w14:textId="2C85D6CD" w:rsidR="00C121BF" w:rsidRPr="00C121BF" w:rsidRDefault="00C121BF" w:rsidP="00C121BF">
      <w:pPr>
        <w:pStyle w:val="BodyText1"/>
        <w:rPr>
          <w:rFonts w:ascii="Arial" w:hAnsi="Arial" w:cs="Arial"/>
          <w:szCs w:val="22"/>
        </w:rPr>
      </w:pPr>
      <w:r w:rsidRPr="00C121BF">
        <w:rPr>
          <w:rFonts w:ascii="Arial" w:hAnsi="Arial" w:cs="Arial"/>
          <w:szCs w:val="22"/>
        </w:rPr>
        <w:t xml:space="preserve">Our research products will be an economic analysis, final report, and presentation materials. All deliverables will be publicly available in </w:t>
      </w:r>
      <w:r w:rsidR="007A73CE">
        <w:rPr>
          <w:rFonts w:ascii="Arial" w:hAnsi="Arial" w:cs="Arial"/>
          <w:szCs w:val="22"/>
        </w:rPr>
        <w:t>2018</w:t>
      </w:r>
      <w:r w:rsidRPr="00C121BF">
        <w:rPr>
          <w:rFonts w:ascii="Arial" w:hAnsi="Arial" w:cs="Arial"/>
          <w:szCs w:val="22"/>
        </w:rPr>
        <w:t xml:space="preserve"> and these will be shared with you as soon as they are released. </w:t>
      </w:r>
    </w:p>
    <w:p w14:paraId="081E5B6A" w14:textId="77777777" w:rsidR="00C121BF" w:rsidRPr="00C121BF" w:rsidRDefault="00C121BF" w:rsidP="00C121BF">
      <w:pPr>
        <w:pStyle w:val="BodyText1"/>
        <w:rPr>
          <w:rFonts w:ascii="Arial" w:hAnsi="Arial" w:cs="Arial"/>
          <w:szCs w:val="22"/>
        </w:rPr>
      </w:pPr>
      <w:r w:rsidRPr="00C121BF">
        <w:rPr>
          <w:rFonts w:ascii="Arial" w:hAnsi="Arial" w:cs="Arial"/>
          <w:szCs w:val="22"/>
        </w:rPr>
        <w:t>If you have questions, please contact:</w:t>
      </w:r>
    </w:p>
    <w:p w14:paraId="0FA59AA6" w14:textId="420C65E0" w:rsidR="00C121BF" w:rsidRPr="00C121BF" w:rsidRDefault="00C121BF" w:rsidP="004871B0">
      <w:pPr>
        <w:pStyle w:val="bullets"/>
        <w:numPr>
          <w:ilvl w:val="0"/>
          <w:numId w:val="8"/>
        </w:numPr>
        <w:tabs>
          <w:tab w:val="clear" w:pos="720"/>
        </w:tabs>
        <w:ind w:left="720"/>
        <w:rPr>
          <w:rFonts w:ascii="Arial" w:hAnsi="Arial" w:cs="Arial"/>
          <w:szCs w:val="22"/>
        </w:rPr>
      </w:pPr>
      <w:r w:rsidRPr="00C121BF">
        <w:rPr>
          <w:rFonts w:ascii="Arial" w:hAnsi="Arial" w:cs="Arial"/>
          <w:szCs w:val="22"/>
        </w:rPr>
        <w:t>Alan O’Connor, Principal Investigator, RTI, 919-541-8841 or oconnor@rti.org</w:t>
      </w:r>
    </w:p>
    <w:p w14:paraId="4A75B980" w14:textId="3378AD21" w:rsidR="00005199" w:rsidRPr="00B13EE0" w:rsidRDefault="007A73CE" w:rsidP="004871B0">
      <w:pPr>
        <w:pStyle w:val="bullets"/>
        <w:numPr>
          <w:ilvl w:val="0"/>
          <w:numId w:val="8"/>
        </w:numPr>
        <w:tabs>
          <w:tab w:val="clear" w:pos="720"/>
        </w:tabs>
        <w:ind w:left="720"/>
        <w:rPr>
          <w:rFonts w:ascii="Arial" w:hAnsi="Arial" w:cs="Arial"/>
          <w:szCs w:val="22"/>
        </w:rPr>
      </w:pPr>
      <w:r>
        <w:rPr>
          <w:rFonts w:ascii="Arial" w:hAnsi="Arial" w:cs="Arial"/>
          <w:szCs w:val="22"/>
        </w:rPr>
        <w:t>Courtney Silverthorn</w:t>
      </w:r>
      <w:r w:rsidR="00C121BF" w:rsidRPr="00C121BF">
        <w:rPr>
          <w:rFonts w:ascii="Arial" w:hAnsi="Arial" w:cs="Arial"/>
          <w:szCs w:val="22"/>
        </w:rPr>
        <w:t>, NIST Project Officer, NIST, 301-975-</w:t>
      </w:r>
      <w:r>
        <w:rPr>
          <w:rFonts w:ascii="Arial" w:hAnsi="Arial" w:cs="Arial"/>
          <w:szCs w:val="22"/>
        </w:rPr>
        <w:t>4189</w:t>
      </w:r>
      <w:r w:rsidR="00C121BF" w:rsidRPr="00C121BF">
        <w:rPr>
          <w:rFonts w:ascii="Arial" w:hAnsi="Arial" w:cs="Arial"/>
          <w:szCs w:val="22"/>
        </w:rPr>
        <w:t xml:space="preserve"> or </w:t>
      </w:r>
      <w:r>
        <w:rPr>
          <w:rFonts w:ascii="Arial" w:hAnsi="Arial" w:cs="Arial"/>
          <w:szCs w:val="22"/>
        </w:rPr>
        <w:t>courtney.silverthorn</w:t>
      </w:r>
      <w:r w:rsidR="00C121BF" w:rsidRPr="00C121BF">
        <w:rPr>
          <w:rFonts w:ascii="Arial" w:hAnsi="Arial" w:cs="Arial"/>
          <w:szCs w:val="22"/>
        </w:rPr>
        <w:t>@nist.gov</w:t>
      </w:r>
      <w:r w:rsidR="00CC0D81" w:rsidRPr="00B13EE0">
        <w:rPr>
          <w:rFonts w:ascii="Arial" w:hAnsi="Arial" w:cs="Arial"/>
          <w:szCs w:val="22"/>
        </w:rPr>
        <w:t>.</w:t>
      </w:r>
    </w:p>
    <w:p w14:paraId="633E4E7A" w14:textId="77777777" w:rsidR="003242B5" w:rsidRDefault="003242B5" w:rsidP="003242B5">
      <w:pPr>
        <w:pStyle w:val="aques"/>
        <w:rPr>
          <w:rFonts w:ascii="Arial" w:hAnsi="Arial" w:cs="Arial"/>
        </w:rPr>
      </w:pPr>
    </w:p>
    <w:tbl>
      <w:tblPr>
        <w:tblStyle w:val="TableGrid"/>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10075"/>
      </w:tblGrid>
      <w:tr w:rsidR="001A5146" w14:paraId="5CF2E22F" w14:textId="77777777" w:rsidTr="00325942">
        <w:tc>
          <w:tcPr>
            <w:tcW w:w="10075" w:type="dxa"/>
          </w:tcPr>
          <w:p w14:paraId="550C890F" w14:textId="35326240" w:rsidR="001A5146" w:rsidRDefault="001A5146" w:rsidP="004651A7">
            <w:pPr>
              <w:pStyle w:val="aques"/>
              <w:ind w:left="0" w:firstLine="0"/>
              <w:rPr>
                <w:rFonts w:ascii="Arial" w:hAnsi="Arial" w:cs="Arial"/>
              </w:rPr>
            </w:pPr>
            <w:r w:rsidRPr="001A5146">
              <w:rPr>
                <w:rFonts w:ascii="Arial" w:hAnsi="Arial" w:cs="Arial"/>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rFonts w:ascii="Arial" w:hAnsi="Arial" w:cs="Arial"/>
              </w:rPr>
              <w:t>Courtney Silverthorn</w:t>
            </w:r>
            <w:r w:rsidRPr="001A5146">
              <w:rPr>
                <w:rFonts w:ascii="Arial" w:hAnsi="Arial" w:cs="Arial"/>
              </w:rPr>
              <w:t xml:space="preserve">, </w:t>
            </w:r>
            <w:r>
              <w:rPr>
                <w:rFonts w:ascii="Arial" w:hAnsi="Arial" w:cs="Arial"/>
              </w:rPr>
              <w:t>courtney</w:t>
            </w:r>
            <w:r w:rsidRPr="001A5146">
              <w:rPr>
                <w:rFonts w:ascii="Arial" w:hAnsi="Arial" w:cs="Arial"/>
              </w:rPr>
              <w:t>.</w:t>
            </w:r>
            <w:r>
              <w:rPr>
                <w:rFonts w:ascii="Arial" w:hAnsi="Arial" w:cs="Arial"/>
              </w:rPr>
              <w:t>silverthorn</w:t>
            </w:r>
            <w:r w:rsidRPr="001A5146">
              <w:rPr>
                <w:rFonts w:ascii="Arial" w:hAnsi="Arial" w:cs="Arial"/>
              </w:rPr>
              <w:t>@nist.gov, (301) 975-</w:t>
            </w:r>
            <w:r>
              <w:rPr>
                <w:rFonts w:ascii="Arial" w:hAnsi="Arial" w:cs="Arial"/>
              </w:rPr>
              <w:t>4189</w:t>
            </w:r>
            <w:r w:rsidRPr="001A5146">
              <w:rPr>
                <w:rFonts w:ascii="Arial" w:hAnsi="Arial" w:cs="Arial"/>
              </w:rPr>
              <w:t xml:space="preserve">.  The OMB Control Number is </w:t>
            </w:r>
            <w:r w:rsidRPr="004651A7">
              <w:rPr>
                <w:rFonts w:ascii="Arial" w:hAnsi="Arial" w:cs="Arial"/>
              </w:rPr>
              <w:t xml:space="preserve">0693-0033, with an expiration date of </w:t>
            </w:r>
            <w:r w:rsidR="004651A7">
              <w:rPr>
                <w:rFonts w:ascii="Arial" w:hAnsi="Arial" w:cs="Arial"/>
              </w:rPr>
              <w:t>06/30/2019</w:t>
            </w:r>
            <w:r w:rsidRPr="004651A7">
              <w:rPr>
                <w:rFonts w:ascii="Arial" w:hAnsi="Arial" w:cs="Arial"/>
              </w:rPr>
              <w:t>.</w:t>
            </w:r>
          </w:p>
        </w:tc>
      </w:tr>
    </w:tbl>
    <w:p w14:paraId="19D0A071" w14:textId="77777777" w:rsidR="007A73CE" w:rsidRDefault="007A73CE" w:rsidP="003242B5">
      <w:pPr>
        <w:pStyle w:val="aques"/>
        <w:rPr>
          <w:rFonts w:ascii="Arial" w:hAnsi="Arial" w:cs="Arial"/>
        </w:rPr>
      </w:pPr>
    </w:p>
    <w:p w14:paraId="73A7D1CF" w14:textId="77777777" w:rsidR="007A73CE" w:rsidRDefault="007A73CE" w:rsidP="003242B5">
      <w:pPr>
        <w:pStyle w:val="aques"/>
        <w:rPr>
          <w:rFonts w:ascii="Arial" w:hAnsi="Arial" w:cs="Arial"/>
        </w:rPr>
      </w:pPr>
    </w:p>
    <w:p w14:paraId="0449237B" w14:textId="0B33A848" w:rsidR="00874E03" w:rsidRDefault="00874E03" w:rsidP="004871B0">
      <w:pPr>
        <w:pStyle w:val="Heading2"/>
        <w:numPr>
          <w:ilvl w:val="0"/>
          <w:numId w:val="5"/>
        </w:numPr>
        <w:spacing w:after="120"/>
        <w:ind w:left="360" w:hanging="360"/>
        <w:rPr>
          <w:rFonts w:ascii="Arial" w:hAnsi="Arial" w:cs="Arial"/>
          <w:b/>
          <w:color w:val="auto"/>
          <w:sz w:val="20"/>
          <w:szCs w:val="22"/>
        </w:rPr>
      </w:pPr>
      <w:r>
        <w:rPr>
          <w:rFonts w:ascii="Arial" w:hAnsi="Arial" w:cs="Arial"/>
          <w:b/>
          <w:color w:val="auto"/>
          <w:sz w:val="20"/>
          <w:szCs w:val="22"/>
        </w:rPr>
        <w:lastRenderedPageBreak/>
        <w:t>Respondent Background</w:t>
      </w:r>
    </w:p>
    <w:p w14:paraId="45FB4423" w14:textId="6BA55FCA" w:rsidR="00BF5F73" w:rsidRPr="00BF5F73" w:rsidRDefault="00D67B7A" w:rsidP="009A0150">
      <w:pPr>
        <w:pStyle w:val="bullets"/>
        <w:numPr>
          <w:ilvl w:val="0"/>
          <w:numId w:val="0"/>
        </w:numPr>
        <w:tabs>
          <w:tab w:val="clear" w:pos="720"/>
        </w:tabs>
        <w:rPr>
          <w:rFonts w:ascii="Arial" w:hAnsi="Arial" w:cs="Arial"/>
          <w:szCs w:val="22"/>
        </w:rPr>
      </w:pPr>
      <w:r>
        <w:rPr>
          <w:rFonts w:ascii="Arial" w:hAnsi="Arial" w:cs="Arial"/>
          <w:szCs w:val="22"/>
        </w:rPr>
        <w:t>We will be referring to a</w:t>
      </w:r>
      <w:r w:rsidR="00874E03">
        <w:rPr>
          <w:rFonts w:ascii="Arial" w:hAnsi="Arial" w:cs="Arial"/>
          <w:szCs w:val="22"/>
        </w:rPr>
        <w:t xml:space="preserve"> stylized depiction of the materials </w:t>
      </w:r>
      <w:r w:rsidR="00A56525">
        <w:rPr>
          <w:rFonts w:ascii="Arial" w:hAnsi="Arial" w:cs="Arial"/>
          <w:szCs w:val="22"/>
        </w:rPr>
        <w:t>innovation</w:t>
      </w:r>
      <w:r w:rsidR="00874E03">
        <w:rPr>
          <w:rFonts w:ascii="Arial" w:hAnsi="Arial" w:cs="Arial"/>
          <w:szCs w:val="22"/>
        </w:rPr>
        <w:t xml:space="preserve"> process:</w:t>
      </w:r>
      <w:r w:rsidR="00BF5F73">
        <w:rPr>
          <w:rStyle w:val="FootnoteReference"/>
          <w:rFonts w:ascii="Arial" w:hAnsi="Arial" w:cs="Arial"/>
          <w:szCs w:val="22"/>
        </w:rPr>
        <w:footnoteReference w:id="1"/>
      </w:r>
    </w:p>
    <w:tbl>
      <w:tblPr>
        <w:tblStyle w:val="TableGrid"/>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10075"/>
      </w:tblGrid>
      <w:tr w:rsidR="00BF5F73" w14:paraId="4D65906A" w14:textId="77777777" w:rsidTr="000B1501">
        <w:tc>
          <w:tcPr>
            <w:tcW w:w="10075" w:type="dxa"/>
          </w:tcPr>
          <w:p w14:paraId="5371BCD1" w14:textId="0BFED411" w:rsidR="009A0150" w:rsidRDefault="005B548D" w:rsidP="00AA1910">
            <w:pPr>
              <w:pStyle w:val="aques"/>
              <w:ind w:left="0" w:firstLine="0"/>
              <w:jc w:val="center"/>
              <w:rPr>
                <w:rFonts w:ascii="Arial" w:hAnsi="Arial" w:cs="Arial"/>
              </w:rPr>
            </w:pPr>
            <w:r>
              <w:rPr>
                <w:noProof/>
              </w:rPr>
              <w:drawing>
                <wp:anchor distT="0" distB="0" distL="114300" distR="114300" simplePos="0" relativeHeight="251658240" behindDoc="0" locked="0" layoutInCell="1" allowOverlap="1" wp14:anchorId="20D3D68C" wp14:editId="088D2C95">
                  <wp:simplePos x="0" y="0"/>
                  <wp:positionH relativeFrom="column">
                    <wp:posOffset>255270</wp:posOffset>
                  </wp:positionH>
                  <wp:positionV relativeFrom="paragraph">
                    <wp:posOffset>0</wp:posOffset>
                  </wp:positionV>
                  <wp:extent cx="5752381" cy="3009524"/>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52381" cy="3009524"/>
                          </a:xfrm>
                          <a:prstGeom prst="rect">
                            <a:avLst/>
                          </a:prstGeom>
                        </pic:spPr>
                      </pic:pic>
                    </a:graphicData>
                  </a:graphic>
                </wp:anchor>
              </w:drawing>
            </w:r>
          </w:p>
        </w:tc>
      </w:tr>
    </w:tbl>
    <w:p w14:paraId="0F71C1C0" w14:textId="3BC2CCE0" w:rsidR="00874E03" w:rsidRDefault="00874E03" w:rsidP="004777B4">
      <w:pPr>
        <w:pStyle w:val="bullets"/>
        <w:numPr>
          <w:ilvl w:val="0"/>
          <w:numId w:val="11"/>
        </w:numPr>
        <w:tabs>
          <w:tab w:val="clear" w:pos="720"/>
        </w:tabs>
        <w:spacing w:before="240"/>
        <w:ind w:left="720"/>
        <w:rPr>
          <w:rFonts w:ascii="Arial" w:hAnsi="Arial" w:cs="Arial"/>
          <w:szCs w:val="22"/>
        </w:rPr>
      </w:pPr>
      <w:r>
        <w:rPr>
          <w:rFonts w:ascii="Arial" w:hAnsi="Arial" w:cs="Arial"/>
          <w:szCs w:val="22"/>
        </w:rPr>
        <w:t xml:space="preserve">Does your perspective cover all four stages, or is it </w:t>
      </w:r>
      <w:r w:rsidR="005E0DB0">
        <w:rPr>
          <w:rFonts w:ascii="Arial" w:hAnsi="Arial" w:cs="Arial"/>
          <w:szCs w:val="22"/>
        </w:rPr>
        <w:t>focused within</w:t>
      </w:r>
      <w:r>
        <w:rPr>
          <w:rFonts w:ascii="Arial" w:hAnsi="Arial" w:cs="Arial"/>
          <w:szCs w:val="22"/>
        </w:rPr>
        <w:t xml:space="preserve"> a subset of these stages?</w:t>
      </w:r>
    </w:p>
    <w:p w14:paraId="52681796" w14:textId="5F1682DF" w:rsidR="005E0DB0"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xml:space="preserve">[  ] </w:t>
      </w:r>
      <w:r w:rsidR="00C21DD9">
        <w:rPr>
          <w:rFonts w:ascii="Arial" w:hAnsi="Arial" w:cs="Arial"/>
          <w:szCs w:val="22"/>
        </w:rPr>
        <w:t>All stages</w:t>
      </w:r>
    </w:p>
    <w:p w14:paraId="39FB96FD" w14:textId="04D4E449" w:rsidR="00874E03"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 Only the following stages (check all that apply)</w:t>
      </w:r>
      <w:r>
        <w:rPr>
          <w:rFonts w:ascii="Arial" w:hAnsi="Arial" w:cs="Arial"/>
          <w:szCs w:val="22"/>
        </w:rPr>
        <w:tab/>
      </w:r>
      <w:r>
        <w:rPr>
          <w:rFonts w:ascii="Arial" w:hAnsi="Arial" w:cs="Arial"/>
          <w:szCs w:val="22"/>
        </w:rPr>
        <w:tab/>
      </w:r>
      <w:r>
        <w:rPr>
          <w:rFonts w:ascii="Arial" w:hAnsi="Arial" w:cs="Arial"/>
          <w:szCs w:val="22"/>
        </w:rPr>
        <w:tab/>
      </w:r>
    </w:p>
    <w:p w14:paraId="03DC2D39" w14:textId="77777777" w:rsidR="00874E03" w:rsidRDefault="00874E03" w:rsidP="00D67B7A">
      <w:pPr>
        <w:pStyle w:val="bullets"/>
        <w:numPr>
          <w:ilvl w:val="0"/>
          <w:numId w:val="0"/>
        </w:numPr>
        <w:tabs>
          <w:tab w:val="clear" w:pos="720"/>
        </w:tabs>
        <w:ind w:left="1080"/>
        <w:rPr>
          <w:rFonts w:ascii="Arial" w:hAnsi="Arial" w:cs="Arial"/>
          <w:szCs w:val="22"/>
        </w:rPr>
      </w:pPr>
      <w:r>
        <w:rPr>
          <w:rFonts w:ascii="Arial" w:hAnsi="Arial" w:cs="Arial"/>
          <w:szCs w:val="22"/>
        </w:rPr>
        <w:t>[  ] Discovery/Design</w:t>
      </w:r>
      <w:r>
        <w:rPr>
          <w:rFonts w:ascii="Arial" w:hAnsi="Arial" w:cs="Arial"/>
          <w:szCs w:val="22"/>
        </w:rPr>
        <w:tab/>
        <w:t>[  ] Development</w:t>
      </w:r>
      <w:r>
        <w:rPr>
          <w:rFonts w:ascii="Arial" w:hAnsi="Arial" w:cs="Arial"/>
          <w:szCs w:val="22"/>
        </w:rPr>
        <w:tab/>
        <w:t>[  ] Manufacturing</w:t>
      </w:r>
      <w:r>
        <w:rPr>
          <w:rFonts w:ascii="Arial" w:hAnsi="Arial" w:cs="Arial"/>
          <w:szCs w:val="22"/>
        </w:rPr>
        <w:tab/>
        <w:t>[  ] Deployment</w:t>
      </w:r>
    </w:p>
    <w:p w14:paraId="332426C1" w14:textId="4A7CF18A" w:rsidR="00D67B7A" w:rsidRDefault="00D67B7A" w:rsidP="009A0150">
      <w:pPr>
        <w:pStyle w:val="bullets"/>
        <w:numPr>
          <w:ilvl w:val="0"/>
          <w:numId w:val="0"/>
        </w:numPr>
        <w:tabs>
          <w:tab w:val="clear" w:pos="720"/>
        </w:tabs>
        <w:spacing w:after="240"/>
        <w:ind w:left="720"/>
        <w:rPr>
          <w:rFonts w:ascii="Arial" w:hAnsi="Arial" w:cs="Arial"/>
          <w:szCs w:val="22"/>
        </w:rPr>
      </w:pPr>
      <w:r>
        <w:rPr>
          <w:rFonts w:ascii="Arial" w:hAnsi="Arial" w:cs="Arial"/>
          <w:szCs w:val="22"/>
        </w:rPr>
        <w:t>Briefly describe the lifecycle of a typical project</w:t>
      </w:r>
      <w:r w:rsidR="004777B4">
        <w:rPr>
          <w:rFonts w:ascii="Arial" w:hAnsi="Arial" w:cs="Arial"/>
          <w:szCs w:val="22"/>
        </w:rPr>
        <w:t xml:space="preserve"> with which you are involved</w:t>
      </w:r>
      <w:r>
        <w:rPr>
          <w:rFonts w:ascii="Arial" w:hAnsi="Arial" w:cs="Arial"/>
          <w:szCs w:val="22"/>
        </w:rPr>
        <w:t>:</w:t>
      </w:r>
    </w:p>
    <w:p w14:paraId="6A4F1577" w14:textId="513204D8" w:rsidR="00874E03" w:rsidRDefault="00874E03" w:rsidP="00874E03">
      <w:pPr>
        <w:pStyle w:val="bullets"/>
        <w:numPr>
          <w:ilvl w:val="0"/>
          <w:numId w:val="13"/>
        </w:numPr>
        <w:tabs>
          <w:tab w:val="clear" w:pos="720"/>
        </w:tabs>
        <w:rPr>
          <w:rFonts w:ascii="Arial" w:hAnsi="Arial" w:cs="Arial"/>
          <w:szCs w:val="22"/>
        </w:rPr>
      </w:pPr>
      <w:r>
        <w:rPr>
          <w:rFonts w:ascii="Arial" w:hAnsi="Arial" w:cs="Arial"/>
          <w:szCs w:val="22"/>
        </w:rPr>
        <w:t>What types of materials does your work involve? (check all that apply)</w:t>
      </w:r>
    </w:p>
    <w:p w14:paraId="76F754F0" w14:textId="77777777" w:rsidR="00874E03"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 Biomaterials</w:t>
      </w:r>
      <w:r>
        <w:rPr>
          <w:rFonts w:ascii="Arial" w:hAnsi="Arial" w:cs="Arial"/>
          <w:szCs w:val="22"/>
        </w:rPr>
        <w:tab/>
      </w:r>
      <w:r>
        <w:rPr>
          <w:rFonts w:ascii="Arial" w:hAnsi="Arial" w:cs="Arial"/>
          <w:szCs w:val="22"/>
        </w:rPr>
        <w:tab/>
        <w:t>[  ] Polymers</w:t>
      </w:r>
      <w:r>
        <w:rPr>
          <w:rFonts w:ascii="Arial" w:hAnsi="Arial" w:cs="Arial"/>
          <w:szCs w:val="22"/>
        </w:rPr>
        <w:tab/>
      </w:r>
      <w:r>
        <w:rPr>
          <w:rFonts w:ascii="Arial" w:hAnsi="Arial" w:cs="Arial"/>
          <w:szCs w:val="22"/>
        </w:rPr>
        <w:tab/>
      </w:r>
      <w:r>
        <w:rPr>
          <w:rFonts w:ascii="Arial" w:hAnsi="Arial" w:cs="Arial"/>
          <w:szCs w:val="22"/>
        </w:rPr>
        <w:tab/>
        <w:t>[  ] Correlated Materials</w:t>
      </w:r>
    </w:p>
    <w:p w14:paraId="09826BCF" w14:textId="77777777" w:rsidR="00874E03"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 Catalysts</w:t>
      </w:r>
      <w:r>
        <w:rPr>
          <w:rFonts w:ascii="Arial" w:hAnsi="Arial" w:cs="Arial"/>
          <w:szCs w:val="22"/>
        </w:rPr>
        <w:tab/>
      </w:r>
      <w:r>
        <w:rPr>
          <w:rFonts w:ascii="Arial" w:hAnsi="Arial" w:cs="Arial"/>
          <w:szCs w:val="22"/>
        </w:rPr>
        <w:tab/>
        <w:t>[  ] Polymer Composites</w:t>
      </w:r>
      <w:r>
        <w:rPr>
          <w:rFonts w:ascii="Arial" w:hAnsi="Arial" w:cs="Arial"/>
          <w:szCs w:val="22"/>
        </w:rPr>
        <w:tab/>
      </w:r>
      <w:r>
        <w:rPr>
          <w:rFonts w:ascii="Arial" w:hAnsi="Arial" w:cs="Arial"/>
          <w:szCs w:val="22"/>
        </w:rPr>
        <w:tab/>
        <w:t>[  ] Electronic and Photonic Materials</w:t>
      </w:r>
    </w:p>
    <w:p w14:paraId="6B6E97F9" w14:textId="77777777" w:rsidR="00874E03"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 Energy storage</w:t>
      </w:r>
      <w:r>
        <w:rPr>
          <w:rFonts w:ascii="Arial" w:hAnsi="Arial" w:cs="Arial"/>
          <w:szCs w:val="22"/>
        </w:rPr>
        <w:tab/>
        <w:t>[  ] Organic Electronic</w:t>
      </w:r>
      <w:r>
        <w:rPr>
          <w:rFonts w:ascii="Arial" w:hAnsi="Arial" w:cs="Arial"/>
          <w:szCs w:val="22"/>
        </w:rPr>
        <w:tab/>
      </w:r>
      <w:r>
        <w:rPr>
          <w:rFonts w:ascii="Arial" w:hAnsi="Arial" w:cs="Arial"/>
          <w:szCs w:val="22"/>
        </w:rPr>
        <w:tab/>
        <w:t>[  ] Lightweight and Structural</w:t>
      </w:r>
    </w:p>
    <w:p w14:paraId="0CC91901" w14:textId="77777777" w:rsidR="00874E03"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 Photovoltaic</w:t>
      </w:r>
      <w:r>
        <w:rPr>
          <w:rFonts w:ascii="Arial" w:hAnsi="Arial" w:cs="Arial"/>
          <w:szCs w:val="22"/>
        </w:rPr>
        <w:tab/>
      </w:r>
      <w:r>
        <w:rPr>
          <w:rFonts w:ascii="Arial" w:hAnsi="Arial" w:cs="Arial"/>
          <w:szCs w:val="22"/>
        </w:rPr>
        <w:tab/>
        <w:t>[  ] Ceramics</w:t>
      </w:r>
      <w:r>
        <w:rPr>
          <w:rFonts w:ascii="Arial" w:hAnsi="Arial" w:cs="Arial"/>
          <w:szCs w:val="22"/>
        </w:rPr>
        <w:tab/>
      </w:r>
      <w:r>
        <w:rPr>
          <w:rFonts w:ascii="Arial" w:hAnsi="Arial" w:cs="Arial"/>
          <w:szCs w:val="22"/>
        </w:rPr>
        <w:tab/>
      </w:r>
      <w:r>
        <w:rPr>
          <w:rFonts w:ascii="Arial" w:hAnsi="Arial" w:cs="Arial"/>
          <w:szCs w:val="22"/>
        </w:rPr>
        <w:tab/>
        <w:t>[  ] Caloric Materials</w:t>
      </w:r>
    </w:p>
    <w:p w14:paraId="19D1046C" w14:textId="77777777" w:rsidR="00874E03" w:rsidRDefault="00874E03" w:rsidP="00874E03">
      <w:pPr>
        <w:pStyle w:val="bullets"/>
        <w:numPr>
          <w:ilvl w:val="0"/>
          <w:numId w:val="0"/>
        </w:numPr>
        <w:tabs>
          <w:tab w:val="clear" w:pos="720"/>
        </w:tabs>
        <w:ind w:left="1080" w:hanging="360"/>
        <w:rPr>
          <w:rFonts w:ascii="Arial" w:hAnsi="Arial" w:cs="Arial"/>
          <w:szCs w:val="22"/>
        </w:rPr>
      </w:pPr>
      <w:r>
        <w:rPr>
          <w:rFonts w:ascii="Arial" w:hAnsi="Arial" w:cs="Arial"/>
          <w:szCs w:val="22"/>
        </w:rPr>
        <w:t>[  ] Other ________________________________________</w:t>
      </w:r>
      <w:r>
        <w:rPr>
          <w:rFonts w:ascii="Arial" w:hAnsi="Arial" w:cs="Arial"/>
          <w:szCs w:val="22"/>
        </w:rPr>
        <w:tab/>
      </w:r>
      <w:r>
        <w:rPr>
          <w:rFonts w:ascii="Arial" w:hAnsi="Arial" w:cs="Arial"/>
          <w:szCs w:val="22"/>
        </w:rPr>
        <w:tab/>
      </w:r>
    </w:p>
    <w:p w14:paraId="7435AF2F" w14:textId="5745973F" w:rsidR="00D67B7A" w:rsidRDefault="00D67B7A" w:rsidP="009A0150">
      <w:pPr>
        <w:pStyle w:val="bullets"/>
        <w:numPr>
          <w:ilvl w:val="0"/>
          <w:numId w:val="0"/>
        </w:numPr>
        <w:tabs>
          <w:tab w:val="clear" w:pos="720"/>
        </w:tabs>
        <w:spacing w:after="240"/>
        <w:ind w:left="720"/>
        <w:rPr>
          <w:rFonts w:ascii="Arial" w:hAnsi="Arial" w:cs="Arial"/>
          <w:szCs w:val="22"/>
        </w:rPr>
      </w:pPr>
      <w:r>
        <w:rPr>
          <w:rFonts w:ascii="Arial" w:hAnsi="Arial" w:cs="Arial"/>
          <w:szCs w:val="22"/>
        </w:rPr>
        <w:t>Briefly describe the types of materials and broad applications (we do not need specific information about any proprietary material or product):</w:t>
      </w:r>
    </w:p>
    <w:p w14:paraId="6F3064D2" w14:textId="622A6BAE" w:rsidR="00D67B7A" w:rsidRDefault="00D67B7A" w:rsidP="00D67B7A">
      <w:pPr>
        <w:pStyle w:val="bullets"/>
        <w:numPr>
          <w:ilvl w:val="0"/>
          <w:numId w:val="13"/>
        </w:numPr>
        <w:tabs>
          <w:tab w:val="clear" w:pos="720"/>
        </w:tabs>
        <w:rPr>
          <w:rFonts w:ascii="Arial" w:hAnsi="Arial" w:cs="Arial"/>
          <w:szCs w:val="22"/>
        </w:rPr>
      </w:pPr>
      <w:r>
        <w:rPr>
          <w:rFonts w:ascii="Arial" w:hAnsi="Arial" w:cs="Arial"/>
          <w:szCs w:val="22"/>
        </w:rPr>
        <w:t>Is your background primarily experimental or computational?</w:t>
      </w:r>
    </w:p>
    <w:p w14:paraId="2E98B557" w14:textId="73C140EC" w:rsidR="00D67B7A" w:rsidRDefault="00D67B7A" w:rsidP="00D67B7A">
      <w:pPr>
        <w:pStyle w:val="bullets"/>
        <w:numPr>
          <w:ilvl w:val="0"/>
          <w:numId w:val="0"/>
        </w:numPr>
        <w:tabs>
          <w:tab w:val="clear" w:pos="720"/>
        </w:tabs>
        <w:ind w:left="1080" w:hanging="360"/>
        <w:rPr>
          <w:rFonts w:ascii="Arial" w:hAnsi="Arial" w:cs="Arial"/>
          <w:szCs w:val="22"/>
        </w:rPr>
      </w:pPr>
      <w:r>
        <w:rPr>
          <w:rFonts w:ascii="Arial" w:hAnsi="Arial" w:cs="Arial"/>
          <w:szCs w:val="22"/>
        </w:rPr>
        <w:t>[  ] Experimental</w:t>
      </w:r>
      <w:r>
        <w:rPr>
          <w:rFonts w:ascii="Arial" w:hAnsi="Arial" w:cs="Arial"/>
          <w:szCs w:val="22"/>
        </w:rPr>
        <w:tab/>
        <w:t>[  ] Computational</w:t>
      </w:r>
      <w:r>
        <w:rPr>
          <w:rFonts w:ascii="Arial" w:hAnsi="Arial" w:cs="Arial"/>
          <w:szCs w:val="22"/>
        </w:rPr>
        <w:tab/>
        <w:t>[  ] Spans both experimental and computational</w:t>
      </w:r>
    </w:p>
    <w:p w14:paraId="78A41B7C" w14:textId="0E047A80" w:rsidR="00BF5F73" w:rsidRPr="009A0150" w:rsidRDefault="00D67B7A" w:rsidP="009A0150">
      <w:pPr>
        <w:pStyle w:val="bullets"/>
        <w:numPr>
          <w:ilvl w:val="0"/>
          <w:numId w:val="0"/>
        </w:numPr>
        <w:tabs>
          <w:tab w:val="clear" w:pos="720"/>
        </w:tabs>
        <w:spacing w:after="240"/>
        <w:ind w:left="720"/>
        <w:rPr>
          <w:rFonts w:ascii="Arial" w:hAnsi="Arial" w:cs="Arial"/>
          <w:szCs w:val="22"/>
        </w:rPr>
      </w:pPr>
      <w:r>
        <w:rPr>
          <w:rFonts w:ascii="Arial" w:hAnsi="Arial" w:cs="Arial"/>
          <w:szCs w:val="22"/>
        </w:rPr>
        <w:t>Briefly describe the roles of experimental and comput</w:t>
      </w:r>
      <w:r w:rsidR="009A0150">
        <w:rPr>
          <w:rFonts w:ascii="Arial" w:hAnsi="Arial" w:cs="Arial"/>
          <w:szCs w:val="22"/>
        </w:rPr>
        <w:t>ational approaches in your work</w:t>
      </w:r>
      <w:r w:rsidR="004777B4">
        <w:rPr>
          <w:rFonts w:ascii="Arial" w:hAnsi="Arial" w:cs="Arial"/>
          <w:szCs w:val="22"/>
        </w:rPr>
        <w:t>:</w:t>
      </w:r>
      <w:r w:rsidR="00BF5F73">
        <w:rPr>
          <w:rFonts w:ascii="Arial" w:hAnsi="Arial" w:cs="Arial"/>
          <w:b/>
          <w:szCs w:val="22"/>
        </w:rPr>
        <w:br w:type="page"/>
      </w:r>
    </w:p>
    <w:p w14:paraId="481EB2BC" w14:textId="18405FB3" w:rsidR="00450193" w:rsidRPr="00B13EE0" w:rsidRDefault="001A5146" w:rsidP="004871B0">
      <w:pPr>
        <w:pStyle w:val="Heading2"/>
        <w:numPr>
          <w:ilvl w:val="0"/>
          <w:numId w:val="5"/>
        </w:numPr>
        <w:spacing w:after="120"/>
        <w:ind w:left="360" w:hanging="360"/>
        <w:rPr>
          <w:rFonts w:ascii="Arial" w:hAnsi="Arial" w:cs="Arial"/>
          <w:b/>
          <w:color w:val="auto"/>
          <w:sz w:val="20"/>
          <w:szCs w:val="22"/>
        </w:rPr>
      </w:pPr>
      <w:r>
        <w:rPr>
          <w:rFonts w:ascii="Arial" w:hAnsi="Arial" w:cs="Arial"/>
          <w:b/>
          <w:color w:val="auto"/>
          <w:sz w:val="20"/>
          <w:szCs w:val="22"/>
        </w:rPr>
        <w:lastRenderedPageBreak/>
        <w:t>Industry Needs</w:t>
      </w:r>
      <w:r w:rsidR="004C3EF5">
        <w:rPr>
          <w:rFonts w:ascii="Arial" w:hAnsi="Arial" w:cs="Arial"/>
          <w:b/>
          <w:color w:val="auto"/>
          <w:sz w:val="20"/>
          <w:szCs w:val="22"/>
        </w:rPr>
        <w:t xml:space="preserve"> Assessment</w:t>
      </w:r>
    </w:p>
    <w:p w14:paraId="5264DDAF" w14:textId="77777777" w:rsidR="001A5146" w:rsidRDefault="001A5146" w:rsidP="00B32D81">
      <w:pPr>
        <w:pStyle w:val="bullets"/>
        <w:numPr>
          <w:ilvl w:val="0"/>
          <w:numId w:val="0"/>
        </w:numPr>
        <w:tabs>
          <w:tab w:val="clear" w:pos="720"/>
        </w:tabs>
        <w:rPr>
          <w:rFonts w:ascii="Arial" w:hAnsi="Arial" w:cs="Arial"/>
          <w:szCs w:val="22"/>
        </w:rPr>
      </w:pPr>
      <w:r>
        <w:rPr>
          <w:rFonts w:ascii="Arial" w:hAnsi="Arial" w:cs="Arial"/>
          <w:szCs w:val="22"/>
        </w:rPr>
        <w:t>Table 1 summarizes industry needs identified through scoping interviews.</w:t>
      </w:r>
    </w:p>
    <w:p w14:paraId="3472159F" w14:textId="446E31E7" w:rsidR="00F735D0" w:rsidRDefault="00F735D0" w:rsidP="004871B0">
      <w:pPr>
        <w:pStyle w:val="bullets"/>
        <w:numPr>
          <w:ilvl w:val="0"/>
          <w:numId w:val="6"/>
        </w:numPr>
        <w:tabs>
          <w:tab w:val="clear" w:pos="720"/>
        </w:tabs>
        <w:ind w:left="720"/>
        <w:rPr>
          <w:rFonts w:ascii="Arial" w:hAnsi="Arial" w:cs="Arial"/>
          <w:szCs w:val="22"/>
        </w:rPr>
      </w:pPr>
      <w:r>
        <w:rPr>
          <w:rFonts w:ascii="Arial" w:hAnsi="Arial" w:cs="Arial"/>
          <w:szCs w:val="22"/>
        </w:rPr>
        <w:t xml:space="preserve">Please rate the importance to your </w:t>
      </w:r>
      <w:r w:rsidR="00783F86">
        <w:rPr>
          <w:rFonts w:ascii="Arial" w:hAnsi="Arial" w:cs="Arial"/>
          <w:szCs w:val="22"/>
        </w:rPr>
        <w:t>company</w:t>
      </w:r>
      <w:r>
        <w:rPr>
          <w:rFonts w:ascii="Arial" w:hAnsi="Arial" w:cs="Arial"/>
          <w:szCs w:val="22"/>
        </w:rPr>
        <w:t xml:space="preserve"> of </w:t>
      </w:r>
      <w:r w:rsidR="006624B7">
        <w:rPr>
          <w:rFonts w:ascii="Arial" w:hAnsi="Arial" w:cs="Arial"/>
          <w:szCs w:val="22"/>
        </w:rPr>
        <w:t>addressing each area of unmet</w:t>
      </w:r>
      <w:r>
        <w:rPr>
          <w:rFonts w:ascii="Arial" w:hAnsi="Arial" w:cs="Arial"/>
          <w:szCs w:val="22"/>
        </w:rPr>
        <w:t xml:space="preserve"> need</w:t>
      </w:r>
      <w:r w:rsidR="00BC2AA8">
        <w:rPr>
          <w:rFonts w:ascii="Arial" w:hAnsi="Arial" w:cs="Arial"/>
          <w:szCs w:val="22"/>
        </w:rPr>
        <w:t>.</w:t>
      </w:r>
      <w:r>
        <w:rPr>
          <w:rFonts w:ascii="Arial" w:hAnsi="Arial" w:cs="Arial"/>
          <w:szCs w:val="22"/>
        </w:rPr>
        <w:t xml:space="preserve"> </w:t>
      </w:r>
    </w:p>
    <w:p w14:paraId="0AE65163" w14:textId="76E81796" w:rsidR="00BC2AA8" w:rsidRDefault="00F735D0" w:rsidP="00F735D0">
      <w:pPr>
        <w:pStyle w:val="bullets"/>
        <w:numPr>
          <w:ilvl w:val="0"/>
          <w:numId w:val="0"/>
        </w:numPr>
        <w:tabs>
          <w:tab w:val="clear" w:pos="720"/>
        </w:tabs>
        <w:ind w:left="720" w:firstLine="720"/>
        <w:rPr>
          <w:rFonts w:ascii="Arial" w:hAnsi="Arial" w:cs="Arial"/>
          <w:szCs w:val="22"/>
        </w:rPr>
      </w:pPr>
      <w:r>
        <w:rPr>
          <w:rFonts w:ascii="Arial" w:hAnsi="Arial" w:cs="Arial"/>
          <w:szCs w:val="22"/>
        </w:rPr>
        <w:t>(Please briefly explain the relative importance of meeting these needs.)</w:t>
      </w:r>
    </w:p>
    <w:p w14:paraId="7BB0F62F" w14:textId="0D794A53" w:rsidR="00F735D0" w:rsidRDefault="00F735D0" w:rsidP="004871B0">
      <w:pPr>
        <w:pStyle w:val="bullets"/>
        <w:numPr>
          <w:ilvl w:val="0"/>
          <w:numId w:val="6"/>
        </w:numPr>
        <w:tabs>
          <w:tab w:val="clear" w:pos="720"/>
        </w:tabs>
        <w:ind w:left="720"/>
        <w:rPr>
          <w:rFonts w:ascii="Arial" w:hAnsi="Arial" w:cs="Arial"/>
          <w:szCs w:val="22"/>
        </w:rPr>
      </w:pPr>
      <w:r>
        <w:rPr>
          <w:rFonts w:ascii="Arial" w:hAnsi="Arial" w:cs="Arial"/>
          <w:szCs w:val="22"/>
        </w:rPr>
        <w:t xml:space="preserve">Please rate the difficulty for your </w:t>
      </w:r>
      <w:r w:rsidR="00783F86">
        <w:rPr>
          <w:rFonts w:ascii="Arial" w:hAnsi="Arial" w:cs="Arial"/>
          <w:szCs w:val="22"/>
        </w:rPr>
        <w:t>company</w:t>
      </w:r>
      <w:r>
        <w:rPr>
          <w:rFonts w:ascii="Arial" w:hAnsi="Arial" w:cs="Arial"/>
          <w:szCs w:val="22"/>
        </w:rPr>
        <w:t xml:space="preserve"> of meeting </w:t>
      </w:r>
      <w:r w:rsidR="006624B7">
        <w:rPr>
          <w:rFonts w:ascii="Arial" w:hAnsi="Arial" w:cs="Arial"/>
          <w:szCs w:val="22"/>
        </w:rPr>
        <w:t>each</w:t>
      </w:r>
      <w:r>
        <w:rPr>
          <w:rFonts w:ascii="Arial" w:hAnsi="Arial" w:cs="Arial"/>
          <w:szCs w:val="22"/>
        </w:rPr>
        <w:t xml:space="preserve"> need on its own</w:t>
      </w:r>
      <w:r w:rsidR="00E248CA">
        <w:rPr>
          <w:rFonts w:ascii="Arial" w:hAnsi="Arial" w:cs="Arial"/>
          <w:szCs w:val="22"/>
        </w:rPr>
        <w:t xml:space="preserve">, in terms of both the technical difficulty and the business difficulty (i.e., difficulty justifying investment within </w:t>
      </w:r>
      <w:r w:rsidR="00783F86">
        <w:rPr>
          <w:rFonts w:ascii="Arial" w:hAnsi="Arial" w:cs="Arial"/>
          <w:szCs w:val="22"/>
        </w:rPr>
        <w:t xml:space="preserve">the </w:t>
      </w:r>
      <w:r w:rsidR="00E248CA">
        <w:rPr>
          <w:rFonts w:ascii="Arial" w:hAnsi="Arial" w:cs="Arial"/>
          <w:szCs w:val="22"/>
        </w:rPr>
        <w:t>business model)</w:t>
      </w:r>
      <w:r>
        <w:rPr>
          <w:rFonts w:ascii="Arial" w:hAnsi="Arial" w:cs="Arial"/>
          <w:szCs w:val="22"/>
        </w:rPr>
        <w:t xml:space="preserve">. </w:t>
      </w:r>
    </w:p>
    <w:p w14:paraId="74069A4F" w14:textId="30471C8F" w:rsidR="00F735D0" w:rsidRDefault="00F735D0" w:rsidP="00F735D0">
      <w:pPr>
        <w:pStyle w:val="bullets"/>
        <w:numPr>
          <w:ilvl w:val="0"/>
          <w:numId w:val="0"/>
        </w:numPr>
        <w:tabs>
          <w:tab w:val="clear" w:pos="720"/>
        </w:tabs>
        <w:ind w:left="720" w:firstLine="720"/>
        <w:rPr>
          <w:rFonts w:ascii="Arial" w:hAnsi="Arial" w:cs="Arial"/>
          <w:szCs w:val="22"/>
        </w:rPr>
      </w:pPr>
      <w:r>
        <w:rPr>
          <w:rFonts w:ascii="Arial" w:hAnsi="Arial" w:cs="Arial"/>
          <w:szCs w:val="22"/>
        </w:rPr>
        <w:t>(Please briefly explain the relative difficulty of meeting these needs.)</w:t>
      </w:r>
    </w:p>
    <w:p w14:paraId="7F44F568" w14:textId="2F7995E5" w:rsidR="00F735D0" w:rsidRDefault="00F735D0" w:rsidP="004871B0">
      <w:pPr>
        <w:pStyle w:val="bullets"/>
        <w:numPr>
          <w:ilvl w:val="0"/>
          <w:numId w:val="6"/>
        </w:numPr>
        <w:tabs>
          <w:tab w:val="clear" w:pos="720"/>
        </w:tabs>
        <w:ind w:left="720"/>
        <w:rPr>
          <w:rFonts w:ascii="Arial" w:hAnsi="Arial" w:cs="Arial"/>
          <w:szCs w:val="22"/>
        </w:rPr>
      </w:pPr>
      <w:r>
        <w:rPr>
          <w:rFonts w:ascii="Arial" w:hAnsi="Arial" w:cs="Arial"/>
          <w:szCs w:val="22"/>
        </w:rPr>
        <w:t xml:space="preserve">Are there </w:t>
      </w:r>
      <w:r w:rsidR="00E03FB3">
        <w:rPr>
          <w:rFonts w:ascii="Arial" w:hAnsi="Arial" w:cs="Arial"/>
          <w:szCs w:val="22"/>
        </w:rPr>
        <w:t xml:space="preserve">other </w:t>
      </w:r>
      <w:r>
        <w:rPr>
          <w:rFonts w:ascii="Arial" w:hAnsi="Arial" w:cs="Arial"/>
          <w:szCs w:val="22"/>
        </w:rPr>
        <w:t>needs</w:t>
      </w:r>
      <w:r w:rsidR="00E03FB3">
        <w:rPr>
          <w:rFonts w:ascii="Arial" w:hAnsi="Arial" w:cs="Arial"/>
          <w:szCs w:val="22"/>
        </w:rPr>
        <w:t>,</w:t>
      </w:r>
      <w:r>
        <w:rPr>
          <w:rFonts w:ascii="Arial" w:hAnsi="Arial" w:cs="Arial"/>
          <w:szCs w:val="22"/>
        </w:rPr>
        <w:t xml:space="preserve"> of equal or greater importance</w:t>
      </w:r>
      <w:r w:rsidR="00E03FB3">
        <w:rPr>
          <w:rFonts w:ascii="Arial" w:hAnsi="Arial" w:cs="Arial"/>
          <w:szCs w:val="22"/>
        </w:rPr>
        <w:t>,</w:t>
      </w:r>
      <w:r>
        <w:rPr>
          <w:rFonts w:ascii="Arial" w:hAnsi="Arial" w:cs="Arial"/>
          <w:szCs w:val="22"/>
        </w:rPr>
        <w:t xml:space="preserve"> not </w:t>
      </w:r>
      <w:r w:rsidR="006624B7">
        <w:rPr>
          <w:rFonts w:ascii="Arial" w:hAnsi="Arial" w:cs="Arial"/>
          <w:szCs w:val="22"/>
        </w:rPr>
        <w:t>included</w:t>
      </w:r>
      <w:r>
        <w:rPr>
          <w:rFonts w:ascii="Arial" w:hAnsi="Arial" w:cs="Arial"/>
          <w:szCs w:val="22"/>
        </w:rPr>
        <w:t xml:space="preserve"> in Table 1</w:t>
      </w:r>
      <w:r w:rsidR="00DC6429">
        <w:rPr>
          <w:rFonts w:ascii="Arial" w:hAnsi="Arial" w:cs="Arial"/>
          <w:szCs w:val="22"/>
        </w:rPr>
        <w:t>?</w:t>
      </w:r>
    </w:p>
    <w:p w14:paraId="4782B14A" w14:textId="66784E6D" w:rsidR="00DC6429" w:rsidRDefault="00DC6429" w:rsidP="00DC6429">
      <w:pPr>
        <w:pStyle w:val="bullets"/>
        <w:numPr>
          <w:ilvl w:val="0"/>
          <w:numId w:val="0"/>
        </w:numPr>
        <w:tabs>
          <w:tab w:val="clear" w:pos="720"/>
        </w:tabs>
        <w:ind w:left="720" w:firstLine="720"/>
        <w:rPr>
          <w:rFonts w:ascii="Arial" w:hAnsi="Arial" w:cs="Arial"/>
          <w:szCs w:val="22"/>
        </w:rPr>
      </w:pPr>
      <w:r>
        <w:rPr>
          <w:rFonts w:ascii="Arial" w:hAnsi="Arial" w:cs="Arial"/>
          <w:szCs w:val="22"/>
        </w:rPr>
        <w:t>(If so, please describe the need, rate</w:t>
      </w:r>
      <w:r w:rsidR="006624B7">
        <w:rPr>
          <w:rFonts w:ascii="Arial" w:hAnsi="Arial" w:cs="Arial"/>
          <w:szCs w:val="22"/>
        </w:rPr>
        <w:t xml:space="preserve"> its importance and difficulty</w:t>
      </w:r>
      <w:r>
        <w:rPr>
          <w:rFonts w:ascii="Arial" w:hAnsi="Arial" w:cs="Arial"/>
          <w:szCs w:val="22"/>
        </w:rPr>
        <w:t>, and briefly explain.)</w:t>
      </w:r>
    </w:p>
    <w:p w14:paraId="6B947643" w14:textId="133A3C24" w:rsidR="00E03FB3" w:rsidRPr="00E03FB3" w:rsidRDefault="00E03FB3" w:rsidP="00BA27F8">
      <w:pPr>
        <w:pStyle w:val="Heading3"/>
        <w:spacing w:before="240"/>
        <w:rPr>
          <w:rFonts w:ascii="Arial" w:hAnsi="Arial" w:cs="Arial"/>
          <w:b/>
          <w:color w:val="auto"/>
          <w:sz w:val="20"/>
          <w:szCs w:val="20"/>
        </w:rPr>
      </w:pPr>
      <w:r w:rsidRPr="00E03FB3">
        <w:rPr>
          <w:rFonts w:ascii="Arial" w:hAnsi="Arial" w:cs="Arial"/>
          <w:b/>
          <w:color w:val="auto"/>
          <w:sz w:val="20"/>
          <w:szCs w:val="20"/>
        </w:rPr>
        <w:t>Table 1. Industry Needs</w:t>
      </w:r>
      <w:r>
        <w:rPr>
          <w:rFonts w:ascii="Arial" w:hAnsi="Arial" w:cs="Arial"/>
          <w:b/>
          <w:color w:val="auto"/>
          <w:sz w:val="20"/>
          <w:szCs w:val="20"/>
        </w:rPr>
        <w:t>: Rating Importance and Difficulty</w:t>
      </w:r>
    </w:p>
    <w:tbl>
      <w:tblPr>
        <w:tblStyle w:val="TableGrid"/>
        <w:tblW w:w="0" w:type="auto"/>
        <w:tblLook w:val="04A0" w:firstRow="1" w:lastRow="0" w:firstColumn="1" w:lastColumn="0" w:noHBand="0" w:noVBand="1"/>
      </w:tblPr>
      <w:tblGrid>
        <w:gridCol w:w="3415"/>
        <w:gridCol w:w="3960"/>
        <w:gridCol w:w="1361"/>
        <w:gridCol w:w="1334"/>
      </w:tblGrid>
      <w:tr w:rsidR="00DC6429" w14:paraId="78BEFC3A" w14:textId="77777777" w:rsidTr="00391A34">
        <w:tc>
          <w:tcPr>
            <w:tcW w:w="3415" w:type="dxa"/>
          </w:tcPr>
          <w:p w14:paraId="4771F96B" w14:textId="77777777" w:rsidR="00DC21F4" w:rsidRPr="00DC21F4" w:rsidRDefault="00DC21F4" w:rsidP="00DC6429">
            <w:pPr>
              <w:pStyle w:val="bullets"/>
              <w:numPr>
                <w:ilvl w:val="0"/>
                <w:numId w:val="0"/>
              </w:numPr>
              <w:tabs>
                <w:tab w:val="clear" w:pos="720"/>
              </w:tabs>
              <w:rPr>
                <w:rFonts w:ascii="Arial" w:hAnsi="Arial" w:cs="Arial"/>
                <w:b/>
                <w:szCs w:val="22"/>
              </w:rPr>
            </w:pPr>
          </w:p>
          <w:p w14:paraId="4491BB1F" w14:textId="77777777" w:rsidR="00DC21F4" w:rsidRPr="00DC21F4" w:rsidRDefault="00DC21F4" w:rsidP="00DC6429">
            <w:pPr>
              <w:pStyle w:val="bullets"/>
              <w:numPr>
                <w:ilvl w:val="0"/>
                <w:numId w:val="0"/>
              </w:numPr>
              <w:tabs>
                <w:tab w:val="clear" w:pos="720"/>
              </w:tabs>
              <w:rPr>
                <w:rFonts w:ascii="Arial" w:hAnsi="Arial" w:cs="Arial"/>
                <w:b/>
                <w:szCs w:val="22"/>
              </w:rPr>
            </w:pPr>
          </w:p>
          <w:p w14:paraId="357BBCCB" w14:textId="240A6B74" w:rsidR="00DC6429" w:rsidRPr="00DC21F4" w:rsidRDefault="00B25AC8" w:rsidP="00DC6429">
            <w:pPr>
              <w:pStyle w:val="bullets"/>
              <w:numPr>
                <w:ilvl w:val="0"/>
                <w:numId w:val="0"/>
              </w:numPr>
              <w:tabs>
                <w:tab w:val="clear" w:pos="720"/>
              </w:tabs>
              <w:rPr>
                <w:rFonts w:ascii="Arial" w:hAnsi="Arial" w:cs="Arial"/>
                <w:b/>
                <w:szCs w:val="22"/>
              </w:rPr>
            </w:pPr>
            <w:r>
              <w:rPr>
                <w:rFonts w:ascii="Arial" w:hAnsi="Arial" w:cs="Arial"/>
                <w:b/>
                <w:szCs w:val="22"/>
              </w:rPr>
              <w:t xml:space="preserve">Areas of </w:t>
            </w:r>
            <w:r w:rsidR="00DC6429" w:rsidRPr="00DC21F4">
              <w:rPr>
                <w:rFonts w:ascii="Arial" w:hAnsi="Arial" w:cs="Arial"/>
                <w:b/>
                <w:szCs w:val="22"/>
              </w:rPr>
              <w:t>Industry Need</w:t>
            </w:r>
          </w:p>
        </w:tc>
        <w:tc>
          <w:tcPr>
            <w:tcW w:w="3960" w:type="dxa"/>
          </w:tcPr>
          <w:p w14:paraId="25C47AD7" w14:textId="77777777" w:rsidR="00DC21F4" w:rsidRPr="00DC21F4" w:rsidRDefault="00DC21F4" w:rsidP="00DC6429">
            <w:pPr>
              <w:pStyle w:val="bullets"/>
              <w:numPr>
                <w:ilvl w:val="0"/>
                <w:numId w:val="0"/>
              </w:numPr>
              <w:tabs>
                <w:tab w:val="clear" w:pos="720"/>
              </w:tabs>
              <w:rPr>
                <w:rFonts w:ascii="Arial" w:hAnsi="Arial" w:cs="Arial"/>
                <w:b/>
                <w:szCs w:val="22"/>
              </w:rPr>
            </w:pPr>
          </w:p>
          <w:p w14:paraId="648082B3" w14:textId="77777777" w:rsidR="00DC21F4" w:rsidRPr="00DC21F4" w:rsidRDefault="00DC21F4" w:rsidP="00DC6429">
            <w:pPr>
              <w:pStyle w:val="bullets"/>
              <w:numPr>
                <w:ilvl w:val="0"/>
                <w:numId w:val="0"/>
              </w:numPr>
              <w:tabs>
                <w:tab w:val="clear" w:pos="720"/>
              </w:tabs>
              <w:rPr>
                <w:rFonts w:ascii="Arial" w:hAnsi="Arial" w:cs="Arial"/>
                <w:b/>
                <w:szCs w:val="22"/>
              </w:rPr>
            </w:pPr>
          </w:p>
          <w:p w14:paraId="67067735" w14:textId="7AD222D7" w:rsidR="00DC6429" w:rsidRPr="00DC21F4" w:rsidRDefault="00DC6429" w:rsidP="00DC6429">
            <w:pPr>
              <w:pStyle w:val="bullets"/>
              <w:numPr>
                <w:ilvl w:val="0"/>
                <w:numId w:val="0"/>
              </w:numPr>
              <w:tabs>
                <w:tab w:val="clear" w:pos="720"/>
              </w:tabs>
              <w:rPr>
                <w:rFonts w:ascii="Arial" w:hAnsi="Arial" w:cs="Arial"/>
                <w:b/>
                <w:szCs w:val="22"/>
              </w:rPr>
            </w:pPr>
            <w:r w:rsidRPr="00DC21F4">
              <w:rPr>
                <w:rFonts w:ascii="Arial" w:hAnsi="Arial" w:cs="Arial"/>
                <w:b/>
                <w:szCs w:val="22"/>
              </w:rPr>
              <w:t>Examples of Infrastructure Technology to Address Need</w:t>
            </w:r>
          </w:p>
        </w:tc>
        <w:tc>
          <w:tcPr>
            <w:tcW w:w="1361" w:type="dxa"/>
          </w:tcPr>
          <w:p w14:paraId="076DB3E5" w14:textId="4C9D69E2" w:rsidR="00DC6429" w:rsidRPr="007F35DB" w:rsidRDefault="00DC6429" w:rsidP="00226922">
            <w:pPr>
              <w:pStyle w:val="bullets"/>
              <w:numPr>
                <w:ilvl w:val="0"/>
                <w:numId w:val="0"/>
              </w:numPr>
              <w:tabs>
                <w:tab w:val="clear" w:pos="720"/>
              </w:tabs>
              <w:spacing w:after="0" w:line="240" w:lineRule="auto"/>
              <w:rPr>
                <w:rFonts w:ascii="Arial" w:hAnsi="Arial" w:cs="Arial"/>
                <w:b/>
                <w:szCs w:val="22"/>
              </w:rPr>
            </w:pPr>
            <w:r w:rsidRPr="007F35DB">
              <w:rPr>
                <w:rFonts w:ascii="Arial" w:hAnsi="Arial" w:cs="Arial"/>
                <w:b/>
                <w:szCs w:val="22"/>
              </w:rPr>
              <w:t>Importance</w:t>
            </w:r>
            <w:r w:rsidR="00966B28">
              <w:rPr>
                <w:rFonts w:ascii="Arial" w:hAnsi="Arial" w:cs="Arial"/>
                <w:b/>
                <w:szCs w:val="22"/>
              </w:rPr>
              <w:t>:</w:t>
            </w:r>
          </w:p>
          <w:p w14:paraId="1174FBC9" w14:textId="591B24FC" w:rsidR="00DC6429" w:rsidRDefault="00DC6429" w:rsidP="00226922">
            <w:pPr>
              <w:pStyle w:val="bullets"/>
              <w:numPr>
                <w:ilvl w:val="0"/>
                <w:numId w:val="0"/>
              </w:numPr>
              <w:tabs>
                <w:tab w:val="clear" w:pos="720"/>
              </w:tabs>
              <w:spacing w:after="0" w:line="240" w:lineRule="auto"/>
              <w:rPr>
                <w:rFonts w:ascii="Arial" w:hAnsi="Arial" w:cs="Arial"/>
                <w:sz w:val="16"/>
                <w:szCs w:val="16"/>
              </w:rPr>
            </w:pPr>
            <w:r w:rsidRPr="00966B28">
              <w:rPr>
                <w:rFonts w:ascii="Arial" w:hAnsi="Arial" w:cs="Arial"/>
                <w:sz w:val="16"/>
                <w:szCs w:val="16"/>
              </w:rPr>
              <w:t xml:space="preserve">5 = </w:t>
            </w:r>
            <w:r w:rsidR="00966B28">
              <w:rPr>
                <w:rFonts w:ascii="Arial" w:hAnsi="Arial" w:cs="Arial"/>
                <w:sz w:val="16"/>
                <w:szCs w:val="16"/>
              </w:rPr>
              <w:t>critically</w:t>
            </w:r>
          </w:p>
          <w:p w14:paraId="023EB522" w14:textId="01F8ACE2" w:rsidR="00966B28" w:rsidRDefault="00966B28" w:rsidP="00226922">
            <w:pPr>
              <w:pStyle w:val="bullets"/>
              <w:numPr>
                <w:ilvl w:val="0"/>
                <w:numId w:val="0"/>
              </w:numPr>
              <w:tabs>
                <w:tab w:val="clear" w:pos="720"/>
              </w:tabs>
              <w:spacing w:after="0" w:line="240" w:lineRule="auto"/>
              <w:rPr>
                <w:rFonts w:ascii="Arial" w:hAnsi="Arial" w:cs="Arial"/>
                <w:sz w:val="16"/>
                <w:szCs w:val="16"/>
              </w:rPr>
            </w:pPr>
            <w:r>
              <w:rPr>
                <w:rFonts w:ascii="Arial" w:hAnsi="Arial" w:cs="Arial"/>
                <w:sz w:val="16"/>
                <w:szCs w:val="16"/>
              </w:rPr>
              <w:t>4 = very</w:t>
            </w:r>
          </w:p>
          <w:p w14:paraId="759FB070" w14:textId="0EC0F8A2" w:rsidR="00966B28" w:rsidRDefault="00966B28" w:rsidP="00226922">
            <w:pPr>
              <w:pStyle w:val="bullets"/>
              <w:numPr>
                <w:ilvl w:val="0"/>
                <w:numId w:val="0"/>
              </w:numPr>
              <w:tabs>
                <w:tab w:val="clear" w:pos="720"/>
              </w:tabs>
              <w:spacing w:after="0" w:line="240" w:lineRule="auto"/>
              <w:rPr>
                <w:rFonts w:ascii="Arial" w:hAnsi="Arial" w:cs="Arial"/>
                <w:sz w:val="16"/>
                <w:szCs w:val="16"/>
              </w:rPr>
            </w:pPr>
            <w:r>
              <w:rPr>
                <w:rFonts w:ascii="Arial" w:hAnsi="Arial" w:cs="Arial"/>
                <w:sz w:val="16"/>
                <w:szCs w:val="16"/>
              </w:rPr>
              <w:t>3 = moderately</w:t>
            </w:r>
          </w:p>
          <w:p w14:paraId="6BE8A3DA" w14:textId="1C0F13C1" w:rsidR="00966B28" w:rsidRPr="00966B28" w:rsidRDefault="00966B28" w:rsidP="00226922">
            <w:pPr>
              <w:pStyle w:val="bullets"/>
              <w:numPr>
                <w:ilvl w:val="0"/>
                <w:numId w:val="0"/>
              </w:numPr>
              <w:tabs>
                <w:tab w:val="clear" w:pos="720"/>
              </w:tabs>
              <w:spacing w:after="0" w:line="240" w:lineRule="auto"/>
              <w:rPr>
                <w:rFonts w:ascii="Arial" w:hAnsi="Arial" w:cs="Arial"/>
                <w:sz w:val="16"/>
                <w:szCs w:val="16"/>
              </w:rPr>
            </w:pPr>
            <w:r>
              <w:rPr>
                <w:rFonts w:ascii="Arial" w:hAnsi="Arial" w:cs="Arial"/>
                <w:sz w:val="16"/>
                <w:szCs w:val="16"/>
              </w:rPr>
              <w:t>2 = somewhat</w:t>
            </w:r>
          </w:p>
          <w:p w14:paraId="3B71E67A" w14:textId="77777777" w:rsidR="004245F4" w:rsidRDefault="00DC6429" w:rsidP="004245F4">
            <w:pPr>
              <w:pStyle w:val="bullets"/>
              <w:numPr>
                <w:ilvl w:val="0"/>
                <w:numId w:val="0"/>
              </w:numPr>
              <w:tabs>
                <w:tab w:val="clear" w:pos="720"/>
              </w:tabs>
              <w:spacing w:after="0" w:line="240" w:lineRule="auto"/>
              <w:rPr>
                <w:rFonts w:ascii="Arial" w:hAnsi="Arial" w:cs="Arial"/>
                <w:sz w:val="16"/>
                <w:szCs w:val="16"/>
              </w:rPr>
            </w:pPr>
            <w:r w:rsidRPr="00966B28">
              <w:rPr>
                <w:rFonts w:ascii="Arial" w:hAnsi="Arial" w:cs="Arial"/>
                <w:sz w:val="16"/>
                <w:szCs w:val="16"/>
              </w:rPr>
              <w:t xml:space="preserve">1 = </w:t>
            </w:r>
            <w:r w:rsidR="00966B28">
              <w:rPr>
                <w:rFonts w:ascii="Arial" w:hAnsi="Arial" w:cs="Arial"/>
                <w:sz w:val="16"/>
                <w:szCs w:val="16"/>
              </w:rPr>
              <w:t>not</w:t>
            </w:r>
          </w:p>
          <w:p w14:paraId="7E1826AF" w14:textId="1BA3A7EB" w:rsidR="00966B28" w:rsidRPr="004245F4" w:rsidRDefault="00966B28" w:rsidP="004245F4">
            <w:pPr>
              <w:pStyle w:val="bullets"/>
              <w:numPr>
                <w:ilvl w:val="0"/>
                <w:numId w:val="0"/>
              </w:numPr>
              <w:tabs>
                <w:tab w:val="clear" w:pos="720"/>
              </w:tabs>
              <w:spacing w:after="0" w:line="240" w:lineRule="auto"/>
              <w:jc w:val="center"/>
              <w:rPr>
                <w:rFonts w:ascii="Arial" w:hAnsi="Arial" w:cs="Arial"/>
                <w:sz w:val="16"/>
                <w:szCs w:val="16"/>
              </w:rPr>
            </w:pPr>
            <w:r>
              <w:rPr>
                <w:rFonts w:ascii="Arial" w:hAnsi="Arial" w:cs="Arial"/>
                <w:sz w:val="16"/>
                <w:szCs w:val="16"/>
              </w:rPr>
              <w:t>important</w:t>
            </w:r>
          </w:p>
        </w:tc>
        <w:tc>
          <w:tcPr>
            <w:tcW w:w="1334" w:type="dxa"/>
          </w:tcPr>
          <w:p w14:paraId="2465852F" w14:textId="374EE374" w:rsidR="00DC6429" w:rsidRPr="007F35DB" w:rsidRDefault="00DC6429" w:rsidP="00226922">
            <w:pPr>
              <w:pStyle w:val="bullets"/>
              <w:numPr>
                <w:ilvl w:val="0"/>
                <w:numId w:val="0"/>
              </w:numPr>
              <w:tabs>
                <w:tab w:val="clear" w:pos="720"/>
              </w:tabs>
              <w:spacing w:after="0" w:line="240" w:lineRule="auto"/>
              <w:rPr>
                <w:rFonts w:ascii="Arial" w:hAnsi="Arial" w:cs="Arial"/>
                <w:b/>
                <w:szCs w:val="22"/>
              </w:rPr>
            </w:pPr>
            <w:r w:rsidRPr="007F35DB">
              <w:rPr>
                <w:rFonts w:ascii="Arial" w:hAnsi="Arial" w:cs="Arial"/>
                <w:b/>
                <w:szCs w:val="22"/>
              </w:rPr>
              <w:t>Difficulty</w:t>
            </w:r>
            <w:r w:rsidR="00966B28">
              <w:rPr>
                <w:rFonts w:ascii="Arial" w:hAnsi="Arial" w:cs="Arial"/>
                <w:b/>
                <w:szCs w:val="22"/>
              </w:rPr>
              <w:t>:</w:t>
            </w:r>
          </w:p>
          <w:p w14:paraId="528A5865" w14:textId="2A1D0B7F" w:rsidR="00966B28" w:rsidRDefault="00966B28" w:rsidP="00226922">
            <w:pPr>
              <w:pStyle w:val="bullets"/>
              <w:numPr>
                <w:ilvl w:val="0"/>
                <w:numId w:val="0"/>
              </w:numPr>
              <w:tabs>
                <w:tab w:val="clear" w:pos="720"/>
              </w:tabs>
              <w:spacing w:after="0" w:line="240" w:lineRule="auto"/>
              <w:rPr>
                <w:rFonts w:ascii="Arial" w:hAnsi="Arial" w:cs="Arial"/>
                <w:sz w:val="16"/>
                <w:szCs w:val="16"/>
              </w:rPr>
            </w:pPr>
            <w:r w:rsidRPr="00966B28">
              <w:rPr>
                <w:rFonts w:ascii="Arial" w:hAnsi="Arial" w:cs="Arial"/>
                <w:sz w:val="16"/>
                <w:szCs w:val="16"/>
              </w:rPr>
              <w:t xml:space="preserve">5 = </w:t>
            </w:r>
            <w:r>
              <w:rPr>
                <w:rFonts w:ascii="Arial" w:hAnsi="Arial" w:cs="Arial"/>
                <w:sz w:val="16"/>
                <w:szCs w:val="16"/>
              </w:rPr>
              <w:t>prohibitively</w:t>
            </w:r>
          </w:p>
          <w:p w14:paraId="206DEFF6" w14:textId="77777777" w:rsidR="00966B28" w:rsidRDefault="00966B28" w:rsidP="00226922">
            <w:pPr>
              <w:pStyle w:val="bullets"/>
              <w:numPr>
                <w:ilvl w:val="0"/>
                <w:numId w:val="0"/>
              </w:numPr>
              <w:tabs>
                <w:tab w:val="clear" w:pos="720"/>
              </w:tabs>
              <w:spacing w:after="0" w:line="240" w:lineRule="auto"/>
              <w:rPr>
                <w:rFonts w:ascii="Arial" w:hAnsi="Arial" w:cs="Arial"/>
                <w:sz w:val="16"/>
                <w:szCs w:val="16"/>
              </w:rPr>
            </w:pPr>
            <w:r>
              <w:rPr>
                <w:rFonts w:ascii="Arial" w:hAnsi="Arial" w:cs="Arial"/>
                <w:sz w:val="16"/>
                <w:szCs w:val="16"/>
              </w:rPr>
              <w:t>4 = very</w:t>
            </w:r>
          </w:p>
          <w:p w14:paraId="349B7EF8" w14:textId="77777777" w:rsidR="00966B28" w:rsidRDefault="00966B28" w:rsidP="00226922">
            <w:pPr>
              <w:pStyle w:val="bullets"/>
              <w:numPr>
                <w:ilvl w:val="0"/>
                <w:numId w:val="0"/>
              </w:numPr>
              <w:tabs>
                <w:tab w:val="clear" w:pos="720"/>
              </w:tabs>
              <w:spacing w:after="0" w:line="240" w:lineRule="auto"/>
              <w:rPr>
                <w:rFonts w:ascii="Arial" w:hAnsi="Arial" w:cs="Arial"/>
                <w:sz w:val="16"/>
                <w:szCs w:val="16"/>
              </w:rPr>
            </w:pPr>
            <w:r>
              <w:rPr>
                <w:rFonts w:ascii="Arial" w:hAnsi="Arial" w:cs="Arial"/>
                <w:sz w:val="16"/>
                <w:szCs w:val="16"/>
              </w:rPr>
              <w:t>3 = moderately</w:t>
            </w:r>
          </w:p>
          <w:p w14:paraId="4C62B853" w14:textId="77777777" w:rsidR="00966B28" w:rsidRPr="00966B28" w:rsidRDefault="00966B28" w:rsidP="00226922">
            <w:pPr>
              <w:pStyle w:val="bullets"/>
              <w:numPr>
                <w:ilvl w:val="0"/>
                <w:numId w:val="0"/>
              </w:numPr>
              <w:tabs>
                <w:tab w:val="clear" w:pos="720"/>
              </w:tabs>
              <w:spacing w:after="0" w:line="240" w:lineRule="auto"/>
              <w:rPr>
                <w:rFonts w:ascii="Arial" w:hAnsi="Arial" w:cs="Arial"/>
                <w:sz w:val="16"/>
                <w:szCs w:val="16"/>
              </w:rPr>
            </w:pPr>
            <w:r>
              <w:rPr>
                <w:rFonts w:ascii="Arial" w:hAnsi="Arial" w:cs="Arial"/>
                <w:sz w:val="16"/>
                <w:szCs w:val="16"/>
              </w:rPr>
              <w:t>2 = somewhat</w:t>
            </w:r>
          </w:p>
          <w:p w14:paraId="02BB8086" w14:textId="77777777" w:rsidR="004245F4" w:rsidRDefault="00966B28" w:rsidP="00226922">
            <w:pPr>
              <w:pStyle w:val="bullets"/>
              <w:numPr>
                <w:ilvl w:val="0"/>
                <w:numId w:val="0"/>
              </w:numPr>
              <w:tabs>
                <w:tab w:val="clear" w:pos="720"/>
              </w:tabs>
              <w:spacing w:after="0" w:line="240" w:lineRule="auto"/>
              <w:rPr>
                <w:rFonts w:ascii="Arial" w:hAnsi="Arial" w:cs="Arial"/>
                <w:sz w:val="16"/>
                <w:szCs w:val="16"/>
              </w:rPr>
            </w:pPr>
            <w:r w:rsidRPr="00966B28">
              <w:rPr>
                <w:rFonts w:ascii="Arial" w:hAnsi="Arial" w:cs="Arial"/>
                <w:sz w:val="16"/>
                <w:szCs w:val="16"/>
              </w:rPr>
              <w:t xml:space="preserve">1 = </w:t>
            </w:r>
            <w:r>
              <w:rPr>
                <w:rFonts w:ascii="Arial" w:hAnsi="Arial" w:cs="Arial"/>
                <w:sz w:val="16"/>
                <w:szCs w:val="16"/>
              </w:rPr>
              <w:t>not</w:t>
            </w:r>
          </w:p>
          <w:p w14:paraId="7F910021" w14:textId="6E3E435C" w:rsidR="00DC6429" w:rsidRPr="004245F4" w:rsidRDefault="00966B28" w:rsidP="004245F4">
            <w:pPr>
              <w:pStyle w:val="bullets"/>
              <w:numPr>
                <w:ilvl w:val="0"/>
                <w:numId w:val="0"/>
              </w:numPr>
              <w:tabs>
                <w:tab w:val="clear" w:pos="720"/>
              </w:tabs>
              <w:spacing w:after="0" w:line="240" w:lineRule="auto"/>
              <w:jc w:val="center"/>
              <w:rPr>
                <w:rFonts w:ascii="Arial" w:hAnsi="Arial" w:cs="Arial"/>
                <w:sz w:val="16"/>
                <w:szCs w:val="16"/>
              </w:rPr>
            </w:pPr>
            <w:r>
              <w:rPr>
                <w:rFonts w:ascii="Arial" w:hAnsi="Arial" w:cs="Arial"/>
                <w:sz w:val="16"/>
                <w:szCs w:val="16"/>
              </w:rPr>
              <w:t>difficult</w:t>
            </w:r>
          </w:p>
        </w:tc>
      </w:tr>
      <w:tr w:rsidR="00DC6429" w14:paraId="5DC0557A" w14:textId="77777777" w:rsidTr="00391A34">
        <w:tc>
          <w:tcPr>
            <w:tcW w:w="3415" w:type="dxa"/>
          </w:tcPr>
          <w:p w14:paraId="115BDA6A" w14:textId="18B97D7B" w:rsidR="00E8655B" w:rsidRPr="00E8655B" w:rsidRDefault="006C3604" w:rsidP="004871B0">
            <w:pPr>
              <w:pStyle w:val="bullets"/>
              <w:numPr>
                <w:ilvl w:val="0"/>
                <w:numId w:val="9"/>
              </w:numPr>
              <w:tabs>
                <w:tab w:val="clear" w:pos="720"/>
              </w:tabs>
              <w:spacing w:after="0"/>
              <w:ind w:left="245" w:hanging="274"/>
              <w:rPr>
                <w:rFonts w:ascii="Arial" w:hAnsi="Arial" w:cs="Arial"/>
                <w:szCs w:val="22"/>
              </w:rPr>
            </w:pPr>
            <w:r w:rsidRPr="00E8655B">
              <w:rPr>
                <w:rFonts w:ascii="Arial" w:hAnsi="Arial" w:cs="Arial"/>
                <w:b/>
                <w:color w:val="000000" w:themeColor="text1"/>
                <w:szCs w:val="22"/>
              </w:rPr>
              <w:t xml:space="preserve">Access to </w:t>
            </w:r>
            <w:r w:rsidR="006624B7">
              <w:rPr>
                <w:rFonts w:ascii="Arial" w:hAnsi="Arial" w:cs="Arial"/>
                <w:b/>
                <w:color w:val="000000" w:themeColor="text1"/>
                <w:szCs w:val="22"/>
              </w:rPr>
              <w:t>H</w:t>
            </w:r>
            <w:r w:rsidRPr="00E8655B">
              <w:rPr>
                <w:rFonts w:ascii="Arial" w:hAnsi="Arial" w:cs="Arial"/>
                <w:b/>
                <w:color w:val="000000" w:themeColor="text1"/>
                <w:szCs w:val="22"/>
              </w:rPr>
              <w:t>igh-</w:t>
            </w:r>
            <w:r w:rsidR="006624B7">
              <w:rPr>
                <w:rFonts w:ascii="Arial" w:hAnsi="Arial" w:cs="Arial"/>
                <w:b/>
                <w:color w:val="000000" w:themeColor="text1"/>
                <w:szCs w:val="22"/>
              </w:rPr>
              <w:t>Q</w:t>
            </w:r>
            <w:r w:rsidRPr="00E8655B">
              <w:rPr>
                <w:rFonts w:ascii="Arial" w:hAnsi="Arial" w:cs="Arial"/>
                <w:b/>
                <w:color w:val="000000" w:themeColor="text1"/>
                <w:szCs w:val="22"/>
              </w:rPr>
              <w:t xml:space="preserve">uality </w:t>
            </w:r>
            <w:r w:rsidR="006624B7">
              <w:rPr>
                <w:rFonts w:ascii="Arial" w:hAnsi="Arial" w:cs="Arial"/>
                <w:b/>
                <w:color w:val="000000" w:themeColor="text1"/>
                <w:szCs w:val="22"/>
              </w:rPr>
              <w:t>D</w:t>
            </w:r>
            <w:r w:rsidRPr="00E8655B">
              <w:rPr>
                <w:rFonts w:ascii="Arial" w:hAnsi="Arial" w:cs="Arial"/>
                <w:b/>
                <w:color w:val="000000" w:themeColor="text1"/>
                <w:szCs w:val="22"/>
              </w:rPr>
              <w:t>ata:</w:t>
            </w:r>
          </w:p>
          <w:p w14:paraId="51DF4238" w14:textId="6929305F" w:rsidR="00DC6429" w:rsidRDefault="00E8655B" w:rsidP="004871B0">
            <w:pPr>
              <w:pStyle w:val="bullets"/>
              <w:numPr>
                <w:ilvl w:val="0"/>
                <w:numId w:val="10"/>
              </w:numPr>
              <w:tabs>
                <w:tab w:val="clear" w:pos="720"/>
              </w:tabs>
              <w:spacing w:before="80" w:line="240" w:lineRule="auto"/>
              <w:ind w:left="173" w:hanging="187"/>
              <w:rPr>
                <w:rFonts w:ascii="Arial" w:hAnsi="Arial" w:cs="Arial"/>
                <w:szCs w:val="22"/>
              </w:rPr>
            </w:pPr>
            <w:r>
              <w:rPr>
                <w:rFonts w:ascii="Arial" w:hAnsi="Arial" w:cs="Arial"/>
                <w:sz w:val="16"/>
                <w:szCs w:val="16"/>
              </w:rPr>
              <w:t>P</w:t>
            </w:r>
            <w:r w:rsidR="00DC6429" w:rsidRPr="006C3604">
              <w:rPr>
                <w:rFonts w:ascii="Arial" w:hAnsi="Arial" w:cs="Arial"/>
                <w:sz w:val="16"/>
                <w:szCs w:val="16"/>
              </w:rPr>
              <w:t xml:space="preserve">recompetitive experimental </w:t>
            </w:r>
            <w:r w:rsidR="006C3604" w:rsidRPr="006C3604">
              <w:rPr>
                <w:rFonts w:ascii="Arial" w:hAnsi="Arial" w:cs="Arial"/>
                <w:sz w:val="16"/>
                <w:szCs w:val="16"/>
              </w:rPr>
              <w:t xml:space="preserve">data, computational </w:t>
            </w:r>
            <w:r w:rsidR="00DC6429" w:rsidRPr="006C3604">
              <w:rPr>
                <w:rFonts w:ascii="Arial" w:hAnsi="Arial" w:cs="Arial"/>
                <w:sz w:val="16"/>
                <w:szCs w:val="16"/>
              </w:rPr>
              <w:t xml:space="preserve">data, and </w:t>
            </w:r>
            <w:r w:rsidR="00966B28">
              <w:rPr>
                <w:rFonts w:ascii="Arial" w:hAnsi="Arial" w:cs="Arial"/>
                <w:sz w:val="16"/>
                <w:szCs w:val="16"/>
              </w:rPr>
              <w:t xml:space="preserve">software </w:t>
            </w:r>
            <w:r w:rsidR="00DC6429" w:rsidRPr="006C3604">
              <w:rPr>
                <w:rFonts w:ascii="Arial" w:hAnsi="Arial" w:cs="Arial"/>
                <w:sz w:val="16"/>
                <w:szCs w:val="16"/>
              </w:rPr>
              <w:t>code</w:t>
            </w:r>
          </w:p>
        </w:tc>
        <w:tc>
          <w:tcPr>
            <w:tcW w:w="3960" w:type="dxa"/>
          </w:tcPr>
          <w:p w14:paraId="00125F7D" w14:textId="2E10F6F6" w:rsidR="0028466C" w:rsidRPr="00226922" w:rsidRDefault="008609E8" w:rsidP="004871B0">
            <w:pPr>
              <w:pStyle w:val="bullets"/>
              <w:numPr>
                <w:ilvl w:val="0"/>
                <w:numId w:val="10"/>
              </w:numPr>
              <w:tabs>
                <w:tab w:val="clear" w:pos="720"/>
              </w:tabs>
              <w:spacing w:before="240" w:line="240" w:lineRule="auto"/>
              <w:ind w:left="173" w:hanging="187"/>
              <w:rPr>
                <w:rFonts w:ascii="Arial" w:hAnsi="Arial" w:cs="Arial"/>
                <w:sz w:val="16"/>
                <w:szCs w:val="16"/>
              </w:rPr>
            </w:pPr>
            <w:r w:rsidRPr="00226922">
              <w:rPr>
                <w:rFonts w:ascii="Arial" w:hAnsi="Arial" w:cs="Arial"/>
                <w:sz w:val="16"/>
                <w:szCs w:val="16"/>
              </w:rPr>
              <w:t>Data standardization and curation</w:t>
            </w:r>
          </w:p>
          <w:p w14:paraId="7CFC2FA3" w14:textId="0251E042" w:rsidR="00DC6429" w:rsidRPr="00BA27F8" w:rsidRDefault="004D4D73" w:rsidP="004871B0">
            <w:pPr>
              <w:pStyle w:val="bullets"/>
              <w:numPr>
                <w:ilvl w:val="0"/>
                <w:numId w:val="10"/>
              </w:numPr>
              <w:tabs>
                <w:tab w:val="clear" w:pos="720"/>
              </w:tabs>
              <w:spacing w:before="120" w:after="60" w:line="240" w:lineRule="auto"/>
              <w:ind w:left="173" w:hanging="187"/>
              <w:rPr>
                <w:rFonts w:ascii="Arial" w:hAnsi="Arial" w:cs="Arial"/>
                <w:sz w:val="16"/>
                <w:szCs w:val="16"/>
              </w:rPr>
            </w:pPr>
            <w:r w:rsidRPr="00226922">
              <w:rPr>
                <w:rFonts w:ascii="Arial" w:hAnsi="Arial" w:cs="Arial"/>
                <w:sz w:val="16"/>
                <w:szCs w:val="16"/>
              </w:rPr>
              <w:t>Models underpinning accurate and repeatable materials measurement</w:t>
            </w:r>
          </w:p>
        </w:tc>
        <w:tc>
          <w:tcPr>
            <w:tcW w:w="1361" w:type="dxa"/>
          </w:tcPr>
          <w:p w14:paraId="71BC837D" w14:textId="77777777" w:rsidR="00DC6429" w:rsidRDefault="00DC6429" w:rsidP="00B32D81">
            <w:pPr>
              <w:pStyle w:val="bullets"/>
              <w:numPr>
                <w:ilvl w:val="0"/>
                <w:numId w:val="0"/>
              </w:numPr>
              <w:tabs>
                <w:tab w:val="clear" w:pos="720"/>
              </w:tabs>
              <w:jc w:val="center"/>
              <w:rPr>
                <w:rFonts w:ascii="Arial" w:hAnsi="Arial" w:cs="Arial"/>
                <w:szCs w:val="22"/>
              </w:rPr>
            </w:pPr>
          </w:p>
        </w:tc>
        <w:tc>
          <w:tcPr>
            <w:tcW w:w="1334" w:type="dxa"/>
          </w:tcPr>
          <w:p w14:paraId="680D353D" w14:textId="77777777" w:rsidR="00DC6429" w:rsidRDefault="00DC6429" w:rsidP="00B32D81">
            <w:pPr>
              <w:pStyle w:val="bullets"/>
              <w:numPr>
                <w:ilvl w:val="0"/>
                <w:numId w:val="0"/>
              </w:numPr>
              <w:tabs>
                <w:tab w:val="clear" w:pos="720"/>
              </w:tabs>
              <w:jc w:val="center"/>
              <w:rPr>
                <w:rFonts w:ascii="Arial" w:hAnsi="Arial" w:cs="Arial"/>
                <w:szCs w:val="22"/>
              </w:rPr>
            </w:pPr>
          </w:p>
        </w:tc>
      </w:tr>
      <w:tr w:rsidR="00DC6429" w14:paraId="0070AFF1" w14:textId="77777777" w:rsidTr="00391A34">
        <w:tc>
          <w:tcPr>
            <w:tcW w:w="3415" w:type="dxa"/>
          </w:tcPr>
          <w:p w14:paraId="58E2073C" w14:textId="7326EA88" w:rsidR="006C3604" w:rsidRPr="00E8655B" w:rsidRDefault="006C3604" w:rsidP="004871B0">
            <w:pPr>
              <w:pStyle w:val="bullets"/>
              <w:numPr>
                <w:ilvl w:val="0"/>
                <w:numId w:val="9"/>
              </w:numPr>
              <w:tabs>
                <w:tab w:val="clear" w:pos="720"/>
              </w:tabs>
              <w:spacing w:after="0"/>
              <w:ind w:left="245" w:hanging="274"/>
              <w:rPr>
                <w:rFonts w:ascii="Arial" w:hAnsi="Arial" w:cs="Arial"/>
                <w:b/>
                <w:szCs w:val="22"/>
              </w:rPr>
            </w:pPr>
            <w:r w:rsidRPr="00E8655B">
              <w:rPr>
                <w:rFonts w:ascii="Arial" w:hAnsi="Arial" w:cs="Arial"/>
                <w:b/>
                <w:szCs w:val="22"/>
              </w:rPr>
              <w:t xml:space="preserve">Collaborative </w:t>
            </w:r>
            <w:r w:rsidR="006624B7">
              <w:rPr>
                <w:rFonts w:ascii="Arial" w:hAnsi="Arial" w:cs="Arial"/>
                <w:b/>
                <w:szCs w:val="22"/>
              </w:rPr>
              <w:t>N</w:t>
            </w:r>
            <w:r w:rsidRPr="00E8655B">
              <w:rPr>
                <w:rFonts w:ascii="Arial" w:hAnsi="Arial" w:cs="Arial"/>
                <w:b/>
                <w:szCs w:val="22"/>
              </w:rPr>
              <w:t xml:space="preserve">etworks: </w:t>
            </w:r>
          </w:p>
          <w:p w14:paraId="369C0DE0" w14:textId="1C15A94C" w:rsidR="00DC6429" w:rsidRDefault="00E8655B" w:rsidP="004871B0">
            <w:pPr>
              <w:pStyle w:val="bullets"/>
              <w:numPr>
                <w:ilvl w:val="0"/>
                <w:numId w:val="10"/>
              </w:numPr>
              <w:tabs>
                <w:tab w:val="clear" w:pos="720"/>
              </w:tabs>
              <w:spacing w:before="80" w:line="240" w:lineRule="auto"/>
              <w:ind w:left="173" w:hanging="187"/>
              <w:rPr>
                <w:rFonts w:ascii="Arial" w:hAnsi="Arial" w:cs="Arial"/>
                <w:szCs w:val="22"/>
              </w:rPr>
            </w:pPr>
            <w:r>
              <w:rPr>
                <w:rFonts w:ascii="Arial" w:hAnsi="Arial" w:cs="Arial"/>
                <w:sz w:val="16"/>
                <w:szCs w:val="16"/>
              </w:rPr>
              <w:t>E</w:t>
            </w:r>
            <w:r w:rsidR="006C3604" w:rsidRPr="006C3604">
              <w:rPr>
                <w:rFonts w:ascii="Arial" w:hAnsi="Arial" w:cs="Arial"/>
                <w:sz w:val="16"/>
                <w:szCs w:val="16"/>
              </w:rPr>
              <w:t>fficient means of sharing materials information (e.g., along a supply chain, among research collaborators)</w:t>
            </w:r>
          </w:p>
        </w:tc>
        <w:tc>
          <w:tcPr>
            <w:tcW w:w="3960" w:type="dxa"/>
          </w:tcPr>
          <w:p w14:paraId="51B8F3DD" w14:textId="77777777" w:rsidR="004D42C3" w:rsidRDefault="004D42C3" w:rsidP="004871B0">
            <w:pPr>
              <w:pStyle w:val="bullets"/>
              <w:numPr>
                <w:ilvl w:val="0"/>
                <w:numId w:val="10"/>
              </w:numPr>
              <w:tabs>
                <w:tab w:val="clear" w:pos="720"/>
              </w:tabs>
              <w:spacing w:before="240" w:line="240" w:lineRule="auto"/>
              <w:ind w:left="173" w:hanging="187"/>
              <w:rPr>
                <w:rFonts w:ascii="Arial" w:hAnsi="Arial" w:cs="Arial"/>
                <w:sz w:val="16"/>
                <w:szCs w:val="16"/>
              </w:rPr>
            </w:pPr>
            <w:r>
              <w:rPr>
                <w:rFonts w:ascii="Arial" w:hAnsi="Arial" w:cs="Arial"/>
                <w:sz w:val="16"/>
                <w:szCs w:val="16"/>
              </w:rPr>
              <w:t>Methods for capturing, characterizing, and sharing materials data in structured formats</w:t>
            </w:r>
          </w:p>
          <w:p w14:paraId="1BCD1B13" w14:textId="00FF3EAD" w:rsidR="00DC6429" w:rsidRPr="00AB1385" w:rsidRDefault="00226922" w:rsidP="004871B0">
            <w:pPr>
              <w:pStyle w:val="bullets"/>
              <w:numPr>
                <w:ilvl w:val="0"/>
                <w:numId w:val="10"/>
              </w:numPr>
              <w:tabs>
                <w:tab w:val="clear" w:pos="720"/>
              </w:tabs>
              <w:spacing w:before="120" w:after="60" w:line="240" w:lineRule="auto"/>
              <w:ind w:left="173" w:hanging="187"/>
              <w:rPr>
                <w:rFonts w:ascii="Arial" w:hAnsi="Arial" w:cs="Arial"/>
                <w:sz w:val="16"/>
                <w:szCs w:val="16"/>
              </w:rPr>
            </w:pPr>
            <w:r>
              <w:rPr>
                <w:rFonts w:ascii="Arial" w:hAnsi="Arial" w:cs="Arial"/>
                <w:sz w:val="16"/>
                <w:szCs w:val="16"/>
              </w:rPr>
              <w:t>Communication standards &amp; translators</w:t>
            </w:r>
            <w:r w:rsidR="004D42C3">
              <w:rPr>
                <w:rFonts w:ascii="Arial" w:hAnsi="Arial" w:cs="Arial"/>
                <w:sz w:val="16"/>
                <w:szCs w:val="16"/>
              </w:rPr>
              <w:t xml:space="preserve"> (</w:t>
            </w:r>
            <w:r>
              <w:rPr>
                <w:rFonts w:ascii="Arial" w:hAnsi="Arial" w:cs="Arial"/>
                <w:sz w:val="16"/>
                <w:szCs w:val="16"/>
              </w:rPr>
              <w:t xml:space="preserve">“MT Connect for </w:t>
            </w:r>
            <w:r w:rsidR="00AB1385">
              <w:rPr>
                <w:rFonts w:ascii="Arial" w:hAnsi="Arial" w:cs="Arial"/>
                <w:sz w:val="16"/>
                <w:szCs w:val="16"/>
              </w:rPr>
              <w:t>materials measurement equipment”</w:t>
            </w:r>
            <w:r w:rsidR="004D42C3">
              <w:rPr>
                <w:rFonts w:ascii="Arial" w:hAnsi="Arial" w:cs="Arial"/>
                <w:sz w:val="16"/>
                <w:szCs w:val="16"/>
              </w:rPr>
              <w:t>)</w:t>
            </w:r>
          </w:p>
        </w:tc>
        <w:tc>
          <w:tcPr>
            <w:tcW w:w="1361" w:type="dxa"/>
          </w:tcPr>
          <w:p w14:paraId="2694736F" w14:textId="77777777" w:rsidR="00DC6429" w:rsidRDefault="00DC6429" w:rsidP="00B32D81">
            <w:pPr>
              <w:pStyle w:val="bullets"/>
              <w:numPr>
                <w:ilvl w:val="0"/>
                <w:numId w:val="0"/>
              </w:numPr>
              <w:tabs>
                <w:tab w:val="clear" w:pos="720"/>
              </w:tabs>
              <w:jc w:val="center"/>
              <w:rPr>
                <w:rFonts w:ascii="Arial" w:hAnsi="Arial" w:cs="Arial"/>
                <w:szCs w:val="22"/>
              </w:rPr>
            </w:pPr>
          </w:p>
        </w:tc>
        <w:tc>
          <w:tcPr>
            <w:tcW w:w="1334" w:type="dxa"/>
          </w:tcPr>
          <w:p w14:paraId="281D2066" w14:textId="77777777" w:rsidR="00DC6429" w:rsidRDefault="00DC6429" w:rsidP="00B32D81">
            <w:pPr>
              <w:pStyle w:val="bullets"/>
              <w:numPr>
                <w:ilvl w:val="0"/>
                <w:numId w:val="0"/>
              </w:numPr>
              <w:tabs>
                <w:tab w:val="clear" w:pos="720"/>
              </w:tabs>
              <w:jc w:val="center"/>
              <w:rPr>
                <w:rFonts w:ascii="Arial" w:hAnsi="Arial" w:cs="Arial"/>
                <w:szCs w:val="22"/>
              </w:rPr>
            </w:pPr>
          </w:p>
        </w:tc>
      </w:tr>
      <w:tr w:rsidR="006C3604" w14:paraId="529AFC1B" w14:textId="77777777" w:rsidTr="00391A34">
        <w:tc>
          <w:tcPr>
            <w:tcW w:w="3415" w:type="dxa"/>
          </w:tcPr>
          <w:p w14:paraId="1D7090E9" w14:textId="55D49D09" w:rsidR="00E8655B" w:rsidRPr="00E8655B" w:rsidRDefault="00E8655B" w:rsidP="004871B0">
            <w:pPr>
              <w:pStyle w:val="bullets"/>
              <w:numPr>
                <w:ilvl w:val="0"/>
                <w:numId w:val="9"/>
              </w:numPr>
              <w:tabs>
                <w:tab w:val="clear" w:pos="720"/>
              </w:tabs>
              <w:spacing w:after="0"/>
              <w:ind w:left="245" w:hanging="274"/>
              <w:rPr>
                <w:rFonts w:ascii="Arial" w:hAnsi="Arial" w:cs="Arial"/>
                <w:b/>
                <w:szCs w:val="22"/>
              </w:rPr>
            </w:pPr>
            <w:r w:rsidRPr="00E8655B">
              <w:rPr>
                <w:rFonts w:ascii="Arial" w:hAnsi="Arial" w:cs="Arial"/>
                <w:b/>
                <w:szCs w:val="22"/>
              </w:rPr>
              <w:t xml:space="preserve">Material </w:t>
            </w:r>
            <w:r w:rsidR="00D0164A">
              <w:rPr>
                <w:rFonts w:ascii="Arial" w:hAnsi="Arial" w:cs="Arial"/>
                <w:b/>
                <w:szCs w:val="22"/>
              </w:rPr>
              <w:t>D</w:t>
            </w:r>
            <w:r w:rsidRPr="00E8655B">
              <w:rPr>
                <w:rFonts w:ascii="Arial" w:hAnsi="Arial" w:cs="Arial"/>
                <w:b/>
                <w:szCs w:val="22"/>
              </w:rPr>
              <w:t xml:space="preserve">esign </w:t>
            </w:r>
            <w:r w:rsidR="00D0164A">
              <w:rPr>
                <w:rFonts w:ascii="Arial" w:hAnsi="Arial" w:cs="Arial"/>
                <w:b/>
                <w:szCs w:val="22"/>
              </w:rPr>
              <w:t>M</w:t>
            </w:r>
            <w:r w:rsidRPr="00E8655B">
              <w:rPr>
                <w:rFonts w:ascii="Arial" w:hAnsi="Arial" w:cs="Arial"/>
                <w:b/>
                <w:szCs w:val="22"/>
              </w:rPr>
              <w:t xml:space="preserve">ethods: </w:t>
            </w:r>
          </w:p>
          <w:p w14:paraId="4AC66BD8" w14:textId="29027BB9" w:rsidR="00AB1385" w:rsidRPr="004D42C3" w:rsidRDefault="00AB1385" w:rsidP="004871B0">
            <w:pPr>
              <w:pStyle w:val="bullets"/>
              <w:numPr>
                <w:ilvl w:val="0"/>
                <w:numId w:val="10"/>
              </w:numPr>
              <w:tabs>
                <w:tab w:val="clear" w:pos="720"/>
              </w:tabs>
              <w:spacing w:before="80" w:after="80" w:line="240" w:lineRule="auto"/>
              <w:ind w:left="173" w:hanging="187"/>
              <w:rPr>
                <w:rFonts w:ascii="Arial" w:hAnsi="Arial" w:cs="Arial"/>
                <w:sz w:val="16"/>
                <w:szCs w:val="16"/>
              </w:rPr>
            </w:pPr>
            <w:r>
              <w:rPr>
                <w:rFonts w:ascii="Arial" w:hAnsi="Arial" w:cs="Arial"/>
                <w:sz w:val="16"/>
                <w:szCs w:val="16"/>
              </w:rPr>
              <w:t>Inverse modeling capability</w:t>
            </w:r>
          </w:p>
          <w:p w14:paraId="18F763C1" w14:textId="3F7D6BBF" w:rsidR="006C3604" w:rsidRDefault="00D0164A" w:rsidP="004871B0">
            <w:pPr>
              <w:pStyle w:val="bullets"/>
              <w:numPr>
                <w:ilvl w:val="0"/>
                <w:numId w:val="10"/>
              </w:numPr>
              <w:tabs>
                <w:tab w:val="clear" w:pos="720"/>
              </w:tabs>
              <w:spacing w:before="80" w:line="240" w:lineRule="auto"/>
              <w:ind w:left="173" w:hanging="187"/>
              <w:rPr>
                <w:rFonts w:ascii="Arial" w:hAnsi="Arial" w:cs="Arial"/>
                <w:szCs w:val="22"/>
              </w:rPr>
            </w:pPr>
            <w:r>
              <w:rPr>
                <w:rFonts w:ascii="Arial" w:hAnsi="Arial" w:cs="Arial"/>
                <w:sz w:val="16"/>
                <w:szCs w:val="16"/>
              </w:rPr>
              <w:t>Shorter paths to better starting points</w:t>
            </w:r>
          </w:p>
        </w:tc>
        <w:tc>
          <w:tcPr>
            <w:tcW w:w="3960" w:type="dxa"/>
          </w:tcPr>
          <w:p w14:paraId="4AE0E4CF" w14:textId="77777777" w:rsidR="00AB1385" w:rsidRDefault="00AB1385" w:rsidP="004871B0">
            <w:pPr>
              <w:pStyle w:val="bullets"/>
              <w:numPr>
                <w:ilvl w:val="0"/>
                <w:numId w:val="10"/>
              </w:numPr>
              <w:tabs>
                <w:tab w:val="clear" w:pos="720"/>
              </w:tabs>
              <w:spacing w:before="240" w:line="240" w:lineRule="auto"/>
              <w:ind w:left="173" w:hanging="187"/>
              <w:rPr>
                <w:rFonts w:ascii="Arial" w:hAnsi="Arial" w:cs="Arial"/>
                <w:sz w:val="16"/>
                <w:szCs w:val="16"/>
              </w:rPr>
            </w:pPr>
            <w:r>
              <w:rPr>
                <w:rFonts w:ascii="Arial" w:hAnsi="Arial" w:cs="Arial"/>
                <w:sz w:val="16"/>
                <w:szCs w:val="16"/>
              </w:rPr>
              <w:t>Models, simulations, metrologies for advanced materials design</w:t>
            </w:r>
            <w:r w:rsidRPr="00226922">
              <w:rPr>
                <w:rFonts w:ascii="Arial" w:hAnsi="Arial" w:cs="Arial"/>
                <w:sz w:val="16"/>
                <w:szCs w:val="16"/>
              </w:rPr>
              <w:t xml:space="preserve"> </w:t>
            </w:r>
          </w:p>
          <w:p w14:paraId="65BAAB1E" w14:textId="0E7492B9" w:rsidR="006C3604" w:rsidRPr="00AB1385" w:rsidRDefault="007B0277" w:rsidP="004871B0">
            <w:pPr>
              <w:pStyle w:val="bullets"/>
              <w:numPr>
                <w:ilvl w:val="0"/>
                <w:numId w:val="10"/>
              </w:numPr>
              <w:tabs>
                <w:tab w:val="clear" w:pos="720"/>
              </w:tabs>
              <w:spacing w:before="120" w:after="60" w:line="240" w:lineRule="auto"/>
              <w:ind w:left="173" w:hanging="187"/>
              <w:rPr>
                <w:rFonts w:ascii="Arial" w:hAnsi="Arial" w:cs="Arial"/>
                <w:sz w:val="16"/>
                <w:szCs w:val="16"/>
              </w:rPr>
            </w:pPr>
            <w:r w:rsidRPr="00226922">
              <w:rPr>
                <w:rFonts w:ascii="Arial" w:hAnsi="Arial" w:cs="Arial"/>
                <w:sz w:val="16"/>
                <w:szCs w:val="16"/>
              </w:rPr>
              <w:t>Machine learning tools</w:t>
            </w:r>
          </w:p>
        </w:tc>
        <w:tc>
          <w:tcPr>
            <w:tcW w:w="1361" w:type="dxa"/>
          </w:tcPr>
          <w:p w14:paraId="45438D18" w14:textId="77777777" w:rsidR="006C3604" w:rsidRDefault="006C3604" w:rsidP="00B32D81">
            <w:pPr>
              <w:pStyle w:val="bullets"/>
              <w:numPr>
                <w:ilvl w:val="0"/>
                <w:numId w:val="0"/>
              </w:numPr>
              <w:tabs>
                <w:tab w:val="clear" w:pos="720"/>
              </w:tabs>
              <w:jc w:val="center"/>
              <w:rPr>
                <w:rFonts w:ascii="Arial" w:hAnsi="Arial" w:cs="Arial"/>
                <w:szCs w:val="22"/>
              </w:rPr>
            </w:pPr>
          </w:p>
        </w:tc>
        <w:tc>
          <w:tcPr>
            <w:tcW w:w="1334" w:type="dxa"/>
          </w:tcPr>
          <w:p w14:paraId="4B889A79" w14:textId="77777777" w:rsidR="006C3604" w:rsidRDefault="006C3604" w:rsidP="00B32D81">
            <w:pPr>
              <w:pStyle w:val="bullets"/>
              <w:numPr>
                <w:ilvl w:val="0"/>
                <w:numId w:val="0"/>
              </w:numPr>
              <w:tabs>
                <w:tab w:val="clear" w:pos="720"/>
              </w:tabs>
              <w:jc w:val="center"/>
              <w:rPr>
                <w:rFonts w:ascii="Arial" w:hAnsi="Arial" w:cs="Arial"/>
                <w:szCs w:val="22"/>
              </w:rPr>
            </w:pPr>
          </w:p>
        </w:tc>
      </w:tr>
      <w:tr w:rsidR="006C3604" w14:paraId="1105C623" w14:textId="77777777" w:rsidTr="00391A34">
        <w:tc>
          <w:tcPr>
            <w:tcW w:w="3415" w:type="dxa"/>
          </w:tcPr>
          <w:p w14:paraId="18544E72" w14:textId="0E6CA69A" w:rsidR="00E8655B" w:rsidRPr="00E8655B" w:rsidRDefault="00B25AC8" w:rsidP="004871B0">
            <w:pPr>
              <w:pStyle w:val="bullets"/>
              <w:numPr>
                <w:ilvl w:val="0"/>
                <w:numId w:val="9"/>
              </w:numPr>
              <w:tabs>
                <w:tab w:val="clear" w:pos="720"/>
              </w:tabs>
              <w:spacing w:after="0"/>
              <w:ind w:left="245" w:hanging="274"/>
              <w:rPr>
                <w:rFonts w:ascii="Arial" w:hAnsi="Arial" w:cs="Arial"/>
                <w:b/>
                <w:szCs w:val="22"/>
              </w:rPr>
            </w:pPr>
            <w:r>
              <w:rPr>
                <w:rFonts w:ascii="Arial" w:hAnsi="Arial" w:cs="Arial"/>
                <w:b/>
                <w:szCs w:val="22"/>
              </w:rPr>
              <w:t xml:space="preserve">Production </w:t>
            </w:r>
            <w:r w:rsidR="00D0164A">
              <w:rPr>
                <w:rFonts w:ascii="Arial" w:hAnsi="Arial" w:cs="Arial"/>
                <w:b/>
                <w:szCs w:val="22"/>
              </w:rPr>
              <w:t>&amp; Scale Up</w:t>
            </w:r>
            <w:r w:rsidR="00E8655B" w:rsidRPr="00E8655B">
              <w:rPr>
                <w:rFonts w:ascii="Arial" w:hAnsi="Arial" w:cs="Arial"/>
                <w:b/>
                <w:szCs w:val="22"/>
              </w:rPr>
              <w:t xml:space="preserve">: </w:t>
            </w:r>
          </w:p>
          <w:p w14:paraId="23BDA870" w14:textId="008FB316" w:rsidR="00E03FB3" w:rsidRDefault="004245F4" w:rsidP="004871B0">
            <w:pPr>
              <w:pStyle w:val="bullets"/>
              <w:numPr>
                <w:ilvl w:val="0"/>
                <w:numId w:val="10"/>
              </w:numPr>
              <w:tabs>
                <w:tab w:val="clear" w:pos="720"/>
              </w:tabs>
              <w:spacing w:before="80" w:after="80" w:line="240" w:lineRule="auto"/>
              <w:ind w:left="173" w:hanging="187"/>
              <w:rPr>
                <w:rFonts w:ascii="Arial" w:hAnsi="Arial" w:cs="Arial"/>
                <w:sz w:val="16"/>
                <w:szCs w:val="16"/>
              </w:rPr>
            </w:pPr>
            <w:r>
              <w:rPr>
                <w:rFonts w:ascii="Arial" w:hAnsi="Arial" w:cs="Arial"/>
                <w:sz w:val="16"/>
                <w:szCs w:val="16"/>
              </w:rPr>
              <w:t>Model-based</w:t>
            </w:r>
            <w:r w:rsidR="00D0164A">
              <w:rPr>
                <w:rFonts w:ascii="Arial" w:hAnsi="Arial" w:cs="Arial"/>
                <w:sz w:val="16"/>
                <w:szCs w:val="16"/>
              </w:rPr>
              <w:t xml:space="preserve"> alternatives to</w:t>
            </w:r>
            <w:r w:rsidR="00391A34">
              <w:rPr>
                <w:rFonts w:ascii="Arial" w:hAnsi="Arial" w:cs="Arial"/>
                <w:sz w:val="16"/>
                <w:szCs w:val="16"/>
              </w:rPr>
              <w:t xml:space="preserve"> expensive physical testing</w:t>
            </w:r>
            <w:r w:rsidR="006B4148">
              <w:rPr>
                <w:rFonts w:ascii="Arial" w:hAnsi="Arial" w:cs="Arial"/>
                <w:sz w:val="16"/>
                <w:szCs w:val="16"/>
              </w:rPr>
              <w:t>/</w:t>
            </w:r>
            <w:r w:rsidR="00226922">
              <w:rPr>
                <w:rFonts w:ascii="Arial" w:hAnsi="Arial" w:cs="Arial"/>
                <w:sz w:val="16"/>
                <w:szCs w:val="16"/>
              </w:rPr>
              <w:t>trial &amp; error</w:t>
            </w:r>
            <w:r w:rsidR="00B25AC8">
              <w:rPr>
                <w:rFonts w:ascii="Arial" w:hAnsi="Arial" w:cs="Arial"/>
                <w:sz w:val="16"/>
                <w:szCs w:val="16"/>
              </w:rPr>
              <w:t xml:space="preserve"> for scale up</w:t>
            </w:r>
          </w:p>
          <w:p w14:paraId="3611491F" w14:textId="49B3490F" w:rsidR="00D0164A" w:rsidRPr="00226922" w:rsidRDefault="00D0164A" w:rsidP="004871B0">
            <w:pPr>
              <w:pStyle w:val="bullets"/>
              <w:numPr>
                <w:ilvl w:val="0"/>
                <w:numId w:val="10"/>
              </w:numPr>
              <w:tabs>
                <w:tab w:val="clear" w:pos="720"/>
              </w:tabs>
              <w:spacing w:before="80" w:after="60" w:line="240" w:lineRule="auto"/>
              <w:ind w:left="173" w:hanging="187"/>
              <w:rPr>
                <w:rFonts w:ascii="Arial" w:hAnsi="Arial" w:cs="Arial"/>
                <w:sz w:val="16"/>
                <w:szCs w:val="16"/>
              </w:rPr>
            </w:pPr>
            <w:r>
              <w:rPr>
                <w:rFonts w:ascii="Arial" w:hAnsi="Arial" w:cs="Arial"/>
                <w:sz w:val="16"/>
                <w:szCs w:val="16"/>
              </w:rPr>
              <w:t xml:space="preserve">Faster, cost-effective means of producing advanced materials at </w:t>
            </w:r>
            <w:r w:rsidR="004245F4">
              <w:rPr>
                <w:rFonts w:ascii="Arial" w:hAnsi="Arial" w:cs="Arial"/>
                <w:sz w:val="16"/>
                <w:szCs w:val="16"/>
              </w:rPr>
              <w:t xml:space="preserve">pilot and </w:t>
            </w:r>
            <w:r>
              <w:rPr>
                <w:rFonts w:ascii="Arial" w:hAnsi="Arial" w:cs="Arial"/>
                <w:sz w:val="16"/>
                <w:szCs w:val="16"/>
              </w:rPr>
              <w:t>full scale</w:t>
            </w:r>
          </w:p>
        </w:tc>
        <w:tc>
          <w:tcPr>
            <w:tcW w:w="3960" w:type="dxa"/>
          </w:tcPr>
          <w:p w14:paraId="0335F866" w14:textId="77777777" w:rsidR="001F0FF2" w:rsidRDefault="00500332" w:rsidP="004871B0">
            <w:pPr>
              <w:pStyle w:val="bullets"/>
              <w:numPr>
                <w:ilvl w:val="0"/>
                <w:numId w:val="10"/>
              </w:numPr>
              <w:tabs>
                <w:tab w:val="clear" w:pos="720"/>
              </w:tabs>
              <w:spacing w:before="240" w:line="240" w:lineRule="auto"/>
              <w:ind w:left="173" w:hanging="187"/>
              <w:rPr>
                <w:rFonts w:ascii="Arial" w:hAnsi="Arial" w:cs="Arial"/>
                <w:sz w:val="16"/>
                <w:szCs w:val="16"/>
              </w:rPr>
            </w:pPr>
            <w:r>
              <w:rPr>
                <w:rFonts w:ascii="Arial" w:hAnsi="Arial" w:cs="Arial"/>
                <w:sz w:val="16"/>
                <w:szCs w:val="16"/>
              </w:rPr>
              <w:t>Multiscale m</w:t>
            </w:r>
            <w:r w:rsidR="001F0FF2">
              <w:rPr>
                <w:rFonts w:ascii="Arial" w:hAnsi="Arial" w:cs="Arial"/>
                <w:sz w:val="16"/>
                <w:szCs w:val="16"/>
              </w:rPr>
              <w:t xml:space="preserve">odeling frameworks </w:t>
            </w:r>
            <w:r>
              <w:rPr>
                <w:rFonts w:ascii="Arial" w:hAnsi="Arial" w:cs="Arial"/>
                <w:sz w:val="16"/>
                <w:szCs w:val="16"/>
              </w:rPr>
              <w:t>(</w:t>
            </w:r>
            <w:r w:rsidR="001F0FF2">
              <w:rPr>
                <w:rFonts w:ascii="Arial" w:hAnsi="Arial" w:cs="Arial"/>
                <w:sz w:val="16"/>
                <w:szCs w:val="16"/>
              </w:rPr>
              <w:t>inte</w:t>
            </w:r>
            <w:r>
              <w:rPr>
                <w:rFonts w:ascii="Arial" w:hAnsi="Arial" w:cs="Arial"/>
                <w:sz w:val="16"/>
                <w:szCs w:val="16"/>
              </w:rPr>
              <w:t>grating</w:t>
            </w:r>
            <w:r w:rsidR="001F0FF2">
              <w:rPr>
                <w:rFonts w:ascii="Arial" w:hAnsi="Arial" w:cs="Arial"/>
                <w:sz w:val="16"/>
                <w:szCs w:val="16"/>
              </w:rPr>
              <w:t xml:space="preserve"> </w:t>
            </w:r>
            <w:r w:rsidR="007B0277" w:rsidRPr="00226922">
              <w:rPr>
                <w:rFonts w:ascii="Arial" w:hAnsi="Arial" w:cs="Arial"/>
                <w:sz w:val="16"/>
                <w:szCs w:val="16"/>
              </w:rPr>
              <w:t>macroscopic process models with microscopic materials simulation</w:t>
            </w:r>
            <w:r>
              <w:rPr>
                <w:rFonts w:ascii="Arial" w:hAnsi="Arial" w:cs="Arial"/>
                <w:sz w:val="16"/>
                <w:szCs w:val="16"/>
              </w:rPr>
              <w:t>)</w:t>
            </w:r>
          </w:p>
          <w:p w14:paraId="502EF497" w14:textId="49D9B4B3" w:rsidR="00B25AC8" w:rsidRPr="00500332" w:rsidRDefault="00B25AC8" w:rsidP="004871B0">
            <w:pPr>
              <w:pStyle w:val="bullets"/>
              <w:numPr>
                <w:ilvl w:val="0"/>
                <w:numId w:val="10"/>
              </w:numPr>
              <w:tabs>
                <w:tab w:val="clear" w:pos="720"/>
              </w:tabs>
              <w:spacing w:before="120" w:after="60" w:line="240" w:lineRule="auto"/>
              <w:ind w:left="173" w:hanging="187"/>
              <w:rPr>
                <w:rFonts w:ascii="Arial" w:hAnsi="Arial" w:cs="Arial"/>
                <w:sz w:val="16"/>
                <w:szCs w:val="16"/>
              </w:rPr>
            </w:pPr>
            <w:r>
              <w:rPr>
                <w:rFonts w:ascii="Arial" w:hAnsi="Arial" w:cs="Arial"/>
                <w:sz w:val="16"/>
                <w:szCs w:val="16"/>
              </w:rPr>
              <w:t>Process technology p</w:t>
            </w:r>
            <w:r w:rsidR="00391A34">
              <w:rPr>
                <w:rFonts w:ascii="Arial" w:hAnsi="Arial" w:cs="Arial"/>
                <w:sz w:val="16"/>
                <w:szCs w:val="16"/>
              </w:rPr>
              <w:t>latforms (e.g., cold sintering</w:t>
            </w:r>
            <w:r>
              <w:rPr>
                <w:rFonts w:ascii="Arial" w:hAnsi="Arial" w:cs="Arial"/>
                <w:sz w:val="16"/>
                <w:szCs w:val="16"/>
              </w:rPr>
              <w:t>, additive, roll-to-roll</w:t>
            </w:r>
            <w:r w:rsidR="00391A34">
              <w:rPr>
                <w:rFonts w:ascii="Arial" w:hAnsi="Arial" w:cs="Arial"/>
                <w:sz w:val="16"/>
                <w:szCs w:val="16"/>
              </w:rPr>
              <w:t>, directed self-assembly</w:t>
            </w:r>
            <w:r>
              <w:rPr>
                <w:rFonts w:ascii="Arial" w:hAnsi="Arial" w:cs="Arial"/>
                <w:sz w:val="16"/>
                <w:szCs w:val="16"/>
              </w:rPr>
              <w:t>)</w:t>
            </w:r>
          </w:p>
        </w:tc>
        <w:tc>
          <w:tcPr>
            <w:tcW w:w="1361" w:type="dxa"/>
          </w:tcPr>
          <w:p w14:paraId="346A25E3" w14:textId="77777777" w:rsidR="006C3604" w:rsidRDefault="006C3604" w:rsidP="00B32D81">
            <w:pPr>
              <w:pStyle w:val="bullets"/>
              <w:numPr>
                <w:ilvl w:val="0"/>
                <w:numId w:val="0"/>
              </w:numPr>
              <w:tabs>
                <w:tab w:val="clear" w:pos="720"/>
              </w:tabs>
              <w:jc w:val="center"/>
              <w:rPr>
                <w:rFonts w:ascii="Arial" w:hAnsi="Arial" w:cs="Arial"/>
                <w:szCs w:val="22"/>
              </w:rPr>
            </w:pPr>
          </w:p>
        </w:tc>
        <w:tc>
          <w:tcPr>
            <w:tcW w:w="1334" w:type="dxa"/>
          </w:tcPr>
          <w:p w14:paraId="673C57EB" w14:textId="77777777" w:rsidR="006C3604" w:rsidRDefault="006C3604" w:rsidP="00B32D81">
            <w:pPr>
              <w:pStyle w:val="bullets"/>
              <w:numPr>
                <w:ilvl w:val="0"/>
                <w:numId w:val="0"/>
              </w:numPr>
              <w:tabs>
                <w:tab w:val="clear" w:pos="720"/>
              </w:tabs>
              <w:jc w:val="center"/>
              <w:rPr>
                <w:rFonts w:ascii="Arial" w:hAnsi="Arial" w:cs="Arial"/>
                <w:szCs w:val="22"/>
              </w:rPr>
            </w:pPr>
          </w:p>
        </w:tc>
      </w:tr>
      <w:tr w:rsidR="006C3604" w14:paraId="723FA0A9" w14:textId="77777777" w:rsidTr="00391A34">
        <w:tc>
          <w:tcPr>
            <w:tcW w:w="3415" w:type="dxa"/>
          </w:tcPr>
          <w:p w14:paraId="4DAA1386" w14:textId="305D2FC7" w:rsidR="00E8655B" w:rsidRPr="00E8655B" w:rsidRDefault="001F0FF2" w:rsidP="004871B0">
            <w:pPr>
              <w:pStyle w:val="bullets"/>
              <w:numPr>
                <w:ilvl w:val="0"/>
                <w:numId w:val="9"/>
              </w:numPr>
              <w:tabs>
                <w:tab w:val="clear" w:pos="720"/>
              </w:tabs>
              <w:spacing w:after="0"/>
              <w:ind w:left="245" w:hanging="274"/>
              <w:rPr>
                <w:rFonts w:ascii="Arial" w:hAnsi="Arial" w:cs="Arial"/>
                <w:b/>
                <w:szCs w:val="22"/>
              </w:rPr>
            </w:pPr>
            <w:r>
              <w:rPr>
                <w:rFonts w:ascii="Arial" w:hAnsi="Arial" w:cs="Arial"/>
                <w:b/>
                <w:szCs w:val="22"/>
              </w:rPr>
              <w:t>Quality Assurance/Control</w:t>
            </w:r>
            <w:r w:rsidR="00E8655B" w:rsidRPr="00E8655B">
              <w:rPr>
                <w:rFonts w:ascii="Arial" w:hAnsi="Arial" w:cs="Arial"/>
                <w:b/>
                <w:szCs w:val="22"/>
              </w:rPr>
              <w:t xml:space="preserve"> </w:t>
            </w:r>
            <w:r>
              <w:rPr>
                <w:rFonts w:ascii="Arial" w:hAnsi="Arial" w:cs="Arial"/>
                <w:b/>
                <w:szCs w:val="22"/>
              </w:rPr>
              <w:t>&amp; Component Certification</w:t>
            </w:r>
            <w:r w:rsidR="00E8655B" w:rsidRPr="00E8655B">
              <w:rPr>
                <w:rFonts w:ascii="Arial" w:hAnsi="Arial" w:cs="Arial"/>
                <w:b/>
                <w:szCs w:val="22"/>
              </w:rPr>
              <w:t xml:space="preserve">: </w:t>
            </w:r>
          </w:p>
          <w:p w14:paraId="50E9D1AF" w14:textId="04E3ACFE" w:rsidR="006C3604" w:rsidRDefault="00AB1385" w:rsidP="004871B0">
            <w:pPr>
              <w:pStyle w:val="bullets"/>
              <w:numPr>
                <w:ilvl w:val="0"/>
                <w:numId w:val="10"/>
              </w:numPr>
              <w:tabs>
                <w:tab w:val="clear" w:pos="720"/>
              </w:tabs>
              <w:spacing w:before="80" w:line="240" w:lineRule="auto"/>
              <w:ind w:left="173" w:hanging="187"/>
              <w:rPr>
                <w:rFonts w:ascii="Arial" w:hAnsi="Arial" w:cs="Arial"/>
                <w:sz w:val="16"/>
                <w:szCs w:val="16"/>
              </w:rPr>
            </w:pPr>
            <w:r>
              <w:rPr>
                <w:rFonts w:ascii="Arial" w:hAnsi="Arial" w:cs="Arial"/>
                <w:sz w:val="16"/>
                <w:szCs w:val="16"/>
              </w:rPr>
              <w:t xml:space="preserve">Ability to </w:t>
            </w:r>
            <w:r w:rsidR="002057A3">
              <w:rPr>
                <w:rFonts w:ascii="Arial" w:hAnsi="Arial" w:cs="Arial"/>
                <w:sz w:val="16"/>
                <w:szCs w:val="16"/>
              </w:rPr>
              <w:t xml:space="preserve">model, </w:t>
            </w:r>
            <w:r>
              <w:rPr>
                <w:rFonts w:ascii="Arial" w:hAnsi="Arial" w:cs="Arial"/>
                <w:sz w:val="16"/>
                <w:szCs w:val="16"/>
              </w:rPr>
              <w:t>predict</w:t>
            </w:r>
            <w:r w:rsidR="00B25AC8">
              <w:rPr>
                <w:rFonts w:ascii="Arial" w:hAnsi="Arial" w:cs="Arial"/>
                <w:sz w:val="16"/>
                <w:szCs w:val="16"/>
              </w:rPr>
              <w:t>,</w:t>
            </w:r>
            <w:r>
              <w:rPr>
                <w:rFonts w:ascii="Arial" w:hAnsi="Arial" w:cs="Arial"/>
                <w:sz w:val="16"/>
                <w:szCs w:val="16"/>
              </w:rPr>
              <w:t xml:space="preserve"> and control formation of defects</w:t>
            </w:r>
          </w:p>
          <w:p w14:paraId="3A5A0F60" w14:textId="103E7651" w:rsidR="001F0FF2" w:rsidRPr="00B25AC8" w:rsidRDefault="008609E8" w:rsidP="004871B0">
            <w:pPr>
              <w:pStyle w:val="bullets"/>
              <w:numPr>
                <w:ilvl w:val="0"/>
                <w:numId w:val="10"/>
              </w:numPr>
              <w:tabs>
                <w:tab w:val="clear" w:pos="720"/>
              </w:tabs>
              <w:spacing w:before="80" w:line="240" w:lineRule="auto"/>
              <w:ind w:left="173" w:hanging="187"/>
              <w:rPr>
                <w:rFonts w:ascii="Arial" w:hAnsi="Arial" w:cs="Arial"/>
                <w:szCs w:val="22"/>
              </w:rPr>
            </w:pPr>
            <w:r>
              <w:rPr>
                <w:rFonts w:ascii="Arial" w:hAnsi="Arial" w:cs="Arial"/>
                <w:sz w:val="16"/>
                <w:szCs w:val="16"/>
              </w:rPr>
              <w:t>Ability to forecast manufacturing variation</w:t>
            </w:r>
          </w:p>
        </w:tc>
        <w:tc>
          <w:tcPr>
            <w:tcW w:w="3960" w:type="dxa"/>
          </w:tcPr>
          <w:p w14:paraId="0B96567D" w14:textId="74B9D68F" w:rsidR="00AB1385" w:rsidRDefault="001F0FF2" w:rsidP="004871B0">
            <w:pPr>
              <w:pStyle w:val="bullets"/>
              <w:numPr>
                <w:ilvl w:val="0"/>
                <w:numId w:val="10"/>
              </w:numPr>
              <w:tabs>
                <w:tab w:val="clear" w:pos="720"/>
              </w:tabs>
              <w:spacing w:before="240" w:line="240" w:lineRule="auto"/>
              <w:ind w:left="173" w:hanging="187"/>
              <w:rPr>
                <w:rFonts w:ascii="Arial" w:hAnsi="Arial" w:cs="Arial"/>
                <w:sz w:val="16"/>
                <w:szCs w:val="16"/>
              </w:rPr>
            </w:pPr>
            <w:r>
              <w:rPr>
                <w:rFonts w:ascii="Arial" w:hAnsi="Arial" w:cs="Arial"/>
                <w:sz w:val="16"/>
                <w:szCs w:val="16"/>
              </w:rPr>
              <w:t>Performance metrics (benchmarks, reference data, testbeds to characterize performance of systems and components)</w:t>
            </w:r>
          </w:p>
          <w:p w14:paraId="2C0CBAF4" w14:textId="5157EBF3" w:rsidR="006C3604" w:rsidRPr="00226922" w:rsidRDefault="004D4D73" w:rsidP="004871B0">
            <w:pPr>
              <w:pStyle w:val="bullets"/>
              <w:numPr>
                <w:ilvl w:val="0"/>
                <w:numId w:val="10"/>
              </w:numPr>
              <w:tabs>
                <w:tab w:val="clear" w:pos="720"/>
              </w:tabs>
              <w:spacing w:before="120" w:after="60" w:line="240" w:lineRule="auto"/>
              <w:ind w:left="173" w:hanging="187"/>
              <w:rPr>
                <w:rFonts w:ascii="Arial" w:hAnsi="Arial" w:cs="Arial"/>
                <w:sz w:val="16"/>
                <w:szCs w:val="16"/>
              </w:rPr>
            </w:pPr>
            <w:r w:rsidRPr="00226922">
              <w:rPr>
                <w:rFonts w:ascii="Arial" w:hAnsi="Arial" w:cs="Arial"/>
                <w:sz w:val="16"/>
                <w:szCs w:val="16"/>
              </w:rPr>
              <w:t>Process control tools (test protocols, objective scientific and engineering data, reference databases)</w:t>
            </w:r>
          </w:p>
        </w:tc>
        <w:tc>
          <w:tcPr>
            <w:tcW w:w="1361" w:type="dxa"/>
          </w:tcPr>
          <w:p w14:paraId="7F6CFDC0" w14:textId="77777777" w:rsidR="006C3604" w:rsidRDefault="006C3604" w:rsidP="00B32D81">
            <w:pPr>
              <w:pStyle w:val="bullets"/>
              <w:numPr>
                <w:ilvl w:val="0"/>
                <w:numId w:val="0"/>
              </w:numPr>
              <w:tabs>
                <w:tab w:val="clear" w:pos="720"/>
              </w:tabs>
              <w:jc w:val="center"/>
              <w:rPr>
                <w:rFonts w:ascii="Arial" w:hAnsi="Arial" w:cs="Arial"/>
                <w:szCs w:val="22"/>
              </w:rPr>
            </w:pPr>
          </w:p>
        </w:tc>
        <w:tc>
          <w:tcPr>
            <w:tcW w:w="1334" w:type="dxa"/>
          </w:tcPr>
          <w:p w14:paraId="134FAA29" w14:textId="77777777" w:rsidR="006C3604" w:rsidRDefault="006C3604" w:rsidP="00B32D81">
            <w:pPr>
              <w:pStyle w:val="bullets"/>
              <w:numPr>
                <w:ilvl w:val="0"/>
                <w:numId w:val="0"/>
              </w:numPr>
              <w:tabs>
                <w:tab w:val="clear" w:pos="720"/>
              </w:tabs>
              <w:jc w:val="center"/>
              <w:rPr>
                <w:rFonts w:ascii="Arial" w:hAnsi="Arial" w:cs="Arial"/>
                <w:szCs w:val="22"/>
              </w:rPr>
            </w:pPr>
          </w:p>
        </w:tc>
      </w:tr>
      <w:tr w:rsidR="008609E8" w14:paraId="2614168E" w14:textId="77777777" w:rsidTr="00391A34">
        <w:tc>
          <w:tcPr>
            <w:tcW w:w="3415" w:type="dxa"/>
          </w:tcPr>
          <w:p w14:paraId="7611D45F" w14:textId="15E8B5C8" w:rsidR="008609E8" w:rsidRPr="00E8655B" w:rsidRDefault="008609E8" w:rsidP="004871B0">
            <w:pPr>
              <w:pStyle w:val="bullets"/>
              <w:numPr>
                <w:ilvl w:val="0"/>
                <w:numId w:val="9"/>
              </w:numPr>
              <w:tabs>
                <w:tab w:val="clear" w:pos="720"/>
              </w:tabs>
              <w:spacing w:after="0"/>
              <w:ind w:left="245" w:hanging="274"/>
              <w:rPr>
                <w:rFonts w:ascii="Arial" w:hAnsi="Arial" w:cs="Arial"/>
                <w:b/>
                <w:szCs w:val="22"/>
              </w:rPr>
            </w:pPr>
            <w:r>
              <w:rPr>
                <w:rFonts w:ascii="Arial" w:hAnsi="Arial" w:cs="Arial"/>
                <w:b/>
                <w:szCs w:val="22"/>
              </w:rPr>
              <w:t>Model Validation/Verification &amp; Uncertainty Quantification:</w:t>
            </w:r>
            <w:r w:rsidRPr="00E8655B">
              <w:rPr>
                <w:rFonts w:ascii="Arial" w:hAnsi="Arial" w:cs="Arial"/>
                <w:b/>
                <w:szCs w:val="22"/>
              </w:rPr>
              <w:t xml:space="preserve"> </w:t>
            </w:r>
          </w:p>
          <w:p w14:paraId="2A96BAA5" w14:textId="368DC5D5" w:rsidR="008609E8" w:rsidRDefault="008609E8" w:rsidP="004871B0">
            <w:pPr>
              <w:pStyle w:val="bullets"/>
              <w:numPr>
                <w:ilvl w:val="0"/>
                <w:numId w:val="10"/>
              </w:numPr>
              <w:tabs>
                <w:tab w:val="clear" w:pos="720"/>
              </w:tabs>
              <w:spacing w:before="80" w:line="240" w:lineRule="auto"/>
              <w:ind w:left="173" w:hanging="187"/>
              <w:rPr>
                <w:rFonts w:ascii="Arial" w:hAnsi="Arial" w:cs="Arial"/>
                <w:sz w:val="16"/>
                <w:szCs w:val="16"/>
              </w:rPr>
            </w:pPr>
            <w:r>
              <w:rPr>
                <w:rFonts w:ascii="Arial" w:hAnsi="Arial" w:cs="Arial"/>
                <w:sz w:val="16"/>
                <w:szCs w:val="16"/>
              </w:rPr>
              <w:t>Basis for trust</w:t>
            </w:r>
            <w:r w:rsidR="00226922">
              <w:rPr>
                <w:rFonts w:ascii="Arial" w:hAnsi="Arial" w:cs="Arial"/>
                <w:sz w:val="16"/>
                <w:szCs w:val="16"/>
              </w:rPr>
              <w:t xml:space="preserve"> &amp; </w:t>
            </w:r>
            <w:r>
              <w:rPr>
                <w:rFonts w:ascii="Arial" w:hAnsi="Arial" w:cs="Arial"/>
                <w:sz w:val="16"/>
                <w:szCs w:val="16"/>
              </w:rPr>
              <w:t>acceptance of computational models</w:t>
            </w:r>
          </w:p>
          <w:p w14:paraId="4B3AA066" w14:textId="27A3963E" w:rsidR="00E03FB3" w:rsidRPr="00226922" w:rsidRDefault="008609E8" w:rsidP="004871B0">
            <w:pPr>
              <w:pStyle w:val="bullets"/>
              <w:numPr>
                <w:ilvl w:val="0"/>
                <w:numId w:val="10"/>
              </w:numPr>
              <w:tabs>
                <w:tab w:val="clear" w:pos="720"/>
              </w:tabs>
              <w:spacing w:before="80" w:after="60" w:line="240" w:lineRule="auto"/>
              <w:ind w:left="173" w:hanging="187"/>
              <w:rPr>
                <w:rFonts w:ascii="Arial" w:hAnsi="Arial" w:cs="Arial"/>
                <w:sz w:val="16"/>
                <w:szCs w:val="16"/>
              </w:rPr>
            </w:pPr>
            <w:r>
              <w:rPr>
                <w:rFonts w:ascii="Arial" w:hAnsi="Arial" w:cs="Arial"/>
                <w:sz w:val="16"/>
                <w:szCs w:val="16"/>
              </w:rPr>
              <w:t xml:space="preserve">Basis for objective decision making regarding reliance on computational </w:t>
            </w:r>
            <w:r w:rsidR="00391A34">
              <w:rPr>
                <w:rFonts w:ascii="Arial" w:hAnsi="Arial" w:cs="Arial"/>
                <w:sz w:val="16"/>
                <w:szCs w:val="16"/>
              </w:rPr>
              <w:t>analysis/simulation</w:t>
            </w:r>
            <w:r>
              <w:rPr>
                <w:rFonts w:ascii="Arial" w:hAnsi="Arial" w:cs="Arial"/>
                <w:sz w:val="16"/>
                <w:szCs w:val="16"/>
              </w:rPr>
              <w:t xml:space="preserve"> at a business level</w:t>
            </w:r>
          </w:p>
        </w:tc>
        <w:tc>
          <w:tcPr>
            <w:tcW w:w="3960" w:type="dxa"/>
          </w:tcPr>
          <w:p w14:paraId="20A82E75" w14:textId="4599F783" w:rsidR="00BA27F8" w:rsidRDefault="00391A34" w:rsidP="004871B0">
            <w:pPr>
              <w:pStyle w:val="bullets"/>
              <w:numPr>
                <w:ilvl w:val="0"/>
                <w:numId w:val="10"/>
              </w:numPr>
              <w:tabs>
                <w:tab w:val="clear" w:pos="720"/>
              </w:tabs>
              <w:spacing w:before="240" w:line="240" w:lineRule="auto"/>
              <w:ind w:left="173" w:hanging="187"/>
              <w:rPr>
                <w:rFonts w:ascii="Arial" w:hAnsi="Arial" w:cs="Arial"/>
                <w:sz w:val="16"/>
                <w:szCs w:val="16"/>
              </w:rPr>
            </w:pPr>
            <w:r>
              <w:rPr>
                <w:rFonts w:ascii="Arial" w:hAnsi="Arial" w:cs="Arial"/>
                <w:sz w:val="16"/>
                <w:szCs w:val="16"/>
              </w:rPr>
              <w:t>Generally accepted and easily applied m</w:t>
            </w:r>
            <w:r w:rsidR="00BA27F8">
              <w:rPr>
                <w:rFonts w:ascii="Arial" w:hAnsi="Arial" w:cs="Arial"/>
                <w:sz w:val="16"/>
                <w:szCs w:val="16"/>
              </w:rPr>
              <w:t>ethods for uncertainty quantification for both experimental and computational data</w:t>
            </w:r>
          </w:p>
          <w:p w14:paraId="23284A77" w14:textId="5A0ACC39" w:rsidR="008609E8" w:rsidRPr="00391A34" w:rsidRDefault="00BA27F8" w:rsidP="004871B0">
            <w:pPr>
              <w:pStyle w:val="bullets"/>
              <w:numPr>
                <w:ilvl w:val="0"/>
                <w:numId w:val="10"/>
              </w:numPr>
              <w:tabs>
                <w:tab w:val="clear" w:pos="720"/>
              </w:tabs>
              <w:spacing w:before="120" w:line="240" w:lineRule="auto"/>
              <w:ind w:left="173" w:hanging="187"/>
              <w:rPr>
                <w:rFonts w:ascii="Arial" w:hAnsi="Arial" w:cs="Arial"/>
                <w:sz w:val="16"/>
                <w:szCs w:val="16"/>
              </w:rPr>
            </w:pPr>
            <w:r>
              <w:rPr>
                <w:rFonts w:ascii="Arial" w:hAnsi="Arial" w:cs="Arial"/>
                <w:sz w:val="16"/>
                <w:szCs w:val="16"/>
              </w:rPr>
              <w:t>Validation of analytical methods and procedures, emphasizing industrially relevant systems, comparing predicted and measured properties from multiple sources</w:t>
            </w:r>
          </w:p>
        </w:tc>
        <w:tc>
          <w:tcPr>
            <w:tcW w:w="1361" w:type="dxa"/>
          </w:tcPr>
          <w:p w14:paraId="5BBD6FCD" w14:textId="77777777" w:rsidR="008609E8" w:rsidRDefault="008609E8" w:rsidP="00B32D81">
            <w:pPr>
              <w:pStyle w:val="bullets"/>
              <w:numPr>
                <w:ilvl w:val="0"/>
                <w:numId w:val="0"/>
              </w:numPr>
              <w:tabs>
                <w:tab w:val="clear" w:pos="720"/>
              </w:tabs>
              <w:jc w:val="center"/>
              <w:rPr>
                <w:rFonts w:ascii="Arial" w:hAnsi="Arial" w:cs="Arial"/>
                <w:szCs w:val="22"/>
              </w:rPr>
            </w:pPr>
          </w:p>
        </w:tc>
        <w:tc>
          <w:tcPr>
            <w:tcW w:w="1334" w:type="dxa"/>
          </w:tcPr>
          <w:p w14:paraId="0D76EAA3" w14:textId="77777777" w:rsidR="008609E8" w:rsidRDefault="008609E8" w:rsidP="00B32D81">
            <w:pPr>
              <w:pStyle w:val="bullets"/>
              <w:numPr>
                <w:ilvl w:val="0"/>
                <w:numId w:val="0"/>
              </w:numPr>
              <w:tabs>
                <w:tab w:val="clear" w:pos="720"/>
              </w:tabs>
              <w:jc w:val="center"/>
              <w:rPr>
                <w:rFonts w:ascii="Arial" w:hAnsi="Arial" w:cs="Arial"/>
                <w:szCs w:val="22"/>
              </w:rPr>
            </w:pPr>
          </w:p>
        </w:tc>
      </w:tr>
    </w:tbl>
    <w:p w14:paraId="40CCF671" w14:textId="635C371C" w:rsidR="00BC2AA8" w:rsidRDefault="00BC2AA8" w:rsidP="00DC6429">
      <w:pPr>
        <w:pStyle w:val="bullets"/>
        <w:numPr>
          <w:ilvl w:val="0"/>
          <w:numId w:val="0"/>
        </w:numPr>
        <w:tabs>
          <w:tab w:val="clear" w:pos="720"/>
        </w:tabs>
        <w:rPr>
          <w:rFonts w:ascii="Arial" w:hAnsi="Arial" w:cs="Arial"/>
          <w:szCs w:val="22"/>
        </w:rPr>
      </w:pPr>
    </w:p>
    <w:p w14:paraId="7183929B" w14:textId="17EC6392" w:rsidR="00B32D81" w:rsidRPr="00B13EE0" w:rsidRDefault="00B32D81" w:rsidP="004871B0">
      <w:pPr>
        <w:pStyle w:val="Heading2"/>
        <w:numPr>
          <w:ilvl w:val="0"/>
          <w:numId w:val="5"/>
        </w:numPr>
        <w:spacing w:after="120"/>
        <w:ind w:left="360" w:hanging="360"/>
        <w:rPr>
          <w:rFonts w:ascii="Arial" w:hAnsi="Arial" w:cs="Arial"/>
          <w:b/>
          <w:color w:val="auto"/>
          <w:sz w:val="20"/>
          <w:szCs w:val="22"/>
        </w:rPr>
      </w:pPr>
      <w:r>
        <w:rPr>
          <w:rFonts w:ascii="Arial" w:hAnsi="Arial" w:cs="Arial"/>
          <w:b/>
          <w:color w:val="auto"/>
          <w:sz w:val="20"/>
          <w:szCs w:val="22"/>
        </w:rPr>
        <w:lastRenderedPageBreak/>
        <w:t>Impacts on Materials Development Process</w:t>
      </w:r>
    </w:p>
    <w:p w14:paraId="6CAC4162" w14:textId="6A283B19" w:rsidR="00CE0A89" w:rsidRDefault="00C21DD9" w:rsidP="00C21DD9">
      <w:pPr>
        <w:pStyle w:val="bullets"/>
        <w:numPr>
          <w:ilvl w:val="0"/>
          <w:numId w:val="19"/>
        </w:numPr>
        <w:tabs>
          <w:tab w:val="clear" w:pos="720"/>
        </w:tabs>
        <w:ind w:left="720"/>
        <w:rPr>
          <w:rFonts w:ascii="Arial" w:hAnsi="Arial" w:cs="Arial"/>
          <w:szCs w:val="22"/>
        </w:rPr>
      </w:pPr>
      <w:r>
        <w:rPr>
          <w:rFonts w:ascii="Arial" w:hAnsi="Arial" w:cs="Arial"/>
          <w:szCs w:val="22"/>
        </w:rPr>
        <w:t>Given the current environment, please provide generic estimates (i.e., for a typical project) of the relative costs, transition probabilities, and durations of the four stages of materials innovation</w:t>
      </w:r>
      <w:r w:rsidR="00673D82">
        <w:rPr>
          <w:rFonts w:ascii="Arial" w:hAnsi="Arial" w:cs="Arial"/>
          <w:szCs w:val="22"/>
        </w:rPr>
        <w:t xml:space="preserve"> (Table 2)</w:t>
      </w:r>
      <w:r w:rsidR="00B774C9">
        <w:rPr>
          <w:rFonts w:ascii="Arial" w:hAnsi="Arial" w:cs="Arial"/>
          <w:szCs w:val="22"/>
        </w:rPr>
        <w:t>.</w:t>
      </w:r>
    </w:p>
    <w:p w14:paraId="7056EF10" w14:textId="5C0B8BDF" w:rsidR="00673D82" w:rsidRDefault="00673D82" w:rsidP="00673D82">
      <w:pPr>
        <w:pStyle w:val="bullets"/>
        <w:numPr>
          <w:ilvl w:val="1"/>
          <w:numId w:val="19"/>
        </w:numPr>
        <w:tabs>
          <w:tab w:val="clear" w:pos="720"/>
        </w:tabs>
        <w:rPr>
          <w:rFonts w:ascii="Arial" w:hAnsi="Arial" w:cs="Arial"/>
          <w:szCs w:val="22"/>
        </w:rPr>
      </w:pPr>
      <w:r w:rsidRPr="00673D82">
        <w:rPr>
          <w:rFonts w:ascii="Arial" w:hAnsi="Arial" w:cs="Arial"/>
          <w:szCs w:val="22"/>
        </w:rPr>
        <w:t xml:space="preserve">How costly is a year of each stage relative to the cost of a year of Discovery/Design? Assume the cost of </w:t>
      </w:r>
      <w:r>
        <w:rPr>
          <w:rFonts w:ascii="Arial" w:hAnsi="Arial" w:cs="Arial"/>
          <w:szCs w:val="22"/>
        </w:rPr>
        <w:t xml:space="preserve">a year in </w:t>
      </w:r>
      <w:r w:rsidRPr="00673D82">
        <w:rPr>
          <w:rFonts w:ascii="Arial" w:hAnsi="Arial" w:cs="Arial"/>
          <w:szCs w:val="22"/>
        </w:rPr>
        <w:t>Discovery/Design is 1</w:t>
      </w:r>
      <w:r>
        <w:rPr>
          <w:rFonts w:ascii="Arial" w:hAnsi="Arial" w:cs="Arial"/>
          <w:szCs w:val="22"/>
        </w:rPr>
        <w:t>.</w:t>
      </w:r>
    </w:p>
    <w:p w14:paraId="06E380E9" w14:textId="431B9C5E" w:rsidR="00673D82" w:rsidRDefault="00673D82" w:rsidP="00673D82">
      <w:pPr>
        <w:pStyle w:val="bullets"/>
        <w:numPr>
          <w:ilvl w:val="0"/>
          <w:numId w:val="0"/>
        </w:numPr>
        <w:tabs>
          <w:tab w:val="clear" w:pos="720"/>
        </w:tabs>
        <w:ind w:left="1800"/>
        <w:rPr>
          <w:rFonts w:ascii="Arial" w:hAnsi="Arial" w:cs="Arial"/>
          <w:szCs w:val="22"/>
        </w:rPr>
      </w:pPr>
      <w:r>
        <w:rPr>
          <w:rFonts w:ascii="Arial" w:hAnsi="Arial" w:cs="Arial"/>
          <w:szCs w:val="22"/>
        </w:rPr>
        <w:t>(</w:t>
      </w:r>
      <w:r w:rsidRPr="00673D82">
        <w:rPr>
          <w:rFonts w:ascii="Arial" w:hAnsi="Arial" w:cs="Arial"/>
          <w:szCs w:val="22"/>
        </w:rPr>
        <w:t>For example: A relative cost of 2 at the Development stage would indicate that a year of Development is twice as expensive as a year of Discovery/Design.</w:t>
      </w:r>
      <w:r>
        <w:rPr>
          <w:rFonts w:ascii="Arial" w:hAnsi="Arial" w:cs="Arial"/>
          <w:szCs w:val="22"/>
        </w:rPr>
        <w:t>)</w:t>
      </w:r>
    </w:p>
    <w:p w14:paraId="7E8423FC" w14:textId="5B0FAE3B" w:rsidR="00673D82" w:rsidRDefault="00673D82" w:rsidP="00673D82">
      <w:pPr>
        <w:pStyle w:val="bullets"/>
        <w:numPr>
          <w:ilvl w:val="1"/>
          <w:numId w:val="19"/>
        </w:numPr>
        <w:tabs>
          <w:tab w:val="clear" w:pos="720"/>
        </w:tabs>
        <w:rPr>
          <w:rFonts w:ascii="Arial" w:hAnsi="Arial" w:cs="Arial"/>
          <w:szCs w:val="22"/>
        </w:rPr>
      </w:pPr>
      <w:r>
        <w:rPr>
          <w:rFonts w:ascii="Arial" w:hAnsi="Arial" w:cs="Arial"/>
          <w:szCs w:val="22"/>
        </w:rPr>
        <w:t>What is the probability that a project that starts a given stage advances to the next stage?</w:t>
      </w:r>
    </w:p>
    <w:p w14:paraId="5BE18C0C" w14:textId="3B9905ED" w:rsidR="00673D82" w:rsidRDefault="00673D82" w:rsidP="00673D82">
      <w:pPr>
        <w:pStyle w:val="bullets"/>
        <w:numPr>
          <w:ilvl w:val="0"/>
          <w:numId w:val="0"/>
        </w:numPr>
        <w:tabs>
          <w:tab w:val="clear" w:pos="720"/>
        </w:tabs>
        <w:ind w:left="1800"/>
        <w:rPr>
          <w:rFonts w:ascii="Arial" w:hAnsi="Arial" w:cs="Arial"/>
          <w:szCs w:val="22"/>
        </w:rPr>
      </w:pPr>
      <w:r>
        <w:rPr>
          <w:rFonts w:ascii="Arial" w:hAnsi="Arial" w:cs="Arial"/>
          <w:szCs w:val="22"/>
        </w:rPr>
        <w:t>(</w:t>
      </w:r>
      <w:r w:rsidRPr="00673D82">
        <w:rPr>
          <w:rFonts w:ascii="Arial" w:hAnsi="Arial" w:cs="Arial"/>
          <w:szCs w:val="22"/>
        </w:rPr>
        <w:t xml:space="preserve">For example, 0.75 at Development stage implies </w:t>
      </w:r>
      <w:r>
        <w:rPr>
          <w:rFonts w:ascii="Arial" w:hAnsi="Arial" w:cs="Arial"/>
          <w:szCs w:val="22"/>
        </w:rPr>
        <w:t xml:space="preserve">that a project that starts the Development stage has </w:t>
      </w:r>
      <w:r w:rsidRPr="00673D82">
        <w:rPr>
          <w:rFonts w:ascii="Arial" w:hAnsi="Arial" w:cs="Arial"/>
          <w:szCs w:val="22"/>
        </w:rPr>
        <w:t xml:space="preserve">a 75% chance of advancing to </w:t>
      </w:r>
      <w:r>
        <w:rPr>
          <w:rFonts w:ascii="Arial" w:hAnsi="Arial" w:cs="Arial"/>
          <w:szCs w:val="22"/>
        </w:rPr>
        <w:t xml:space="preserve">enter the </w:t>
      </w:r>
      <w:r w:rsidRPr="00673D82">
        <w:rPr>
          <w:rFonts w:ascii="Arial" w:hAnsi="Arial" w:cs="Arial"/>
          <w:szCs w:val="22"/>
        </w:rPr>
        <w:t>Manufacturing stage</w:t>
      </w:r>
      <w:r>
        <w:rPr>
          <w:rFonts w:ascii="Arial" w:hAnsi="Arial" w:cs="Arial"/>
          <w:szCs w:val="22"/>
        </w:rPr>
        <w:t>.)</w:t>
      </w:r>
    </w:p>
    <w:p w14:paraId="154A9625" w14:textId="51E9BCB5" w:rsidR="00673D82" w:rsidRDefault="00673D82" w:rsidP="00673D82">
      <w:pPr>
        <w:pStyle w:val="bullets"/>
        <w:numPr>
          <w:ilvl w:val="1"/>
          <w:numId w:val="19"/>
        </w:numPr>
        <w:tabs>
          <w:tab w:val="clear" w:pos="720"/>
        </w:tabs>
        <w:rPr>
          <w:rFonts w:ascii="Arial" w:hAnsi="Arial" w:cs="Arial"/>
          <w:szCs w:val="22"/>
        </w:rPr>
      </w:pPr>
      <w:r>
        <w:rPr>
          <w:rFonts w:ascii="Arial" w:hAnsi="Arial" w:cs="Arial"/>
          <w:szCs w:val="22"/>
        </w:rPr>
        <w:t>About how many years does it take to complete each stage?</w:t>
      </w:r>
    </w:p>
    <w:p w14:paraId="5F9C3CF1" w14:textId="7BAE0D72" w:rsidR="00B32D81" w:rsidRDefault="00F74B53" w:rsidP="00C21DD9">
      <w:pPr>
        <w:pStyle w:val="bullets"/>
        <w:numPr>
          <w:ilvl w:val="0"/>
          <w:numId w:val="19"/>
        </w:numPr>
        <w:tabs>
          <w:tab w:val="clear" w:pos="720"/>
        </w:tabs>
        <w:ind w:left="720"/>
        <w:rPr>
          <w:rFonts w:ascii="Arial" w:hAnsi="Arial" w:cs="Arial"/>
          <w:szCs w:val="22"/>
        </w:rPr>
      </w:pPr>
      <w:r>
        <w:rPr>
          <w:rFonts w:ascii="Arial" w:hAnsi="Arial" w:cs="Arial"/>
          <w:szCs w:val="22"/>
        </w:rPr>
        <w:t>How would your answers change in</w:t>
      </w:r>
      <w:r w:rsidR="00B774C9">
        <w:rPr>
          <w:rFonts w:ascii="Arial" w:hAnsi="Arial" w:cs="Arial"/>
          <w:szCs w:val="22"/>
        </w:rPr>
        <w:t xml:space="preserve"> </w:t>
      </w:r>
      <w:r w:rsidR="00CE0A89">
        <w:rPr>
          <w:rFonts w:ascii="Arial" w:hAnsi="Arial" w:cs="Arial"/>
          <w:szCs w:val="22"/>
        </w:rPr>
        <w:t xml:space="preserve">an improved environment where </w:t>
      </w:r>
      <w:r>
        <w:rPr>
          <w:rFonts w:ascii="Arial" w:hAnsi="Arial" w:cs="Arial"/>
          <w:szCs w:val="22"/>
        </w:rPr>
        <w:t xml:space="preserve">the </w:t>
      </w:r>
      <w:r w:rsidR="00CE0A89">
        <w:rPr>
          <w:rFonts w:ascii="Arial" w:hAnsi="Arial" w:cs="Arial"/>
          <w:szCs w:val="22"/>
        </w:rPr>
        <w:t xml:space="preserve">needs </w:t>
      </w:r>
      <w:r>
        <w:rPr>
          <w:rFonts w:ascii="Arial" w:hAnsi="Arial" w:cs="Arial"/>
          <w:szCs w:val="22"/>
        </w:rPr>
        <w:t xml:space="preserve">discussed in Section II </w:t>
      </w:r>
      <w:r w:rsidR="00CE0A89">
        <w:rPr>
          <w:rFonts w:ascii="Arial" w:hAnsi="Arial" w:cs="Arial"/>
          <w:szCs w:val="22"/>
        </w:rPr>
        <w:t>are addressed</w:t>
      </w:r>
      <w:r>
        <w:rPr>
          <w:rFonts w:ascii="Arial" w:hAnsi="Arial" w:cs="Arial"/>
          <w:szCs w:val="22"/>
        </w:rPr>
        <w:t>?</w:t>
      </w:r>
      <w:r w:rsidR="00CE0A89">
        <w:rPr>
          <w:rFonts w:ascii="Arial" w:hAnsi="Arial" w:cs="Arial"/>
          <w:szCs w:val="22"/>
        </w:rPr>
        <w:t xml:space="preserve"> (</w:t>
      </w:r>
      <w:r>
        <w:rPr>
          <w:rFonts w:ascii="Arial" w:hAnsi="Arial" w:cs="Arial"/>
          <w:szCs w:val="22"/>
        </w:rPr>
        <w:t>Table 3</w:t>
      </w:r>
      <w:r w:rsidR="00CE0A89">
        <w:rPr>
          <w:rFonts w:ascii="Arial" w:hAnsi="Arial" w:cs="Arial"/>
          <w:szCs w:val="22"/>
        </w:rPr>
        <w:t>).</w:t>
      </w:r>
    </w:p>
    <w:p w14:paraId="6C908C16" w14:textId="5B6ACB0B" w:rsidR="00F83BB5" w:rsidRDefault="00F83BB5" w:rsidP="00F83BB5">
      <w:pPr>
        <w:pStyle w:val="bullets"/>
        <w:numPr>
          <w:ilvl w:val="0"/>
          <w:numId w:val="0"/>
        </w:numPr>
        <w:tabs>
          <w:tab w:val="clear" w:pos="720"/>
        </w:tabs>
        <w:ind w:left="1440"/>
        <w:rPr>
          <w:rFonts w:ascii="Arial" w:hAnsi="Arial" w:cs="Arial"/>
          <w:szCs w:val="22"/>
        </w:rPr>
      </w:pPr>
      <w:r>
        <w:rPr>
          <w:rFonts w:ascii="Arial" w:hAnsi="Arial" w:cs="Arial"/>
          <w:szCs w:val="22"/>
        </w:rPr>
        <w:t>Note that Relative Cost is not necessarily 1 at the Discovery/Design stage in Table 3. Entering a value of 1 would indicate that the cost per year in the Discovery/Design stage would be unaffected by improvements in infrastructure.</w:t>
      </w:r>
    </w:p>
    <w:p w14:paraId="1433941A" w14:textId="01420FE9" w:rsidR="007F4734" w:rsidRDefault="007F4734" w:rsidP="006B4148">
      <w:pPr>
        <w:pStyle w:val="bullets"/>
        <w:numPr>
          <w:ilvl w:val="0"/>
          <w:numId w:val="19"/>
        </w:numPr>
        <w:tabs>
          <w:tab w:val="clear" w:pos="720"/>
        </w:tabs>
        <w:spacing w:after="360"/>
        <w:ind w:left="720"/>
        <w:rPr>
          <w:rFonts w:ascii="Arial" w:hAnsi="Arial" w:cs="Arial"/>
          <w:szCs w:val="22"/>
        </w:rPr>
      </w:pPr>
      <w:r>
        <w:rPr>
          <w:rFonts w:ascii="Arial" w:hAnsi="Arial" w:cs="Arial"/>
          <w:szCs w:val="22"/>
        </w:rPr>
        <w:t>Finally, please describe how changes would come about. How are potential impacts tied to improved infrastructure?</w:t>
      </w:r>
    </w:p>
    <w:p w14:paraId="7AE8C0F5" w14:textId="511174CE" w:rsidR="00DC6429" w:rsidRPr="00014156" w:rsidRDefault="00014156" w:rsidP="00014156">
      <w:pPr>
        <w:pStyle w:val="bullets"/>
        <w:numPr>
          <w:ilvl w:val="0"/>
          <w:numId w:val="0"/>
        </w:numPr>
        <w:tabs>
          <w:tab w:val="clear" w:pos="720"/>
        </w:tabs>
        <w:spacing w:before="120" w:after="0"/>
        <w:rPr>
          <w:rFonts w:ascii="Arial" w:hAnsi="Arial" w:cs="Arial"/>
          <w:b/>
          <w:szCs w:val="22"/>
        </w:rPr>
      </w:pPr>
      <w:r>
        <w:rPr>
          <w:rFonts w:ascii="Arial" w:hAnsi="Arial" w:cs="Arial"/>
          <w:b/>
          <w:szCs w:val="22"/>
        </w:rPr>
        <w:t xml:space="preserve">Table 2. </w:t>
      </w:r>
      <w:r w:rsidR="00F83BB5">
        <w:rPr>
          <w:rFonts w:ascii="Arial" w:hAnsi="Arial" w:cs="Arial"/>
          <w:b/>
          <w:szCs w:val="22"/>
        </w:rPr>
        <w:t>Materials Innovation Process</w:t>
      </w:r>
      <w:r>
        <w:rPr>
          <w:rFonts w:ascii="Arial" w:hAnsi="Arial" w:cs="Arial"/>
          <w:b/>
          <w:szCs w:val="22"/>
        </w:rPr>
        <w:t xml:space="preserve"> </w:t>
      </w:r>
      <w:r w:rsidR="007F74A5">
        <w:rPr>
          <w:rFonts w:ascii="Arial" w:hAnsi="Arial" w:cs="Arial"/>
          <w:b/>
          <w:szCs w:val="22"/>
        </w:rPr>
        <w:t xml:space="preserve">in the </w:t>
      </w:r>
      <w:r w:rsidR="007F74A5" w:rsidRPr="00F83BB5">
        <w:rPr>
          <w:rFonts w:ascii="Arial" w:hAnsi="Arial" w:cs="Arial"/>
          <w:b/>
          <w:szCs w:val="22"/>
          <w:u w:val="single"/>
        </w:rPr>
        <w:t>Current</w:t>
      </w:r>
      <w:r w:rsidR="007F74A5">
        <w:rPr>
          <w:rFonts w:ascii="Arial" w:hAnsi="Arial" w:cs="Arial"/>
          <w:b/>
          <w:szCs w:val="22"/>
        </w:rPr>
        <w:t xml:space="preserve"> Environment (</w:t>
      </w:r>
      <w:r w:rsidR="007F74A5" w:rsidRPr="00F83BB5">
        <w:rPr>
          <w:rFonts w:ascii="Arial" w:hAnsi="Arial" w:cs="Arial"/>
          <w:b/>
          <w:szCs w:val="22"/>
          <w:u w:val="single"/>
        </w:rPr>
        <w:t>Existing</w:t>
      </w:r>
      <w:r w:rsidR="007F74A5">
        <w:rPr>
          <w:rFonts w:ascii="Arial" w:hAnsi="Arial" w:cs="Arial"/>
          <w:b/>
          <w:szCs w:val="22"/>
        </w:rPr>
        <w:t xml:space="preserve"> Technology Infrastructure)</w:t>
      </w:r>
    </w:p>
    <w:tbl>
      <w:tblPr>
        <w:tblStyle w:val="TableGrid"/>
        <w:tblW w:w="0" w:type="auto"/>
        <w:tblLook w:val="04A0" w:firstRow="1" w:lastRow="0" w:firstColumn="1" w:lastColumn="0" w:noHBand="0" w:noVBand="1"/>
      </w:tblPr>
      <w:tblGrid>
        <w:gridCol w:w="2065"/>
        <w:gridCol w:w="1890"/>
        <w:gridCol w:w="1890"/>
        <w:gridCol w:w="1980"/>
        <w:gridCol w:w="1980"/>
      </w:tblGrid>
      <w:tr w:rsidR="00275BF3" w14:paraId="77161632" w14:textId="77777777" w:rsidTr="00014156">
        <w:tc>
          <w:tcPr>
            <w:tcW w:w="2065" w:type="dxa"/>
          </w:tcPr>
          <w:p w14:paraId="27C0FDEC" w14:textId="77777777" w:rsidR="00275BF3" w:rsidRDefault="00275BF3" w:rsidP="00275BF3">
            <w:pPr>
              <w:pStyle w:val="bullets"/>
              <w:numPr>
                <w:ilvl w:val="0"/>
                <w:numId w:val="0"/>
              </w:numPr>
              <w:tabs>
                <w:tab w:val="clear" w:pos="720"/>
              </w:tabs>
              <w:rPr>
                <w:rFonts w:ascii="Arial" w:hAnsi="Arial" w:cs="Arial"/>
                <w:szCs w:val="22"/>
              </w:rPr>
            </w:pPr>
          </w:p>
        </w:tc>
        <w:tc>
          <w:tcPr>
            <w:tcW w:w="1890" w:type="dxa"/>
          </w:tcPr>
          <w:p w14:paraId="31D9FFFB" w14:textId="3B53BC6E" w:rsidR="00275BF3" w:rsidRDefault="00275BF3" w:rsidP="00014156">
            <w:pPr>
              <w:pStyle w:val="bullets"/>
              <w:numPr>
                <w:ilvl w:val="0"/>
                <w:numId w:val="0"/>
              </w:numPr>
              <w:tabs>
                <w:tab w:val="clear" w:pos="720"/>
              </w:tabs>
              <w:spacing w:before="120"/>
              <w:jc w:val="center"/>
              <w:rPr>
                <w:rFonts w:ascii="Arial" w:hAnsi="Arial" w:cs="Arial"/>
                <w:szCs w:val="22"/>
              </w:rPr>
            </w:pPr>
            <w:r>
              <w:rPr>
                <w:rFonts w:ascii="Arial" w:hAnsi="Arial" w:cs="Arial"/>
                <w:szCs w:val="22"/>
              </w:rPr>
              <w:t>Discovery/Design</w:t>
            </w:r>
          </w:p>
        </w:tc>
        <w:tc>
          <w:tcPr>
            <w:tcW w:w="1890" w:type="dxa"/>
          </w:tcPr>
          <w:p w14:paraId="133E1156" w14:textId="16708EEC" w:rsidR="00275BF3" w:rsidRDefault="00275BF3" w:rsidP="00014156">
            <w:pPr>
              <w:pStyle w:val="bullets"/>
              <w:numPr>
                <w:ilvl w:val="0"/>
                <w:numId w:val="0"/>
              </w:numPr>
              <w:tabs>
                <w:tab w:val="clear" w:pos="720"/>
              </w:tabs>
              <w:spacing w:before="120"/>
              <w:jc w:val="center"/>
              <w:rPr>
                <w:rFonts w:ascii="Arial" w:hAnsi="Arial" w:cs="Arial"/>
                <w:szCs w:val="22"/>
              </w:rPr>
            </w:pPr>
            <w:r>
              <w:rPr>
                <w:rFonts w:ascii="Arial" w:hAnsi="Arial" w:cs="Arial"/>
                <w:szCs w:val="22"/>
              </w:rPr>
              <w:t>Development</w:t>
            </w:r>
          </w:p>
        </w:tc>
        <w:tc>
          <w:tcPr>
            <w:tcW w:w="1980" w:type="dxa"/>
          </w:tcPr>
          <w:p w14:paraId="4F2BB8DA" w14:textId="7727A7BB" w:rsidR="00275BF3" w:rsidRDefault="00275BF3" w:rsidP="00014156">
            <w:pPr>
              <w:pStyle w:val="bullets"/>
              <w:numPr>
                <w:ilvl w:val="0"/>
                <w:numId w:val="0"/>
              </w:numPr>
              <w:tabs>
                <w:tab w:val="clear" w:pos="720"/>
              </w:tabs>
              <w:spacing w:before="120"/>
              <w:jc w:val="center"/>
              <w:rPr>
                <w:rFonts w:ascii="Arial" w:hAnsi="Arial" w:cs="Arial"/>
                <w:szCs w:val="22"/>
              </w:rPr>
            </w:pPr>
            <w:r>
              <w:rPr>
                <w:rFonts w:ascii="Arial" w:hAnsi="Arial" w:cs="Arial"/>
                <w:szCs w:val="22"/>
              </w:rPr>
              <w:t>Manufacturing</w:t>
            </w:r>
          </w:p>
        </w:tc>
        <w:tc>
          <w:tcPr>
            <w:tcW w:w="1980" w:type="dxa"/>
          </w:tcPr>
          <w:p w14:paraId="5B5F6E44" w14:textId="475AB362" w:rsidR="00275BF3" w:rsidRDefault="00275BF3" w:rsidP="00014156">
            <w:pPr>
              <w:pStyle w:val="bullets"/>
              <w:numPr>
                <w:ilvl w:val="0"/>
                <w:numId w:val="0"/>
              </w:numPr>
              <w:tabs>
                <w:tab w:val="clear" w:pos="720"/>
              </w:tabs>
              <w:spacing w:before="120"/>
              <w:jc w:val="center"/>
              <w:rPr>
                <w:rFonts w:ascii="Arial" w:hAnsi="Arial" w:cs="Arial"/>
                <w:szCs w:val="22"/>
              </w:rPr>
            </w:pPr>
            <w:r>
              <w:rPr>
                <w:rFonts w:ascii="Arial" w:hAnsi="Arial" w:cs="Arial"/>
                <w:szCs w:val="22"/>
              </w:rPr>
              <w:t>Deployment</w:t>
            </w:r>
          </w:p>
        </w:tc>
      </w:tr>
      <w:tr w:rsidR="00673D82" w14:paraId="6AEDA6FC" w14:textId="77777777" w:rsidTr="00D55339">
        <w:tc>
          <w:tcPr>
            <w:tcW w:w="2065" w:type="dxa"/>
          </w:tcPr>
          <w:p w14:paraId="6419C14A" w14:textId="0F56A2B5" w:rsidR="00673D82" w:rsidRDefault="00673D82" w:rsidP="00F74B53">
            <w:pPr>
              <w:pStyle w:val="bullets"/>
              <w:numPr>
                <w:ilvl w:val="0"/>
                <w:numId w:val="20"/>
              </w:numPr>
              <w:tabs>
                <w:tab w:val="clear" w:pos="720"/>
              </w:tabs>
              <w:spacing w:before="120" w:after="0" w:line="240" w:lineRule="auto"/>
              <w:ind w:left="427"/>
              <w:rPr>
                <w:rFonts w:ascii="Arial" w:hAnsi="Arial" w:cs="Arial"/>
                <w:szCs w:val="22"/>
              </w:rPr>
            </w:pPr>
            <w:r>
              <w:rPr>
                <w:rFonts w:ascii="Arial" w:hAnsi="Arial" w:cs="Arial"/>
                <w:szCs w:val="22"/>
              </w:rPr>
              <w:t>Relative Cost</w:t>
            </w:r>
          </w:p>
          <w:p w14:paraId="4B192F97" w14:textId="5D7D27E3" w:rsidR="00673D82" w:rsidRDefault="00673D82" w:rsidP="00F74B53">
            <w:pPr>
              <w:pStyle w:val="bullets"/>
              <w:numPr>
                <w:ilvl w:val="0"/>
                <w:numId w:val="0"/>
              </w:numPr>
              <w:tabs>
                <w:tab w:val="clear" w:pos="720"/>
              </w:tabs>
              <w:spacing w:line="240" w:lineRule="auto"/>
              <w:ind w:left="427"/>
              <w:rPr>
                <w:rFonts w:ascii="Arial" w:hAnsi="Arial" w:cs="Arial"/>
                <w:szCs w:val="22"/>
              </w:rPr>
            </w:pPr>
            <w:r>
              <w:rPr>
                <w:rFonts w:ascii="Arial" w:hAnsi="Arial" w:cs="Arial"/>
                <w:szCs w:val="22"/>
              </w:rPr>
              <w:t>(per year)</w:t>
            </w:r>
          </w:p>
        </w:tc>
        <w:tc>
          <w:tcPr>
            <w:tcW w:w="1890" w:type="dxa"/>
          </w:tcPr>
          <w:p w14:paraId="2043896D"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r w:rsidRPr="000679D1">
              <w:rPr>
                <w:rFonts w:ascii="Arial" w:hAnsi="Arial" w:cs="Arial"/>
                <w:b/>
              </w:rPr>
              <w:t>1</w:t>
            </w:r>
          </w:p>
        </w:tc>
        <w:tc>
          <w:tcPr>
            <w:tcW w:w="1890" w:type="dxa"/>
          </w:tcPr>
          <w:p w14:paraId="59FBDEB5"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2E9BA3DD"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23EA3485"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p>
        </w:tc>
      </w:tr>
      <w:tr w:rsidR="00673D82" w14:paraId="63BD44BB" w14:textId="77777777" w:rsidTr="00D55339">
        <w:tc>
          <w:tcPr>
            <w:tcW w:w="2065" w:type="dxa"/>
          </w:tcPr>
          <w:p w14:paraId="3A2BF521" w14:textId="4093EFF8" w:rsidR="00673D82" w:rsidRDefault="00673D82" w:rsidP="00F74B53">
            <w:pPr>
              <w:pStyle w:val="bullets"/>
              <w:numPr>
                <w:ilvl w:val="0"/>
                <w:numId w:val="20"/>
              </w:numPr>
              <w:tabs>
                <w:tab w:val="clear" w:pos="720"/>
              </w:tabs>
              <w:spacing w:before="120" w:after="0" w:line="240" w:lineRule="auto"/>
              <w:ind w:left="427"/>
              <w:rPr>
                <w:rFonts w:ascii="Arial" w:hAnsi="Arial" w:cs="Arial"/>
                <w:szCs w:val="22"/>
              </w:rPr>
            </w:pPr>
            <w:r>
              <w:rPr>
                <w:rFonts w:ascii="Arial" w:hAnsi="Arial" w:cs="Arial"/>
                <w:szCs w:val="22"/>
              </w:rPr>
              <w:t>Probability of Advancing</w:t>
            </w:r>
          </w:p>
        </w:tc>
        <w:tc>
          <w:tcPr>
            <w:tcW w:w="1890" w:type="dxa"/>
          </w:tcPr>
          <w:p w14:paraId="4367B5E6"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p>
        </w:tc>
        <w:tc>
          <w:tcPr>
            <w:tcW w:w="1890" w:type="dxa"/>
          </w:tcPr>
          <w:p w14:paraId="7CBA1A42"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0A8E50CA"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10BDFDC6" w14:textId="77777777" w:rsidR="00673D82" w:rsidRPr="000679D1" w:rsidRDefault="00673D82" w:rsidP="00D55339">
            <w:pPr>
              <w:pStyle w:val="bullets"/>
              <w:numPr>
                <w:ilvl w:val="0"/>
                <w:numId w:val="0"/>
              </w:numPr>
              <w:tabs>
                <w:tab w:val="clear" w:pos="720"/>
              </w:tabs>
              <w:spacing w:before="240" w:after="240" w:line="240" w:lineRule="auto"/>
              <w:jc w:val="center"/>
              <w:rPr>
                <w:rFonts w:ascii="Arial" w:hAnsi="Arial" w:cs="Arial"/>
                <w:b/>
              </w:rPr>
            </w:pPr>
            <w:r w:rsidRPr="000679D1">
              <w:rPr>
                <w:rFonts w:ascii="Arial" w:hAnsi="Arial" w:cs="Arial"/>
                <w:b/>
              </w:rPr>
              <w:t>N/A</w:t>
            </w:r>
          </w:p>
        </w:tc>
      </w:tr>
      <w:tr w:rsidR="00F74B53" w14:paraId="32AEC9D4" w14:textId="77777777" w:rsidTr="00014156">
        <w:tc>
          <w:tcPr>
            <w:tcW w:w="2065" w:type="dxa"/>
          </w:tcPr>
          <w:p w14:paraId="255E60CB" w14:textId="27D0E531" w:rsidR="00F74B53" w:rsidRDefault="00F74B53" w:rsidP="00F74B53">
            <w:pPr>
              <w:pStyle w:val="bullets"/>
              <w:numPr>
                <w:ilvl w:val="0"/>
                <w:numId w:val="20"/>
              </w:numPr>
              <w:tabs>
                <w:tab w:val="clear" w:pos="720"/>
              </w:tabs>
              <w:spacing w:before="120" w:after="0" w:line="240" w:lineRule="auto"/>
              <w:ind w:left="427" w:hanging="337"/>
              <w:rPr>
                <w:rFonts w:ascii="Arial" w:hAnsi="Arial" w:cs="Arial"/>
                <w:szCs w:val="22"/>
              </w:rPr>
            </w:pPr>
            <w:r>
              <w:rPr>
                <w:rFonts w:ascii="Arial" w:hAnsi="Arial" w:cs="Arial"/>
                <w:szCs w:val="22"/>
              </w:rPr>
              <w:t>Duration (years)</w:t>
            </w:r>
          </w:p>
        </w:tc>
        <w:tc>
          <w:tcPr>
            <w:tcW w:w="1890" w:type="dxa"/>
          </w:tcPr>
          <w:p w14:paraId="30B4237D"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c>
          <w:tcPr>
            <w:tcW w:w="1890" w:type="dxa"/>
          </w:tcPr>
          <w:p w14:paraId="09C240CA"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7C3C38B5"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2D5861DB"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r>
    </w:tbl>
    <w:p w14:paraId="16B793EB" w14:textId="77777777" w:rsidR="00014156" w:rsidRDefault="00014156" w:rsidP="00275BF3">
      <w:pPr>
        <w:pStyle w:val="bullets"/>
        <w:numPr>
          <w:ilvl w:val="0"/>
          <w:numId w:val="0"/>
        </w:numPr>
        <w:tabs>
          <w:tab w:val="clear" w:pos="720"/>
        </w:tabs>
        <w:rPr>
          <w:rFonts w:ascii="Arial" w:hAnsi="Arial" w:cs="Arial"/>
          <w:szCs w:val="22"/>
        </w:rPr>
      </w:pPr>
    </w:p>
    <w:p w14:paraId="1F138A38" w14:textId="7A1B06C4" w:rsidR="00F74B53" w:rsidRPr="00014156" w:rsidRDefault="00F74B53" w:rsidP="00F74B53">
      <w:pPr>
        <w:pStyle w:val="bullets"/>
        <w:numPr>
          <w:ilvl w:val="0"/>
          <w:numId w:val="0"/>
        </w:numPr>
        <w:tabs>
          <w:tab w:val="clear" w:pos="720"/>
        </w:tabs>
        <w:spacing w:before="120" w:after="0"/>
        <w:rPr>
          <w:rFonts w:ascii="Arial" w:hAnsi="Arial" w:cs="Arial"/>
          <w:b/>
          <w:szCs w:val="22"/>
        </w:rPr>
      </w:pPr>
      <w:r>
        <w:rPr>
          <w:rFonts w:ascii="Arial" w:hAnsi="Arial" w:cs="Arial"/>
          <w:b/>
          <w:szCs w:val="22"/>
        </w:rPr>
        <w:t xml:space="preserve">Table 3. </w:t>
      </w:r>
      <w:r w:rsidR="00F83BB5">
        <w:rPr>
          <w:rFonts w:ascii="Arial" w:hAnsi="Arial" w:cs="Arial"/>
          <w:b/>
          <w:szCs w:val="22"/>
        </w:rPr>
        <w:t xml:space="preserve">Materials Innovation Process in the </w:t>
      </w:r>
      <w:r w:rsidR="00F83BB5" w:rsidRPr="00F83BB5">
        <w:rPr>
          <w:rFonts w:ascii="Arial" w:hAnsi="Arial" w:cs="Arial"/>
          <w:b/>
          <w:szCs w:val="22"/>
          <w:u w:val="single"/>
        </w:rPr>
        <w:t>Improved</w:t>
      </w:r>
      <w:r w:rsidR="00F83BB5">
        <w:rPr>
          <w:rFonts w:ascii="Arial" w:hAnsi="Arial" w:cs="Arial"/>
          <w:b/>
          <w:szCs w:val="22"/>
        </w:rPr>
        <w:t xml:space="preserve"> Environment</w:t>
      </w:r>
      <w:r>
        <w:rPr>
          <w:rFonts w:ascii="Arial" w:hAnsi="Arial" w:cs="Arial"/>
          <w:b/>
          <w:szCs w:val="22"/>
        </w:rPr>
        <w:t xml:space="preserve"> (</w:t>
      </w:r>
      <w:r w:rsidR="00F83BB5" w:rsidRPr="00F83BB5">
        <w:rPr>
          <w:rFonts w:ascii="Arial" w:hAnsi="Arial" w:cs="Arial"/>
          <w:b/>
          <w:szCs w:val="22"/>
          <w:u w:val="single"/>
        </w:rPr>
        <w:t>Improved</w:t>
      </w:r>
      <w:r>
        <w:rPr>
          <w:rFonts w:ascii="Arial" w:hAnsi="Arial" w:cs="Arial"/>
          <w:b/>
          <w:szCs w:val="22"/>
        </w:rPr>
        <w:t xml:space="preserve"> Technology Infrastructure)</w:t>
      </w:r>
    </w:p>
    <w:tbl>
      <w:tblPr>
        <w:tblStyle w:val="TableGrid"/>
        <w:tblW w:w="0" w:type="auto"/>
        <w:tblLook w:val="04A0" w:firstRow="1" w:lastRow="0" w:firstColumn="1" w:lastColumn="0" w:noHBand="0" w:noVBand="1"/>
      </w:tblPr>
      <w:tblGrid>
        <w:gridCol w:w="2065"/>
        <w:gridCol w:w="1890"/>
        <w:gridCol w:w="1890"/>
        <w:gridCol w:w="1980"/>
        <w:gridCol w:w="1980"/>
      </w:tblGrid>
      <w:tr w:rsidR="00F74B53" w14:paraId="37B69C00" w14:textId="77777777" w:rsidTr="000B1501">
        <w:tc>
          <w:tcPr>
            <w:tcW w:w="2065" w:type="dxa"/>
          </w:tcPr>
          <w:p w14:paraId="4BAA5A30" w14:textId="77777777" w:rsidR="00F74B53" w:rsidRDefault="00F74B53" w:rsidP="000B1501">
            <w:pPr>
              <w:pStyle w:val="bullets"/>
              <w:numPr>
                <w:ilvl w:val="0"/>
                <w:numId w:val="0"/>
              </w:numPr>
              <w:tabs>
                <w:tab w:val="clear" w:pos="720"/>
              </w:tabs>
              <w:rPr>
                <w:rFonts w:ascii="Arial" w:hAnsi="Arial" w:cs="Arial"/>
                <w:szCs w:val="22"/>
              </w:rPr>
            </w:pPr>
          </w:p>
        </w:tc>
        <w:tc>
          <w:tcPr>
            <w:tcW w:w="1890" w:type="dxa"/>
          </w:tcPr>
          <w:p w14:paraId="6152C717" w14:textId="77777777" w:rsidR="00F74B53" w:rsidRDefault="00F74B53" w:rsidP="000B1501">
            <w:pPr>
              <w:pStyle w:val="bullets"/>
              <w:numPr>
                <w:ilvl w:val="0"/>
                <w:numId w:val="0"/>
              </w:numPr>
              <w:tabs>
                <w:tab w:val="clear" w:pos="720"/>
              </w:tabs>
              <w:spacing w:before="120"/>
              <w:jc w:val="center"/>
              <w:rPr>
                <w:rFonts w:ascii="Arial" w:hAnsi="Arial" w:cs="Arial"/>
                <w:szCs w:val="22"/>
              </w:rPr>
            </w:pPr>
            <w:r>
              <w:rPr>
                <w:rFonts w:ascii="Arial" w:hAnsi="Arial" w:cs="Arial"/>
                <w:szCs w:val="22"/>
              </w:rPr>
              <w:t>Discovery/Design</w:t>
            </w:r>
          </w:p>
        </w:tc>
        <w:tc>
          <w:tcPr>
            <w:tcW w:w="1890" w:type="dxa"/>
          </w:tcPr>
          <w:p w14:paraId="3FACAD86" w14:textId="77777777" w:rsidR="00F74B53" w:rsidRDefault="00F74B53" w:rsidP="000B1501">
            <w:pPr>
              <w:pStyle w:val="bullets"/>
              <w:numPr>
                <w:ilvl w:val="0"/>
                <w:numId w:val="0"/>
              </w:numPr>
              <w:tabs>
                <w:tab w:val="clear" w:pos="720"/>
              </w:tabs>
              <w:spacing w:before="120"/>
              <w:jc w:val="center"/>
              <w:rPr>
                <w:rFonts w:ascii="Arial" w:hAnsi="Arial" w:cs="Arial"/>
                <w:szCs w:val="22"/>
              </w:rPr>
            </w:pPr>
            <w:r>
              <w:rPr>
                <w:rFonts w:ascii="Arial" w:hAnsi="Arial" w:cs="Arial"/>
                <w:szCs w:val="22"/>
              </w:rPr>
              <w:t>Development</w:t>
            </w:r>
          </w:p>
        </w:tc>
        <w:tc>
          <w:tcPr>
            <w:tcW w:w="1980" w:type="dxa"/>
          </w:tcPr>
          <w:p w14:paraId="5E89C44C" w14:textId="77777777" w:rsidR="00F74B53" w:rsidRDefault="00F74B53" w:rsidP="000B1501">
            <w:pPr>
              <w:pStyle w:val="bullets"/>
              <w:numPr>
                <w:ilvl w:val="0"/>
                <w:numId w:val="0"/>
              </w:numPr>
              <w:tabs>
                <w:tab w:val="clear" w:pos="720"/>
              </w:tabs>
              <w:spacing w:before="120"/>
              <w:jc w:val="center"/>
              <w:rPr>
                <w:rFonts w:ascii="Arial" w:hAnsi="Arial" w:cs="Arial"/>
                <w:szCs w:val="22"/>
              </w:rPr>
            </w:pPr>
            <w:r>
              <w:rPr>
                <w:rFonts w:ascii="Arial" w:hAnsi="Arial" w:cs="Arial"/>
                <w:szCs w:val="22"/>
              </w:rPr>
              <w:t>Manufacturing</w:t>
            </w:r>
          </w:p>
        </w:tc>
        <w:tc>
          <w:tcPr>
            <w:tcW w:w="1980" w:type="dxa"/>
          </w:tcPr>
          <w:p w14:paraId="663C708C" w14:textId="77777777" w:rsidR="00F74B53" w:rsidRDefault="00F74B53" w:rsidP="000B1501">
            <w:pPr>
              <w:pStyle w:val="bullets"/>
              <w:numPr>
                <w:ilvl w:val="0"/>
                <w:numId w:val="0"/>
              </w:numPr>
              <w:tabs>
                <w:tab w:val="clear" w:pos="720"/>
              </w:tabs>
              <w:spacing w:before="120"/>
              <w:jc w:val="center"/>
              <w:rPr>
                <w:rFonts w:ascii="Arial" w:hAnsi="Arial" w:cs="Arial"/>
                <w:szCs w:val="22"/>
              </w:rPr>
            </w:pPr>
            <w:r>
              <w:rPr>
                <w:rFonts w:ascii="Arial" w:hAnsi="Arial" w:cs="Arial"/>
                <w:szCs w:val="22"/>
              </w:rPr>
              <w:t>Deployment</w:t>
            </w:r>
          </w:p>
        </w:tc>
      </w:tr>
      <w:tr w:rsidR="00F74B53" w14:paraId="7367602C" w14:textId="77777777" w:rsidTr="000B1501">
        <w:tc>
          <w:tcPr>
            <w:tcW w:w="2065" w:type="dxa"/>
          </w:tcPr>
          <w:p w14:paraId="42D31B41" w14:textId="77777777" w:rsidR="00F74B53" w:rsidRDefault="00F74B53" w:rsidP="00F74B53">
            <w:pPr>
              <w:pStyle w:val="bullets"/>
              <w:numPr>
                <w:ilvl w:val="0"/>
                <w:numId w:val="27"/>
              </w:numPr>
              <w:tabs>
                <w:tab w:val="clear" w:pos="720"/>
              </w:tabs>
              <w:spacing w:before="120" w:after="0" w:line="240" w:lineRule="auto"/>
              <w:ind w:left="427"/>
              <w:rPr>
                <w:rFonts w:ascii="Arial" w:hAnsi="Arial" w:cs="Arial"/>
                <w:szCs w:val="22"/>
              </w:rPr>
            </w:pPr>
            <w:r>
              <w:rPr>
                <w:rFonts w:ascii="Arial" w:hAnsi="Arial" w:cs="Arial"/>
                <w:szCs w:val="22"/>
              </w:rPr>
              <w:t>Relative Cost</w:t>
            </w:r>
          </w:p>
          <w:p w14:paraId="4C32886A" w14:textId="37C96D92" w:rsidR="00F74B53" w:rsidRDefault="00F74B53" w:rsidP="00F74B53">
            <w:pPr>
              <w:pStyle w:val="bullets"/>
              <w:numPr>
                <w:ilvl w:val="0"/>
                <w:numId w:val="0"/>
              </w:numPr>
              <w:tabs>
                <w:tab w:val="clear" w:pos="720"/>
              </w:tabs>
              <w:spacing w:line="240" w:lineRule="auto"/>
              <w:ind w:left="427"/>
              <w:rPr>
                <w:rFonts w:ascii="Arial" w:hAnsi="Arial" w:cs="Arial"/>
                <w:szCs w:val="22"/>
              </w:rPr>
            </w:pPr>
            <w:r>
              <w:rPr>
                <w:rFonts w:ascii="Arial" w:hAnsi="Arial" w:cs="Arial"/>
                <w:szCs w:val="22"/>
              </w:rPr>
              <w:t>(per year)</w:t>
            </w:r>
          </w:p>
        </w:tc>
        <w:tc>
          <w:tcPr>
            <w:tcW w:w="1890" w:type="dxa"/>
          </w:tcPr>
          <w:p w14:paraId="49A81A28" w14:textId="793B797F"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c>
          <w:tcPr>
            <w:tcW w:w="1890" w:type="dxa"/>
          </w:tcPr>
          <w:p w14:paraId="51004D97"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13AD8AA0"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03ABDDC4" w14:textId="77777777" w:rsidR="00F74B53" w:rsidRPr="000679D1" w:rsidRDefault="00F74B53" w:rsidP="00F74B53">
            <w:pPr>
              <w:pStyle w:val="bullets"/>
              <w:numPr>
                <w:ilvl w:val="0"/>
                <w:numId w:val="0"/>
              </w:numPr>
              <w:tabs>
                <w:tab w:val="clear" w:pos="720"/>
              </w:tabs>
              <w:spacing w:before="240" w:after="240" w:line="240" w:lineRule="auto"/>
              <w:jc w:val="center"/>
              <w:rPr>
                <w:rFonts w:ascii="Arial" w:hAnsi="Arial" w:cs="Arial"/>
                <w:b/>
              </w:rPr>
            </w:pPr>
          </w:p>
        </w:tc>
      </w:tr>
      <w:tr w:rsidR="00F74B53" w14:paraId="1AED143F" w14:textId="77777777" w:rsidTr="000B1501">
        <w:tc>
          <w:tcPr>
            <w:tcW w:w="2065" w:type="dxa"/>
          </w:tcPr>
          <w:p w14:paraId="5FE16C1F" w14:textId="77777777" w:rsidR="00F74B53" w:rsidRDefault="00F74B53" w:rsidP="00F74B53">
            <w:pPr>
              <w:pStyle w:val="bullets"/>
              <w:numPr>
                <w:ilvl w:val="0"/>
                <w:numId w:val="28"/>
              </w:numPr>
              <w:tabs>
                <w:tab w:val="clear" w:pos="720"/>
              </w:tabs>
              <w:spacing w:before="120" w:after="0" w:line="240" w:lineRule="auto"/>
              <w:ind w:left="427"/>
              <w:rPr>
                <w:rFonts w:ascii="Arial" w:hAnsi="Arial" w:cs="Arial"/>
                <w:szCs w:val="22"/>
              </w:rPr>
            </w:pPr>
            <w:r>
              <w:rPr>
                <w:rFonts w:ascii="Arial" w:hAnsi="Arial" w:cs="Arial"/>
                <w:szCs w:val="22"/>
              </w:rPr>
              <w:t>Probability of Advancing</w:t>
            </w:r>
          </w:p>
        </w:tc>
        <w:tc>
          <w:tcPr>
            <w:tcW w:w="1890" w:type="dxa"/>
          </w:tcPr>
          <w:p w14:paraId="65FDD014"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c>
          <w:tcPr>
            <w:tcW w:w="1890" w:type="dxa"/>
          </w:tcPr>
          <w:p w14:paraId="552481E8"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749877AC"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1833EBE3"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r w:rsidRPr="000679D1">
              <w:rPr>
                <w:rFonts w:ascii="Arial" w:hAnsi="Arial" w:cs="Arial"/>
                <w:b/>
              </w:rPr>
              <w:t>N/A</w:t>
            </w:r>
          </w:p>
        </w:tc>
      </w:tr>
      <w:tr w:rsidR="00F74B53" w14:paraId="17E81039" w14:textId="77777777" w:rsidTr="000B1501">
        <w:tc>
          <w:tcPr>
            <w:tcW w:w="2065" w:type="dxa"/>
          </w:tcPr>
          <w:p w14:paraId="142E71E2" w14:textId="77777777" w:rsidR="00F74B53" w:rsidRDefault="00F74B53" w:rsidP="00F74B53">
            <w:pPr>
              <w:pStyle w:val="bullets"/>
              <w:numPr>
                <w:ilvl w:val="0"/>
                <w:numId w:val="28"/>
              </w:numPr>
              <w:tabs>
                <w:tab w:val="clear" w:pos="720"/>
              </w:tabs>
              <w:spacing w:before="120" w:after="0" w:line="240" w:lineRule="auto"/>
              <w:ind w:left="427"/>
              <w:rPr>
                <w:rFonts w:ascii="Arial" w:hAnsi="Arial" w:cs="Arial"/>
                <w:szCs w:val="22"/>
              </w:rPr>
            </w:pPr>
            <w:r>
              <w:rPr>
                <w:rFonts w:ascii="Arial" w:hAnsi="Arial" w:cs="Arial"/>
                <w:szCs w:val="22"/>
              </w:rPr>
              <w:t>Duration (years)</w:t>
            </w:r>
          </w:p>
        </w:tc>
        <w:tc>
          <w:tcPr>
            <w:tcW w:w="1890" w:type="dxa"/>
          </w:tcPr>
          <w:p w14:paraId="54D39908"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c>
          <w:tcPr>
            <w:tcW w:w="1890" w:type="dxa"/>
          </w:tcPr>
          <w:p w14:paraId="54A2AF02"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0020B72C"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c>
          <w:tcPr>
            <w:tcW w:w="1980" w:type="dxa"/>
          </w:tcPr>
          <w:p w14:paraId="021FC57D" w14:textId="77777777" w:rsidR="00F74B53" w:rsidRPr="000679D1" w:rsidRDefault="00F74B53" w:rsidP="000B1501">
            <w:pPr>
              <w:pStyle w:val="bullets"/>
              <w:numPr>
                <w:ilvl w:val="0"/>
                <w:numId w:val="0"/>
              </w:numPr>
              <w:tabs>
                <w:tab w:val="clear" w:pos="720"/>
              </w:tabs>
              <w:spacing w:before="240" w:after="240" w:line="240" w:lineRule="auto"/>
              <w:jc w:val="center"/>
              <w:rPr>
                <w:rFonts w:ascii="Arial" w:hAnsi="Arial" w:cs="Arial"/>
                <w:b/>
              </w:rPr>
            </w:pPr>
          </w:p>
        </w:tc>
      </w:tr>
    </w:tbl>
    <w:p w14:paraId="3CC32B52" w14:textId="77777777" w:rsidR="00F74B53" w:rsidRDefault="00F74B53" w:rsidP="00F74B53">
      <w:pPr>
        <w:pStyle w:val="bullets"/>
        <w:numPr>
          <w:ilvl w:val="0"/>
          <w:numId w:val="0"/>
        </w:numPr>
        <w:tabs>
          <w:tab w:val="clear" w:pos="720"/>
        </w:tabs>
        <w:rPr>
          <w:rFonts w:ascii="Arial" w:hAnsi="Arial" w:cs="Arial"/>
          <w:szCs w:val="22"/>
        </w:rPr>
      </w:pPr>
    </w:p>
    <w:p w14:paraId="07860115" w14:textId="77777777" w:rsidR="00F74B53" w:rsidRDefault="00F74B53">
      <w:pPr>
        <w:rPr>
          <w:rFonts w:ascii="Arial" w:eastAsiaTheme="majorEastAsia" w:hAnsi="Arial" w:cs="Arial"/>
          <w:b/>
          <w:sz w:val="20"/>
        </w:rPr>
      </w:pPr>
      <w:r>
        <w:rPr>
          <w:rFonts w:ascii="Arial" w:hAnsi="Arial" w:cs="Arial"/>
          <w:b/>
          <w:sz w:val="20"/>
        </w:rPr>
        <w:br w:type="page"/>
      </w:r>
    </w:p>
    <w:p w14:paraId="5B2C1EB2" w14:textId="7EF491B0" w:rsidR="007F4734" w:rsidRPr="00B13EE0" w:rsidRDefault="007F4734" w:rsidP="004871B0">
      <w:pPr>
        <w:pStyle w:val="Heading2"/>
        <w:numPr>
          <w:ilvl w:val="0"/>
          <w:numId w:val="5"/>
        </w:numPr>
        <w:spacing w:after="120"/>
        <w:ind w:left="360" w:hanging="360"/>
        <w:rPr>
          <w:rFonts w:ascii="Arial" w:hAnsi="Arial" w:cs="Arial"/>
          <w:b/>
          <w:color w:val="auto"/>
          <w:sz w:val="20"/>
          <w:szCs w:val="22"/>
        </w:rPr>
      </w:pPr>
      <w:r>
        <w:rPr>
          <w:rFonts w:ascii="Arial" w:hAnsi="Arial" w:cs="Arial"/>
          <w:b/>
          <w:color w:val="auto"/>
          <w:sz w:val="20"/>
          <w:szCs w:val="22"/>
        </w:rPr>
        <w:lastRenderedPageBreak/>
        <w:t xml:space="preserve">Impacts on </w:t>
      </w:r>
      <w:r w:rsidR="00950BD6">
        <w:rPr>
          <w:rFonts w:ascii="Arial" w:hAnsi="Arial" w:cs="Arial"/>
          <w:b/>
          <w:color w:val="auto"/>
          <w:sz w:val="20"/>
          <w:szCs w:val="22"/>
        </w:rPr>
        <w:t>New and Improved Products</w:t>
      </w:r>
    </w:p>
    <w:p w14:paraId="09715AD1" w14:textId="7FCC9869" w:rsidR="004C5A6A" w:rsidRDefault="00950BD6" w:rsidP="004871B0">
      <w:pPr>
        <w:pStyle w:val="bullets"/>
        <w:numPr>
          <w:ilvl w:val="0"/>
          <w:numId w:val="12"/>
        </w:numPr>
        <w:tabs>
          <w:tab w:val="clear" w:pos="720"/>
        </w:tabs>
        <w:rPr>
          <w:rFonts w:ascii="Arial" w:hAnsi="Arial" w:cs="Arial"/>
          <w:szCs w:val="22"/>
        </w:rPr>
      </w:pPr>
      <w:r>
        <w:rPr>
          <w:rFonts w:ascii="Arial" w:hAnsi="Arial" w:cs="Arial"/>
          <w:szCs w:val="22"/>
        </w:rPr>
        <w:t>In addition to the impacts on the development process</w:t>
      </w:r>
      <w:r w:rsidR="00F74696">
        <w:rPr>
          <w:rFonts w:ascii="Arial" w:hAnsi="Arial" w:cs="Arial"/>
          <w:szCs w:val="22"/>
        </w:rPr>
        <w:t xml:space="preserve"> discussed in Section </w:t>
      </w:r>
      <w:r w:rsidR="009334E1">
        <w:rPr>
          <w:rFonts w:ascii="Arial" w:hAnsi="Arial" w:cs="Arial"/>
          <w:szCs w:val="22"/>
        </w:rPr>
        <w:t>I</w:t>
      </w:r>
      <w:r w:rsidR="00F74696">
        <w:rPr>
          <w:rFonts w:ascii="Arial" w:hAnsi="Arial" w:cs="Arial"/>
          <w:szCs w:val="22"/>
        </w:rPr>
        <w:t>II, would the improved infrastructure lead to new opportunities to provide value to your customers</w:t>
      </w:r>
      <w:r w:rsidR="00BA210B">
        <w:rPr>
          <w:rFonts w:ascii="Arial" w:hAnsi="Arial" w:cs="Arial"/>
          <w:szCs w:val="22"/>
        </w:rPr>
        <w:t xml:space="preserve"> or reach new markets</w:t>
      </w:r>
      <w:r w:rsidR="00F74696">
        <w:rPr>
          <w:rFonts w:ascii="Arial" w:hAnsi="Arial" w:cs="Arial"/>
          <w:szCs w:val="22"/>
        </w:rPr>
        <w:t>?</w:t>
      </w:r>
      <w:r w:rsidR="00BA210B">
        <w:rPr>
          <w:rFonts w:ascii="Arial" w:hAnsi="Arial" w:cs="Arial"/>
          <w:szCs w:val="22"/>
        </w:rPr>
        <w:t xml:space="preserve"> </w:t>
      </w:r>
    </w:p>
    <w:p w14:paraId="46A27439" w14:textId="5CB5A92A" w:rsidR="007F4734" w:rsidRDefault="00BA210B" w:rsidP="004C5A6A">
      <w:pPr>
        <w:pStyle w:val="bullets"/>
        <w:numPr>
          <w:ilvl w:val="0"/>
          <w:numId w:val="0"/>
        </w:numPr>
        <w:tabs>
          <w:tab w:val="clear" w:pos="720"/>
        </w:tabs>
        <w:ind w:left="720"/>
        <w:rPr>
          <w:rFonts w:ascii="Arial" w:hAnsi="Arial" w:cs="Arial"/>
          <w:szCs w:val="22"/>
        </w:rPr>
      </w:pPr>
      <w:r>
        <w:rPr>
          <w:rFonts w:ascii="Arial" w:hAnsi="Arial" w:cs="Arial"/>
          <w:szCs w:val="22"/>
        </w:rPr>
        <w:t>If so, how?</w:t>
      </w:r>
    </w:p>
    <w:p w14:paraId="75766ADC" w14:textId="66FFE595" w:rsidR="00DC6429" w:rsidRDefault="00BA210B" w:rsidP="004871B0">
      <w:pPr>
        <w:pStyle w:val="bullets"/>
        <w:numPr>
          <w:ilvl w:val="0"/>
          <w:numId w:val="12"/>
        </w:numPr>
        <w:tabs>
          <w:tab w:val="clear" w:pos="720"/>
        </w:tabs>
        <w:rPr>
          <w:rFonts w:ascii="Arial" w:hAnsi="Arial" w:cs="Arial"/>
          <w:szCs w:val="22"/>
        </w:rPr>
      </w:pPr>
      <w:r>
        <w:rPr>
          <w:rFonts w:ascii="Arial" w:hAnsi="Arial" w:cs="Arial"/>
          <w:szCs w:val="22"/>
        </w:rPr>
        <w:t>Broadly speaking, would these impacts be more or less important to your company</w:t>
      </w:r>
      <w:r w:rsidR="00F74696">
        <w:rPr>
          <w:rFonts w:ascii="Arial" w:hAnsi="Arial" w:cs="Arial"/>
          <w:szCs w:val="22"/>
        </w:rPr>
        <w:t xml:space="preserve"> </w:t>
      </w:r>
      <w:r>
        <w:rPr>
          <w:rFonts w:ascii="Arial" w:hAnsi="Arial" w:cs="Arial"/>
          <w:szCs w:val="22"/>
        </w:rPr>
        <w:t>than the R&amp;D impacts discussed in Section I</w:t>
      </w:r>
      <w:r w:rsidR="009334E1">
        <w:rPr>
          <w:rFonts w:ascii="Arial" w:hAnsi="Arial" w:cs="Arial"/>
          <w:szCs w:val="22"/>
        </w:rPr>
        <w:t>I</w:t>
      </w:r>
      <w:r>
        <w:rPr>
          <w:rFonts w:ascii="Arial" w:hAnsi="Arial" w:cs="Arial"/>
          <w:szCs w:val="22"/>
        </w:rPr>
        <w:t>I?</w:t>
      </w:r>
    </w:p>
    <w:p w14:paraId="5068C532" w14:textId="498D25B8" w:rsidR="00BA210B" w:rsidRDefault="00BA210B" w:rsidP="00BA210B">
      <w:pPr>
        <w:pStyle w:val="bullets"/>
        <w:numPr>
          <w:ilvl w:val="0"/>
          <w:numId w:val="0"/>
        </w:numPr>
        <w:tabs>
          <w:tab w:val="clear" w:pos="720"/>
        </w:tabs>
        <w:ind w:left="720"/>
        <w:rPr>
          <w:rFonts w:ascii="Arial" w:hAnsi="Arial" w:cs="Arial"/>
          <w:szCs w:val="22"/>
        </w:rPr>
      </w:pPr>
      <w:r>
        <w:rPr>
          <w:rFonts w:ascii="Arial" w:hAnsi="Arial" w:cs="Arial"/>
          <w:szCs w:val="22"/>
        </w:rPr>
        <w:t>Could you qu</w:t>
      </w:r>
      <w:r w:rsidR="004C5A6A">
        <w:rPr>
          <w:rFonts w:ascii="Arial" w:hAnsi="Arial" w:cs="Arial"/>
          <w:szCs w:val="22"/>
        </w:rPr>
        <w:t>antify the relative importance?</w:t>
      </w:r>
    </w:p>
    <w:p w14:paraId="6FB68EB2" w14:textId="6B222389" w:rsidR="004C5A6A" w:rsidRDefault="004C5A6A" w:rsidP="00BA210B">
      <w:pPr>
        <w:pStyle w:val="bullets"/>
        <w:numPr>
          <w:ilvl w:val="0"/>
          <w:numId w:val="0"/>
        </w:numPr>
        <w:tabs>
          <w:tab w:val="clear" w:pos="720"/>
        </w:tabs>
        <w:ind w:left="720"/>
        <w:rPr>
          <w:rFonts w:ascii="Arial" w:hAnsi="Arial" w:cs="Arial"/>
          <w:szCs w:val="22"/>
        </w:rPr>
      </w:pPr>
      <w:r>
        <w:rPr>
          <w:rFonts w:ascii="Arial" w:hAnsi="Arial" w:cs="Arial"/>
          <w:szCs w:val="22"/>
        </w:rPr>
        <w:t>[  ] More important. Enter a number greater than 1: ____________</w:t>
      </w:r>
    </w:p>
    <w:p w14:paraId="17BA3F46" w14:textId="5F1A27AF" w:rsidR="004C5A6A" w:rsidRDefault="004C5A6A" w:rsidP="00BA210B">
      <w:pPr>
        <w:pStyle w:val="bullets"/>
        <w:numPr>
          <w:ilvl w:val="0"/>
          <w:numId w:val="0"/>
        </w:numPr>
        <w:tabs>
          <w:tab w:val="clear" w:pos="720"/>
        </w:tabs>
        <w:ind w:left="720"/>
        <w:rPr>
          <w:rFonts w:ascii="Arial" w:hAnsi="Arial" w:cs="Arial"/>
          <w:szCs w:val="22"/>
        </w:rPr>
      </w:pPr>
      <w:r>
        <w:rPr>
          <w:rFonts w:ascii="Arial" w:hAnsi="Arial" w:cs="Arial"/>
          <w:szCs w:val="22"/>
        </w:rPr>
        <w:t>[  ] Equally important.</w:t>
      </w:r>
    </w:p>
    <w:p w14:paraId="46ECE2C7" w14:textId="603A24FC" w:rsidR="004C5A6A" w:rsidRDefault="004C5A6A" w:rsidP="00BA210B">
      <w:pPr>
        <w:pStyle w:val="bullets"/>
        <w:numPr>
          <w:ilvl w:val="0"/>
          <w:numId w:val="0"/>
        </w:numPr>
        <w:tabs>
          <w:tab w:val="clear" w:pos="720"/>
        </w:tabs>
        <w:ind w:left="720"/>
        <w:rPr>
          <w:rFonts w:ascii="Arial" w:hAnsi="Arial" w:cs="Arial"/>
          <w:szCs w:val="22"/>
        </w:rPr>
      </w:pPr>
      <w:r>
        <w:rPr>
          <w:rFonts w:ascii="Arial" w:hAnsi="Arial" w:cs="Arial"/>
          <w:szCs w:val="22"/>
        </w:rPr>
        <w:t>[  ] Less important. Enter a number between 0 and 1: ____________</w:t>
      </w:r>
    </w:p>
    <w:p w14:paraId="5AEE5E2D" w14:textId="77777777" w:rsidR="00DC6429" w:rsidRDefault="00DC6429" w:rsidP="004C5A6A">
      <w:pPr>
        <w:pStyle w:val="bullets"/>
        <w:numPr>
          <w:ilvl w:val="0"/>
          <w:numId w:val="0"/>
        </w:numPr>
        <w:tabs>
          <w:tab w:val="clear" w:pos="720"/>
        </w:tabs>
        <w:rPr>
          <w:rFonts w:ascii="Arial" w:hAnsi="Arial" w:cs="Arial"/>
          <w:szCs w:val="22"/>
        </w:rPr>
      </w:pPr>
    </w:p>
    <w:p w14:paraId="054EAA78" w14:textId="2A10AFF5" w:rsidR="004C5A6A" w:rsidRPr="00B13EE0" w:rsidRDefault="004C5A6A" w:rsidP="004871B0">
      <w:pPr>
        <w:pStyle w:val="Heading2"/>
        <w:numPr>
          <w:ilvl w:val="0"/>
          <w:numId w:val="5"/>
        </w:numPr>
        <w:spacing w:after="120"/>
        <w:ind w:left="360" w:hanging="360"/>
        <w:rPr>
          <w:rFonts w:ascii="Arial" w:hAnsi="Arial" w:cs="Arial"/>
          <w:b/>
          <w:color w:val="auto"/>
          <w:sz w:val="20"/>
          <w:szCs w:val="22"/>
        </w:rPr>
      </w:pPr>
      <w:r>
        <w:rPr>
          <w:rFonts w:ascii="Arial" w:hAnsi="Arial" w:cs="Arial"/>
          <w:b/>
          <w:color w:val="auto"/>
          <w:sz w:val="20"/>
          <w:szCs w:val="22"/>
        </w:rPr>
        <w:t>Company Characteristics</w:t>
      </w:r>
    </w:p>
    <w:p w14:paraId="35EE769D" w14:textId="70226071" w:rsidR="004C5A6A" w:rsidRDefault="004C5A6A" w:rsidP="004C5A6A">
      <w:pPr>
        <w:pStyle w:val="bullets"/>
        <w:numPr>
          <w:ilvl w:val="0"/>
          <w:numId w:val="0"/>
        </w:numPr>
        <w:tabs>
          <w:tab w:val="clear" w:pos="720"/>
        </w:tabs>
        <w:rPr>
          <w:rFonts w:ascii="Arial" w:hAnsi="Arial" w:cs="Arial"/>
          <w:szCs w:val="22"/>
        </w:rPr>
      </w:pPr>
      <w:r>
        <w:rPr>
          <w:rFonts w:ascii="Arial" w:hAnsi="Arial" w:cs="Arial"/>
          <w:szCs w:val="22"/>
        </w:rPr>
        <w:t xml:space="preserve">To help us </w:t>
      </w:r>
      <w:r w:rsidR="00783F86">
        <w:rPr>
          <w:rFonts w:ascii="Arial" w:hAnsi="Arial" w:cs="Arial"/>
          <w:szCs w:val="22"/>
        </w:rPr>
        <w:t>aggregate responses and control for differences in company characteristics, please provide the following information for your company:</w:t>
      </w:r>
    </w:p>
    <w:p w14:paraId="2C40531D" w14:textId="6C7EB12A" w:rsidR="00DA5614" w:rsidRDefault="00DA5614" w:rsidP="009334E1">
      <w:pPr>
        <w:pStyle w:val="bullets"/>
        <w:numPr>
          <w:ilvl w:val="0"/>
          <w:numId w:val="31"/>
        </w:numPr>
        <w:tabs>
          <w:tab w:val="clear" w:pos="720"/>
        </w:tabs>
        <w:spacing w:before="240"/>
        <w:rPr>
          <w:rFonts w:ascii="Arial" w:hAnsi="Arial" w:cs="Arial"/>
          <w:szCs w:val="22"/>
        </w:rPr>
      </w:pPr>
      <w:r>
        <w:rPr>
          <w:rFonts w:ascii="Arial" w:hAnsi="Arial" w:cs="Arial"/>
          <w:szCs w:val="22"/>
        </w:rPr>
        <w:t>Industry (NAICS)</w:t>
      </w:r>
    </w:p>
    <w:p w14:paraId="3ABC79F3" w14:textId="49EC9C9E" w:rsidR="00DA5614" w:rsidRDefault="00DA5614" w:rsidP="006B4148">
      <w:pPr>
        <w:pStyle w:val="bullets"/>
        <w:numPr>
          <w:ilvl w:val="0"/>
          <w:numId w:val="0"/>
        </w:numPr>
        <w:tabs>
          <w:tab w:val="clear" w:pos="720"/>
        </w:tabs>
        <w:ind w:left="1080" w:hanging="360"/>
        <w:rPr>
          <w:rFonts w:ascii="Arial" w:hAnsi="Arial" w:cs="Arial"/>
          <w:szCs w:val="22"/>
        </w:rPr>
      </w:pPr>
      <w:r>
        <w:rPr>
          <w:rFonts w:ascii="Arial" w:hAnsi="Arial" w:cs="Arial"/>
          <w:szCs w:val="22"/>
        </w:rPr>
        <w:t>[  ] Food (311)</w:t>
      </w:r>
      <w:r w:rsidR="006B4148">
        <w:rPr>
          <w:rFonts w:ascii="Arial" w:hAnsi="Arial" w:cs="Arial"/>
          <w:szCs w:val="22"/>
        </w:rPr>
        <w:tab/>
      </w:r>
      <w:r w:rsidR="006B4148">
        <w:rPr>
          <w:rFonts w:ascii="Arial" w:hAnsi="Arial" w:cs="Arial"/>
          <w:szCs w:val="22"/>
        </w:rPr>
        <w:tab/>
      </w:r>
      <w:r w:rsidR="006B4148">
        <w:rPr>
          <w:rFonts w:ascii="Arial" w:hAnsi="Arial" w:cs="Arial"/>
          <w:szCs w:val="22"/>
        </w:rPr>
        <w:tab/>
      </w:r>
      <w:r>
        <w:rPr>
          <w:rFonts w:ascii="Arial" w:hAnsi="Arial" w:cs="Arial"/>
          <w:szCs w:val="22"/>
        </w:rPr>
        <w:t>[  ] Petroleum and Coal Products (324)</w:t>
      </w:r>
    </w:p>
    <w:p w14:paraId="38F39BB2" w14:textId="2B67FED0" w:rsidR="006B4148" w:rsidRDefault="00DA5614" w:rsidP="006B4148">
      <w:pPr>
        <w:pStyle w:val="bullets"/>
        <w:numPr>
          <w:ilvl w:val="0"/>
          <w:numId w:val="0"/>
        </w:numPr>
        <w:tabs>
          <w:tab w:val="clear" w:pos="720"/>
        </w:tabs>
        <w:ind w:left="1080" w:hanging="360"/>
        <w:rPr>
          <w:rFonts w:ascii="Arial" w:hAnsi="Arial" w:cs="Arial"/>
          <w:szCs w:val="22"/>
        </w:rPr>
      </w:pPr>
      <w:r>
        <w:rPr>
          <w:rFonts w:ascii="Arial" w:hAnsi="Arial" w:cs="Arial"/>
          <w:szCs w:val="22"/>
        </w:rPr>
        <w:t>[  ] Chemical (325)</w:t>
      </w:r>
      <w:r w:rsidR="006B4148" w:rsidRPr="006B4148">
        <w:rPr>
          <w:rFonts w:ascii="Arial" w:hAnsi="Arial" w:cs="Arial"/>
          <w:szCs w:val="22"/>
        </w:rPr>
        <w:t xml:space="preserve"> </w:t>
      </w:r>
      <w:r w:rsidR="006B4148">
        <w:rPr>
          <w:rFonts w:ascii="Arial" w:hAnsi="Arial" w:cs="Arial"/>
          <w:szCs w:val="22"/>
        </w:rPr>
        <w:tab/>
      </w:r>
      <w:r w:rsidR="006B4148">
        <w:rPr>
          <w:rFonts w:ascii="Arial" w:hAnsi="Arial" w:cs="Arial"/>
          <w:szCs w:val="22"/>
        </w:rPr>
        <w:tab/>
        <w:t>[  ] Plastics and Rubber Products (326)</w:t>
      </w:r>
    </w:p>
    <w:p w14:paraId="6937B37D" w14:textId="08F11D26"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Pr="00DA5614">
        <w:rPr>
          <w:rFonts w:ascii="Arial" w:hAnsi="Arial" w:cs="Arial"/>
          <w:szCs w:val="22"/>
        </w:rPr>
        <w:t xml:space="preserve">Primary Metals </w:t>
      </w:r>
      <w:r>
        <w:rPr>
          <w:rFonts w:ascii="Arial" w:hAnsi="Arial" w:cs="Arial"/>
          <w:szCs w:val="22"/>
        </w:rPr>
        <w:t>(331)</w:t>
      </w:r>
      <w:r w:rsidR="006B4148">
        <w:rPr>
          <w:rFonts w:ascii="Arial" w:hAnsi="Arial" w:cs="Arial"/>
          <w:szCs w:val="22"/>
        </w:rPr>
        <w:tab/>
      </w:r>
      <w:r w:rsidR="006B4148">
        <w:rPr>
          <w:rFonts w:ascii="Arial" w:hAnsi="Arial" w:cs="Arial"/>
          <w:szCs w:val="22"/>
        </w:rPr>
        <w:tab/>
      </w:r>
      <w:r>
        <w:rPr>
          <w:rFonts w:ascii="Arial" w:hAnsi="Arial" w:cs="Arial"/>
          <w:szCs w:val="22"/>
        </w:rPr>
        <w:t xml:space="preserve">[  ] </w:t>
      </w:r>
      <w:r w:rsidRPr="00DA5614">
        <w:rPr>
          <w:rFonts w:ascii="Arial" w:hAnsi="Arial" w:cs="Arial"/>
          <w:szCs w:val="22"/>
        </w:rPr>
        <w:t xml:space="preserve">Fabricated Metal Product </w:t>
      </w:r>
      <w:r>
        <w:rPr>
          <w:rFonts w:ascii="Arial" w:hAnsi="Arial" w:cs="Arial"/>
          <w:szCs w:val="22"/>
        </w:rPr>
        <w:t>(332)</w:t>
      </w:r>
    </w:p>
    <w:p w14:paraId="71927243" w14:textId="249124F6"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Pr="00DA5614">
        <w:rPr>
          <w:rFonts w:ascii="Arial" w:hAnsi="Arial" w:cs="Arial"/>
          <w:szCs w:val="22"/>
        </w:rPr>
        <w:t xml:space="preserve">Machinery </w:t>
      </w:r>
      <w:r>
        <w:rPr>
          <w:rFonts w:ascii="Arial" w:hAnsi="Arial" w:cs="Arial"/>
          <w:szCs w:val="22"/>
        </w:rPr>
        <w:t>(333)</w:t>
      </w:r>
      <w:r w:rsidR="006B4148">
        <w:rPr>
          <w:rFonts w:ascii="Arial" w:hAnsi="Arial" w:cs="Arial"/>
          <w:szCs w:val="22"/>
        </w:rPr>
        <w:tab/>
      </w:r>
      <w:r w:rsidR="006B4148">
        <w:rPr>
          <w:rFonts w:ascii="Arial" w:hAnsi="Arial" w:cs="Arial"/>
          <w:szCs w:val="22"/>
        </w:rPr>
        <w:tab/>
      </w:r>
      <w:r>
        <w:rPr>
          <w:rFonts w:ascii="Arial" w:hAnsi="Arial" w:cs="Arial"/>
          <w:szCs w:val="22"/>
        </w:rPr>
        <w:t xml:space="preserve">[  ] </w:t>
      </w:r>
      <w:r w:rsidRPr="00DA5614">
        <w:rPr>
          <w:rFonts w:ascii="Arial" w:hAnsi="Arial" w:cs="Arial"/>
          <w:szCs w:val="22"/>
        </w:rPr>
        <w:t xml:space="preserve">Computer and Electronic Product </w:t>
      </w:r>
      <w:r>
        <w:rPr>
          <w:rFonts w:ascii="Arial" w:hAnsi="Arial" w:cs="Arial"/>
          <w:szCs w:val="22"/>
        </w:rPr>
        <w:t>(334)</w:t>
      </w:r>
    </w:p>
    <w:p w14:paraId="1A3655D3" w14:textId="553196DD"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Pr="00DA5614">
        <w:rPr>
          <w:rFonts w:ascii="Arial" w:hAnsi="Arial" w:cs="Arial"/>
          <w:szCs w:val="22"/>
        </w:rPr>
        <w:t xml:space="preserve">Electrical Equipment, Appliance, and Component </w:t>
      </w:r>
      <w:r>
        <w:rPr>
          <w:rFonts w:ascii="Arial" w:hAnsi="Arial" w:cs="Arial"/>
          <w:szCs w:val="22"/>
        </w:rPr>
        <w:t>(335)</w:t>
      </w:r>
    </w:p>
    <w:p w14:paraId="31873F45" w14:textId="6A758DF3"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Pr="00DA5614">
        <w:rPr>
          <w:rFonts w:ascii="Arial" w:hAnsi="Arial" w:cs="Arial"/>
          <w:szCs w:val="22"/>
        </w:rPr>
        <w:t xml:space="preserve">Transportation Equipment </w:t>
      </w:r>
      <w:r>
        <w:rPr>
          <w:rFonts w:ascii="Arial" w:hAnsi="Arial" w:cs="Arial"/>
          <w:szCs w:val="22"/>
        </w:rPr>
        <w:t>(336)</w:t>
      </w:r>
    </w:p>
    <w:p w14:paraId="0A7AC7E8" w14:textId="07A0ECE2" w:rsidR="00DA5614" w:rsidRDefault="00DA5614" w:rsidP="00DA5614">
      <w:pPr>
        <w:pStyle w:val="bullets"/>
        <w:numPr>
          <w:ilvl w:val="0"/>
          <w:numId w:val="0"/>
        </w:numPr>
        <w:tabs>
          <w:tab w:val="clear" w:pos="720"/>
        </w:tabs>
        <w:ind w:left="720"/>
        <w:rPr>
          <w:rFonts w:ascii="Arial" w:hAnsi="Arial" w:cs="Arial"/>
          <w:szCs w:val="22"/>
        </w:rPr>
      </w:pPr>
      <w:r>
        <w:rPr>
          <w:rFonts w:ascii="Arial" w:hAnsi="Arial" w:cs="Arial"/>
          <w:szCs w:val="22"/>
        </w:rPr>
        <w:t xml:space="preserve">[  ] Miscellaneous, </w:t>
      </w:r>
      <w:r w:rsidRPr="00DA5614">
        <w:rPr>
          <w:rFonts w:ascii="Arial" w:hAnsi="Arial" w:cs="Arial"/>
          <w:szCs w:val="22"/>
        </w:rPr>
        <w:t>incl.</w:t>
      </w:r>
      <w:r>
        <w:rPr>
          <w:rFonts w:ascii="Arial" w:hAnsi="Arial" w:cs="Arial"/>
          <w:szCs w:val="22"/>
        </w:rPr>
        <w:t xml:space="preserve"> medical equipment and supplies (339)</w:t>
      </w:r>
    </w:p>
    <w:p w14:paraId="52FC8AB2" w14:textId="64EC4128" w:rsidR="00DA5614" w:rsidRDefault="00DA5614" w:rsidP="00DA5614">
      <w:pPr>
        <w:pStyle w:val="bullets"/>
        <w:numPr>
          <w:ilvl w:val="0"/>
          <w:numId w:val="0"/>
        </w:numPr>
        <w:tabs>
          <w:tab w:val="clear" w:pos="720"/>
        </w:tabs>
        <w:ind w:left="1080" w:hanging="360"/>
        <w:rPr>
          <w:rFonts w:ascii="Arial" w:hAnsi="Arial" w:cs="Arial"/>
          <w:szCs w:val="22"/>
        </w:rPr>
      </w:pPr>
    </w:p>
    <w:p w14:paraId="04BE07FD" w14:textId="47986586" w:rsidR="00DA5614" w:rsidRDefault="00DA5614" w:rsidP="009334E1">
      <w:pPr>
        <w:pStyle w:val="bullets"/>
        <w:numPr>
          <w:ilvl w:val="0"/>
          <w:numId w:val="31"/>
        </w:numPr>
        <w:tabs>
          <w:tab w:val="clear" w:pos="720"/>
        </w:tabs>
        <w:rPr>
          <w:rFonts w:ascii="Arial" w:hAnsi="Arial" w:cs="Arial"/>
          <w:szCs w:val="22"/>
        </w:rPr>
      </w:pPr>
      <w:r>
        <w:rPr>
          <w:rFonts w:ascii="Arial" w:hAnsi="Arial" w:cs="Arial"/>
          <w:szCs w:val="22"/>
        </w:rPr>
        <w:t xml:space="preserve">Company </w:t>
      </w:r>
      <w:r w:rsidR="00265074">
        <w:rPr>
          <w:rFonts w:ascii="Arial" w:hAnsi="Arial" w:cs="Arial"/>
          <w:szCs w:val="22"/>
        </w:rPr>
        <w:t>Size (Total Number of Employees)</w:t>
      </w:r>
    </w:p>
    <w:p w14:paraId="09452BB0" w14:textId="056AE21F" w:rsidR="00DA5614" w:rsidRDefault="00DA5614" w:rsidP="00DA5614">
      <w:pPr>
        <w:pStyle w:val="bullets"/>
        <w:numPr>
          <w:ilvl w:val="0"/>
          <w:numId w:val="0"/>
        </w:numPr>
        <w:tabs>
          <w:tab w:val="clear" w:pos="720"/>
        </w:tabs>
        <w:ind w:left="1080" w:hanging="360"/>
        <w:rPr>
          <w:rFonts w:ascii="Arial" w:hAnsi="Arial" w:cs="Arial"/>
          <w:szCs w:val="22"/>
        </w:rPr>
      </w:pPr>
      <w:r>
        <w:rPr>
          <w:rFonts w:ascii="Arial" w:hAnsi="Arial" w:cs="Arial"/>
          <w:szCs w:val="22"/>
        </w:rPr>
        <w:t xml:space="preserve">[  ] </w:t>
      </w:r>
      <w:r w:rsidR="00987335">
        <w:rPr>
          <w:rFonts w:ascii="Arial" w:hAnsi="Arial" w:cs="Arial"/>
          <w:szCs w:val="22"/>
        </w:rPr>
        <w:t>less than 50</w:t>
      </w:r>
    </w:p>
    <w:p w14:paraId="3DA9A9F2" w14:textId="5985F5C4" w:rsidR="00DA5614" w:rsidRDefault="00DA5614" w:rsidP="00DA5614">
      <w:pPr>
        <w:pStyle w:val="bullets"/>
        <w:numPr>
          <w:ilvl w:val="0"/>
          <w:numId w:val="0"/>
        </w:numPr>
        <w:tabs>
          <w:tab w:val="clear" w:pos="720"/>
        </w:tabs>
        <w:ind w:left="1080" w:hanging="360"/>
        <w:rPr>
          <w:rFonts w:ascii="Arial" w:hAnsi="Arial" w:cs="Arial"/>
          <w:szCs w:val="22"/>
        </w:rPr>
      </w:pPr>
      <w:r>
        <w:rPr>
          <w:rFonts w:ascii="Arial" w:hAnsi="Arial" w:cs="Arial"/>
          <w:szCs w:val="22"/>
        </w:rPr>
        <w:t xml:space="preserve">[  ] </w:t>
      </w:r>
      <w:r w:rsidR="00987335">
        <w:rPr>
          <w:rFonts w:ascii="Arial" w:hAnsi="Arial" w:cs="Arial"/>
          <w:szCs w:val="22"/>
        </w:rPr>
        <w:t xml:space="preserve">50–99 </w:t>
      </w:r>
    </w:p>
    <w:p w14:paraId="30E98CCB" w14:textId="573DAD7A" w:rsidR="00DA5614" w:rsidRDefault="00DA5614" w:rsidP="00DA5614">
      <w:pPr>
        <w:pStyle w:val="bullets"/>
        <w:numPr>
          <w:ilvl w:val="0"/>
          <w:numId w:val="0"/>
        </w:numPr>
        <w:tabs>
          <w:tab w:val="clear" w:pos="720"/>
        </w:tabs>
        <w:ind w:left="1080" w:hanging="360"/>
        <w:rPr>
          <w:rFonts w:ascii="Arial" w:hAnsi="Arial" w:cs="Arial"/>
          <w:szCs w:val="22"/>
        </w:rPr>
      </w:pPr>
      <w:r>
        <w:rPr>
          <w:rFonts w:ascii="Arial" w:hAnsi="Arial" w:cs="Arial"/>
          <w:szCs w:val="22"/>
        </w:rPr>
        <w:t xml:space="preserve">[  ] </w:t>
      </w:r>
      <w:r w:rsidR="00987335">
        <w:rPr>
          <w:rFonts w:ascii="Arial" w:hAnsi="Arial" w:cs="Arial"/>
          <w:szCs w:val="22"/>
        </w:rPr>
        <w:t>100–249</w:t>
      </w:r>
    </w:p>
    <w:p w14:paraId="0ACB2676" w14:textId="5A18D8DB" w:rsidR="00DA5614" w:rsidRDefault="00DA5614" w:rsidP="00DA5614">
      <w:pPr>
        <w:pStyle w:val="bullets"/>
        <w:numPr>
          <w:ilvl w:val="0"/>
          <w:numId w:val="0"/>
        </w:numPr>
        <w:tabs>
          <w:tab w:val="clear" w:pos="720"/>
        </w:tabs>
        <w:ind w:left="1080" w:hanging="360"/>
        <w:rPr>
          <w:rFonts w:ascii="Arial" w:hAnsi="Arial" w:cs="Arial"/>
          <w:szCs w:val="22"/>
        </w:rPr>
      </w:pPr>
      <w:r>
        <w:rPr>
          <w:rFonts w:ascii="Arial" w:hAnsi="Arial" w:cs="Arial"/>
          <w:szCs w:val="22"/>
        </w:rPr>
        <w:t xml:space="preserve">[  ] </w:t>
      </w:r>
      <w:r w:rsidR="00987335">
        <w:rPr>
          <w:rFonts w:ascii="Arial" w:hAnsi="Arial" w:cs="Arial"/>
          <w:szCs w:val="22"/>
        </w:rPr>
        <w:t>250–499</w:t>
      </w:r>
    </w:p>
    <w:p w14:paraId="2E8F20C2" w14:textId="43D7B80E"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00987335">
        <w:rPr>
          <w:rFonts w:ascii="Arial" w:hAnsi="Arial" w:cs="Arial"/>
          <w:szCs w:val="22"/>
        </w:rPr>
        <w:t>500–999</w:t>
      </w:r>
    </w:p>
    <w:p w14:paraId="43E88C8A" w14:textId="7FDC7E57"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00987335">
        <w:rPr>
          <w:rFonts w:ascii="Arial" w:hAnsi="Arial" w:cs="Arial"/>
          <w:szCs w:val="22"/>
        </w:rPr>
        <w:t>1,000–4,999</w:t>
      </w:r>
    </w:p>
    <w:p w14:paraId="33A48486" w14:textId="529953DB" w:rsidR="00987335"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00987335">
        <w:rPr>
          <w:rFonts w:ascii="Arial" w:hAnsi="Arial" w:cs="Arial"/>
          <w:szCs w:val="22"/>
        </w:rPr>
        <w:t xml:space="preserve">5,000–9,999 </w:t>
      </w:r>
    </w:p>
    <w:p w14:paraId="6744C324" w14:textId="5B340308" w:rsidR="00DA5614" w:rsidRPr="00DA5614" w:rsidRDefault="00DA5614" w:rsidP="00DA5614">
      <w:pPr>
        <w:pStyle w:val="bullets"/>
        <w:numPr>
          <w:ilvl w:val="0"/>
          <w:numId w:val="0"/>
        </w:numPr>
        <w:ind w:left="720"/>
        <w:rPr>
          <w:rFonts w:ascii="Arial" w:hAnsi="Arial" w:cs="Arial"/>
          <w:szCs w:val="22"/>
        </w:rPr>
      </w:pPr>
      <w:r>
        <w:rPr>
          <w:rFonts w:ascii="Arial" w:hAnsi="Arial" w:cs="Arial"/>
          <w:szCs w:val="22"/>
        </w:rPr>
        <w:t xml:space="preserve">[  ] </w:t>
      </w:r>
      <w:r w:rsidR="00987335">
        <w:rPr>
          <w:rFonts w:ascii="Arial" w:hAnsi="Arial" w:cs="Arial"/>
          <w:szCs w:val="22"/>
        </w:rPr>
        <w:t>10,000–24,999</w:t>
      </w:r>
    </w:p>
    <w:p w14:paraId="07092D33" w14:textId="0931EE53" w:rsidR="00E5571A" w:rsidRDefault="00DA5614" w:rsidP="007900A8">
      <w:pPr>
        <w:pStyle w:val="bullets"/>
        <w:numPr>
          <w:ilvl w:val="0"/>
          <w:numId w:val="0"/>
        </w:numPr>
        <w:ind w:left="720"/>
        <w:rPr>
          <w:rFonts w:ascii="Arial" w:hAnsi="Arial" w:cs="Arial"/>
          <w:szCs w:val="22"/>
        </w:rPr>
      </w:pPr>
      <w:r>
        <w:rPr>
          <w:rFonts w:ascii="Arial" w:hAnsi="Arial" w:cs="Arial"/>
          <w:szCs w:val="22"/>
        </w:rPr>
        <w:t xml:space="preserve">[  ] </w:t>
      </w:r>
      <w:r w:rsidR="00987335">
        <w:rPr>
          <w:rFonts w:ascii="Arial" w:hAnsi="Arial" w:cs="Arial"/>
          <w:szCs w:val="22"/>
        </w:rPr>
        <w:t>25,000 or more</w:t>
      </w:r>
    </w:p>
    <w:p w14:paraId="4F378DD4" w14:textId="77777777" w:rsidR="006B4148" w:rsidRDefault="006B4148" w:rsidP="007900A8">
      <w:pPr>
        <w:pStyle w:val="bullets"/>
        <w:numPr>
          <w:ilvl w:val="0"/>
          <w:numId w:val="0"/>
        </w:numPr>
        <w:ind w:left="720"/>
        <w:rPr>
          <w:rFonts w:ascii="Arial" w:hAnsi="Arial" w:cs="Arial"/>
          <w:szCs w:val="22"/>
        </w:rPr>
      </w:pPr>
    </w:p>
    <w:p w14:paraId="2148E592" w14:textId="1412488E" w:rsidR="006B4148" w:rsidRPr="006B4148" w:rsidRDefault="006B4148" w:rsidP="006B4148">
      <w:pPr>
        <w:pStyle w:val="Heading2"/>
        <w:numPr>
          <w:ilvl w:val="0"/>
          <w:numId w:val="29"/>
        </w:numPr>
        <w:spacing w:after="120"/>
        <w:ind w:left="360" w:hanging="360"/>
        <w:rPr>
          <w:rFonts w:ascii="Arial" w:hAnsi="Arial" w:cs="Arial"/>
          <w:b/>
          <w:color w:val="auto"/>
          <w:sz w:val="20"/>
          <w:szCs w:val="22"/>
        </w:rPr>
      </w:pPr>
      <w:r>
        <w:rPr>
          <w:rFonts w:ascii="Arial" w:hAnsi="Arial" w:cs="Arial"/>
          <w:b/>
          <w:color w:val="auto"/>
          <w:sz w:val="20"/>
          <w:szCs w:val="22"/>
        </w:rPr>
        <w:lastRenderedPageBreak/>
        <w:t>Company Characteristics Continued</w:t>
      </w:r>
    </w:p>
    <w:p w14:paraId="30B498A9" w14:textId="74432223" w:rsidR="00987335" w:rsidRDefault="00987335" w:rsidP="009334E1">
      <w:pPr>
        <w:pStyle w:val="bullets"/>
        <w:numPr>
          <w:ilvl w:val="0"/>
          <w:numId w:val="31"/>
        </w:numPr>
        <w:tabs>
          <w:tab w:val="clear" w:pos="720"/>
        </w:tabs>
        <w:spacing w:before="240"/>
        <w:rPr>
          <w:rFonts w:ascii="Arial" w:hAnsi="Arial" w:cs="Arial"/>
          <w:szCs w:val="22"/>
        </w:rPr>
      </w:pPr>
      <w:r>
        <w:rPr>
          <w:rFonts w:ascii="Arial" w:hAnsi="Arial" w:cs="Arial"/>
          <w:szCs w:val="22"/>
        </w:rPr>
        <w:t>R&amp;D Size (Total Number of R&amp;D Employees)</w:t>
      </w:r>
    </w:p>
    <w:p w14:paraId="1B515247" w14:textId="4E8186A2" w:rsidR="00987335" w:rsidRDefault="00987335" w:rsidP="00987335">
      <w:pPr>
        <w:pStyle w:val="bullets"/>
        <w:numPr>
          <w:ilvl w:val="0"/>
          <w:numId w:val="0"/>
        </w:numPr>
        <w:tabs>
          <w:tab w:val="clear" w:pos="720"/>
        </w:tabs>
        <w:ind w:left="1080" w:hanging="360"/>
        <w:rPr>
          <w:rFonts w:ascii="Arial" w:hAnsi="Arial" w:cs="Arial"/>
          <w:szCs w:val="22"/>
        </w:rPr>
      </w:pPr>
      <w:r>
        <w:rPr>
          <w:rFonts w:ascii="Arial" w:hAnsi="Arial" w:cs="Arial"/>
          <w:szCs w:val="22"/>
        </w:rPr>
        <w:t>[  ] less than 5</w:t>
      </w:r>
    </w:p>
    <w:p w14:paraId="19CE4131" w14:textId="7567C89A" w:rsidR="00987335" w:rsidRDefault="00987335" w:rsidP="00987335">
      <w:pPr>
        <w:pStyle w:val="bullets"/>
        <w:numPr>
          <w:ilvl w:val="0"/>
          <w:numId w:val="0"/>
        </w:numPr>
        <w:tabs>
          <w:tab w:val="clear" w:pos="720"/>
        </w:tabs>
        <w:ind w:left="1080" w:hanging="360"/>
        <w:rPr>
          <w:rFonts w:ascii="Arial" w:hAnsi="Arial" w:cs="Arial"/>
          <w:szCs w:val="22"/>
        </w:rPr>
      </w:pPr>
      <w:r>
        <w:rPr>
          <w:rFonts w:ascii="Arial" w:hAnsi="Arial" w:cs="Arial"/>
          <w:szCs w:val="22"/>
        </w:rPr>
        <w:t xml:space="preserve">[  ] 5–9 </w:t>
      </w:r>
    </w:p>
    <w:p w14:paraId="18A7AEA6" w14:textId="51662C9A" w:rsidR="00987335" w:rsidRDefault="00987335" w:rsidP="00987335">
      <w:pPr>
        <w:pStyle w:val="bullets"/>
        <w:numPr>
          <w:ilvl w:val="0"/>
          <w:numId w:val="0"/>
        </w:numPr>
        <w:tabs>
          <w:tab w:val="clear" w:pos="720"/>
        </w:tabs>
        <w:ind w:left="1080" w:hanging="360"/>
        <w:rPr>
          <w:rFonts w:ascii="Arial" w:hAnsi="Arial" w:cs="Arial"/>
          <w:szCs w:val="22"/>
        </w:rPr>
      </w:pPr>
      <w:r>
        <w:rPr>
          <w:rFonts w:ascii="Arial" w:hAnsi="Arial" w:cs="Arial"/>
          <w:szCs w:val="22"/>
        </w:rPr>
        <w:t>[  ] 10–24</w:t>
      </w:r>
    </w:p>
    <w:p w14:paraId="73E3D278" w14:textId="78AD8402" w:rsidR="00987335" w:rsidRDefault="00987335" w:rsidP="00987335">
      <w:pPr>
        <w:pStyle w:val="bullets"/>
        <w:numPr>
          <w:ilvl w:val="0"/>
          <w:numId w:val="0"/>
        </w:numPr>
        <w:tabs>
          <w:tab w:val="clear" w:pos="720"/>
        </w:tabs>
        <w:ind w:left="1080" w:hanging="360"/>
        <w:rPr>
          <w:rFonts w:ascii="Arial" w:hAnsi="Arial" w:cs="Arial"/>
          <w:szCs w:val="22"/>
        </w:rPr>
      </w:pPr>
      <w:r>
        <w:rPr>
          <w:rFonts w:ascii="Arial" w:hAnsi="Arial" w:cs="Arial"/>
          <w:szCs w:val="22"/>
        </w:rPr>
        <w:t>[  ] 25–49</w:t>
      </w:r>
    </w:p>
    <w:p w14:paraId="060E4055" w14:textId="5CC49437" w:rsidR="00987335" w:rsidRPr="00DA5614" w:rsidRDefault="00987335" w:rsidP="00987335">
      <w:pPr>
        <w:pStyle w:val="bullets"/>
        <w:numPr>
          <w:ilvl w:val="0"/>
          <w:numId w:val="0"/>
        </w:numPr>
        <w:ind w:left="720"/>
        <w:rPr>
          <w:rFonts w:ascii="Arial" w:hAnsi="Arial" w:cs="Arial"/>
          <w:szCs w:val="22"/>
        </w:rPr>
      </w:pPr>
      <w:r>
        <w:rPr>
          <w:rFonts w:ascii="Arial" w:hAnsi="Arial" w:cs="Arial"/>
          <w:szCs w:val="22"/>
        </w:rPr>
        <w:t>[  ] 50–99</w:t>
      </w:r>
    </w:p>
    <w:p w14:paraId="6BC69E5F" w14:textId="28804ADC" w:rsidR="00987335" w:rsidRPr="00DA5614" w:rsidRDefault="00987335" w:rsidP="00987335">
      <w:pPr>
        <w:pStyle w:val="bullets"/>
        <w:numPr>
          <w:ilvl w:val="0"/>
          <w:numId w:val="0"/>
        </w:numPr>
        <w:ind w:left="720"/>
        <w:rPr>
          <w:rFonts w:ascii="Arial" w:hAnsi="Arial" w:cs="Arial"/>
          <w:szCs w:val="22"/>
        </w:rPr>
      </w:pPr>
      <w:r>
        <w:rPr>
          <w:rFonts w:ascii="Arial" w:hAnsi="Arial" w:cs="Arial"/>
          <w:szCs w:val="22"/>
        </w:rPr>
        <w:t>[  ] 100–499</w:t>
      </w:r>
    </w:p>
    <w:p w14:paraId="3DB683C5" w14:textId="2153D788" w:rsidR="00987335" w:rsidRDefault="00987335" w:rsidP="00987335">
      <w:pPr>
        <w:pStyle w:val="bullets"/>
        <w:numPr>
          <w:ilvl w:val="0"/>
          <w:numId w:val="0"/>
        </w:numPr>
        <w:ind w:left="720"/>
        <w:rPr>
          <w:rFonts w:ascii="Arial" w:hAnsi="Arial" w:cs="Arial"/>
          <w:szCs w:val="22"/>
        </w:rPr>
      </w:pPr>
      <w:r>
        <w:rPr>
          <w:rFonts w:ascii="Arial" w:hAnsi="Arial" w:cs="Arial"/>
          <w:szCs w:val="22"/>
        </w:rPr>
        <w:t xml:space="preserve">[  ] 500–999 </w:t>
      </w:r>
    </w:p>
    <w:p w14:paraId="1DE9EDB7" w14:textId="78243D62" w:rsidR="00987335" w:rsidRPr="00DA5614" w:rsidRDefault="00987335" w:rsidP="00987335">
      <w:pPr>
        <w:pStyle w:val="bullets"/>
        <w:numPr>
          <w:ilvl w:val="0"/>
          <w:numId w:val="0"/>
        </w:numPr>
        <w:ind w:left="720"/>
        <w:rPr>
          <w:rFonts w:ascii="Arial" w:hAnsi="Arial" w:cs="Arial"/>
          <w:szCs w:val="22"/>
        </w:rPr>
      </w:pPr>
      <w:r>
        <w:rPr>
          <w:rFonts w:ascii="Arial" w:hAnsi="Arial" w:cs="Arial"/>
          <w:szCs w:val="22"/>
        </w:rPr>
        <w:t>[  ] 1,000–2,499</w:t>
      </w:r>
    </w:p>
    <w:p w14:paraId="32515475" w14:textId="05DFBBBA" w:rsidR="00987335" w:rsidRDefault="00987335" w:rsidP="00987335">
      <w:pPr>
        <w:pStyle w:val="bullets"/>
        <w:numPr>
          <w:ilvl w:val="0"/>
          <w:numId w:val="0"/>
        </w:numPr>
        <w:ind w:left="720"/>
        <w:rPr>
          <w:rFonts w:ascii="Arial" w:hAnsi="Arial" w:cs="Arial"/>
          <w:szCs w:val="22"/>
        </w:rPr>
      </w:pPr>
      <w:r>
        <w:rPr>
          <w:rFonts w:ascii="Arial" w:hAnsi="Arial" w:cs="Arial"/>
          <w:szCs w:val="22"/>
        </w:rPr>
        <w:t>[  ] 2,500 or more</w:t>
      </w:r>
    </w:p>
    <w:p w14:paraId="00CC7496" w14:textId="7562ED2A" w:rsidR="007900A8" w:rsidRDefault="007900A8" w:rsidP="009334E1">
      <w:pPr>
        <w:pStyle w:val="bullets"/>
        <w:numPr>
          <w:ilvl w:val="0"/>
          <w:numId w:val="31"/>
        </w:numPr>
        <w:tabs>
          <w:tab w:val="clear" w:pos="720"/>
        </w:tabs>
        <w:spacing w:before="240"/>
        <w:rPr>
          <w:rFonts w:ascii="Arial" w:hAnsi="Arial" w:cs="Arial"/>
          <w:szCs w:val="22"/>
        </w:rPr>
      </w:pPr>
      <w:r>
        <w:rPr>
          <w:rFonts w:ascii="Arial" w:hAnsi="Arial" w:cs="Arial"/>
          <w:szCs w:val="22"/>
        </w:rPr>
        <w:t>What percentage of your company’s R&amp;D effort is related to developing and applying advanced materials?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4"/>
        <w:gridCol w:w="2014"/>
        <w:gridCol w:w="2014"/>
        <w:gridCol w:w="2014"/>
      </w:tblGrid>
      <w:tr w:rsidR="007900A8" w14:paraId="70798EBF" w14:textId="77777777" w:rsidTr="007900A8">
        <w:trPr>
          <w:jc w:val="center"/>
        </w:trPr>
        <w:tc>
          <w:tcPr>
            <w:tcW w:w="2014" w:type="dxa"/>
          </w:tcPr>
          <w:p w14:paraId="1CC5AA8A" w14:textId="37AA98DC" w:rsidR="007900A8" w:rsidRDefault="007900A8" w:rsidP="007900A8">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0% to 20%</w:t>
            </w:r>
          </w:p>
        </w:tc>
        <w:tc>
          <w:tcPr>
            <w:tcW w:w="2014" w:type="dxa"/>
          </w:tcPr>
          <w:p w14:paraId="662C245B" w14:textId="26B70D22" w:rsidR="007900A8" w:rsidRDefault="007900A8" w:rsidP="007900A8">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20% to 40%</w:t>
            </w:r>
          </w:p>
        </w:tc>
        <w:tc>
          <w:tcPr>
            <w:tcW w:w="2014" w:type="dxa"/>
          </w:tcPr>
          <w:p w14:paraId="467BA80D" w14:textId="577FA9B1" w:rsidR="007900A8" w:rsidRDefault="007900A8" w:rsidP="007900A8">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40% to 60%</w:t>
            </w:r>
          </w:p>
        </w:tc>
        <w:tc>
          <w:tcPr>
            <w:tcW w:w="2014" w:type="dxa"/>
          </w:tcPr>
          <w:p w14:paraId="10EAD145" w14:textId="579DCB0F" w:rsidR="007900A8" w:rsidRDefault="007900A8" w:rsidP="007900A8">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60% to 80%</w:t>
            </w:r>
          </w:p>
        </w:tc>
        <w:tc>
          <w:tcPr>
            <w:tcW w:w="2014" w:type="dxa"/>
          </w:tcPr>
          <w:p w14:paraId="1B6AEFAD" w14:textId="5B83DD88" w:rsidR="007900A8" w:rsidRDefault="007900A8" w:rsidP="007900A8">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80% to 100%</w:t>
            </w:r>
          </w:p>
        </w:tc>
      </w:tr>
      <w:tr w:rsidR="007900A8" w14:paraId="199D7052" w14:textId="77777777" w:rsidTr="007900A8">
        <w:trPr>
          <w:jc w:val="center"/>
        </w:trPr>
        <w:tc>
          <w:tcPr>
            <w:tcW w:w="2014" w:type="dxa"/>
          </w:tcPr>
          <w:p w14:paraId="0266197F" w14:textId="7F7EF551"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21ECC407" w14:textId="44963350"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1328FE70" w14:textId="513B6CE3"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26B5DA84" w14:textId="6FCD1EB9"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298CCCE7" w14:textId="2B208C61"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r>
    </w:tbl>
    <w:p w14:paraId="17AFBD66" w14:textId="04CE778A" w:rsidR="007900A8" w:rsidRDefault="00D415D7" w:rsidP="009334E1">
      <w:pPr>
        <w:pStyle w:val="bullets"/>
        <w:numPr>
          <w:ilvl w:val="0"/>
          <w:numId w:val="31"/>
        </w:numPr>
        <w:tabs>
          <w:tab w:val="clear" w:pos="720"/>
        </w:tabs>
        <w:spacing w:before="120"/>
        <w:rPr>
          <w:rFonts w:ascii="Arial" w:hAnsi="Arial" w:cs="Arial"/>
          <w:szCs w:val="22"/>
        </w:rPr>
      </w:pPr>
      <w:r>
        <w:rPr>
          <w:rFonts w:ascii="Arial" w:hAnsi="Arial" w:cs="Arial"/>
          <w:szCs w:val="22"/>
        </w:rPr>
        <w:t xml:space="preserve">On average, for </w:t>
      </w:r>
      <w:r w:rsidR="007900A8">
        <w:rPr>
          <w:rFonts w:ascii="Arial" w:hAnsi="Arial" w:cs="Arial"/>
          <w:szCs w:val="22"/>
        </w:rPr>
        <w:t>compan</w:t>
      </w:r>
      <w:r>
        <w:rPr>
          <w:rFonts w:ascii="Arial" w:hAnsi="Arial" w:cs="Arial"/>
          <w:szCs w:val="22"/>
        </w:rPr>
        <w:t>ie</w:t>
      </w:r>
      <w:r w:rsidR="007900A8">
        <w:rPr>
          <w:rFonts w:ascii="Arial" w:hAnsi="Arial" w:cs="Arial"/>
          <w:szCs w:val="22"/>
        </w:rPr>
        <w:t xml:space="preserve">s </w:t>
      </w:r>
      <w:r>
        <w:rPr>
          <w:rFonts w:ascii="Arial" w:hAnsi="Arial" w:cs="Arial"/>
          <w:szCs w:val="22"/>
        </w:rPr>
        <w:t xml:space="preserve">in your industry, roughly what percentage of </w:t>
      </w:r>
      <w:r w:rsidR="007900A8">
        <w:rPr>
          <w:rFonts w:ascii="Arial" w:hAnsi="Arial" w:cs="Arial"/>
          <w:szCs w:val="22"/>
        </w:rPr>
        <w:t xml:space="preserve">R&amp;D effort </w:t>
      </w:r>
      <w:r>
        <w:rPr>
          <w:rFonts w:ascii="Arial" w:hAnsi="Arial" w:cs="Arial"/>
          <w:szCs w:val="22"/>
        </w:rPr>
        <w:t xml:space="preserve">do you think </w:t>
      </w:r>
      <w:r w:rsidR="007900A8">
        <w:rPr>
          <w:rFonts w:ascii="Arial" w:hAnsi="Arial" w:cs="Arial"/>
          <w:szCs w:val="22"/>
        </w:rPr>
        <w:t>is related to developing and applying advanced materials?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4"/>
        <w:gridCol w:w="2014"/>
        <w:gridCol w:w="2014"/>
        <w:gridCol w:w="2014"/>
      </w:tblGrid>
      <w:tr w:rsidR="007900A8" w14:paraId="19449E29" w14:textId="77777777" w:rsidTr="000B1501">
        <w:trPr>
          <w:jc w:val="center"/>
        </w:trPr>
        <w:tc>
          <w:tcPr>
            <w:tcW w:w="2014" w:type="dxa"/>
          </w:tcPr>
          <w:p w14:paraId="4C01BC62" w14:textId="77777777" w:rsidR="007900A8" w:rsidRDefault="007900A8" w:rsidP="000B1501">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0% to 20%</w:t>
            </w:r>
          </w:p>
        </w:tc>
        <w:tc>
          <w:tcPr>
            <w:tcW w:w="2014" w:type="dxa"/>
          </w:tcPr>
          <w:p w14:paraId="79A4DCA1" w14:textId="77777777" w:rsidR="007900A8" w:rsidRDefault="007900A8" w:rsidP="000B1501">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20% to 40%</w:t>
            </w:r>
          </w:p>
        </w:tc>
        <w:tc>
          <w:tcPr>
            <w:tcW w:w="2014" w:type="dxa"/>
          </w:tcPr>
          <w:p w14:paraId="44B1154F" w14:textId="77777777" w:rsidR="007900A8" w:rsidRDefault="007900A8" w:rsidP="000B1501">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40% to 60%</w:t>
            </w:r>
          </w:p>
        </w:tc>
        <w:tc>
          <w:tcPr>
            <w:tcW w:w="2014" w:type="dxa"/>
          </w:tcPr>
          <w:p w14:paraId="588B4540" w14:textId="77777777" w:rsidR="007900A8" w:rsidRDefault="007900A8" w:rsidP="000B1501">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60% to 80%</w:t>
            </w:r>
          </w:p>
        </w:tc>
        <w:tc>
          <w:tcPr>
            <w:tcW w:w="2014" w:type="dxa"/>
          </w:tcPr>
          <w:p w14:paraId="71EC8203" w14:textId="77777777" w:rsidR="007900A8" w:rsidRDefault="007900A8" w:rsidP="000B1501">
            <w:pPr>
              <w:pStyle w:val="bullets"/>
              <w:numPr>
                <w:ilvl w:val="0"/>
                <w:numId w:val="0"/>
              </w:numPr>
              <w:tabs>
                <w:tab w:val="clear" w:pos="720"/>
              </w:tabs>
              <w:spacing w:after="0" w:line="240" w:lineRule="auto"/>
              <w:jc w:val="center"/>
              <w:rPr>
                <w:rFonts w:ascii="Arial" w:hAnsi="Arial" w:cs="Arial"/>
                <w:szCs w:val="22"/>
              </w:rPr>
            </w:pPr>
            <w:r>
              <w:rPr>
                <w:rFonts w:ascii="Arial" w:hAnsi="Arial" w:cs="Arial"/>
                <w:szCs w:val="22"/>
              </w:rPr>
              <w:t>80% to 100%</w:t>
            </w:r>
          </w:p>
        </w:tc>
      </w:tr>
      <w:tr w:rsidR="007900A8" w14:paraId="66528847" w14:textId="77777777" w:rsidTr="000B1501">
        <w:trPr>
          <w:jc w:val="center"/>
        </w:trPr>
        <w:tc>
          <w:tcPr>
            <w:tcW w:w="2014" w:type="dxa"/>
          </w:tcPr>
          <w:p w14:paraId="7874421D" w14:textId="77777777"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1F194DB8" w14:textId="77777777"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28C75700" w14:textId="77777777"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02615599" w14:textId="77777777"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c>
          <w:tcPr>
            <w:tcW w:w="2014" w:type="dxa"/>
          </w:tcPr>
          <w:p w14:paraId="6B1D83B4" w14:textId="77777777" w:rsidR="007900A8" w:rsidRDefault="007900A8" w:rsidP="006B4148">
            <w:pPr>
              <w:pStyle w:val="bullets"/>
              <w:numPr>
                <w:ilvl w:val="0"/>
                <w:numId w:val="0"/>
              </w:numPr>
              <w:tabs>
                <w:tab w:val="clear" w:pos="720"/>
              </w:tabs>
              <w:spacing w:before="120" w:after="240" w:line="240" w:lineRule="auto"/>
              <w:jc w:val="center"/>
              <w:rPr>
                <w:rFonts w:ascii="Arial" w:hAnsi="Arial" w:cs="Arial"/>
                <w:szCs w:val="22"/>
              </w:rPr>
            </w:pPr>
            <w:r>
              <w:rPr>
                <w:rFonts w:ascii="Arial" w:hAnsi="Arial" w:cs="Arial"/>
                <w:szCs w:val="22"/>
              </w:rPr>
              <w:t>[  ]</w:t>
            </w:r>
          </w:p>
        </w:tc>
      </w:tr>
    </w:tbl>
    <w:p w14:paraId="5363EDB3" w14:textId="77777777" w:rsidR="00987335" w:rsidRPr="00B13EE0" w:rsidRDefault="00987335" w:rsidP="006B4148">
      <w:pPr>
        <w:pStyle w:val="Heading2"/>
        <w:numPr>
          <w:ilvl w:val="0"/>
          <w:numId w:val="29"/>
        </w:numPr>
        <w:spacing w:before="240" w:after="120"/>
        <w:ind w:left="360" w:hanging="360"/>
        <w:rPr>
          <w:rFonts w:ascii="Arial" w:hAnsi="Arial" w:cs="Arial"/>
          <w:b/>
          <w:color w:val="auto"/>
          <w:sz w:val="20"/>
          <w:szCs w:val="22"/>
        </w:rPr>
      </w:pPr>
      <w:r w:rsidRPr="00B13EE0">
        <w:rPr>
          <w:rFonts w:ascii="Arial" w:hAnsi="Arial" w:cs="Arial"/>
          <w:b/>
          <w:color w:val="auto"/>
          <w:sz w:val="20"/>
          <w:szCs w:val="22"/>
        </w:rPr>
        <w:t>Concluding Thoughts</w:t>
      </w:r>
    </w:p>
    <w:p w14:paraId="3BA2E15E" w14:textId="77777777" w:rsidR="00987335" w:rsidRPr="00B13EE0" w:rsidRDefault="00987335" w:rsidP="007900A8">
      <w:pPr>
        <w:pStyle w:val="BodyText1"/>
        <w:numPr>
          <w:ilvl w:val="0"/>
          <w:numId w:val="15"/>
        </w:numPr>
        <w:rPr>
          <w:rFonts w:ascii="Arial" w:hAnsi="Arial" w:cs="Arial"/>
          <w:szCs w:val="22"/>
        </w:rPr>
      </w:pPr>
      <w:r w:rsidRPr="00B13EE0">
        <w:rPr>
          <w:rFonts w:ascii="Arial" w:hAnsi="Arial" w:cs="Arial"/>
          <w:szCs w:val="22"/>
        </w:rPr>
        <w:t>Is there anything else that we have not covered that you think is important for us to know?</w:t>
      </w:r>
    </w:p>
    <w:p w14:paraId="72AC97DB" w14:textId="77777777" w:rsidR="00987335" w:rsidRPr="00B13EE0" w:rsidRDefault="00987335" w:rsidP="007900A8">
      <w:pPr>
        <w:pStyle w:val="BodyText1"/>
        <w:numPr>
          <w:ilvl w:val="0"/>
          <w:numId w:val="15"/>
        </w:numPr>
        <w:rPr>
          <w:rFonts w:ascii="Arial" w:hAnsi="Arial" w:cs="Arial"/>
          <w:szCs w:val="22"/>
        </w:rPr>
      </w:pPr>
      <w:r w:rsidRPr="00B13EE0">
        <w:rPr>
          <w:rFonts w:ascii="Arial" w:hAnsi="Arial" w:cs="Arial"/>
          <w:szCs w:val="22"/>
        </w:rPr>
        <w:t xml:space="preserve">Is there anyone else that you would recommend we </w:t>
      </w:r>
      <w:r>
        <w:rPr>
          <w:rFonts w:ascii="Arial" w:hAnsi="Arial" w:cs="Arial"/>
          <w:szCs w:val="22"/>
        </w:rPr>
        <w:t>reach out to</w:t>
      </w:r>
      <w:r w:rsidRPr="00B13EE0">
        <w:rPr>
          <w:rFonts w:ascii="Arial" w:hAnsi="Arial" w:cs="Arial"/>
          <w:szCs w:val="22"/>
        </w:rPr>
        <w:t xml:space="preserve"> for our analysis?</w:t>
      </w:r>
    </w:p>
    <w:p w14:paraId="624A9C0D" w14:textId="77777777" w:rsidR="00987335" w:rsidRPr="00B13EE0" w:rsidRDefault="00987335" w:rsidP="00D415D7">
      <w:pPr>
        <w:pStyle w:val="bullets"/>
        <w:numPr>
          <w:ilvl w:val="0"/>
          <w:numId w:val="0"/>
        </w:numPr>
        <w:tabs>
          <w:tab w:val="num" w:pos="720"/>
        </w:tabs>
        <w:spacing w:after="0"/>
        <w:rPr>
          <w:rFonts w:ascii="Arial" w:hAnsi="Arial" w:cs="Arial"/>
          <w:szCs w:val="22"/>
        </w:rPr>
      </w:pPr>
    </w:p>
    <w:p w14:paraId="41D2E9E6" w14:textId="5192C0C1" w:rsidR="00987335" w:rsidRPr="00987335" w:rsidRDefault="00987335" w:rsidP="00D415D7">
      <w:pPr>
        <w:pStyle w:val="BodyText1"/>
        <w:spacing w:after="0"/>
        <w:rPr>
          <w:rFonts w:ascii="Arial" w:hAnsi="Arial" w:cs="Arial"/>
          <w:sz w:val="24"/>
          <w:szCs w:val="24"/>
        </w:rPr>
      </w:pPr>
      <w:r w:rsidRPr="00987335">
        <w:rPr>
          <w:rFonts w:ascii="Arial" w:hAnsi="Arial" w:cs="Arial"/>
          <w:sz w:val="24"/>
          <w:szCs w:val="24"/>
        </w:rPr>
        <w:t xml:space="preserve">Many thanks for your input! </w:t>
      </w:r>
    </w:p>
    <w:sectPr w:rsidR="00987335" w:rsidRPr="00987335" w:rsidSect="00987335">
      <w:footerReference w:type="default" r:id="rId9"/>
      <w:pgSz w:w="12240" w:h="15840" w:code="1"/>
      <w:pgMar w:top="1350" w:right="1080" w:bottom="1260" w:left="1080" w:header="720" w:footer="720" w:gutter="0"/>
      <w:pgNumType w:start="1" w:chapStyle="7"/>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45432" w14:textId="77777777" w:rsidR="00F7744E" w:rsidRDefault="00F7744E">
      <w:pPr>
        <w:spacing w:after="0" w:line="240" w:lineRule="auto"/>
      </w:pPr>
      <w:r>
        <w:separator/>
      </w:r>
    </w:p>
  </w:endnote>
  <w:endnote w:type="continuationSeparator" w:id="0">
    <w:p w14:paraId="071F5401" w14:textId="77777777" w:rsidR="00F7744E" w:rsidRDefault="00F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145585"/>
      <w:docPartObj>
        <w:docPartGallery w:val="Page Numbers (Bottom of Page)"/>
        <w:docPartUnique/>
      </w:docPartObj>
    </w:sdtPr>
    <w:sdtEndPr/>
    <w:sdtContent>
      <w:sdt>
        <w:sdtPr>
          <w:id w:val="-1769616900"/>
          <w:docPartObj>
            <w:docPartGallery w:val="Page Numbers (Top of Page)"/>
            <w:docPartUnique/>
          </w:docPartObj>
        </w:sdtPr>
        <w:sdtEndPr/>
        <w:sdtContent>
          <w:p w14:paraId="23C9BFBE" w14:textId="2FA74110" w:rsidR="00987335" w:rsidRDefault="009873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2AD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AD3">
              <w:rPr>
                <w:b/>
                <w:bCs/>
                <w:noProof/>
              </w:rPr>
              <w:t>6</w:t>
            </w:r>
            <w:r>
              <w:rPr>
                <w:b/>
                <w:bCs/>
                <w:sz w:val="24"/>
                <w:szCs w:val="24"/>
              </w:rPr>
              <w:fldChar w:fldCharType="end"/>
            </w:r>
          </w:p>
        </w:sdtContent>
      </w:sdt>
    </w:sdtContent>
  </w:sdt>
  <w:p w14:paraId="72E19A84" w14:textId="77777777" w:rsidR="00987335" w:rsidRDefault="0098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7BCCF" w14:textId="77777777" w:rsidR="00F7744E" w:rsidRDefault="00F7744E">
      <w:pPr>
        <w:spacing w:after="0" w:line="240" w:lineRule="auto"/>
      </w:pPr>
      <w:r>
        <w:separator/>
      </w:r>
    </w:p>
  </w:footnote>
  <w:footnote w:type="continuationSeparator" w:id="0">
    <w:p w14:paraId="21F7F99E" w14:textId="77777777" w:rsidR="00F7744E" w:rsidRDefault="00F7744E">
      <w:pPr>
        <w:spacing w:after="0" w:line="240" w:lineRule="auto"/>
      </w:pPr>
      <w:r>
        <w:continuationSeparator/>
      </w:r>
    </w:p>
  </w:footnote>
  <w:footnote w:id="1">
    <w:p w14:paraId="51B22386" w14:textId="78C4D4EB" w:rsidR="00BF5F73" w:rsidRPr="00BF5F73" w:rsidRDefault="00BF5F73">
      <w:pPr>
        <w:pStyle w:val="FootnoteText"/>
      </w:pPr>
      <w:r>
        <w:rPr>
          <w:rStyle w:val="FootnoteReference"/>
        </w:rPr>
        <w:footnoteRef/>
      </w:r>
      <w:r>
        <w:t xml:space="preserve"> Based on </w:t>
      </w:r>
      <w:r>
        <w:rPr>
          <w:i/>
        </w:rPr>
        <w:t>Quantitative Benchmark for Time to Market (QBTM) for New Materials Innovation: An Analytical Framework</w:t>
      </w:r>
      <w:r>
        <w:t xml:space="preserve">. </w:t>
      </w:r>
      <w:r w:rsidRPr="00BF5F73">
        <w:t>mgi.nist.gov/sites/default/files/uploads/user124/QBTM%20Final%20Analytical%20Framework_011216.pdf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377"/>
    <w:multiLevelType w:val="hybridMultilevel"/>
    <w:tmpl w:val="95044E24"/>
    <w:lvl w:ilvl="0" w:tplc="9EA49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22DBD"/>
    <w:multiLevelType w:val="hybridMultilevel"/>
    <w:tmpl w:val="93E07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C4304"/>
    <w:multiLevelType w:val="hybridMultilevel"/>
    <w:tmpl w:val="527A6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81746"/>
    <w:multiLevelType w:val="hybridMultilevel"/>
    <w:tmpl w:val="28BC1CC6"/>
    <w:lvl w:ilvl="0" w:tplc="38AEF00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10C48"/>
    <w:multiLevelType w:val="hybridMultilevel"/>
    <w:tmpl w:val="407AF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7BDB"/>
    <w:multiLevelType w:val="hybridMultilevel"/>
    <w:tmpl w:val="A7808A04"/>
    <w:lvl w:ilvl="0" w:tplc="F342C344">
      <w:start w:val="1"/>
      <w:numFmt w:val="bullet"/>
      <w:lvlText w:val=""/>
      <w:lvlJc w:val="left"/>
      <w:pPr>
        <w:tabs>
          <w:tab w:val="num" w:pos="1080"/>
        </w:tabs>
        <w:ind w:left="1080" w:hanging="360"/>
      </w:pPr>
      <w:rPr>
        <w:rFonts w:ascii="Wingdings" w:hAnsi="Wingdings" w:hint="default"/>
      </w:rPr>
    </w:lvl>
    <w:lvl w:ilvl="1" w:tplc="BC78F1A2">
      <w:start w:val="1"/>
      <w:numFmt w:val="bullet"/>
      <w:pStyle w:val="bullets-2ndlevel"/>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222510"/>
    <w:multiLevelType w:val="hybridMultilevel"/>
    <w:tmpl w:val="086212B8"/>
    <w:lvl w:ilvl="0" w:tplc="569042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E31E0"/>
    <w:multiLevelType w:val="hybridMultilevel"/>
    <w:tmpl w:val="6E62230A"/>
    <w:lvl w:ilvl="0" w:tplc="808869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23933"/>
    <w:multiLevelType w:val="hybridMultilevel"/>
    <w:tmpl w:val="D0307D58"/>
    <w:lvl w:ilvl="0" w:tplc="4C20D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DF7C2E"/>
    <w:multiLevelType w:val="hybridMultilevel"/>
    <w:tmpl w:val="407AF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122D9"/>
    <w:multiLevelType w:val="hybridMultilevel"/>
    <w:tmpl w:val="929C036E"/>
    <w:lvl w:ilvl="0" w:tplc="F4449C56">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86E18"/>
    <w:multiLevelType w:val="multilevel"/>
    <w:tmpl w:val="6CA2153A"/>
    <w:lvl w:ilvl="0">
      <w:start w:val="1"/>
      <w:numFmt w:val="upperLetter"/>
      <w:pStyle w:val="Heading7"/>
      <w:suff w:val="nothing"/>
      <w:lvlText w:val="Appendix %1:"/>
      <w:lvlJc w:val="left"/>
      <w:pPr>
        <w:ind w:left="0" w:firstLine="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1032FAC"/>
    <w:multiLevelType w:val="hybridMultilevel"/>
    <w:tmpl w:val="93E07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E4BE3"/>
    <w:multiLevelType w:val="hybridMultilevel"/>
    <w:tmpl w:val="EBE0B4B6"/>
    <w:lvl w:ilvl="0" w:tplc="7FE6298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906F9"/>
    <w:multiLevelType w:val="hybridMultilevel"/>
    <w:tmpl w:val="80605B26"/>
    <w:lvl w:ilvl="0" w:tplc="C0262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05377"/>
    <w:multiLevelType w:val="hybridMultilevel"/>
    <w:tmpl w:val="7638E51C"/>
    <w:lvl w:ilvl="0" w:tplc="7A28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C39D2"/>
    <w:multiLevelType w:val="hybridMultilevel"/>
    <w:tmpl w:val="64DCC232"/>
    <w:lvl w:ilvl="0" w:tplc="2D9C25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24BAC"/>
    <w:multiLevelType w:val="hybridMultilevel"/>
    <w:tmpl w:val="4FDE4A2E"/>
    <w:lvl w:ilvl="0" w:tplc="F342C344">
      <w:start w:val="1"/>
      <w:numFmt w:val="bullet"/>
      <w:pStyle w:val="bullets"/>
      <w:lvlText w:val=""/>
      <w:lvlJc w:val="left"/>
      <w:pPr>
        <w:tabs>
          <w:tab w:val="num" w:pos="1080"/>
        </w:tabs>
        <w:ind w:left="1080" w:hanging="360"/>
      </w:pPr>
      <w:rPr>
        <w:rFonts w:ascii="Wingdings" w:hAnsi="Wingdings" w:hint="default"/>
      </w:rPr>
    </w:lvl>
    <w:lvl w:ilvl="1" w:tplc="569042CE">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23C5263"/>
    <w:multiLevelType w:val="hybridMultilevel"/>
    <w:tmpl w:val="AE581922"/>
    <w:lvl w:ilvl="0" w:tplc="2AE4FB00">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C641B"/>
    <w:multiLevelType w:val="hybridMultilevel"/>
    <w:tmpl w:val="4CC0F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7B4833"/>
    <w:multiLevelType w:val="hybridMultilevel"/>
    <w:tmpl w:val="12A20CA4"/>
    <w:lvl w:ilvl="0" w:tplc="0B16BE9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87492"/>
    <w:multiLevelType w:val="hybridMultilevel"/>
    <w:tmpl w:val="64DCC232"/>
    <w:lvl w:ilvl="0" w:tplc="2D9C25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03A4E"/>
    <w:multiLevelType w:val="hybridMultilevel"/>
    <w:tmpl w:val="D0307D58"/>
    <w:lvl w:ilvl="0" w:tplc="4C20D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A61FD0"/>
    <w:multiLevelType w:val="hybridMultilevel"/>
    <w:tmpl w:val="D0307D58"/>
    <w:lvl w:ilvl="0" w:tplc="4C20D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5303B6"/>
    <w:multiLevelType w:val="hybridMultilevel"/>
    <w:tmpl w:val="83B2CD22"/>
    <w:lvl w:ilvl="0" w:tplc="619881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0"/>
  </w:num>
  <w:num w:numId="4">
    <w:abstractNumId w:val="5"/>
  </w:num>
  <w:num w:numId="5">
    <w:abstractNumId w:val="24"/>
  </w:num>
  <w:num w:numId="6">
    <w:abstractNumId w:val="8"/>
  </w:num>
  <w:num w:numId="7">
    <w:abstractNumId w:val="18"/>
  </w:num>
  <w:num w:numId="8">
    <w:abstractNumId w:val="19"/>
  </w:num>
  <w:num w:numId="9">
    <w:abstractNumId w:val="7"/>
  </w:num>
  <w:num w:numId="10">
    <w:abstractNumId w:val="6"/>
  </w:num>
  <w:num w:numId="11">
    <w:abstractNumId w:val="22"/>
  </w:num>
  <w:num w:numId="12">
    <w:abstractNumId w:val="12"/>
  </w:num>
  <w:num w:numId="13">
    <w:abstractNumId w:val="21"/>
  </w:num>
  <w:num w:numId="14">
    <w:abstractNumId w:val="3"/>
  </w:num>
  <w:num w:numId="15">
    <w:abstractNumId w:val="0"/>
  </w:num>
  <w:num w:numId="16">
    <w:abstractNumId w:val="1"/>
  </w:num>
  <w:num w:numId="17">
    <w:abstractNumId w:val="17"/>
  </w:num>
  <w:num w:numId="18">
    <w:abstractNumId w:val="17"/>
  </w:num>
  <w:num w:numId="19">
    <w:abstractNumId w:val="23"/>
  </w:num>
  <w:num w:numId="20">
    <w:abstractNumId w:val="2"/>
  </w:num>
  <w:num w:numId="21">
    <w:abstractNumId w:val="17"/>
  </w:num>
  <w:num w:numId="22">
    <w:abstractNumId w:val="17"/>
  </w:num>
  <w:num w:numId="23">
    <w:abstractNumId w:val="17"/>
  </w:num>
  <w:num w:numId="24">
    <w:abstractNumId w:val="17"/>
  </w:num>
  <w:num w:numId="25">
    <w:abstractNumId w:val="4"/>
  </w:num>
  <w:num w:numId="26">
    <w:abstractNumId w:val="9"/>
  </w:num>
  <w:num w:numId="27">
    <w:abstractNumId w:val="14"/>
  </w:num>
  <w:num w:numId="28">
    <w:abstractNumId w:val="20"/>
  </w:num>
  <w:num w:numId="29">
    <w:abstractNumId w:val="13"/>
  </w:num>
  <w:num w:numId="30">
    <w:abstractNumId w:val="16"/>
  </w:num>
  <w:num w:numId="3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4C"/>
    <w:rsid w:val="00005199"/>
    <w:rsid w:val="00014156"/>
    <w:rsid w:val="00051B44"/>
    <w:rsid w:val="00056C5E"/>
    <w:rsid w:val="000679D1"/>
    <w:rsid w:val="00070B6A"/>
    <w:rsid w:val="000839D8"/>
    <w:rsid w:val="00092AB2"/>
    <w:rsid w:val="000B5E61"/>
    <w:rsid w:val="000C37E5"/>
    <w:rsid w:val="000D1837"/>
    <w:rsid w:val="000E2C97"/>
    <w:rsid w:val="000E615B"/>
    <w:rsid w:val="001123AF"/>
    <w:rsid w:val="00124017"/>
    <w:rsid w:val="00181E62"/>
    <w:rsid w:val="001A5146"/>
    <w:rsid w:val="001D4E59"/>
    <w:rsid w:val="001D79F2"/>
    <w:rsid w:val="001E118F"/>
    <w:rsid w:val="001F0FF2"/>
    <w:rsid w:val="001F45A6"/>
    <w:rsid w:val="002057A3"/>
    <w:rsid w:val="00226922"/>
    <w:rsid w:val="002323FD"/>
    <w:rsid w:val="002346C8"/>
    <w:rsid w:val="00253A95"/>
    <w:rsid w:val="00265074"/>
    <w:rsid w:val="00275BF3"/>
    <w:rsid w:val="00282345"/>
    <w:rsid w:val="0028466C"/>
    <w:rsid w:val="002906A2"/>
    <w:rsid w:val="002A459E"/>
    <w:rsid w:val="002A55FE"/>
    <w:rsid w:val="002B62C8"/>
    <w:rsid w:val="002D4A04"/>
    <w:rsid w:val="003161D4"/>
    <w:rsid w:val="003242B5"/>
    <w:rsid w:val="00325942"/>
    <w:rsid w:val="00343715"/>
    <w:rsid w:val="0035648A"/>
    <w:rsid w:val="0036027F"/>
    <w:rsid w:val="00362079"/>
    <w:rsid w:val="00372221"/>
    <w:rsid w:val="00380598"/>
    <w:rsid w:val="00391A34"/>
    <w:rsid w:val="00394A5C"/>
    <w:rsid w:val="003C7063"/>
    <w:rsid w:val="0042185C"/>
    <w:rsid w:val="004227DC"/>
    <w:rsid w:val="004245F4"/>
    <w:rsid w:val="00450193"/>
    <w:rsid w:val="004651A7"/>
    <w:rsid w:val="004777B4"/>
    <w:rsid w:val="00484240"/>
    <w:rsid w:val="004871B0"/>
    <w:rsid w:val="004C00BA"/>
    <w:rsid w:val="004C0FBD"/>
    <w:rsid w:val="004C3EF5"/>
    <w:rsid w:val="004C5A6A"/>
    <w:rsid w:val="004D42C3"/>
    <w:rsid w:val="004D4D73"/>
    <w:rsid w:val="004E23DB"/>
    <w:rsid w:val="004F0E37"/>
    <w:rsid w:val="004F1461"/>
    <w:rsid w:val="004F210B"/>
    <w:rsid w:val="00500332"/>
    <w:rsid w:val="005005AA"/>
    <w:rsid w:val="00502FA3"/>
    <w:rsid w:val="005215B6"/>
    <w:rsid w:val="00537FCE"/>
    <w:rsid w:val="005445BD"/>
    <w:rsid w:val="005614D7"/>
    <w:rsid w:val="0056188F"/>
    <w:rsid w:val="005753A6"/>
    <w:rsid w:val="005908DB"/>
    <w:rsid w:val="00594BD6"/>
    <w:rsid w:val="005A161F"/>
    <w:rsid w:val="005A238D"/>
    <w:rsid w:val="005A59B0"/>
    <w:rsid w:val="005A5F14"/>
    <w:rsid w:val="005B4762"/>
    <w:rsid w:val="005B548D"/>
    <w:rsid w:val="005C4549"/>
    <w:rsid w:val="005C7F53"/>
    <w:rsid w:val="005E0DB0"/>
    <w:rsid w:val="005E40F0"/>
    <w:rsid w:val="00601160"/>
    <w:rsid w:val="00623FCA"/>
    <w:rsid w:val="00645F7B"/>
    <w:rsid w:val="006539D9"/>
    <w:rsid w:val="00655AA2"/>
    <w:rsid w:val="006624B7"/>
    <w:rsid w:val="00671872"/>
    <w:rsid w:val="00673D82"/>
    <w:rsid w:val="00683A00"/>
    <w:rsid w:val="006B4148"/>
    <w:rsid w:val="006C3604"/>
    <w:rsid w:val="006C7405"/>
    <w:rsid w:val="006D5A9D"/>
    <w:rsid w:val="006F4BBA"/>
    <w:rsid w:val="00707867"/>
    <w:rsid w:val="007236F7"/>
    <w:rsid w:val="00725645"/>
    <w:rsid w:val="00726DEF"/>
    <w:rsid w:val="0075760D"/>
    <w:rsid w:val="00783F86"/>
    <w:rsid w:val="007850F4"/>
    <w:rsid w:val="007900A8"/>
    <w:rsid w:val="007A56A6"/>
    <w:rsid w:val="007A73CE"/>
    <w:rsid w:val="007B0277"/>
    <w:rsid w:val="007F35DB"/>
    <w:rsid w:val="007F4734"/>
    <w:rsid w:val="007F4BFB"/>
    <w:rsid w:val="007F74A5"/>
    <w:rsid w:val="00812B40"/>
    <w:rsid w:val="00857CA2"/>
    <w:rsid w:val="008609E8"/>
    <w:rsid w:val="00873CB1"/>
    <w:rsid w:val="00874E03"/>
    <w:rsid w:val="00897112"/>
    <w:rsid w:val="008A6034"/>
    <w:rsid w:val="008B1738"/>
    <w:rsid w:val="008E5912"/>
    <w:rsid w:val="008F237A"/>
    <w:rsid w:val="008F601F"/>
    <w:rsid w:val="00912C8B"/>
    <w:rsid w:val="009239C6"/>
    <w:rsid w:val="009334E1"/>
    <w:rsid w:val="0093620B"/>
    <w:rsid w:val="00936DFE"/>
    <w:rsid w:val="00950BD6"/>
    <w:rsid w:val="0095456B"/>
    <w:rsid w:val="00966B28"/>
    <w:rsid w:val="00980511"/>
    <w:rsid w:val="00987335"/>
    <w:rsid w:val="009A0150"/>
    <w:rsid w:val="009B765F"/>
    <w:rsid w:val="009B770D"/>
    <w:rsid w:val="009E0DF7"/>
    <w:rsid w:val="00A019DC"/>
    <w:rsid w:val="00A162D1"/>
    <w:rsid w:val="00A20828"/>
    <w:rsid w:val="00A27508"/>
    <w:rsid w:val="00A354D2"/>
    <w:rsid w:val="00A415DD"/>
    <w:rsid w:val="00A4233F"/>
    <w:rsid w:val="00A56525"/>
    <w:rsid w:val="00A80E72"/>
    <w:rsid w:val="00AA1910"/>
    <w:rsid w:val="00AB1385"/>
    <w:rsid w:val="00AD2075"/>
    <w:rsid w:val="00AE1948"/>
    <w:rsid w:val="00AF08B6"/>
    <w:rsid w:val="00B0200C"/>
    <w:rsid w:val="00B13EE0"/>
    <w:rsid w:val="00B25AC8"/>
    <w:rsid w:val="00B32D81"/>
    <w:rsid w:val="00B33B49"/>
    <w:rsid w:val="00B40B5C"/>
    <w:rsid w:val="00B55C76"/>
    <w:rsid w:val="00B66E4C"/>
    <w:rsid w:val="00B774C9"/>
    <w:rsid w:val="00B82290"/>
    <w:rsid w:val="00BA1337"/>
    <w:rsid w:val="00BA210B"/>
    <w:rsid w:val="00BA27F8"/>
    <w:rsid w:val="00BC214E"/>
    <w:rsid w:val="00BC2AA8"/>
    <w:rsid w:val="00BD5F5F"/>
    <w:rsid w:val="00BF44FE"/>
    <w:rsid w:val="00BF5F73"/>
    <w:rsid w:val="00C11121"/>
    <w:rsid w:val="00C121BF"/>
    <w:rsid w:val="00C21DD9"/>
    <w:rsid w:val="00C607F0"/>
    <w:rsid w:val="00C715F2"/>
    <w:rsid w:val="00C72AD3"/>
    <w:rsid w:val="00C80083"/>
    <w:rsid w:val="00C90B66"/>
    <w:rsid w:val="00C930EE"/>
    <w:rsid w:val="00CB57E1"/>
    <w:rsid w:val="00CC0D81"/>
    <w:rsid w:val="00CC0F45"/>
    <w:rsid w:val="00CC4C2E"/>
    <w:rsid w:val="00CE0A89"/>
    <w:rsid w:val="00CE15AB"/>
    <w:rsid w:val="00CE1B2B"/>
    <w:rsid w:val="00CF719D"/>
    <w:rsid w:val="00D0164A"/>
    <w:rsid w:val="00D343DB"/>
    <w:rsid w:val="00D415D7"/>
    <w:rsid w:val="00D41925"/>
    <w:rsid w:val="00D54C3E"/>
    <w:rsid w:val="00D67B7A"/>
    <w:rsid w:val="00D834D8"/>
    <w:rsid w:val="00D83FA9"/>
    <w:rsid w:val="00D938C1"/>
    <w:rsid w:val="00DA5614"/>
    <w:rsid w:val="00DB0985"/>
    <w:rsid w:val="00DC0DFC"/>
    <w:rsid w:val="00DC21F4"/>
    <w:rsid w:val="00DC6429"/>
    <w:rsid w:val="00DE5654"/>
    <w:rsid w:val="00E015AF"/>
    <w:rsid w:val="00E03FB3"/>
    <w:rsid w:val="00E04503"/>
    <w:rsid w:val="00E22B44"/>
    <w:rsid w:val="00E248CA"/>
    <w:rsid w:val="00E5571A"/>
    <w:rsid w:val="00E8655B"/>
    <w:rsid w:val="00EC32C2"/>
    <w:rsid w:val="00EF4F0A"/>
    <w:rsid w:val="00F22DC7"/>
    <w:rsid w:val="00F30760"/>
    <w:rsid w:val="00F371BF"/>
    <w:rsid w:val="00F7087F"/>
    <w:rsid w:val="00F735D0"/>
    <w:rsid w:val="00F74696"/>
    <w:rsid w:val="00F74B53"/>
    <w:rsid w:val="00F7744E"/>
    <w:rsid w:val="00F83BB5"/>
    <w:rsid w:val="00FA1CCB"/>
    <w:rsid w:val="00FB1AE3"/>
    <w:rsid w:val="00FC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2F735A"/>
  <w15:chartTrackingRefBased/>
  <w15:docId w15:val="{4DEF69DE-F87D-42CB-84FC-FF63FA05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6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6E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rsid w:val="00B66E4C"/>
    <w:pPr>
      <w:keepNext/>
      <w:numPr>
        <w:numId w:val="2"/>
      </w:numPr>
      <w:spacing w:before="1660" w:after="1120" w:line="240" w:lineRule="auto"/>
      <w:outlineLvl w:val="6"/>
    </w:pPr>
    <w:rPr>
      <w:rFonts w:ascii="Verdana" w:eastAsia="Times New Roman" w:hAnsi="Verdana" w:cs="Times New Roman"/>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66E4C"/>
    <w:rPr>
      <w:rFonts w:ascii="Verdana" w:eastAsia="Times New Roman" w:hAnsi="Verdana" w:cs="Times New Roman"/>
      <w:b/>
      <w:sz w:val="56"/>
      <w:szCs w:val="20"/>
    </w:rPr>
  </w:style>
  <w:style w:type="paragraph" w:customStyle="1" w:styleId="AppHeading3">
    <w:name w:val="AppHeading3"/>
    <w:basedOn w:val="Heading3"/>
    <w:rsid w:val="00B66E4C"/>
    <w:pPr>
      <w:tabs>
        <w:tab w:val="right" w:pos="-259"/>
      </w:tabs>
      <w:spacing w:before="200" w:after="80" w:line="240" w:lineRule="auto"/>
      <w:ind w:hanging="1440"/>
      <w:outlineLvl w:val="9"/>
    </w:pPr>
    <w:rPr>
      <w:rFonts w:ascii="Verdana" w:eastAsia="Times New Roman" w:hAnsi="Verdana" w:cs="Times New Roman"/>
      <w:b/>
      <w:color w:val="auto"/>
      <w:sz w:val="20"/>
      <w:szCs w:val="20"/>
    </w:rPr>
  </w:style>
  <w:style w:type="paragraph" w:styleId="Footer">
    <w:name w:val="footer"/>
    <w:basedOn w:val="Normal"/>
    <w:next w:val="Normal"/>
    <w:link w:val="FooterChar"/>
    <w:uiPriority w:val="99"/>
    <w:rsid w:val="00B66E4C"/>
    <w:pPr>
      <w:spacing w:after="0" w:line="240" w:lineRule="auto"/>
      <w:ind w:left="-2880"/>
    </w:pPr>
    <w:rPr>
      <w:rFonts w:ascii="Verdana" w:eastAsia="Times New Roman" w:hAnsi="Verdana" w:cs="Times New Roman"/>
      <w:sz w:val="20"/>
      <w:szCs w:val="20"/>
    </w:rPr>
  </w:style>
  <w:style w:type="character" w:customStyle="1" w:styleId="FooterChar">
    <w:name w:val="Footer Char"/>
    <w:basedOn w:val="DefaultParagraphFont"/>
    <w:link w:val="Footer"/>
    <w:uiPriority w:val="99"/>
    <w:rsid w:val="00B66E4C"/>
    <w:rPr>
      <w:rFonts w:ascii="Verdana" w:eastAsia="Times New Roman" w:hAnsi="Verdana" w:cs="Times New Roman"/>
      <w:sz w:val="20"/>
      <w:szCs w:val="20"/>
    </w:rPr>
  </w:style>
  <w:style w:type="paragraph" w:styleId="Header">
    <w:name w:val="header"/>
    <w:basedOn w:val="Normal"/>
    <w:next w:val="Normal"/>
    <w:link w:val="HeaderChar"/>
    <w:rsid w:val="00B66E4C"/>
    <w:pPr>
      <w:pBdr>
        <w:bottom w:val="single" w:sz="2" w:space="3" w:color="auto"/>
      </w:pBdr>
      <w:spacing w:after="0" w:line="240" w:lineRule="auto"/>
      <w:ind w:left="-2880"/>
    </w:pPr>
    <w:rPr>
      <w:rFonts w:ascii="Verdana" w:eastAsia="Times New Roman" w:hAnsi="Verdana" w:cs="Times New Roman"/>
      <w:i/>
      <w:sz w:val="18"/>
      <w:szCs w:val="20"/>
    </w:rPr>
  </w:style>
  <w:style w:type="character" w:customStyle="1" w:styleId="HeaderChar">
    <w:name w:val="Header Char"/>
    <w:basedOn w:val="DefaultParagraphFont"/>
    <w:link w:val="Header"/>
    <w:rsid w:val="00B66E4C"/>
    <w:rPr>
      <w:rFonts w:ascii="Verdana" w:eastAsia="Times New Roman" w:hAnsi="Verdana" w:cs="Times New Roman"/>
      <w:i/>
      <w:sz w:val="18"/>
      <w:szCs w:val="20"/>
    </w:rPr>
  </w:style>
  <w:style w:type="paragraph" w:customStyle="1" w:styleId="BodyText1">
    <w:name w:val="Body Text1"/>
    <w:basedOn w:val="Normal"/>
    <w:link w:val="bodytextChar"/>
    <w:rsid w:val="00B66E4C"/>
    <w:pPr>
      <w:spacing w:line="300" w:lineRule="exact"/>
    </w:pPr>
    <w:rPr>
      <w:rFonts w:ascii="Verdana" w:eastAsia="Times New Roman" w:hAnsi="Verdana" w:cs="Times New Roman"/>
      <w:sz w:val="20"/>
      <w:szCs w:val="20"/>
    </w:rPr>
  </w:style>
  <w:style w:type="paragraph" w:customStyle="1" w:styleId="bullets">
    <w:name w:val="bullets"/>
    <w:aliases w:val="bu"/>
    <w:basedOn w:val="Normal"/>
    <w:link w:val="bulletsChar"/>
    <w:rsid w:val="00B66E4C"/>
    <w:pPr>
      <w:numPr>
        <w:numId w:val="1"/>
      </w:numPr>
      <w:tabs>
        <w:tab w:val="left" w:pos="720"/>
      </w:tabs>
      <w:spacing w:after="120" w:line="260" w:lineRule="exact"/>
    </w:pPr>
    <w:rPr>
      <w:rFonts w:ascii="Verdana" w:eastAsia="Times New Roman" w:hAnsi="Verdana" w:cs="Times New Roman"/>
      <w:sz w:val="20"/>
      <w:szCs w:val="20"/>
    </w:rPr>
  </w:style>
  <w:style w:type="paragraph" w:customStyle="1" w:styleId="tabfigsourcefullpg">
    <w:name w:val="tab/fig source (full pg)"/>
    <w:basedOn w:val="Normal"/>
    <w:rsid w:val="00B66E4C"/>
    <w:pPr>
      <w:keepLines/>
      <w:spacing w:before="120" w:after="400" w:line="240" w:lineRule="auto"/>
      <w:ind w:left="-2700" w:hanging="180"/>
    </w:pPr>
    <w:rPr>
      <w:rFonts w:ascii="Verdana" w:eastAsia="Times New Roman" w:hAnsi="Verdana" w:cs="Times New Roman"/>
      <w:sz w:val="16"/>
      <w:szCs w:val="20"/>
    </w:rPr>
  </w:style>
  <w:style w:type="paragraph" w:customStyle="1" w:styleId="bullets-2ndlevel">
    <w:name w:val="bullets-2nd level"/>
    <w:rsid w:val="00B66E4C"/>
    <w:pPr>
      <w:numPr>
        <w:ilvl w:val="1"/>
        <w:numId w:val="4"/>
      </w:numPr>
      <w:tabs>
        <w:tab w:val="clear" w:pos="1800"/>
        <w:tab w:val="num" w:pos="1080"/>
      </w:tabs>
      <w:spacing w:after="120" w:line="260" w:lineRule="exact"/>
    </w:pPr>
    <w:rPr>
      <w:rFonts w:ascii="Verdana" w:eastAsia="Times New Roman" w:hAnsi="Verdana" w:cs="Times New Roman"/>
      <w:sz w:val="20"/>
      <w:szCs w:val="20"/>
    </w:rPr>
  </w:style>
  <w:style w:type="character" w:styleId="Hyperlink">
    <w:name w:val="Hyperlink"/>
    <w:uiPriority w:val="99"/>
    <w:rsid w:val="00B66E4C"/>
    <w:rPr>
      <w:color w:val="0000FF"/>
      <w:u w:val="single"/>
    </w:rPr>
  </w:style>
  <w:style w:type="paragraph" w:customStyle="1" w:styleId="TableHeaders">
    <w:name w:val="Table Headers"/>
    <w:basedOn w:val="Normal"/>
    <w:rsid w:val="00B66E4C"/>
    <w:pPr>
      <w:keepNext/>
      <w:spacing w:before="80" w:after="80" w:line="240" w:lineRule="exact"/>
      <w:jc w:val="center"/>
    </w:pPr>
    <w:rPr>
      <w:rFonts w:ascii="Verdana" w:eastAsia="Times New Roman" w:hAnsi="Verdana" w:cs="Times New Roman"/>
      <w:b/>
      <w:snapToGrid w:val="0"/>
      <w:sz w:val="18"/>
      <w:szCs w:val="18"/>
    </w:rPr>
  </w:style>
  <w:style w:type="paragraph" w:customStyle="1" w:styleId="AppHeading2">
    <w:name w:val="AppHeading 2"/>
    <w:basedOn w:val="Heading2"/>
    <w:rsid w:val="00B66E4C"/>
    <w:pPr>
      <w:pBdr>
        <w:top w:val="single" w:sz="6" w:space="6" w:color="auto"/>
      </w:pBdr>
      <w:tabs>
        <w:tab w:val="right" w:pos="-259"/>
      </w:tabs>
      <w:spacing w:before="200" w:after="80" w:line="240" w:lineRule="auto"/>
      <w:ind w:hanging="2880"/>
      <w:outlineLvl w:val="9"/>
    </w:pPr>
    <w:rPr>
      <w:rFonts w:ascii="Verdana" w:eastAsia="Times New Roman" w:hAnsi="Verdana" w:cs="Times New Roman"/>
      <w:b/>
      <w:caps/>
      <w:color w:val="auto"/>
      <w:szCs w:val="20"/>
    </w:rPr>
  </w:style>
  <w:style w:type="character" w:customStyle="1" w:styleId="bodytextChar">
    <w:name w:val="body text Char"/>
    <w:link w:val="BodyText1"/>
    <w:rsid w:val="00B66E4C"/>
    <w:rPr>
      <w:rFonts w:ascii="Verdana" w:eastAsia="Times New Roman" w:hAnsi="Verdana" w:cs="Times New Roman"/>
      <w:sz w:val="20"/>
      <w:szCs w:val="20"/>
    </w:rPr>
  </w:style>
  <w:style w:type="character" w:customStyle="1" w:styleId="bulletsChar">
    <w:name w:val="bullets Char"/>
    <w:aliases w:val="bu Char,bullets Char Char,bu-2 Char,bu Char Char"/>
    <w:link w:val="bullets"/>
    <w:rsid w:val="00B66E4C"/>
    <w:rPr>
      <w:rFonts w:ascii="Verdana" w:eastAsia="Times New Roman" w:hAnsi="Verdana" w:cs="Times New Roman"/>
      <w:sz w:val="20"/>
      <w:szCs w:val="20"/>
    </w:rPr>
  </w:style>
  <w:style w:type="paragraph" w:customStyle="1" w:styleId="Tabletext">
    <w:name w:val="Table text"/>
    <w:link w:val="TabletextChar"/>
    <w:rsid w:val="00B66E4C"/>
    <w:pPr>
      <w:spacing w:before="60" w:after="60" w:line="240" w:lineRule="auto"/>
    </w:pPr>
    <w:rPr>
      <w:rFonts w:ascii="Verdana" w:eastAsia="Times New Roman" w:hAnsi="Verdana" w:cs="Times New Roman"/>
      <w:sz w:val="18"/>
      <w:lang w:eastAsia="zh-CN"/>
    </w:rPr>
  </w:style>
  <w:style w:type="character" w:customStyle="1" w:styleId="TabletextChar">
    <w:name w:val="Table text Char"/>
    <w:link w:val="Tabletext"/>
    <w:rsid w:val="00B66E4C"/>
    <w:rPr>
      <w:rFonts w:ascii="Verdana" w:eastAsia="Times New Roman" w:hAnsi="Verdana" w:cs="Times New Roman"/>
      <w:sz w:val="18"/>
      <w:lang w:eastAsia="zh-CN"/>
    </w:rPr>
  </w:style>
  <w:style w:type="paragraph" w:customStyle="1" w:styleId="Tablebullet-LM">
    <w:name w:val="Table bullet-LM"/>
    <w:basedOn w:val="Tabletext"/>
    <w:rsid w:val="00B66E4C"/>
    <w:pPr>
      <w:numPr>
        <w:numId w:val="3"/>
      </w:numPr>
      <w:tabs>
        <w:tab w:val="left" w:pos="274"/>
        <w:tab w:val="num" w:pos="360"/>
      </w:tabs>
      <w:ind w:left="274" w:hanging="274"/>
      <w:contextualSpacing/>
    </w:pPr>
    <w:rPr>
      <w:rFonts w:cs="Arial"/>
      <w:szCs w:val="18"/>
      <w:lang w:eastAsia="en-US"/>
    </w:rPr>
  </w:style>
  <w:style w:type="paragraph" w:customStyle="1" w:styleId="Tabletextcenter">
    <w:name w:val="Table text_center"/>
    <w:basedOn w:val="Tabletext"/>
    <w:rsid w:val="00B66E4C"/>
    <w:pPr>
      <w:jc w:val="center"/>
    </w:pPr>
  </w:style>
  <w:style w:type="paragraph" w:customStyle="1" w:styleId="tabletitlefullapp">
    <w:name w:val="table title_full_app"/>
    <w:basedOn w:val="Normal"/>
    <w:rsid w:val="00B66E4C"/>
    <w:pPr>
      <w:keepNext/>
      <w:keepLines/>
      <w:spacing w:before="320" w:after="120" w:line="240" w:lineRule="auto"/>
      <w:ind w:left="-2880"/>
    </w:pPr>
    <w:rPr>
      <w:rFonts w:ascii="Verdana" w:eastAsia="Times New Roman" w:hAnsi="Verdana" w:cs="Times New Roman"/>
      <w:b/>
      <w:sz w:val="18"/>
      <w:szCs w:val="20"/>
    </w:rPr>
  </w:style>
  <w:style w:type="paragraph" w:customStyle="1" w:styleId="aques">
    <w:name w:val="aques"/>
    <w:basedOn w:val="BodyText1"/>
    <w:rsid w:val="00B66E4C"/>
    <w:pPr>
      <w:keepLines/>
      <w:ind w:left="360" w:hanging="360"/>
    </w:pPr>
  </w:style>
  <w:style w:type="paragraph" w:customStyle="1" w:styleId="aquesa">
    <w:name w:val="aques_a"/>
    <w:basedOn w:val="aques"/>
    <w:rsid w:val="00B66E4C"/>
    <w:pPr>
      <w:spacing w:after="20" w:line="240" w:lineRule="auto"/>
      <w:ind w:left="720"/>
    </w:pPr>
  </w:style>
  <w:style w:type="table" w:styleId="TableGridLight">
    <w:name w:val="Grid Table Light"/>
    <w:basedOn w:val="TableNormal"/>
    <w:uiPriority w:val="40"/>
    <w:rsid w:val="00B66E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B66E4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B66E4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82345"/>
    <w:pPr>
      <w:ind w:left="720"/>
      <w:contextualSpacing/>
    </w:pPr>
  </w:style>
  <w:style w:type="character" w:styleId="CommentReference">
    <w:name w:val="annotation reference"/>
    <w:basedOn w:val="DefaultParagraphFont"/>
    <w:uiPriority w:val="99"/>
    <w:semiHidden/>
    <w:unhideWhenUsed/>
    <w:rsid w:val="0036027F"/>
    <w:rPr>
      <w:sz w:val="16"/>
      <w:szCs w:val="16"/>
    </w:rPr>
  </w:style>
  <w:style w:type="paragraph" w:styleId="CommentText">
    <w:name w:val="annotation text"/>
    <w:basedOn w:val="Normal"/>
    <w:link w:val="CommentTextChar"/>
    <w:uiPriority w:val="99"/>
    <w:semiHidden/>
    <w:unhideWhenUsed/>
    <w:rsid w:val="0036027F"/>
    <w:pPr>
      <w:spacing w:line="240" w:lineRule="auto"/>
    </w:pPr>
    <w:rPr>
      <w:sz w:val="20"/>
      <w:szCs w:val="20"/>
    </w:rPr>
  </w:style>
  <w:style w:type="character" w:customStyle="1" w:styleId="CommentTextChar">
    <w:name w:val="Comment Text Char"/>
    <w:basedOn w:val="DefaultParagraphFont"/>
    <w:link w:val="CommentText"/>
    <w:uiPriority w:val="99"/>
    <w:semiHidden/>
    <w:rsid w:val="0036027F"/>
    <w:rPr>
      <w:sz w:val="20"/>
      <w:szCs w:val="20"/>
    </w:rPr>
  </w:style>
  <w:style w:type="paragraph" w:styleId="CommentSubject">
    <w:name w:val="annotation subject"/>
    <w:basedOn w:val="CommentText"/>
    <w:next w:val="CommentText"/>
    <w:link w:val="CommentSubjectChar"/>
    <w:uiPriority w:val="99"/>
    <w:semiHidden/>
    <w:unhideWhenUsed/>
    <w:rsid w:val="0036027F"/>
    <w:rPr>
      <w:b/>
      <w:bCs/>
    </w:rPr>
  </w:style>
  <w:style w:type="character" w:customStyle="1" w:styleId="CommentSubjectChar">
    <w:name w:val="Comment Subject Char"/>
    <w:basedOn w:val="CommentTextChar"/>
    <w:link w:val="CommentSubject"/>
    <w:uiPriority w:val="99"/>
    <w:semiHidden/>
    <w:rsid w:val="0036027F"/>
    <w:rPr>
      <w:b/>
      <w:bCs/>
      <w:sz w:val="20"/>
      <w:szCs w:val="20"/>
    </w:rPr>
  </w:style>
  <w:style w:type="paragraph" w:styleId="BalloonText">
    <w:name w:val="Balloon Text"/>
    <w:basedOn w:val="Normal"/>
    <w:link w:val="BalloonTextChar"/>
    <w:uiPriority w:val="99"/>
    <w:semiHidden/>
    <w:unhideWhenUsed/>
    <w:rsid w:val="0036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27F"/>
    <w:rPr>
      <w:rFonts w:ascii="Segoe UI" w:hAnsi="Segoe UI" w:cs="Segoe UI"/>
      <w:sz w:val="18"/>
      <w:szCs w:val="18"/>
    </w:rPr>
  </w:style>
  <w:style w:type="paragraph" w:styleId="FootnoteText">
    <w:name w:val="footnote text"/>
    <w:basedOn w:val="Normal"/>
    <w:link w:val="FootnoteTextChar"/>
    <w:uiPriority w:val="99"/>
    <w:semiHidden/>
    <w:unhideWhenUsed/>
    <w:rsid w:val="00EC3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2C2"/>
    <w:rPr>
      <w:sz w:val="20"/>
      <w:szCs w:val="20"/>
    </w:rPr>
  </w:style>
  <w:style w:type="character" w:styleId="FootnoteReference">
    <w:name w:val="footnote reference"/>
    <w:basedOn w:val="DefaultParagraphFont"/>
    <w:uiPriority w:val="99"/>
    <w:semiHidden/>
    <w:unhideWhenUsed/>
    <w:rsid w:val="00EC32C2"/>
    <w:rPr>
      <w:vertAlign w:val="superscript"/>
    </w:rPr>
  </w:style>
  <w:style w:type="character" w:styleId="FollowedHyperlink">
    <w:name w:val="FollowedHyperlink"/>
    <w:basedOn w:val="DefaultParagraphFont"/>
    <w:uiPriority w:val="99"/>
    <w:semiHidden/>
    <w:unhideWhenUsed/>
    <w:rsid w:val="003161D4"/>
    <w:rPr>
      <w:color w:val="954F72" w:themeColor="followedHyperlink"/>
      <w:u w:val="single"/>
    </w:rPr>
  </w:style>
  <w:style w:type="table" w:styleId="TableGrid">
    <w:name w:val="Table Grid"/>
    <w:basedOn w:val="TableNormal"/>
    <w:uiPriority w:val="39"/>
    <w:rsid w:val="0000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648A"/>
    <w:rPr>
      <w:b/>
      <w:bCs/>
    </w:rPr>
  </w:style>
  <w:style w:type="paragraph" w:styleId="Caption">
    <w:name w:val="caption"/>
    <w:basedOn w:val="Normal"/>
    <w:next w:val="Normal"/>
    <w:uiPriority w:val="35"/>
    <w:unhideWhenUsed/>
    <w:qFormat/>
    <w:rsid w:val="0035648A"/>
    <w:pPr>
      <w:spacing w:after="200" w:line="240" w:lineRule="auto"/>
    </w:pPr>
    <w:rPr>
      <w:rFonts w:ascii="Verdana" w:hAnsi="Verdana"/>
      <w:i/>
      <w:iCs/>
      <w:sz w:val="18"/>
      <w:szCs w:val="18"/>
    </w:rPr>
  </w:style>
  <w:style w:type="character" w:customStyle="1" w:styleId="Heading1Char">
    <w:name w:val="Heading 1 Char"/>
    <w:basedOn w:val="DefaultParagraphFont"/>
    <w:link w:val="Heading1"/>
    <w:uiPriority w:val="9"/>
    <w:rsid w:val="00F735D0"/>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BA21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E40B-D2F2-434A-BF8E-58B27C18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Amanda</dc:creator>
  <cp:keywords/>
  <dc:description/>
  <cp:lastModifiedBy>Yonder, Darla (Fed)</cp:lastModifiedBy>
  <cp:revision>2</cp:revision>
  <cp:lastPrinted>2017-02-27T16:49:00Z</cp:lastPrinted>
  <dcterms:created xsi:type="dcterms:W3CDTF">2017-02-27T20:42:00Z</dcterms:created>
  <dcterms:modified xsi:type="dcterms:W3CDTF">2017-02-27T20:42:00Z</dcterms:modified>
</cp:coreProperties>
</file>