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51A424" w14:textId="2908863D" w:rsidR="00D32D40" w:rsidRDefault="003D413A" w:rsidP="005007FB">
      <w:pPr>
        <w:pStyle w:val="NoSpacing"/>
        <w:jc w:val="center"/>
        <w:rPr>
          <w:b/>
          <w:bCs/>
          <w:sz w:val="24"/>
          <w:szCs w:val="24"/>
        </w:rPr>
      </w:pPr>
      <w:bookmarkStart w:id="0" w:name="_GoBack"/>
      <w:bookmarkEnd w:id="0"/>
      <w:r>
        <w:rPr>
          <w:b/>
          <w:bCs/>
          <w:sz w:val="24"/>
          <w:szCs w:val="24"/>
        </w:rPr>
        <w:t>Interview Guide</w:t>
      </w:r>
      <w:r w:rsidR="00D32D40">
        <w:rPr>
          <w:b/>
          <w:bCs/>
          <w:sz w:val="24"/>
          <w:szCs w:val="24"/>
        </w:rPr>
        <w:t xml:space="preserve">: </w:t>
      </w:r>
      <w:r w:rsidR="005007FB">
        <w:rPr>
          <w:b/>
          <w:bCs/>
          <w:sz w:val="24"/>
          <w:szCs w:val="24"/>
        </w:rPr>
        <w:t>NIST Economic Impact Assessment of GPS</w:t>
      </w:r>
    </w:p>
    <w:p w14:paraId="217258D3" w14:textId="1E0EDF97" w:rsidR="005007FB" w:rsidRPr="005007FB" w:rsidRDefault="005007FB" w:rsidP="005007FB">
      <w:pPr>
        <w:pStyle w:val="NoSpacing"/>
        <w:jc w:val="center"/>
        <w:rPr>
          <w:bCs/>
          <w:i/>
          <w:sz w:val="24"/>
          <w:szCs w:val="24"/>
        </w:rPr>
      </w:pPr>
      <w:r>
        <w:rPr>
          <w:bCs/>
          <w:i/>
          <w:sz w:val="24"/>
          <w:szCs w:val="24"/>
        </w:rPr>
        <w:t xml:space="preserve">Evaluating </w:t>
      </w:r>
      <w:r w:rsidR="006D45DB">
        <w:rPr>
          <w:bCs/>
          <w:i/>
          <w:sz w:val="24"/>
          <w:szCs w:val="24"/>
        </w:rPr>
        <w:t>the Uses and Benefits of</w:t>
      </w:r>
      <w:r>
        <w:rPr>
          <w:bCs/>
          <w:i/>
          <w:sz w:val="24"/>
          <w:szCs w:val="24"/>
        </w:rPr>
        <w:t xml:space="preserve"> GPS</w:t>
      </w:r>
      <w:r w:rsidR="006D45DB">
        <w:rPr>
          <w:bCs/>
          <w:i/>
          <w:sz w:val="24"/>
          <w:szCs w:val="24"/>
        </w:rPr>
        <w:t xml:space="preserve"> to the Electricity Sector</w:t>
      </w:r>
    </w:p>
    <w:p w14:paraId="2612C67B" w14:textId="77777777" w:rsidR="00D32D40" w:rsidRPr="0035132B" w:rsidRDefault="00D32D40" w:rsidP="00D32D40">
      <w:pPr>
        <w:pStyle w:val="NoSpacing"/>
      </w:pPr>
    </w:p>
    <w:p w14:paraId="76136485" w14:textId="77777777" w:rsidR="00263B1E" w:rsidRPr="00F52EDF" w:rsidRDefault="00263B1E" w:rsidP="00263B1E">
      <w:pPr>
        <w:spacing w:after="240"/>
        <w:rPr>
          <w:rFonts w:asciiTheme="minorHAnsi" w:hAnsiTheme="minorHAnsi"/>
          <w:sz w:val="22"/>
          <w:szCs w:val="22"/>
        </w:rPr>
      </w:pPr>
      <w:r>
        <w:rPr>
          <w:rFonts w:asciiTheme="minorHAnsi" w:hAnsiTheme="minorHAnsi"/>
          <w:sz w:val="22"/>
          <w:szCs w:val="22"/>
        </w:rPr>
        <w:t xml:space="preserve">RTI International is working with the National Institute of Standards and Technology (NIST) </w:t>
      </w:r>
      <w:r w:rsidRPr="00F52EDF">
        <w:rPr>
          <w:rFonts w:asciiTheme="minorHAnsi" w:hAnsiTheme="minorHAnsi"/>
          <w:sz w:val="22"/>
          <w:szCs w:val="22"/>
        </w:rPr>
        <w:t xml:space="preserve">to conduct an economic impact assessment of the nation’s precision, navigation, and timing (PNT) services provided through the Global Positioning System (GPS). </w:t>
      </w:r>
    </w:p>
    <w:p w14:paraId="61043ED8" w14:textId="77777777" w:rsidR="00263B1E" w:rsidRPr="00F52EDF" w:rsidRDefault="00263B1E" w:rsidP="00263B1E">
      <w:pPr>
        <w:spacing w:after="240"/>
        <w:rPr>
          <w:rFonts w:asciiTheme="minorHAnsi" w:hAnsiTheme="minorHAnsi"/>
          <w:sz w:val="22"/>
          <w:szCs w:val="22"/>
        </w:rPr>
      </w:pPr>
      <w:r w:rsidRPr="00F52EDF">
        <w:rPr>
          <w:rFonts w:asciiTheme="minorHAnsi" w:hAnsiTheme="minorHAnsi"/>
          <w:sz w:val="22"/>
          <w:szCs w:val="22"/>
        </w:rPr>
        <w:t>The study has two objectives:</w:t>
      </w:r>
    </w:p>
    <w:p w14:paraId="7AEBE079" w14:textId="77777777" w:rsidR="00263B1E" w:rsidRPr="00F52EDF" w:rsidRDefault="00263B1E" w:rsidP="00263B1E">
      <w:pPr>
        <w:pStyle w:val="ListParagraph"/>
        <w:numPr>
          <w:ilvl w:val="0"/>
          <w:numId w:val="47"/>
        </w:numPr>
        <w:spacing w:after="240"/>
      </w:pPr>
      <w:r w:rsidRPr="00F52EDF">
        <w:t>Quantify the economic impact of GPS</w:t>
      </w:r>
      <w:r>
        <w:t>.</w:t>
      </w:r>
    </w:p>
    <w:p w14:paraId="460F7366" w14:textId="77777777" w:rsidR="00263B1E" w:rsidRPr="00F52EDF" w:rsidRDefault="00263B1E" w:rsidP="00263B1E">
      <w:pPr>
        <w:pStyle w:val="ListParagraph"/>
        <w:numPr>
          <w:ilvl w:val="0"/>
          <w:numId w:val="47"/>
        </w:numPr>
        <w:spacing w:after="240"/>
      </w:pPr>
      <w:r w:rsidRPr="00F52EDF">
        <w:t>Quantify the economic impact of an unexpected 30-day failure of the current GPS system</w:t>
      </w:r>
      <w:r>
        <w:t>.</w:t>
      </w:r>
    </w:p>
    <w:p w14:paraId="59CAEA31" w14:textId="77777777" w:rsidR="00263B1E" w:rsidRPr="00F52EDF" w:rsidRDefault="00263B1E" w:rsidP="00263B1E">
      <w:pPr>
        <w:spacing w:after="240"/>
        <w:rPr>
          <w:rFonts w:asciiTheme="minorHAnsi" w:hAnsiTheme="minorHAnsi"/>
          <w:sz w:val="22"/>
          <w:szCs w:val="22"/>
        </w:rPr>
      </w:pPr>
      <w:r w:rsidRPr="00F52EDF">
        <w:rPr>
          <w:rFonts w:asciiTheme="minorHAnsi" w:hAnsiTheme="minorHAnsi"/>
          <w:sz w:val="22"/>
          <w:szCs w:val="22"/>
        </w:rPr>
        <w:t>As part of this study, RTI identified an alternative scenario, or counterfactual, to describe what we expect might have happened in the absence of GPS being developed and leveraged for commercial applications. Preliminary research and expert interviews suggest that in the absence of GPS the terrestrial PNT system known as Loran-C would have likely evolved over time to meet some of the needs filled by GPS. Some background on the Loran-C and Enhanced Loran (eLoran) systems are provided in an attachment.</w:t>
      </w:r>
    </w:p>
    <w:p w14:paraId="58874758" w14:textId="632312C6" w:rsidR="00263B1E" w:rsidRDefault="00263B1E" w:rsidP="00263B1E">
      <w:pPr>
        <w:spacing w:after="240"/>
        <w:rPr>
          <w:rFonts w:asciiTheme="minorHAnsi" w:hAnsiTheme="minorHAnsi"/>
          <w:sz w:val="22"/>
          <w:szCs w:val="22"/>
        </w:rPr>
      </w:pPr>
      <w:r>
        <w:rPr>
          <w:rFonts w:asciiTheme="minorHAnsi" w:hAnsiTheme="minorHAnsi"/>
          <w:sz w:val="22"/>
          <w:szCs w:val="22"/>
        </w:rPr>
        <w:t xml:space="preserve">Your perspective will help us quantify the benefits of GPS to the </w:t>
      </w:r>
      <w:r w:rsidR="004F1797">
        <w:rPr>
          <w:rFonts w:asciiTheme="minorHAnsi" w:hAnsiTheme="minorHAnsi"/>
          <w:sz w:val="22"/>
          <w:szCs w:val="22"/>
        </w:rPr>
        <w:t>electricity</w:t>
      </w:r>
      <w:r>
        <w:rPr>
          <w:rFonts w:asciiTheme="minorHAnsi" w:hAnsiTheme="minorHAnsi"/>
          <w:sz w:val="22"/>
          <w:szCs w:val="22"/>
        </w:rPr>
        <w:t xml:space="preserve">. For example, we are interested in the economic impact (benefits) the </w:t>
      </w:r>
      <w:r w:rsidR="00A235B0">
        <w:rPr>
          <w:rFonts w:asciiTheme="minorHAnsi" w:hAnsiTheme="minorHAnsi"/>
          <w:sz w:val="22"/>
          <w:szCs w:val="22"/>
        </w:rPr>
        <w:t>electricity</w:t>
      </w:r>
      <w:r>
        <w:rPr>
          <w:rFonts w:asciiTheme="minorHAnsi" w:hAnsiTheme="minorHAnsi"/>
          <w:sz w:val="22"/>
          <w:szCs w:val="22"/>
        </w:rPr>
        <w:t xml:space="preserve"> services sector gains from </w:t>
      </w:r>
      <w:r w:rsidR="00A235B0">
        <w:rPr>
          <w:rFonts w:asciiTheme="minorHAnsi" w:hAnsiTheme="minorHAnsi"/>
          <w:sz w:val="22"/>
          <w:szCs w:val="22"/>
        </w:rPr>
        <w:t>the high level of</w:t>
      </w:r>
      <w:r>
        <w:rPr>
          <w:rFonts w:asciiTheme="minorHAnsi" w:hAnsiTheme="minorHAnsi"/>
          <w:sz w:val="22"/>
          <w:szCs w:val="22"/>
        </w:rPr>
        <w:t xml:space="preserve"> precision timing </w:t>
      </w:r>
      <w:r w:rsidR="00A235B0">
        <w:rPr>
          <w:rFonts w:asciiTheme="minorHAnsi" w:hAnsiTheme="minorHAnsi"/>
          <w:sz w:val="22"/>
          <w:szCs w:val="22"/>
        </w:rPr>
        <w:t>provided by</w:t>
      </w:r>
      <w:r>
        <w:rPr>
          <w:rFonts w:asciiTheme="minorHAnsi" w:hAnsiTheme="minorHAnsi"/>
          <w:sz w:val="22"/>
          <w:szCs w:val="22"/>
        </w:rPr>
        <w:t xml:space="preserve"> GPS.</w:t>
      </w:r>
    </w:p>
    <w:p w14:paraId="58C8EA3C" w14:textId="66F28F34" w:rsidR="00263B1E" w:rsidRDefault="00263B1E" w:rsidP="00263B1E">
      <w:pPr>
        <w:spacing w:after="240"/>
        <w:rPr>
          <w:rFonts w:asciiTheme="minorHAnsi" w:hAnsiTheme="minorHAnsi"/>
          <w:sz w:val="22"/>
          <w:szCs w:val="22"/>
        </w:rPr>
      </w:pPr>
      <w:r>
        <w:rPr>
          <w:rFonts w:asciiTheme="minorHAnsi" w:hAnsiTheme="minorHAnsi"/>
          <w:sz w:val="22"/>
          <w:szCs w:val="22"/>
        </w:rPr>
        <w:t xml:space="preserve">Your participation is voluntary and confidential; only aggregated information will be included in any deliverables or communications. Additionally, we do not wish to discuss any proprietary or confidential business information, but rather your professional opinion about the role of GPS in </w:t>
      </w:r>
      <w:r w:rsidR="004F1797">
        <w:rPr>
          <w:rFonts w:asciiTheme="minorHAnsi" w:hAnsiTheme="minorHAnsi"/>
          <w:sz w:val="22"/>
          <w:szCs w:val="22"/>
        </w:rPr>
        <w:t>electricity</w:t>
      </w:r>
      <w:r>
        <w:rPr>
          <w:rFonts w:asciiTheme="minorHAnsi" w:hAnsiTheme="minorHAnsi"/>
          <w:sz w:val="22"/>
          <w:szCs w:val="22"/>
        </w:rPr>
        <w:t xml:space="preserve"> sector.</w:t>
      </w:r>
    </w:p>
    <w:p w14:paraId="2ECEF5E3" w14:textId="77777777" w:rsidR="00263B1E" w:rsidRPr="00F52EDF" w:rsidRDefault="00263B1E" w:rsidP="00263B1E">
      <w:pPr>
        <w:spacing w:after="240"/>
        <w:rPr>
          <w:rFonts w:asciiTheme="minorHAnsi" w:hAnsiTheme="minorHAnsi"/>
          <w:sz w:val="22"/>
          <w:szCs w:val="22"/>
        </w:rPr>
      </w:pPr>
      <w:r w:rsidRPr="00D220E3">
        <w:rPr>
          <w:rFonts w:asciiTheme="minorHAnsi" w:hAnsiTheme="minorHAnsi"/>
          <w:sz w:val="22"/>
          <w:szCs w:val="22"/>
        </w:rPr>
        <w:t xml:space="preserve">Our research products will be an economic analysis, final report, and presentation materials. All deliverables will be publicly available in </w:t>
      </w:r>
      <w:r>
        <w:rPr>
          <w:rFonts w:asciiTheme="minorHAnsi" w:hAnsiTheme="minorHAnsi"/>
          <w:sz w:val="22"/>
          <w:szCs w:val="22"/>
        </w:rPr>
        <w:t>early 2019</w:t>
      </w:r>
      <w:r w:rsidRPr="00D220E3">
        <w:rPr>
          <w:rFonts w:asciiTheme="minorHAnsi" w:hAnsiTheme="minorHAnsi"/>
          <w:sz w:val="22"/>
          <w:szCs w:val="22"/>
        </w:rPr>
        <w:t xml:space="preserve"> and these will be shared with you as soon as they are released</w:t>
      </w:r>
      <w:r>
        <w:rPr>
          <w:rFonts w:asciiTheme="minorHAnsi" w:hAnsiTheme="minorHAnsi"/>
          <w:sz w:val="22"/>
          <w:szCs w:val="22"/>
        </w:rPr>
        <w:t>.</w:t>
      </w:r>
    </w:p>
    <w:p w14:paraId="54BBC321" w14:textId="77777777" w:rsidR="00263B1E" w:rsidRPr="001760DC" w:rsidRDefault="00263B1E" w:rsidP="00263B1E">
      <w:pPr>
        <w:spacing w:after="240"/>
        <w:rPr>
          <w:rStyle w:val="Hyperlink"/>
          <w:rFonts w:asciiTheme="minorHAnsi" w:hAnsiTheme="minorHAnsi"/>
          <w:sz w:val="22"/>
          <w:szCs w:val="22"/>
        </w:rPr>
      </w:pPr>
      <w:r w:rsidRPr="00F52EDF">
        <w:rPr>
          <w:rFonts w:asciiTheme="minorHAnsi" w:hAnsiTheme="minorHAnsi"/>
          <w:sz w:val="22"/>
          <w:szCs w:val="22"/>
        </w:rPr>
        <w:t>If you have questions, please contact:</w:t>
      </w:r>
    </w:p>
    <w:p w14:paraId="4239B5A2" w14:textId="77777777" w:rsidR="00263B1E" w:rsidRPr="00C448B7" w:rsidRDefault="00263B1E" w:rsidP="00263B1E">
      <w:pPr>
        <w:pStyle w:val="ListParagraph"/>
        <w:numPr>
          <w:ilvl w:val="0"/>
          <w:numId w:val="48"/>
        </w:numPr>
        <w:spacing w:after="240"/>
        <w:rPr>
          <w:rStyle w:val="Hyperlink"/>
        </w:rPr>
      </w:pPr>
      <w:r w:rsidRPr="00480FF1">
        <w:rPr>
          <w:rStyle w:val="Hyperlink"/>
          <w:color w:val="auto"/>
          <w:u w:val="none"/>
        </w:rPr>
        <w:t xml:space="preserve">Alan O’Connor, Principal Investigator, RTI, </w:t>
      </w:r>
      <w:hyperlink r:id="rId9" w:history="1">
        <w:r w:rsidRPr="007575C2">
          <w:rPr>
            <w:rStyle w:val="Hyperlink"/>
          </w:rPr>
          <w:t>oconnor@rti.org</w:t>
        </w:r>
      </w:hyperlink>
      <w:r>
        <w:rPr>
          <w:rStyle w:val="Hyperlink"/>
        </w:rPr>
        <w:t xml:space="preserve"> </w:t>
      </w:r>
    </w:p>
    <w:p w14:paraId="3AF9F03A" w14:textId="77777777" w:rsidR="00263B1E" w:rsidRPr="004F52B6" w:rsidRDefault="00263B1E" w:rsidP="00263B1E">
      <w:pPr>
        <w:pStyle w:val="ListParagraph"/>
        <w:numPr>
          <w:ilvl w:val="0"/>
          <w:numId w:val="48"/>
        </w:numPr>
        <w:spacing w:after="240"/>
        <w:rPr>
          <w:rStyle w:val="Hyperlink"/>
        </w:rPr>
      </w:pPr>
      <w:r w:rsidRPr="00480FF1">
        <w:rPr>
          <w:rStyle w:val="Hyperlink"/>
          <w:color w:val="auto"/>
          <w:u w:val="none"/>
        </w:rPr>
        <w:t xml:space="preserve">Kathleen McTigue, Technology Partnerships Office, NIST, </w:t>
      </w:r>
      <w:hyperlink r:id="rId10" w:history="1">
        <w:r w:rsidRPr="007575C2">
          <w:rPr>
            <w:rStyle w:val="Hyperlink"/>
          </w:rPr>
          <w:t>kathleen.mctigue@nist.gov</w:t>
        </w:r>
      </w:hyperlink>
      <w:r>
        <w:rPr>
          <w:rStyle w:val="Hyperlink"/>
        </w:rPr>
        <w:t xml:space="preserve"> </w:t>
      </w:r>
    </w:p>
    <w:p w14:paraId="2181BBE3" w14:textId="77777777" w:rsidR="00263B1E" w:rsidRDefault="00263B1E" w:rsidP="00263B1E">
      <w:pPr>
        <w:pStyle w:val="NoSpacing"/>
        <w:rPr>
          <w:i/>
          <w:color w:val="404040" w:themeColor="text1" w:themeTint="BF"/>
        </w:rPr>
      </w:pPr>
    </w:p>
    <w:p w14:paraId="0911ACA4" w14:textId="77777777" w:rsidR="00263B1E" w:rsidRDefault="00263B1E" w:rsidP="00263B1E">
      <w:pPr>
        <w:pStyle w:val="NoSpacing"/>
        <w:rPr>
          <w:i/>
          <w:color w:val="404040" w:themeColor="text1" w:themeTint="BF"/>
        </w:rPr>
      </w:pPr>
    </w:p>
    <w:p w14:paraId="0618B366" w14:textId="77777777" w:rsidR="00263B1E" w:rsidRDefault="00263B1E" w:rsidP="00263B1E">
      <w:pPr>
        <w:pStyle w:val="NoSpacing"/>
        <w:rPr>
          <w:i/>
          <w:color w:val="404040" w:themeColor="text1" w:themeTint="BF"/>
        </w:rPr>
      </w:pPr>
    </w:p>
    <w:p w14:paraId="7CA6FCC9" w14:textId="77777777" w:rsidR="00263B1E" w:rsidRPr="004F52B6" w:rsidRDefault="00263B1E" w:rsidP="00263B1E">
      <w:pPr>
        <w:pStyle w:val="NoSpacing"/>
        <w:pBdr>
          <w:top w:val="single" w:sz="4" w:space="1" w:color="auto"/>
          <w:left w:val="single" w:sz="4" w:space="4" w:color="auto"/>
          <w:bottom w:val="single" w:sz="4" w:space="1" w:color="auto"/>
          <w:right w:val="single" w:sz="4" w:space="4" w:color="auto"/>
        </w:pBdr>
      </w:pPr>
      <w:r w:rsidRPr="004F52B6">
        <w:rPr>
          <w:i/>
        </w:rPr>
        <w:t>This collection of information contains Paperwork Reduction Act (PRA) requirements approved by the Office of Management and Budget (OMB).  Notwithstanding any other provisions of the law, no person is required to respond to, nor shall any person be subject to a penalty for failure to comply with, a collection of information subject to the requirements of the PRA unless that collection of information displays a currently valid OMB control number.  Public reporting burden for this collection is estimated to be 60 minutes per response, including the time for reviewing instructions, searching existing data sources, gathering and maintaining the data needed and completing and reviewing the collection of information.  Send comments regarding this burden estimate or any aspect of this collection of information, including suggestions for reducing this burden, to the National Institute of Standards and Technology, Attn: Kathleen McTigue (</w:t>
      </w:r>
      <w:hyperlink r:id="rId11" w:history="1">
        <w:r w:rsidRPr="004F52B6">
          <w:rPr>
            <w:rStyle w:val="Hyperlink"/>
            <w:i/>
          </w:rPr>
          <w:t>kathleen.mctigue@nist.gov</w:t>
        </w:r>
      </w:hyperlink>
      <w:r w:rsidRPr="004F52B6">
        <w:rPr>
          <w:i/>
        </w:rPr>
        <w:t>).</w:t>
      </w:r>
    </w:p>
    <w:p w14:paraId="2D3C95B8" w14:textId="77777777" w:rsidR="00263B1E" w:rsidRDefault="00263B1E" w:rsidP="00263B1E">
      <w:pPr>
        <w:pStyle w:val="NoSpacing"/>
        <w:rPr>
          <w:rStyle w:val="Hyperlink"/>
        </w:rPr>
      </w:pPr>
    </w:p>
    <w:p w14:paraId="6E04D643" w14:textId="3DD0612C" w:rsidR="00995112" w:rsidRDefault="00995112" w:rsidP="002F0CE8">
      <w:pPr>
        <w:pStyle w:val="NoSpacing"/>
        <w:rPr>
          <w:rStyle w:val="Hyperlink"/>
        </w:rPr>
      </w:pPr>
    </w:p>
    <w:p w14:paraId="7E2CB51D" w14:textId="6447566E" w:rsidR="00995112" w:rsidRDefault="00995112" w:rsidP="002F0CE8">
      <w:pPr>
        <w:pStyle w:val="NoSpacing"/>
        <w:rPr>
          <w:rStyle w:val="Hyperlink"/>
        </w:rPr>
      </w:pPr>
    </w:p>
    <w:p w14:paraId="1FCB9E72" w14:textId="3BB6CC4F" w:rsidR="00995112" w:rsidRDefault="00995112" w:rsidP="002F0CE8">
      <w:pPr>
        <w:pStyle w:val="NoSpacing"/>
        <w:rPr>
          <w:rStyle w:val="Hyperlink"/>
        </w:rPr>
      </w:pPr>
    </w:p>
    <w:p w14:paraId="2BD27AA4" w14:textId="52CB4E34" w:rsidR="00995112" w:rsidRDefault="00995112" w:rsidP="002F0CE8">
      <w:pPr>
        <w:pStyle w:val="NoSpacing"/>
        <w:rPr>
          <w:rStyle w:val="Hyperlink"/>
        </w:rPr>
      </w:pPr>
    </w:p>
    <w:p w14:paraId="5C840212" w14:textId="7BF959FB" w:rsidR="00995112" w:rsidRDefault="00995112" w:rsidP="002F0CE8">
      <w:pPr>
        <w:pStyle w:val="NoSpacing"/>
        <w:rPr>
          <w:rStyle w:val="Hyperlink"/>
        </w:rPr>
      </w:pPr>
    </w:p>
    <w:p w14:paraId="151F0E0D" w14:textId="13D67D9B" w:rsidR="008753F1" w:rsidRPr="00735735" w:rsidRDefault="008753F1" w:rsidP="002F0CE8">
      <w:pPr>
        <w:pStyle w:val="NoSpacing"/>
      </w:pPr>
    </w:p>
    <w:p w14:paraId="76B0B5E3" w14:textId="3FE58E3F" w:rsidR="00CB21BA" w:rsidRPr="00BB5C04" w:rsidRDefault="008753F1" w:rsidP="00BB5C04">
      <w:pPr>
        <w:pStyle w:val="NoSpacing"/>
        <w:jc w:val="center"/>
        <w:rPr>
          <w:b/>
          <w:bCs/>
          <w:sz w:val="24"/>
        </w:rPr>
      </w:pPr>
      <w:r w:rsidRPr="00BB5C04">
        <w:rPr>
          <w:b/>
          <w:bCs/>
          <w:sz w:val="24"/>
        </w:rPr>
        <w:t xml:space="preserve">Interview </w:t>
      </w:r>
      <w:r w:rsidR="007A0CD2">
        <w:rPr>
          <w:b/>
          <w:bCs/>
          <w:sz w:val="24"/>
        </w:rPr>
        <w:t>Questions</w:t>
      </w:r>
    </w:p>
    <w:p w14:paraId="1068F869" w14:textId="77777777" w:rsidR="003D413A" w:rsidRDefault="003D413A" w:rsidP="00D32D40">
      <w:pPr>
        <w:pStyle w:val="NoSpacing"/>
        <w:rPr>
          <w:b/>
          <w:bCs/>
        </w:rPr>
      </w:pPr>
    </w:p>
    <w:p w14:paraId="0120F1F8" w14:textId="5293BA0B" w:rsidR="00D32D40" w:rsidRPr="009D44E1" w:rsidRDefault="00CF74D5" w:rsidP="007D2282">
      <w:pPr>
        <w:rPr>
          <w:rFonts w:asciiTheme="minorHAnsi" w:hAnsiTheme="minorHAnsi"/>
          <w:b/>
          <w:sz w:val="22"/>
          <w:szCs w:val="22"/>
        </w:rPr>
      </w:pPr>
      <w:r w:rsidRPr="009D44E1">
        <w:rPr>
          <w:rFonts w:asciiTheme="minorHAnsi" w:hAnsiTheme="minorHAnsi"/>
          <w:b/>
          <w:sz w:val="22"/>
          <w:szCs w:val="22"/>
        </w:rPr>
        <w:t xml:space="preserve">SECTION I. </w:t>
      </w:r>
      <w:r w:rsidR="00D32D40" w:rsidRPr="009D44E1">
        <w:rPr>
          <w:rFonts w:asciiTheme="minorHAnsi" w:hAnsiTheme="minorHAnsi"/>
          <w:b/>
          <w:sz w:val="22"/>
          <w:szCs w:val="22"/>
        </w:rPr>
        <w:t>Respondent Background</w:t>
      </w:r>
    </w:p>
    <w:p w14:paraId="67EF60C0" w14:textId="77777777" w:rsidR="00D32D40" w:rsidRPr="0035132B" w:rsidRDefault="00D32D40" w:rsidP="00D32D40">
      <w:pPr>
        <w:pStyle w:val="NoSpacing"/>
        <w:rPr>
          <w:b/>
          <w:bCs/>
        </w:rPr>
      </w:pPr>
    </w:p>
    <w:p w14:paraId="53FD898E" w14:textId="34801ED5" w:rsidR="00B76294" w:rsidRDefault="00882368" w:rsidP="00FC3682">
      <w:pPr>
        <w:pStyle w:val="NoSpacing"/>
        <w:numPr>
          <w:ilvl w:val="0"/>
          <w:numId w:val="23"/>
        </w:numPr>
      </w:pPr>
      <w:r>
        <w:t>Please give a brief description of your background</w:t>
      </w:r>
      <w:r w:rsidR="00B76294">
        <w:t>.</w:t>
      </w:r>
      <w:r>
        <w:t xml:space="preserve"> </w:t>
      </w:r>
    </w:p>
    <w:p w14:paraId="0A935CFA" w14:textId="77777777" w:rsidR="00B76294" w:rsidRDefault="00B76294" w:rsidP="00B76294">
      <w:pPr>
        <w:pStyle w:val="NoSpacing"/>
        <w:ind w:left="720"/>
      </w:pPr>
    </w:p>
    <w:p w14:paraId="065C82D2" w14:textId="0ADACA27" w:rsidR="00882368" w:rsidRDefault="00B70B6F" w:rsidP="00FC3682">
      <w:pPr>
        <w:pStyle w:val="NoSpacing"/>
        <w:numPr>
          <w:ilvl w:val="0"/>
          <w:numId w:val="23"/>
        </w:numPr>
      </w:pPr>
      <w:bookmarkStart w:id="1" w:name="_Hlk504580322"/>
      <w:r>
        <w:t>How</w:t>
      </w:r>
      <w:r w:rsidR="00B76294">
        <w:t xml:space="preserve"> familiar </w:t>
      </w:r>
      <w:r w:rsidR="005C0C75">
        <w:t xml:space="preserve">are you </w:t>
      </w:r>
      <w:r w:rsidR="00B76294">
        <w:t>with</w:t>
      </w:r>
      <w:r w:rsidR="00882368">
        <w:t xml:space="preserve"> </w:t>
      </w:r>
      <w:r w:rsidR="00B76294">
        <w:t>the use of GPS in the electricity sector?</w:t>
      </w:r>
      <w:bookmarkEnd w:id="1"/>
      <w:r w:rsidR="00882368">
        <w:br/>
      </w:r>
    </w:p>
    <w:p w14:paraId="447DFADC" w14:textId="608E2530" w:rsidR="00394B37" w:rsidRPr="00660E9C" w:rsidRDefault="00094224" w:rsidP="00660E9C">
      <w:pPr>
        <w:pStyle w:val="NoSpacing"/>
        <w:rPr>
          <w:b/>
        </w:rPr>
      </w:pPr>
      <w:r>
        <w:rPr>
          <w:b/>
        </w:rPr>
        <w:t xml:space="preserve">SECTION II. </w:t>
      </w:r>
      <w:r w:rsidR="00B76294">
        <w:rPr>
          <w:b/>
        </w:rPr>
        <w:t>How GPS</w:t>
      </w:r>
      <w:r w:rsidR="00455173">
        <w:rPr>
          <w:b/>
        </w:rPr>
        <w:t xml:space="preserve"> is</w:t>
      </w:r>
      <w:r w:rsidR="00B76294">
        <w:rPr>
          <w:b/>
        </w:rPr>
        <w:t xml:space="preserve"> Used by Electric Utilities</w:t>
      </w:r>
      <w:r>
        <w:br/>
      </w:r>
    </w:p>
    <w:p w14:paraId="09465D17" w14:textId="594201E1" w:rsidR="004056AA" w:rsidRDefault="004A393C" w:rsidP="004A393C">
      <w:pPr>
        <w:pStyle w:val="NoSpacing"/>
        <w:numPr>
          <w:ilvl w:val="0"/>
          <w:numId w:val="23"/>
        </w:numPr>
      </w:pPr>
      <w:r>
        <w:t>Where and how is GPS</w:t>
      </w:r>
      <w:r w:rsidR="00480FF1">
        <w:t xml:space="preserve"> used in the electricity system</w:t>
      </w:r>
      <w:r w:rsidR="004056AA">
        <w:t xml:space="preserve"> and what level of </w:t>
      </w:r>
      <w:r w:rsidR="00F21980">
        <w:t xml:space="preserve">timing </w:t>
      </w:r>
      <w:r w:rsidR="004056AA">
        <w:t>precision is needed</w:t>
      </w:r>
      <w:r w:rsidR="002312FA">
        <w:t xml:space="preserve"> to support each</w:t>
      </w:r>
      <w:r w:rsidR="004056AA">
        <w:t xml:space="preserve"> function?</w:t>
      </w:r>
    </w:p>
    <w:p w14:paraId="6140D7C8" w14:textId="36F66E0C" w:rsidR="004056AA" w:rsidRDefault="006C36CE" w:rsidP="004056AA">
      <w:pPr>
        <w:pStyle w:val="NoSpacing"/>
        <w:numPr>
          <w:ilvl w:val="1"/>
          <w:numId w:val="23"/>
        </w:numPr>
      </w:pPr>
      <w:r>
        <w:t xml:space="preserve">(Y/N) </w:t>
      </w:r>
      <w:r w:rsidR="004056AA">
        <w:t>Phasor measurement units (</w:t>
      </w:r>
      <w:r w:rsidR="004A393C">
        <w:t>PMU</w:t>
      </w:r>
      <w:r w:rsidR="00D555A5">
        <w:t>s</w:t>
      </w:r>
      <w:r w:rsidR="004056AA">
        <w:t>)</w:t>
      </w:r>
      <w:r w:rsidR="00D555A5">
        <w:t>: ____ milli/micro/nanoseconds</w:t>
      </w:r>
    </w:p>
    <w:p w14:paraId="6E989C64" w14:textId="3CC687C8" w:rsidR="004056AA" w:rsidRDefault="006C36CE" w:rsidP="004056AA">
      <w:pPr>
        <w:pStyle w:val="NoSpacing"/>
        <w:numPr>
          <w:ilvl w:val="1"/>
          <w:numId w:val="23"/>
        </w:numPr>
      </w:pPr>
      <w:r>
        <w:t xml:space="preserve">(Y/N) </w:t>
      </w:r>
      <w:r w:rsidR="004056AA">
        <w:t>SCADA Networks</w:t>
      </w:r>
      <w:r w:rsidR="00D555A5">
        <w:t>: __</w:t>
      </w:r>
      <w:r w:rsidRPr="006C36CE">
        <w:t xml:space="preserve"> </w:t>
      </w:r>
      <w:r>
        <w:t xml:space="preserve"> </w:t>
      </w:r>
      <w:r w:rsidR="00D555A5">
        <w:t>__ milli/micro/nanoseconds</w:t>
      </w:r>
      <w:r w:rsidR="004056AA">
        <w:t xml:space="preserve"> </w:t>
      </w:r>
    </w:p>
    <w:p w14:paraId="7E2F9038" w14:textId="1FDEE6F7" w:rsidR="004056AA" w:rsidRDefault="006C36CE" w:rsidP="004056AA">
      <w:pPr>
        <w:pStyle w:val="NoSpacing"/>
        <w:numPr>
          <w:ilvl w:val="1"/>
          <w:numId w:val="23"/>
        </w:numPr>
      </w:pPr>
      <w:r>
        <w:t xml:space="preserve">(Y/N) </w:t>
      </w:r>
      <w:r w:rsidR="004056AA">
        <w:t>F</w:t>
      </w:r>
      <w:r w:rsidR="004A393C">
        <w:t>ault detection</w:t>
      </w:r>
      <w:r w:rsidR="00D555A5">
        <w:t>: __</w:t>
      </w:r>
      <w:r w:rsidRPr="006C36CE">
        <w:t xml:space="preserve"> </w:t>
      </w:r>
      <w:r w:rsidR="00D555A5">
        <w:t>__ milli/micro/nanoseconds</w:t>
      </w:r>
    </w:p>
    <w:p w14:paraId="5676EDCE" w14:textId="31A0F9A9" w:rsidR="004056AA" w:rsidRDefault="006C36CE" w:rsidP="004056AA">
      <w:pPr>
        <w:pStyle w:val="NoSpacing"/>
        <w:numPr>
          <w:ilvl w:val="1"/>
          <w:numId w:val="23"/>
        </w:numPr>
      </w:pPr>
      <w:r>
        <w:t xml:space="preserve">(Y/N) </w:t>
      </w:r>
      <w:r w:rsidR="004056AA">
        <w:t>Protective Relays</w:t>
      </w:r>
      <w:r w:rsidR="00D555A5">
        <w:t>: ____ milli/micro/nanoseconds</w:t>
      </w:r>
    </w:p>
    <w:p w14:paraId="2CC4D165" w14:textId="79B2B5E1" w:rsidR="004056AA" w:rsidRDefault="006C36CE" w:rsidP="004056AA">
      <w:pPr>
        <w:pStyle w:val="NoSpacing"/>
        <w:numPr>
          <w:ilvl w:val="1"/>
          <w:numId w:val="23"/>
        </w:numPr>
      </w:pPr>
      <w:r>
        <w:t xml:space="preserve">(Y/N) </w:t>
      </w:r>
      <w:r w:rsidR="004056AA">
        <w:t>Substation control</w:t>
      </w:r>
      <w:r w:rsidR="00D555A5">
        <w:t>: ____ milli/micro/nanoseconds</w:t>
      </w:r>
    </w:p>
    <w:p w14:paraId="177FE6C0" w14:textId="5875D9B6" w:rsidR="00094224" w:rsidRDefault="006C36CE" w:rsidP="00480FF1">
      <w:pPr>
        <w:pStyle w:val="NoSpacing"/>
        <w:numPr>
          <w:ilvl w:val="1"/>
          <w:numId w:val="23"/>
        </w:numPr>
      </w:pPr>
      <w:r>
        <w:t xml:space="preserve">(Y/N) </w:t>
      </w:r>
      <w:r w:rsidR="004056AA">
        <w:t>Billing and power quality incentives</w:t>
      </w:r>
      <w:r w:rsidR="00D555A5">
        <w:t>: ____ milli/micro/nanoseconds</w:t>
      </w:r>
      <w:r w:rsidR="00A04CC7">
        <w:br/>
      </w:r>
    </w:p>
    <w:p w14:paraId="23D0B860" w14:textId="77777777" w:rsidR="00F21980" w:rsidRDefault="00B76294" w:rsidP="00617E0B">
      <w:pPr>
        <w:pStyle w:val="NoSpacing"/>
        <w:numPr>
          <w:ilvl w:val="0"/>
          <w:numId w:val="23"/>
        </w:numPr>
      </w:pPr>
      <w:r>
        <w:t xml:space="preserve">When was GPS first used in each of these system </w:t>
      </w:r>
      <w:r w:rsidR="00B70B6F">
        <w:t>components</w:t>
      </w:r>
      <w:r w:rsidR="004A393C">
        <w:t>/functions</w:t>
      </w:r>
      <w:r>
        <w:t xml:space="preserve"> and how long did it take for full adoption throughout the system</w:t>
      </w:r>
      <w:r w:rsidR="00455173">
        <w:t>?</w:t>
      </w:r>
      <w:r w:rsidR="00733574">
        <w:t xml:space="preserve"> </w:t>
      </w:r>
      <w:r w:rsidR="00501B09">
        <w:t xml:space="preserve"> </w:t>
      </w:r>
    </w:p>
    <w:p w14:paraId="71FDDB96" w14:textId="348D721D" w:rsidR="00BB5C04" w:rsidRDefault="00501B09" w:rsidP="00F21980">
      <w:pPr>
        <w:pStyle w:val="NoSpacing"/>
        <w:numPr>
          <w:ilvl w:val="1"/>
          <w:numId w:val="23"/>
        </w:numPr>
      </w:pPr>
      <w:r>
        <w:t xml:space="preserve">What drove </w:t>
      </w:r>
      <w:r w:rsidR="007A0CD2">
        <w:t xml:space="preserve">the </w:t>
      </w:r>
      <w:r>
        <w:t>adoption?</w:t>
      </w:r>
    </w:p>
    <w:p w14:paraId="315F91A9" w14:textId="4D4226F1" w:rsidR="00F21980" w:rsidRDefault="00F21980" w:rsidP="00F21980">
      <w:pPr>
        <w:pStyle w:val="NoSpacing"/>
        <w:numPr>
          <w:ilvl w:val="1"/>
          <w:numId w:val="23"/>
        </w:numPr>
      </w:pPr>
      <w:r>
        <w:t>What was the influence of government initiatives such as the America</w:t>
      </w:r>
      <w:r w:rsidR="00480FF1">
        <w:t>n Reinvestment and</w:t>
      </w:r>
      <w:r>
        <w:t xml:space="preserve"> Recovery Act</w:t>
      </w:r>
      <w:r w:rsidR="00480FF1">
        <w:t xml:space="preserve"> (ARRA)</w:t>
      </w:r>
      <w:r>
        <w:t>.</w:t>
      </w:r>
    </w:p>
    <w:p w14:paraId="6286177E" w14:textId="77777777" w:rsidR="00AA3A2E" w:rsidRDefault="00AA3A2E" w:rsidP="00AA3A2E">
      <w:pPr>
        <w:pStyle w:val="NoSpacing"/>
        <w:ind w:left="1440"/>
      </w:pPr>
    </w:p>
    <w:p w14:paraId="00BEEC09" w14:textId="7B571E99" w:rsidR="00AA3A2E" w:rsidRDefault="00AA3A2E" w:rsidP="00AA3A2E">
      <w:pPr>
        <w:pStyle w:val="NoSpacing"/>
        <w:numPr>
          <w:ilvl w:val="0"/>
          <w:numId w:val="23"/>
        </w:numPr>
      </w:pPr>
      <w:r>
        <w:t>What was used for</w:t>
      </w:r>
      <w:r w:rsidR="00480FF1">
        <w:t xml:space="preserve"> </w:t>
      </w:r>
      <w:r>
        <w:t>frequency and precision timing needs prior to GPS?</w:t>
      </w:r>
    </w:p>
    <w:p w14:paraId="096BFE5D" w14:textId="77777777" w:rsidR="00B70B6F" w:rsidRDefault="00B70B6F" w:rsidP="00B70B6F">
      <w:pPr>
        <w:pStyle w:val="NoSpacing"/>
        <w:ind w:left="720"/>
      </w:pPr>
    </w:p>
    <w:p w14:paraId="4913B822" w14:textId="7644E18A" w:rsidR="00B70B6F" w:rsidRDefault="004056AA" w:rsidP="00617E0B">
      <w:pPr>
        <w:pStyle w:val="NoSpacing"/>
        <w:numPr>
          <w:ilvl w:val="0"/>
          <w:numId w:val="23"/>
        </w:numPr>
      </w:pPr>
      <w:r>
        <w:t>It is our understanding that</w:t>
      </w:r>
      <w:r w:rsidR="00B70B6F">
        <w:t xml:space="preserve"> PMUs</w:t>
      </w:r>
      <w:r>
        <w:t xml:space="preserve"> have been instrumental in </w:t>
      </w:r>
      <w:r w:rsidR="00F21980">
        <w:t>transforming</w:t>
      </w:r>
      <w:r>
        <w:t xml:space="preserve"> the electricity grid. </w:t>
      </w:r>
      <w:r w:rsidR="00480FF1">
        <w:t>Do you agree or disagree?</w:t>
      </w:r>
    </w:p>
    <w:p w14:paraId="4F004861" w14:textId="6AFD1FBE" w:rsidR="00F3275C" w:rsidRDefault="00F3275C" w:rsidP="00F3275C">
      <w:pPr>
        <w:pStyle w:val="NoSpacing"/>
        <w:numPr>
          <w:ilvl w:val="1"/>
          <w:numId w:val="23"/>
        </w:numPr>
      </w:pPr>
      <w:r>
        <w:t>What was the history of the technology development</w:t>
      </w:r>
      <w:r w:rsidR="009A1A7E">
        <w:t>?</w:t>
      </w:r>
    </w:p>
    <w:p w14:paraId="58E58B0A" w14:textId="29ED8980" w:rsidR="00F3275C" w:rsidRDefault="00F3275C" w:rsidP="00F3275C">
      <w:pPr>
        <w:pStyle w:val="NoSpacing"/>
        <w:numPr>
          <w:ilvl w:val="1"/>
          <w:numId w:val="23"/>
        </w:numPr>
      </w:pPr>
      <w:r>
        <w:t xml:space="preserve">Was </w:t>
      </w:r>
      <w:r w:rsidR="004056AA">
        <w:t xml:space="preserve">the </w:t>
      </w:r>
      <w:r>
        <w:t xml:space="preserve">R&amp;D </w:t>
      </w:r>
      <w:r w:rsidR="004056AA">
        <w:t xml:space="preserve">conducted </w:t>
      </w:r>
      <w:r>
        <w:t>by private-sector companies, government laboratories</w:t>
      </w:r>
      <w:r w:rsidR="004056AA">
        <w:t>, a combination?</w:t>
      </w:r>
    </w:p>
    <w:p w14:paraId="26ED34E7" w14:textId="5D58EF2D" w:rsidR="00F3275C" w:rsidRDefault="00F3275C" w:rsidP="00F3275C">
      <w:pPr>
        <w:pStyle w:val="NoSpacing"/>
        <w:numPr>
          <w:ilvl w:val="1"/>
          <w:numId w:val="23"/>
        </w:numPr>
      </w:pPr>
      <w:r>
        <w:t>Were there collaborations and/or consortiums?</w:t>
      </w:r>
    </w:p>
    <w:p w14:paraId="37DC80EB" w14:textId="77777777" w:rsidR="00F21980" w:rsidRDefault="00F21980" w:rsidP="00F21980">
      <w:pPr>
        <w:pStyle w:val="NoSpacing"/>
        <w:ind w:left="1440"/>
      </w:pPr>
    </w:p>
    <w:p w14:paraId="4D2080FB" w14:textId="583DC253" w:rsidR="00F21980" w:rsidRDefault="00AA3A2E" w:rsidP="00F21980">
      <w:pPr>
        <w:pStyle w:val="NoSpacing"/>
        <w:numPr>
          <w:ilvl w:val="0"/>
          <w:numId w:val="23"/>
        </w:numPr>
      </w:pPr>
      <w:r>
        <w:t>What other GPS</w:t>
      </w:r>
      <w:r w:rsidR="007338E5">
        <w:t>-</w:t>
      </w:r>
      <w:r w:rsidR="00F21980">
        <w:t>enable</w:t>
      </w:r>
      <w:r w:rsidR="007338E5">
        <w:t xml:space="preserve">d </w:t>
      </w:r>
      <w:r w:rsidR="00F21980">
        <w:t>technologies have been important in transforming the electricity grid and what was their history of the technology development</w:t>
      </w:r>
      <w:r w:rsidR="00480FF1">
        <w:t>?</w:t>
      </w:r>
    </w:p>
    <w:p w14:paraId="7253D84E" w14:textId="2C70E173" w:rsidR="00394B37" w:rsidRDefault="00394B37" w:rsidP="00394B37">
      <w:pPr>
        <w:pStyle w:val="NoSpacing"/>
        <w:ind w:left="720"/>
      </w:pPr>
    </w:p>
    <w:p w14:paraId="0DFE9604" w14:textId="23C6F648" w:rsidR="00394B37" w:rsidRDefault="00394B37" w:rsidP="00394B37">
      <w:pPr>
        <w:pStyle w:val="NoSpacing"/>
        <w:rPr>
          <w:b/>
        </w:rPr>
      </w:pPr>
      <w:r>
        <w:rPr>
          <w:b/>
        </w:rPr>
        <w:t>SECTION II</w:t>
      </w:r>
      <w:r w:rsidR="00094224">
        <w:rPr>
          <w:b/>
        </w:rPr>
        <w:t>I</w:t>
      </w:r>
      <w:r>
        <w:rPr>
          <w:b/>
        </w:rPr>
        <w:t xml:space="preserve">. </w:t>
      </w:r>
      <w:r w:rsidR="00B76294">
        <w:rPr>
          <w:b/>
        </w:rPr>
        <w:t>If GPS Were Not Available</w:t>
      </w:r>
    </w:p>
    <w:p w14:paraId="5DE589F3" w14:textId="77777777" w:rsidR="00394B37" w:rsidRDefault="00394B37" w:rsidP="00394B37">
      <w:pPr>
        <w:pStyle w:val="NoSpacing"/>
      </w:pPr>
    </w:p>
    <w:p w14:paraId="2C3347C5" w14:textId="7DB69436" w:rsidR="00DA22F2" w:rsidRDefault="004A393C" w:rsidP="00617E0B">
      <w:pPr>
        <w:pStyle w:val="NoSpacing"/>
        <w:numPr>
          <w:ilvl w:val="0"/>
          <w:numId w:val="23"/>
        </w:numPr>
      </w:pPr>
      <w:r>
        <w:t>If GPS had not become available</w:t>
      </w:r>
      <w:r w:rsidR="00455173">
        <w:t>,</w:t>
      </w:r>
      <w:r>
        <w:t xml:space="preserve"> how would the </w:t>
      </w:r>
      <w:r w:rsidR="007A0CD2">
        <w:t>electricity system</w:t>
      </w:r>
      <w:r>
        <w:t xml:space="preserve"> have evolved</w:t>
      </w:r>
      <w:r w:rsidR="007A0CD2">
        <w:t>/adapted</w:t>
      </w:r>
      <w:r w:rsidR="00DA22F2">
        <w:t>?</w:t>
      </w:r>
    </w:p>
    <w:p w14:paraId="76DB6BCF" w14:textId="4DB9841A" w:rsidR="00F21980" w:rsidRDefault="00F21980" w:rsidP="00D555A5">
      <w:pPr>
        <w:pStyle w:val="NoSpacing"/>
        <w:numPr>
          <w:ilvl w:val="1"/>
          <w:numId w:val="23"/>
        </w:numPr>
      </w:pPr>
      <w:r>
        <w:t>Would utilities have relied on existing SCADA systems?</w:t>
      </w:r>
    </w:p>
    <w:p w14:paraId="610DC318" w14:textId="143DBA3F" w:rsidR="00F21980" w:rsidRDefault="00F21980" w:rsidP="00F21980">
      <w:pPr>
        <w:pStyle w:val="NoSpacing"/>
        <w:numPr>
          <w:ilvl w:val="1"/>
          <w:numId w:val="23"/>
        </w:numPr>
      </w:pPr>
      <w:r>
        <w:t>Would utilities have supported their own system of quartz or atomic clocks?</w:t>
      </w:r>
    </w:p>
    <w:p w14:paraId="1F1EB77D" w14:textId="5454D5F9" w:rsidR="009A1A7E" w:rsidRDefault="009A1A7E" w:rsidP="00F21980">
      <w:pPr>
        <w:pStyle w:val="NoSpacing"/>
        <w:numPr>
          <w:ilvl w:val="1"/>
          <w:numId w:val="23"/>
        </w:numPr>
      </w:pPr>
      <w:r>
        <w:t>Would Loran-C or eLoran (as described in the attachment) been a viable alternative if GPS had not been ma</w:t>
      </w:r>
      <w:r w:rsidR="00480FF1">
        <w:t>d</w:t>
      </w:r>
      <w:r>
        <w:t>e available?</w:t>
      </w:r>
    </w:p>
    <w:p w14:paraId="46E978BB" w14:textId="74100B24" w:rsidR="007338E5" w:rsidRDefault="007338E5" w:rsidP="007338E5">
      <w:pPr>
        <w:pStyle w:val="NoSpacing"/>
        <w:numPr>
          <w:ilvl w:val="1"/>
          <w:numId w:val="23"/>
        </w:numPr>
      </w:pPr>
      <w:r>
        <w:t>Other ________________________________________________</w:t>
      </w:r>
    </w:p>
    <w:p w14:paraId="42D4C3DD" w14:textId="77777777" w:rsidR="004A393C" w:rsidRDefault="004A393C" w:rsidP="007338E5">
      <w:pPr>
        <w:pStyle w:val="NoSpacing"/>
        <w:ind w:left="1080"/>
      </w:pPr>
    </w:p>
    <w:p w14:paraId="68A0A2A3" w14:textId="55A199E8" w:rsidR="00D555A5" w:rsidRDefault="00D555A5" w:rsidP="00D555A5">
      <w:pPr>
        <w:pStyle w:val="NoSpacing"/>
        <w:numPr>
          <w:ilvl w:val="0"/>
          <w:numId w:val="23"/>
        </w:numPr>
      </w:pPr>
      <w:r>
        <w:t>What would have been the</w:t>
      </w:r>
      <w:r w:rsidR="00F21980">
        <w:t xml:space="preserve"> technical</w:t>
      </w:r>
      <w:r>
        <w:t xml:space="preserve"> impact</w:t>
      </w:r>
      <w:r w:rsidR="00F21980">
        <w:t xml:space="preserve"> on the</w:t>
      </w:r>
      <w:r>
        <w:t xml:space="preserve"> </w:t>
      </w:r>
      <w:r w:rsidR="00DE19E2">
        <w:t xml:space="preserve">electricity </w:t>
      </w:r>
      <w:r w:rsidR="00F21980">
        <w:t>system</w:t>
      </w:r>
      <w:r>
        <w:t xml:space="preserve"> </w:t>
      </w:r>
      <w:r w:rsidR="006C36CE">
        <w:t>if</w:t>
      </w:r>
      <w:r>
        <w:t xml:space="preserve"> GPS</w:t>
      </w:r>
      <w:r w:rsidR="006C36CE">
        <w:t xml:space="preserve"> had never been made available and </w:t>
      </w:r>
      <w:r w:rsidR="00480FF1">
        <w:t xml:space="preserve">no alternative system </w:t>
      </w:r>
      <w:r w:rsidR="006C36CE">
        <w:t>had been deployed</w:t>
      </w:r>
      <w:r w:rsidR="00AC098A">
        <w:t>?</w:t>
      </w:r>
    </w:p>
    <w:p w14:paraId="758C2BEA" w14:textId="19BC6536" w:rsidR="00D555A5" w:rsidRDefault="00D555A5" w:rsidP="00D555A5">
      <w:pPr>
        <w:pStyle w:val="NoSpacing"/>
        <w:numPr>
          <w:ilvl w:val="1"/>
          <w:numId w:val="23"/>
        </w:numPr>
      </w:pPr>
      <w:r>
        <w:t xml:space="preserve">No significant impact on </w:t>
      </w:r>
      <w:r w:rsidR="00BE2F39">
        <w:t>operation or efficiency</w:t>
      </w:r>
    </w:p>
    <w:p w14:paraId="1D7DB502" w14:textId="0F6939C4" w:rsidR="00D555A5" w:rsidRDefault="00F21980" w:rsidP="00D555A5">
      <w:pPr>
        <w:pStyle w:val="NoSpacing"/>
        <w:numPr>
          <w:ilvl w:val="1"/>
          <w:numId w:val="23"/>
        </w:numPr>
      </w:pPr>
      <w:r>
        <w:t xml:space="preserve">Transmission and distribution </w:t>
      </w:r>
      <w:r w:rsidR="00480FF1">
        <w:t xml:space="preserve">(T&amp;D) </w:t>
      </w:r>
      <w:r>
        <w:t xml:space="preserve">losses would be </w:t>
      </w:r>
      <w:r w:rsidR="00D555A5">
        <w:t xml:space="preserve"> ____ % </w:t>
      </w:r>
      <w:r>
        <w:t>greater</w:t>
      </w:r>
      <w:r w:rsidR="00D555A5">
        <w:t>.</w:t>
      </w:r>
    </w:p>
    <w:p w14:paraId="7A95D115" w14:textId="1DB9B80D" w:rsidR="00D555A5" w:rsidRDefault="00F21980" w:rsidP="00D555A5">
      <w:pPr>
        <w:pStyle w:val="NoSpacing"/>
        <w:numPr>
          <w:ilvl w:val="1"/>
          <w:numId w:val="23"/>
        </w:numPr>
      </w:pPr>
      <w:r>
        <w:t xml:space="preserve">The </w:t>
      </w:r>
      <w:r w:rsidR="00ED2ADB">
        <w:t>probability</w:t>
      </w:r>
      <w:r>
        <w:t xml:space="preserve"> of blackout or brownout events would increase by ____%</w:t>
      </w:r>
      <w:r w:rsidR="00D555A5">
        <w:t>.</w:t>
      </w:r>
    </w:p>
    <w:p w14:paraId="70AF81D2" w14:textId="3ED8B03A" w:rsidR="00F21980" w:rsidRDefault="00F21980" w:rsidP="00D555A5">
      <w:pPr>
        <w:pStyle w:val="NoSpacing"/>
        <w:numPr>
          <w:ilvl w:val="1"/>
          <w:numId w:val="23"/>
        </w:numPr>
      </w:pPr>
      <w:r>
        <w:lastRenderedPageBreak/>
        <w:t>Fault detection and correction would take ____% longer</w:t>
      </w:r>
      <w:r w:rsidRPr="006C1C81">
        <w:rPr>
          <w:strike/>
        </w:rPr>
        <w:t>.</w:t>
      </w:r>
    </w:p>
    <w:p w14:paraId="60831E25" w14:textId="5B55411B" w:rsidR="00D555A5" w:rsidRDefault="00D555A5" w:rsidP="00D555A5">
      <w:pPr>
        <w:pStyle w:val="NoSpacing"/>
        <w:numPr>
          <w:ilvl w:val="1"/>
          <w:numId w:val="23"/>
        </w:numPr>
      </w:pPr>
      <w:r>
        <w:t>Other ________________________________________________</w:t>
      </w:r>
    </w:p>
    <w:p w14:paraId="212853AD" w14:textId="77777777" w:rsidR="00D555A5" w:rsidRDefault="00D555A5" w:rsidP="00D555A5">
      <w:pPr>
        <w:pStyle w:val="NoSpacing"/>
        <w:ind w:left="1440"/>
      </w:pPr>
    </w:p>
    <w:p w14:paraId="231ECC58" w14:textId="309A8E74" w:rsidR="00D555A5" w:rsidRDefault="00D555A5" w:rsidP="00D555A5">
      <w:pPr>
        <w:pStyle w:val="NoSpacing"/>
        <w:numPr>
          <w:ilvl w:val="0"/>
          <w:numId w:val="23"/>
        </w:numPr>
      </w:pPr>
      <w:r>
        <w:t xml:space="preserve">What would have been the cost </w:t>
      </w:r>
      <w:r w:rsidR="00F21980">
        <w:t>system implication</w:t>
      </w:r>
      <w:r>
        <w:t xml:space="preserve"> from not having GPS</w:t>
      </w:r>
      <w:r w:rsidR="00AC098A">
        <w:t>?</w:t>
      </w:r>
    </w:p>
    <w:p w14:paraId="74410A8A" w14:textId="38FB2A9D" w:rsidR="00E3303A" w:rsidRDefault="00E3303A" w:rsidP="00E3303A">
      <w:pPr>
        <w:pStyle w:val="NoSpacing"/>
        <w:numPr>
          <w:ilvl w:val="1"/>
          <w:numId w:val="23"/>
        </w:numPr>
      </w:pPr>
      <w:r>
        <w:t xml:space="preserve">Negligible – little to no </w:t>
      </w:r>
      <w:r w:rsidR="00104C9E">
        <w:t xml:space="preserve">cost </w:t>
      </w:r>
      <w:r>
        <w:t>increase in providing today’s quality of service to customers.</w:t>
      </w:r>
    </w:p>
    <w:p w14:paraId="6AE4C396" w14:textId="724B8118" w:rsidR="00E3303A" w:rsidRDefault="00E3303A" w:rsidP="00E3303A">
      <w:pPr>
        <w:pStyle w:val="NoSpacing"/>
        <w:numPr>
          <w:ilvl w:val="1"/>
          <w:numId w:val="23"/>
        </w:numPr>
      </w:pPr>
      <w:r>
        <w:t>Increased fuel costs associate</w:t>
      </w:r>
      <w:r w:rsidR="00480FF1">
        <w:t>d</w:t>
      </w:r>
      <w:r>
        <w:t xml:space="preserve"> with T&amp;D los</w:t>
      </w:r>
      <w:r w:rsidR="00480FF1">
        <w:t>s</w:t>
      </w:r>
      <w:r>
        <w:t>es - ____ %</w:t>
      </w:r>
    </w:p>
    <w:p w14:paraId="13B305B6" w14:textId="35D5588F" w:rsidR="00E3303A" w:rsidRDefault="00E3303A" w:rsidP="00E3303A">
      <w:pPr>
        <w:pStyle w:val="NoSpacing"/>
        <w:numPr>
          <w:ilvl w:val="1"/>
          <w:numId w:val="23"/>
        </w:numPr>
      </w:pPr>
      <w:r>
        <w:t>Increase</w:t>
      </w:r>
      <w:r w:rsidR="00480FF1">
        <w:t>d</w:t>
      </w:r>
      <w:r>
        <w:t xml:space="preserve"> generation capital costs associated with decreased capacity utilization - _____%</w:t>
      </w:r>
    </w:p>
    <w:p w14:paraId="6F922428" w14:textId="5F4AB089" w:rsidR="00D555A5" w:rsidRDefault="00E3303A" w:rsidP="00D555A5">
      <w:pPr>
        <w:pStyle w:val="NoSpacing"/>
        <w:numPr>
          <w:ilvl w:val="1"/>
          <w:numId w:val="23"/>
        </w:numPr>
      </w:pPr>
      <w:r>
        <w:t>Increased cost associated with location and correction of faults - _____%</w:t>
      </w:r>
    </w:p>
    <w:p w14:paraId="04E51786" w14:textId="77777777" w:rsidR="00E3303A" w:rsidRDefault="00E3303A" w:rsidP="00D555A5">
      <w:pPr>
        <w:pStyle w:val="NoSpacing"/>
        <w:numPr>
          <w:ilvl w:val="1"/>
          <w:numId w:val="23"/>
        </w:numPr>
      </w:pPr>
      <w:r>
        <w:t>Increased costs associated with meeting precision timing and frequency using alternative methods</w:t>
      </w:r>
    </w:p>
    <w:p w14:paraId="4F63598D" w14:textId="19ED6BA0" w:rsidR="00E3303A" w:rsidRDefault="00480FF1" w:rsidP="00E3303A">
      <w:pPr>
        <w:pStyle w:val="NoSpacing"/>
        <w:numPr>
          <w:ilvl w:val="2"/>
          <w:numId w:val="23"/>
        </w:numPr>
      </w:pPr>
      <w:r>
        <w:t>For example,</w:t>
      </w:r>
      <w:r w:rsidR="00E3303A">
        <w:t xml:space="preserve"> purchase and installation of atomic clocks and/</w:t>
      </w:r>
      <w:r w:rsidR="00D875AF">
        <w:t>or fibe</w:t>
      </w:r>
      <w:r w:rsidR="00E3303A">
        <w:t xml:space="preserve">r systems for synchronization.  </w:t>
      </w:r>
    </w:p>
    <w:p w14:paraId="00EBCC32" w14:textId="0A427952" w:rsidR="00E3303A" w:rsidRDefault="00E3303A" w:rsidP="00E3303A">
      <w:pPr>
        <w:pStyle w:val="NoSpacing"/>
        <w:numPr>
          <w:ilvl w:val="2"/>
          <w:numId w:val="23"/>
        </w:numPr>
      </w:pPr>
      <w:r>
        <w:t>Ongoing operating costs associated with alternative system.</w:t>
      </w:r>
    </w:p>
    <w:p w14:paraId="54820AB7" w14:textId="773FC2E1" w:rsidR="00D555A5" w:rsidRDefault="00E3303A" w:rsidP="00D555A5">
      <w:pPr>
        <w:pStyle w:val="NoSpacing"/>
        <w:numPr>
          <w:ilvl w:val="1"/>
          <w:numId w:val="23"/>
        </w:numPr>
      </w:pPr>
      <w:r>
        <w:t>Other increased operation costs</w:t>
      </w:r>
      <w:r w:rsidR="009A1A7E">
        <w:t>? ____________________________________________</w:t>
      </w:r>
    </w:p>
    <w:p w14:paraId="02157851" w14:textId="77777777" w:rsidR="00E3303A" w:rsidRDefault="00E3303A" w:rsidP="00E3303A">
      <w:pPr>
        <w:pStyle w:val="NoSpacing"/>
        <w:ind w:left="1440"/>
      </w:pPr>
    </w:p>
    <w:p w14:paraId="78595ABC" w14:textId="3E4112F0" w:rsidR="00394B37" w:rsidRDefault="00094224" w:rsidP="00DC07F9">
      <w:pPr>
        <w:pStyle w:val="NoSpacing"/>
      </w:pPr>
      <w:r>
        <w:rPr>
          <w:b/>
        </w:rPr>
        <w:t xml:space="preserve">SECTION </w:t>
      </w:r>
      <w:r w:rsidR="00C56737">
        <w:rPr>
          <w:b/>
        </w:rPr>
        <w:t>I</w:t>
      </w:r>
      <w:r>
        <w:rPr>
          <w:b/>
        </w:rPr>
        <w:t>V</w:t>
      </w:r>
      <w:r w:rsidR="00C56737">
        <w:rPr>
          <w:b/>
        </w:rPr>
        <w:t xml:space="preserve">. </w:t>
      </w:r>
      <w:r w:rsidR="00486E05">
        <w:rPr>
          <w:b/>
        </w:rPr>
        <w:t xml:space="preserve">Unanticipated </w:t>
      </w:r>
      <w:r w:rsidR="00505C04">
        <w:rPr>
          <w:b/>
        </w:rPr>
        <w:t xml:space="preserve">30-Day </w:t>
      </w:r>
      <w:r w:rsidR="005C0C75">
        <w:rPr>
          <w:b/>
        </w:rPr>
        <w:t xml:space="preserve">Failure </w:t>
      </w:r>
      <w:r w:rsidR="00505C04">
        <w:rPr>
          <w:b/>
        </w:rPr>
        <w:t>of GPS</w:t>
      </w:r>
      <w:r w:rsidR="00486E05">
        <w:rPr>
          <w:b/>
        </w:rPr>
        <w:t xml:space="preserve"> </w:t>
      </w:r>
      <w:r w:rsidR="005C0C75">
        <w:rPr>
          <w:b/>
        </w:rPr>
        <w:t>System</w:t>
      </w:r>
      <w:r w:rsidR="00C56737">
        <w:br/>
      </w:r>
    </w:p>
    <w:p w14:paraId="04054B7F" w14:textId="1AE41C45" w:rsidR="009A1A7E" w:rsidRDefault="00E95B1B" w:rsidP="00617E0B">
      <w:pPr>
        <w:pStyle w:val="NoSpacing"/>
        <w:numPr>
          <w:ilvl w:val="0"/>
          <w:numId w:val="23"/>
        </w:numPr>
      </w:pPr>
      <w:r>
        <w:t xml:space="preserve">If GPS failed unexpectedly, what </w:t>
      </w:r>
      <w:r w:rsidR="009A1A7E">
        <w:t xml:space="preserve">precision timing and frequency </w:t>
      </w:r>
      <w:r>
        <w:t>equipment</w:t>
      </w:r>
      <w:r w:rsidR="009A1A7E">
        <w:t>/systems</w:t>
      </w:r>
      <w:r>
        <w:t xml:space="preserve"> </w:t>
      </w:r>
      <w:r w:rsidR="009A1A7E">
        <w:t>are</w:t>
      </w:r>
      <w:r>
        <w:t xml:space="preserve"> in place for holdover</w:t>
      </w:r>
      <w:r w:rsidR="00394B37">
        <w:t>?</w:t>
      </w:r>
      <w:r>
        <w:t xml:space="preserve"> </w:t>
      </w:r>
    </w:p>
    <w:p w14:paraId="06BB45C9" w14:textId="1FF6A17E" w:rsidR="00394B37" w:rsidRDefault="00E95B1B" w:rsidP="009A1A7E">
      <w:pPr>
        <w:pStyle w:val="NoSpacing"/>
        <w:numPr>
          <w:ilvl w:val="1"/>
          <w:numId w:val="23"/>
        </w:numPr>
      </w:pPr>
      <w:r>
        <w:t xml:space="preserve">How long could </w:t>
      </w:r>
      <w:r w:rsidR="001D0D82">
        <w:t xml:space="preserve">the required </w:t>
      </w:r>
      <w:r>
        <w:t>frequency and precise time be maintained?</w:t>
      </w:r>
      <w:r w:rsidR="009A1A7E">
        <w:t xml:space="preserve">  ____hours, _____days?</w:t>
      </w:r>
      <w:r w:rsidR="003120C7">
        <w:br/>
      </w:r>
    </w:p>
    <w:p w14:paraId="28980A92" w14:textId="6C95FB13" w:rsidR="009A1A7E" w:rsidRDefault="007A0CD2" w:rsidP="00617E0B">
      <w:pPr>
        <w:pStyle w:val="NoSpacing"/>
        <w:numPr>
          <w:ilvl w:val="0"/>
          <w:numId w:val="23"/>
        </w:numPr>
      </w:pPr>
      <w:r>
        <w:t xml:space="preserve">What would happen to </w:t>
      </w:r>
      <w:r w:rsidR="00E95B1B">
        <w:t xml:space="preserve">the </w:t>
      </w:r>
      <w:r>
        <w:t xml:space="preserve">electricity system </w:t>
      </w:r>
      <w:r w:rsidR="00633801">
        <w:t>under a 30-day failure of GPS?</w:t>
      </w:r>
    </w:p>
    <w:p w14:paraId="5CCDF809" w14:textId="77777777" w:rsidR="009A1A7E" w:rsidRDefault="009A1A7E" w:rsidP="009A1A7E">
      <w:pPr>
        <w:pStyle w:val="NoSpacing"/>
        <w:numPr>
          <w:ilvl w:val="1"/>
          <w:numId w:val="23"/>
        </w:numPr>
      </w:pPr>
      <w:r>
        <w:t>No significant impact on operation or efficiency</w:t>
      </w:r>
    </w:p>
    <w:p w14:paraId="64B157C5" w14:textId="2A332C4C" w:rsidR="009A1A7E" w:rsidRDefault="009A1A7E" w:rsidP="009A1A7E">
      <w:pPr>
        <w:pStyle w:val="NoSpacing"/>
        <w:numPr>
          <w:ilvl w:val="1"/>
          <w:numId w:val="23"/>
        </w:numPr>
      </w:pPr>
      <w:r>
        <w:t>Transmission and distribution losses would be ____ % greater.</w:t>
      </w:r>
    </w:p>
    <w:p w14:paraId="02810CFE" w14:textId="77777777" w:rsidR="009A1A7E" w:rsidRDefault="009A1A7E" w:rsidP="009A1A7E">
      <w:pPr>
        <w:pStyle w:val="NoSpacing"/>
        <w:numPr>
          <w:ilvl w:val="1"/>
          <w:numId w:val="23"/>
        </w:numPr>
      </w:pPr>
      <w:r>
        <w:t>The probability of blackout or brownout events would increase by ____%.</w:t>
      </w:r>
    </w:p>
    <w:p w14:paraId="2BDC1962" w14:textId="75D95604" w:rsidR="009A1A7E" w:rsidRDefault="009A1A7E" w:rsidP="009A1A7E">
      <w:pPr>
        <w:pStyle w:val="NoSpacing"/>
        <w:numPr>
          <w:ilvl w:val="1"/>
          <w:numId w:val="23"/>
        </w:numPr>
      </w:pPr>
      <w:r>
        <w:t>Fault detection and correction would take ____% longer and cost _____% more to correct.</w:t>
      </w:r>
    </w:p>
    <w:p w14:paraId="2DC5CFB7" w14:textId="09F16E4D" w:rsidR="00104C9E" w:rsidRDefault="00104C9E" w:rsidP="009A1A7E">
      <w:pPr>
        <w:pStyle w:val="NoSpacing"/>
        <w:numPr>
          <w:ilvl w:val="1"/>
          <w:numId w:val="23"/>
        </w:numPr>
      </w:pPr>
      <w:r>
        <w:t>Increased power quality issues (please describe)</w:t>
      </w:r>
    </w:p>
    <w:p w14:paraId="35C6856B" w14:textId="77777777" w:rsidR="009A1A7E" w:rsidRDefault="009A1A7E" w:rsidP="009A1A7E">
      <w:pPr>
        <w:pStyle w:val="NoSpacing"/>
        <w:numPr>
          <w:ilvl w:val="1"/>
          <w:numId w:val="23"/>
        </w:numPr>
      </w:pPr>
      <w:r>
        <w:t>Other ________________________________________________</w:t>
      </w:r>
    </w:p>
    <w:p w14:paraId="7ADC1BE6" w14:textId="1460B35F" w:rsidR="00C56737" w:rsidRDefault="00C56737" w:rsidP="009A1A7E">
      <w:pPr>
        <w:pStyle w:val="NoSpacing"/>
        <w:ind w:left="1440"/>
      </w:pPr>
    </w:p>
    <w:p w14:paraId="00F3C7D4" w14:textId="4446A8B3" w:rsidR="001C0B7E" w:rsidRDefault="007A0CD2" w:rsidP="003120C7">
      <w:pPr>
        <w:pStyle w:val="NoSpacing"/>
        <w:numPr>
          <w:ilvl w:val="0"/>
          <w:numId w:val="23"/>
        </w:numPr>
      </w:pPr>
      <w:r>
        <w:t xml:space="preserve">Can you approximate the changes in system </w:t>
      </w:r>
      <w:r w:rsidR="009A1A7E">
        <w:t>costs</w:t>
      </w:r>
      <w:r w:rsidR="001D0D82">
        <w:t xml:space="preserve"> over the course of a 30-day blackout</w:t>
      </w:r>
      <w:r w:rsidR="001C0B7E">
        <w:t xml:space="preserve">? </w:t>
      </w:r>
    </w:p>
    <w:p w14:paraId="54B6203D" w14:textId="6EA4C704" w:rsidR="001C0B7E" w:rsidRDefault="001C0B7E" w:rsidP="001C0B7E">
      <w:pPr>
        <w:pStyle w:val="NoSpacing"/>
        <w:numPr>
          <w:ilvl w:val="1"/>
          <w:numId w:val="23"/>
        </w:numPr>
      </w:pPr>
      <w:r>
        <w:t>____% increase in fuel costs?</w:t>
      </w:r>
    </w:p>
    <w:p w14:paraId="0582F955" w14:textId="65C2B11E" w:rsidR="001C0B7E" w:rsidRDefault="001C0B7E" w:rsidP="001C0B7E">
      <w:pPr>
        <w:pStyle w:val="NoSpacing"/>
        <w:numPr>
          <w:ilvl w:val="1"/>
          <w:numId w:val="23"/>
        </w:numPr>
      </w:pPr>
      <w:r>
        <w:t xml:space="preserve">____% increase in </w:t>
      </w:r>
      <w:r w:rsidR="007A0CD2">
        <w:t>operating costs</w:t>
      </w:r>
      <w:r>
        <w:t xml:space="preserve"> (non</w:t>
      </w:r>
      <w:r w:rsidR="001D0D82">
        <w:t>-</w:t>
      </w:r>
      <w:r>
        <w:t>fuel)?</w:t>
      </w:r>
    </w:p>
    <w:p w14:paraId="14F2A3B8" w14:textId="1182B406" w:rsidR="00D00D00" w:rsidRDefault="00D00D00" w:rsidP="00D00D00">
      <w:pPr>
        <w:pStyle w:val="NoSpacing"/>
        <w:numPr>
          <w:ilvl w:val="1"/>
          <w:numId w:val="23"/>
        </w:numPr>
      </w:pPr>
      <w:r>
        <w:t>Other ________________________________________________</w:t>
      </w:r>
    </w:p>
    <w:p w14:paraId="306032FD" w14:textId="77777777" w:rsidR="007A0CD2" w:rsidRDefault="007A0CD2" w:rsidP="007A0CD2">
      <w:pPr>
        <w:pStyle w:val="NoSpacing"/>
        <w:ind w:left="720"/>
      </w:pPr>
    </w:p>
    <w:p w14:paraId="3CC734AA" w14:textId="7911C0C9" w:rsidR="007A0CD2" w:rsidRDefault="007A0CD2" w:rsidP="003120C7">
      <w:pPr>
        <w:pStyle w:val="NoSpacing"/>
        <w:numPr>
          <w:ilvl w:val="0"/>
          <w:numId w:val="23"/>
        </w:numPr>
      </w:pPr>
      <w:r>
        <w:t>Is there potential for damage to the existing infrastructure</w:t>
      </w:r>
      <w:r w:rsidR="00921DA1">
        <w:t xml:space="preserve"> that</w:t>
      </w:r>
      <w:r>
        <w:t xml:space="preserve"> </w:t>
      </w:r>
      <w:bookmarkStart w:id="2" w:name="_Hlk504580057"/>
      <w:r>
        <w:t xml:space="preserve">would need </w:t>
      </w:r>
      <w:r w:rsidR="005C0C75">
        <w:t xml:space="preserve">to be </w:t>
      </w:r>
      <w:r>
        <w:t>repaired/replaced</w:t>
      </w:r>
      <w:bookmarkEnd w:id="2"/>
      <w:r w:rsidR="001D0D82">
        <w:t xml:space="preserve"> in the event of a 30-day failure of GPS?</w:t>
      </w:r>
      <w:r w:rsidR="001C0B7E">
        <w:t xml:space="preserve"> If so, what would be the cost in terms of damage to assets</w:t>
      </w:r>
      <w:r>
        <w:t>?</w:t>
      </w:r>
    </w:p>
    <w:p w14:paraId="15C9CD75" w14:textId="494911B7" w:rsidR="001C0B7E" w:rsidRDefault="00C202FC" w:rsidP="009A1A7E">
      <w:pPr>
        <w:pStyle w:val="NoSpacing"/>
        <w:numPr>
          <w:ilvl w:val="1"/>
          <w:numId w:val="23"/>
        </w:numPr>
      </w:pPr>
      <w:r>
        <w:t>Negligible</w:t>
      </w:r>
      <w:r w:rsidR="001C0B7E">
        <w:t xml:space="preserve"> probability </w:t>
      </w:r>
      <w:r w:rsidR="001D0D82">
        <w:t xml:space="preserve">of </w:t>
      </w:r>
      <w:r w:rsidR="001C0B7E">
        <w:t>damage to system assets.</w:t>
      </w:r>
    </w:p>
    <w:p w14:paraId="74C0F8CA" w14:textId="3BD5D7EF" w:rsidR="009A1A7E" w:rsidRDefault="009A1A7E" w:rsidP="009A1A7E">
      <w:pPr>
        <w:pStyle w:val="NoSpacing"/>
        <w:numPr>
          <w:ilvl w:val="1"/>
          <w:numId w:val="23"/>
        </w:numPr>
      </w:pPr>
      <w:r w:rsidRPr="00EC2FB5">
        <w:t xml:space="preserve">____% loss in </w:t>
      </w:r>
      <w:r>
        <w:t>generation</w:t>
      </w:r>
      <w:r w:rsidRPr="00EC2FB5">
        <w:t xml:space="preserve"> assets resulting from damage</w:t>
      </w:r>
      <w:r>
        <w:t>.</w:t>
      </w:r>
    </w:p>
    <w:p w14:paraId="52ED6ED1" w14:textId="0143FC90" w:rsidR="009A1A7E" w:rsidRDefault="009A1A7E" w:rsidP="009A1A7E">
      <w:pPr>
        <w:pStyle w:val="NoSpacing"/>
        <w:numPr>
          <w:ilvl w:val="1"/>
          <w:numId w:val="23"/>
        </w:numPr>
      </w:pPr>
      <w:r w:rsidRPr="00EC2FB5">
        <w:t xml:space="preserve">____% loss in </w:t>
      </w:r>
      <w:r>
        <w:t>T&amp;D</w:t>
      </w:r>
      <w:r w:rsidRPr="00EC2FB5">
        <w:t xml:space="preserve"> assets resulting from damage</w:t>
      </w:r>
      <w:r>
        <w:t>.</w:t>
      </w:r>
    </w:p>
    <w:p w14:paraId="283CCDDF" w14:textId="0631093A" w:rsidR="008E4F95" w:rsidRDefault="008E4F95" w:rsidP="008E4F95">
      <w:pPr>
        <w:pStyle w:val="NoSpacing"/>
        <w:numPr>
          <w:ilvl w:val="1"/>
          <w:numId w:val="23"/>
        </w:numPr>
      </w:pPr>
      <w:r>
        <w:t>Other ________________________________________________</w:t>
      </w:r>
    </w:p>
    <w:p w14:paraId="7E8D2099" w14:textId="4D42EE60" w:rsidR="003120C7" w:rsidRDefault="003120C7" w:rsidP="003120C7">
      <w:pPr>
        <w:pStyle w:val="NoSpacing"/>
      </w:pPr>
    </w:p>
    <w:p w14:paraId="06595459" w14:textId="5D1F05B2" w:rsidR="00A4610C" w:rsidRDefault="00A4610C" w:rsidP="00A4610C">
      <w:pPr>
        <w:pStyle w:val="NoSpacing"/>
      </w:pPr>
      <w:r>
        <w:rPr>
          <w:b/>
          <w:bCs/>
        </w:rPr>
        <w:t xml:space="preserve">Section IV. </w:t>
      </w:r>
      <w:r w:rsidR="00A04CC7">
        <w:rPr>
          <w:b/>
          <w:bCs/>
        </w:rPr>
        <w:t>Concluding</w:t>
      </w:r>
      <w:r>
        <w:rPr>
          <w:b/>
          <w:bCs/>
        </w:rPr>
        <w:t xml:space="preserve"> </w:t>
      </w:r>
      <w:r w:rsidR="00A04CC7">
        <w:rPr>
          <w:b/>
          <w:bCs/>
        </w:rPr>
        <w:t>Questions</w:t>
      </w:r>
    </w:p>
    <w:p w14:paraId="4EEC438B" w14:textId="6328C065" w:rsidR="00A04CC7" w:rsidRDefault="00A04CC7" w:rsidP="00B70B6F">
      <w:pPr>
        <w:pStyle w:val="NoSpacing"/>
      </w:pPr>
    </w:p>
    <w:p w14:paraId="042EC23D" w14:textId="66D13192" w:rsidR="008753F1" w:rsidRDefault="005C0C75" w:rsidP="005D13C0">
      <w:pPr>
        <w:pStyle w:val="NoSpacing"/>
        <w:numPr>
          <w:ilvl w:val="0"/>
          <w:numId w:val="23"/>
        </w:numPr>
      </w:pPr>
      <w:bookmarkStart w:id="3" w:name="_Hlk504580490"/>
      <w:r>
        <w:t>Would you like to share</w:t>
      </w:r>
      <w:bookmarkEnd w:id="3"/>
      <w:r w:rsidR="005D13C0">
        <w:t xml:space="preserve"> any </w:t>
      </w:r>
      <w:r w:rsidR="00A04CC7">
        <w:t>other</w:t>
      </w:r>
      <w:r w:rsidR="005D13C0">
        <w:t xml:space="preserve"> comments?</w:t>
      </w:r>
      <w:r w:rsidR="008753F1">
        <w:br/>
      </w:r>
    </w:p>
    <w:p w14:paraId="4076B89E" w14:textId="4E359CD9" w:rsidR="00AA7187" w:rsidRDefault="005D13C0" w:rsidP="00995112">
      <w:pPr>
        <w:pStyle w:val="NoSpacing"/>
        <w:numPr>
          <w:ilvl w:val="0"/>
          <w:numId w:val="23"/>
        </w:numPr>
      </w:pPr>
      <w:r>
        <w:t xml:space="preserve">Would you be willing </w:t>
      </w:r>
      <w:r w:rsidR="00A04CC7">
        <w:t>to participate in</w:t>
      </w:r>
      <w:r>
        <w:t xml:space="preserve"> a brief follow-up discussion of your responses to this survey?</w:t>
      </w:r>
    </w:p>
    <w:p w14:paraId="79CF0C34" w14:textId="288F9119" w:rsidR="00AA7187" w:rsidRDefault="00AA7187" w:rsidP="00AA7187">
      <w:pPr>
        <w:pStyle w:val="NoSpacing"/>
      </w:pPr>
    </w:p>
    <w:p w14:paraId="26BE3B0F" w14:textId="77777777" w:rsidR="00AA7187" w:rsidRDefault="00AA7187" w:rsidP="00AA7187">
      <w:pPr>
        <w:pStyle w:val="NoSpacing"/>
      </w:pPr>
    </w:p>
    <w:p w14:paraId="26101470" w14:textId="77777777" w:rsidR="00AA7187" w:rsidRDefault="00AA7187" w:rsidP="00AA7187">
      <w:pPr>
        <w:pStyle w:val="NoSpacing"/>
      </w:pPr>
    </w:p>
    <w:p w14:paraId="4CE6ED20" w14:textId="469C66CB" w:rsidR="00BB5C04" w:rsidRPr="00995112" w:rsidRDefault="00AA7187" w:rsidP="00AA7187">
      <w:pPr>
        <w:pStyle w:val="NoSpacing"/>
        <w:jc w:val="center"/>
      </w:pPr>
      <w:r w:rsidRPr="00325D81">
        <w:rPr>
          <w:rFonts w:ascii="Calibri Light" w:hAnsi="Calibri Light"/>
          <w:sz w:val="28"/>
          <w:szCs w:val="24"/>
        </w:rPr>
        <w:t>THANK YOU for contributing your time and insight to the study.</w:t>
      </w:r>
      <w:r w:rsidR="00BB5C04" w:rsidRPr="00995112">
        <w:rPr>
          <w:rFonts w:ascii="Calibri Light" w:hAnsi="Calibri Light"/>
          <w:sz w:val="28"/>
          <w:szCs w:val="24"/>
        </w:rPr>
        <w:br w:type="page"/>
      </w:r>
    </w:p>
    <w:p w14:paraId="06A34ACB" w14:textId="77777777" w:rsidR="00F753BD" w:rsidRPr="00B76294" w:rsidRDefault="00F753BD" w:rsidP="00F753BD">
      <w:pPr>
        <w:pStyle w:val="NoSpacing"/>
        <w:jc w:val="center"/>
        <w:rPr>
          <w:b/>
          <w:i/>
          <w:sz w:val="24"/>
        </w:rPr>
      </w:pPr>
      <w:r>
        <w:rPr>
          <w:b/>
          <w:sz w:val="24"/>
        </w:rPr>
        <w:t xml:space="preserve">ATTACHMENT: </w:t>
      </w:r>
      <w:r w:rsidRPr="00B76294">
        <w:rPr>
          <w:b/>
          <w:i/>
          <w:sz w:val="24"/>
        </w:rPr>
        <w:t>Loran as a Counterfactual in the Absence of GPS</w:t>
      </w:r>
    </w:p>
    <w:p w14:paraId="4178FC34" w14:textId="77777777" w:rsidR="00F753BD" w:rsidRPr="00B42CF1" w:rsidRDefault="00F753BD" w:rsidP="00F753BD">
      <w:pPr>
        <w:pStyle w:val="NoSpacing"/>
        <w:rPr>
          <w:b/>
          <w:bCs/>
        </w:rPr>
      </w:pPr>
    </w:p>
    <w:p w14:paraId="5970220B" w14:textId="28E3E0A2" w:rsidR="00F753BD" w:rsidRDefault="00F753BD" w:rsidP="00F753BD">
      <w:pPr>
        <w:spacing w:after="160" w:line="300" w:lineRule="exact"/>
        <w:rPr>
          <w:rFonts w:asciiTheme="minorHAnsi" w:hAnsiTheme="minorHAnsi"/>
          <w:sz w:val="22"/>
          <w:szCs w:val="22"/>
        </w:rPr>
      </w:pPr>
      <w:r>
        <w:rPr>
          <w:rFonts w:asciiTheme="minorHAnsi" w:hAnsiTheme="minorHAnsi"/>
          <w:sz w:val="22"/>
          <w:szCs w:val="22"/>
        </w:rPr>
        <w:t xml:space="preserve">We hypothesize that in the absence of GPS a Loran-based system could have been used by the </w:t>
      </w:r>
      <w:r w:rsidR="00D03183">
        <w:rPr>
          <w:rFonts w:asciiTheme="minorHAnsi" w:hAnsiTheme="minorHAnsi"/>
          <w:sz w:val="22"/>
          <w:szCs w:val="22"/>
        </w:rPr>
        <w:t>electricity</w:t>
      </w:r>
      <w:r>
        <w:rPr>
          <w:rFonts w:asciiTheme="minorHAnsi" w:hAnsiTheme="minorHAnsi"/>
          <w:sz w:val="22"/>
          <w:szCs w:val="22"/>
        </w:rPr>
        <w:t xml:space="preserve"> industry to provide some of the frequency and precision timing needs currently being provided by GPS. The following is a brief background on Loran.</w:t>
      </w:r>
    </w:p>
    <w:p w14:paraId="3DD6E0F4" w14:textId="77777777" w:rsidR="00F753BD" w:rsidRDefault="00F753BD" w:rsidP="00F753BD">
      <w:pPr>
        <w:spacing w:after="160" w:line="300" w:lineRule="exact"/>
        <w:rPr>
          <w:rFonts w:asciiTheme="minorHAnsi" w:hAnsiTheme="minorHAnsi"/>
          <w:sz w:val="22"/>
          <w:szCs w:val="22"/>
        </w:rPr>
      </w:pPr>
      <w:r>
        <w:rPr>
          <w:rFonts w:asciiTheme="minorHAnsi" w:hAnsiTheme="minorHAnsi"/>
          <w:sz w:val="22"/>
          <w:szCs w:val="22"/>
        </w:rPr>
        <w:t xml:space="preserve">The legacy Loran system, known as Loran-C, was introduced in 1957 and </w:t>
      </w:r>
      <w:r w:rsidRPr="00B42CF1">
        <w:rPr>
          <w:rFonts w:asciiTheme="minorHAnsi" w:hAnsiTheme="minorHAnsi"/>
          <w:sz w:val="22"/>
          <w:szCs w:val="22"/>
        </w:rPr>
        <w:t>operates similarly to GPS in that its primary signal is a timing and frequency message.</w:t>
      </w:r>
      <w:r>
        <w:rPr>
          <w:rFonts w:asciiTheme="minorHAnsi" w:hAnsiTheme="minorHAnsi"/>
          <w:sz w:val="22"/>
          <w:szCs w:val="22"/>
        </w:rPr>
        <w:t xml:space="preserve"> In the late 1980s and early 1990s, investments were made to expand the coverage of Loran-C to cover the continental </w:t>
      </w:r>
      <w:bookmarkStart w:id="4" w:name="_Hlk504649337"/>
      <w:r>
        <w:rPr>
          <w:rFonts w:asciiTheme="minorHAnsi" w:hAnsiTheme="minorHAnsi"/>
          <w:sz w:val="22"/>
          <w:szCs w:val="22"/>
        </w:rPr>
        <w:t>United States</w:t>
      </w:r>
      <w:bookmarkEnd w:id="4"/>
      <w:r>
        <w:rPr>
          <w:rFonts w:asciiTheme="minorHAnsi" w:hAnsiTheme="minorHAnsi"/>
          <w:sz w:val="22"/>
          <w:szCs w:val="22"/>
        </w:rPr>
        <w:t xml:space="preserve"> and improve the precision and accuracy. However, progress on further upgrades to Loran-C stalled as the costs exceeded available funds and as GPS was more widely adopted, eliminating the need for Loran-C in some applications. </w:t>
      </w:r>
    </w:p>
    <w:p w14:paraId="7780CC20" w14:textId="77777777" w:rsidR="00F753BD" w:rsidRDefault="00F753BD" w:rsidP="00F753BD">
      <w:pPr>
        <w:spacing w:after="160" w:line="300" w:lineRule="exact"/>
        <w:rPr>
          <w:rFonts w:asciiTheme="minorHAnsi" w:hAnsiTheme="minorHAnsi"/>
          <w:sz w:val="22"/>
          <w:szCs w:val="22"/>
        </w:rPr>
      </w:pPr>
      <w:r w:rsidRPr="00B42CF1">
        <w:rPr>
          <w:rFonts w:asciiTheme="minorHAnsi" w:hAnsiTheme="minorHAnsi"/>
          <w:sz w:val="22"/>
          <w:szCs w:val="22"/>
        </w:rPr>
        <w:t>In 1994, the U</w:t>
      </w:r>
      <w:r>
        <w:rPr>
          <w:rFonts w:asciiTheme="minorHAnsi" w:hAnsiTheme="minorHAnsi"/>
          <w:sz w:val="22"/>
          <w:szCs w:val="22"/>
        </w:rPr>
        <w:t>.</w:t>
      </w:r>
      <w:r w:rsidRPr="00B42CF1">
        <w:rPr>
          <w:rFonts w:asciiTheme="minorHAnsi" w:hAnsiTheme="minorHAnsi"/>
          <w:sz w:val="22"/>
          <w:szCs w:val="22"/>
        </w:rPr>
        <w:t>S</w:t>
      </w:r>
      <w:r>
        <w:rPr>
          <w:rFonts w:asciiTheme="minorHAnsi" w:hAnsiTheme="minorHAnsi"/>
          <w:sz w:val="22"/>
          <w:szCs w:val="22"/>
        </w:rPr>
        <w:t xml:space="preserve">. </w:t>
      </w:r>
      <w:r w:rsidRPr="00B42CF1">
        <w:rPr>
          <w:rFonts w:asciiTheme="minorHAnsi" w:hAnsiTheme="minorHAnsi"/>
          <w:sz w:val="22"/>
          <w:szCs w:val="22"/>
        </w:rPr>
        <w:t>C</w:t>
      </w:r>
      <w:r>
        <w:rPr>
          <w:rFonts w:asciiTheme="minorHAnsi" w:hAnsiTheme="minorHAnsi"/>
          <w:sz w:val="22"/>
          <w:szCs w:val="22"/>
        </w:rPr>
        <w:t xml:space="preserve">oast </w:t>
      </w:r>
      <w:r w:rsidRPr="00B42CF1">
        <w:rPr>
          <w:rFonts w:asciiTheme="minorHAnsi" w:hAnsiTheme="minorHAnsi"/>
          <w:sz w:val="22"/>
          <w:szCs w:val="22"/>
        </w:rPr>
        <w:t>G</w:t>
      </w:r>
      <w:r>
        <w:rPr>
          <w:rFonts w:asciiTheme="minorHAnsi" w:hAnsiTheme="minorHAnsi"/>
          <w:sz w:val="22"/>
          <w:szCs w:val="22"/>
        </w:rPr>
        <w:t xml:space="preserve">uard </w:t>
      </w:r>
      <w:r w:rsidRPr="00B42CF1">
        <w:rPr>
          <w:rFonts w:asciiTheme="minorHAnsi" w:hAnsiTheme="minorHAnsi"/>
          <w:sz w:val="22"/>
          <w:szCs w:val="22"/>
        </w:rPr>
        <w:t>ceased operating the international Loran-C chains</w:t>
      </w:r>
      <w:r>
        <w:rPr>
          <w:rFonts w:asciiTheme="minorHAnsi" w:hAnsiTheme="minorHAnsi"/>
          <w:sz w:val="22"/>
          <w:szCs w:val="22"/>
        </w:rPr>
        <w:t>,</w:t>
      </w:r>
      <w:r w:rsidRPr="00B42CF1">
        <w:rPr>
          <w:rFonts w:asciiTheme="minorHAnsi" w:hAnsiTheme="minorHAnsi"/>
          <w:sz w:val="22"/>
          <w:szCs w:val="22"/>
        </w:rPr>
        <w:t xml:space="preserve"> and the 1994 Federal Radionavigation Plan stated that by 2000 support for the remaining</w:t>
      </w:r>
      <w:r>
        <w:rPr>
          <w:rFonts w:asciiTheme="minorHAnsi" w:hAnsiTheme="minorHAnsi"/>
          <w:sz w:val="22"/>
          <w:szCs w:val="22"/>
        </w:rPr>
        <w:t xml:space="preserve"> domestic</w:t>
      </w:r>
      <w:r w:rsidRPr="00B42CF1">
        <w:rPr>
          <w:rFonts w:asciiTheme="minorHAnsi" w:hAnsiTheme="minorHAnsi"/>
          <w:sz w:val="22"/>
          <w:szCs w:val="22"/>
        </w:rPr>
        <w:t xml:space="preserve"> Loran-C network would end (Narins, 2004).</w:t>
      </w:r>
      <w:r>
        <w:rPr>
          <w:rFonts w:asciiTheme="minorHAnsi" w:hAnsiTheme="minorHAnsi"/>
          <w:sz w:val="22"/>
          <w:szCs w:val="22"/>
        </w:rPr>
        <w:t xml:space="preserve"> However, in the late 1990s</w:t>
      </w:r>
      <w:r w:rsidRPr="00B42CF1">
        <w:rPr>
          <w:rFonts w:asciiTheme="minorHAnsi" w:hAnsiTheme="minorHAnsi"/>
          <w:sz w:val="22"/>
          <w:szCs w:val="22"/>
        </w:rPr>
        <w:t xml:space="preserve">, interest in </w:t>
      </w:r>
      <w:r>
        <w:rPr>
          <w:rFonts w:asciiTheme="minorHAnsi" w:hAnsiTheme="minorHAnsi"/>
          <w:sz w:val="22"/>
          <w:szCs w:val="22"/>
        </w:rPr>
        <w:t>maintaining and modernizing</w:t>
      </w:r>
      <w:r w:rsidRPr="00B42CF1">
        <w:rPr>
          <w:rFonts w:asciiTheme="minorHAnsi" w:hAnsiTheme="minorHAnsi"/>
          <w:sz w:val="22"/>
          <w:szCs w:val="22"/>
        </w:rPr>
        <w:t xml:space="preserve"> Loran-C rekindled because GPS was recognized as a single point of failure for much of the nation’s critical infrastructure. </w:t>
      </w:r>
      <w:r>
        <w:rPr>
          <w:rFonts w:asciiTheme="minorHAnsi" w:hAnsiTheme="minorHAnsi"/>
          <w:sz w:val="22"/>
          <w:szCs w:val="22"/>
        </w:rPr>
        <w:t>An evaluation conducted by</w:t>
      </w:r>
      <w:r w:rsidRPr="001537A1">
        <w:rPr>
          <w:rFonts w:asciiTheme="minorHAnsi" w:hAnsiTheme="minorHAnsi"/>
          <w:sz w:val="22"/>
          <w:szCs w:val="22"/>
        </w:rPr>
        <w:t xml:space="preserve"> the Federal Aviation Administration </w:t>
      </w:r>
      <w:r w:rsidRPr="00B42CF1">
        <w:rPr>
          <w:rFonts w:asciiTheme="minorHAnsi" w:hAnsiTheme="minorHAnsi"/>
          <w:sz w:val="22"/>
          <w:szCs w:val="22"/>
        </w:rPr>
        <w:t>determined that with some investment in upgrades the Loran-C system could indeed function as a suitable backup in the event of a GPS outage</w:t>
      </w:r>
      <w:r>
        <w:rPr>
          <w:rFonts w:asciiTheme="minorHAnsi" w:hAnsiTheme="minorHAnsi"/>
          <w:sz w:val="22"/>
          <w:szCs w:val="22"/>
        </w:rPr>
        <w:t xml:space="preserve"> (Narins, 2004)</w:t>
      </w:r>
      <w:r w:rsidRPr="00B42CF1">
        <w:rPr>
          <w:rFonts w:asciiTheme="minorHAnsi" w:hAnsiTheme="minorHAnsi"/>
          <w:sz w:val="22"/>
          <w:szCs w:val="22"/>
        </w:rPr>
        <w:t xml:space="preserve">. </w:t>
      </w:r>
      <w:r>
        <w:rPr>
          <w:rFonts w:asciiTheme="minorHAnsi" w:hAnsiTheme="minorHAnsi"/>
          <w:sz w:val="22"/>
          <w:szCs w:val="22"/>
        </w:rPr>
        <w:t>Additionally, some research and development was being conducted to standardize an enhanced Loran (eLoran) system, which would have more capabilities and better precision and accuracy.</w:t>
      </w:r>
    </w:p>
    <w:p w14:paraId="2323DF83" w14:textId="77777777" w:rsidR="00F753BD" w:rsidRDefault="00F753BD" w:rsidP="00F753BD">
      <w:pPr>
        <w:spacing w:after="160" w:line="300" w:lineRule="exact"/>
        <w:rPr>
          <w:rFonts w:asciiTheme="minorHAnsi" w:hAnsiTheme="minorHAnsi"/>
          <w:sz w:val="22"/>
          <w:szCs w:val="22"/>
        </w:rPr>
      </w:pPr>
      <w:r>
        <w:rPr>
          <w:rFonts w:asciiTheme="minorHAnsi" w:hAnsiTheme="minorHAnsi"/>
          <w:sz w:val="22"/>
          <w:szCs w:val="22"/>
        </w:rPr>
        <w:t xml:space="preserve">While eLoran would not be able to achieve the levels of precision and accuracy available from GPS, proponents claim it could perform sufficiently to support many critical applications. Table 1 provides a comparison of the frequency, timing, and positioning capabilities of the different systems. </w:t>
      </w:r>
      <w:bookmarkStart w:id="5" w:name="_Hlk504649542"/>
    </w:p>
    <w:tbl>
      <w:tblPr>
        <w:tblStyle w:val="TableGrid"/>
        <w:tblW w:w="0" w:type="auto"/>
        <w:jc w:val="center"/>
        <w:tblLook w:val="04A0" w:firstRow="1" w:lastRow="0" w:firstColumn="1" w:lastColumn="0" w:noHBand="0" w:noVBand="1"/>
      </w:tblPr>
      <w:tblGrid>
        <w:gridCol w:w="2249"/>
        <w:gridCol w:w="2249"/>
        <w:gridCol w:w="2420"/>
        <w:gridCol w:w="2432"/>
      </w:tblGrid>
      <w:tr w:rsidR="00F753BD" w14:paraId="39D12C77" w14:textId="77777777" w:rsidTr="00B0640E">
        <w:trPr>
          <w:trHeight w:val="432"/>
          <w:jc w:val="center"/>
        </w:trPr>
        <w:tc>
          <w:tcPr>
            <w:tcW w:w="9350" w:type="dxa"/>
            <w:gridSpan w:val="4"/>
            <w:tcBorders>
              <w:top w:val="nil"/>
              <w:left w:val="nil"/>
              <w:bottom w:val="single" w:sz="4" w:space="0" w:color="auto"/>
              <w:right w:val="nil"/>
            </w:tcBorders>
            <w:vAlign w:val="center"/>
            <w:hideMark/>
          </w:tcPr>
          <w:p w14:paraId="3242700B" w14:textId="77777777" w:rsidR="00F753BD" w:rsidRDefault="00F753BD" w:rsidP="00B0640E">
            <w:pPr>
              <w:spacing w:line="260" w:lineRule="exact"/>
              <w:rPr>
                <w:rFonts w:asciiTheme="minorHAnsi" w:hAnsiTheme="minorHAnsi"/>
                <w:i/>
                <w:sz w:val="22"/>
                <w:szCs w:val="22"/>
              </w:rPr>
            </w:pPr>
            <w:r>
              <w:rPr>
                <w:rFonts w:asciiTheme="minorHAnsi" w:hAnsiTheme="minorHAnsi"/>
                <w:i/>
                <w:sz w:val="22"/>
                <w:szCs w:val="22"/>
              </w:rPr>
              <w:t>Table 1. Precision and Accuracy Performance</w:t>
            </w:r>
          </w:p>
        </w:tc>
      </w:tr>
      <w:tr w:rsidR="00F753BD" w14:paraId="22A0A356" w14:textId="77777777" w:rsidTr="00B0640E">
        <w:trPr>
          <w:trHeight w:val="432"/>
          <w:jc w:val="center"/>
        </w:trPr>
        <w:tc>
          <w:tcPr>
            <w:tcW w:w="224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8A39C3C" w14:textId="77777777" w:rsidR="00F753BD" w:rsidRDefault="00F753BD" w:rsidP="00B0640E">
            <w:pPr>
              <w:spacing w:line="260" w:lineRule="exact"/>
              <w:jc w:val="center"/>
              <w:rPr>
                <w:rFonts w:asciiTheme="minorHAnsi" w:hAnsiTheme="minorHAnsi"/>
                <w:sz w:val="22"/>
                <w:szCs w:val="22"/>
              </w:rPr>
            </w:pPr>
          </w:p>
        </w:tc>
        <w:tc>
          <w:tcPr>
            <w:tcW w:w="224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7AD7CD2" w14:textId="77777777" w:rsidR="00F753BD" w:rsidRDefault="00F753BD" w:rsidP="00B0640E">
            <w:pPr>
              <w:spacing w:line="260" w:lineRule="exact"/>
              <w:jc w:val="center"/>
              <w:rPr>
                <w:rFonts w:asciiTheme="minorHAnsi" w:hAnsiTheme="minorHAnsi"/>
                <w:b/>
                <w:i/>
                <w:sz w:val="22"/>
                <w:szCs w:val="22"/>
              </w:rPr>
            </w:pPr>
            <w:r>
              <w:rPr>
                <w:rFonts w:asciiTheme="minorHAnsi" w:hAnsiTheme="minorHAnsi"/>
                <w:b/>
                <w:i/>
                <w:sz w:val="22"/>
                <w:szCs w:val="22"/>
              </w:rPr>
              <w:t>Loran-C</w:t>
            </w:r>
          </w:p>
        </w:tc>
        <w:tc>
          <w:tcPr>
            <w:tcW w:w="2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59A41A8" w14:textId="77777777" w:rsidR="00F753BD" w:rsidRDefault="00F753BD" w:rsidP="00B0640E">
            <w:pPr>
              <w:spacing w:line="260" w:lineRule="exact"/>
              <w:jc w:val="center"/>
              <w:rPr>
                <w:rFonts w:asciiTheme="minorHAnsi" w:hAnsiTheme="minorHAnsi"/>
                <w:b/>
                <w:i/>
                <w:sz w:val="22"/>
                <w:szCs w:val="22"/>
              </w:rPr>
            </w:pPr>
            <w:r>
              <w:rPr>
                <w:rFonts w:asciiTheme="minorHAnsi" w:hAnsiTheme="minorHAnsi"/>
                <w:b/>
                <w:i/>
                <w:sz w:val="22"/>
                <w:szCs w:val="22"/>
              </w:rPr>
              <w:t>eLoran</w:t>
            </w:r>
          </w:p>
        </w:tc>
        <w:tc>
          <w:tcPr>
            <w:tcW w:w="24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9D59ACE" w14:textId="77777777" w:rsidR="00F753BD" w:rsidRDefault="00F753BD" w:rsidP="00B0640E">
            <w:pPr>
              <w:spacing w:line="260" w:lineRule="exact"/>
              <w:jc w:val="center"/>
              <w:rPr>
                <w:rFonts w:asciiTheme="minorHAnsi" w:hAnsiTheme="minorHAnsi"/>
                <w:b/>
                <w:i/>
                <w:sz w:val="22"/>
                <w:szCs w:val="22"/>
              </w:rPr>
            </w:pPr>
            <w:r>
              <w:rPr>
                <w:rFonts w:asciiTheme="minorHAnsi" w:hAnsiTheme="minorHAnsi"/>
                <w:b/>
                <w:i/>
                <w:sz w:val="22"/>
                <w:szCs w:val="22"/>
              </w:rPr>
              <w:t>GPS</w:t>
            </w:r>
          </w:p>
        </w:tc>
      </w:tr>
      <w:tr w:rsidR="00F753BD" w14:paraId="20E16656" w14:textId="77777777" w:rsidTr="00B0640E">
        <w:trPr>
          <w:trHeight w:val="432"/>
          <w:jc w:val="center"/>
        </w:trPr>
        <w:tc>
          <w:tcPr>
            <w:tcW w:w="2249" w:type="dxa"/>
            <w:tcBorders>
              <w:top w:val="single" w:sz="4" w:space="0" w:color="auto"/>
              <w:left w:val="single" w:sz="4" w:space="0" w:color="auto"/>
              <w:bottom w:val="single" w:sz="4" w:space="0" w:color="auto"/>
              <w:right w:val="single" w:sz="4" w:space="0" w:color="auto"/>
            </w:tcBorders>
            <w:vAlign w:val="center"/>
            <w:hideMark/>
          </w:tcPr>
          <w:p w14:paraId="07A6CD32" w14:textId="77777777" w:rsidR="00F753BD" w:rsidRDefault="00F753BD" w:rsidP="00B0640E">
            <w:pPr>
              <w:spacing w:line="260" w:lineRule="exact"/>
              <w:jc w:val="center"/>
              <w:rPr>
                <w:rFonts w:asciiTheme="minorHAnsi" w:hAnsiTheme="minorHAnsi"/>
                <w:sz w:val="22"/>
                <w:szCs w:val="22"/>
              </w:rPr>
            </w:pPr>
            <w:r>
              <w:rPr>
                <w:rFonts w:asciiTheme="minorHAnsi" w:hAnsiTheme="minorHAnsi"/>
                <w:sz w:val="22"/>
                <w:szCs w:val="22"/>
              </w:rPr>
              <w:t>Frequency</w:t>
            </w:r>
          </w:p>
        </w:tc>
        <w:tc>
          <w:tcPr>
            <w:tcW w:w="2249" w:type="dxa"/>
            <w:tcBorders>
              <w:top w:val="single" w:sz="4" w:space="0" w:color="auto"/>
              <w:left w:val="single" w:sz="4" w:space="0" w:color="auto"/>
              <w:bottom w:val="single" w:sz="4" w:space="0" w:color="auto"/>
              <w:right w:val="single" w:sz="4" w:space="0" w:color="auto"/>
            </w:tcBorders>
            <w:vAlign w:val="center"/>
            <w:hideMark/>
          </w:tcPr>
          <w:p w14:paraId="251ABE6C" w14:textId="77777777" w:rsidR="00F753BD" w:rsidRDefault="00F753BD" w:rsidP="00B0640E">
            <w:pPr>
              <w:spacing w:line="260" w:lineRule="exact"/>
              <w:jc w:val="center"/>
              <w:rPr>
                <w:rFonts w:asciiTheme="minorHAnsi" w:hAnsiTheme="minorHAnsi"/>
                <w:sz w:val="22"/>
                <w:szCs w:val="22"/>
              </w:rPr>
            </w:pPr>
            <w:r>
              <w:rPr>
                <w:rFonts w:asciiTheme="minorHAnsi" w:hAnsiTheme="minorHAnsi"/>
                <w:sz w:val="22"/>
                <w:szCs w:val="22"/>
              </w:rPr>
              <w:t>1 x 10</w:t>
            </w:r>
            <w:r>
              <w:rPr>
                <w:rFonts w:asciiTheme="minorHAnsi" w:hAnsiTheme="minorHAnsi"/>
                <w:sz w:val="22"/>
                <w:szCs w:val="22"/>
                <w:vertAlign w:val="superscript"/>
              </w:rPr>
              <w:t>-11</w:t>
            </w:r>
            <w:r>
              <w:rPr>
                <w:rFonts w:asciiTheme="minorHAnsi" w:hAnsiTheme="minorHAnsi"/>
                <w:sz w:val="22"/>
                <w:szCs w:val="22"/>
              </w:rPr>
              <w:t xml:space="preserve"> frequency stability</w:t>
            </w:r>
          </w:p>
        </w:tc>
        <w:tc>
          <w:tcPr>
            <w:tcW w:w="2420" w:type="dxa"/>
            <w:tcBorders>
              <w:top w:val="single" w:sz="4" w:space="0" w:color="auto"/>
              <w:left w:val="single" w:sz="4" w:space="0" w:color="auto"/>
              <w:bottom w:val="single" w:sz="4" w:space="0" w:color="auto"/>
              <w:right w:val="single" w:sz="4" w:space="0" w:color="auto"/>
            </w:tcBorders>
            <w:vAlign w:val="center"/>
            <w:hideMark/>
          </w:tcPr>
          <w:p w14:paraId="0E08051C" w14:textId="77777777" w:rsidR="00F753BD" w:rsidRDefault="00F753BD" w:rsidP="00B0640E">
            <w:pPr>
              <w:spacing w:line="260" w:lineRule="exact"/>
              <w:jc w:val="center"/>
              <w:rPr>
                <w:rFonts w:asciiTheme="minorHAnsi" w:hAnsiTheme="minorHAnsi"/>
                <w:sz w:val="22"/>
                <w:szCs w:val="22"/>
              </w:rPr>
            </w:pPr>
            <w:r>
              <w:rPr>
                <w:rFonts w:asciiTheme="minorHAnsi" w:hAnsiTheme="minorHAnsi"/>
                <w:sz w:val="22"/>
                <w:szCs w:val="22"/>
              </w:rPr>
              <w:t>1 x 10</w:t>
            </w:r>
            <w:r>
              <w:rPr>
                <w:rFonts w:asciiTheme="minorHAnsi" w:hAnsiTheme="minorHAnsi"/>
                <w:sz w:val="22"/>
                <w:szCs w:val="22"/>
                <w:vertAlign w:val="superscript"/>
              </w:rPr>
              <w:t>-11</w:t>
            </w:r>
            <w:r>
              <w:rPr>
                <w:rFonts w:asciiTheme="minorHAnsi" w:hAnsiTheme="minorHAnsi"/>
                <w:sz w:val="22"/>
                <w:szCs w:val="22"/>
              </w:rPr>
              <w:t xml:space="preserve"> frequency stability</w:t>
            </w:r>
          </w:p>
        </w:tc>
        <w:tc>
          <w:tcPr>
            <w:tcW w:w="2432" w:type="dxa"/>
            <w:tcBorders>
              <w:top w:val="single" w:sz="4" w:space="0" w:color="auto"/>
              <w:left w:val="single" w:sz="4" w:space="0" w:color="auto"/>
              <w:bottom w:val="single" w:sz="4" w:space="0" w:color="auto"/>
              <w:right w:val="single" w:sz="4" w:space="0" w:color="auto"/>
            </w:tcBorders>
            <w:vAlign w:val="center"/>
            <w:hideMark/>
          </w:tcPr>
          <w:p w14:paraId="64B8CEC6" w14:textId="77777777" w:rsidR="00F753BD" w:rsidRDefault="00F753BD" w:rsidP="00B0640E">
            <w:pPr>
              <w:spacing w:line="260" w:lineRule="exact"/>
              <w:jc w:val="center"/>
              <w:rPr>
                <w:rFonts w:asciiTheme="minorHAnsi" w:hAnsiTheme="minorHAnsi"/>
                <w:sz w:val="22"/>
                <w:szCs w:val="22"/>
              </w:rPr>
            </w:pPr>
            <w:r>
              <w:rPr>
                <w:rFonts w:asciiTheme="minorHAnsi" w:hAnsiTheme="minorHAnsi"/>
                <w:sz w:val="22"/>
                <w:szCs w:val="22"/>
              </w:rPr>
              <w:t>1 x 10</w:t>
            </w:r>
            <w:r>
              <w:rPr>
                <w:rFonts w:asciiTheme="minorHAnsi" w:hAnsiTheme="minorHAnsi"/>
                <w:sz w:val="22"/>
                <w:szCs w:val="22"/>
                <w:vertAlign w:val="superscript"/>
              </w:rPr>
              <w:t>-13</w:t>
            </w:r>
            <w:r>
              <w:rPr>
                <w:rFonts w:asciiTheme="minorHAnsi" w:hAnsiTheme="minorHAnsi"/>
                <w:sz w:val="22"/>
                <w:szCs w:val="22"/>
              </w:rPr>
              <w:t xml:space="preserve"> frequency stability</w:t>
            </w:r>
          </w:p>
        </w:tc>
      </w:tr>
      <w:tr w:rsidR="00F753BD" w14:paraId="160DE87E" w14:textId="77777777" w:rsidTr="00B0640E">
        <w:trPr>
          <w:trHeight w:val="432"/>
          <w:jc w:val="center"/>
        </w:trPr>
        <w:tc>
          <w:tcPr>
            <w:tcW w:w="2249" w:type="dxa"/>
            <w:tcBorders>
              <w:top w:val="single" w:sz="4" w:space="0" w:color="auto"/>
              <w:left w:val="single" w:sz="4" w:space="0" w:color="auto"/>
              <w:bottom w:val="single" w:sz="4" w:space="0" w:color="auto"/>
              <w:right w:val="single" w:sz="4" w:space="0" w:color="auto"/>
            </w:tcBorders>
            <w:vAlign w:val="center"/>
            <w:hideMark/>
          </w:tcPr>
          <w:p w14:paraId="021FB402" w14:textId="77777777" w:rsidR="00F753BD" w:rsidRDefault="00F753BD" w:rsidP="00B0640E">
            <w:pPr>
              <w:spacing w:line="260" w:lineRule="exact"/>
              <w:jc w:val="center"/>
              <w:rPr>
                <w:rFonts w:asciiTheme="minorHAnsi" w:hAnsiTheme="minorHAnsi"/>
                <w:sz w:val="22"/>
                <w:szCs w:val="22"/>
              </w:rPr>
            </w:pPr>
            <w:r>
              <w:rPr>
                <w:rFonts w:asciiTheme="minorHAnsi" w:hAnsiTheme="minorHAnsi"/>
                <w:sz w:val="22"/>
                <w:szCs w:val="22"/>
              </w:rPr>
              <w:t>Timing</w:t>
            </w:r>
          </w:p>
        </w:tc>
        <w:tc>
          <w:tcPr>
            <w:tcW w:w="2249" w:type="dxa"/>
            <w:tcBorders>
              <w:top w:val="single" w:sz="4" w:space="0" w:color="auto"/>
              <w:left w:val="single" w:sz="4" w:space="0" w:color="auto"/>
              <w:bottom w:val="single" w:sz="4" w:space="0" w:color="auto"/>
              <w:right w:val="single" w:sz="4" w:space="0" w:color="auto"/>
            </w:tcBorders>
            <w:vAlign w:val="center"/>
            <w:hideMark/>
          </w:tcPr>
          <w:p w14:paraId="15495E23" w14:textId="77777777" w:rsidR="00F753BD" w:rsidRDefault="00F753BD" w:rsidP="00B0640E">
            <w:pPr>
              <w:spacing w:line="260" w:lineRule="exact"/>
              <w:jc w:val="center"/>
              <w:rPr>
                <w:rFonts w:asciiTheme="minorHAnsi" w:hAnsiTheme="minorHAnsi"/>
                <w:sz w:val="22"/>
                <w:szCs w:val="22"/>
              </w:rPr>
            </w:pPr>
            <w:r>
              <w:rPr>
                <w:rFonts w:asciiTheme="minorHAnsi" w:hAnsiTheme="minorHAnsi"/>
                <w:sz w:val="22"/>
                <w:szCs w:val="22"/>
              </w:rPr>
              <w:t>100 ns</w:t>
            </w:r>
          </w:p>
        </w:tc>
        <w:tc>
          <w:tcPr>
            <w:tcW w:w="2420" w:type="dxa"/>
            <w:tcBorders>
              <w:top w:val="single" w:sz="4" w:space="0" w:color="auto"/>
              <w:left w:val="single" w:sz="4" w:space="0" w:color="auto"/>
              <w:bottom w:val="single" w:sz="4" w:space="0" w:color="auto"/>
              <w:right w:val="single" w:sz="4" w:space="0" w:color="auto"/>
            </w:tcBorders>
            <w:vAlign w:val="center"/>
            <w:hideMark/>
          </w:tcPr>
          <w:p w14:paraId="3AAD1B0A" w14:textId="77777777" w:rsidR="00F753BD" w:rsidRDefault="00F753BD" w:rsidP="00B0640E">
            <w:pPr>
              <w:spacing w:line="260" w:lineRule="exact"/>
              <w:jc w:val="center"/>
              <w:rPr>
                <w:rFonts w:asciiTheme="minorHAnsi" w:hAnsiTheme="minorHAnsi"/>
                <w:sz w:val="22"/>
                <w:szCs w:val="22"/>
              </w:rPr>
            </w:pPr>
            <w:r>
              <w:rPr>
                <w:rFonts w:asciiTheme="minorHAnsi" w:hAnsiTheme="minorHAnsi"/>
                <w:sz w:val="22"/>
                <w:szCs w:val="22"/>
              </w:rPr>
              <w:t>10-50 ns</w:t>
            </w:r>
          </w:p>
        </w:tc>
        <w:tc>
          <w:tcPr>
            <w:tcW w:w="2432" w:type="dxa"/>
            <w:tcBorders>
              <w:top w:val="single" w:sz="4" w:space="0" w:color="auto"/>
              <w:left w:val="single" w:sz="4" w:space="0" w:color="auto"/>
              <w:bottom w:val="single" w:sz="4" w:space="0" w:color="auto"/>
              <w:right w:val="single" w:sz="4" w:space="0" w:color="auto"/>
            </w:tcBorders>
            <w:vAlign w:val="center"/>
            <w:hideMark/>
          </w:tcPr>
          <w:p w14:paraId="1DF33390" w14:textId="77777777" w:rsidR="00F753BD" w:rsidRDefault="00F753BD" w:rsidP="00B0640E">
            <w:pPr>
              <w:spacing w:line="260" w:lineRule="exact"/>
              <w:jc w:val="center"/>
              <w:rPr>
                <w:rFonts w:asciiTheme="minorHAnsi" w:hAnsiTheme="minorHAnsi"/>
                <w:sz w:val="22"/>
                <w:szCs w:val="22"/>
              </w:rPr>
            </w:pPr>
            <w:r>
              <w:rPr>
                <w:rFonts w:asciiTheme="minorHAnsi" w:hAnsiTheme="minorHAnsi"/>
                <w:sz w:val="22"/>
                <w:szCs w:val="22"/>
              </w:rPr>
              <w:t>10 ns</w:t>
            </w:r>
          </w:p>
        </w:tc>
      </w:tr>
      <w:tr w:rsidR="00F753BD" w14:paraId="445062EC" w14:textId="77777777" w:rsidTr="00B0640E">
        <w:trPr>
          <w:trHeight w:val="432"/>
          <w:jc w:val="center"/>
        </w:trPr>
        <w:tc>
          <w:tcPr>
            <w:tcW w:w="2249" w:type="dxa"/>
            <w:tcBorders>
              <w:top w:val="single" w:sz="4" w:space="0" w:color="auto"/>
              <w:left w:val="single" w:sz="4" w:space="0" w:color="auto"/>
              <w:bottom w:val="single" w:sz="4" w:space="0" w:color="auto"/>
              <w:right w:val="single" w:sz="4" w:space="0" w:color="auto"/>
            </w:tcBorders>
            <w:vAlign w:val="center"/>
            <w:hideMark/>
          </w:tcPr>
          <w:p w14:paraId="2E9CE0B3" w14:textId="77777777" w:rsidR="00F753BD" w:rsidRDefault="00F753BD" w:rsidP="00B0640E">
            <w:pPr>
              <w:spacing w:line="260" w:lineRule="exact"/>
              <w:jc w:val="center"/>
              <w:rPr>
                <w:rFonts w:asciiTheme="minorHAnsi" w:hAnsiTheme="minorHAnsi"/>
                <w:sz w:val="22"/>
                <w:szCs w:val="22"/>
              </w:rPr>
            </w:pPr>
            <w:r>
              <w:rPr>
                <w:rFonts w:asciiTheme="minorHAnsi" w:hAnsiTheme="minorHAnsi"/>
                <w:sz w:val="22"/>
                <w:szCs w:val="22"/>
              </w:rPr>
              <w:t>Positioning (meters)</w:t>
            </w:r>
          </w:p>
        </w:tc>
        <w:tc>
          <w:tcPr>
            <w:tcW w:w="2249" w:type="dxa"/>
            <w:tcBorders>
              <w:top w:val="single" w:sz="4" w:space="0" w:color="auto"/>
              <w:left w:val="single" w:sz="4" w:space="0" w:color="auto"/>
              <w:bottom w:val="single" w:sz="4" w:space="0" w:color="auto"/>
              <w:right w:val="single" w:sz="4" w:space="0" w:color="auto"/>
            </w:tcBorders>
            <w:vAlign w:val="center"/>
            <w:hideMark/>
          </w:tcPr>
          <w:p w14:paraId="5364EBF9" w14:textId="77777777" w:rsidR="00F753BD" w:rsidRDefault="00F753BD" w:rsidP="00B0640E">
            <w:pPr>
              <w:spacing w:line="260" w:lineRule="exact"/>
              <w:jc w:val="center"/>
              <w:rPr>
                <w:rFonts w:asciiTheme="minorHAnsi" w:hAnsiTheme="minorHAnsi"/>
                <w:sz w:val="22"/>
                <w:szCs w:val="22"/>
              </w:rPr>
            </w:pPr>
            <w:r>
              <w:rPr>
                <w:rFonts w:asciiTheme="minorHAnsi" w:hAnsiTheme="minorHAnsi"/>
                <w:sz w:val="22"/>
                <w:szCs w:val="22"/>
              </w:rPr>
              <w:t>18–90 meters</w:t>
            </w:r>
          </w:p>
        </w:tc>
        <w:tc>
          <w:tcPr>
            <w:tcW w:w="2420" w:type="dxa"/>
            <w:tcBorders>
              <w:top w:val="single" w:sz="4" w:space="0" w:color="auto"/>
              <w:left w:val="single" w:sz="4" w:space="0" w:color="auto"/>
              <w:bottom w:val="single" w:sz="4" w:space="0" w:color="auto"/>
              <w:right w:val="single" w:sz="4" w:space="0" w:color="auto"/>
            </w:tcBorders>
            <w:vAlign w:val="center"/>
            <w:hideMark/>
          </w:tcPr>
          <w:p w14:paraId="61BD8B18" w14:textId="77777777" w:rsidR="00F753BD" w:rsidRDefault="00F753BD" w:rsidP="00B0640E">
            <w:pPr>
              <w:spacing w:line="260" w:lineRule="exact"/>
              <w:jc w:val="center"/>
              <w:rPr>
                <w:rFonts w:asciiTheme="minorHAnsi" w:hAnsiTheme="minorHAnsi"/>
                <w:sz w:val="22"/>
                <w:szCs w:val="22"/>
              </w:rPr>
            </w:pPr>
            <w:r>
              <w:rPr>
                <w:rFonts w:asciiTheme="minorHAnsi" w:hAnsiTheme="minorHAnsi"/>
                <w:sz w:val="22"/>
                <w:szCs w:val="22"/>
              </w:rPr>
              <w:t>8–20 meters</w:t>
            </w:r>
          </w:p>
        </w:tc>
        <w:tc>
          <w:tcPr>
            <w:tcW w:w="2432" w:type="dxa"/>
            <w:tcBorders>
              <w:top w:val="single" w:sz="4" w:space="0" w:color="auto"/>
              <w:left w:val="single" w:sz="4" w:space="0" w:color="auto"/>
              <w:bottom w:val="single" w:sz="4" w:space="0" w:color="auto"/>
              <w:right w:val="single" w:sz="4" w:space="0" w:color="auto"/>
            </w:tcBorders>
            <w:vAlign w:val="center"/>
            <w:hideMark/>
          </w:tcPr>
          <w:p w14:paraId="3F8DF72E" w14:textId="77777777" w:rsidR="00F753BD" w:rsidRDefault="00F753BD" w:rsidP="00B0640E">
            <w:pPr>
              <w:spacing w:line="260" w:lineRule="exact"/>
              <w:jc w:val="center"/>
              <w:rPr>
                <w:rFonts w:asciiTheme="minorHAnsi" w:hAnsiTheme="minorHAnsi"/>
                <w:sz w:val="22"/>
                <w:szCs w:val="22"/>
              </w:rPr>
            </w:pPr>
            <w:r>
              <w:rPr>
                <w:rFonts w:asciiTheme="minorHAnsi" w:hAnsiTheme="minorHAnsi"/>
                <w:sz w:val="22"/>
                <w:szCs w:val="22"/>
              </w:rPr>
              <w:t>1.6–4 meters</w:t>
            </w:r>
            <w:r>
              <w:rPr>
                <w:rFonts w:asciiTheme="minorHAnsi" w:hAnsiTheme="minorHAnsi"/>
                <w:sz w:val="22"/>
                <w:szCs w:val="22"/>
                <w:vertAlign w:val="superscript"/>
              </w:rPr>
              <w:t>a</w:t>
            </w:r>
          </w:p>
        </w:tc>
      </w:tr>
      <w:tr w:rsidR="00F753BD" w14:paraId="71E6261E" w14:textId="77777777" w:rsidTr="00B0640E">
        <w:trPr>
          <w:trHeight w:val="432"/>
          <w:jc w:val="center"/>
        </w:trPr>
        <w:tc>
          <w:tcPr>
            <w:tcW w:w="9350" w:type="dxa"/>
            <w:gridSpan w:val="4"/>
            <w:tcBorders>
              <w:top w:val="single" w:sz="4" w:space="0" w:color="auto"/>
              <w:left w:val="nil"/>
              <w:bottom w:val="nil"/>
              <w:right w:val="nil"/>
            </w:tcBorders>
            <w:vAlign w:val="center"/>
            <w:hideMark/>
          </w:tcPr>
          <w:p w14:paraId="5AEFCEF3" w14:textId="77777777" w:rsidR="00F753BD" w:rsidRDefault="00F753BD" w:rsidP="00B0640E">
            <w:pPr>
              <w:spacing w:line="260" w:lineRule="exact"/>
              <w:rPr>
                <w:rFonts w:asciiTheme="minorHAnsi" w:hAnsiTheme="minorHAnsi"/>
                <w:sz w:val="22"/>
                <w:szCs w:val="22"/>
              </w:rPr>
            </w:pPr>
            <w:r>
              <w:rPr>
                <w:rFonts w:asciiTheme="minorHAnsi" w:hAnsiTheme="minorHAnsi"/>
                <w:sz w:val="22"/>
                <w:szCs w:val="22"/>
              </w:rPr>
              <w:t>Sources: Narins et al. (2004); Curry (2014); FAA (2008)</w:t>
            </w:r>
          </w:p>
          <w:p w14:paraId="3CE32A9A" w14:textId="77777777" w:rsidR="00F753BD" w:rsidRDefault="00F753BD" w:rsidP="00B0640E">
            <w:pPr>
              <w:spacing w:line="260" w:lineRule="exact"/>
              <w:rPr>
                <w:rFonts w:asciiTheme="minorHAnsi" w:hAnsiTheme="minorHAnsi"/>
                <w:sz w:val="22"/>
                <w:szCs w:val="22"/>
              </w:rPr>
            </w:pPr>
            <w:r>
              <w:rPr>
                <w:rFonts w:asciiTheme="minorHAnsi" w:hAnsiTheme="minorHAnsi"/>
                <w:sz w:val="22"/>
                <w:szCs w:val="22"/>
                <w:vertAlign w:val="superscript"/>
              </w:rPr>
              <w:t>a</w:t>
            </w:r>
            <w:r>
              <w:rPr>
                <w:rFonts w:asciiTheme="minorHAnsi" w:hAnsiTheme="minorHAnsi"/>
                <w:sz w:val="22"/>
                <w:szCs w:val="22"/>
              </w:rPr>
              <w:t xml:space="preserve"> GPS positioning accuracy varies widely by type of receiver and augmentations being applied. The accuracy quoted here is from the GPS Wide Area Augmentation System (WAAS) 2008 Performance Standard.</w:t>
            </w:r>
          </w:p>
        </w:tc>
      </w:tr>
    </w:tbl>
    <w:p w14:paraId="25513460" w14:textId="77777777" w:rsidR="00F753BD" w:rsidRDefault="00F753BD" w:rsidP="00F753BD">
      <w:pPr>
        <w:keepNext/>
        <w:keepLines/>
        <w:pBdr>
          <w:bottom w:val="single" w:sz="6" w:space="1" w:color="auto"/>
        </w:pBdr>
        <w:spacing w:before="320" w:after="120"/>
        <w:rPr>
          <w:rFonts w:asciiTheme="minorHAnsi" w:hAnsiTheme="minorHAnsi"/>
          <w:sz w:val="22"/>
          <w:szCs w:val="22"/>
        </w:rPr>
      </w:pPr>
      <w:r>
        <w:rPr>
          <w:rFonts w:asciiTheme="minorHAnsi" w:hAnsiTheme="minorHAnsi"/>
          <w:b/>
          <w:sz w:val="22"/>
          <w:szCs w:val="22"/>
        </w:rPr>
        <w:t>References</w:t>
      </w:r>
    </w:p>
    <w:p w14:paraId="37531ADF" w14:textId="77777777" w:rsidR="00F753BD" w:rsidRDefault="00F753BD" w:rsidP="00F753BD">
      <w:pPr>
        <w:spacing w:after="160" w:line="300" w:lineRule="exact"/>
        <w:rPr>
          <w:rFonts w:asciiTheme="minorHAnsi" w:hAnsiTheme="minorHAnsi"/>
          <w:sz w:val="20"/>
        </w:rPr>
      </w:pPr>
      <w:r>
        <w:rPr>
          <w:rFonts w:asciiTheme="minorHAnsi" w:hAnsiTheme="minorHAnsi"/>
          <w:sz w:val="20"/>
        </w:rPr>
        <w:t xml:space="preserve">Curry, C. (2014). </w:t>
      </w:r>
      <w:r>
        <w:rPr>
          <w:rFonts w:asciiTheme="minorHAnsi" w:hAnsiTheme="minorHAnsi"/>
          <w:i/>
          <w:sz w:val="20"/>
        </w:rPr>
        <w:t xml:space="preserve">Delivering a national timescale using eLoran. </w:t>
      </w:r>
      <w:r>
        <w:rPr>
          <w:rFonts w:asciiTheme="minorHAnsi" w:hAnsiTheme="minorHAnsi"/>
          <w:sz w:val="20"/>
        </w:rPr>
        <w:t>Lydbrook, UK: Chronos Technology.</w:t>
      </w:r>
    </w:p>
    <w:p w14:paraId="0A3AA83E" w14:textId="77777777" w:rsidR="00F753BD" w:rsidRDefault="00F753BD" w:rsidP="00F753BD">
      <w:pPr>
        <w:pStyle w:val="biblio-entry"/>
        <w:spacing w:after="160"/>
        <w:rPr>
          <w:rStyle w:val="Hyperlink"/>
          <w:szCs w:val="20"/>
        </w:rPr>
      </w:pPr>
      <w:r>
        <w:rPr>
          <w:rFonts w:asciiTheme="minorHAnsi" w:hAnsiTheme="minorHAnsi"/>
          <w:szCs w:val="20"/>
        </w:rPr>
        <w:t xml:space="preserve">Federal Aviation Administration [FAA]. (2008). GPS Wide Area Augmentation System (WAAS) 2008 Performance Standard. Retrieved from </w:t>
      </w:r>
      <w:hyperlink r:id="rId12" w:history="1">
        <w:r>
          <w:rPr>
            <w:rStyle w:val="Hyperlink"/>
            <w:rFonts w:asciiTheme="minorHAnsi" w:hAnsiTheme="minorHAnsi"/>
            <w:szCs w:val="20"/>
          </w:rPr>
          <w:t>https://www.gps.gov/technical/ps/2008-WAAS-performance-standard.pdf</w:t>
        </w:r>
      </w:hyperlink>
    </w:p>
    <w:p w14:paraId="01668757" w14:textId="436A7123" w:rsidR="00AA7187" w:rsidRPr="009568D7" w:rsidRDefault="00F753BD" w:rsidP="009568D7">
      <w:pPr>
        <w:pStyle w:val="biblio-entry"/>
        <w:spacing w:after="160"/>
      </w:pPr>
      <w:r>
        <w:rPr>
          <w:rFonts w:asciiTheme="minorHAnsi" w:hAnsiTheme="minorHAnsi"/>
          <w:szCs w:val="20"/>
        </w:rPr>
        <w:t xml:space="preserve">Narins, M. (2004). </w:t>
      </w:r>
      <w:r>
        <w:rPr>
          <w:rFonts w:asciiTheme="minorHAnsi" w:hAnsiTheme="minorHAnsi"/>
          <w:i/>
          <w:szCs w:val="20"/>
        </w:rPr>
        <w:t>Loran’s capability to mitigate the impact of a GPS outage on GPS position, navigation, and time application</w:t>
      </w:r>
      <w:r>
        <w:rPr>
          <w:rFonts w:asciiTheme="minorHAnsi" w:hAnsiTheme="minorHAnsi"/>
          <w:szCs w:val="20"/>
        </w:rPr>
        <w:t xml:space="preserve">s. </w:t>
      </w:r>
      <w:r>
        <w:rPr>
          <w:rFonts w:asciiTheme="minorHAnsi" w:hAnsiTheme="minorHAnsi"/>
          <w:iCs/>
          <w:szCs w:val="20"/>
        </w:rPr>
        <w:t>Prepared for the Federal Aviation Administration Vice President for Technical Operations Navigation Services Directorate</w:t>
      </w:r>
      <w:r>
        <w:rPr>
          <w:rFonts w:asciiTheme="minorHAnsi" w:hAnsiTheme="minorHAnsi"/>
          <w:szCs w:val="20"/>
        </w:rPr>
        <w:t>.</w:t>
      </w:r>
      <w:bookmarkEnd w:id="5"/>
    </w:p>
    <w:sectPr w:rsidR="00AA7187" w:rsidRPr="009568D7" w:rsidSect="00AA7187">
      <w:footerReference w:type="default" r:id="rId13"/>
      <w:headerReference w:type="first" r:id="rId14"/>
      <w:footnotePr>
        <w:numRestart w:val="eachPage"/>
      </w:footnotePr>
      <w:pgSz w:w="12240" w:h="15840" w:code="1"/>
      <w:pgMar w:top="720" w:right="720" w:bottom="720" w:left="720" w:header="720" w:footer="720" w:gutter="0"/>
      <w:pgNumType w:start="1" w:chapStyle="5"/>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8F58D2" w14:textId="77777777" w:rsidR="00F65914" w:rsidRDefault="00F65914">
      <w:r>
        <w:separator/>
      </w:r>
    </w:p>
  </w:endnote>
  <w:endnote w:type="continuationSeparator" w:id="0">
    <w:p w14:paraId="4B87C6E1" w14:textId="77777777" w:rsidR="00F65914" w:rsidRDefault="00F659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ew York">
    <w:panose1 w:val="020405030605060203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imes New Roman Bold">
    <w:panose1 w:val="02020803070505020304"/>
    <w:charset w:val="00"/>
    <w:family w:val="roman"/>
    <w:notTrueType/>
    <w:pitch w:val="default"/>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Yu Gothic Light">
    <w:altName w:val="游ゴシック Light"/>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hAnsiTheme="minorHAnsi"/>
        <w:sz w:val="22"/>
        <w:szCs w:val="22"/>
      </w:rPr>
      <w:id w:val="-1960478101"/>
      <w:docPartObj>
        <w:docPartGallery w:val="Page Numbers (Bottom of Page)"/>
        <w:docPartUnique/>
      </w:docPartObj>
    </w:sdtPr>
    <w:sdtEndPr/>
    <w:sdtContent>
      <w:sdt>
        <w:sdtPr>
          <w:rPr>
            <w:rFonts w:asciiTheme="minorHAnsi" w:hAnsiTheme="minorHAnsi"/>
            <w:sz w:val="22"/>
            <w:szCs w:val="22"/>
          </w:rPr>
          <w:id w:val="-1769616900"/>
          <w:docPartObj>
            <w:docPartGallery w:val="Page Numbers (Top of Page)"/>
            <w:docPartUnique/>
          </w:docPartObj>
        </w:sdtPr>
        <w:sdtEndPr/>
        <w:sdtContent>
          <w:p w14:paraId="38A608AC" w14:textId="1BAA4CAB" w:rsidR="00655C67" w:rsidRPr="005124D0" w:rsidRDefault="00655C67" w:rsidP="005124D0">
            <w:pPr>
              <w:pStyle w:val="Footer"/>
              <w:jc w:val="right"/>
              <w:rPr>
                <w:rFonts w:asciiTheme="minorHAnsi" w:hAnsiTheme="minorHAnsi"/>
                <w:sz w:val="22"/>
                <w:szCs w:val="22"/>
              </w:rPr>
            </w:pPr>
            <w:r w:rsidRPr="005124D0">
              <w:rPr>
                <w:rFonts w:asciiTheme="minorHAnsi" w:hAnsiTheme="minorHAnsi"/>
                <w:sz w:val="22"/>
                <w:szCs w:val="22"/>
              </w:rPr>
              <w:t xml:space="preserve">Page </w:t>
            </w:r>
            <w:r w:rsidRPr="005124D0">
              <w:rPr>
                <w:rFonts w:asciiTheme="minorHAnsi" w:hAnsiTheme="minorHAnsi"/>
                <w:b/>
                <w:bCs/>
                <w:sz w:val="22"/>
                <w:szCs w:val="22"/>
              </w:rPr>
              <w:fldChar w:fldCharType="begin"/>
            </w:r>
            <w:r w:rsidRPr="005124D0">
              <w:rPr>
                <w:rFonts w:asciiTheme="minorHAnsi" w:hAnsiTheme="minorHAnsi"/>
                <w:b/>
                <w:bCs/>
                <w:sz w:val="22"/>
                <w:szCs w:val="22"/>
              </w:rPr>
              <w:instrText xml:space="preserve"> PAGE </w:instrText>
            </w:r>
            <w:r w:rsidRPr="005124D0">
              <w:rPr>
                <w:rFonts w:asciiTheme="minorHAnsi" w:hAnsiTheme="minorHAnsi"/>
                <w:b/>
                <w:bCs/>
                <w:sz w:val="22"/>
                <w:szCs w:val="22"/>
              </w:rPr>
              <w:fldChar w:fldCharType="separate"/>
            </w:r>
            <w:r w:rsidR="001202AC">
              <w:rPr>
                <w:rFonts w:asciiTheme="minorHAnsi" w:hAnsiTheme="minorHAnsi"/>
                <w:b/>
                <w:bCs/>
                <w:noProof/>
                <w:sz w:val="22"/>
                <w:szCs w:val="22"/>
              </w:rPr>
              <w:t>2</w:t>
            </w:r>
            <w:r w:rsidRPr="005124D0">
              <w:rPr>
                <w:rFonts w:asciiTheme="minorHAnsi" w:hAnsiTheme="minorHAnsi"/>
                <w:b/>
                <w:bCs/>
                <w:sz w:val="22"/>
                <w:szCs w:val="22"/>
              </w:rPr>
              <w:fldChar w:fldCharType="end"/>
            </w:r>
            <w:r w:rsidRPr="005124D0">
              <w:rPr>
                <w:rFonts w:asciiTheme="minorHAnsi" w:hAnsiTheme="minorHAnsi"/>
                <w:sz w:val="22"/>
                <w:szCs w:val="22"/>
              </w:rPr>
              <w:t xml:space="preserve"> of </w:t>
            </w:r>
            <w:r w:rsidRPr="005124D0">
              <w:rPr>
                <w:rFonts w:asciiTheme="minorHAnsi" w:hAnsiTheme="minorHAnsi"/>
                <w:b/>
                <w:bCs/>
                <w:sz w:val="22"/>
                <w:szCs w:val="22"/>
              </w:rPr>
              <w:fldChar w:fldCharType="begin"/>
            </w:r>
            <w:r w:rsidRPr="005124D0">
              <w:rPr>
                <w:rFonts w:asciiTheme="minorHAnsi" w:hAnsiTheme="minorHAnsi"/>
                <w:b/>
                <w:bCs/>
                <w:sz w:val="22"/>
                <w:szCs w:val="22"/>
              </w:rPr>
              <w:instrText xml:space="preserve"> NUMPAGES  </w:instrText>
            </w:r>
            <w:r w:rsidRPr="005124D0">
              <w:rPr>
                <w:rFonts w:asciiTheme="minorHAnsi" w:hAnsiTheme="minorHAnsi"/>
                <w:b/>
                <w:bCs/>
                <w:sz w:val="22"/>
                <w:szCs w:val="22"/>
              </w:rPr>
              <w:fldChar w:fldCharType="separate"/>
            </w:r>
            <w:r w:rsidR="001202AC">
              <w:rPr>
                <w:rFonts w:asciiTheme="minorHAnsi" w:hAnsiTheme="minorHAnsi"/>
                <w:b/>
                <w:bCs/>
                <w:noProof/>
                <w:sz w:val="22"/>
                <w:szCs w:val="22"/>
              </w:rPr>
              <w:t>2</w:t>
            </w:r>
            <w:r w:rsidRPr="005124D0">
              <w:rPr>
                <w:rFonts w:asciiTheme="minorHAnsi" w:hAnsiTheme="minorHAnsi"/>
                <w:b/>
                <w:bCs/>
                <w:sz w:val="22"/>
                <w:szCs w:val="22"/>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33FC83" w14:textId="77777777" w:rsidR="00F65914" w:rsidRDefault="00F65914">
      <w:r>
        <w:separator/>
      </w:r>
    </w:p>
  </w:footnote>
  <w:footnote w:type="continuationSeparator" w:id="0">
    <w:p w14:paraId="19B5A7E5" w14:textId="77777777" w:rsidR="00F65914" w:rsidRDefault="00F659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CB040D" w14:textId="77777777" w:rsidR="00AA7187" w:rsidRDefault="00AA7187" w:rsidP="00AA7187">
    <w:pPr>
      <w:pStyle w:val="Header"/>
      <w:jc w:val="right"/>
      <w:rPr>
        <w:rFonts w:asciiTheme="majorHAnsi" w:hAnsiTheme="majorHAnsi"/>
        <w:sz w:val="22"/>
      </w:rPr>
    </w:pPr>
    <w:r>
      <w:rPr>
        <w:rFonts w:asciiTheme="majorHAnsi" w:hAnsiTheme="majorHAnsi"/>
        <w:sz w:val="22"/>
      </w:rPr>
      <w:t>OMB Control #0693-0033</w:t>
    </w:r>
  </w:p>
  <w:p w14:paraId="61671CE5" w14:textId="77777777" w:rsidR="00AA7187" w:rsidRDefault="00AA7187" w:rsidP="00AA7187">
    <w:pPr>
      <w:pStyle w:val="Header"/>
      <w:jc w:val="right"/>
      <w:rPr>
        <w:rFonts w:asciiTheme="majorHAnsi" w:hAnsiTheme="majorHAnsi"/>
        <w:sz w:val="22"/>
      </w:rPr>
    </w:pPr>
    <w:r>
      <w:rPr>
        <w:rFonts w:asciiTheme="majorHAnsi" w:hAnsiTheme="majorHAnsi"/>
        <w:sz w:val="22"/>
      </w:rPr>
      <w:t>Expiration Date:  06/30/2019</w:t>
    </w:r>
  </w:p>
  <w:p w14:paraId="615DA9D1" w14:textId="77777777" w:rsidR="00E61B63" w:rsidRDefault="00E61B6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E0ABF"/>
    <w:multiLevelType w:val="hybridMultilevel"/>
    <w:tmpl w:val="65D4FCEE"/>
    <w:lvl w:ilvl="0" w:tplc="C8387F6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B67C53"/>
    <w:multiLevelType w:val="hybridMultilevel"/>
    <w:tmpl w:val="237EE650"/>
    <w:lvl w:ilvl="0" w:tplc="430A5604">
      <w:start w:val="1"/>
      <w:numFmt w:val="decimal"/>
      <w:lvlText w:val="%1."/>
      <w:lvlJc w:val="left"/>
      <w:pPr>
        <w:ind w:left="720" w:hanging="360"/>
      </w:pPr>
      <w:rPr>
        <w:rFonts w:asciiTheme="minorHAnsi" w:hAnsiTheme="minorHAnsi"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7F13FF"/>
    <w:multiLevelType w:val="hybridMultilevel"/>
    <w:tmpl w:val="5EB6D14C"/>
    <w:lvl w:ilvl="0" w:tplc="24F07BC2">
      <w:start w:val="2"/>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81A03D9"/>
    <w:multiLevelType w:val="hybridMultilevel"/>
    <w:tmpl w:val="B5BC6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AE36831"/>
    <w:multiLevelType w:val="hybridMultilevel"/>
    <w:tmpl w:val="E01066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C653B17"/>
    <w:multiLevelType w:val="hybridMultilevel"/>
    <w:tmpl w:val="1EA89134"/>
    <w:lvl w:ilvl="0" w:tplc="0409000F">
      <w:start w:val="1"/>
      <w:numFmt w:val="decimal"/>
      <w:lvlText w:val="%1."/>
      <w:lvlJc w:val="left"/>
      <w:pPr>
        <w:tabs>
          <w:tab w:val="num" w:pos="1080"/>
        </w:tabs>
        <w:ind w:left="1080" w:hanging="360"/>
      </w:pPr>
      <w:rPr>
        <w:rFonts w:hint="default"/>
      </w:rPr>
    </w:lvl>
    <w:lvl w:ilvl="1" w:tplc="569042CE">
      <w:start w:val="1"/>
      <w:numFmt w:val="bullet"/>
      <w:lvlText w:val="–"/>
      <w:lvlJc w:val="left"/>
      <w:pPr>
        <w:tabs>
          <w:tab w:val="num" w:pos="1800"/>
        </w:tabs>
        <w:ind w:left="1800" w:hanging="360"/>
      </w:pPr>
      <w:rPr>
        <w:rFonts w:ascii="Arial" w:hAnsi="Aria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0E547174"/>
    <w:multiLevelType w:val="hybridMultilevel"/>
    <w:tmpl w:val="A010F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0DE3F8D"/>
    <w:multiLevelType w:val="hybridMultilevel"/>
    <w:tmpl w:val="A378C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2840DDB"/>
    <w:multiLevelType w:val="hybridMultilevel"/>
    <w:tmpl w:val="76BA416C"/>
    <w:lvl w:ilvl="0" w:tplc="04090011">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4EA1143"/>
    <w:multiLevelType w:val="hybridMultilevel"/>
    <w:tmpl w:val="C0DE76BC"/>
    <w:lvl w:ilvl="0" w:tplc="C8387F6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738689C"/>
    <w:multiLevelType w:val="hybridMultilevel"/>
    <w:tmpl w:val="213C8348"/>
    <w:lvl w:ilvl="0" w:tplc="F57070B4">
      <w:start w:val="1"/>
      <w:numFmt w:val="bullet"/>
      <w:pStyle w:val="bullets"/>
      <w:lvlText w:val="■"/>
      <w:lvlJc w:val="left"/>
      <w:pPr>
        <w:ind w:left="1080" w:hanging="360"/>
      </w:pPr>
      <w:rPr>
        <w:rFonts w:ascii="Times New Roman" w:hAnsi="Times New Roman" w:cs="Times New Roman" w:hint="default"/>
        <w:sz w:val="20"/>
        <w:szCs w:val="20"/>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nsid w:val="18856A84"/>
    <w:multiLevelType w:val="hybridMultilevel"/>
    <w:tmpl w:val="41E8DD42"/>
    <w:lvl w:ilvl="0" w:tplc="B2808384">
      <w:start w:val="1"/>
      <w:numFmt w:val="bullet"/>
      <w:pStyle w:val="bullets-3rdlevel"/>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2">
    <w:nsid w:val="1887373C"/>
    <w:multiLevelType w:val="hybridMultilevel"/>
    <w:tmpl w:val="7DF6D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8E65CBF"/>
    <w:multiLevelType w:val="hybridMultilevel"/>
    <w:tmpl w:val="1040CCEE"/>
    <w:lvl w:ilvl="0" w:tplc="C8387F6A">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8FA6C06"/>
    <w:multiLevelType w:val="hybridMultilevel"/>
    <w:tmpl w:val="4FD4F396"/>
    <w:lvl w:ilvl="0" w:tplc="C8387F6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AED3BC9"/>
    <w:multiLevelType w:val="hybridMultilevel"/>
    <w:tmpl w:val="B82C0C04"/>
    <w:lvl w:ilvl="0" w:tplc="60F2C1A4">
      <w:start w:val="1"/>
      <w:numFmt w:val="bullet"/>
      <w:lvlText w:val="•"/>
      <w:lvlJc w:val="left"/>
      <w:pPr>
        <w:tabs>
          <w:tab w:val="num" w:pos="720"/>
        </w:tabs>
        <w:ind w:left="720" w:hanging="360"/>
      </w:pPr>
      <w:rPr>
        <w:rFonts w:ascii="Arial" w:hAnsi="Arial" w:hint="default"/>
      </w:rPr>
    </w:lvl>
    <w:lvl w:ilvl="1" w:tplc="56465178" w:tentative="1">
      <w:start w:val="1"/>
      <w:numFmt w:val="bullet"/>
      <w:lvlText w:val="•"/>
      <w:lvlJc w:val="left"/>
      <w:pPr>
        <w:tabs>
          <w:tab w:val="num" w:pos="1440"/>
        </w:tabs>
        <w:ind w:left="1440" w:hanging="360"/>
      </w:pPr>
      <w:rPr>
        <w:rFonts w:ascii="Arial" w:hAnsi="Arial" w:hint="default"/>
      </w:rPr>
    </w:lvl>
    <w:lvl w:ilvl="2" w:tplc="D55A9334" w:tentative="1">
      <w:start w:val="1"/>
      <w:numFmt w:val="bullet"/>
      <w:lvlText w:val="•"/>
      <w:lvlJc w:val="left"/>
      <w:pPr>
        <w:tabs>
          <w:tab w:val="num" w:pos="2160"/>
        </w:tabs>
        <w:ind w:left="2160" w:hanging="360"/>
      </w:pPr>
      <w:rPr>
        <w:rFonts w:ascii="Arial" w:hAnsi="Arial" w:hint="default"/>
      </w:rPr>
    </w:lvl>
    <w:lvl w:ilvl="3" w:tplc="A604655A" w:tentative="1">
      <w:start w:val="1"/>
      <w:numFmt w:val="bullet"/>
      <w:lvlText w:val="•"/>
      <w:lvlJc w:val="left"/>
      <w:pPr>
        <w:tabs>
          <w:tab w:val="num" w:pos="2880"/>
        </w:tabs>
        <w:ind w:left="2880" w:hanging="360"/>
      </w:pPr>
      <w:rPr>
        <w:rFonts w:ascii="Arial" w:hAnsi="Arial" w:hint="default"/>
      </w:rPr>
    </w:lvl>
    <w:lvl w:ilvl="4" w:tplc="BF887942" w:tentative="1">
      <w:start w:val="1"/>
      <w:numFmt w:val="bullet"/>
      <w:lvlText w:val="•"/>
      <w:lvlJc w:val="left"/>
      <w:pPr>
        <w:tabs>
          <w:tab w:val="num" w:pos="3600"/>
        </w:tabs>
        <w:ind w:left="3600" w:hanging="360"/>
      </w:pPr>
      <w:rPr>
        <w:rFonts w:ascii="Arial" w:hAnsi="Arial" w:hint="default"/>
      </w:rPr>
    </w:lvl>
    <w:lvl w:ilvl="5" w:tplc="4894B3DC" w:tentative="1">
      <w:start w:val="1"/>
      <w:numFmt w:val="bullet"/>
      <w:lvlText w:val="•"/>
      <w:lvlJc w:val="left"/>
      <w:pPr>
        <w:tabs>
          <w:tab w:val="num" w:pos="4320"/>
        </w:tabs>
        <w:ind w:left="4320" w:hanging="360"/>
      </w:pPr>
      <w:rPr>
        <w:rFonts w:ascii="Arial" w:hAnsi="Arial" w:hint="default"/>
      </w:rPr>
    </w:lvl>
    <w:lvl w:ilvl="6" w:tplc="6F860B3C" w:tentative="1">
      <w:start w:val="1"/>
      <w:numFmt w:val="bullet"/>
      <w:lvlText w:val="•"/>
      <w:lvlJc w:val="left"/>
      <w:pPr>
        <w:tabs>
          <w:tab w:val="num" w:pos="5040"/>
        </w:tabs>
        <w:ind w:left="5040" w:hanging="360"/>
      </w:pPr>
      <w:rPr>
        <w:rFonts w:ascii="Arial" w:hAnsi="Arial" w:hint="default"/>
      </w:rPr>
    </w:lvl>
    <w:lvl w:ilvl="7" w:tplc="815AD51C" w:tentative="1">
      <w:start w:val="1"/>
      <w:numFmt w:val="bullet"/>
      <w:lvlText w:val="•"/>
      <w:lvlJc w:val="left"/>
      <w:pPr>
        <w:tabs>
          <w:tab w:val="num" w:pos="5760"/>
        </w:tabs>
        <w:ind w:left="5760" w:hanging="360"/>
      </w:pPr>
      <w:rPr>
        <w:rFonts w:ascii="Arial" w:hAnsi="Arial" w:hint="default"/>
      </w:rPr>
    </w:lvl>
    <w:lvl w:ilvl="8" w:tplc="3B163F80" w:tentative="1">
      <w:start w:val="1"/>
      <w:numFmt w:val="bullet"/>
      <w:lvlText w:val="•"/>
      <w:lvlJc w:val="left"/>
      <w:pPr>
        <w:tabs>
          <w:tab w:val="num" w:pos="6480"/>
        </w:tabs>
        <w:ind w:left="6480" w:hanging="360"/>
      </w:pPr>
      <w:rPr>
        <w:rFonts w:ascii="Arial" w:hAnsi="Arial" w:hint="default"/>
      </w:rPr>
    </w:lvl>
  </w:abstractNum>
  <w:abstractNum w:abstractNumId="16">
    <w:nsid w:val="20422D3E"/>
    <w:multiLevelType w:val="hybridMultilevel"/>
    <w:tmpl w:val="B2F86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21C540B"/>
    <w:multiLevelType w:val="hybridMultilevel"/>
    <w:tmpl w:val="ECE4A560"/>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990" w:hanging="360"/>
      </w:pPr>
      <w:rPr>
        <w:rFonts w:ascii="Courier New" w:hAnsi="Courier New" w:cs="Courier New" w:hint="default"/>
      </w:rPr>
    </w:lvl>
    <w:lvl w:ilvl="2" w:tplc="04090005">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8">
    <w:nsid w:val="23A400A1"/>
    <w:multiLevelType w:val="hybridMultilevel"/>
    <w:tmpl w:val="E6D2AC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25B544C8"/>
    <w:multiLevelType w:val="hybridMultilevel"/>
    <w:tmpl w:val="DEB8FA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FC85635"/>
    <w:multiLevelType w:val="hybridMultilevel"/>
    <w:tmpl w:val="0CB8296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398E3FAE"/>
    <w:multiLevelType w:val="hybridMultilevel"/>
    <w:tmpl w:val="688C4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AFD42C8"/>
    <w:multiLevelType w:val="hybridMultilevel"/>
    <w:tmpl w:val="655CDDD8"/>
    <w:lvl w:ilvl="0" w:tplc="C8387F6A">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B0D298F"/>
    <w:multiLevelType w:val="hybridMultilevel"/>
    <w:tmpl w:val="E716E456"/>
    <w:lvl w:ilvl="0" w:tplc="66EE4B0E">
      <w:start w:val="1"/>
      <w:numFmt w:val="bullet"/>
      <w:pStyle w:val="TableBulletLM"/>
      <w:lvlText w:val="■"/>
      <w:lvlJc w:val="left"/>
      <w:pPr>
        <w:ind w:left="360" w:hanging="360"/>
      </w:pPr>
      <w:rPr>
        <w:rFonts w:ascii="Arial" w:hAnsi="Arial" w:hint="default"/>
        <w:sz w:val="16"/>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FB13BC4"/>
    <w:multiLevelType w:val="hybridMultilevel"/>
    <w:tmpl w:val="6D0AB5BE"/>
    <w:lvl w:ilvl="0" w:tplc="86421A2C">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43ED0F6E"/>
    <w:multiLevelType w:val="hybridMultilevel"/>
    <w:tmpl w:val="5E067FB0"/>
    <w:lvl w:ilvl="0" w:tplc="C8387F6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46112D3"/>
    <w:multiLevelType w:val="hybridMultilevel"/>
    <w:tmpl w:val="0E1C95B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47A30D27"/>
    <w:multiLevelType w:val="multilevel"/>
    <w:tmpl w:val="4350CE22"/>
    <w:styleLink w:val="RptFormat2"/>
    <w:lvl w:ilvl="0">
      <w:start w:val="1"/>
      <w:numFmt w:val="decimal"/>
      <w:pStyle w:val="Heading1"/>
      <w:lvlText w:val="Section %1"/>
      <w:lvlJc w:val="left"/>
      <w:pPr>
        <w:ind w:left="0" w:firstLine="0"/>
      </w:pPr>
      <w:rPr>
        <w:rFonts w:hint="default"/>
        <w:b/>
        <w:bCs w:val="0"/>
        <w:i w:val="0"/>
        <w:iCs w:val="0"/>
        <w:caps/>
        <w:smallCaps w:val="0"/>
        <w:strike w:val="0"/>
        <w:dstrike w:val="0"/>
        <w:noProof w:val="0"/>
        <w:vanish w:val="0"/>
        <w:color w:val="00000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720"/>
        </w:tabs>
        <w:ind w:left="720" w:hanging="720"/>
      </w:pPr>
      <w:rPr>
        <w:rFonts w:hint="default"/>
        <w:b/>
        <w:i w:val="0"/>
        <w:sz w:val="24"/>
      </w:rPr>
    </w:lvl>
    <w:lvl w:ilvl="2">
      <w:start w:val="1"/>
      <w:numFmt w:val="decimal"/>
      <w:pStyle w:val="Heading3"/>
      <w:lvlText w:val="%1.%2.%3"/>
      <w:lvlJc w:val="left"/>
      <w:pPr>
        <w:tabs>
          <w:tab w:val="num" w:pos="720"/>
        </w:tabs>
        <w:ind w:left="720" w:hanging="720"/>
      </w:pPr>
      <w:rPr>
        <w:rFonts w:hint="default"/>
        <w:b/>
        <w:i/>
        <w:sz w:val="24"/>
      </w:rPr>
    </w:lvl>
    <w:lvl w:ilvl="3">
      <w:start w:val="1"/>
      <w:numFmt w:val="decimal"/>
      <w:pStyle w:val="Heading4"/>
      <w:lvlText w:val="%1.%2.%3.%4"/>
      <w:lvlJc w:val="left"/>
      <w:pPr>
        <w:ind w:left="720" w:hanging="720"/>
      </w:pPr>
      <w:rPr>
        <w:rFonts w:hint="default"/>
        <w:b w:val="0"/>
        <w:i/>
        <w:sz w:val="24"/>
      </w:rPr>
    </w:lvl>
    <w:lvl w:ilvl="4">
      <w:start w:val="1"/>
      <w:numFmt w:val="lowerLetter"/>
      <w:lvlText w:val="(%5)"/>
      <w:lvlJc w:val="left"/>
      <w:pPr>
        <w:ind w:left="720" w:hanging="720"/>
      </w:pPr>
      <w:rPr>
        <w:rFonts w:hint="default"/>
      </w:rPr>
    </w:lvl>
    <w:lvl w:ilvl="5">
      <w:start w:val="1"/>
      <w:numFmt w:val="lowerRoman"/>
      <w:lvlText w:val="(%6)"/>
      <w:lvlJc w:val="left"/>
      <w:pPr>
        <w:ind w:left="720" w:hanging="720"/>
      </w:pPr>
      <w:rPr>
        <w:rFonts w:hint="default"/>
      </w:rPr>
    </w:lvl>
    <w:lvl w:ilvl="6">
      <w:start w:val="1"/>
      <w:numFmt w:val="decimal"/>
      <w:lvlText w:val="%7."/>
      <w:lvlJc w:val="left"/>
      <w:pPr>
        <w:ind w:left="720" w:hanging="720"/>
      </w:pPr>
      <w:rPr>
        <w:rFonts w:hint="default"/>
      </w:rPr>
    </w:lvl>
    <w:lvl w:ilvl="7">
      <w:start w:val="1"/>
      <w:numFmt w:val="lowerLetter"/>
      <w:lvlText w:val="%8."/>
      <w:lvlJc w:val="left"/>
      <w:pPr>
        <w:ind w:left="720" w:hanging="720"/>
      </w:pPr>
      <w:rPr>
        <w:rFonts w:hint="default"/>
      </w:rPr>
    </w:lvl>
    <w:lvl w:ilvl="8">
      <w:start w:val="1"/>
      <w:numFmt w:val="lowerRoman"/>
      <w:lvlText w:val="%9."/>
      <w:lvlJc w:val="left"/>
      <w:pPr>
        <w:ind w:left="720" w:hanging="720"/>
      </w:pPr>
      <w:rPr>
        <w:rFonts w:hint="default"/>
      </w:rPr>
    </w:lvl>
  </w:abstractNum>
  <w:abstractNum w:abstractNumId="28">
    <w:nsid w:val="48204483"/>
    <w:multiLevelType w:val="multilevel"/>
    <w:tmpl w:val="4350CE22"/>
    <w:numStyleLink w:val="RptFormat2"/>
  </w:abstractNum>
  <w:abstractNum w:abstractNumId="29">
    <w:nsid w:val="4B1770DD"/>
    <w:multiLevelType w:val="hybridMultilevel"/>
    <w:tmpl w:val="18A6E7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C941A90"/>
    <w:multiLevelType w:val="hybridMultilevel"/>
    <w:tmpl w:val="8B0233B4"/>
    <w:lvl w:ilvl="0" w:tplc="C8387F6A">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DD3684E"/>
    <w:multiLevelType w:val="hybridMultilevel"/>
    <w:tmpl w:val="05C83A96"/>
    <w:lvl w:ilvl="0" w:tplc="C8387F6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E8B5DCA"/>
    <w:multiLevelType w:val="hybridMultilevel"/>
    <w:tmpl w:val="1E366F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01925B4"/>
    <w:multiLevelType w:val="hybridMultilevel"/>
    <w:tmpl w:val="CE74AC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40D30DA"/>
    <w:multiLevelType w:val="hybridMultilevel"/>
    <w:tmpl w:val="9B06A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76D4520"/>
    <w:multiLevelType w:val="hybridMultilevel"/>
    <w:tmpl w:val="49A4AD9C"/>
    <w:lvl w:ilvl="0" w:tplc="D77C72F8">
      <w:start w:val="1"/>
      <w:numFmt w:val="bullet"/>
      <w:pStyle w:val="bullets-2ndlevel"/>
      <w:lvlText w:val="–"/>
      <w:lvlJc w:val="left"/>
      <w:pPr>
        <w:tabs>
          <w:tab w:val="num" w:pos="1800"/>
        </w:tabs>
        <w:ind w:left="1800" w:hanging="360"/>
      </w:pPr>
      <w:rPr>
        <w:rFonts w:ascii="Arial" w:hAnsi="Aria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6">
    <w:nsid w:val="58AA4700"/>
    <w:multiLevelType w:val="hybridMultilevel"/>
    <w:tmpl w:val="A92A26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nsid w:val="61024BAC"/>
    <w:multiLevelType w:val="hybridMultilevel"/>
    <w:tmpl w:val="469E846C"/>
    <w:lvl w:ilvl="0" w:tplc="918C55B2">
      <w:start w:val="1"/>
      <w:numFmt w:val="bullet"/>
      <w:lvlText w:val=""/>
      <w:lvlJc w:val="left"/>
      <w:pPr>
        <w:tabs>
          <w:tab w:val="num" w:pos="1080"/>
        </w:tabs>
        <w:ind w:left="1080" w:hanging="360"/>
      </w:pPr>
      <w:rPr>
        <w:rFonts w:ascii="Wingdings" w:hAnsi="Wingdings" w:hint="default"/>
      </w:rPr>
    </w:lvl>
    <w:lvl w:ilvl="1" w:tplc="569042CE">
      <w:start w:val="1"/>
      <w:numFmt w:val="bullet"/>
      <w:lvlText w:val="–"/>
      <w:lvlJc w:val="left"/>
      <w:pPr>
        <w:tabs>
          <w:tab w:val="num" w:pos="1800"/>
        </w:tabs>
        <w:ind w:left="1800" w:hanging="360"/>
      </w:pPr>
      <w:rPr>
        <w:rFonts w:ascii="Arial" w:hAnsi="Aria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8">
    <w:nsid w:val="647B21E9"/>
    <w:multiLevelType w:val="hybridMultilevel"/>
    <w:tmpl w:val="1040CCEE"/>
    <w:lvl w:ilvl="0" w:tplc="C8387F6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65F2A7B"/>
    <w:multiLevelType w:val="hybridMultilevel"/>
    <w:tmpl w:val="4C30424E"/>
    <w:lvl w:ilvl="0" w:tplc="3430650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9313955"/>
    <w:multiLevelType w:val="hybridMultilevel"/>
    <w:tmpl w:val="197E50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FEF6FE5"/>
    <w:multiLevelType w:val="hybridMultilevel"/>
    <w:tmpl w:val="5B402FEA"/>
    <w:lvl w:ilvl="0" w:tplc="C8387F6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6F144D4"/>
    <w:multiLevelType w:val="hybridMultilevel"/>
    <w:tmpl w:val="2E1896D8"/>
    <w:lvl w:ilvl="0" w:tplc="086C8D38">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nsid w:val="7A98682B"/>
    <w:multiLevelType w:val="hybridMultilevel"/>
    <w:tmpl w:val="0082C0F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nsid w:val="7B274A54"/>
    <w:multiLevelType w:val="hybridMultilevel"/>
    <w:tmpl w:val="794251E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35"/>
  </w:num>
  <w:num w:numId="3">
    <w:abstractNumId w:val="10"/>
  </w:num>
  <w:num w:numId="4">
    <w:abstractNumId w:val="27"/>
  </w:num>
  <w:num w:numId="5">
    <w:abstractNumId w:val="23"/>
  </w:num>
  <w:num w:numId="6">
    <w:abstractNumId w:val="28"/>
  </w:num>
  <w:num w:numId="7">
    <w:abstractNumId w:val="15"/>
  </w:num>
  <w:num w:numId="8">
    <w:abstractNumId w:val="8"/>
  </w:num>
  <w:num w:numId="9">
    <w:abstractNumId w:val="12"/>
  </w:num>
  <w:num w:numId="10">
    <w:abstractNumId w:val="42"/>
  </w:num>
  <w:num w:numId="11">
    <w:abstractNumId w:val="3"/>
  </w:num>
  <w:num w:numId="12">
    <w:abstractNumId w:val="38"/>
  </w:num>
  <w:num w:numId="13">
    <w:abstractNumId w:val="29"/>
  </w:num>
  <w:num w:numId="14">
    <w:abstractNumId w:val="40"/>
  </w:num>
  <w:num w:numId="15">
    <w:abstractNumId w:val="43"/>
  </w:num>
  <w:num w:numId="16">
    <w:abstractNumId w:val="17"/>
  </w:num>
  <w:num w:numId="17">
    <w:abstractNumId w:val="13"/>
  </w:num>
  <w:num w:numId="18">
    <w:abstractNumId w:val="10"/>
  </w:num>
  <w:num w:numId="19">
    <w:abstractNumId w:val="10"/>
  </w:num>
  <w:num w:numId="20">
    <w:abstractNumId w:val="22"/>
  </w:num>
  <w:num w:numId="21">
    <w:abstractNumId w:val="28"/>
  </w:num>
  <w:num w:numId="22">
    <w:abstractNumId w:val="24"/>
  </w:num>
  <w:num w:numId="23">
    <w:abstractNumId w:val="0"/>
  </w:num>
  <w:num w:numId="24">
    <w:abstractNumId w:val="16"/>
  </w:num>
  <w:num w:numId="25">
    <w:abstractNumId w:val="7"/>
  </w:num>
  <w:num w:numId="26">
    <w:abstractNumId w:val="21"/>
  </w:num>
  <w:num w:numId="27">
    <w:abstractNumId w:val="28"/>
  </w:num>
  <w:num w:numId="28">
    <w:abstractNumId w:val="33"/>
  </w:num>
  <w:num w:numId="29">
    <w:abstractNumId w:val="30"/>
  </w:num>
  <w:num w:numId="30">
    <w:abstractNumId w:val="26"/>
  </w:num>
  <w:num w:numId="31">
    <w:abstractNumId w:val="41"/>
  </w:num>
  <w:num w:numId="32">
    <w:abstractNumId w:val="31"/>
  </w:num>
  <w:num w:numId="33">
    <w:abstractNumId w:val="14"/>
  </w:num>
  <w:num w:numId="34">
    <w:abstractNumId w:val="18"/>
  </w:num>
  <w:num w:numId="35">
    <w:abstractNumId w:val="9"/>
  </w:num>
  <w:num w:numId="36">
    <w:abstractNumId w:val="34"/>
  </w:num>
  <w:num w:numId="37">
    <w:abstractNumId w:val="4"/>
  </w:num>
  <w:num w:numId="38">
    <w:abstractNumId w:val="44"/>
  </w:num>
  <w:num w:numId="39">
    <w:abstractNumId w:val="36"/>
  </w:num>
  <w:num w:numId="40">
    <w:abstractNumId w:val="32"/>
  </w:num>
  <w:num w:numId="41">
    <w:abstractNumId w:val="20"/>
  </w:num>
  <w:num w:numId="42">
    <w:abstractNumId w:val="19"/>
  </w:num>
  <w:num w:numId="43">
    <w:abstractNumId w:val="1"/>
  </w:num>
  <w:num w:numId="44">
    <w:abstractNumId w:val="37"/>
  </w:num>
  <w:num w:numId="45">
    <w:abstractNumId w:val="2"/>
  </w:num>
  <w:num w:numId="46">
    <w:abstractNumId w:val="5"/>
  </w:num>
  <w:num w:numId="47">
    <w:abstractNumId w:val="6"/>
  </w:num>
  <w:num w:numId="48">
    <w:abstractNumId w:val="39"/>
  </w:num>
  <w:num w:numId="49">
    <w:abstractNumId w:val="2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oNotTrackFormatting/>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10241"/>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srQwsjQ2MTE1MTE2MLRU0lEKTi0uzszPAykwqgUArCbHpSwAAAA="/>
  </w:docVars>
  <w:rsids>
    <w:rsidRoot w:val="009D35C0"/>
    <w:rsid w:val="00001FDC"/>
    <w:rsid w:val="000033E5"/>
    <w:rsid w:val="00010032"/>
    <w:rsid w:val="00011259"/>
    <w:rsid w:val="00011B24"/>
    <w:rsid w:val="00011E5B"/>
    <w:rsid w:val="000125AC"/>
    <w:rsid w:val="00013B42"/>
    <w:rsid w:val="00014290"/>
    <w:rsid w:val="000209EF"/>
    <w:rsid w:val="000227DC"/>
    <w:rsid w:val="0002396E"/>
    <w:rsid w:val="00023B84"/>
    <w:rsid w:val="00027606"/>
    <w:rsid w:val="00034D44"/>
    <w:rsid w:val="00036693"/>
    <w:rsid w:val="00036ED5"/>
    <w:rsid w:val="00043CAD"/>
    <w:rsid w:val="00043DEA"/>
    <w:rsid w:val="000450AC"/>
    <w:rsid w:val="00046764"/>
    <w:rsid w:val="00047565"/>
    <w:rsid w:val="00053246"/>
    <w:rsid w:val="00054FD3"/>
    <w:rsid w:val="00061819"/>
    <w:rsid w:val="000621E0"/>
    <w:rsid w:val="00062A34"/>
    <w:rsid w:val="00063936"/>
    <w:rsid w:val="00071A41"/>
    <w:rsid w:val="00074BE5"/>
    <w:rsid w:val="000761EB"/>
    <w:rsid w:val="00076BB2"/>
    <w:rsid w:val="00080507"/>
    <w:rsid w:val="0008402E"/>
    <w:rsid w:val="0009244F"/>
    <w:rsid w:val="00094224"/>
    <w:rsid w:val="000951AD"/>
    <w:rsid w:val="000A0F88"/>
    <w:rsid w:val="000A3ABF"/>
    <w:rsid w:val="000A53D6"/>
    <w:rsid w:val="000B3962"/>
    <w:rsid w:val="000B4056"/>
    <w:rsid w:val="000B7AB7"/>
    <w:rsid w:val="000C1231"/>
    <w:rsid w:val="000C2EE0"/>
    <w:rsid w:val="000C3D8B"/>
    <w:rsid w:val="000C57F1"/>
    <w:rsid w:val="000C679D"/>
    <w:rsid w:val="000C70D6"/>
    <w:rsid w:val="000C7CD1"/>
    <w:rsid w:val="000D6F66"/>
    <w:rsid w:val="000E1A4B"/>
    <w:rsid w:val="000E20DB"/>
    <w:rsid w:val="000E572C"/>
    <w:rsid w:val="000E5C40"/>
    <w:rsid w:val="000F00D7"/>
    <w:rsid w:val="000F02F4"/>
    <w:rsid w:val="000F253A"/>
    <w:rsid w:val="000F2D41"/>
    <w:rsid w:val="00100254"/>
    <w:rsid w:val="00100B55"/>
    <w:rsid w:val="00100CD3"/>
    <w:rsid w:val="00101A40"/>
    <w:rsid w:val="00104C9E"/>
    <w:rsid w:val="00105002"/>
    <w:rsid w:val="001068C3"/>
    <w:rsid w:val="001075E3"/>
    <w:rsid w:val="001202AC"/>
    <w:rsid w:val="0012182F"/>
    <w:rsid w:val="00124B4B"/>
    <w:rsid w:val="001252A9"/>
    <w:rsid w:val="001261B9"/>
    <w:rsid w:val="00127306"/>
    <w:rsid w:val="00130647"/>
    <w:rsid w:val="001309DE"/>
    <w:rsid w:val="00130D49"/>
    <w:rsid w:val="001313D7"/>
    <w:rsid w:val="00132003"/>
    <w:rsid w:val="00141122"/>
    <w:rsid w:val="00141CD5"/>
    <w:rsid w:val="0014289B"/>
    <w:rsid w:val="00143331"/>
    <w:rsid w:val="00143ECE"/>
    <w:rsid w:val="0014569D"/>
    <w:rsid w:val="001457D2"/>
    <w:rsid w:val="001477DE"/>
    <w:rsid w:val="0014782A"/>
    <w:rsid w:val="001509AD"/>
    <w:rsid w:val="00151A08"/>
    <w:rsid w:val="001607C4"/>
    <w:rsid w:val="001607C8"/>
    <w:rsid w:val="001669E5"/>
    <w:rsid w:val="00167B8F"/>
    <w:rsid w:val="00175CE1"/>
    <w:rsid w:val="00181CA3"/>
    <w:rsid w:val="001849B1"/>
    <w:rsid w:val="001878CB"/>
    <w:rsid w:val="00187FC8"/>
    <w:rsid w:val="00190843"/>
    <w:rsid w:val="00190B1F"/>
    <w:rsid w:val="00191891"/>
    <w:rsid w:val="001929A4"/>
    <w:rsid w:val="001929F1"/>
    <w:rsid w:val="00192D48"/>
    <w:rsid w:val="0019497C"/>
    <w:rsid w:val="001949E3"/>
    <w:rsid w:val="001967B1"/>
    <w:rsid w:val="001971F0"/>
    <w:rsid w:val="001973D8"/>
    <w:rsid w:val="001975BA"/>
    <w:rsid w:val="00197609"/>
    <w:rsid w:val="001A0077"/>
    <w:rsid w:val="001A14C7"/>
    <w:rsid w:val="001A4289"/>
    <w:rsid w:val="001A4EC3"/>
    <w:rsid w:val="001A55F3"/>
    <w:rsid w:val="001A71E5"/>
    <w:rsid w:val="001B09B2"/>
    <w:rsid w:val="001B1370"/>
    <w:rsid w:val="001B147E"/>
    <w:rsid w:val="001B2843"/>
    <w:rsid w:val="001B34ED"/>
    <w:rsid w:val="001B3F8E"/>
    <w:rsid w:val="001C04C2"/>
    <w:rsid w:val="001C0B7E"/>
    <w:rsid w:val="001C2CA7"/>
    <w:rsid w:val="001C32B5"/>
    <w:rsid w:val="001C6436"/>
    <w:rsid w:val="001D09FC"/>
    <w:rsid w:val="001D0D82"/>
    <w:rsid w:val="001D16BC"/>
    <w:rsid w:val="001D1FDB"/>
    <w:rsid w:val="001D64E0"/>
    <w:rsid w:val="001D6BE5"/>
    <w:rsid w:val="001E10AC"/>
    <w:rsid w:val="001E3C16"/>
    <w:rsid w:val="001E5C21"/>
    <w:rsid w:val="001F2599"/>
    <w:rsid w:val="001F7C19"/>
    <w:rsid w:val="002006A1"/>
    <w:rsid w:val="002026BC"/>
    <w:rsid w:val="0020306B"/>
    <w:rsid w:val="00204570"/>
    <w:rsid w:val="00205DC4"/>
    <w:rsid w:val="00205EF7"/>
    <w:rsid w:val="00206639"/>
    <w:rsid w:val="002066E0"/>
    <w:rsid w:val="00207ED2"/>
    <w:rsid w:val="002128A7"/>
    <w:rsid w:val="0021291D"/>
    <w:rsid w:val="00215106"/>
    <w:rsid w:val="00215AA1"/>
    <w:rsid w:val="00222FB6"/>
    <w:rsid w:val="0022312B"/>
    <w:rsid w:val="00223986"/>
    <w:rsid w:val="00223E43"/>
    <w:rsid w:val="00224F97"/>
    <w:rsid w:val="002274F3"/>
    <w:rsid w:val="00227D3B"/>
    <w:rsid w:val="00230626"/>
    <w:rsid w:val="002312FA"/>
    <w:rsid w:val="002348D7"/>
    <w:rsid w:val="00237515"/>
    <w:rsid w:val="00240A0D"/>
    <w:rsid w:val="002419D3"/>
    <w:rsid w:val="002446D0"/>
    <w:rsid w:val="00244DB0"/>
    <w:rsid w:val="0024610C"/>
    <w:rsid w:val="00246704"/>
    <w:rsid w:val="002467A6"/>
    <w:rsid w:val="00246FED"/>
    <w:rsid w:val="002476B9"/>
    <w:rsid w:val="00252E6B"/>
    <w:rsid w:val="00255FE0"/>
    <w:rsid w:val="002571D3"/>
    <w:rsid w:val="00261725"/>
    <w:rsid w:val="00263B1E"/>
    <w:rsid w:val="00267714"/>
    <w:rsid w:val="0026780D"/>
    <w:rsid w:val="002721A1"/>
    <w:rsid w:val="002724A6"/>
    <w:rsid w:val="002835EF"/>
    <w:rsid w:val="00286960"/>
    <w:rsid w:val="00286E3B"/>
    <w:rsid w:val="00290F65"/>
    <w:rsid w:val="0029126C"/>
    <w:rsid w:val="002948B9"/>
    <w:rsid w:val="00294AF1"/>
    <w:rsid w:val="002A1D9B"/>
    <w:rsid w:val="002A43D8"/>
    <w:rsid w:val="002A4E89"/>
    <w:rsid w:val="002A5767"/>
    <w:rsid w:val="002B0C7F"/>
    <w:rsid w:val="002B1997"/>
    <w:rsid w:val="002B465D"/>
    <w:rsid w:val="002B4B04"/>
    <w:rsid w:val="002B69A3"/>
    <w:rsid w:val="002C0E96"/>
    <w:rsid w:val="002D0324"/>
    <w:rsid w:val="002D2479"/>
    <w:rsid w:val="002D431B"/>
    <w:rsid w:val="002D6146"/>
    <w:rsid w:val="002D706F"/>
    <w:rsid w:val="002D79B6"/>
    <w:rsid w:val="002E186B"/>
    <w:rsid w:val="002E56E6"/>
    <w:rsid w:val="002E5A0E"/>
    <w:rsid w:val="002E62D7"/>
    <w:rsid w:val="002F0CE8"/>
    <w:rsid w:val="002F0FF0"/>
    <w:rsid w:val="002F1BE5"/>
    <w:rsid w:val="002F22ED"/>
    <w:rsid w:val="002F7C9B"/>
    <w:rsid w:val="003005EA"/>
    <w:rsid w:val="00300790"/>
    <w:rsid w:val="003039DF"/>
    <w:rsid w:val="00310294"/>
    <w:rsid w:val="003112FC"/>
    <w:rsid w:val="00311A3A"/>
    <w:rsid w:val="003120C7"/>
    <w:rsid w:val="00312B4A"/>
    <w:rsid w:val="00314936"/>
    <w:rsid w:val="003171FA"/>
    <w:rsid w:val="00317810"/>
    <w:rsid w:val="00324271"/>
    <w:rsid w:val="00325D81"/>
    <w:rsid w:val="003264A1"/>
    <w:rsid w:val="00330562"/>
    <w:rsid w:val="00332C59"/>
    <w:rsid w:val="003370DC"/>
    <w:rsid w:val="00337BB4"/>
    <w:rsid w:val="00342D80"/>
    <w:rsid w:val="00343CB6"/>
    <w:rsid w:val="0035209A"/>
    <w:rsid w:val="00352AB4"/>
    <w:rsid w:val="00353459"/>
    <w:rsid w:val="0036312D"/>
    <w:rsid w:val="00363136"/>
    <w:rsid w:val="00363174"/>
    <w:rsid w:val="00363DE9"/>
    <w:rsid w:val="00363EE1"/>
    <w:rsid w:val="00366D92"/>
    <w:rsid w:val="0037059F"/>
    <w:rsid w:val="0037422D"/>
    <w:rsid w:val="00374956"/>
    <w:rsid w:val="00374F98"/>
    <w:rsid w:val="00375629"/>
    <w:rsid w:val="00375AD6"/>
    <w:rsid w:val="00382264"/>
    <w:rsid w:val="00385B72"/>
    <w:rsid w:val="00392F4F"/>
    <w:rsid w:val="0039417C"/>
    <w:rsid w:val="00394189"/>
    <w:rsid w:val="00394B37"/>
    <w:rsid w:val="00394D99"/>
    <w:rsid w:val="00395DD6"/>
    <w:rsid w:val="003A0F72"/>
    <w:rsid w:val="003A4FBA"/>
    <w:rsid w:val="003B0E83"/>
    <w:rsid w:val="003B3D5C"/>
    <w:rsid w:val="003B6941"/>
    <w:rsid w:val="003C075C"/>
    <w:rsid w:val="003C60EF"/>
    <w:rsid w:val="003C6BB7"/>
    <w:rsid w:val="003C7C68"/>
    <w:rsid w:val="003D06F1"/>
    <w:rsid w:val="003D1F40"/>
    <w:rsid w:val="003D1F8D"/>
    <w:rsid w:val="003D413A"/>
    <w:rsid w:val="003D5AB1"/>
    <w:rsid w:val="003E1F78"/>
    <w:rsid w:val="003E25C0"/>
    <w:rsid w:val="003E588C"/>
    <w:rsid w:val="003E5EEF"/>
    <w:rsid w:val="003E6298"/>
    <w:rsid w:val="003E6DC4"/>
    <w:rsid w:val="003E7267"/>
    <w:rsid w:val="003E7A92"/>
    <w:rsid w:val="003F1DE5"/>
    <w:rsid w:val="003F22AC"/>
    <w:rsid w:val="003F312A"/>
    <w:rsid w:val="003F3DAC"/>
    <w:rsid w:val="003F3E4C"/>
    <w:rsid w:val="003F48E4"/>
    <w:rsid w:val="00401539"/>
    <w:rsid w:val="0040242B"/>
    <w:rsid w:val="00402459"/>
    <w:rsid w:val="00402E4B"/>
    <w:rsid w:val="00403BF1"/>
    <w:rsid w:val="004042F8"/>
    <w:rsid w:val="004056AA"/>
    <w:rsid w:val="00405CC7"/>
    <w:rsid w:val="00411223"/>
    <w:rsid w:val="00416ED5"/>
    <w:rsid w:val="00417389"/>
    <w:rsid w:val="004217A1"/>
    <w:rsid w:val="00423230"/>
    <w:rsid w:val="00423A62"/>
    <w:rsid w:val="004270D9"/>
    <w:rsid w:val="00431F10"/>
    <w:rsid w:val="00433637"/>
    <w:rsid w:val="004340F1"/>
    <w:rsid w:val="00435B3D"/>
    <w:rsid w:val="00437B60"/>
    <w:rsid w:val="0044555A"/>
    <w:rsid w:val="004457FA"/>
    <w:rsid w:val="004464BE"/>
    <w:rsid w:val="00447547"/>
    <w:rsid w:val="00451ADF"/>
    <w:rsid w:val="0045212E"/>
    <w:rsid w:val="004544C4"/>
    <w:rsid w:val="00454F09"/>
    <w:rsid w:val="00455173"/>
    <w:rsid w:val="0045588E"/>
    <w:rsid w:val="00455BA2"/>
    <w:rsid w:val="00455C37"/>
    <w:rsid w:val="00455D62"/>
    <w:rsid w:val="00455EA4"/>
    <w:rsid w:val="00455ED4"/>
    <w:rsid w:val="00456F84"/>
    <w:rsid w:val="00457A9F"/>
    <w:rsid w:val="00461380"/>
    <w:rsid w:val="00461EEF"/>
    <w:rsid w:val="0047163B"/>
    <w:rsid w:val="00474245"/>
    <w:rsid w:val="00477A8C"/>
    <w:rsid w:val="00480FF1"/>
    <w:rsid w:val="00481D93"/>
    <w:rsid w:val="0048538C"/>
    <w:rsid w:val="00486E05"/>
    <w:rsid w:val="004907FF"/>
    <w:rsid w:val="00492857"/>
    <w:rsid w:val="00492BF4"/>
    <w:rsid w:val="004930A8"/>
    <w:rsid w:val="00493491"/>
    <w:rsid w:val="00496C91"/>
    <w:rsid w:val="00497AF9"/>
    <w:rsid w:val="004A01BF"/>
    <w:rsid w:val="004A22F4"/>
    <w:rsid w:val="004A355A"/>
    <w:rsid w:val="004A393C"/>
    <w:rsid w:val="004A6320"/>
    <w:rsid w:val="004A7B89"/>
    <w:rsid w:val="004B67CF"/>
    <w:rsid w:val="004C0ECC"/>
    <w:rsid w:val="004C5FD3"/>
    <w:rsid w:val="004D208B"/>
    <w:rsid w:val="004D254E"/>
    <w:rsid w:val="004D2E9F"/>
    <w:rsid w:val="004D31BE"/>
    <w:rsid w:val="004D6C5C"/>
    <w:rsid w:val="004D7DDB"/>
    <w:rsid w:val="004E0409"/>
    <w:rsid w:val="004E0692"/>
    <w:rsid w:val="004E360B"/>
    <w:rsid w:val="004E45C4"/>
    <w:rsid w:val="004E4E46"/>
    <w:rsid w:val="004F072C"/>
    <w:rsid w:val="004F1797"/>
    <w:rsid w:val="004F4400"/>
    <w:rsid w:val="004F4F83"/>
    <w:rsid w:val="004F6C03"/>
    <w:rsid w:val="004F7B7B"/>
    <w:rsid w:val="004F7F13"/>
    <w:rsid w:val="005005E0"/>
    <w:rsid w:val="005007FB"/>
    <w:rsid w:val="00501B09"/>
    <w:rsid w:val="005035C1"/>
    <w:rsid w:val="00503D2C"/>
    <w:rsid w:val="00503F1E"/>
    <w:rsid w:val="00505C04"/>
    <w:rsid w:val="0050660F"/>
    <w:rsid w:val="005069F9"/>
    <w:rsid w:val="005110EF"/>
    <w:rsid w:val="0051111A"/>
    <w:rsid w:val="005124D0"/>
    <w:rsid w:val="005137AF"/>
    <w:rsid w:val="00516F32"/>
    <w:rsid w:val="0051777B"/>
    <w:rsid w:val="005256A5"/>
    <w:rsid w:val="00527FB6"/>
    <w:rsid w:val="00531A67"/>
    <w:rsid w:val="005355CB"/>
    <w:rsid w:val="00536B43"/>
    <w:rsid w:val="005438B7"/>
    <w:rsid w:val="00544BDF"/>
    <w:rsid w:val="00552B15"/>
    <w:rsid w:val="00560130"/>
    <w:rsid w:val="00563A80"/>
    <w:rsid w:val="00565B36"/>
    <w:rsid w:val="00566D09"/>
    <w:rsid w:val="00570D4B"/>
    <w:rsid w:val="005737DF"/>
    <w:rsid w:val="00573D7A"/>
    <w:rsid w:val="00574A80"/>
    <w:rsid w:val="00575006"/>
    <w:rsid w:val="00576C18"/>
    <w:rsid w:val="00577115"/>
    <w:rsid w:val="00581C37"/>
    <w:rsid w:val="00582844"/>
    <w:rsid w:val="00582DD1"/>
    <w:rsid w:val="00585CA4"/>
    <w:rsid w:val="005868AE"/>
    <w:rsid w:val="00586C20"/>
    <w:rsid w:val="00587CA9"/>
    <w:rsid w:val="00590D5A"/>
    <w:rsid w:val="00591679"/>
    <w:rsid w:val="005950D8"/>
    <w:rsid w:val="00597B5A"/>
    <w:rsid w:val="005A009B"/>
    <w:rsid w:val="005A0AEB"/>
    <w:rsid w:val="005A2DEA"/>
    <w:rsid w:val="005A6157"/>
    <w:rsid w:val="005A7873"/>
    <w:rsid w:val="005B134D"/>
    <w:rsid w:val="005B5920"/>
    <w:rsid w:val="005B59A8"/>
    <w:rsid w:val="005B6B26"/>
    <w:rsid w:val="005C0C75"/>
    <w:rsid w:val="005C13E4"/>
    <w:rsid w:val="005C4D79"/>
    <w:rsid w:val="005C6CA3"/>
    <w:rsid w:val="005D0EF3"/>
    <w:rsid w:val="005D0F30"/>
    <w:rsid w:val="005D13C0"/>
    <w:rsid w:val="005D220D"/>
    <w:rsid w:val="005D41E6"/>
    <w:rsid w:val="005E462C"/>
    <w:rsid w:val="005E696F"/>
    <w:rsid w:val="005E727D"/>
    <w:rsid w:val="005E72BB"/>
    <w:rsid w:val="005E7A1B"/>
    <w:rsid w:val="005E7FCF"/>
    <w:rsid w:val="005F2209"/>
    <w:rsid w:val="005F25FA"/>
    <w:rsid w:val="005F28FE"/>
    <w:rsid w:val="005F3050"/>
    <w:rsid w:val="005F3A57"/>
    <w:rsid w:val="005F42B1"/>
    <w:rsid w:val="005F65C0"/>
    <w:rsid w:val="00604266"/>
    <w:rsid w:val="006059CA"/>
    <w:rsid w:val="006120EC"/>
    <w:rsid w:val="00615310"/>
    <w:rsid w:val="00615AEA"/>
    <w:rsid w:val="00615F46"/>
    <w:rsid w:val="006166A7"/>
    <w:rsid w:val="00617C4E"/>
    <w:rsid w:val="00617E0B"/>
    <w:rsid w:val="00622F8C"/>
    <w:rsid w:val="006232EA"/>
    <w:rsid w:val="00624122"/>
    <w:rsid w:val="00630E87"/>
    <w:rsid w:val="00631466"/>
    <w:rsid w:val="00631F43"/>
    <w:rsid w:val="00633801"/>
    <w:rsid w:val="00633E5F"/>
    <w:rsid w:val="00634211"/>
    <w:rsid w:val="006368A7"/>
    <w:rsid w:val="0063764F"/>
    <w:rsid w:val="006409F0"/>
    <w:rsid w:val="00642742"/>
    <w:rsid w:val="006431DC"/>
    <w:rsid w:val="0064514C"/>
    <w:rsid w:val="00647EA3"/>
    <w:rsid w:val="0065003D"/>
    <w:rsid w:val="0065082F"/>
    <w:rsid w:val="00655715"/>
    <w:rsid w:val="00655C67"/>
    <w:rsid w:val="00660E9C"/>
    <w:rsid w:val="006630F3"/>
    <w:rsid w:val="006645A1"/>
    <w:rsid w:val="00664C91"/>
    <w:rsid w:val="006666C2"/>
    <w:rsid w:val="006667DC"/>
    <w:rsid w:val="006734E5"/>
    <w:rsid w:val="00675250"/>
    <w:rsid w:val="00677412"/>
    <w:rsid w:val="00677F61"/>
    <w:rsid w:val="006802FC"/>
    <w:rsid w:val="0068499A"/>
    <w:rsid w:val="00684BCC"/>
    <w:rsid w:val="00685305"/>
    <w:rsid w:val="006865EF"/>
    <w:rsid w:val="0069138B"/>
    <w:rsid w:val="006920A1"/>
    <w:rsid w:val="00692B43"/>
    <w:rsid w:val="006951FD"/>
    <w:rsid w:val="006A4750"/>
    <w:rsid w:val="006A49EC"/>
    <w:rsid w:val="006A6211"/>
    <w:rsid w:val="006A676B"/>
    <w:rsid w:val="006A7349"/>
    <w:rsid w:val="006B4002"/>
    <w:rsid w:val="006B4B8B"/>
    <w:rsid w:val="006B53E8"/>
    <w:rsid w:val="006C1C81"/>
    <w:rsid w:val="006C36CE"/>
    <w:rsid w:val="006C6317"/>
    <w:rsid w:val="006C6C29"/>
    <w:rsid w:val="006C7B0E"/>
    <w:rsid w:val="006C7E63"/>
    <w:rsid w:val="006D0DF4"/>
    <w:rsid w:val="006D225C"/>
    <w:rsid w:val="006D27DE"/>
    <w:rsid w:val="006D2B18"/>
    <w:rsid w:val="006D4065"/>
    <w:rsid w:val="006D45DB"/>
    <w:rsid w:val="006D7DF6"/>
    <w:rsid w:val="006F36C6"/>
    <w:rsid w:val="006F40E0"/>
    <w:rsid w:val="006F416B"/>
    <w:rsid w:val="006F4A06"/>
    <w:rsid w:val="006F6B44"/>
    <w:rsid w:val="007066F4"/>
    <w:rsid w:val="00707FE8"/>
    <w:rsid w:val="00710307"/>
    <w:rsid w:val="00713648"/>
    <w:rsid w:val="00713932"/>
    <w:rsid w:val="00715A9E"/>
    <w:rsid w:val="007217DD"/>
    <w:rsid w:val="00722042"/>
    <w:rsid w:val="00724F27"/>
    <w:rsid w:val="0072558C"/>
    <w:rsid w:val="00726A90"/>
    <w:rsid w:val="007271B7"/>
    <w:rsid w:val="00732778"/>
    <w:rsid w:val="00733574"/>
    <w:rsid w:val="007338E5"/>
    <w:rsid w:val="00735735"/>
    <w:rsid w:val="00741520"/>
    <w:rsid w:val="00741989"/>
    <w:rsid w:val="00744172"/>
    <w:rsid w:val="007459C2"/>
    <w:rsid w:val="00751DF0"/>
    <w:rsid w:val="007539BE"/>
    <w:rsid w:val="00753A57"/>
    <w:rsid w:val="00760E3F"/>
    <w:rsid w:val="00766925"/>
    <w:rsid w:val="00767E11"/>
    <w:rsid w:val="007708EE"/>
    <w:rsid w:val="007751B0"/>
    <w:rsid w:val="00775A78"/>
    <w:rsid w:val="0077706C"/>
    <w:rsid w:val="00780829"/>
    <w:rsid w:val="00780C85"/>
    <w:rsid w:val="00781AE0"/>
    <w:rsid w:val="00783446"/>
    <w:rsid w:val="00785EED"/>
    <w:rsid w:val="00786DD7"/>
    <w:rsid w:val="00786FA9"/>
    <w:rsid w:val="0078756F"/>
    <w:rsid w:val="00791BFD"/>
    <w:rsid w:val="0079350C"/>
    <w:rsid w:val="007943B2"/>
    <w:rsid w:val="0079764A"/>
    <w:rsid w:val="0079775A"/>
    <w:rsid w:val="00797B88"/>
    <w:rsid w:val="007A07EC"/>
    <w:rsid w:val="007A0CD2"/>
    <w:rsid w:val="007A2444"/>
    <w:rsid w:val="007A2A3E"/>
    <w:rsid w:val="007A38E9"/>
    <w:rsid w:val="007A4D21"/>
    <w:rsid w:val="007A66E9"/>
    <w:rsid w:val="007B075A"/>
    <w:rsid w:val="007B1EFA"/>
    <w:rsid w:val="007B2347"/>
    <w:rsid w:val="007C25CE"/>
    <w:rsid w:val="007C30F1"/>
    <w:rsid w:val="007C4454"/>
    <w:rsid w:val="007C7168"/>
    <w:rsid w:val="007C7928"/>
    <w:rsid w:val="007D002B"/>
    <w:rsid w:val="007D0132"/>
    <w:rsid w:val="007D200D"/>
    <w:rsid w:val="007D2282"/>
    <w:rsid w:val="007D3205"/>
    <w:rsid w:val="007D3A2A"/>
    <w:rsid w:val="007D544D"/>
    <w:rsid w:val="007D6BB1"/>
    <w:rsid w:val="007D722E"/>
    <w:rsid w:val="007D7F70"/>
    <w:rsid w:val="007E085A"/>
    <w:rsid w:val="007E0DDD"/>
    <w:rsid w:val="007E1C4A"/>
    <w:rsid w:val="007E1F0A"/>
    <w:rsid w:val="007E2AB5"/>
    <w:rsid w:val="007E392A"/>
    <w:rsid w:val="007E41FD"/>
    <w:rsid w:val="007E4A2B"/>
    <w:rsid w:val="007E509F"/>
    <w:rsid w:val="007E5A13"/>
    <w:rsid w:val="007E651B"/>
    <w:rsid w:val="007E68F2"/>
    <w:rsid w:val="007F2972"/>
    <w:rsid w:val="007F6157"/>
    <w:rsid w:val="00800F6C"/>
    <w:rsid w:val="00801117"/>
    <w:rsid w:val="00801436"/>
    <w:rsid w:val="0080164F"/>
    <w:rsid w:val="0080736A"/>
    <w:rsid w:val="008105C3"/>
    <w:rsid w:val="00810796"/>
    <w:rsid w:val="008125D8"/>
    <w:rsid w:val="0081339A"/>
    <w:rsid w:val="00814E14"/>
    <w:rsid w:val="00816129"/>
    <w:rsid w:val="00816209"/>
    <w:rsid w:val="0081647B"/>
    <w:rsid w:val="008179A3"/>
    <w:rsid w:val="0082087F"/>
    <w:rsid w:val="00820A64"/>
    <w:rsid w:val="008237B3"/>
    <w:rsid w:val="00823954"/>
    <w:rsid w:val="008241C8"/>
    <w:rsid w:val="00824D75"/>
    <w:rsid w:val="0082560A"/>
    <w:rsid w:val="00825DC4"/>
    <w:rsid w:val="00833AF3"/>
    <w:rsid w:val="00834599"/>
    <w:rsid w:val="00840F32"/>
    <w:rsid w:val="008412A9"/>
    <w:rsid w:val="00842573"/>
    <w:rsid w:val="008437DA"/>
    <w:rsid w:val="00843F97"/>
    <w:rsid w:val="00844D8B"/>
    <w:rsid w:val="008474C0"/>
    <w:rsid w:val="008475B2"/>
    <w:rsid w:val="00851E2B"/>
    <w:rsid w:val="00852295"/>
    <w:rsid w:val="0085484C"/>
    <w:rsid w:val="00861BDE"/>
    <w:rsid w:val="008657F7"/>
    <w:rsid w:val="0086647C"/>
    <w:rsid w:val="008753F1"/>
    <w:rsid w:val="008757ED"/>
    <w:rsid w:val="00882368"/>
    <w:rsid w:val="00883384"/>
    <w:rsid w:val="00883974"/>
    <w:rsid w:val="00884DC3"/>
    <w:rsid w:val="00885EF3"/>
    <w:rsid w:val="00894418"/>
    <w:rsid w:val="00894547"/>
    <w:rsid w:val="008966C4"/>
    <w:rsid w:val="00897CD5"/>
    <w:rsid w:val="008A18E8"/>
    <w:rsid w:val="008A76D4"/>
    <w:rsid w:val="008B1BF5"/>
    <w:rsid w:val="008B3B90"/>
    <w:rsid w:val="008B4A2E"/>
    <w:rsid w:val="008B4A37"/>
    <w:rsid w:val="008B6810"/>
    <w:rsid w:val="008B68E4"/>
    <w:rsid w:val="008B6E85"/>
    <w:rsid w:val="008B7E22"/>
    <w:rsid w:val="008C204E"/>
    <w:rsid w:val="008C3B9F"/>
    <w:rsid w:val="008C5987"/>
    <w:rsid w:val="008C6B7C"/>
    <w:rsid w:val="008D324D"/>
    <w:rsid w:val="008D6240"/>
    <w:rsid w:val="008D63AA"/>
    <w:rsid w:val="008E255C"/>
    <w:rsid w:val="008E3982"/>
    <w:rsid w:val="008E4CAB"/>
    <w:rsid w:val="008E4F95"/>
    <w:rsid w:val="008E5B3D"/>
    <w:rsid w:val="008F4744"/>
    <w:rsid w:val="009017B1"/>
    <w:rsid w:val="00902199"/>
    <w:rsid w:val="00913341"/>
    <w:rsid w:val="00920E0C"/>
    <w:rsid w:val="00921DA1"/>
    <w:rsid w:val="00922D74"/>
    <w:rsid w:val="00922F3D"/>
    <w:rsid w:val="00923751"/>
    <w:rsid w:val="009253FB"/>
    <w:rsid w:val="009271A0"/>
    <w:rsid w:val="00927AB9"/>
    <w:rsid w:val="00927BA8"/>
    <w:rsid w:val="009303B9"/>
    <w:rsid w:val="00930921"/>
    <w:rsid w:val="00932EFB"/>
    <w:rsid w:val="00935571"/>
    <w:rsid w:val="00937311"/>
    <w:rsid w:val="00947827"/>
    <w:rsid w:val="00951AC1"/>
    <w:rsid w:val="00953651"/>
    <w:rsid w:val="009545B8"/>
    <w:rsid w:val="009568D7"/>
    <w:rsid w:val="00957E75"/>
    <w:rsid w:val="0096097C"/>
    <w:rsid w:val="00962F17"/>
    <w:rsid w:val="0096331F"/>
    <w:rsid w:val="00964D3F"/>
    <w:rsid w:val="009715EE"/>
    <w:rsid w:val="0097228C"/>
    <w:rsid w:val="0097489D"/>
    <w:rsid w:val="0097752D"/>
    <w:rsid w:val="009826C0"/>
    <w:rsid w:val="00983499"/>
    <w:rsid w:val="00984672"/>
    <w:rsid w:val="009939D9"/>
    <w:rsid w:val="00993DCA"/>
    <w:rsid w:val="00995112"/>
    <w:rsid w:val="00995446"/>
    <w:rsid w:val="00995A60"/>
    <w:rsid w:val="009A1A7E"/>
    <w:rsid w:val="009A3E60"/>
    <w:rsid w:val="009A421F"/>
    <w:rsid w:val="009A451E"/>
    <w:rsid w:val="009A491A"/>
    <w:rsid w:val="009A4C13"/>
    <w:rsid w:val="009A5786"/>
    <w:rsid w:val="009A6442"/>
    <w:rsid w:val="009B1005"/>
    <w:rsid w:val="009B1EDA"/>
    <w:rsid w:val="009B45D9"/>
    <w:rsid w:val="009B5890"/>
    <w:rsid w:val="009B7CA9"/>
    <w:rsid w:val="009B7DF1"/>
    <w:rsid w:val="009C08D4"/>
    <w:rsid w:val="009C6F65"/>
    <w:rsid w:val="009D35C0"/>
    <w:rsid w:val="009D3F90"/>
    <w:rsid w:val="009D4158"/>
    <w:rsid w:val="009D44E1"/>
    <w:rsid w:val="009D4E3A"/>
    <w:rsid w:val="009E034D"/>
    <w:rsid w:val="009E0782"/>
    <w:rsid w:val="009E2200"/>
    <w:rsid w:val="009E4446"/>
    <w:rsid w:val="009E57AF"/>
    <w:rsid w:val="009F37F3"/>
    <w:rsid w:val="009F6CFC"/>
    <w:rsid w:val="009F71E4"/>
    <w:rsid w:val="00A02918"/>
    <w:rsid w:val="00A040CC"/>
    <w:rsid w:val="00A04CC7"/>
    <w:rsid w:val="00A06EC7"/>
    <w:rsid w:val="00A15057"/>
    <w:rsid w:val="00A2017C"/>
    <w:rsid w:val="00A21739"/>
    <w:rsid w:val="00A235B0"/>
    <w:rsid w:val="00A24A96"/>
    <w:rsid w:val="00A2734B"/>
    <w:rsid w:val="00A27D58"/>
    <w:rsid w:val="00A3542D"/>
    <w:rsid w:val="00A3577A"/>
    <w:rsid w:val="00A364DA"/>
    <w:rsid w:val="00A43E5E"/>
    <w:rsid w:val="00A4443B"/>
    <w:rsid w:val="00A4610C"/>
    <w:rsid w:val="00A47646"/>
    <w:rsid w:val="00A476B1"/>
    <w:rsid w:val="00A50028"/>
    <w:rsid w:val="00A54724"/>
    <w:rsid w:val="00A6370B"/>
    <w:rsid w:val="00A6424F"/>
    <w:rsid w:val="00A677C5"/>
    <w:rsid w:val="00A70A8C"/>
    <w:rsid w:val="00A7136D"/>
    <w:rsid w:val="00A72896"/>
    <w:rsid w:val="00A7479E"/>
    <w:rsid w:val="00A813F6"/>
    <w:rsid w:val="00A82797"/>
    <w:rsid w:val="00A840E4"/>
    <w:rsid w:val="00A84C5F"/>
    <w:rsid w:val="00A908FF"/>
    <w:rsid w:val="00A909DC"/>
    <w:rsid w:val="00A91106"/>
    <w:rsid w:val="00A91CE4"/>
    <w:rsid w:val="00A92714"/>
    <w:rsid w:val="00A92D96"/>
    <w:rsid w:val="00A9726E"/>
    <w:rsid w:val="00A97AF1"/>
    <w:rsid w:val="00A97FBB"/>
    <w:rsid w:val="00AA178B"/>
    <w:rsid w:val="00AA2A63"/>
    <w:rsid w:val="00AA3A2E"/>
    <w:rsid w:val="00AA5C4F"/>
    <w:rsid w:val="00AA7187"/>
    <w:rsid w:val="00AB10A1"/>
    <w:rsid w:val="00AB22AC"/>
    <w:rsid w:val="00AC098A"/>
    <w:rsid w:val="00AC4D4F"/>
    <w:rsid w:val="00AD09CC"/>
    <w:rsid w:val="00AD6173"/>
    <w:rsid w:val="00AD6EBE"/>
    <w:rsid w:val="00AD70B4"/>
    <w:rsid w:val="00AE2880"/>
    <w:rsid w:val="00AE4065"/>
    <w:rsid w:val="00AE7632"/>
    <w:rsid w:val="00AF0ECE"/>
    <w:rsid w:val="00AF0FCC"/>
    <w:rsid w:val="00AF1D97"/>
    <w:rsid w:val="00AF2456"/>
    <w:rsid w:val="00AF2711"/>
    <w:rsid w:val="00AF43A7"/>
    <w:rsid w:val="00AF48CC"/>
    <w:rsid w:val="00AF4FB5"/>
    <w:rsid w:val="00AF6C2B"/>
    <w:rsid w:val="00AF77A2"/>
    <w:rsid w:val="00B02081"/>
    <w:rsid w:val="00B024C6"/>
    <w:rsid w:val="00B02B76"/>
    <w:rsid w:val="00B07F1D"/>
    <w:rsid w:val="00B15781"/>
    <w:rsid w:val="00B22A4E"/>
    <w:rsid w:val="00B22DF1"/>
    <w:rsid w:val="00B234AF"/>
    <w:rsid w:val="00B23AF3"/>
    <w:rsid w:val="00B24FAE"/>
    <w:rsid w:val="00B27C0B"/>
    <w:rsid w:val="00B3484C"/>
    <w:rsid w:val="00B34FAE"/>
    <w:rsid w:val="00B366D7"/>
    <w:rsid w:val="00B40C5C"/>
    <w:rsid w:val="00B41491"/>
    <w:rsid w:val="00B42CF1"/>
    <w:rsid w:val="00B455F1"/>
    <w:rsid w:val="00B52F4B"/>
    <w:rsid w:val="00B5377B"/>
    <w:rsid w:val="00B5434D"/>
    <w:rsid w:val="00B56FD0"/>
    <w:rsid w:val="00B5766F"/>
    <w:rsid w:val="00B61739"/>
    <w:rsid w:val="00B61C99"/>
    <w:rsid w:val="00B640C1"/>
    <w:rsid w:val="00B6430A"/>
    <w:rsid w:val="00B67417"/>
    <w:rsid w:val="00B67F83"/>
    <w:rsid w:val="00B70B6F"/>
    <w:rsid w:val="00B7134C"/>
    <w:rsid w:val="00B7153B"/>
    <w:rsid w:val="00B718D7"/>
    <w:rsid w:val="00B76294"/>
    <w:rsid w:val="00B7634B"/>
    <w:rsid w:val="00B7725F"/>
    <w:rsid w:val="00B773D5"/>
    <w:rsid w:val="00B8444E"/>
    <w:rsid w:val="00B84824"/>
    <w:rsid w:val="00B85518"/>
    <w:rsid w:val="00B8556A"/>
    <w:rsid w:val="00B87450"/>
    <w:rsid w:val="00B90650"/>
    <w:rsid w:val="00B9247D"/>
    <w:rsid w:val="00B925CB"/>
    <w:rsid w:val="00B96075"/>
    <w:rsid w:val="00BA5957"/>
    <w:rsid w:val="00BA6E8E"/>
    <w:rsid w:val="00BA742B"/>
    <w:rsid w:val="00BB0765"/>
    <w:rsid w:val="00BB0D33"/>
    <w:rsid w:val="00BB1823"/>
    <w:rsid w:val="00BB4EE7"/>
    <w:rsid w:val="00BB5C04"/>
    <w:rsid w:val="00BB6BDE"/>
    <w:rsid w:val="00BC03AE"/>
    <w:rsid w:val="00BC4993"/>
    <w:rsid w:val="00BD29E9"/>
    <w:rsid w:val="00BD5F90"/>
    <w:rsid w:val="00BD6B28"/>
    <w:rsid w:val="00BE1F9E"/>
    <w:rsid w:val="00BE2F39"/>
    <w:rsid w:val="00BE7D52"/>
    <w:rsid w:val="00BF16F7"/>
    <w:rsid w:val="00BF2B7F"/>
    <w:rsid w:val="00BF52F1"/>
    <w:rsid w:val="00C04000"/>
    <w:rsid w:val="00C04AC9"/>
    <w:rsid w:val="00C05827"/>
    <w:rsid w:val="00C07AFD"/>
    <w:rsid w:val="00C1008C"/>
    <w:rsid w:val="00C1116A"/>
    <w:rsid w:val="00C11A8E"/>
    <w:rsid w:val="00C160D5"/>
    <w:rsid w:val="00C168EB"/>
    <w:rsid w:val="00C16DD2"/>
    <w:rsid w:val="00C17E82"/>
    <w:rsid w:val="00C20038"/>
    <w:rsid w:val="00C202FC"/>
    <w:rsid w:val="00C2185A"/>
    <w:rsid w:val="00C23CCA"/>
    <w:rsid w:val="00C252F4"/>
    <w:rsid w:val="00C278AE"/>
    <w:rsid w:val="00C301A1"/>
    <w:rsid w:val="00C32A4F"/>
    <w:rsid w:val="00C36820"/>
    <w:rsid w:val="00C430A2"/>
    <w:rsid w:val="00C44EAD"/>
    <w:rsid w:val="00C45945"/>
    <w:rsid w:val="00C46BAA"/>
    <w:rsid w:val="00C47FB3"/>
    <w:rsid w:val="00C50651"/>
    <w:rsid w:val="00C51905"/>
    <w:rsid w:val="00C52129"/>
    <w:rsid w:val="00C52312"/>
    <w:rsid w:val="00C56737"/>
    <w:rsid w:val="00C56B6A"/>
    <w:rsid w:val="00C56EDC"/>
    <w:rsid w:val="00C63C4F"/>
    <w:rsid w:val="00C651D6"/>
    <w:rsid w:val="00C729DE"/>
    <w:rsid w:val="00C77C6F"/>
    <w:rsid w:val="00C8164C"/>
    <w:rsid w:val="00C82F14"/>
    <w:rsid w:val="00C8469D"/>
    <w:rsid w:val="00C84D68"/>
    <w:rsid w:val="00C866B7"/>
    <w:rsid w:val="00C929D7"/>
    <w:rsid w:val="00C93A14"/>
    <w:rsid w:val="00C94BF8"/>
    <w:rsid w:val="00C94DC5"/>
    <w:rsid w:val="00C94EF3"/>
    <w:rsid w:val="00C9549D"/>
    <w:rsid w:val="00CA0422"/>
    <w:rsid w:val="00CA0B7C"/>
    <w:rsid w:val="00CA590A"/>
    <w:rsid w:val="00CA6828"/>
    <w:rsid w:val="00CB2143"/>
    <w:rsid w:val="00CB21BA"/>
    <w:rsid w:val="00CB3502"/>
    <w:rsid w:val="00CB4F85"/>
    <w:rsid w:val="00CB58E9"/>
    <w:rsid w:val="00CB6F2E"/>
    <w:rsid w:val="00CB7895"/>
    <w:rsid w:val="00CB7C1D"/>
    <w:rsid w:val="00CC0F81"/>
    <w:rsid w:val="00CC3D70"/>
    <w:rsid w:val="00CC6DB8"/>
    <w:rsid w:val="00CC7D23"/>
    <w:rsid w:val="00CD334D"/>
    <w:rsid w:val="00CD5A31"/>
    <w:rsid w:val="00CD5BEC"/>
    <w:rsid w:val="00CD6C9F"/>
    <w:rsid w:val="00CD7C21"/>
    <w:rsid w:val="00CE1445"/>
    <w:rsid w:val="00CE3324"/>
    <w:rsid w:val="00CE401A"/>
    <w:rsid w:val="00CE7BD0"/>
    <w:rsid w:val="00CF2E2D"/>
    <w:rsid w:val="00CF3761"/>
    <w:rsid w:val="00CF3877"/>
    <w:rsid w:val="00CF44C9"/>
    <w:rsid w:val="00CF74D5"/>
    <w:rsid w:val="00D00D00"/>
    <w:rsid w:val="00D0110A"/>
    <w:rsid w:val="00D030DA"/>
    <w:rsid w:val="00D03183"/>
    <w:rsid w:val="00D06AA5"/>
    <w:rsid w:val="00D07EDB"/>
    <w:rsid w:val="00D1492C"/>
    <w:rsid w:val="00D149EE"/>
    <w:rsid w:val="00D15D83"/>
    <w:rsid w:val="00D1749F"/>
    <w:rsid w:val="00D17AAE"/>
    <w:rsid w:val="00D20674"/>
    <w:rsid w:val="00D2112D"/>
    <w:rsid w:val="00D22640"/>
    <w:rsid w:val="00D241B1"/>
    <w:rsid w:val="00D255E3"/>
    <w:rsid w:val="00D25B0F"/>
    <w:rsid w:val="00D306CE"/>
    <w:rsid w:val="00D314A2"/>
    <w:rsid w:val="00D323AD"/>
    <w:rsid w:val="00D32D40"/>
    <w:rsid w:val="00D355B6"/>
    <w:rsid w:val="00D40F34"/>
    <w:rsid w:val="00D46692"/>
    <w:rsid w:val="00D5470A"/>
    <w:rsid w:val="00D555A5"/>
    <w:rsid w:val="00D60565"/>
    <w:rsid w:val="00D60741"/>
    <w:rsid w:val="00D63DED"/>
    <w:rsid w:val="00D6460A"/>
    <w:rsid w:val="00D67DD2"/>
    <w:rsid w:val="00D736E7"/>
    <w:rsid w:val="00D73CE2"/>
    <w:rsid w:val="00D76C8E"/>
    <w:rsid w:val="00D8182C"/>
    <w:rsid w:val="00D85691"/>
    <w:rsid w:val="00D86DF3"/>
    <w:rsid w:val="00D875AF"/>
    <w:rsid w:val="00D9004A"/>
    <w:rsid w:val="00D92AA8"/>
    <w:rsid w:val="00D930DD"/>
    <w:rsid w:val="00D96151"/>
    <w:rsid w:val="00D96537"/>
    <w:rsid w:val="00D97B8A"/>
    <w:rsid w:val="00DA0EBA"/>
    <w:rsid w:val="00DA15A2"/>
    <w:rsid w:val="00DA1821"/>
    <w:rsid w:val="00DA22F2"/>
    <w:rsid w:val="00DA25FE"/>
    <w:rsid w:val="00DA3843"/>
    <w:rsid w:val="00DA3A0F"/>
    <w:rsid w:val="00DA3B17"/>
    <w:rsid w:val="00DA7304"/>
    <w:rsid w:val="00DB0757"/>
    <w:rsid w:val="00DB179F"/>
    <w:rsid w:val="00DB2871"/>
    <w:rsid w:val="00DB2BF2"/>
    <w:rsid w:val="00DB4EEC"/>
    <w:rsid w:val="00DC07F9"/>
    <w:rsid w:val="00DC0BA6"/>
    <w:rsid w:val="00DC1F5D"/>
    <w:rsid w:val="00DC2C15"/>
    <w:rsid w:val="00DC2D6D"/>
    <w:rsid w:val="00DC6033"/>
    <w:rsid w:val="00DC6262"/>
    <w:rsid w:val="00DC6566"/>
    <w:rsid w:val="00DC732E"/>
    <w:rsid w:val="00DC753F"/>
    <w:rsid w:val="00DC7848"/>
    <w:rsid w:val="00DD24BC"/>
    <w:rsid w:val="00DD54CA"/>
    <w:rsid w:val="00DE063E"/>
    <w:rsid w:val="00DE0D1F"/>
    <w:rsid w:val="00DE10CA"/>
    <w:rsid w:val="00DE1331"/>
    <w:rsid w:val="00DE1475"/>
    <w:rsid w:val="00DE19E2"/>
    <w:rsid w:val="00DE1EDA"/>
    <w:rsid w:val="00DE2E0C"/>
    <w:rsid w:val="00DE309C"/>
    <w:rsid w:val="00DE3181"/>
    <w:rsid w:val="00DE5A9F"/>
    <w:rsid w:val="00DE7C70"/>
    <w:rsid w:val="00DF035C"/>
    <w:rsid w:val="00DF05F1"/>
    <w:rsid w:val="00DF0FBB"/>
    <w:rsid w:val="00DF202E"/>
    <w:rsid w:val="00DF2D4C"/>
    <w:rsid w:val="00E04E04"/>
    <w:rsid w:val="00E1063C"/>
    <w:rsid w:val="00E120DB"/>
    <w:rsid w:val="00E138F8"/>
    <w:rsid w:val="00E1393F"/>
    <w:rsid w:val="00E13A29"/>
    <w:rsid w:val="00E14E5B"/>
    <w:rsid w:val="00E16E0B"/>
    <w:rsid w:val="00E1722C"/>
    <w:rsid w:val="00E17654"/>
    <w:rsid w:val="00E21893"/>
    <w:rsid w:val="00E218E8"/>
    <w:rsid w:val="00E268D1"/>
    <w:rsid w:val="00E3303A"/>
    <w:rsid w:val="00E35413"/>
    <w:rsid w:val="00E36116"/>
    <w:rsid w:val="00E36B90"/>
    <w:rsid w:val="00E40CD7"/>
    <w:rsid w:val="00E42398"/>
    <w:rsid w:val="00E4265B"/>
    <w:rsid w:val="00E44FE8"/>
    <w:rsid w:val="00E452C1"/>
    <w:rsid w:val="00E47633"/>
    <w:rsid w:val="00E47F60"/>
    <w:rsid w:val="00E52287"/>
    <w:rsid w:val="00E5254F"/>
    <w:rsid w:val="00E52DBE"/>
    <w:rsid w:val="00E61B63"/>
    <w:rsid w:val="00E6383D"/>
    <w:rsid w:val="00E66AEA"/>
    <w:rsid w:val="00E70AF1"/>
    <w:rsid w:val="00E70C81"/>
    <w:rsid w:val="00E7355E"/>
    <w:rsid w:val="00E76568"/>
    <w:rsid w:val="00E76874"/>
    <w:rsid w:val="00E80951"/>
    <w:rsid w:val="00E873C5"/>
    <w:rsid w:val="00E94A54"/>
    <w:rsid w:val="00E95B1B"/>
    <w:rsid w:val="00E97994"/>
    <w:rsid w:val="00EA11A5"/>
    <w:rsid w:val="00EA14CE"/>
    <w:rsid w:val="00EB18BF"/>
    <w:rsid w:val="00EB27D9"/>
    <w:rsid w:val="00EB6054"/>
    <w:rsid w:val="00EB6671"/>
    <w:rsid w:val="00EC249B"/>
    <w:rsid w:val="00EC357B"/>
    <w:rsid w:val="00EC3798"/>
    <w:rsid w:val="00EC5962"/>
    <w:rsid w:val="00EC5E45"/>
    <w:rsid w:val="00EC6307"/>
    <w:rsid w:val="00ED2ADB"/>
    <w:rsid w:val="00ED6150"/>
    <w:rsid w:val="00EE0DF4"/>
    <w:rsid w:val="00EE49A9"/>
    <w:rsid w:val="00EE5D7F"/>
    <w:rsid w:val="00EE7B1F"/>
    <w:rsid w:val="00EF0383"/>
    <w:rsid w:val="00EF3453"/>
    <w:rsid w:val="00EF5949"/>
    <w:rsid w:val="00F02A88"/>
    <w:rsid w:val="00F03B88"/>
    <w:rsid w:val="00F041BA"/>
    <w:rsid w:val="00F0670E"/>
    <w:rsid w:val="00F0720D"/>
    <w:rsid w:val="00F07B61"/>
    <w:rsid w:val="00F151F4"/>
    <w:rsid w:val="00F16258"/>
    <w:rsid w:val="00F1730F"/>
    <w:rsid w:val="00F200D1"/>
    <w:rsid w:val="00F21980"/>
    <w:rsid w:val="00F21B5D"/>
    <w:rsid w:val="00F26ADD"/>
    <w:rsid w:val="00F27460"/>
    <w:rsid w:val="00F30E00"/>
    <w:rsid w:val="00F3275C"/>
    <w:rsid w:val="00F35C11"/>
    <w:rsid w:val="00F4119C"/>
    <w:rsid w:val="00F415D9"/>
    <w:rsid w:val="00F43236"/>
    <w:rsid w:val="00F444B5"/>
    <w:rsid w:val="00F47E7A"/>
    <w:rsid w:val="00F5208B"/>
    <w:rsid w:val="00F520B4"/>
    <w:rsid w:val="00F60A7F"/>
    <w:rsid w:val="00F60D48"/>
    <w:rsid w:val="00F63EAC"/>
    <w:rsid w:val="00F65914"/>
    <w:rsid w:val="00F65C85"/>
    <w:rsid w:val="00F66A0F"/>
    <w:rsid w:val="00F66C1A"/>
    <w:rsid w:val="00F70991"/>
    <w:rsid w:val="00F70EC8"/>
    <w:rsid w:val="00F753BD"/>
    <w:rsid w:val="00F81906"/>
    <w:rsid w:val="00F833E1"/>
    <w:rsid w:val="00F858E6"/>
    <w:rsid w:val="00F8646C"/>
    <w:rsid w:val="00F87768"/>
    <w:rsid w:val="00F9128B"/>
    <w:rsid w:val="00F93818"/>
    <w:rsid w:val="00F970E5"/>
    <w:rsid w:val="00F9712A"/>
    <w:rsid w:val="00FA0342"/>
    <w:rsid w:val="00FA0C7A"/>
    <w:rsid w:val="00FA3314"/>
    <w:rsid w:val="00FA4B5A"/>
    <w:rsid w:val="00FA74D3"/>
    <w:rsid w:val="00FA7B2D"/>
    <w:rsid w:val="00FB10BD"/>
    <w:rsid w:val="00FB14C5"/>
    <w:rsid w:val="00FB171A"/>
    <w:rsid w:val="00FB65E3"/>
    <w:rsid w:val="00FB679E"/>
    <w:rsid w:val="00FB705C"/>
    <w:rsid w:val="00FC0983"/>
    <w:rsid w:val="00FC3682"/>
    <w:rsid w:val="00FC7507"/>
    <w:rsid w:val="00FD0756"/>
    <w:rsid w:val="00FD1890"/>
    <w:rsid w:val="00FD3E70"/>
    <w:rsid w:val="00FD4B98"/>
    <w:rsid w:val="00FD50C5"/>
    <w:rsid w:val="00FD64F5"/>
    <w:rsid w:val="00FE02EE"/>
    <w:rsid w:val="00FE19C2"/>
    <w:rsid w:val="00FE4432"/>
    <w:rsid w:val="00FE457E"/>
    <w:rsid w:val="00FE5289"/>
    <w:rsid w:val="00FE5DC3"/>
    <w:rsid w:val="00FE7E44"/>
    <w:rsid w:val="00FF0D8D"/>
    <w:rsid w:val="00FF161C"/>
    <w:rsid w:val="00FF2E55"/>
    <w:rsid w:val="00FF774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51079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New York" w:eastAsia="Times New Roman" w:hAnsi="New York"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footnote text" w:uiPriority="99"/>
    <w:lsdException w:name="header"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annotation subject" w:uiPriority="99"/>
    <w:lsdException w:name="No List" w:uiPriority="99"/>
    <w:lsdException w:name="Balloo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6258"/>
    <w:rPr>
      <w:rFonts w:ascii="Times New Roman" w:hAnsi="Times New Roman"/>
      <w:sz w:val="24"/>
    </w:rPr>
  </w:style>
  <w:style w:type="paragraph" w:styleId="Heading1">
    <w:name w:val="heading 1"/>
    <w:aliases w:val="l1"/>
    <w:basedOn w:val="Normal"/>
    <w:next w:val="Normal"/>
    <w:link w:val="Heading1Char"/>
    <w:uiPriority w:val="9"/>
    <w:qFormat/>
    <w:rsid w:val="002F0FF0"/>
    <w:pPr>
      <w:numPr>
        <w:numId w:val="21"/>
      </w:numPr>
      <w:spacing w:after="240" w:line="360" w:lineRule="atLeast"/>
      <w:jc w:val="center"/>
      <w:outlineLvl w:val="0"/>
    </w:pPr>
    <w:rPr>
      <w:b/>
      <w:caps/>
    </w:rPr>
  </w:style>
  <w:style w:type="paragraph" w:styleId="Heading2">
    <w:name w:val="heading 2"/>
    <w:aliases w:val="l2"/>
    <w:basedOn w:val="Normal"/>
    <w:next w:val="Normal"/>
    <w:link w:val="Heading2Char"/>
    <w:uiPriority w:val="9"/>
    <w:qFormat/>
    <w:rsid w:val="002F0FF0"/>
    <w:pPr>
      <w:keepNext/>
      <w:numPr>
        <w:ilvl w:val="1"/>
        <w:numId w:val="21"/>
      </w:numPr>
      <w:spacing w:before="240" w:after="120"/>
      <w:outlineLvl w:val="1"/>
    </w:pPr>
    <w:rPr>
      <w:b/>
    </w:rPr>
  </w:style>
  <w:style w:type="paragraph" w:styleId="Heading3">
    <w:name w:val="heading 3"/>
    <w:aliases w:val="l3"/>
    <w:basedOn w:val="Heading2"/>
    <w:next w:val="Normal"/>
    <w:link w:val="Heading3Char"/>
    <w:uiPriority w:val="9"/>
    <w:qFormat/>
    <w:rsid w:val="00E04E04"/>
    <w:pPr>
      <w:numPr>
        <w:ilvl w:val="2"/>
      </w:numPr>
      <w:outlineLvl w:val="2"/>
    </w:pPr>
    <w:rPr>
      <w:i/>
    </w:rPr>
  </w:style>
  <w:style w:type="paragraph" w:styleId="Heading4">
    <w:name w:val="heading 4"/>
    <w:aliases w:val="l4"/>
    <w:basedOn w:val="Normal"/>
    <w:next w:val="Normal"/>
    <w:link w:val="Heading4Char"/>
    <w:uiPriority w:val="9"/>
    <w:qFormat/>
    <w:rsid w:val="002F0FF0"/>
    <w:pPr>
      <w:keepNext/>
      <w:numPr>
        <w:ilvl w:val="3"/>
        <w:numId w:val="21"/>
      </w:numPr>
      <w:spacing w:before="240" w:after="120"/>
      <w:outlineLvl w:val="3"/>
    </w:pPr>
    <w:rPr>
      <w:i/>
    </w:rPr>
  </w:style>
  <w:style w:type="paragraph" w:styleId="Heading5">
    <w:name w:val="heading 5"/>
    <w:basedOn w:val="Normal"/>
    <w:next w:val="Normal"/>
    <w:link w:val="Heading5Char"/>
    <w:uiPriority w:val="9"/>
    <w:qFormat/>
    <w:rsid w:val="00132003"/>
    <w:pPr>
      <w:keepNext/>
      <w:keepLines/>
      <w:spacing w:after="240" w:line="320" w:lineRule="atLeast"/>
      <w:outlineLvl w:val="4"/>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pPr>
      <w:spacing w:after="240" w:line="360" w:lineRule="atLeast"/>
      <w:ind w:firstLine="720"/>
    </w:pPr>
  </w:style>
  <w:style w:type="paragraph" w:styleId="TOC5">
    <w:name w:val="toc 5"/>
    <w:basedOn w:val="Normal"/>
    <w:next w:val="Normal"/>
    <w:uiPriority w:val="39"/>
    <w:pPr>
      <w:tabs>
        <w:tab w:val="right" w:leader="dot" w:pos="9360"/>
      </w:tabs>
      <w:spacing w:before="40" w:after="40"/>
      <w:ind w:left="900" w:right="720" w:hanging="540"/>
    </w:pPr>
  </w:style>
  <w:style w:type="paragraph" w:styleId="TOC4">
    <w:name w:val="toc 4"/>
    <w:basedOn w:val="Normal"/>
    <w:next w:val="Normal"/>
    <w:uiPriority w:val="39"/>
    <w:rsid w:val="007C25CE"/>
    <w:pPr>
      <w:tabs>
        <w:tab w:val="left" w:pos="2880"/>
        <w:tab w:val="right" w:leader="dot" w:pos="9360"/>
      </w:tabs>
      <w:spacing w:before="60"/>
      <w:ind w:left="2880" w:right="720" w:hanging="720"/>
    </w:pPr>
    <w:rPr>
      <w:noProof/>
    </w:rPr>
  </w:style>
  <w:style w:type="paragraph" w:styleId="TOC3">
    <w:name w:val="toc 3"/>
    <w:basedOn w:val="Normal"/>
    <w:next w:val="Normal"/>
    <w:uiPriority w:val="39"/>
    <w:pPr>
      <w:tabs>
        <w:tab w:val="right" w:leader="dot" w:pos="9360"/>
      </w:tabs>
      <w:spacing w:before="80" w:after="40"/>
      <w:ind w:left="2160" w:right="720" w:hanging="720"/>
    </w:pPr>
  </w:style>
  <w:style w:type="paragraph" w:styleId="TOC2">
    <w:name w:val="toc 2"/>
    <w:basedOn w:val="Normal"/>
    <w:next w:val="Normal"/>
    <w:uiPriority w:val="39"/>
    <w:pPr>
      <w:tabs>
        <w:tab w:val="right" w:leader="dot" w:pos="9360"/>
      </w:tabs>
      <w:spacing w:before="240" w:after="80"/>
      <w:ind w:left="1440" w:right="720" w:hanging="540"/>
    </w:pPr>
  </w:style>
  <w:style w:type="paragraph" w:styleId="TOC1">
    <w:name w:val="toc 1"/>
    <w:basedOn w:val="Normal"/>
    <w:next w:val="Normal"/>
    <w:uiPriority w:val="39"/>
    <w:pPr>
      <w:tabs>
        <w:tab w:val="right" w:leader="dot" w:pos="9360"/>
      </w:tabs>
      <w:spacing w:before="480" w:after="80"/>
      <w:ind w:left="900" w:right="720" w:hanging="540"/>
    </w:pPr>
  </w:style>
  <w:style w:type="paragraph" w:styleId="Index2">
    <w:name w:val="index 2"/>
    <w:basedOn w:val="Normal"/>
    <w:next w:val="Normal"/>
    <w:semiHidden/>
    <w:pPr>
      <w:ind w:left="360"/>
    </w:pPr>
  </w:style>
  <w:style w:type="paragraph" w:styleId="Index1">
    <w:name w:val="index 1"/>
    <w:basedOn w:val="Normal"/>
    <w:next w:val="Normal"/>
    <w:semiHidden/>
  </w:style>
  <w:style w:type="character" w:styleId="LineNumber">
    <w:name w:val="line number"/>
    <w:basedOn w:val="DefaultParagraphFont"/>
  </w:style>
  <w:style w:type="paragraph" w:styleId="Footer">
    <w:name w:val="footer"/>
    <w:basedOn w:val="Normal"/>
    <w:link w:val="FooterChar"/>
    <w:uiPriority w:val="99"/>
    <w:pPr>
      <w:tabs>
        <w:tab w:val="center" w:pos="4320"/>
        <w:tab w:val="right" w:pos="8640"/>
      </w:tabs>
    </w:pPr>
  </w:style>
  <w:style w:type="paragraph" w:styleId="Header">
    <w:name w:val="header"/>
    <w:basedOn w:val="Normal"/>
    <w:link w:val="HeaderChar"/>
    <w:uiPriority w:val="99"/>
    <w:pPr>
      <w:tabs>
        <w:tab w:val="center" w:pos="4320"/>
        <w:tab w:val="right" w:pos="8640"/>
      </w:tabs>
    </w:pPr>
  </w:style>
  <w:style w:type="character" w:styleId="FootnoteReference">
    <w:name w:val="footnote reference"/>
    <w:uiPriority w:val="99"/>
    <w:rPr>
      <w:rFonts w:ascii="Times New Roman" w:hAnsi="Times New Roman"/>
      <w:position w:val="0"/>
      <w:sz w:val="20"/>
      <w:szCs w:val="20"/>
      <w:vertAlign w:val="superscript"/>
    </w:rPr>
  </w:style>
  <w:style w:type="paragraph" w:styleId="FootnoteText">
    <w:name w:val="footnote text"/>
    <w:basedOn w:val="Normal"/>
    <w:link w:val="FootnoteTextChar"/>
    <w:uiPriority w:val="99"/>
    <w:pPr>
      <w:ind w:left="274" w:hanging="274"/>
    </w:pPr>
    <w:rPr>
      <w:sz w:val="20"/>
    </w:rPr>
  </w:style>
  <w:style w:type="paragraph" w:customStyle="1" w:styleId="equation">
    <w:name w:val="equation"/>
    <w:pPr>
      <w:tabs>
        <w:tab w:val="center" w:pos="4680"/>
        <w:tab w:val="right" w:pos="9360"/>
      </w:tabs>
      <w:spacing w:after="240" w:line="480" w:lineRule="atLeast"/>
    </w:pPr>
    <w:rPr>
      <w:rFonts w:ascii="Times New Roman" w:hAnsi="Times New Roman"/>
      <w:sz w:val="24"/>
    </w:rPr>
  </w:style>
  <w:style w:type="paragraph" w:customStyle="1" w:styleId="figurewobox">
    <w:name w:val="figure w/o box"/>
    <w:basedOn w:val="Normal"/>
    <w:pPr>
      <w:keepNext/>
      <w:spacing w:before="240"/>
      <w:jc w:val="center"/>
    </w:pPr>
  </w:style>
  <w:style w:type="paragraph" w:customStyle="1" w:styleId="TOC0">
    <w:name w:val="TOC 0"/>
    <w:basedOn w:val="Normal"/>
    <w:rsid w:val="00883384"/>
    <w:pPr>
      <w:spacing w:before="720" w:after="480"/>
      <w:jc w:val="center"/>
    </w:pPr>
    <w:rPr>
      <w:b/>
      <w:bCs/>
      <w:caps/>
    </w:rPr>
  </w:style>
  <w:style w:type="paragraph" w:customStyle="1" w:styleId="bullets">
    <w:name w:val="bullets"/>
    <w:aliases w:val="bu"/>
    <w:basedOn w:val="Normal"/>
    <w:link w:val="bulletsChar"/>
    <w:rsid w:val="00F200D1"/>
    <w:pPr>
      <w:numPr>
        <w:numId w:val="3"/>
      </w:numPr>
      <w:spacing w:after="240"/>
    </w:pPr>
  </w:style>
  <w:style w:type="paragraph" w:styleId="TableofAuthorities">
    <w:name w:val="table of authorities"/>
    <w:basedOn w:val="Normal"/>
    <w:next w:val="Normal"/>
    <w:semiHidden/>
    <w:pPr>
      <w:ind w:left="240" w:hanging="240"/>
    </w:pPr>
  </w:style>
  <w:style w:type="paragraph" w:customStyle="1" w:styleId="toc-tabfig">
    <w:name w:val="toc-tab/fig"/>
    <w:basedOn w:val="Normal"/>
    <w:pPr>
      <w:tabs>
        <w:tab w:val="right" w:leader="dot" w:pos="9360"/>
      </w:tabs>
      <w:spacing w:before="240" w:after="80"/>
      <w:ind w:left="900" w:hanging="540"/>
    </w:pPr>
  </w:style>
  <w:style w:type="character" w:styleId="PageNumber">
    <w:name w:val="page number"/>
    <w:basedOn w:val="DefaultParagraphFont"/>
  </w:style>
  <w:style w:type="paragraph" w:customStyle="1" w:styleId="TOCHeader">
    <w:name w:val="TOC Header"/>
    <w:basedOn w:val="Normal"/>
    <w:rsid w:val="008C5987"/>
    <w:pPr>
      <w:tabs>
        <w:tab w:val="right" w:pos="9360"/>
      </w:tabs>
      <w:spacing w:after="240"/>
    </w:pPr>
    <w:rPr>
      <w:b/>
      <w:u w:val="words"/>
    </w:rPr>
  </w:style>
  <w:style w:type="paragraph" w:customStyle="1" w:styleId="TableTitleContinued">
    <w:name w:val="Table Title Continued"/>
    <w:basedOn w:val="TableTitle"/>
    <w:pPr>
      <w:spacing w:before="0"/>
      <w:ind w:left="1267" w:hanging="1267"/>
    </w:pPr>
  </w:style>
  <w:style w:type="paragraph" w:customStyle="1" w:styleId="tabfigsource">
    <w:name w:val="tab/fig source"/>
    <w:basedOn w:val="Normal"/>
    <w:pPr>
      <w:keepLines/>
      <w:spacing w:before="120" w:after="240"/>
      <w:ind w:left="187" w:hanging="187"/>
    </w:pPr>
    <w:rPr>
      <w:sz w:val="20"/>
    </w:rPr>
  </w:style>
  <w:style w:type="paragraph" w:customStyle="1" w:styleId="bullets-2ndlevel">
    <w:name w:val="bullets-2nd level"/>
    <w:rsid w:val="007E651B"/>
    <w:pPr>
      <w:numPr>
        <w:numId w:val="2"/>
      </w:numPr>
      <w:tabs>
        <w:tab w:val="clear" w:pos="1800"/>
      </w:tabs>
      <w:spacing w:after="120"/>
      <w:ind w:left="1440"/>
    </w:pPr>
    <w:rPr>
      <w:rFonts w:ascii="Times New Roman" w:hAnsi="Times New Roman"/>
      <w:sz w:val="24"/>
    </w:rPr>
  </w:style>
  <w:style w:type="paragraph" w:customStyle="1" w:styleId="tabfigcaption">
    <w:name w:val="tab/fig caption"/>
    <w:basedOn w:val="Normal"/>
    <w:pPr>
      <w:keepNext/>
      <w:keepLines/>
      <w:spacing w:after="120"/>
    </w:pPr>
    <w:rPr>
      <w:sz w:val="18"/>
    </w:rPr>
  </w:style>
  <w:style w:type="paragraph" w:customStyle="1" w:styleId="biblio">
    <w:name w:val="biblio"/>
    <w:basedOn w:val="Normal"/>
    <w:pPr>
      <w:keepLines/>
      <w:spacing w:after="240"/>
      <w:ind w:left="720" w:hanging="720"/>
    </w:pPr>
  </w:style>
  <w:style w:type="paragraph" w:customStyle="1" w:styleId="bullets-blank">
    <w:name w:val="bullets-blank"/>
    <w:basedOn w:val="Normal"/>
    <w:rsid w:val="00861BDE"/>
    <w:pPr>
      <w:spacing w:after="240"/>
      <w:ind w:left="1080" w:hanging="360"/>
    </w:pPr>
  </w:style>
  <w:style w:type="paragraph" w:styleId="BalloonText">
    <w:name w:val="Balloon Text"/>
    <w:basedOn w:val="Normal"/>
    <w:link w:val="BalloonTextChar"/>
    <w:uiPriority w:val="99"/>
    <w:rPr>
      <w:rFonts w:ascii="Arial" w:hAnsi="Arial" w:cs="Tahoma"/>
      <w:sz w:val="20"/>
      <w:szCs w:val="16"/>
    </w:rPr>
  </w:style>
  <w:style w:type="paragraph" w:customStyle="1" w:styleId="bullets-3rdlevel">
    <w:name w:val="bullets-3rd level"/>
    <w:rsid w:val="007E651B"/>
    <w:pPr>
      <w:numPr>
        <w:numId w:val="1"/>
      </w:numPr>
      <w:tabs>
        <w:tab w:val="clear" w:pos="2160"/>
      </w:tabs>
      <w:spacing w:after="120"/>
      <w:ind w:left="1800"/>
    </w:pPr>
    <w:rPr>
      <w:rFonts w:ascii="Times New Roman" w:hAnsi="Times New Roman"/>
      <w:sz w:val="24"/>
    </w:rPr>
  </w:style>
  <w:style w:type="paragraph" w:customStyle="1" w:styleId="TableTitle">
    <w:name w:val="Table Title"/>
    <w:basedOn w:val="Normal"/>
    <w:pPr>
      <w:keepNext/>
      <w:keepLines/>
      <w:spacing w:before="240" w:after="240"/>
      <w:ind w:left="1260" w:hanging="1260"/>
    </w:pPr>
    <w:rPr>
      <w:b/>
    </w:rPr>
  </w:style>
  <w:style w:type="paragraph" w:customStyle="1" w:styleId="FigureTitle">
    <w:name w:val="Figure Title"/>
    <w:basedOn w:val="Normal"/>
    <w:rsid w:val="002A5767"/>
    <w:pPr>
      <w:keepNext/>
      <w:keepLines/>
      <w:tabs>
        <w:tab w:val="left" w:pos="1260"/>
      </w:tabs>
      <w:spacing w:before="240"/>
    </w:pPr>
    <w:rPr>
      <w:b/>
    </w:rPr>
  </w:style>
  <w:style w:type="paragraph" w:customStyle="1" w:styleId="Cov-Date">
    <w:name w:val="Cov-Date"/>
    <w:basedOn w:val="Normal"/>
    <w:rsid w:val="00814E14"/>
    <w:pPr>
      <w:jc w:val="right"/>
    </w:pPr>
    <w:rPr>
      <w:rFonts w:ascii="Arial" w:hAnsi="Arial"/>
      <w:b/>
      <w:sz w:val="28"/>
    </w:rPr>
  </w:style>
  <w:style w:type="paragraph" w:customStyle="1" w:styleId="Cov-Disclaimer">
    <w:name w:val="Cov-Disclaimer"/>
    <w:basedOn w:val="Normal"/>
    <w:rsid w:val="00814E14"/>
    <w:pPr>
      <w:jc w:val="right"/>
    </w:pPr>
    <w:rPr>
      <w:rFonts w:ascii="Arial" w:hAnsi="Arial" w:cs="Arial"/>
      <w:sz w:val="18"/>
      <w:szCs w:val="18"/>
    </w:rPr>
  </w:style>
  <w:style w:type="paragraph" w:customStyle="1" w:styleId="Cov-Title">
    <w:name w:val="Cov-Title"/>
    <w:basedOn w:val="Normal"/>
    <w:rsid w:val="00814E14"/>
    <w:pPr>
      <w:jc w:val="right"/>
    </w:pPr>
    <w:rPr>
      <w:rFonts w:ascii="Arial Black" w:hAnsi="Arial Black"/>
      <w:sz w:val="48"/>
    </w:rPr>
  </w:style>
  <w:style w:type="paragraph" w:customStyle="1" w:styleId="Cov-Subtitle">
    <w:name w:val="Cov-Subtitle"/>
    <w:basedOn w:val="Normal"/>
    <w:rsid w:val="00814E14"/>
    <w:pPr>
      <w:jc w:val="right"/>
    </w:pPr>
    <w:rPr>
      <w:rFonts w:ascii="Arial Black" w:hAnsi="Arial Black"/>
      <w:sz w:val="36"/>
    </w:rPr>
  </w:style>
  <w:style w:type="paragraph" w:customStyle="1" w:styleId="Cov-Author">
    <w:name w:val="Cov-Author"/>
    <w:basedOn w:val="Normal"/>
    <w:rsid w:val="00814E14"/>
    <w:pPr>
      <w:jc w:val="right"/>
    </w:pPr>
    <w:rPr>
      <w:rFonts w:ascii="Arial Black" w:hAnsi="Arial Black"/>
    </w:rPr>
  </w:style>
  <w:style w:type="paragraph" w:customStyle="1" w:styleId="Cov-Address">
    <w:name w:val="Cov-Address"/>
    <w:basedOn w:val="Normal"/>
    <w:rsid w:val="00814E14"/>
    <w:pPr>
      <w:jc w:val="right"/>
    </w:pPr>
    <w:rPr>
      <w:rFonts w:ascii="Arial" w:hAnsi="Arial"/>
    </w:rPr>
  </w:style>
  <w:style w:type="paragraph" w:customStyle="1" w:styleId="AppHeading1">
    <w:name w:val="AppHeading1"/>
    <w:rsid w:val="00132003"/>
    <w:pPr>
      <w:spacing w:before="240" w:after="240" w:line="360" w:lineRule="atLeast"/>
      <w:jc w:val="center"/>
    </w:pPr>
    <w:rPr>
      <w:rFonts w:ascii="Times New Roman Bold" w:hAnsi="Times New Roman Bold"/>
      <w:b/>
      <w:caps/>
      <w:sz w:val="24"/>
    </w:rPr>
  </w:style>
  <w:style w:type="paragraph" w:customStyle="1" w:styleId="AppHeading2">
    <w:name w:val="AppHeading2"/>
    <w:basedOn w:val="Heading2"/>
    <w:rsid w:val="007C25CE"/>
    <w:pPr>
      <w:numPr>
        <w:ilvl w:val="0"/>
        <w:numId w:val="0"/>
      </w:numPr>
      <w:ind w:left="720" w:hanging="720"/>
      <w:outlineLvl w:val="9"/>
    </w:pPr>
  </w:style>
  <w:style w:type="paragraph" w:customStyle="1" w:styleId="AppHeading3">
    <w:name w:val="AppHeading3"/>
    <w:basedOn w:val="Heading3"/>
    <w:rsid w:val="007C25CE"/>
    <w:pPr>
      <w:numPr>
        <w:ilvl w:val="0"/>
        <w:numId w:val="0"/>
      </w:numPr>
      <w:ind w:left="720" w:hanging="720"/>
      <w:outlineLvl w:val="9"/>
    </w:pPr>
  </w:style>
  <w:style w:type="paragraph" w:customStyle="1" w:styleId="Level1">
    <w:name w:val="Level 1"/>
    <w:basedOn w:val="Normal"/>
    <w:rsid w:val="007C25CE"/>
    <w:pPr>
      <w:widowControl w:val="0"/>
    </w:pPr>
  </w:style>
  <w:style w:type="numbering" w:customStyle="1" w:styleId="RptFormat2">
    <w:name w:val="RptFormat2"/>
    <w:rsid w:val="002F0FF0"/>
    <w:pPr>
      <w:numPr>
        <w:numId w:val="4"/>
      </w:numPr>
    </w:pPr>
  </w:style>
  <w:style w:type="paragraph" w:customStyle="1" w:styleId="TableHeader">
    <w:name w:val="Table Header"/>
    <w:basedOn w:val="Normal"/>
    <w:qFormat/>
    <w:rsid w:val="00B773D5"/>
    <w:pPr>
      <w:keepNext/>
      <w:spacing w:before="80" w:after="80"/>
      <w:jc w:val="center"/>
    </w:pPr>
    <w:rPr>
      <w:b/>
      <w:snapToGrid w:val="0"/>
      <w:sz w:val="20"/>
    </w:rPr>
  </w:style>
  <w:style w:type="paragraph" w:customStyle="1" w:styleId="Source1">
    <w:name w:val="Source1"/>
    <w:basedOn w:val="Normal"/>
    <w:rsid w:val="00B773D5"/>
    <w:pPr>
      <w:keepLines/>
      <w:spacing w:before="120" w:after="240"/>
      <w:ind w:left="720" w:hanging="720"/>
    </w:pPr>
    <w:rPr>
      <w:rFonts w:eastAsia="MS Mincho"/>
      <w:sz w:val="20"/>
    </w:rPr>
  </w:style>
  <w:style w:type="paragraph" w:customStyle="1" w:styleId="Source2">
    <w:name w:val="Source2"/>
    <w:basedOn w:val="Source1"/>
    <w:qFormat/>
    <w:rsid w:val="00B773D5"/>
    <w:pPr>
      <w:spacing w:after="0"/>
      <w:ind w:left="187" w:hanging="187"/>
    </w:pPr>
  </w:style>
  <w:style w:type="paragraph" w:customStyle="1" w:styleId="Source3">
    <w:name w:val="Source3"/>
    <w:basedOn w:val="Source2"/>
    <w:qFormat/>
    <w:rsid w:val="00B773D5"/>
    <w:pPr>
      <w:spacing w:before="60"/>
    </w:pPr>
  </w:style>
  <w:style w:type="paragraph" w:customStyle="1" w:styleId="TableBulletLM">
    <w:name w:val="Table Bullet LM"/>
    <w:basedOn w:val="ListBullet"/>
    <w:qFormat/>
    <w:rsid w:val="00F16258"/>
    <w:pPr>
      <w:numPr>
        <w:numId w:val="5"/>
      </w:numPr>
      <w:spacing w:before="60" w:after="60" w:line="200" w:lineRule="exact"/>
      <w:ind w:left="245" w:hanging="245"/>
      <w:contextualSpacing w:val="0"/>
    </w:pPr>
    <w:rPr>
      <w:rFonts w:eastAsia="MS Mincho"/>
      <w:sz w:val="20"/>
      <w:szCs w:val="18"/>
    </w:rPr>
  </w:style>
  <w:style w:type="paragraph" w:customStyle="1" w:styleId="TableBulletInd">
    <w:name w:val="Table Bullet Ind"/>
    <w:basedOn w:val="TableBulletLM"/>
    <w:qFormat/>
    <w:rsid w:val="00B773D5"/>
    <w:pPr>
      <w:ind w:left="576"/>
    </w:pPr>
  </w:style>
  <w:style w:type="paragraph" w:customStyle="1" w:styleId="TableText">
    <w:name w:val="Table Text"/>
    <w:basedOn w:val="Normal"/>
    <w:qFormat/>
    <w:rsid w:val="00F16258"/>
    <w:pPr>
      <w:spacing w:before="60" w:after="60"/>
    </w:pPr>
    <w:rPr>
      <w:snapToGrid w:val="0"/>
      <w:sz w:val="20"/>
    </w:rPr>
  </w:style>
  <w:style w:type="paragraph" w:customStyle="1" w:styleId="TableTextDec">
    <w:name w:val="Table Text Dec"/>
    <w:basedOn w:val="Normal"/>
    <w:qFormat/>
    <w:rsid w:val="00B773D5"/>
    <w:pPr>
      <w:tabs>
        <w:tab w:val="decimal" w:pos="1015"/>
      </w:tabs>
      <w:spacing w:before="60" w:after="60"/>
    </w:pPr>
    <w:rPr>
      <w:rFonts w:eastAsia="MS Mincho"/>
      <w:sz w:val="20"/>
      <w:szCs w:val="18"/>
    </w:rPr>
  </w:style>
  <w:style w:type="paragraph" w:customStyle="1" w:styleId="TableTextIndent1">
    <w:name w:val="Table Text Indent1"/>
    <w:basedOn w:val="TableText"/>
    <w:qFormat/>
    <w:rsid w:val="00F16258"/>
    <w:pPr>
      <w:ind w:left="245"/>
    </w:pPr>
    <w:rPr>
      <w:rFonts w:eastAsia="MS Mincho"/>
    </w:rPr>
  </w:style>
  <w:style w:type="paragraph" w:styleId="ListBullet">
    <w:name w:val="List Bullet"/>
    <w:basedOn w:val="Normal"/>
    <w:unhideWhenUsed/>
    <w:rsid w:val="00B773D5"/>
    <w:pPr>
      <w:ind w:left="720" w:hanging="360"/>
      <w:contextualSpacing/>
    </w:pPr>
  </w:style>
  <w:style w:type="paragraph" w:customStyle="1" w:styleId="tablecont">
    <w:name w:val="table (cont)"/>
    <w:basedOn w:val="Normal"/>
    <w:qFormat/>
    <w:rsid w:val="00A70A8C"/>
    <w:pPr>
      <w:jc w:val="right"/>
    </w:pPr>
    <w:rPr>
      <w:sz w:val="20"/>
    </w:rPr>
  </w:style>
  <w:style w:type="table" w:customStyle="1" w:styleId="TableFormat2">
    <w:name w:val="Table_Format2"/>
    <w:basedOn w:val="TableNormal"/>
    <w:rsid w:val="00A70A8C"/>
    <w:rPr>
      <w:rFonts w:ascii="Times New Roman" w:hAnsi="Times New Roman"/>
    </w:rPr>
    <w:tblPr>
      <w:tblBorders>
        <w:top w:val="double" w:sz="6" w:space="0" w:color="auto"/>
        <w:bottom w:val="double" w:sz="6" w:space="0" w:color="auto"/>
      </w:tblBorders>
    </w:tblPr>
    <w:tblStylePr w:type="firstRow">
      <w:tblPr/>
      <w:tcPr>
        <w:tcBorders>
          <w:top w:val="double" w:sz="6" w:space="0" w:color="auto"/>
          <w:left w:val="nil"/>
          <w:bottom w:val="single" w:sz="4" w:space="0" w:color="auto"/>
          <w:right w:val="nil"/>
          <w:insideH w:val="nil"/>
          <w:insideV w:val="nil"/>
          <w:tl2br w:val="nil"/>
          <w:tr2bl w:val="nil"/>
        </w:tcBorders>
      </w:tcPr>
    </w:tblStylePr>
  </w:style>
  <w:style w:type="table" w:styleId="TableGrid">
    <w:name w:val="Table Grid"/>
    <w:basedOn w:val="TableNormal"/>
    <w:uiPriority w:val="39"/>
    <w:rsid w:val="00A70A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l1 Char"/>
    <w:basedOn w:val="DefaultParagraphFont"/>
    <w:link w:val="Heading1"/>
    <w:uiPriority w:val="9"/>
    <w:rsid w:val="00A364DA"/>
    <w:rPr>
      <w:rFonts w:ascii="Times New Roman" w:hAnsi="Times New Roman"/>
      <w:b/>
      <w:caps/>
      <w:sz w:val="24"/>
    </w:rPr>
  </w:style>
  <w:style w:type="character" w:customStyle="1" w:styleId="Heading2Char">
    <w:name w:val="Heading 2 Char"/>
    <w:aliases w:val="l2 Char"/>
    <w:basedOn w:val="DefaultParagraphFont"/>
    <w:link w:val="Heading2"/>
    <w:uiPriority w:val="9"/>
    <w:rsid w:val="006D7DF6"/>
    <w:rPr>
      <w:rFonts w:ascii="Times New Roman" w:hAnsi="Times New Roman"/>
      <w:b/>
      <w:sz w:val="24"/>
    </w:rPr>
  </w:style>
  <w:style w:type="character" w:customStyle="1" w:styleId="Heading3Char">
    <w:name w:val="Heading 3 Char"/>
    <w:aliases w:val="l3 Char"/>
    <w:basedOn w:val="DefaultParagraphFont"/>
    <w:link w:val="Heading3"/>
    <w:uiPriority w:val="9"/>
    <w:rsid w:val="006D7DF6"/>
    <w:rPr>
      <w:rFonts w:ascii="Times New Roman" w:hAnsi="Times New Roman"/>
      <w:b/>
      <w:i/>
      <w:sz w:val="24"/>
    </w:rPr>
  </w:style>
  <w:style w:type="paragraph" w:styleId="ListParagraph">
    <w:name w:val="List Paragraph"/>
    <w:basedOn w:val="Normal"/>
    <w:uiPriority w:val="34"/>
    <w:qFormat/>
    <w:rsid w:val="006D7DF6"/>
    <w:pPr>
      <w:spacing w:after="160" w:line="259" w:lineRule="auto"/>
      <w:ind w:left="720"/>
      <w:contextualSpacing/>
    </w:pPr>
    <w:rPr>
      <w:rFonts w:asciiTheme="minorHAnsi" w:eastAsiaTheme="minorHAnsi" w:hAnsiTheme="minorHAnsi" w:cstheme="minorBidi"/>
      <w:sz w:val="22"/>
      <w:szCs w:val="22"/>
    </w:rPr>
  </w:style>
  <w:style w:type="character" w:customStyle="1" w:styleId="Heading4Char">
    <w:name w:val="Heading 4 Char"/>
    <w:aliases w:val="l4 Char"/>
    <w:basedOn w:val="DefaultParagraphFont"/>
    <w:link w:val="Heading4"/>
    <w:uiPriority w:val="9"/>
    <w:rsid w:val="006D7DF6"/>
    <w:rPr>
      <w:rFonts w:ascii="Times New Roman" w:hAnsi="Times New Roman"/>
      <w:i/>
      <w:sz w:val="24"/>
    </w:rPr>
  </w:style>
  <w:style w:type="character" w:customStyle="1" w:styleId="FootnoteTextChar">
    <w:name w:val="Footnote Text Char"/>
    <w:basedOn w:val="DefaultParagraphFont"/>
    <w:link w:val="FootnoteText"/>
    <w:uiPriority w:val="99"/>
    <w:rsid w:val="006D7DF6"/>
    <w:rPr>
      <w:rFonts w:ascii="Times New Roman" w:hAnsi="Times New Roman"/>
    </w:rPr>
  </w:style>
  <w:style w:type="character" w:customStyle="1" w:styleId="HeaderChar">
    <w:name w:val="Header Char"/>
    <w:basedOn w:val="DefaultParagraphFont"/>
    <w:link w:val="Header"/>
    <w:uiPriority w:val="99"/>
    <w:rsid w:val="006D7DF6"/>
    <w:rPr>
      <w:rFonts w:ascii="Times New Roman" w:hAnsi="Times New Roman"/>
      <w:sz w:val="24"/>
    </w:rPr>
  </w:style>
  <w:style w:type="character" w:customStyle="1" w:styleId="FooterChar">
    <w:name w:val="Footer Char"/>
    <w:basedOn w:val="DefaultParagraphFont"/>
    <w:link w:val="Footer"/>
    <w:uiPriority w:val="99"/>
    <w:rsid w:val="006D7DF6"/>
    <w:rPr>
      <w:rFonts w:ascii="Times New Roman" w:hAnsi="Times New Roman"/>
      <w:sz w:val="24"/>
    </w:rPr>
  </w:style>
  <w:style w:type="paragraph" w:styleId="NoSpacing">
    <w:name w:val="No Spacing"/>
    <w:uiPriority w:val="1"/>
    <w:qFormat/>
    <w:rsid w:val="006D7DF6"/>
    <w:rPr>
      <w:rFonts w:asciiTheme="minorHAnsi" w:eastAsiaTheme="minorHAnsi" w:hAnsiTheme="minorHAnsi" w:cstheme="minorBidi"/>
      <w:sz w:val="22"/>
      <w:szCs w:val="22"/>
    </w:rPr>
  </w:style>
  <w:style w:type="character" w:styleId="CommentReference">
    <w:name w:val="annotation reference"/>
    <w:basedOn w:val="DefaultParagraphFont"/>
    <w:semiHidden/>
    <w:unhideWhenUsed/>
    <w:rsid w:val="006D7DF6"/>
    <w:rPr>
      <w:sz w:val="16"/>
      <w:szCs w:val="16"/>
    </w:rPr>
  </w:style>
  <w:style w:type="paragraph" w:styleId="CommentText">
    <w:name w:val="annotation text"/>
    <w:basedOn w:val="Normal"/>
    <w:link w:val="CommentTextChar"/>
    <w:unhideWhenUsed/>
    <w:rsid w:val="006D7DF6"/>
    <w:pPr>
      <w:spacing w:after="160"/>
    </w:pPr>
    <w:rPr>
      <w:rFonts w:asciiTheme="minorHAnsi" w:eastAsiaTheme="minorHAnsi" w:hAnsiTheme="minorHAnsi" w:cstheme="minorBidi"/>
      <w:sz w:val="20"/>
    </w:rPr>
  </w:style>
  <w:style w:type="character" w:customStyle="1" w:styleId="CommentTextChar">
    <w:name w:val="Comment Text Char"/>
    <w:basedOn w:val="DefaultParagraphFont"/>
    <w:link w:val="CommentText"/>
    <w:rsid w:val="006D7DF6"/>
    <w:rPr>
      <w:rFonts w:asciiTheme="minorHAnsi" w:eastAsiaTheme="minorHAnsi" w:hAnsiTheme="minorHAnsi" w:cstheme="minorBidi"/>
    </w:rPr>
  </w:style>
  <w:style w:type="character" w:customStyle="1" w:styleId="BalloonTextChar">
    <w:name w:val="Balloon Text Char"/>
    <w:basedOn w:val="DefaultParagraphFont"/>
    <w:link w:val="BalloonText"/>
    <w:uiPriority w:val="99"/>
    <w:rsid w:val="006D7DF6"/>
    <w:rPr>
      <w:rFonts w:ascii="Arial" w:hAnsi="Arial" w:cs="Tahoma"/>
      <w:szCs w:val="16"/>
    </w:rPr>
  </w:style>
  <w:style w:type="character" w:styleId="Hyperlink">
    <w:name w:val="Hyperlink"/>
    <w:basedOn w:val="DefaultParagraphFont"/>
    <w:uiPriority w:val="99"/>
    <w:unhideWhenUsed/>
    <w:rsid w:val="006D7DF6"/>
    <w:rPr>
      <w:color w:val="0563C1" w:themeColor="hyperlink"/>
      <w:u w:val="single"/>
    </w:rPr>
  </w:style>
  <w:style w:type="paragraph" w:customStyle="1" w:styleId="bodytext">
    <w:name w:val="bodytext"/>
    <w:basedOn w:val="Normal"/>
    <w:rsid w:val="006D7DF6"/>
    <w:pPr>
      <w:spacing w:after="160" w:line="300" w:lineRule="exact"/>
    </w:pPr>
    <w:rPr>
      <w:rFonts w:ascii="Verdana" w:eastAsiaTheme="minorHAnsi" w:hAnsi="Verdana"/>
      <w:sz w:val="20"/>
      <w:szCs w:val="24"/>
    </w:rPr>
  </w:style>
  <w:style w:type="paragraph" w:styleId="CommentSubject">
    <w:name w:val="annotation subject"/>
    <w:basedOn w:val="CommentText"/>
    <w:next w:val="CommentText"/>
    <w:link w:val="CommentSubjectChar"/>
    <w:uiPriority w:val="99"/>
    <w:semiHidden/>
    <w:unhideWhenUsed/>
    <w:rsid w:val="006D7DF6"/>
    <w:rPr>
      <w:b/>
      <w:bCs/>
    </w:rPr>
  </w:style>
  <w:style w:type="character" w:customStyle="1" w:styleId="CommentSubjectChar">
    <w:name w:val="Comment Subject Char"/>
    <w:basedOn w:val="CommentTextChar"/>
    <w:link w:val="CommentSubject"/>
    <w:uiPriority w:val="99"/>
    <w:semiHidden/>
    <w:rsid w:val="006D7DF6"/>
    <w:rPr>
      <w:rFonts w:asciiTheme="minorHAnsi" w:eastAsiaTheme="minorHAnsi" w:hAnsiTheme="minorHAnsi" w:cstheme="minorBidi"/>
      <w:b/>
      <w:bCs/>
    </w:rPr>
  </w:style>
  <w:style w:type="paragraph" w:styleId="Revision">
    <w:name w:val="Revision"/>
    <w:hidden/>
    <w:uiPriority w:val="99"/>
    <w:semiHidden/>
    <w:rsid w:val="006D7DF6"/>
    <w:rPr>
      <w:rFonts w:asciiTheme="minorHAnsi" w:eastAsiaTheme="minorHAnsi" w:hAnsiTheme="minorHAnsi" w:cstheme="minorBidi"/>
      <w:sz w:val="22"/>
      <w:szCs w:val="22"/>
    </w:rPr>
  </w:style>
  <w:style w:type="character" w:customStyle="1" w:styleId="Heading5Char">
    <w:name w:val="Heading 5 Char"/>
    <w:basedOn w:val="DefaultParagraphFont"/>
    <w:link w:val="Heading5"/>
    <w:uiPriority w:val="9"/>
    <w:rsid w:val="006D7DF6"/>
    <w:rPr>
      <w:rFonts w:ascii="Times New Roman" w:hAnsi="Times New Roman"/>
      <w:sz w:val="24"/>
      <w:u w:val="single"/>
    </w:rPr>
  </w:style>
  <w:style w:type="paragraph" w:styleId="BodyText0">
    <w:name w:val="Body Text"/>
    <w:basedOn w:val="Normal"/>
    <w:link w:val="BodyTextChar"/>
    <w:uiPriority w:val="99"/>
    <w:rsid w:val="006D7DF6"/>
    <w:pPr>
      <w:spacing w:after="160" w:line="320" w:lineRule="exact"/>
    </w:pPr>
    <w:rPr>
      <w:szCs w:val="22"/>
    </w:rPr>
  </w:style>
  <w:style w:type="character" w:customStyle="1" w:styleId="BodyTextChar">
    <w:name w:val="Body Text Char"/>
    <w:basedOn w:val="DefaultParagraphFont"/>
    <w:link w:val="BodyText0"/>
    <w:uiPriority w:val="99"/>
    <w:rsid w:val="006D7DF6"/>
    <w:rPr>
      <w:rFonts w:ascii="Times New Roman" w:hAnsi="Times New Roman"/>
      <w:sz w:val="24"/>
      <w:szCs w:val="22"/>
    </w:rPr>
  </w:style>
  <w:style w:type="character" w:styleId="Strong">
    <w:name w:val="Strong"/>
    <w:uiPriority w:val="22"/>
    <w:qFormat/>
    <w:rsid w:val="006D7DF6"/>
    <w:rPr>
      <w:b/>
      <w:bCs/>
    </w:rPr>
  </w:style>
  <w:style w:type="character" w:customStyle="1" w:styleId="st1">
    <w:name w:val="st1"/>
    <w:basedOn w:val="DefaultParagraphFont"/>
    <w:rsid w:val="00A43E5E"/>
  </w:style>
  <w:style w:type="character" w:styleId="Emphasis">
    <w:name w:val="Emphasis"/>
    <w:basedOn w:val="DefaultParagraphFont"/>
    <w:uiPriority w:val="20"/>
    <w:qFormat/>
    <w:rsid w:val="00352AB4"/>
    <w:rPr>
      <w:b/>
      <w:bCs/>
      <w:i w:val="0"/>
      <w:iCs w:val="0"/>
    </w:rPr>
  </w:style>
  <w:style w:type="paragraph" w:customStyle="1" w:styleId="bodytextpsg">
    <w:name w:val="body text_psg"/>
    <w:basedOn w:val="Normal"/>
    <w:link w:val="bodytextpsgChar"/>
    <w:rsid w:val="004457FA"/>
    <w:pPr>
      <w:spacing w:after="60"/>
      <w:ind w:firstLine="360"/>
    </w:pPr>
    <w:rPr>
      <w:szCs w:val="22"/>
    </w:rPr>
  </w:style>
  <w:style w:type="character" w:customStyle="1" w:styleId="bodytextpsgChar">
    <w:name w:val="body text_psg Char"/>
    <w:link w:val="bodytextpsg"/>
    <w:rsid w:val="004457FA"/>
    <w:rPr>
      <w:rFonts w:ascii="Times New Roman" w:hAnsi="Times New Roman"/>
      <w:sz w:val="24"/>
      <w:szCs w:val="22"/>
    </w:rPr>
  </w:style>
  <w:style w:type="character" w:customStyle="1" w:styleId="bulletsChar">
    <w:name w:val="bullets Char"/>
    <w:aliases w:val="bu Char"/>
    <w:link w:val="bullets"/>
    <w:rsid w:val="004457FA"/>
    <w:rPr>
      <w:rFonts w:ascii="Times New Roman" w:hAnsi="Times New Roman"/>
      <w:sz w:val="24"/>
    </w:rPr>
  </w:style>
  <w:style w:type="paragraph" w:customStyle="1" w:styleId="bulletslast">
    <w:name w:val="bullets_last"/>
    <w:basedOn w:val="bullets"/>
    <w:qFormat/>
    <w:rsid w:val="004457FA"/>
    <w:pPr>
      <w:spacing w:after="60"/>
      <w:ind w:left="720"/>
    </w:pPr>
    <w:rPr>
      <w:szCs w:val="22"/>
      <w:lang w:val="en-CA"/>
    </w:rPr>
  </w:style>
  <w:style w:type="character" w:styleId="FollowedHyperlink">
    <w:name w:val="FollowedHyperlink"/>
    <w:basedOn w:val="DefaultParagraphFont"/>
    <w:semiHidden/>
    <w:unhideWhenUsed/>
    <w:rsid w:val="00622F8C"/>
    <w:rPr>
      <w:color w:val="954F72" w:themeColor="followedHyperlink"/>
      <w:u w:val="single"/>
    </w:rPr>
  </w:style>
  <w:style w:type="paragraph" w:styleId="NormalWeb">
    <w:name w:val="Normal (Web)"/>
    <w:basedOn w:val="Normal"/>
    <w:uiPriority w:val="99"/>
    <w:semiHidden/>
    <w:unhideWhenUsed/>
    <w:rsid w:val="00E52287"/>
    <w:pPr>
      <w:spacing w:before="100" w:beforeAutospacing="1" w:after="100" w:afterAutospacing="1"/>
    </w:pPr>
    <w:rPr>
      <w:rFonts w:eastAsia="Calibri"/>
      <w:szCs w:val="24"/>
    </w:rPr>
  </w:style>
  <w:style w:type="paragraph" w:styleId="HTMLPreformatted">
    <w:name w:val="HTML Preformatted"/>
    <w:basedOn w:val="Normal"/>
    <w:link w:val="HTMLPreformattedChar"/>
    <w:rsid w:val="001C6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rsid w:val="001C6436"/>
    <w:rPr>
      <w:rFonts w:ascii="Courier New" w:hAnsi="Courier New" w:cs="Courier New"/>
    </w:rPr>
  </w:style>
  <w:style w:type="character" w:customStyle="1" w:styleId="UnresolvedMention">
    <w:name w:val="Unresolved Mention"/>
    <w:basedOn w:val="DefaultParagraphFont"/>
    <w:uiPriority w:val="99"/>
    <w:semiHidden/>
    <w:unhideWhenUsed/>
    <w:rsid w:val="00F35C11"/>
    <w:rPr>
      <w:color w:val="808080"/>
      <w:shd w:val="clear" w:color="auto" w:fill="E6E6E6"/>
    </w:rPr>
  </w:style>
  <w:style w:type="paragraph" w:customStyle="1" w:styleId="BoxHead">
    <w:name w:val="Box Head"/>
    <w:basedOn w:val="Normal"/>
    <w:qFormat/>
    <w:rsid w:val="00B42CF1"/>
    <w:pPr>
      <w:spacing w:before="120" w:after="120"/>
    </w:pPr>
    <w:rPr>
      <w:rFonts w:ascii="Verdana" w:hAnsi="Verdana"/>
      <w:b/>
      <w:sz w:val="18"/>
    </w:rPr>
  </w:style>
  <w:style w:type="paragraph" w:customStyle="1" w:styleId="BoxText1">
    <w:name w:val="Box Text1"/>
    <w:basedOn w:val="Normal"/>
    <w:qFormat/>
    <w:rsid w:val="00B42CF1"/>
    <w:pPr>
      <w:spacing w:after="120" w:line="240" w:lineRule="exact"/>
    </w:pPr>
    <w:rPr>
      <w:rFonts w:ascii="Verdana" w:hAnsi="Verdana"/>
      <w:sz w:val="18"/>
    </w:rPr>
  </w:style>
  <w:style w:type="character" w:customStyle="1" w:styleId="bibbook">
    <w:name w:val="bib_book"/>
    <w:rsid w:val="00455BA2"/>
    <w:rPr>
      <w:bdr w:val="none" w:sz="0" w:space="0" w:color="auto"/>
      <w:shd w:val="clear" w:color="auto" w:fill="99CCFF"/>
    </w:rPr>
  </w:style>
  <w:style w:type="character" w:customStyle="1" w:styleId="bibfname">
    <w:name w:val="bib_fname"/>
    <w:rsid w:val="00455BA2"/>
    <w:rPr>
      <w:bdr w:val="none" w:sz="0" w:space="0" w:color="auto"/>
      <w:shd w:val="clear" w:color="auto" w:fill="FFFFCC"/>
    </w:rPr>
  </w:style>
  <w:style w:type="character" w:customStyle="1" w:styleId="biblocation">
    <w:name w:val="bib_location"/>
    <w:rsid w:val="00455BA2"/>
    <w:rPr>
      <w:bdr w:val="none" w:sz="0" w:space="0" w:color="auto"/>
      <w:shd w:val="clear" w:color="auto" w:fill="FFCCCC"/>
    </w:rPr>
  </w:style>
  <w:style w:type="character" w:customStyle="1" w:styleId="bibpublisher">
    <w:name w:val="bib_publisher"/>
    <w:rsid w:val="00455BA2"/>
    <w:rPr>
      <w:bdr w:val="none" w:sz="0" w:space="0" w:color="auto"/>
      <w:shd w:val="clear" w:color="auto" w:fill="FF99CC"/>
    </w:rPr>
  </w:style>
  <w:style w:type="character" w:customStyle="1" w:styleId="bibsurname">
    <w:name w:val="bib_surname"/>
    <w:rsid w:val="00455BA2"/>
    <w:rPr>
      <w:bdr w:val="none" w:sz="0" w:space="0" w:color="auto"/>
      <w:shd w:val="clear" w:color="auto" w:fill="CCFF99"/>
    </w:rPr>
  </w:style>
  <w:style w:type="character" w:customStyle="1" w:styleId="bibyear">
    <w:name w:val="bib_year"/>
    <w:rsid w:val="00455BA2"/>
    <w:rPr>
      <w:bdr w:val="none" w:sz="0" w:space="0" w:color="auto"/>
      <w:shd w:val="clear" w:color="auto" w:fill="FFCCFF"/>
    </w:rPr>
  </w:style>
  <w:style w:type="paragraph" w:customStyle="1" w:styleId="biblio-entry">
    <w:name w:val="biblio-entry"/>
    <w:basedOn w:val="Normal"/>
    <w:link w:val="biblio-entryChar"/>
    <w:rsid w:val="00455BA2"/>
    <w:pPr>
      <w:keepLines/>
      <w:spacing w:after="240"/>
      <w:ind w:left="720" w:hanging="720"/>
    </w:pPr>
    <w:rPr>
      <w:rFonts w:ascii="Verdana" w:eastAsia="SimSun" w:hAnsi="Verdana"/>
      <w:sz w:val="20"/>
      <w:szCs w:val="22"/>
      <w:lang w:eastAsia="zh-CN"/>
    </w:rPr>
  </w:style>
  <w:style w:type="character" w:customStyle="1" w:styleId="biblio-entryChar">
    <w:name w:val="biblio-entry Char"/>
    <w:basedOn w:val="DefaultParagraphFont"/>
    <w:link w:val="biblio-entry"/>
    <w:rsid w:val="00455BA2"/>
    <w:rPr>
      <w:rFonts w:ascii="Verdana" w:eastAsia="SimSun" w:hAnsi="Verdana"/>
      <w:szCs w:val="22"/>
      <w:lang w:eastAsia="zh-CN"/>
    </w:rPr>
  </w:style>
  <w:style w:type="character" w:customStyle="1" w:styleId="biborganization">
    <w:name w:val="bib_organization"/>
    <w:rsid w:val="00455BA2"/>
    <w:rPr>
      <w:bdr w:val="none" w:sz="0" w:space="0" w:color="auto"/>
      <w:shd w:val="clear" w:color="auto" w:fill="CCFF9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New York" w:eastAsia="Times New Roman" w:hAnsi="New York"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footnote text" w:uiPriority="99"/>
    <w:lsdException w:name="header"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annotation subject" w:uiPriority="99"/>
    <w:lsdException w:name="No List" w:uiPriority="99"/>
    <w:lsdException w:name="Balloo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6258"/>
    <w:rPr>
      <w:rFonts w:ascii="Times New Roman" w:hAnsi="Times New Roman"/>
      <w:sz w:val="24"/>
    </w:rPr>
  </w:style>
  <w:style w:type="paragraph" w:styleId="Heading1">
    <w:name w:val="heading 1"/>
    <w:aliases w:val="l1"/>
    <w:basedOn w:val="Normal"/>
    <w:next w:val="Normal"/>
    <w:link w:val="Heading1Char"/>
    <w:uiPriority w:val="9"/>
    <w:qFormat/>
    <w:rsid w:val="002F0FF0"/>
    <w:pPr>
      <w:numPr>
        <w:numId w:val="21"/>
      </w:numPr>
      <w:spacing w:after="240" w:line="360" w:lineRule="atLeast"/>
      <w:jc w:val="center"/>
      <w:outlineLvl w:val="0"/>
    </w:pPr>
    <w:rPr>
      <w:b/>
      <w:caps/>
    </w:rPr>
  </w:style>
  <w:style w:type="paragraph" w:styleId="Heading2">
    <w:name w:val="heading 2"/>
    <w:aliases w:val="l2"/>
    <w:basedOn w:val="Normal"/>
    <w:next w:val="Normal"/>
    <w:link w:val="Heading2Char"/>
    <w:uiPriority w:val="9"/>
    <w:qFormat/>
    <w:rsid w:val="002F0FF0"/>
    <w:pPr>
      <w:keepNext/>
      <w:numPr>
        <w:ilvl w:val="1"/>
        <w:numId w:val="21"/>
      </w:numPr>
      <w:spacing w:before="240" w:after="120"/>
      <w:outlineLvl w:val="1"/>
    </w:pPr>
    <w:rPr>
      <w:b/>
    </w:rPr>
  </w:style>
  <w:style w:type="paragraph" w:styleId="Heading3">
    <w:name w:val="heading 3"/>
    <w:aliases w:val="l3"/>
    <w:basedOn w:val="Heading2"/>
    <w:next w:val="Normal"/>
    <w:link w:val="Heading3Char"/>
    <w:uiPriority w:val="9"/>
    <w:qFormat/>
    <w:rsid w:val="00E04E04"/>
    <w:pPr>
      <w:numPr>
        <w:ilvl w:val="2"/>
      </w:numPr>
      <w:outlineLvl w:val="2"/>
    </w:pPr>
    <w:rPr>
      <w:i/>
    </w:rPr>
  </w:style>
  <w:style w:type="paragraph" w:styleId="Heading4">
    <w:name w:val="heading 4"/>
    <w:aliases w:val="l4"/>
    <w:basedOn w:val="Normal"/>
    <w:next w:val="Normal"/>
    <w:link w:val="Heading4Char"/>
    <w:uiPriority w:val="9"/>
    <w:qFormat/>
    <w:rsid w:val="002F0FF0"/>
    <w:pPr>
      <w:keepNext/>
      <w:numPr>
        <w:ilvl w:val="3"/>
        <w:numId w:val="21"/>
      </w:numPr>
      <w:spacing w:before="240" w:after="120"/>
      <w:outlineLvl w:val="3"/>
    </w:pPr>
    <w:rPr>
      <w:i/>
    </w:rPr>
  </w:style>
  <w:style w:type="paragraph" w:styleId="Heading5">
    <w:name w:val="heading 5"/>
    <w:basedOn w:val="Normal"/>
    <w:next w:val="Normal"/>
    <w:link w:val="Heading5Char"/>
    <w:uiPriority w:val="9"/>
    <w:qFormat/>
    <w:rsid w:val="00132003"/>
    <w:pPr>
      <w:keepNext/>
      <w:keepLines/>
      <w:spacing w:after="240" w:line="320" w:lineRule="atLeast"/>
      <w:outlineLvl w:val="4"/>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pPr>
      <w:spacing w:after="240" w:line="360" w:lineRule="atLeast"/>
      <w:ind w:firstLine="720"/>
    </w:pPr>
  </w:style>
  <w:style w:type="paragraph" w:styleId="TOC5">
    <w:name w:val="toc 5"/>
    <w:basedOn w:val="Normal"/>
    <w:next w:val="Normal"/>
    <w:uiPriority w:val="39"/>
    <w:pPr>
      <w:tabs>
        <w:tab w:val="right" w:leader="dot" w:pos="9360"/>
      </w:tabs>
      <w:spacing w:before="40" w:after="40"/>
      <w:ind w:left="900" w:right="720" w:hanging="540"/>
    </w:pPr>
  </w:style>
  <w:style w:type="paragraph" w:styleId="TOC4">
    <w:name w:val="toc 4"/>
    <w:basedOn w:val="Normal"/>
    <w:next w:val="Normal"/>
    <w:uiPriority w:val="39"/>
    <w:rsid w:val="007C25CE"/>
    <w:pPr>
      <w:tabs>
        <w:tab w:val="left" w:pos="2880"/>
        <w:tab w:val="right" w:leader="dot" w:pos="9360"/>
      </w:tabs>
      <w:spacing w:before="60"/>
      <w:ind w:left="2880" w:right="720" w:hanging="720"/>
    </w:pPr>
    <w:rPr>
      <w:noProof/>
    </w:rPr>
  </w:style>
  <w:style w:type="paragraph" w:styleId="TOC3">
    <w:name w:val="toc 3"/>
    <w:basedOn w:val="Normal"/>
    <w:next w:val="Normal"/>
    <w:uiPriority w:val="39"/>
    <w:pPr>
      <w:tabs>
        <w:tab w:val="right" w:leader="dot" w:pos="9360"/>
      </w:tabs>
      <w:spacing w:before="80" w:after="40"/>
      <w:ind w:left="2160" w:right="720" w:hanging="720"/>
    </w:pPr>
  </w:style>
  <w:style w:type="paragraph" w:styleId="TOC2">
    <w:name w:val="toc 2"/>
    <w:basedOn w:val="Normal"/>
    <w:next w:val="Normal"/>
    <w:uiPriority w:val="39"/>
    <w:pPr>
      <w:tabs>
        <w:tab w:val="right" w:leader="dot" w:pos="9360"/>
      </w:tabs>
      <w:spacing w:before="240" w:after="80"/>
      <w:ind w:left="1440" w:right="720" w:hanging="540"/>
    </w:pPr>
  </w:style>
  <w:style w:type="paragraph" w:styleId="TOC1">
    <w:name w:val="toc 1"/>
    <w:basedOn w:val="Normal"/>
    <w:next w:val="Normal"/>
    <w:uiPriority w:val="39"/>
    <w:pPr>
      <w:tabs>
        <w:tab w:val="right" w:leader="dot" w:pos="9360"/>
      </w:tabs>
      <w:spacing w:before="480" w:after="80"/>
      <w:ind w:left="900" w:right="720" w:hanging="540"/>
    </w:pPr>
  </w:style>
  <w:style w:type="paragraph" w:styleId="Index2">
    <w:name w:val="index 2"/>
    <w:basedOn w:val="Normal"/>
    <w:next w:val="Normal"/>
    <w:semiHidden/>
    <w:pPr>
      <w:ind w:left="360"/>
    </w:pPr>
  </w:style>
  <w:style w:type="paragraph" w:styleId="Index1">
    <w:name w:val="index 1"/>
    <w:basedOn w:val="Normal"/>
    <w:next w:val="Normal"/>
    <w:semiHidden/>
  </w:style>
  <w:style w:type="character" w:styleId="LineNumber">
    <w:name w:val="line number"/>
    <w:basedOn w:val="DefaultParagraphFont"/>
  </w:style>
  <w:style w:type="paragraph" w:styleId="Footer">
    <w:name w:val="footer"/>
    <w:basedOn w:val="Normal"/>
    <w:link w:val="FooterChar"/>
    <w:uiPriority w:val="99"/>
    <w:pPr>
      <w:tabs>
        <w:tab w:val="center" w:pos="4320"/>
        <w:tab w:val="right" w:pos="8640"/>
      </w:tabs>
    </w:pPr>
  </w:style>
  <w:style w:type="paragraph" w:styleId="Header">
    <w:name w:val="header"/>
    <w:basedOn w:val="Normal"/>
    <w:link w:val="HeaderChar"/>
    <w:uiPriority w:val="99"/>
    <w:pPr>
      <w:tabs>
        <w:tab w:val="center" w:pos="4320"/>
        <w:tab w:val="right" w:pos="8640"/>
      </w:tabs>
    </w:pPr>
  </w:style>
  <w:style w:type="character" w:styleId="FootnoteReference">
    <w:name w:val="footnote reference"/>
    <w:uiPriority w:val="99"/>
    <w:rPr>
      <w:rFonts w:ascii="Times New Roman" w:hAnsi="Times New Roman"/>
      <w:position w:val="0"/>
      <w:sz w:val="20"/>
      <w:szCs w:val="20"/>
      <w:vertAlign w:val="superscript"/>
    </w:rPr>
  </w:style>
  <w:style w:type="paragraph" w:styleId="FootnoteText">
    <w:name w:val="footnote text"/>
    <w:basedOn w:val="Normal"/>
    <w:link w:val="FootnoteTextChar"/>
    <w:uiPriority w:val="99"/>
    <w:pPr>
      <w:ind w:left="274" w:hanging="274"/>
    </w:pPr>
    <w:rPr>
      <w:sz w:val="20"/>
    </w:rPr>
  </w:style>
  <w:style w:type="paragraph" w:customStyle="1" w:styleId="equation">
    <w:name w:val="equation"/>
    <w:pPr>
      <w:tabs>
        <w:tab w:val="center" w:pos="4680"/>
        <w:tab w:val="right" w:pos="9360"/>
      </w:tabs>
      <w:spacing w:after="240" w:line="480" w:lineRule="atLeast"/>
    </w:pPr>
    <w:rPr>
      <w:rFonts w:ascii="Times New Roman" w:hAnsi="Times New Roman"/>
      <w:sz w:val="24"/>
    </w:rPr>
  </w:style>
  <w:style w:type="paragraph" w:customStyle="1" w:styleId="figurewobox">
    <w:name w:val="figure w/o box"/>
    <w:basedOn w:val="Normal"/>
    <w:pPr>
      <w:keepNext/>
      <w:spacing w:before="240"/>
      <w:jc w:val="center"/>
    </w:pPr>
  </w:style>
  <w:style w:type="paragraph" w:customStyle="1" w:styleId="TOC0">
    <w:name w:val="TOC 0"/>
    <w:basedOn w:val="Normal"/>
    <w:rsid w:val="00883384"/>
    <w:pPr>
      <w:spacing w:before="720" w:after="480"/>
      <w:jc w:val="center"/>
    </w:pPr>
    <w:rPr>
      <w:b/>
      <w:bCs/>
      <w:caps/>
    </w:rPr>
  </w:style>
  <w:style w:type="paragraph" w:customStyle="1" w:styleId="bullets">
    <w:name w:val="bullets"/>
    <w:aliases w:val="bu"/>
    <w:basedOn w:val="Normal"/>
    <w:link w:val="bulletsChar"/>
    <w:rsid w:val="00F200D1"/>
    <w:pPr>
      <w:numPr>
        <w:numId w:val="3"/>
      </w:numPr>
      <w:spacing w:after="240"/>
    </w:pPr>
  </w:style>
  <w:style w:type="paragraph" w:styleId="TableofAuthorities">
    <w:name w:val="table of authorities"/>
    <w:basedOn w:val="Normal"/>
    <w:next w:val="Normal"/>
    <w:semiHidden/>
    <w:pPr>
      <w:ind w:left="240" w:hanging="240"/>
    </w:pPr>
  </w:style>
  <w:style w:type="paragraph" w:customStyle="1" w:styleId="toc-tabfig">
    <w:name w:val="toc-tab/fig"/>
    <w:basedOn w:val="Normal"/>
    <w:pPr>
      <w:tabs>
        <w:tab w:val="right" w:leader="dot" w:pos="9360"/>
      </w:tabs>
      <w:spacing w:before="240" w:after="80"/>
      <w:ind w:left="900" w:hanging="540"/>
    </w:pPr>
  </w:style>
  <w:style w:type="character" w:styleId="PageNumber">
    <w:name w:val="page number"/>
    <w:basedOn w:val="DefaultParagraphFont"/>
  </w:style>
  <w:style w:type="paragraph" w:customStyle="1" w:styleId="TOCHeader">
    <w:name w:val="TOC Header"/>
    <w:basedOn w:val="Normal"/>
    <w:rsid w:val="008C5987"/>
    <w:pPr>
      <w:tabs>
        <w:tab w:val="right" w:pos="9360"/>
      </w:tabs>
      <w:spacing w:after="240"/>
    </w:pPr>
    <w:rPr>
      <w:b/>
      <w:u w:val="words"/>
    </w:rPr>
  </w:style>
  <w:style w:type="paragraph" w:customStyle="1" w:styleId="TableTitleContinued">
    <w:name w:val="Table Title Continued"/>
    <w:basedOn w:val="TableTitle"/>
    <w:pPr>
      <w:spacing w:before="0"/>
      <w:ind w:left="1267" w:hanging="1267"/>
    </w:pPr>
  </w:style>
  <w:style w:type="paragraph" w:customStyle="1" w:styleId="tabfigsource">
    <w:name w:val="tab/fig source"/>
    <w:basedOn w:val="Normal"/>
    <w:pPr>
      <w:keepLines/>
      <w:spacing w:before="120" w:after="240"/>
      <w:ind w:left="187" w:hanging="187"/>
    </w:pPr>
    <w:rPr>
      <w:sz w:val="20"/>
    </w:rPr>
  </w:style>
  <w:style w:type="paragraph" w:customStyle="1" w:styleId="bullets-2ndlevel">
    <w:name w:val="bullets-2nd level"/>
    <w:rsid w:val="007E651B"/>
    <w:pPr>
      <w:numPr>
        <w:numId w:val="2"/>
      </w:numPr>
      <w:tabs>
        <w:tab w:val="clear" w:pos="1800"/>
      </w:tabs>
      <w:spacing w:after="120"/>
      <w:ind w:left="1440"/>
    </w:pPr>
    <w:rPr>
      <w:rFonts w:ascii="Times New Roman" w:hAnsi="Times New Roman"/>
      <w:sz w:val="24"/>
    </w:rPr>
  </w:style>
  <w:style w:type="paragraph" w:customStyle="1" w:styleId="tabfigcaption">
    <w:name w:val="tab/fig caption"/>
    <w:basedOn w:val="Normal"/>
    <w:pPr>
      <w:keepNext/>
      <w:keepLines/>
      <w:spacing w:after="120"/>
    </w:pPr>
    <w:rPr>
      <w:sz w:val="18"/>
    </w:rPr>
  </w:style>
  <w:style w:type="paragraph" w:customStyle="1" w:styleId="biblio">
    <w:name w:val="biblio"/>
    <w:basedOn w:val="Normal"/>
    <w:pPr>
      <w:keepLines/>
      <w:spacing w:after="240"/>
      <w:ind w:left="720" w:hanging="720"/>
    </w:pPr>
  </w:style>
  <w:style w:type="paragraph" w:customStyle="1" w:styleId="bullets-blank">
    <w:name w:val="bullets-blank"/>
    <w:basedOn w:val="Normal"/>
    <w:rsid w:val="00861BDE"/>
    <w:pPr>
      <w:spacing w:after="240"/>
      <w:ind w:left="1080" w:hanging="360"/>
    </w:pPr>
  </w:style>
  <w:style w:type="paragraph" w:styleId="BalloonText">
    <w:name w:val="Balloon Text"/>
    <w:basedOn w:val="Normal"/>
    <w:link w:val="BalloonTextChar"/>
    <w:uiPriority w:val="99"/>
    <w:rPr>
      <w:rFonts w:ascii="Arial" w:hAnsi="Arial" w:cs="Tahoma"/>
      <w:sz w:val="20"/>
      <w:szCs w:val="16"/>
    </w:rPr>
  </w:style>
  <w:style w:type="paragraph" w:customStyle="1" w:styleId="bullets-3rdlevel">
    <w:name w:val="bullets-3rd level"/>
    <w:rsid w:val="007E651B"/>
    <w:pPr>
      <w:numPr>
        <w:numId w:val="1"/>
      </w:numPr>
      <w:tabs>
        <w:tab w:val="clear" w:pos="2160"/>
      </w:tabs>
      <w:spacing w:after="120"/>
      <w:ind w:left="1800"/>
    </w:pPr>
    <w:rPr>
      <w:rFonts w:ascii="Times New Roman" w:hAnsi="Times New Roman"/>
      <w:sz w:val="24"/>
    </w:rPr>
  </w:style>
  <w:style w:type="paragraph" w:customStyle="1" w:styleId="TableTitle">
    <w:name w:val="Table Title"/>
    <w:basedOn w:val="Normal"/>
    <w:pPr>
      <w:keepNext/>
      <w:keepLines/>
      <w:spacing w:before="240" w:after="240"/>
      <w:ind w:left="1260" w:hanging="1260"/>
    </w:pPr>
    <w:rPr>
      <w:b/>
    </w:rPr>
  </w:style>
  <w:style w:type="paragraph" w:customStyle="1" w:styleId="FigureTitle">
    <w:name w:val="Figure Title"/>
    <w:basedOn w:val="Normal"/>
    <w:rsid w:val="002A5767"/>
    <w:pPr>
      <w:keepNext/>
      <w:keepLines/>
      <w:tabs>
        <w:tab w:val="left" w:pos="1260"/>
      </w:tabs>
      <w:spacing w:before="240"/>
    </w:pPr>
    <w:rPr>
      <w:b/>
    </w:rPr>
  </w:style>
  <w:style w:type="paragraph" w:customStyle="1" w:styleId="Cov-Date">
    <w:name w:val="Cov-Date"/>
    <w:basedOn w:val="Normal"/>
    <w:rsid w:val="00814E14"/>
    <w:pPr>
      <w:jc w:val="right"/>
    </w:pPr>
    <w:rPr>
      <w:rFonts w:ascii="Arial" w:hAnsi="Arial"/>
      <w:b/>
      <w:sz w:val="28"/>
    </w:rPr>
  </w:style>
  <w:style w:type="paragraph" w:customStyle="1" w:styleId="Cov-Disclaimer">
    <w:name w:val="Cov-Disclaimer"/>
    <w:basedOn w:val="Normal"/>
    <w:rsid w:val="00814E14"/>
    <w:pPr>
      <w:jc w:val="right"/>
    </w:pPr>
    <w:rPr>
      <w:rFonts w:ascii="Arial" w:hAnsi="Arial" w:cs="Arial"/>
      <w:sz w:val="18"/>
      <w:szCs w:val="18"/>
    </w:rPr>
  </w:style>
  <w:style w:type="paragraph" w:customStyle="1" w:styleId="Cov-Title">
    <w:name w:val="Cov-Title"/>
    <w:basedOn w:val="Normal"/>
    <w:rsid w:val="00814E14"/>
    <w:pPr>
      <w:jc w:val="right"/>
    </w:pPr>
    <w:rPr>
      <w:rFonts w:ascii="Arial Black" w:hAnsi="Arial Black"/>
      <w:sz w:val="48"/>
    </w:rPr>
  </w:style>
  <w:style w:type="paragraph" w:customStyle="1" w:styleId="Cov-Subtitle">
    <w:name w:val="Cov-Subtitle"/>
    <w:basedOn w:val="Normal"/>
    <w:rsid w:val="00814E14"/>
    <w:pPr>
      <w:jc w:val="right"/>
    </w:pPr>
    <w:rPr>
      <w:rFonts w:ascii="Arial Black" w:hAnsi="Arial Black"/>
      <w:sz w:val="36"/>
    </w:rPr>
  </w:style>
  <w:style w:type="paragraph" w:customStyle="1" w:styleId="Cov-Author">
    <w:name w:val="Cov-Author"/>
    <w:basedOn w:val="Normal"/>
    <w:rsid w:val="00814E14"/>
    <w:pPr>
      <w:jc w:val="right"/>
    </w:pPr>
    <w:rPr>
      <w:rFonts w:ascii="Arial Black" w:hAnsi="Arial Black"/>
    </w:rPr>
  </w:style>
  <w:style w:type="paragraph" w:customStyle="1" w:styleId="Cov-Address">
    <w:name w:val="Cov-Address"/>
    <w:basedOn w:val="Normal"/>
    <w:rsid w:val="00814E14"/>
    <w:pPr>
      <w:jc w:val="right"/>
    </w:pPr>
    <w:rPr>
      <w:rFonts w:ascii="Arial" w:hAnsi="Arial"/>
    </w:rPr>
  </w:style>
  <w:style w:type="paragraph" w:customStyle="1" w:styleId="AppHeading1">
    <w:name w:val="AppHeading1"/>
    <w:rsid w:val="00132003"/>
    <w:pPr>
      <w:spacing w:before="240" w:after="240" w:line="360" w:lineRule="atLeast"/>
      <w:jc w:val="center"/>
    </w:pPr>
    <w:rPr>
      <w:rFonts w:ascii="Times New Roman Bold" w:hAnsi="Times New Roman Bold"/>
      <w:b/>
      <w:caps/>
      <w:sz w:val="24"/>
    </w:rPr>
  </w:style>
  <w:style w:type="paragraph" w:customStyle="1" w:styleId="AppHeading2">
    <w:name w:val="AppHeading2"/>
    <w:basedOn w:val="Heading2"/>
    <w:rsid w:val="007C25CE"/>
    <w:pPr>
      <w:numPr>
        <w:ilvl w:val="0"/>
        <w:numId w:val="0"/>
      </w:numPr>
      <w:ind w:left="720" w:hanging="720"/>
      <w:outlineLvl w:val="9"/>
    </w:pPr>
  </w:style>
  <w:style w:type="paragraph" w:customStyle="1" w:styleId="AppHeading3">
    <w:name w:val="AppHeading3"/>
    <w:basedOn w:val="Heading3"/>
    <w:rsid w:val="007C25CE"/>
    <w:pPr>
      <w:numPr>
        <w:ilvl w:val="0"/>
        <w:numId w:val="0"/>
      </w:numPr>
      <w:ind w:left="720" w:hanging="720"/>
      <w:outlineLvl w:val="9"/>
    </w:pPr>
  </w:style>
  <w:style w:type="paragraph" w:customStyle="1" w:styleId="Level1">
    <w:name w:val="Level 1"/>
    <w:basedOn w:val="Normal"/>
    <w:rsid w:val="007C25CE"/>
    <w:pPr>
      <w:widowControl w:val="0"/>
    </w:pPr>
  </w:style>
  <w:style w:type="numbering" w:customStyle="1" w:styleId="RptFormat2">
    <w:name w:val="RptFormat2"/>
    <w:rsid w:val="002F0FF0"/>
    <w:pPr>
      <w:numPr>
        <w:numId w:val="4"/>
      </w:numPr>
    </w:pPr>
  </w:style>
  <w:style w:type="paragraph" w:customStyle="1" w:styleId="TableHeader">
    <w:name w:val="Table Header"/>
    <w:basedOn w:val="Normal"/>
    <w:qFormat/>
    <w:rsid w:val="00B773D5"/>
    <w:pPr>
      <w:keepNext/>
      <w:spacing w:before="80" w:after="80"/>
      <w:jc w:val="center"/>
    </w:pPr>
    <w:rPr>
      <w:b/>
      <w:snapToGrid w:val="0"/>
      <w:sz w:val="20"/>
    </w:rPr>
  </w:style>
  <w:style w:type="paragraph" w:customStyle="1" w:styleId="Source1">
    <w:name w:val="Source1"/>
    <w:basedOn w:val="Normal"/>
    <w:rsid w:val="00B773D5"/>
    <w:pPr>
      <w:keepLines/>
      <w:spacing w:before="120" w:after="240"/>
      <w:ind w:left="720" w:hanging="720"/>
    </w:pPr>
    <w:rPr>
      <w:rFonts w:eastAsia="MS Mincho"/>
      <w:sz w:val="20"/>
    </w:rPr>
  </w:style>
  <w:style w:type="paragraph" w:customStyle="1" w:styleId="Source2">
    <w:name w:val="Source2"/>
    <w:basedOn w:val="Source1"/>
    <w:qFormat/>
    <w:rsid w:val="00B773D5"/>
    <w:pPr>
      <w:spacing w:after="0"/>
      <w:ind w:left="187" w:hanging="187"/>
    </w:pPr>
  </w:style>
  <w:style w:type="paragraph" w:customStyle="1" w:styleId="Source3">
    <w:name w:val="Source3"/>
    <w:basedOn w:val="Source2"/>
    <w:qFormat/>
    <w:rsid w:val="00B773D5"/>
    <w:pPr>
      <w:spacing w:before="60"/>
    </w:pPr>
  </w:style>
  <w:style w:type="paragraph" w:customStyle="1" w:styleId="TableBulletLM">
    <w:name w:val="Table Bullet LM"/>
    <w:basedOn w:val="ListBullet"/>
    <w:qFormat/>
    <w:rsid w:val="00F16258"/>
    <w:pPr>
      <w:numPr>
        <w:numId w:val="5"/>
      </w:numPr>
      <w:spacing w:before="60" w:after="60" w:line="200" w:lineRule="exact"/>
      <w:ind w:left="245" w:hanging="245"/>
      <w:contextualSpacing w:val="0"/>
    </w:pPr>
    <w:rPr>
      <w:rFonts w:eastAsia="MS Mincho"/>
      <w:sz w:val="20"/>
      <w:szCs w:val="18"/>
    </w:rPr>
  </w:style>
  <w:style w:type="paragraph" w:customStyle="1" w:styleId="TableBulletInd">
    <w:name w:val="Table Bullet Ind"/>
    <w:basedOn w:val="TableBulletLM"/>
    <w:qFormat/>
    <w:rsid w:val="00B773D5"/>
    <w:pPr>
      <w:ind w:left="576"/>
    </w:pPr>
  </w:style>
  <w:style w:type="paragraph" w:customStyle="1" w:styleId="TableText">
    <w:name w:val="Table Text"/>
    <w:basedOn w:val="Normal"/>
    <w:qFormat/>
    <w:rsid w:val="00F16258"/>
    <w:pPr>
      <w:spacing w:before="60" w:after="60"/>
    </w:pPr>
    <w:rPr>
      <w:snapToGrid w:val="0"/>
      <w:sz w:val="20"/>
    </w:rPr>
  </w:style>
  <w:style w:type="paragraph" w:customStyle="1" w:styleId="TableTextDec">
    <w:name w:val="Table Text Dec"/>
    <w:basedOn w:val="Normal"/>
    <w:qFormat/>
    <w:rsid w:val="00B773D5"/>
    <w:pPr>
      <w:tabs>
        <w:tab w:val="decimal" w:pos="1015"/>
      </w:tabs>
      <w:spacing w:before="60" w:after="60"/>
    </w:pPr>
    <w:rPr>
      <w:rFonts w:eastAsia="MS Mincho"/>
      <w:sz w:val="20"/>
      <w:szCs w:val="18"/>
    </w:rPr>
  </w:style>
  <w:style w:type="paragraph" w:customStyle="1" w:styleId="TableTextIndent1">
    <w:name w:val="Table Text Indent1"/>
    <w:basedOn w:val="TableText"/>
    <w:qFormat/>
    <w:rsid w:val="00F16258"/>
    <w:pPr>
      <w:ind w:left="245"/>
    </w:pPr>
    <w:rPr>
      <w:rFonts w:eastAsia="MS Mincho"/>
    </w:rPr>
  </w:style>
  <w:style w:type="paragraph" w:styleId="ListBullet">
    <w:name w:val="List Bullet"/>
    <w:basedOn w:val="Normal"/>
    <w:unhideWhenUsed/>
    <w:rsid w:val="00B773D5"/>
    <w:pPr>
      <w:ind w:left="720" w:hanging="360"/>
      <w:contextualSpacing/>
    </w:pPr>
  </w:style>
  <w:style w:type="paragraph" w:customStyle="1" w:styleId="tablecont">
    <w:name w:val="table (cont)"/>
    <w:basedOn w:val="Normal"/>
    <w:qFormat/>
    <w:rsid w:val="00A70A8C"/>
    <w:pPr>
      <w:jc w:val="right"/>
    </w:pPr>
    <w:rPr>
      <w:sz w:val="20"/>
    </w:rPr>
  </w:style>
  <w:style w:type="table" w:customStyle="1" w:styleId="TableFormat2">
    <w:name w:val="Table_Format2"/>
    <w:basedOn w:val="TableNormal"/>
    <w:rsid w:val="00A70A8C"/>
    <w:rPr>
      <w:rFonts w:ascii="Times New Roman" w:hAnsi="Times New Roman"/>
    </w:rPr>
    <w:tblPr>
      <w:tblBorders>
        <w:top w:val="double" w:sz="6" w:space="0" w:color="auto"/>
        <w:bottom w:val="double" w:sz="6" w:space="0" w:color="auto"/>
      </w:tblBorders>
    </w:tblPr>
    <w:tblStylePr w:type="firstRow">
      <w:tblPr/>
      <w:tcPr>
        <w:tcBorders>
          <w:top w:val="double" w:sz="6" w:space="0" w:color="auto"/>
          <w:left w:val="nil"/>
          <w:bottom w:val="single" w:sz="4" w:space="0" w:color="auto"/>
          <w:right w:val="nil"/>
          <w:insideH w:val="nil"/>
          <w:insideV w:val="nil"/>
          <w:tl2br w:val="nil"/>
          <w:tr2bl w:val="nil"/>
        </w:tcBorders>
      </w:tcPr>
    </w:tblStylePr>
  </w:style>
  <w:style w:type="table" w:styleId="TableGrid">
    <w:name w:val="Table Grid"/>
    <w:basedOn w:val="TableNormal"/>
    <w:uiPriority w:val="39"/>
    <w:rsid w:val="00A70A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l1 Char"/>
    <w:basedOn w:val="DefaultParagraphFont"/>
    <w:link w:val="Heading1"/>
    <w:uiPriority w:val="9"/>
    <w:rsid w:val="00A364DA"/>
    <w:rPr>
      <w:rFonts w:ascii="Times New Roman" w:hAnsi="Times New Roman"/>
      <w:b/>
      <w:caps/>
      <w:sz w:val="24"/>
    </w:rPr>
  </w:style>
  <w:style w:type="character" w:customStyle="1" w:styleId="Heading2Char">
    <w:name w:val="Heading 2 Char"/>
    <w:aliases w:val="l2 Char"/>
    <w:basedOn w:val="DefaultParagraphFont"/>
    <w:link w:val="Heading2"/>
    <w:uiPriority w:val="9"/>
    <w:rsid w:val="006D7DF6"/>
    <w:rPr>
      <w:rFonts w:ascii="Times New Roman" w:hAnsi="Times New Roman"/>
      <w:b/>
      <w:sz w:val="24"/>
    </w:rPr>
  </w:style>
  <w:style w:type="character" w:customStyle="1" w:styleId="Heading3Char">
    <w:name w:val="Heading 3 Char"/>
    <w:aliases w:val="l3 Char"/>
    <w:basedOn w:val="DefaultParagraphFont"/>
    <w:link w:val="Heading3"/>
    <w:uiPriority w:val="9"/>
    <w:rsid w:val="006D7DF6"/>
    <w:rPr>
      <w:rFonts w:ascii="Times New Roman" w:hAnsi="Times New Roman"/>
      <w:b/>
      <w:i/>
      <w:sz w:val="24"/>
    </w:rPr>
  </w:style>
  <w:style w:type="paragraph" w:styleId="ListParagraph">
    <w:name w:val="List Paragraph"/>
    <w:basedOn w:val="Normal"/>
    <w:uiPriority w:val="34"/>
    <w:qFormat/>
    <w:rsid w:val="006D7DF6"/>
    <w:pPr>
      <w:spacing w:after="160" w:line="259" w:lineRule="auto"/>
      <w:ind w:left="720"/>
      <w:contextualSpacing/>
    </w:pPr>
    <w:rPr>
      <w:rFonts w:asciiTheme="minorHAnsi" w:eastAsiaTheme="minorHAnsi" w:hAnsiTheme="minorHAnsi" w:cstheme="minorBidi"/>
      <w:sz w:val="22"/>
      <w:szCs w:val="22"/>
    </w:rPr>
  </w:style>
  <w:style w:type="character" w:customStyle="1" w:styleId="Heading4Char">
    <w:name w:val="Heading 4 Char"/>
    <w:aliases w:val="l4 Char"/>
    <w:basedOn w:val="DefaultParagraphFont"/>
    <w:link w:val="Heading4"/>
    <w:uiPriority w:val="9"/>
    <w:rsid w:val="006D7DF6"/>
    <w:rPr>
      <w:rFonts w:ascii="Times New Roman" w:hAnsi="Times New Roman"/>
      <w:i/>
      <w:sz w:val="24"/>
    </w:rPr>
  </w:style>
  <w:style w:type="character" w:customStyle="1" w:styleId="FootnoteTextChar">
    <w:name w:val="Footnote Text Char"/>
    <w:basedOn w:val="DefaultParagraphFont"/>
    <w:link w:val="FootnoteText"/>
    <w:uiPriority w:val="99"/>
    <w:rsid w:val="006D7DF6"/>
    <w:rPr>
      <w:rFonts w:ascii="Times New Roman" w:hAnsi="Times New Roman"/>
    </w:rPr>
  </w:style>
  <w:style w:type="character" w:customStyle="1" w:styleId="HeaderChar">
    <w:name w:val="Header Char"/>
    <w:basedOn w:val="DefaultParagraphFont"/>
    <w:link w:val="Header"/>
    <w:uiPriority w:val="99"/>
    <w:rsid w:val="006D7DF6"/>
    <w:rPr>
      <w:rFonts w:ascii="Times New Roman" w:hAnsi="Times New Roman"/>
      <w:sz w:val="24"/>
    </w:rPr>
  </w:style>
  <w:style w:type="character" w:customStyle="1" w:styleId="FooterChar">
    <w:name w:val="Footer Char"/>
    <w:basedOn w:val="DefaultParagraphFont"/>
    <w:link w:val="Footer"/>
    <w:uiPriority w:val="99"/>
    <w:rsid w:val="006D7DF6"/>
    <w:rPr>
      <w:rFonts w:ascii="Times New Roman" w:hAnsi="Times New Roman"/>
      <w:sz w:val="24"/>
    </w:rPr>
  </w:style>
  <w:style w:type="paragraph" w:styleId="NoSpacing">
    <w:name w:val="No Spacing"/>
    <w:uiPriority w:val="1"/>
    <w:qFormat/>
    <w:rsid w:val="006D7DF6"/>
    <w:rPr>
      <w:rFonts w:asciiTheme="minorHAnsi" w:eastAsiaTheme="minorHAnsi" w:hAnsiTheme="minorHAnsi" w:cstheme="minorBidi"/>
      <w:sz w:val="22"/>
      <w:szCs w:val="22"/>
    </w:rPr>
  </w:style>
  <w:style w:type="character" w:styleId="CommentReference">
    <w:name w:val="annotation reference"/>
    <w:basedOn w:val="DefaultParagraphFont"/>
    <w:semiHidden/>
    <w:unhideWhenUsed/>
    <w:rsid w:val="006D7DF6"/>
    <w:rPr>
      <w:sz w:val="16"/>
      <w:szCs w:val="16"/>
    </w:rPr>
  </w:style>
  <w:style w:type="paragraph" w:styleId="CommentText">
    <w:name w:val="annotation text"/>
    <w:basedOn w:val="Normal"/>
    <w:link w:val="CommentTextChar"/>
    <w:unhideWhenUsed/>
    <w:rsid w:val="006D7DF6"/>
    <w:pPr>
      <w:spacing w:after="160"/>
    </w:pPr>
    <w:rPr>
      <w:rFonts w:asciiTheme="minorHAnsi" w:eastAsiaTheme="minorHAnsi" w:hAnsiTheme="minorHAnsi" w:cstheme="minorBidi"/>
      <w:sz w:val="20"/>
    </w:rPr>
  </w:style>
  <w:style w:type="character" w:customStyle="1" w:styleId="CommentTextChar">
    <w:name w:val="Comment Text Char"/>
    <w:basedOn w:val="DefaultParagraphFont"/>
    <w:link w:val="CommentText"/>
    <w:rsid w:val="006D7DF6"/>
    <w:rPr>
      <w:rFonts w:asciiTheme="minorHAnsi" w:eastAsiaTheme="minorHAnsi" w:hAnsiTheme="minorHAnsi" w:cstheme="minorBidi"/>
    </w:rPr>
  </w:style>
  <w:style w:type="character" w:customStyle="1" w:styleId="BalloonTextChar">
    <w:name w:val="Balloon Text Char"/>
    <w:basedOn w:val="DefaultParagraphFont"/>
    <w:link w:val="BalloonText"/>
    <w:uiPriority w:val="99"/>
    <w:rsid w:val="006D7DF6"/>
    <w:rPr>
      <w:rFonts w:ascii="Arial" w:hAnsi="Arial" w:cs="Tahoma"/>
      <w:szCs w:val="16"/>
    </w:rPr>
  </w:style>
  <w:style w:type="character" w:styleId="Hyperlink">
    <w:name w:val="Hyperlink"/>
    <w:basedOn w:val="DefaultParagraphFont"/>
    <w:uiPriority w:val="99"/>
    <w:unhideWhenUsed/>
    <w:rsid w:val="006D7DF6"/>
    <w:rPr>
      <w:color w:val="0563C1" w:themeColor="hyperlink"/>
      <w:u w:val="single"/>
    </w:rPr>
  </w:style>
  <w:style w:type="paragraph" w:customStyle="1" w:styleId="bodytext">
    <w:name w:val="bodytext"/>
    <w:basedOn w:val="Normal"/>
    <w:rsid w:val="006D7DF6"/>
    <w:pPr>
      <w:spacing w:after="160" w:line="300" w:lineRule="exact"/>
    </w:pPr>
    <w:rPr>
      <w:rFonts w:ascii="Verdana" w:eastAsiaTheme="minorHAnsi" w:hAnsi="Verdana"/>
      <w:sz w:val="20"/>
      <w:szCs w:val="24"/>
    </w:rPr>
  </w:style>
  <w:style w:type="paragraph" w:styleId="CommentSubject">
    <w:name w:val="annotation subject"/>
    <w:basedOn w:val="CommentText"/>
    <w:next w:val="CommentText"/>
    <w:link w:val="CommentSubjectChar"/>
    <w:uiPriority w:val="99"/>
    <w:semiHidden/>
    <w:unhideWhenUsed/>
    <w:rsid w:val="006D7DF6"/>
    <w:rPr>
      <w:b/>
      <w:bCs/>
    </w:rPr>
  </w:style>
  <w:style w:type="character" w:customStyle="1" w:styleId="CommentSubjectChar">
    <w:name w:val="Comment Subject Char"/>
    <w:basedOn w:val="CommentTextChar"/>
    <w:link w:val="CommentSubject"/>
    <w:uiPriority w:val="99"/>
    <w:semiHidden/>
    <w:rsid w:val="006D7DF6"/>
    <w:rPr>
      <w:rFonts w:asciiTheme="minorHAnsi" w:eastAsiaTheme="minorHAnsi" w:hAnsiTheme="minorHAnsi" w:cstheme="minorBidi"/>
      <w:b/>
      <w:bCs/>
    </w:rPr>
  </w:style>
  <w:style w:type="paragraph" w:styleId="Revision">
    <w:name w:val="Revision"/>
    <w:hidden/>
    <w:uiPriority w:val="99"/>
    <w:semiHidden/>
    <w:rsid w:val="006D7DF6"/>
    <w:rPr>
      <w:rFonts w:asciiTheme="minorHAnsi" w:eastAsiaTheme="minorHAnsi" w:hAnsiTheme="minorHAnsi" w:cstheme="minorBidi"/>
      <w:sz w:val="22"/>
      <w:szCs w:val="22"/>
    </w:rPr>
  </w:style>
  <w:style w:type="character" w:customStyle="1" w:styleId="Heading5Char">
    <w:name w:val="Heading 5 Char"/>
    <w:basedOn w:val="DefaultParagraphFont"/>
    <w:link w:val="Heading5"/>
    <w:uiPriority w:val="9"/>
    <w:rsid w:val="006D7DF6"/>
    <w:rPr>
      <w:rFonts w:ascii="Times New Roman" w:hAnsi="Times New Roman"/>
      <w:sz w:val="24"/>
      <w:u w:val="single"/>
    </w:rPr>
  </w:style>
  <w:style w:type="paragraph" w:styleId="BodyText0">
    <w:name w:val="Body Text"/>
    <w:basedOn w:val="Normal"/>
    <w:link w:val="BodyTextChar"/>
    <w:uiPriority w:val="99"/>
    <w:rsid w:val="006D7DF6"/>
    <w:pPr>
      <w:spacing w:after="160" w:line="320" w:lineRule="exact"/>
    </w:pPr>
    <w:rPr>
      <w:szCs w:val="22"/>
    </w:rPr>
  </w:style>
  <w:style w:type="character" w:customStyle="1" w:styleId="BodyTextChar">
    <w:name w:val="Body Text Char"/>
    <w:basedOn w:val="DefaultParagraphFont"/>
    <w:link w:val="BodyText0"/>
    <w:uiPriority w:val="99"/>
    <w:rsid w:val="006D7DF6"/>
    <w:rPr>
      <w:rFonts w:ascii="Times New Roman" w:hAnsi="Times New Roman"/>
      <w:sz w:val="24"/>
      <w:szCs w:val="22"/>
    </w:rPr>
  </w:style>
  <w:style w:type="character" w:styleId="Strong">
    <w:name w:val="Strong"/>
    <w:uiPriority w:val="22"/>
    <w:qFormat/>
    <w:rsid w:val="006D7DF6"/>
    <w:rPr>
      <w:b/>
      <w:bCs/>
    </w:rPr>
  </w:style>
  <w:style w:type="character" w:customStyle="1" w:styleId="st1">
    <w:name w:val="st1"/>
    <w:basedOn w:val="DefaultParagraphFont"/>
    <w:rsid w:val="00A43E5E"/>
  </w:style>
  <w:style w:type="character" w:styleId="Emphasis">
    <w:name w:val="Emphasis"/>
    <w:basedOn w:val="DefaultParagraphFont"/>
    <w:uiPriority w:val="20"/>
    <w:qFormat/>
    <w:rsid w:val="00352AB4"/>
    <w:rPr>
      <w:b/>
      <w:bCs/>
      <w:i w:val="0"/>
      <w:iCs w:val="0"/>
    </w:rPr>
  </w:style>
  <w:style w:type="paragraph" w:customStyle="1" w:styleId="bodytextpsg">
    <w:name w:val="body text_psg"/>
    <w:basedOn w:val="Normal"/>
    <w:link w:val="bodytextpsgChar"/>
    <w:rsid w:val="004457FA"/>
    <w:pPr>
      <w:spacing w:after="60"/>
      <w:ind w:firstLine="360"/>
    </w:pPr>
    <w:rPr>
      <w:szCs w:val="22"/>
    </w:rPr>
  </w:style>
  <w:style w:type="character" w:customStyle="1" w:styleId="bodytextpsgChar">
    <w:name w:val="body text_psg Char"/>
    <w:link w:val="bodytextpsg"/>
    <w:rsid w:val="004457FA"/>
    <w:rPr>
      <w:rFonts w:ascii="Times New Roman" w:hAnsi="Times New Roman"/>
      <w:sz w:val="24"/>
      <w:szCs w:val="22"/>
    </w:rPr>
  </w:style>
  <w:style w:type="character" w:customStyle="1" w:styleId="bulletsChar">
    <w:name w:val="bullets Char"/>
    <w:aliases w:val="bu Char"/>
    <w:link w:val="bullets"/>
    <w:rsid w:val="004457FA"/>
    <w:rPr>
      <w:rFonts w:ascii="Times New Roman" w:hAnsi="Times New Roman"/>
      <w:sz w:val="24"/>
    </w:rPr>
  </w:style>
  <w:style w:type="paragraph" w:customStyle="1" w:styleId="bulletslast">
    <w:name w:val="bullets_last"/>
    <w:basedOn w:val="bullets"/>
    <w:qFormat/>
    <w:rsid w:val="004457FA"/>
    <w:pPr>
      <w:spacing w:after="60"/>
      <w:ind w:left="720"/>
    </w:pPr>
    <w:rPr>
      <w:szCs w:val="22"/>
      <w:lang w:val="en-CA"/>
    </w:rPr>
  </w:style>
  <w:style w:type="character" w:styleId="FollowedHyperlink">
    <w:name w:val="FollowedHyperlink"/>
    <w:basedOn w:val="DefaultParagraphFont"/>
    <w:semiHidden/>
    <w:unhideWhenUsed/>
    <w:rsid w:val="00622F8C"/>
    <w:rPr>
      <w:color w:val="954F72" w:themeColor="followedHyperlink"/>
      <w:u w:val="single"/>
    </w:rPr>
  </w:style>
  <w:style w:type="paragraph" w:styleId="NormalWeb">
    <w:name w:val="Normal (Web)"/>
    <w:basedOn w:val="Normal"/>
    <w:uiPriority w:val="99"/>
    <w:semiHidden/>
    <w:unhideWhenUsed/>
    <w:rsid w:val="00E52287"/>
    <w:pPr>
      <w:spacing w:before="100" w:beforeAutospacing="1" w:after="100" w:afterAutospacing="1"/>
    </w:pPr>
    <w:rPr>
      <w:rFonts w:eastAsia="Calibri"/>
      <w:szCs w:val="24"/>
    </w:rPr>
  </w:style>
  <w:style w:type="paragraph" w:styleId="HTMLPreformatted">
    <w:name w:val="HTML Preformatted"/>
    <w:basedOn w:val="Normal"/>
    <w:link w:val="HTMLPreformattedChar"/>
    <w:rsid w:val="001C6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rsid w:val="001C6436"/>
    <w:rPr>
      <w:rFonts w:ascii="Courier New" w:hAnsi="Courier New" w:cs="Courier New"/>
    </w:rPr>
  </w:style>
  <w:style w:type="character" w:customStyle="1" w:styleId="UnresolvedMention">
    <w:name w:val="Unresolved Mention"/>
    <w:basedOn w:val="DefaultParagraphFont"/>
    <w:uiPriority w:val="99"/>
    <w:semiHidden/>
    <w:unhideWhenUsed/>
    <w:rsid w:val="00F35C11"/>
    <w:rPr>
      <w:color w:val="808080"/>
      <w:shd w:val="clear" w:color="auto" w:fill="E6E6E6"/>
    </w:rPr>
  </w:style>
  <w:style w:type="paragraph" w:customStyle="1" w:styleId="BoxHead">
    <w:name w:val="Box Head"/>
    <w:basedOn w:val="Normal"/>
    <w:qFormat/>
    <w:rsid w:val="00B42CF1"/>
    <w:pPr>
      <w:spacing w:before="120" w:after="120"/>
    </w:pPr>
    <w:rPr>
      <w:rFonts w:ascii="Verdana" w:hAnsi="Verdana"/>
      <w:b/>
      <w:sz w:val="18"/>
    </w:rPr>
  </w:style>
  <w:style w:type="paragraph" w:customStyle="1" w:styleId="BoxText1">
    <w:name w:val="Box Text1"/>
    <w:basedOn w:val="Normal"/>
    <w:qFormat/>
    <w:rsid w:val="00B42CF1"/>
    <w:pPr>
      <w:spacing w:after="120" w:line="240" w:lineRule="exact"/>
    </w:pPr>
    <w:rPr>
      <w:rFonts w:ascii="Verdana" w:hAnsi="Verdana"/>
      <w:sz w:val="18"/>
    </w:rPr>
  </w:style>
  <w:style w:type="character" w:customStyle="1" w:styleId="bibbook">
    <w:name w:val="bib_book"/>
    <w:rsid w:val="00455BA2"/>
    <w:rPr>
      <w:bdr w:val="none" w:sz="0" w:space="0" w:color="auto"/>
      <w:shd w:val="clear" w:color="auto" w:fill="99CCFF"/>
    </w:rPr>
  </w:style>
  <w:style w:type="character" w:customStyle="1" w:styleId="bibfname">
    <w:name w:val="bib_fname"/>
    <w:rsid w:val="00455BA2"/>
    <w:rPr>
      <w:bdr w:val="none" w:sz="0" w:space="0" w:color="auto"/>
      <w:shd w:val="clear" w:color="auto" w:fill="FFFFCC"/>
    </w:rPr>
  </w:style>
  <w:style w:type="character" w:customStyle="1" w:styleId="biblocation">
    <w:name w:val="bib_location"/>
    <w:rsid w:val="00455BA2"/>
    <w:rPr>
      <w:bdr w:val="none" w:sz="0" w:space="0" w:color="auto"/>
      <w:shd w:val="clear" w:color="auto" w:fill="FFCCCC"/>
    </w:rPr>
  </w:style>
  <w:style w:type="character" w:customStyle="1" w:styleId="bibpublisher">
    <w:name w:val="bib_publisher"/>
    <w:rsid w:val="00455BA2"/>
    <w:rPr>
      <w:bdr w:val="none" w:sz="0" w:space="0" w:color="auto"/>
      <w:shd w:val="clear" w:color="auto" w:fill="FF99CC"/>
    </w:rPr>
  </w:style>
  <w:style w:type="character" w:customStyle="1" w:styleId="bibsurname">
    <w:name w:val="bib_surname"/>
    <w:rsid w:val="00455BA2"/>
    <w:rPr>
      <w:bdr w:val="none" w:sz="0" w:space="0" w:color="auto"/>
      <w:shd w:val="clear" w:color="auto" w:fill="CCFF99"/>
    </w:rPr>
  </w:style>
  <w:style w:type="character" w:customStyle="1" w:styleId="bibyear">
    <w:name w:val="bib_year"/>
    <w:rsid w:val="00455BA2"/>
    <w:rPr>
      <w:bdr w:val="none" w:sz="0" w:space="0" w:color="auto"/>
      <w:shd w:val="clear" w:color="auto" w:fill="FFCCFF"/>
    </w:rPr>
  </w:style>
  <w:style w:type="paragraph" w:customStyle="1" w:styleId="biblio-entry">
    <w:name w:val="biblio-entry"/>
    <w:basedOn w:val="Normal"/>
    <w:link w:val="biblio-entryChar"/>
    <w:rsid w:val="00455BA2"/>
    <w:pPr>
      <w:keepLines/>
      <w:spacing w:after="240"/>
      <w:ind w:left="720" w:hanging="720"/>
    </w:pPr>
    <w:rPr>
      <w:rFonts w:ascii="Verdana" w:eastAsia="SimSun" w:hAnsi="Verdana"/>
      <w:sz w:val="20"/>
      <w:szCs w:val="22"/>
      <w:lang w:eastAsia="zh-CN"/>
    </w:rPr>
  </w:style>
  <w:style w:type="character" w:customStyle="1" w:styleId="biblio-entryChar">
    <w:name w:val="biblio-entry Char"/>
    <w:basedOn w:val="DefaultParagraphFont"/>
    <w:link w:val="biblio-entry"/>
    <w:rsid w:val="00455BA2"/>
    <w:rPr>
      <w:rFonts w:ascii="Verdana" w:eastAsia="SimSun" w:hAnsi="Verdana"/>
      <w:szCs w:val="22"/>
      <w:lang w:eastAsia="zh-CN"/>
    </w:rPr>
  </w:style>
  <w:style w:type="character" w:customStyle="1" w:styleId="biborganization">
    <w:name w:val="bib_organization"/>
    <w:rsid w:val="00455BA2"/>
    <w:rPr>
      <w:bdr w:val="none" w:sz="0" w:space="0" w:color="auto"/>
      <w:shd w:val="clear" w:color="auto" w:fill="CCFF9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1529336">
      <w:bodyDiv w:val="1"/>
      <w:marLeft w:val="0"/>
      <w:marRight w:val="0"/>
      <w:marTop w:val="0"/>
      <w:marBottom w:val="0"/>
      <w:divBdr>
        <w:top w:val="none" w:sz="0" w:space="0" w:color="auto"/>
        <w:left w:val="none" w:sz="0" w:space="0" w:color="auto"/>
        <w:bottom w:val="none" w:sz="0" w:space="0" w:color="auto"/>
        <w:right w:val="none" w:sz="0" w:space="0" w:color="auto"/>
      </w:divBdr>
    </w:div>
    <w:div w:id="582027111">
      <w:bodyDiv w:val="1"/>
      <w:marLeft w:val="0"/>
      <w:marRight w:val="0"/>
      <w:marTop w:val="0"/>
      <w:marBottom w:val="0"/>
      <w:divBdr>
        <w:top w:val="none" w:sz="0" w:space="0" w:color="auto"/>
        <w:left w:val="none" w:sz="0" w:space="0" w:color="auto"/>
        <w:bottom w:val="none" w:sz="0" w:space="0" w:color="auto"/>
        <w:right w:val="none" w:sz="0" w:space="0" w:color="auto"/>
      </w:divBdr>
    </w:div>
    <w:div w:id="623847034">
      <w:bodyDiv w:val="1"/>
      <w:marLeft w:val="0"/>
      <w:marRight w:val="0"/>
      <w:marTop w:val="0"/>
      <w:marBottom w:val="0"/>
      <w:divBdr>
        <w:top w:val="none" w:sz="0" w:space="0" w:color="auto"/>
        <w:left w:val="none" w:sz="0" w:space="0" w:color="auto"/>
        <w:bottom w:val="none" w:sz="0" w:space="0" w:color="auto"/>
        <w:right w:val="none" w:sz="0" w:space="0" w:color="auto"/>
      </w:divBdr>
      <w:divsChild>
        <w:div w:id="772633689">
          <w:marLeft w:val="547"/>
          <w:marRight w:val="0"/>
          <w:marTop w:val="106"/>
          <w:marBottom w:val="0"/>
          <w:divBdr>
            <w:top w:val="none" w:sz="0" w:space="0" w:color="auto"/>
            <w:left w:val="none" w:sz="0" w:space="0" w:color="auto"/>
            <w:bottom w:val="none" w:sz="0" w:space="0" w:color="auto"/>
            <w:right w:val="none" w:sz="0" w:space="0" w:color="auto"/>
          </w:divBdr>
        </w:div>
      </w:divsChild>
    </w:div>
    <w:div w:id="905795309">
      <w:bodyDiv w:val="1"/>
      <w:marLeft w:val="0"/>
      <w:marRight w:val="0"/>
      <w:marTop w:val="0"/>
      <w:marBottom w:val="0"/>
      <w:divBdr>
        <w:top w:val="none" w:sz="0" w:space="0" w:color="auto"/>
        <w:left w:val="none" w:sz="0" w:space="0" w:color="auto"/>
        <w:bottom w:val="none" w:sz="0" w:space="0" w:color="auto"/>
        <w:right w:val="none" w:sz="0" w:space="0" w:color="auto"/>
      </w:divBdr>
    </w:div>
    <w:div w:id="1069035136">
      <w:bodyDiv w:val="1"/>
      <w:marLeft w:val="0"/>
      <w:marRight w:val="0"/>
      <w:marTop w:val="0"/>
      <w:marBottom w:val="0"/>
      <w:divBdr>
        <w:top w:val="none" w:sz="0" w:space="0" w:color="auto"/>
        <w:left w:val="none" w:sz="0" w:space="0" w:color="auto"/>
        <w:bottom w:val="none" w:sz="0" w:space="0" w:color="auto"/>
        <w:right w:val="none" w:sz="0" w:space="0" w:color="auto"/>
      </w:divBdr>
      <w:divsChild>
        <w:div w:id="780957121">
          <w:marLeft w:val="547"/>
          <w:marRight w:val="0"/>
          <w:marTop w:val="115"/>
          <w:marBottom w:val="0"/>
          <w:divBdr>
            <w:top w:val="none" w:sz="0" w:space="0" w:color="auto"/>
            <w:left w:val="none" w:sz="0" w:space="0" w:color="auto"/>
            <w:bottom w:val="none" w:sz="0" w:space="0" w:color="auto"/>
            <w:right w:val="none" w:sz="0" w:space="0" w:color="auto"/>
          </w:divBdr>
        </w:div>
        <w:div w:id="1448046397">
          <w:marLeft w:val="547"/>
          <w:marRight w:val="0"/>
          <w:marTop w:val="115"/>
          <w:marBottom w:val="0"/>
          <w:divBdr>
            <w:top w:val="none" w:sz="0" w:space="0" w:color="auto"/>
            <w:left w:val="none" w:sz="0" w:space="0" w:color="auto"/>
            <w:bottom w:val="none" w:sz="0" w:space="0" w:color="auto"/>
            <w:right w:val="none" w:sz="0" w:space="0" w:color="auto"/>
          </w:divBdr>
        </w:div>
        <w:div w:id="835191586">
          <w:marLeft w:val="547"/>
          <w:marRight w:val="0"/>
          <w:marTop w:val="115"/>
          <w:marBottom w:val="0"/>
          <w:divBdr>
            <w:top w:val="none" w:sz="0" w:space="0" w:color="auto"/>
            <w:left w:val="none" w:sz="0" w:space="0" w:color="auto"/>
            <w:bottom w:val="none" w:sz="0" w:space="0" w:color="auto"/>
            <w:right w:val="none" w:sz="0" w:space="0" w:color="auto"/>
          </w:divBdr>
        </w:div>
      </w:divsChild>
    </w:div>
    <w:div w:id="1229145721">
      <w:bodyDiv w:val="1"/>
      <w:marLeft w:val="0"/>
      <w:marRight w:val="0"/>
      <w:marTop w:val="0"/>
      <w:marBottom w:val="0"/>
      <w:divBdr>
        <w:top w:val="none" w:sz="0" w:space="0" w:color="auto"/>
        <w:left w:val="none" w:sz="0" w:space="0" w:color="auto"/>
        <w:bottom w:val="none" w:sz="0" w:space="0" w:color="auto"/>
        <w:right w:val="none" w:sz="0" w:space="0" w:color="auto"/>
      </w:divBdr>
    </w:div>
    <w:div w:id="1565097061">
      <w:bodyDiv w:val="1"/>
      <w:marLeft w:val="0"/>
      <w:marRight w:val="0"/>
      <w:marTop w:val="0"/>
      <w:marBottom w:val="0"/>
      <w:divBdr>
        <w:top w:val="none" w:sz="0" w:space="0" w:color="auto"/>
        <w:left w:val="none" w:sz="0" w:space="0" w:color="auto"/>
        <w:bottom w:val="none" w:sz="0" w:space="0" w:color="auto"/>
        <w:right w:val="none" w:sz="0" w:space="0" w:color="auto"/>
      </w:divBdr>
      <w:divsChild>
        <w:div w:id="1619947717">
          <w:marLeft w:val="547"/>
          <w:marRight w:val="0"/>
          <w:marTop w:val="106"/>
          <w:marBottom w:val="0"/>
          <w:divBdr>
            <w:top w:val="none" w:sz="0" w:space="0" w:color="auto"/>
            <w:left w:val="none" w:sz="0" w:space="0" w:color="auto"/>
            <w:bottom w:val="none" w:sz="0" w:space="0" w:color="auto"/>
            <w:right w:val="none" w:sz="0" w:space="0" w:color="auto"/>
          </w:divBdr>
        </w:div>
      </w:divsChild>
    </w:div>
    <w:div w:id="1886482748">
      <w:bodyDiv w:val="1"/>
      <w:marLeft w:val="0"/>
      <w:marRight w:val="0"/>
      <w:marTop w:val="0"/>
      <w:marBottom w:val="0"/>
      <w:divBdr>
        <w:top w:val="none" w:sz="0" w:space="0" w:color="auto"/>
        <w:left w:val="none" w:sz="0" w:space="0" w:color="auto"/>
        <w:bottom w:val="none" w:sz="0" w:space="0" w:color="auto"/>
        <w:right w:val="none" w:sz="0" w:space="0" w:color="auto"/>
      </w:divBdr>
      <w:divsChild>
        <w:div w:id="1119377140">
          <w:marLeft w:val="547"/>
          <w:marRight w:val="0"/>
          <w:marTop w:val="96"/>
          <w:marBottom w:val="0"/>
          <w:divBdr>
            <w:top w:val="none" w:sz="0" w:space="0" w:color="auto"/>
            <w:left w:val="none" w:sz="0" w:space="0" w:color="auto"/>
            <w:bottom w:val="none" w:sz="0" w:space="0" w:color="auto"/>
            <w:right w:val="none" w:sz="0" w:space="0" w:color="auto"/>
          </w:divBdr>
        </w:div>
        <w:div w:id="434179022">
          <w:marLeft w:val="547"/>
          <w:marRight w:val="0"/>
          <w:marTop w:val="96"/>
          <w:marBottom w:val="0"/>
          <w:divBdr>
            <w:top w:val="none" w:sz="0" w:space="0" w:color="auto"/>
            <w:left w:val="none" w:sz="0" w:space="0" w:color="auto"/>
            <w:bottom w:val="none" w:sz="0" w:space="0" w:color="auto"/>
            <w:right w:val="none" w:sz="0" w:space="0" w:color="auto"/>
          </w:divBdr>
        </w:div>
        <w:div w:id="545528768">
          <w:marLeft w:val="547"/>
          <w:marRight w:val="0"/>
          <w:marTop w:val="96"/>
          <w:marBottom w:val="0"/>
          <w:divBdr>
            <w:top w:val="none" w:sz="0" w:space="0" w:color="auto"/>
            <w:left w:val="none" w:sz="0" w:space="0" w:color="auto"/>
            <w:bottom w:val="none" w:sz="0" w:space="0" w:color="auto"/>
            <w:right w:val="none" w:sz="0" w:space="0" w:color="auto"/>
          </w:divBdr>
        </w:div>
        <w:div w:id="390691179">
          <w:marLeft w:val="547"/>
          <w:marRight w:val="0"/>
          <w:marTop w:val="96"/>
          <w:marBottom w:val="0"/>
          <w:divBdr>
            <w:top w:val="none" w:sz="0" w:space="0" w:color="auto"/>
            <w:left w:val="none" w:sz="0" w:space="0" w:color="auto"/>
            <w:bottom w:val="none" w:sz="0" w:space="0" w:color="auto"/>
            <w:right w:val="none" w:sz="0" w:space="0" w:color="auto"/>
          </w:divBdr>
        </w:div>
        <w:div w:id="1726565587">
          <w:marLeft w:val="547"/>
          <w:marRight w:val="0"/>
          <w:marTop w:val="96"/>
          <w:marBottom w:val="0"/>
          <w:divBdr>
            <w:top w:val="none" w:sz="0" w:space="0" w:color="auto"/>
            <w:left w:val="none" w:sz="0" w:space="0" w:color="auto"/>
            <w:bottom w:val="none" w:sz="0" w:space="0" w:color="auto"/>
            <w:right w:val="none" w:sz="0" w:space="0" w:color="auto"/>
          </w:divBdr>
        </w:div>
        <w:div w:id="1548224142">
          <w:marLeft w:val="547"/>
          <w:marRight w:val="0"/>
          <w:marTop w:val="96"/>
          <w:marBottom w:val="0"/>
          <w:divBdr>
            <w:top w:val="none" w:sz="0" w:space="0" w:color="auto"/>
            <w:left w:val="none" w:sz="0" w:space="0" w:color="auto"/>
            <w:bottom w:val="none" w:sz="0" w:space="0" w:color="auto"/>
            <w:right w:val="none" w:sz="0" w:space="0" w:color="auto"/>
          </w:divBdr>
        </w:div>
        <w:div w:id="501160176">
          <w:marLeft w:val="547"/>
          <w:marRight w:val="0"/>
          <w:marTop w:val="96"/>
          <w:marBottom w:val="0"/>
          <w:divBdr>
            <w:top w:val="none" w:sz="0" w:space="0" w:color="auto"/>
            <w:left w:val="none" w:sz="0" w:space="0" w:color="auto"/>
            <w:bottom w:val="none" w:sz="0" w:space="0" w:color="auto"/>
            <w:right w:val="none" w:sz="0" w:space="0" w:color="auto"/>
          </w:divBdr>
        </w:div>
        <w:div w:id="1729036895">
          <w:marLeft w:val="547"/>
          <w:marRight w:val="0"/>
          <w:marTop w:val="96"/>
          <w:marBottom w:val="0"/>
          <w:divBdr>
            <w:top w:val="none" w:sz="0" w:space="0" w:color="auto"/>
            <w:left w:val="none" w:sz="0" w:space="0" w:color="auto"/>
            <w:bottom w:val="none" w:sz="0" w:space="0" w:color="auto"/>
            <w:right w:val="none" w:sz="0" w:space="0" w:color="auto"/>
          </w:divBdr>
        </w:div>
        <w:div w:id="1463957931">
          <w:marLeft w:val="547"/>
          <w:marRight w:val="0"/>
          <w:marTop w:val="96"/>
          <w:marBottom w:val="0"/>
          <w:divBdr>
            <w:top w:val="none" w:sz="0" w:space="0" w:color="auto"/>
            <w:left w:val="none" w:sz="0" w:space="0" w:color="auto"/>
            <w:bottom w:val="none" w:sz="0" w:space="0" w:color="auto"/>
            <w:right w:val="none" w:sz="0" w:space="0" w:color="auto"/>
          </w:divBdr>
        </w:div>
        <w:div w:id="743986343">
          <w:marLeft w:val="547"/>
          <w:marRight w:val="0"/>
          <w:marTop w:val="96"/>
          <w:marBottom w:val="0"/>
          <w:divBdr>
            <w:top w:val="none" w:sz="0" w:space="0" w:color="auto"/>
            <w:left w:val="none" w:sz="0" w:space="0" w:color="auto"/>
            <w:bottom w:val="none" w:sz="0" w:space="0" w:color="auto"/>
            <w:right w:val="none" w:sz="0" w:space="0" w:color="auto"/>
          </w:divBdr>
        </w:div>
        <w:div w:id="1299992574">
          <w:marLeft w:val="547"/>
          <w:marRight w:val="0"/>
          <w:marTop w:val="96"/>
          <w:marBottom w:val="0"/>
          <w:divBdr>
            <w:top w:val="none" w:sz="0" w:space="0" w:color="auto"/>
            <w:left w:val="none" w:sz="0" w:space="0" w:color="auto"/>
            <w:bottom w:val="none" w:sz="0" w:space="0" w:color="auto"/>
            <w:right w:val="none" w:sz="0" w:space="0" w:color="auto"/>
          </w:divBdr>
        </w:div>
      </w:divsChild>
    </w:div>
    <w:div w:id="2086605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gps.gov/technical/ps/2008-WAAS-performance-standard.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kathleen.mctigue@nist.gov"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kathleen.mctigue@nist.gov" TargetMode="External"/><Relationship Id="rId4" Type="http://schemas.microsoft.com/office/2007/relationships/stylesWithEffects" Target="stylesWithEffects.xml"/><Relationship Id="rId9" Type="http://schemas.openxmlformats.org/officeDocument/2006/relationships/hyperlink" Target="mailto:oconnor@rti.org"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EE4E53-49A1-4EB3-9EC5-C7E5C0D467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1628</Words>
  <Characters>9283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Month 200X</vt:lpstr>
    </vt:vector>
  </TitlesOfParts>
  <Company>RTI International</Company>
  <LinksUpToDate>false</LinksUpToDate>
  <CharactersWithSpaces>10890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Month 200X</dc:title>
  <dc:creator>Cannada</dc:creator>
  <cp:lastModifiedBy>SYSTEM</cp:lastModifiedBy>
  <cp:revision>2</cp:revision>
  <cp:lastPrinted>2017-11-02T18:57:00Z</cp:lastPrinted>
  <dcterms:created xsi:type="dcterms:W3CDTF">2018-04-02T14:00:00Z</dcterms:created>
  <dcterms:modified xsi:type="dcterms:W3CDTF">2018-04-02T14:00:00Z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-466077525</vt:i4>
  </property>
</Properties>
</file>