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0E7E3" w14:textId="77777777" w:rsidR="002A0CCE" w:rsidRDefault="002A0CCE" w:rsidP="0093116F">
      <w:pPr>
        <w:pStyle w:val="NoSpacing"/>
        <w:jc w:val="center"/>
        <w:rPr>
          <w:b/>
          <w:bCs/>
          <w:sz w:val="24"/>
          <w:szCs w:val="24"/>
        </w:rPr>
      </w:pPr>
      <w:bookmarkStart w:id="0" w:name="_GoBack"/>
      <w:bookmarkEnd w:id="0"/>
      <w:r>
        <w:rPr>
          <w:b/>
          <w:bCs/>
          <w:sz w:val="24"/>
          <w:szCs w:val="24"/>
        </w:rPr>
        <w:t>Interview Guide: NIST Economic Impact Assessment of GPS</w:t>
      </w:r>
    </w:p>
    <w:p w14:paraId="0C5CE2DC" w14:textId="77777777" w:rsidR="002A0CCE" w:rsidRPr="005007FB" w:rsidRDefault="002A0CCE" w:rsidP="002A0CCE">
      <w:pPr>
        <w:pStyle w:val="NoSpacing"/>
        <w:jc w:val="center"/>
        <w:rPr>
          <w:bCs/>
          <w:i/>
          <w:sz w:val="24"/>
          <w:szCs w:val="24"/>
        </w:rPr>
      </w:pPr>
      <w:r>
        <w:rPr>
          <w:bCs/>
          <w:i/>
          <w:sz w:val="24"/>
          <w:szCs w:val="24"/>
        </w:rPr>
        <w:t xml:space="preserve">Evaluating the Uses and Benefits of GPS to the </w:t>
      </w:r>
      <w:r w:rsidR="005674BA">
        <w:rPr>
          <w:bCs/>
          <w:i/>
          <w:sz w:val="24"/>
          <w:szCs w:val="24"/>
        </w:rPr>
        <w:t>Resource Extraction</w:t>
      </w:r>
      <w:r>
        <w:rPr>
          <w:bCs/>
          <w:i/>
          <w:sz w:val="24"/>
          <w:szCs w:val="24"/>
        </w:rPr>
        <w:t xml:space="preserve"> Sector</w:t>
      </w:r>
      <w:r w:rsidR="005674BA">
        <w:rPr>
          <w:bCs/>
          <w:i/>
          <w:sz w:val="24"/>
          <w:szCs w:val="24"/>
        </w:rPr>
        <w:t>s</w:t>
      </w:r>
    </w:p>
    <w:p w14:paraId="6277BAE8" w14:textId="77777777" w:rsidR="002A0CCE" w:rsidRPr="0035132B" w:rsidRDefault="002A0CCE" w:rsidP="002A0CCE">
      <w:pPr>
        <w:pStyle w:val="NoSpacing"/>
      </w:pPr>
    </w:p>
    <w:p w14:paraId="1E9C7578" w14:textId="77777777" w:rsidR="005626DB" w:rsidRPr="00F52EDF" w:rsidRDefault="005626DB" w:rsidP="005626DB">
      <w:pPr>
        <w:spacing w:after="240"/>
        <w:rPr>
          <w:rFonts w:asciiTheme="minorHAnsi" w:hAnsiTheme="minorHAnsi"/>
          <w:sz w:val="22"/>
          <w:szCs w:val="22"/>
        </w:rPr>
      </w:pPr>
      <w:r>
        <w:rPr>
          <w:rFonts w:asciiTheme="minorHAnsi" w:hAnsiTheme="minorHAnsi"/>
          <w:sz w:val="22"/>
          <w:szCs w:val="22"/>
        </w:rPr>
        <w:t xml:space="preserve">RTI International is working with the National Institute of Standards and Technology (NIST) </w:t>
      </w:r>
      <w:r w:rsidRPr="00F52EDF">
        <w:rPr>
          <w:rFonts w:asciiTheme="minorHAnsi" w:hAnsiTheme="minorHAnsi"/>
          <w:sz w:val="22"/>
          <w:szCs w:val="22"/>
        </w:rPr>
        <w:t xml:space="preserve">to conduct an economic impact assessment of the nation’s precision, navigation, and timing (PNT) services provided through the Global Positioning System (GPS). </w:t>
      </w:r>
    </w:p>
    <w:p w14:paraId="735339CF" w14:textId="77777777" w:rsidR="005626DB" w:rsidRPr="00F52EDF" w:rsidRDefault="005626DB" w:rsidP="005626DB">
      <w:pPr>
        <w:spacing w:after="240"/>
        <w:rPr>
          <w:rFonts w:asciiTheme="minorHAnsi" w:hAnsiTheme="minorHAnsi"/>
          <w:sz w:val="22"/>
          <w:szCs w:val="22"/>
        </w:rPr>
      </w:pPr>
      <w:r w:rsidRPr="00F52EDF">
        <w:rPr>
          <w:rFonts w:asciiTheme="minorHAnsi" w:hAnsiTheme="minorHAnsi"/>
          <w:sz w:val="22"/>
          <w:szCs w:val="22"/>
        </w:rPr>
        <w:t>The study has two objectives:</w:t>
      </w:r>
    </w:p>
    <w:p w14:paraId="5ADDA366" w14:textId="77777777" w:rsidR="005626DB" w:rsidRPr="00F52EDF" w:rsidRDefault="005626DB" w:rsidP="005626DB">
      <w:pPr>
        <w:pStyle w:val="ListParagraph"/>
        <w:numPr>
          <w:ilvl w:val="0"/>
          <w:numId w:val="9"/>
        </w:numPr>
        <w:spacing w:after="240"/>
      </w:pPr>
      <w:r w:rsidRPr="00F52EDF">
        <w:t>Quantify the economic impact of GPS</w:t>
      </w:r>
      <w:r>
        <w:t>.</w:t>
      </w:r>
    </w:p>
    <w:p w14:paraId="03D25ACC" w14:textId="77777777" w:rsidR="005626DB" w:rsidRPr="00F52EDF" w:rsidRDefault="005626DB" w:rsidP="005626DB">
      <w:pPr>
        <w:pStyle w:val="ListParagraph"/>
        <w:numPr>
          <w:ilvl w:val="0"/>
          <w:numId w:val="9"/>
        </w:numPr>
        <w:spacing w:after="240"/>
      </w:pPr>
      <w:r w:rsidRPr="00F52EDF">
        <w:t>Quantify the economic impact of an unexpected 30-day failure of the current GPS system</w:t>
      </w:r>
      <w:r>
        <w:t>.</w:t>
      </w:r>
    </w:p>
    <w:p w14:paraId="37F1F650" w14:textId="77777777" w:rsidR="005626DB" w:rsidRPr="00F52EDF" w:rsidRDefault="005626DB" w:rsidP="005626DB">
      <w:pPr>
        <w:spacing w:after="240"/>
        <w:rPr>
          <w:rFonts w:asciiTheme="minorHAnsi" w:hAnsiTheme="minorHAnsi"/>
          <w:sz w:val="22"/>
          <w:szCs w:val="22"/>
        </w:rPr>
      </w:pPr>
      <w:r w:rsidRPr="00F52EDF">
        <w:rPr>
          <w:rFonts w:asciiTheme="minorHAnsi" w:hAnsiTheme="minorHAnsi"/>
          <w:sz w:val="22"/>
          <w:szCs w:val="22"/>
        </w:rPr>
        <w:t>As part of this study, RTI identified an alternative scenario, or counterfactual, to describe what we expect might have happened in the absence of GPS being developed and leveraged for commercial applications. Preliminary research and expert interviews suggest that in the absence of GPS the terrestrial PNT system known as Loran-C would have likely evolved over time to meet some of the needs filled by GPS. Some background on the Loran-C and Enhanced Loran (eLoran) systems are provided in an attachment.</w:t>
      </w:r>
    </w:p>
    <w:p w14:paraId="5883295D" w14:textId="0C2C754A" w:rsidR="005626DB" w:rsidRDefault="005626DB" w:rsidP="005626DB">
      <w:pPr>
        <w:spacing w:after="240"/>
        <w:rPr>
          <w:rFonts w:asciiTheme="minorHAnsi" w:hAnsiTheme="minorHAnsi"/>
          <w:sz w:val="22"/>
          <w:szCs w:val="22"/>
        </w:rPr>
      </w:pPr>
      <w:r>
        <w:rPr>
          <w:rFonts w:asciiTheme="minorHAnsi" w:hAnsiTheme="minorHAnsi"/>
          <w:sz w:val="22"/>
          <w:szCs w:val="22"/>
        </w:rPr>
        <w:t xml:space="preserve">Your perspective will help us quantify the benefits of GPS to the </w:t>
      </w:r>
      <w:r w:rsidR="00A51CB1">
        <w:rPr>
          <w:rFonts w:asciiTheme="minorHAnsi" w:hAnsiTheme="minorHAnsi"/>
          <w:sz w:val="22"/>
          <w:szCs w:val="22"/>
        </w:rPr>
        <w:t>resource extraction</w:t>
      </w:r>
      <w:r>
        <w:rPr>
          <w:rFonts w:asciiTheme="minorHAnsi" w:hAnsiTheme="minorHAnsi"/>
          <w:sz w:val="22"/>
          <w:szCs w:val="22"/>
        </w:rPr>
        <w:t xml:space="preserve"> sector</w:t>
      </w:r>
      <w:r w:rsidR="00A51CB1">
        <w:rPr>
          <w:rFonts w:asciiTheme="minorHAnsi" w:hAnsiTheme="minorHAnsi"/>
          <w:sz w:val="22"/>
          <w:szCs w:val="22"/>
        </w:rPr>
        <w:t>s, including open-pit mining and oil and gas exploration.</w:t>
      </w:r>
    </w:p>
    <w:p w14:paraId="3AD6A782" w14:textId="4453170F" w:rsidR="005626DB" w:rsidRDefault="005626DB" w:rsidP="005626DB">
      <w:pPr>
        <w:spacing w:after="240"/>
        <w:rPr>
          <w:rFonts w:asciiTheme="minorHAnsi" w:hAnsiTheme="minorHAnsi"/>
          <w:sz w:val="22"/>
          <w:szCs w:val="22"/>
        </w:rPr>
      </w:pPr>
      <w:r>
        <w:rPr>
          <w:rFonts w:asciiTheme="minorHAnsi" w:hAnsiTheme="minorHAnsi"/>
          <w:sz w:val="22"/>
          <w:szCs w:val="22"/>
        </w:rPr>
        <w:t xml:space="preserve">Your participation is voluntary and confidential; only aggregated information will be included in any deliverables or communications. Additionally, we do not wish to discuss any proprietary or confidential business information, but rather your professional opinion about the role of GPS in </w:t>
      </w:r>
      <w:r w:rsidR="00A51CB1">
        <w:rPr>
          <w:rFonts w:asciiTheme="minorHAnsi" w:hAnsiTheme="minorHAnsi"/>
          <w:sz w:val="22"/>
          <w:szCs w:val="22"/>
        </w:rPr>
        <w:t>resource extraction</w:t>
      </w:r>
      <w:r>
        <w:rPr>
          <w:rFonts w:asciiTheme="minorHAnsi" w:hAnsiTheme="minorHAnsi"/>
          <w:sz w:val="22"/>
          <w:szCs w:val="22"/>
        </w:rPr>
        <w:t>.</w:t>
      </w:r>
    </w:p>
    <w:p w14:paraId="57E4EE15" w14:textId="77777777" w:rsidR="005626DB" w:rsidRPr="00F52EDF" w:rsidRDefault="005626DB" w:rsidP="005626DB">
      <w:pPr>
        <w:spacing w:after="240"/>
        <w:rPr>
          <w:rFonts w:asciiTheme="minorHAnsi" w:hAnsiTheme="minorHAnsi"/>
          <w:sz w:val="22"/>
          <w:szCs w:val="22"/>
        </w:rPr>
      </w:pPr>
      <w:r w:rsidRPr="00D220E3">
        <w:rPr>
          <w:rFonts w:asciiTheme="minorHAnsi" w:hAnsiTheme="minorHAnsi"/>
          <w:sz w:val="22"/>
          <w:szCs w:val="22"/>
        </w:rPr>
        <w:t xml:space="preserve">Our research products will be an economic analysis, final report, and presentation materials. All deliverables will be publicly available in </w:t>
      </w:r>
      <w:r>
        <w:rPr>
          <w:rFonts w:asciiTheme="minorHAnsi" w:hAnsiTheme="minorHAnsi"/>
          <w:sz w:val="22"/>
          <w:szCs w:val="22"/>
        </w:rPr>
        <w:t>early 2019</w:t>
      </w:r>
      <w:r w:rsidRPr="00D220E3">
        <w:rPr>
          <w:rFonts w:asciiTheme="minorHAnsi" w:hAnsiTheme="minorHAnsi"/>
          <w:sz w:val="22"/>
          <w:szCs w:val="22"/>
        </w:rPr>
        <w:t xml:space="preserve"> and these will be shared with you as soon as they are released</w:t>
      </w:r>
      <w:r>
        <w:rPr>
          <w:rFonts w:asciiTheme="minorHAnsi" w:hAnsiTheme="minorHAnsi"/>
          <w:sz w:val="22"/>
          <w:szCs w:val="22"/>
        </w:rPr>
        <w:t>.</w:t>
      </w:r>
    </w:p>
    <w:p w14:paraId="048E7CE4" w14:textId="77777777" w:rsidR="005626DB" w:rsidRPr="001760DC" w:rsidRDefault="005626DB" w:rsidP="005626DB">
      <w:pPr>
        <w:spacing w:after="240"/>
        <w:rPr>
          <w:rStyle w:val="Hyperlink"/>
          <w:rFonts w:asciiTheme="minorHAnsi" w:hAnsiTheme="minorHAnsi"/>
          <w:sz w:val="22"/>
          <w:szCs w:val="22"/>
        </w:rPr>
      </w:pPr>
      <w:r w:rsidRPr="00F52EDF">
        <w:rPr>
          <w:rFonts w:asciiTheme="minorHAnsi" w:hAnsiTheme="minorHAnsi"/>
          <w:sz w:val="22"/>
          <w:szCs w:val="22"/>
        </w:rPr>
        <w:t>If you have questions, please contact:</w:t>
      </w:r>
    </w:p>
    <w:p w14:paraId="6959E176" w14:textId="77777777" w:rsidR="005626DB" w:rsidRPr="00C448B7" w:rsidRDefault="005626DB" w:rsidP="005626DB">
      <w:pPr>
        <w:pStyle w:val="ListParagraph"/>
        <w:numPr>
          <w:ilvl w:val="0"/>
          <w:numId w:val="10"/>
        </w:numPr>
        <w:spacing w:after="240"/>
        <w:rPr>
          <w:rStyle w:val="Hyperlink"/>
        </w:rPr>
      </w:pPr>
      <w:r w:rsidRPr="00300EDB">
        <w:rPr>
          <w:rStyle w:val="Hyperlink"/>
          <w:color w:val="auto"/>
          <w:u w:val="none"/>
        </w:rPr>
        <w:t xml:space="preserve">Alan O’Connor, Principal Investigator, RTI, </w:t>
      </w:r>
      <w:hyperlink r:id="rId8" w:history="1">
        <w:r w:rsidRPr="007575C2">
          <w:rPr>
            <w:rStyle w:val="Hyperlink"/>
          </w:rPr>
          <w:t>oconnor@rti.org</w:t>
        </w:r>
      </w:hyperlink>
      <w:r>
        <w:rPr>
          <w:rStyle w:val="Hyperlink"/>
        </w:rPr>
        <w:t xml:space="preserve"> </w:t>
      </w:r>
    </w:p>
    <w:p w14:paraId="382B5345" w14:textId="77777777" w:rsidR="005626DB" w:rsidRPr="004F52B6" w:rsidRDefault="005626DB" w:rsidP="005626DB">
      <w:pPr>
        <w:pStyle w:val="ListParagraph"/>
        <w:numPr>
          <w:ilvl w:val="0"/>
          <w:numId w:val="10"/>
        </w:numPr>
        <w:spacing w:after="240"/>
        <w:rPr>
          <w:rStyle w:val="Hyperlink"/>
        </w:rPr>
      </w:pPr>
      <w:r w:rsidRPr="00300EDB">
        <w:rPr>
          <w:rStyle w:val="Hyperlink"/>
          <w:color w:val="auto"/>
          <w:u w:val="none"/>
        </w:rPr>
        <w:t>Kathleen McTigue, Technology Partnerships Office, NIST,</w:t>
      </w:r>
      <w:r w:rsidRPr="00300EDB">
        <w:rPr>
          <w:rStyle w:val="Hyperlink"/>
          <w:color w:val="auto"/>
        </w:rPr>
        <w:t xml:space="preserve"> </w:t>
      </w:r>
      <w:hyperlink r:id="rId9" w:history="1">
        <w:r w:rsidRPr="007575C2">
          <w:rPr>
            <w:rStyle w:val="Hyperlink"/>
          </w:rPr>
          <w:t>kathleen.mctigue@nist.gov</w:t>
        </w:r>
      </w:hyperlink>
      <w:r>
        <w:rPr>
          <w:rStyle w:val="Hyperlink"/>
        </w:rPr>
        <w:t xml:space="preserve"> </w:t>
      </w:r>
    </w:p>
    <w:p w14:paraId="6518C732" w14:textId="77777777" w:rsidR="005626DB" w:rsidRDefault="005626DB" w:rsidP="005626DB">
      <w:pPr>
        <w:pStyle w:val="NoSpacing"/>
        <w:rPr>
          <w:i/>
          <w:color w:val="404040" w:themeColor="text1" w:themeTint="BF"/>
        </w:rPr>
      </w:pPr>
    </w:p>
    <w:p w14:paraId="1D921000" w14:textId="77777777" w:rsidR="005626DB" w:rsidRPr="004F52B6" w:rsidRDefault="005626DB" w:rsidP="005626DB">
      <w:pPr>
        <w:pStyle w:val="NoSpacing"/>
        <w:pBdr>
          <w:top w:val="single" w:sz="4" w:space="1" w:color="auto"/>
          <w:left w:val="single" w:sz="4" w:space="4" w:color="auto"/>
          <w:bottom w:val="single" w:sz="4" w:space="1" w:color="auto"/>
          <w:right w:val="single" w:sz="4" w:space="4" w:color="auto"/>
        </w:pBdr>
      </w:pPr>
      <w:r w:rsidRPr="004F52B6">
        <w:rPr>
          <w:i/>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Kathleen McTigue (</w:t>
      </w:r>
      <w:hyperlink r:id="rId10" w:history="1">
        <w:r w:rsidRPr="004F52B6">
          <w:rPr>
            <w:rStyle w:val="Hyperlink"/>
            <w:i/>
          </w:rPr>
          <w:t>kathleen.mctigue@nist.gov</w:t>
        </w:r>
      </w:hyperlink>
      <w:r w:rsidRPr="004F52B6">
        <w:rPr>
          <w:i/>
        </w:rPr>
        <w:t>).</w:t>
      </w:r>
    </w:p>
    <w:p w14:paraId="7AE8D857" w14:textId="77777777" w:rsidR="002A0CCE" w:rsidRPr="00735735" w:rsidRDefault="002A0CCE" w:rsidP="00C81B8A">
      <w:pPr>
        <w:pStyle w:val="NoSpacing"/>
      </w:pPr>
      <w:r w:rsidRPr="00735735">
        <w:rPr>
          <w:b/>
          <w:bCs/>
        </w:rPr>
        <w:br w:type="page"/>
      </w:r>
    </w:p>
    <w:p w14:paraId="51C075BE" w14:textId="77777777" w:rsidR="002A0CCE" w:rsidRPr="00BB5C04" w:rsidRDefault="002A0CCE" w:rsidP="002A0CCE">
      <w:pPr>
        <w:pStyle w:val="NoSpacing"/>
        <w:jc w:val="center"/>
        <w:rPr>
          <w:b/>
          <w:bCs/>
          <w:sz w:val="24"/>
        </w:rPr>
      </w:pPr>
      <w:r w:rsidRPr="00BB5C04">
        <w:rPr>
          <w:b/>
          <w:bCs/>
          <w:sz w:val="24"/>
        </w:rPr>
        <w:lastRenderedPageBreak/>
        <w:t xml:space="preserve">Interview </w:t>
      </w:r>
      <w:r>
        <w:rPr>
          <w:b/>
          <w:bCs/>
          <w:sz w:val="24"/>
        </w:rPr>
        <w:t>Questions</w:t>
      </w:r>
    </w:p>
    <w:p w14:paraId="5F71E8D7" w14:textId="77777777" w:rsidR="002A0CCE" w:rsidRDefault="002A0CCE" w:rsidP="002A0CCE">
      <w:pPr>
        <w:pStyle w:val="NoSpacing"/>
        <w:rPr>
          <w:b/>
          <w:bCs/>
        </w:rPr>
      </w:pPr>
    </w:p>
    <w:p w14:paraId="2FFE72BF" w14:textId="77777777" w:rsidR="002A0CCE" w:rsidRPr="009D44E1" w:rsidRDefault="002A0CCE" w:rsidP="002A0CCE">
      <w:pPr>
        <w:rPr>
          <w:rFonts w:asciiTheme="minorHAnsi" w:hAnsiTheme="minorHAnsi"/>
          <w:b/>
          <w:sz w:val="22"/>
          <w:szCs w:val="22"/>
        </w:rPr>
      </w:pPr>
      <w:r w:rsidRPr="009D44E1">
        <w:rPr>
          <w:rFonts w:asciiTheme="minorHAnsi" w:hAnsiTheme="minorHAnsi"/>
          <w:b/>
          <w:sz w:val="22"/>
          <w:szCs w:val="22"/>
        </w:rPr>
        <w:t>SECTION I. Respondent Background</w:t>
      </w:r>
    </w:p>
    <w:p w14:paraId="4F84DFC7" w14:textId="77777777" w:rsidR="002A0CCE" w:rsidRPr="0035132B" w:rsidRDefault="002A0CCE" w:rsidP="002A0CCE">
      <w:pPr>
        <w:pStyle w:val="NoSpacing"/>
        <w:rPr>
          <w:b/>
          <w:bCs/>
        </w:rPr>
      </w:pPr>
    </w:p>
    <w:p w14:paraId="3789BFB1" w14:textId="77777777" w:rsidR="002A0CCE" w:rsidRDefault="002A0CCE" w:rsidP="002A0CCE">
      <w:pPr>
        <w:pStyle w:val="NoSpacing"/>
        <w:numPr>
          <w:ilvl w:val="0"/>
          <w:numId w:val="1"/>
        </w:numPr>
      </w:pPr>
      <w:r>
        <w:t xml:space="preserve">Please give a brief description of your background. </w:t>
      </w:r>
      <w:r w:rsidR="005674BA">
        <w:t>Is your experience in mining or the oil and gas sector?</w:t>
      </w:r>
    </w:p>
    <w:p w14:paraId="3A8BC071" w14:textId="77777777" w:rsidR="002A0CCE" w:rsidRDefault="002A0CCE" w:rsidP="002A0CCE">
      <w:pPr>
        <w:pStyle w:val="NoSpacing"/>
        <w:ind w:left="720"/>
      </w:pPr>
    </w:p>
    <w:p w14:paraId="1E629268" w14:textId="219E5080" w:rsidR="002A0CCE" w:rsidRDefault="002A0CCE" w:rsidP="002A0CCE">
      <w:pPr>
        <w:pStyle w:val="NoSpacing"/>
        <w:numPr>
          <w:ilvl w:val="0"/>
          <w:numId w:val="1"/>
        </w:numPr>
      </w:pPr>
      <w:r>
        <w:t xml:space="preserve">How familiar </w:t>
      </w:r>
      <w:r w:rsidR="00A46BD8">
        <w:t xml:space="preserve">are you </w:t>
      </w:r>
      <w:r>
        <w:t xml:space="preserve">with the use of GPS in the </w:t>
      </w:r>
      <w:r w:rsidR="005674BA">
        <w:t>resource extraction sectors</w:t>
      </w:r>
      <w:r>
        <w:t>?</w:t>
      </w:r>
      <w:r>
        <w:br/>
      </w:r>
    </w:p>
    <w:p w14:paraId="46977413" w14:textId="77777777" w:rsidR="002A0CCE" w:rsidRPr="00660E9C" w:rsidRDefault="002A0CCE" w:rsidP="002A0CCE">
      <w:pPr>
        <w:pStyle w:val="NoSpacing"/>
        <w:rPr>
          <w:b/>
        </w:rPr>
      </w:pPr>
      <w:r>
        <w:rPr>
          <w:b/>
        </w:rPr>
        <w:t xml:space="preserve">SECTION II. How GPS is Used in </w:t>
      </w:r>
      <w:r w:rsidR="00046DAD">
        <w:rPr>
          <w:b/>
        </w:rPr>
        <w:t>Resource Extraction</w:t>
      </w:r>
      <w:r>
        <w:br/>
      </w:r>
    </w:p>
    <w:p w14:paraId="511B7EBF" w14:textId="77777777" w:rsidR="00F82B44" w:rsidRDefault="006F4198" w:rsidP="000E2BB7">
      <w:pPr>
        <w:pStyle w:val="NoSpacing"/>
        <w:numPr>
          <w:ilvl w:val="0"/>
          <w:numId w:val="1"/>
        </w:numPr>
      </w:pPr>
      <w:r>
        <w:t xml:space="preserve">Our preliminary research suggests that </w:t>
      </w:r>
      <w:r w:rsidR="002A0CCE">
        <w:t>GPS</w:t>
      </w:r>
      <w:r>
        <w:t xml:space="preserve"> is</w:t>
      </w:r>
      <w:r w:rsidR="002A0CCE">
        <w:t xml:space="preserve"> used in </w:t>
      </w:r>
      <w:r>
        <w:t>mining for</w:t>
      </w:r>
      <w:r w:rsidR="00F82B44">
        <w:t>:</w:t>
      </w:r>
      <w:r w:rsidR="00A46BD8">
        <w:t xml:space="preserve"> </w:t>
      </w:r>
    </w:p>
    <w:p w14:paraId="1037D431" w14:textId="77777777" w:rsidR="00F82B44" w:rsidRDefault="008F4ABA" w:rsidP="00F82B44">
      <w:pPr>
        <w:pStyle w:val="NoSpacing"/>
        <w:numPr>
          <w:ilvl w:val="1"/>
          <w:numId w:val="1"/>
        </w:numPr>
      </w:pPr>
      <w:r>
        <w:t>collision avoidance</w:t>
      </w:r>
    </w:p>
    <w:p w14:paraId="7845A80A" w14:textId="77777777" w:rsidR="00F82B44" w:rsidRDefault="00F82B44" w:rsidP="00F82B44">
      <w:pPr>
        <w:pStyle w:val="NoSpacing"/>
        <w:numPr>
          <w:ilvl w:val="1"/>
          <w:numId w:val="1"/>
        </w:numPr>
      </w:pPr>
      <w:r>
        <w:t>exploration</w:t>
      </w:r>
    </w:p>
    <w:p w14:paraId="582BDF7F" w14:textId="77777777" w:rsidR="00F82B44" w:rsidRDefault="00F82B44" w:rsidP="00F82B44">
      <w:pPr>
        <w:pStyle w:val="NoSpacing"/>
        <w:numPr>
          <w:ilvl w:val="1"/>
          <w:numId w:val="1"/>
        </w:numPr>
      </w:pPr>
      <w:r>
        <w:t>mine operations</w:t>
      </w:r>
    </w:p>
    <w:p w14:paraId="3F30887F" w14:textId="77777777" w:rsidR="00F82B44" w:rsidRDefault="00F82B44" w:rsidP="00F82B44">
      <w:pPr>
        <w:pStyle w:val="NoSpacing"/>
        <w:numPr>
          <w:ilvl w:val="1"/>
          <w:numId w:val="1"/>
        </w:numPr>
      </w:pPr>
      <w:r>
        <w:t>mine site surveying</w:t>
      </w:r>
    </w:p>
    <w:p w14:paraId="4F9B9213" w14:textId="77777777" w:rsidR="00F82B44" w:rsidRDefault="00F82B44" w:rsidP="00F82B44">
      <w:pPr>
        <w:pStyle w:val="NoSpacing"/>
        <w:numPr>
          <w:ilvl w:val="1"/>
          <w:numId w:val="1"/>
        </w:numPr>
      </w:pPr>
      <w:r>
        <w:t>autonomous mining and operations control</w:t>
      </w:r>
    </w:p>
    <w:p w14:paraId="24804D7E" w14:textId="52F51F94" w:rsidR="00F82B44" w:rsidRDefault="00F82B44" w:rsidP="00F82B44">
      <w:pPr>
        <w:pStyle w:val="NoSpacing"/>
        <w:numPr>
          <w:ilvl w:val="1"/>
          <w:numId w:val="1"/>
        </w:numPr>
      </w:pPr>
      <w:r>
        <w:t>remote control of vehicles</w:t>
      </w:r>
    </w:p>
    <w:p w14:paraId="20C95BC4" w14:textId="2557EE26" w:rsidR="00F82B44" w:rsidRDefault="00F82B44" w:rsidP="00F82B44">
      <w:pPr>
        <w:pStyle w:val="NoSpacing"/>
        <w:numPr>
          <w:ilvl w:val="1"/>
          <w:numId w:val="1"/>
        </w:numPr>
      </w:pPr>
      <w:r>
        <w:t>vehicle tracking and dispatch</w:t>
      </w:r>
    </w:p>
    <w:p w14:paraId="3957F9C7" w14:textId="5EFEAA23" w:rsidR="00F82B44" w:rsidRDefault="00F82B44" w:rsidP="00F82B44">
      <w:pPr>
        <w:pStyle w:val="NoSpacing"/>
        <w:numPr>
          <w:ilvl w:val="1"/>
          <w:numId w:val="1"/>
        </w:numPr>
      </w:pPr>
      <w:r>
        <w:t>loading systems</w:t>
      </w:r>
    </w:p>
    <w:p w14:paraId="6AD1EE55" w14:textId="14A545F4" w:rsidR="00F82B44" w:rsidRDefault="00F82B44" w:rsidP="00F82B44">
      <w:pPr>
        <w:pStyle w:val="NoSpacing"/>
        <w:numPr>
          <w:ilvl w:val="1"/>
          <w:numId w:val="1"/>
        </w:numPr>
      </w:pPr>
      <w:r>
        <w:t>material tracking along the supply chain</w:t>
      </w:r>
    </w:p>
    <w:p w14:paraId="2379617B" w14:textId="74F94D00" w:rsidR="00F82B44" w:rsidRDefault="00F82B44" w:rsidP="00F82B44">
      <w:pPr>
        <w:pStyle w:val="NoSpacing"/>
        <w:numPr>
          <w:ilvl w:val="1"/>
          <w:numId w:val="1"/>
        </w:numPr>
      </w:pPr>
      <w:r>
        <w:t>preserving areas of cultural heritage and high environmental value</w:t>
      </w:r>
      <w:r>
        <w:br/>
      </w:r>
    </w:p>
    <w:p w14:paraId="72B7D6FE" w14:textId="399BAE73" w:rsidR="00756ABC" w:rsidRDefault="006F4198" w:rsidP="00F82B44">
      <w:pPr>
        <w:pStyle w:val="NoSpacing"/>
        <w:ind w:left="720"/>
      </w:pPr>
      <w:r>
        <w:t>Do you agree with this list? Are there any applications you would add</w:t>
      </w:r>
      <w:r w:rsidR="004B58AC">
        <w:t>?</w:t>
      </w:r>
      <w:r w:rsidR="007B068F">
        <w:t xml:space="preserve"> </w:t>
      </w:r>
      <w:r w:rsidR="00756ABC">
        <w:br/>
      </w:r>
    </w:p>
    <w:p w14:paraId="6D756897" w14:textId="044D5421" w:rsidR="006F4198" w:rsidRDefault="00756ABC" w:rsidP="000E2BB7">
      <w:pPr>
        <w:pStyle w:val="NoSpacing"/>
        <w:numPr>
          <w:ilvl w:val="0"/>
          <w:numId w:val="1"/>
        </w:numPr>
      </w:pPr>
      <w:r>
        <w:t>In the mining sector, is the use of GPS primarily limited to open-pit mines?</w:t>
      </w:r>
      <w:r w:rsidR="00F82B44">
        <w:t xml:space="preserve"> If not, what other types of </w:t>
      </w:r>
      <w:r w:rsidR="0073659D">
        <w:t>mining</w:t>
      </w:r>
      <w:r w:rsidR="00F82B44">
        <w:t xml:space="preserve"> operations should we be including in our analysis?</w:t>
      </w:r>
      <w:r w:rsidR="006F4198">
        <w:br/>
      </w:r>
    </w:p>
    <w:p w14:paraId="3B4CE401" w14:textId="75AC8D2D" w:rsidR="00046DAD" w:rsidRDefault="007B068F" w:rsidP="000E2BB7">
      <w:pPr>
        <w:pStyle w:val="NoSpacing"/>
        <w:numPr>
          <w:ilvl w:val="0"/>
          <w:numId w:val="1"/>
        </w:numPr>
      </w:pPr>
      <w:r>
        <w:t>What level of precision is required for these applications?</w:t>
      </w:r>
    </w:p>
    <w:p w14:paraId="05F65CB1" w14:textId="77777777" w:rsidR="00F82B44" w:rsidRDefault="00F82B44" w:rsidP="00F82B44">
      <w:pPr>
        <w:pStyle w:val="NoSpacing"/>
        <w:numPr>
          <w:ilvl w:val="1"/>
          <w:numId w:val="1"/>
        </w:numPr>
      </w:pPr>
      <w:r>
        <w:t>collision avoidance</w:t>
      </w:r>
    </w:p>
    <w:p w14:paraId="574EA82C" w14:textId="77777777" w:rsidR="00F82B44" w:rsidRDefault="00F82B44" w:rsidP="00F82B44">
      <w:pPr>
        <w:pStyle w:val="NoSpacing"/>
        <w:numPr>
          <w:ilvl w:val="1"/>
          <w:numId w:val="1"/>
        </w:numPr>
      </w:pPr>
      <w:r>
        <w:t>exploration</w:t>
      </w:r>
    </w:p>
    <w:p w14:paraId="7F9690D3" w14:textId="77777777" w:rsidR="00F82B44" w:rsidRDefault="00F82B44" w:rsidP="00F82B44">
      <w:pPr>
        <w:pStyle w:val="NoSpacing"/>
        <w:numPr>
          <w:ilvl w:val="1"/>
          <w:numId w:val="1"/>
        </w:numPr>
      </w:pPr>
      <w:r>
        <w:t>mine operations</w:t>
      </w:r>
    </w:p>
    <w:p w14:paraId="4E3EDD9F" w14:textId="77777777" w:rsidR="00F82B44" w:rsidRDefault="00F82B44" w:rsidP="00F82B44">
      <w:pPr>
        <w:pStyle w:val="NoSpacing"/>
        <w:numPr>
          <w:ilvl w:val="1"/>
          <w:numId w:val="1"/>
        </w:numPr>
      </w:pPr>
      <w:r>
        <w:t>mine site surveying</w:t>
      </w:r>
    </w:p>
    <w:p w14:paraId="5CC8F70D" w14:textId="77777777" w:rsidR="00F82B44" w:rsidRDefault="00F82B44" w:rsidP="00F82B44">
      <w:pPr>
        <w:pStyle w:val="NoSpacing"/>
        <w:numPr>
          <w:ilvl w:val="1"/>
          <w:numId w:val="1"/>
        </w:numPr>
      </w:pPr>
      <w:r>
        <w:t>autonomous mining and operations control</w:t>
      </w:r>
    </w:p>
    <w:p w14:paraId="24BA82D8" w14:textId="77777777" w:rsidR="00F82B44" w:rsidRDefault="00F82B44" w:rsidP="00F82B44">
      <w:pPr>
        <w:pStyle w:val="NoSpacing"/>
        <w:numPr>
          <w:ilvl w:val="1"/>
          <w:numId w:val="1"/>
        </w:numPr>
      </w:pPr>
      <w:r>
        <w:t>remote control of vehicles</w:t>
      </w:r>
    </w:p>
    <w:p w14:paraId="223A5922" w14:textId="77777777" w:rsidR="00F82B44" w:rsidRDefault="00F82B44" w:rsidP="00F82B44">
      <w:pPr>
        <w:pStyle w:val="NoSpacing"/>
        <w:numPr>
          <w:ilvl w:val="1"/>
          <w:numId w:val="1"/>
        </w:numPr>
      </w:pPr>
      <w:r>
        <w:t>vehicle tracking and dispatch</w:t>
      </w:r>
    </w:p>
    <w:p w14:paraId="337A3DD3" w14:textId="77777777" w:rsidR="00F82B44" w:rsidRDefault="00F82B44" w:rsidP="00F82B44">
      <w:pPr>
        <w:pStyle w:val="NoSpacing"/>
        <w:numPr>
          <w:ilvl w:val="1"/>
          <w:numId w:val="1"/>
        </w:numPr>
      </w:pPr>
      <w:r>
        <w:t>loading systems</w:t>
      </w:r>
    </w:p>
    <w:p w14:paraId="73A2A4A3" w14:textId="77777777" w:rsidR="00F82B44" w:rsidRDefault="00F82B44" w:rsidP="00F82B44">
      <w:pPr>
        <w:pStyle w:val="NoSpacing"/>
        <w:numPr>
          <w:ilvl w:val="1"/>
          <w:numId w:val="1"/>
        </w:numPr>
      </w:pPr>
      <w:r>
        <w:t>material tracking along the supply chain</w:t>
      </w:r>
    </w:p>
    <w:p w14:paraId="6F29257C" w14:textId="4192EB04" w:rsidR="00FF2260" w:rsidRDefault="00F82B44" w:rsidP="00F82B44">
      <w:pPr>
        <w:pStyle w:val="NoSpacing"/>
        <w:numPr>
          <w:ilvl w:val="1"/>
          <w:numId w:val="1"/>
        </w:numPr>
      </w:pPr>
      <w:r>
        <w:t>preserving areas of cultural heritage and high environmental value</w:t>
      </w:r>
    </w:p>
    <w:p w14:paraId="0FD3D1CF" w14:textId="77777777" w:rsidR="00046DAD" w:rsidRDefault="00046DAD" w:rsidP="00046DAD">
      <w:pPr>
        <w:pStyle w:val="NoSpacing"/>
        <w:ind w:left="720"/>
      </w:pPr>
    </w:p>
    <w:p w14:paraId="118DC22D" w14:textId="24B8F4E1" w:rsidR="00F82B44" w:rsidRDefault="00046DAD" w:rsidP="00046DAD">
      <w:pPr>
        <w:pStyle w:val="NoSpacing"/>
        <w:numPr>
          <w:ilvl w:val="0"/>
          <w:numId w:val="1"/>
        </w:numPr>
      </w:pPr>
      <w:r>
        <w:t xml:space="preserve">When was GPS first used in </w:t>
      </w:r>
      <w:r w:rsidR="00FF2260">
        <w:t>the resource extraction sector</w:t>
      </w:r>
      <w:r>
        <w:t>?</w:t>
      </w:r>
      <w:r w:rsidR="00FF2260">
        <w:t xml:space="preserve"> Which application was the first use of GPS</w:t>
      </w:r>
      <w:r>
        <w:t>?</w:t>
      </w:r>
      <w:r w:rsidR="00F82B44">
        <w:br/>
      </w:r>
    </w:p>
    <w:p w14:paraId="432341AA" w14:textId="2FDA806A" w:rsidR="0073659D" w:rsidRDefault="00F82B44" w:rsidP="00046DAD">
      <w:pPr>
        <w:pStyle w:val="NoSpacing"/>
        <w:numPr>
          <w:ilvl w:val="0"/>
          <w:numId w:val="1"/>
        </w:numPr>
      </w:pPr>
      <w:r>
        <w:t xml:space="preserve">What percent of mining operations use GPS for at least one of these </w:t>
      </w:r>
      <w:r w:rsidR="0073659D">
        <w:t>applications</w:t>
      </w:r>
      <w:r>
        <w:t>?</w:t>
      </w:r>
      <w:r w:rsidR="0073659D">
        <w:br/>
      </w:r>
    </w:p>
    <w:p w14:paraId="4C24A4B3" w14:textId="70A772E2" w:rsidR="000E2BB7" w:rsidRDefault="0073659D" w:rsidP="00046DAD">
      <w:pPr>
        <w:pStyle w:val="NoSpacing"/>
        <w:numPr>
          <w:ilvl w:val="0"/>
          <w:numId w:val="1"/>
        </w:numPr>
      </w:pPr>
      <w:r>
        <w:t>How would you characterize the pace of adoption since GPS was introduced in the resource extraction sectors?</w:t>
      </w:r>
      <w:r w:rsidR="000E2BB7">
        <w:br/>
      </w:r>
    </w:p>
    <w:p w14:paraId="073D25F7" w14:textId="77777777" w:rsidR="00F82B44" w:rsidRDefault="00FF2260" w:rsidP="000E2BB7">
      <w:pPr>
        <w:pStyle w:val="NoSpacing"/>
        <w:numPr>
          <w:ilvl w:val="0"/>
          <w:numId w:val="1"/>
        </w:numPr>
      </w:pPr>
      <w:r>
        <w:lastRenderedPageBreak/>
        <w:t>Preliminary research suggests that GPS delivers</w:t>
      </w:r>
      <w:r w:rsidR="00F82B44">
        <w:t xml:space="preserve"> the following categories of benefits:</w:t>
      </w:r>
      <w:r>
        <w:t xml:space="preserve"> </w:t>
      </w:r>
    </w:p>
    <w:p w14:paraId="6C731548" w14:textId="77777777" w:rsidR="00F82B44" w:rsidRDefault="00F82B44" w:rsidP="00F82B44">
      <w:pPr>
        <w:pStyle w:val="NoSpacing"/>
        <w:numPr>
          <w:ilvl w:val="1"/>
          <w:numId w:val="1"/>
        </w:numPr>
      </w:pPr>
      <w:r>
        <w:t>Improved productivity</w:t>
      </w:r>
    </w:p>
    <w:p w14:paraId="4415F3AA" w14:textId="77777777" w:rsidR="00F82B44" w:rsidRDefault="00F82B44" w:rsidP="00F82B44">
      <w:pPr>
        <w:pStyle w:val="NoSpacing"/>
        <w:numPr>
          <w:ilvl w:val="1"/>
          <w:numId w:val="1"/>
        </w:numPr>
      </w:pPr>
      <w:r>
        <w:t>Reduced labor requirements</w:t>
      </w:r>
    </w:p>
    <w:p w14:paraId="3687C3C5" w14:textId="77777777" w:rsidR="00F82B44" w:rsidRDefault="00F82B44" w:rsidP="00F82B44">
      <w:pPr>
        <w:pStyle w:val="NoSpacing"/>
        <w:numPr>
          <w:ilvl w:val="1"/>
          <w:numId w:val="1"/>
        </w:numPr>
      </w:pPr>
      <w:r>
        <w:t>Improved health and safety</w:t>
      </w:r>
    </w:p>
    <w:p w14:paraId="4648E5C3" w14:textId="77777777" w:rsidR="00F82B44" w:rsidRDefault="00F82B44" w:rsidP="00F82B44">
      <w:pPr>
        <w:pStyle w:val="NoSpacing"/>
        <w:numPr>
          <w:ilvl w:val="1"/>
          <w:numId w:val="1"/>
        </w:numPr>
      </w:pPr>
      <w:r>
        <w:t>Lower environmental impact</w:t>
      </w:r>
    </w:p>
    <w:p w14:paraId="34CF5134" w14:textId="3125A5B3" w:rsidR="002A0CCE" w:rsidRDefault="00F82B44" w:rsidP="00F82B44">
      <w:pPr>
        <w:pStyle w:val="NoSpacing"/>
        <w:ind w:left="720"/>
      </w:pPr>
      <w:r>
        <w:br/>
      </w:r>
      <w:r w:rsidR="00FF2260">
        <w:t>Would you agree or disagree with these categories of savings? Are there any benefit categories that you would add?</w:t>
      </w:r>
      <w:r>
        <w:t xml:space="preserve"> From your perspective, how would you describe these benefits in a qualitative way?</w:t>
      </w:r>
      <w:r w:rsidR="002A0CCE">
        <w:br/>
      </w:r>
    </w:p>
    <w:p w14:paraId="6E60CB2E" w14:textId="7CE24D36" w:rsidR="00F82B44" w:rsidRDefault="00F82B44" w:rsidP="005C1D50">
      <w:pPr>
        <w:pStyle w:val="NoSpacing"/>
        <w:numPr>
          <w:ilvl w:val="0"/>
          <w:numId w:val="1"/>
        </w:numPr>
      </w:pPr>
      <w:r>
        <w:t xml:space="preserve">Are you able to make quantitative estimates of the benefits listed in the previous question for the average mining operation? </w:t>
      </w:r>
    </w:p>
    <w:p w14:paraId="22C7E9DF" w14:textId="528E6D90" w:rsidR="00F82B44" w:rsidRDefault="00F82B44" w:rsidP="00F82B44">
      <w:pPr>
        <w:pStyle w:val="NoSpacing"/>
        <w:numPr>
          <w:ilvl w:val="1"/>
          <w:numId w:val="1"/>
        </w:numPr>
      </w:pPr>
      <w:r>
        <w:t>Overall mine productivity is improved by _____ %</w:t>
      </w:r>
    </w:p>
    <w:p w14:paraId="3D0E0607" w14:textId="613D203D" w:rsidR="00F82B44" w:rsidRDefault="00F82B44" w:rsidP="00F82B44">
      <w:pPr>
        <w:pStyle w:val="NoSpacing"/>
        <w:numPr>
          <w:ilvl w:val="1"/>
          <w:numId w:val="1"/>
        </w:numPr>
      </w:pPr>
      <w:r>
        <w:t>Labor requirements decrease by ______ %</w:t>
      </w:r>
    </w:p>
    <w:p w14:paraId="082EB000" w14:textId="77777777" w:rsidR="00F82B44" w:rsidRDefault="00F82B44" w:rsidP="00F82B44">
      <w:pPr>
        <w:pStyle w:val="NoSpacing"/>
        <w:numPr>
          <w:ilvl w:val="1"/>
          <w:numId w:val="1"/>
        </w:numPr>
      </w:pPr>
      <w:r>
        <w:t>Use of GPS results in _______ % fewer injuries per year in the average mine</w:t>
      </w:r>
    </w:p>
    <w:p w14:paraId="010AAE7D" w14:textId="35256693" w:rsidR="00F82B44" w:rsidRDefault="0073659D" w:rsidP="00F82B44">
      <w:pPr>
        <w:pStyle w:val="NoSpacing"/>
        <w:numPr>
          <w:ilvl w:val="1"/>
          <w:numId w:val="1"/>
        </w:numPr>
      </w:pPr>
      <w:r>
        <w:t>Use of GPS decreases waste from operations by ______ %</w:t>
      </w:r>
      <w:r w:rsidR="00F82B44">
        <w:br/>
      </w:r>
    </w:p>
    <w:p w14:paraId="730A8D57" w14:textId="16B30F5B" w:rsidR="002A0CCE" w:rsidRDefault="002A0CCE" w:rsidP="005C1D50">
      <w:pPr>
        <w:pStyle w:val="NoSpacing"/>
        <w:numPr>
          <w:ilvl w:val="0"/>
          <w:numId w:val="1"/>
        </w:numPr>
      </w:pPr>
      <w:r>
        <w:t xml:space="preserve">What was used for these </w:t>
      </w:r>
      <w:r w:rsidR="008F4ABA">
        <w:t>positioning</w:t>
      </w:r>
      <w:r>
        <w:t xml:space="preserve"> needs prior to GPS?</w:t>
      </w:r>
      <w:r>
        <w:br/>
      </w:r>
    </w:p>
    <w:p w14:paraId="76DD3C23" w14:textId="77777777" w:rsidR="002A0CCE" w:rsidRDefault="002A0CCE" w:rsidP="002A0CCE">
      <w:pPr>
        <w:pStyle w:val="NoSpacing"/>
        <w:rPr>
          <w:b/>
        </w:rPr>
      </w:pPr>
      <w:r>
        <w:rPr>
          <w:b/>
        </w:rPr>
        <w:t>SECTION III. If GPS Were Not Available</w:t>
      </w:r>
    </w:p>
    <w:p w14:paraId="2058FC88" w14:textId="77777777" w:rsidR="002A0CCE" w:rsidRDefault="002A0CCE" w:rsidP="002A0CCE">
      <w:pPr>
        <w:pStyle w:val="NoSpacing"/>
      </w:pPr>
    </w:p>
    <w:p w14:paraId="10DCC3F4" w14:textId="77777777" w:rsidR="00B23E27" w:rsidRDefault="00921488" w:rsidP="003C3490">
      <w:pPr>
        <w:pStyle w:val="NoSpacing"/>
        <w:numPr>
          <w:ilvl w:val="0"/>
          <w:numId w:val="1"/>
        </w:numPr>
      </w:pPr>
      <w:r>
        <w:t xml:space="preserve">In </w:t>
      </w:r>
      <w:r w:rsidRPr="00921488">
        <w:t xml:space="preserve">the absence of GPS, </w:t>
      </w:r>
      <w:r w:rsidR="007B068F">
        <w:t>do you think</w:t>
      </w:r>
      <w:r w:rsidRPr="00921488">
        <w:t xml:space="preserve"> other technologies would have emerged to fulfill the same applications?</w:t>
      </w:r>
      <w:r w:rsidR="00B23E27">
        <w:br/>
      </w:r>
    </w:p>
    <w:p w14:paraId="00561341" w14:textId="2423EECD" w:rsidR="00B23E27" w:rsidRDefault="003C3490" w:rsidP="00B23E27">
      <w:pPr>
        <w:pStyle w:val="NoSpacing"/>
        <w:numPr>
          <w:ilvl w:val="0"/>
          <w:numId w:val="1"/>
        </w:numPr>
      </w:pPr>
      <w:r>
        <w:t xml:space="preserve">Would </w:t>
      </w:r>
      <w:r w:rsidR="004B58AC">
        <w:t>Loran-C or eLoran (as described in the attachment) be useful in the absence of GPS</w:t>
      </w:r>
      <w:r w:rsidR="00B23E27">
        <w:t>?</w:t>
      </w:r>
      <w:r>
        <w:t xml:space="preserve"> If so, </w:t>
      </w:r>
      <w:r w:rsidR="0089328E">
        <w:t>how would the resource extraction use such a system, which delivers a less accurate positioning signal</w:t>
      </w:r>
      <w:r>
        <w:t>?</w:t>
      </w:r>
      <w:r w:rsidR="004B58AC">
        <w:br/>
      </w:r>
    </w:p>
    <w:p w14:paraId="478291D1" w14:textId="253D134B" w:rsidR="004B58AC" w:rsidRDefault="004B58AC" w:rsidP="00B23E27">
      <w:pPr>
        <w:pStyle w:val="NoSpacing"/>
        <w:numPr>
          <w:ilvl w:val="0"/>
          <w:numId w:val="1"/>
        </w:numPr>
      </w:pPr>
      <w:r>
        <w:t>Can you estimate a percentage of the benefits that would be lost due to lower accuracy under a Loran-C or eLoran usage scenario?</w:t>
      </w:r>
    </w:p>
    <w:p w14:paraId="012D4D27" w14:textId="36194A7F" w:rsidR="00B23E27" w:rsidRDefault="00B23E27" w:rsidP="00B23E27">
      <w:pPr>
        <w:pStyle w:val="NoSpacing"/>
      </w:pPr>
    </w:p>
    <w:p w14:paraId="41F58EE9" w14:textId="4192F527" w:rsidR="002A0CCE" w:rsidRDefault="002A0CCE" w:rsidP="00B23E27">
      <w:pPr>
        <w:pStyle w:val="NoSpacing"/>
      </w:pPr>
      <w:r w:rsidRPr="00B23E27">
        <w:rPr>
          <w:b/>
        </w:rPr>
        <w:t xml:space="preserve">SECTION IV. Unanticipated 30-Day </w:t>
      </w:r>
      <w:r w:rsidR="00A46BD8">
        <w:rPr>
          <w:b/>
        </w:rPr>
        <w:t>F</w:t>
      </w:r>
      <w:r w:rsidR="00A46BD8" w:rsidRPr="00B23E27">
        <w:rPr>
          <w:b/>
        </w:rPr>
        <w:t xml:space="preserve">ailure </w:t>
      </w:r>
      <w:r w:rsidRPr="00B23E27">
        <w:rPr>
          <w:b/>
        </w:rPr>
        <w:t xml:space="preserve">of GPS </w:t>
      </w:r>
      <w:r w:rsidR="00A46BD8">
        <w:rPr>
          <w:b/>
        </w:rPr>
        <w:t>S</w:t>
      </w:r>
      <w:r w:rsidR="00A46BD8" w:rsidRPr="00B23E27">
        <w:rPr>
          <w:b/>
        </w:rPr>
        <w:t>ystem</w:t>
      </w:r>
      <w:r>
        <w:br/>
      </w:r>
    </w:p>
    <w:p w14:paraId="04785C46" w14:textId="7910827B" w:rsidR="003C3490" w:rsidRDefault="004B58AC" w:rsidP="002A0CCE">
      <w:pPr>
        <w:pStyle w:val="NoSpacing"/>
        <w:numPr>
          <w:ilvl w:val="0"/>
          <w:numId w:val="1"/>
        </w:numPr>
      </w:pPr>
      <w:r>
        <w:t>Can you describe (in a qualitative way) what the impact of a 30-day failure of GPS would be in the resource extraction sectors</w:t>
      </w:r>
      <w:r w:rsidR="003C3490">
        <w:t>?</w:t>
      </w:r>
      <w:r>
        <w:t xml:space="preserve"> For example, would all work stop, or would work continue, but with less efficiency?</w:t>
      </w:r>
    </w:p>
    <w:p w14:paraId="18789724" w14:textId="77777777" w:rsidR="003C3490" w:rsidRDefault="003C3490" w:rsidP="003C3490">
      <w:pPr>
        <w:pStyle w:val="NoSpacing"/>
        <w:ind w:left="720"/>
      </w:pPr>
    </w:p>
    <w:p w14:paraId="654AEBE9" w14:textId="0A1314DE" w:rsidR="002A0CCE" w:rsidRDefault="004B58AC" w:rsidP="002A0CCE">
      <w:pPr>
        <w:pStyle w:val="NoSpacing"/>
        <w:numPr>
          <w:ilvl w:val="0"/>
          <w:numId w:val="1"/>
        </w:numPr>
      </w:pPr>
      <w:r>
        <w:t xml:space="preserve">Are there </w:t>
      </w:r>
      <w:r w:rsidR="0082332E">
        <w:t>technologies</w:t>
      </w:r>
      <w:r>
        <w:t xml:space="preserve"> in use that</w:t>
      </w:r>
      <w:r w:rsidR="0082332E">
        <w:t xml:space="preserve"> could serve as backups in the short term? How would these </w:t>
      </w:r>
      <w:r w:rsidR="00A46BD8">
        <w:t xml:space="preserve">technologies </w:t>
      </w:r>
      <w:r w:rsidR="0082332E">
        <w:t xml:space="preserve">compare to </w:t>
      </w:r>
      <w:r w:rsidR="00A46BD8">
        <w:t>business-as-</w:t>
      </w:r>
      <w:r w:rsidR="0082332E">
        <w:t>usual GPS availability?</w:t>
      </w:r>
      <w:r w:rsidR="002A0CCE">
        <w:br/>
      </w:r>
    </w:p>
    <w:p w14:paraId="0ACE9929" w14:textId="77777777" w:rsidR="008B2AE0" w:rsidRDefault="002A0CCE" w:rsidP="002A0CCE">
      <w:pPr>
        <w:pStyle w:val="NoSpacing"/>
        <w:numPr>
          <w:ilvl w:val="0"/>
          <w:numId w:val="1"/>
        </w:numPr>
      </w:pPr>
      <w:r>
        <w:t>Can you approximate the changes in</w:t>
      </w:r>
      <w:r w:rsidR="008B2AE0">
        <w:t>:</w:t>
      </w:r>
      <w:r>
        <w:t xml:space="preserve"> </w:t>
      </w:r>
    </w:p>
    <w:p w14:paraId="0CDE9BAE" w14:textId="1CFB917A" w:rsidR="008B2AE0" w:rsidRDefault="008B2AE0" w:rsidP="008B2AE0">
      <w:pPr>
        <w:pStyle w:val="NoSpacing"/>
        <w:numPr>
          <w:ilvl w:val="1"/>
          <w:numId w:val="1"/>
        </w:numPr>
      </w:pPr>
      <w:r>
        <w:t>System operating costs</w:t>
      </w:r>
      <w:r w:rsidR="0073659D">
        <w:t xml:space="preserve"> (e.g. fuel costs)</w:t>
      </w:r>
    </w:p>
    <w:p w14:paraId="4CEECA3E" w14:textId="5E51C03B" w:rsidR="008B2AE0" w:rsidRDefault="008B2AE0" w:rsidP="008B2AE0">
      <w:pPr>
        <w:pStyle w:val="NoSpacing"/>
        <w:numPr>
          <w:ilvl w:val="1"/>
          <w:numId w:val="1"/>
        </w:numPr>
      </w:pPr>
      <w:r>
        <w:t>Downtime</w:t>
      </w:r>
    </w:p>
    <w:p w14:paraId="01488BF4" w14:textId="33840F00" w:rsidR="008B2AE0" w:rsidRDefault="008B2AE0" w:rsidP="008B2AE0">
      <w:pPr>
        <w:pStyle w:val="NoSpacing"/>
        <w:numPr>
          <w:ilvl w:val="1"/>
          <w:numId w:val="1"/>
        </w:numPr>
      </w:pPr>
      <w:r>
        <w:t>Labor costs</w:t>
      </w:r>
    </w:p>
    <w:p w14:paraId="6C40523B" w14:textId="5F2DBF34" w:rsidR="0073659D" w:rsidRDefault="0073659D" w:rsidP="008B2AE0">
      <w:pPr>
        <w:pStyle w:val="NoSpacing"/>
        <w:numPr>
          <w:ilvl w:val="1"/>
          <w:numId w:val="1"/>
        </w:numPr>
      </w:pPr>
      <w:r>
        <w:t>Other______________</w:t>
      </w:r>
    </w:p>
    <w:p w14:paraId="790D210D" w14:textId="76752283" w:rsidR="0073659D" w:rsidRDefault="0073659D" w:rsidP="0073659D">
      <w:pPr>
        <w:pStyle w:val="NoSpacing"/>
        <w:ind w:left="1440"/>
      </w:pPr>
      <w:r>
        <w:br/>
      </w:r>
    </w:p>
    <w:p w14:paraId="40616C85" w14:textId="77777777" w:rsidR="002A0CCE" w:rsidRDefault="002A0CCE" w:rsidP="002A0CCE">
      <w:pPr>
        <w:pStyle w:val="NoSpacing"/>
        <w:ind w:left="720"/>
      </w:pPr>
    </w:p>
    <w:p w14:paraId="6613DC38" w14:textId="55DA4046" w:rsidR="005C1D50" w:rsidRDefault="005C1D50" w:rsidP="005C1D50">
      <w:pPr>
        <w:rPr>
          <w:rFonts w:asciiTheme="minorHAnsi" w:hAnsiTheme="minorHAnsi"/>
          <w:b/>
          <w:sz w:val="22"/>
          <w:szCs w:val="22"/>
        </w:rPr>
      </w:pPr>
      <w:r w:rsidRPr="00090CC4">
        <w:rPr>
          <w:rFonts w:asciiTheme="minorHAnsi" w:hAnsiTheme="minorHAnsi"/>
          <w:b/>
          <w:sz w:val="22"/>
          <w:szCs w:val="22"/>
        </w:rPr>
        <w:t>SECTION V. Technology Transfer</w:t>
      </w:r>
    </w:p>
    <w:p w14:paraId="30E095EC" w14:textId="77777777" w:rsidR="001F2972" w:rsidRPr="00090CC4" w:rsidRDefault="001F2972" w:rsidP="005C1D50">
      <w:pPr>
        <w:rPr>
          <w:rFonts w:asciiTheme="minorHAnsi" w:hAnsiTheme="minorHAnsi"/>
          <w:b/>
          <w:sz w:val="22"/>
          <w:szCs w:val="22"/>
        </w:rPr>
      </w:pPr>
    </w:p>
    <w:p w14:paraId="303D0666" w14:textId="34FB4374" w:rsidR="00D33623" w:rsidRDefault="00D33623" w:rsidP="00D33623">
      <w:pPr>
        <w:pStyle w:val="ListParagraph"/>
        <w:numPr>
          <w:ilvl w:val="0"/>
          <w:numId w:val="1"/>
        </w:numPr>
      </w:pPr>
      <w:bookmarkStart w:id="1" w:name="_Hlk505115181"/>
      <w:r>
        <w:t xml:space="preserve">Are you familiar with the technology development history of GPS and devices that use GPS as they relate to the </w:t>
      </w:r>
      <w:r w:rsidR="006F4198">
        <w:t>resource extraction</w:t>
      </w:r>
      <w:r>
        <w:t xml:space="preserve"> sector?</w:t>
      </w:r>
      <w:bookmarkEnd w:id="1"/>
      <w:r>
        <w:br/>
      </w:r>
    </w:p>
    <w:p w14:paraId="302B3279" w14:textId="77777777" w:rsidR="00D33623" w:rsidRDefault="00D33623" w:rsidP="00D33623">
      <w:pPr>
        <w:pStyle w:val="ListParagraph"/>
        <w:numPr>
          <w:ilvl w:val="0"/>
          <w:numId w:val="1"/>
        </w:numPr>
      </w:pPr>
      <w:r>
        <w:t>Outside of launching and maintaining the GPS constellation itself, did federally funded research support the development and commercialization of any key GPS components that are used in the telematics sector today?</w:t>
      </w:r>
    </w:p>
    <w:p w14:paraId="748CF8B0" w14:textId="66A87276" w:rsidR="002A0CCE" w:rsidRDefault="00C507FB" w:rsidP="002A0CCE">
      <w:pPr>
        <w:pStyle w:val="NoSpacing"/>
      </w:pPr>
      <w:r>
        <w:rPr>
          <w:b/>
          <w:bCs/>
        </w:rPr>
        <w:t xml:space="preserve">Section </w:t>
      </w:r>
      <w:r w:rsidR="002A0CCE">
        <w:rPr>
          <w:b/>
          <w:bCs/>
        </w:rPr>
        <w:t>V</w:t>
      </w:r>
      <w:r w:rsidR="005C1D50">
        <w:rPr>
          <w:b/>
          <w:bCs/>
        </w:rPr>
        <w:t>I</w:t>
      </w:r>
      <w:r w:rsidR="002A0CCE">
        <w:rPr>
          <w:b/>
          <w:bCs/>
        </w:rPr>
        <w:t>. Concluding Questions</w:t>
      </w:r>
    </w:p>
    <w:p w14:paraId="5F2D77FD" w14:textId="77777777" w:rsidR="002A0CCE" w:rsidRDefault="002A0CCE" w:rsidP="002A0CCE">
      <w:pPr>
        <w:pStyle w:val="NoSpacing"/>
      </w:pPr>
    </w:p>
    <w:p w14:paraId="6E610F15" w14:textId="77777777" w:rsidR="003C3490" w:rsidRDefault="003C3490" w:rsidP="00D33623">
      <w:pPr>
        <w:pStyle w:val="NoSpacing"/>
        <w:numPr>
          <w:ilvl w:val="0"/>
          <w:numId w:val="1"/>
        </w:numPr>
      </w:pPr>
      <w:bookmarkStart w:id="2" w:name="_Hlk505084980"/>
      <w:r>
        <w:t>Who else should we contact for this study?</w:t>
      </w:r>
      <w:r>
        <w:br/>
      </w:r>
    </w:p>
    <w:p w14:paraId="1C8C813B" w14:textId="7A53F7D4" w:rsidR="002A0CCE" w:rsidRDefault="00A46BD8" w:rsidP="00D33623">
      <w:pPr>
        <w:pStyle w:val="NoSpacing"/>
        <w:numPr>
          <w:ilvl w:val="0"/>
          <w:numId w:val="1"/>
        </w:numPr>
      </w:pPr>
      <w:bookmarkStart w:id="3" w:name="_Hlk504577276"/>
      <w:bookmarkEnd w:id="2"/>
      <w:r>
        <w:t>Would you like to share</w:t>
      </w:r>
      <w:bookmarkEnd w:id="3"/>
      <w:r>
        <w:t xml:space="preserve"> any other comments</w:t>
      </w:r>
      <w:r w:rsidR="002A0CCE">
        <w:t>?</w:t>
      </w:r>
      <w:r w:rsidR="002A0CCE">
        <w:br/>
      </w:r>
    </w:p>
    <w:p w14:paraId="55467DCA" w14:textId="1818C256" w:rsidR="002A0CCE" w:rsidRDefault="002A0CCE" w:rsidP="00D33623">
      <w:pPr>
        <w:pStyle w:val="NoSpacing"/>
        <w:numPr>
          <w:ilvl w:val="0"/>
          <w:numId w:val="1"/>
        </w:numPr>
      </w:pPr>
      <w:r>
        <w:t>Would you be willing to participate in a brief follow-up discussion of your responses to this survey?</w:t>
      </w:r>
    </w:p>
    <w:p w14:paraId="08E42494" w14:textId="30CC985A" w:rsidR="00C507FB" w:rsidRDefault="00C507FB" w:rsidP="00C507FB">
      <w:pPr>
        <w:pStyle w:val="NoSpacing"/>
      </w:pPr>
    </w:p>
    <w:p w14:paraId="55D1C65C" w14:textId="77777777" w:rsidR="009D060F" w:rsidRDefault="002A0CCE" w:rsidP="009D060F">
      <w:pPr>
        <w:pStyle w:val="NoSpacing"/>
        <w:jc w:val="center"/>
        <w:rPr>
          <w:rFonts w:ascii="Calibri Light" w:hAnsi="Calibri Light"/>
          <w:sz w:val="28"/>
          <w:szCs w:val="24"/>
        </w:rPr>
      </w:pPr>
      <w:r w:rsidRPr="00325D81">
        <w:rPr>
          <w:rFonts w:ascii="Calibri Light" w:hAnsi="Calibri Light"/>
          <w:sz w:val="28"/>
          <w:szCs w:val="24"/>
        </w:rPr>
        <w:t>THANK YOU for contributing your time and insight to the study.</w:t>
      </w:r>
    </w:p>
    <w:p w14:paraId="6BB38AAA" w14:textId="77777777" w:rsidR="009D060F" w:rsidRDefault="009D060F" w:rsidP="009D060F">
      <w:pPr>
        <w:pStyle w:val="NoSpacing"/>
        <w:jc w:val="center"/>
        <w:rPr>
          <w:rFonts w:ascii="Calibri Light" w:hAnsi="Calibri Light"/>
          <w:sz w:val="28"/>
          <w:szCs w:val="24"/>
        </w:rPr>
      </w:pPr>
    </w:p>
    <w:p w14:paraId="496995F8" w14:textId="77777777" w:rsidR="00D33623" w:rsidRDefault="00D33623" w:rsidP="00E842D1">
      <w:pPr>
        <w:pStyle w:val="NoSpacing"/>
        <w:jc w:val="center"/>
        <w:rPr>
          <w:b/>
          <w:sz w:val="24"/>
        </w:rPr>
      </w:pPr>
    </w:p>
    <w:p w14:paraId="3F3F436C" w14:textId="77777777" w:rsidR="00D33623" w:rsidRDefault="00D33623" w:rsidP="00E842D1">
      <w:pPr>
        <w:pStyle w:val="NoSpacing"/>
        <w:jc w:val="center"/>
        <w:rPr>
          <w:b/>
          <w:sz w:val="24"/>
        </w:rPr>
      </w:pPr>
    </w:p>
    <w:p w14:paraId="644FEA3A" w14:textId="77777777" w:rsidR="00D33623" w:rsidRDefault="00D33623" w:rsidP="00E842D1">
      <w:pPr>
        <w:pStyle w:val="NoSpacing"/>
        <w:jc w:val="center"/>
        <w:rPr>
          <w:b/>
          <w:sz w:val="24"/>
        </w:rPr>
      </w:pPr>
    </w:p>
    <w:p w14:paraId="06DE096D" w14:textId="77777777" w:rsidR="00D33623" w:rsidRDefault="00D33623" w:rsidP="00E842D1">
      <w:pPr>
        <w:pStyle w:val="NoSpacing"/>
        <w:jc w:val="center"/>
        <w:rPr>
          <w:b/>
          <w:sz w:val="24"/>
        </w:rPr>
      </w:pPr>
    </w:p>
    <w:p w14:paraId="5C7C12CE" w14:textId="11436F11" w:rsidR="00D33623" w:rsidRDefault="00D33623" w:rsidP="00E842D1">
      <w:pPr>
        <w:pStyle w:val="NoSpacing"/>
        <w:jc w:val="center"/>
        <w:rPr>
          <w:b/>
          <w:sz w:val="24"/>
        </w:rPr>
      </w:pPr>
    </w:p>
    <w:p w14:paraId="6308AC20" w14:textId="412FB0E7" w:rsidR="0073659D" w:rsidRDefault="0073659D" w:rsidP="00E842D1">
      <w:pPr>
        <w:pStyle w:val="NoSpacing"/>
        <w:jc w:val="center"/>
        <w:rPr>
          <w:b/>
          <w:sz w:val="24"/>
        </w:rPr>
      </w:pPr>
    </w:p>
    <w:p w14:paraId="5DA26582" w14:textId="1CAC3797" w:rsidR="0073659D" w:rsidRDefault="0073659D" w:rsidP="00E842D1">
      <w:pPr>
        <w:pStyle w:val="NoSpacing"/>
        <w:jc w:val="center"/>
        <w:rPr>
          <w:b/>
          <w:sz w:val="24"/>
        </w:rPr>
      </w:pPr>
    </w:p>
    <w:p w14:paraId="15DD5F98" w14:textId="0A4827D8" w:rsidR="0073659D" w:rsidRDefault="0073659D" w:rsidP="00E842D1">
      <w:pPr>
        <w:pStyle w:val="NoSpacing"/>
        <w:jc w:val="center"/>
        <w:rPr>
          <w:b/>
          <w:sz w:val="24"/>
        </w:rPr>
      </w:pPr>
    </w:p>
    <w:p w14:paraId="0D2D5107" w14:textId="55E3118C" w:rsidR="0073659D" w:rsidRDefault="0073659D" w:rsidP="00E842D1">
      <w:pPr>
        <w:pStyle w:val="NoSpacing"/>
        <w:jc w:val="center"/>
        <w:rPr>
          <w:b/>
          <w:sz w:val="24"/>
        </w:rPr>
      </w:pPr>
    </w:p>
    <w:p w14:paraId="03251482" w14:textId="2BCA1459" w:rsidR="0073659D" w:rsidRDefault="0073659D" w:rsidP="00E842D1">
      <w:pPr>
        <w:pStyle w:val="NoSpacing"/>
        <w:jc w:val="center"/>
        <w:rPr>
          <w:b/>
          <w:sz w:val="24"/>
        </w:rPr>
      </w:pPr>
    </w:p>
    <w:p w14:paraId="027B6F61" w14:textId="62893B56" w:rsidR="0073659D" w:rsidRDefault="0073659D" w:rsidP="00E842D1">
      <w:pPr>
        <w:pStyle w:val="NoSpacing"/>
        <w:jc w:val="center"/>
        <w:rPr>
          <w:b/>
          <w:sz w:val="24"/>
        </w:rPr>
      </w:pPr>
    </w:p>
    <w:p w14:paraId="45B64F13" w14:textId="14C62A02" w:rsidR="0073659D" w:rsidRDefault="0073659D" w:rsidP="00E842D1">
      <w:pPr>
        <w:pStyle w:val="NoSpacing"/>
        <w:jc w:val="center"/>
        <w:rPr>
          <w:b/>
          <w:sz w:val="24"/>
        </w:rPr>
      </w:pPr>
    </w:p>
    <w:p w14:paraId="114638D7" w14:textId="794921B2" w:rsidR="0073659D" w:rsidRDefault="0073659D" w:rsidP="00E842D1">
      <w:pPr>
        <w:pStyle w:val="NoSpacing"/>
        <w:jc w:val="center"/>
        <w:rPr>
          <w:b/>
          <w:sz w:val="24"/>
        </w:rPr>
      </w:pPr>
    </w:p>
    <w:p w14:paraId="059E944A" w14:textId="53BE01A7" w:rsidR="0073659D" w:rsidRDefault="0073659D" w:rsidP="00E842D1">
      <w:pPr>
        <w:pStyle w:val="NoSpacing"/>
        <w:jc w:val="center"/>
        <w:rPr>
          <w:b/>
          <w:sz w:val="24"/>
        </w:rPr>
      </w:pPr>
    </w:p>
    <w:p w14:paraId="3B5255EF" w14:textId="4784D144" w:rsidR="0073659D" w:rsidRDefault="0073659D" w:rsidP="00E842D1">
      <w:pPr>
        <w:pStyle w:val="NoSpacing"/>
        <w:jc w:val="center"/>
        <w:rPr>
          <w:b/>
          <w:sz w:val="24"/>
        </w:rPr>
      </w:pPr>
    </w:p>
    <w:p w14:paraId="4D5CF9F0" w14:textId="351304D7" w:rsidR="0073659D" w:rsidRDefault="0073659D" w:rsidP="00E842D1">
      <w:pPr>
        <w:pStyle w:val="NoSpacing"/>
        <w:jc w:val="center"/>
        <w:rPr>
          <w:b/>
          <w:sz w:val="24"/>
        </w:rPr>
      </w:pPr>
    </w:p>
    <w:p w14:paraId="35AD7DDA" w14:textId="4D3D6D56" w:rsidR="0073659D" w:rsidRDefault="0073659D" w:rsidP="00E842D1">
      <w:pPr>
        <w:pStyle w:val="NoSpacing"/>
        <w:jc w:val="center"/>
        <w:rPr>
          <w:b/>
          <w:sz w:val="24"/>
        </w:rPr>
      </w:pPr>
    </w:p>
    <w:p w14:paraId="48984E37" w14:textId="543DBE06" w:rsidR="0073659D" w:rsidRDefault="0073659D" w:rsidP="00E842D1">
      <w:pPr>
        <w:pStyle w:val="NoSpacing"/>
        <w:jc w:val="center"/>
        <w:rPr>
          <w:b/>
          <w:sz w:val="24"/>
        </w:rPr>
      </w:pPr>
    </w:p>
    <w:p w14:paraId="5FAFC126" w14:textId="3E61E9A1" w:rsidR="0073659D" w:rsidRDefault="0073659D" w:rsidP="00E842D1">
      <w:pPr>
        <w:pStyle w:val="NoSpacing"/>
        <w:jc w:val="center"/>
        <w:rPr>
          <w:b/>
          <w:sz w:val="24"/>
        </w:rPr>
      </w:pPr>
    </w:p>
    <w:p w14:paraId="4D4C8926" w14:textId="77777777" w:rsidR="0073659D" w:rsidRDefault="0073659D" w:rsidP="00E842D1">
      <w:pPr>
        <w:pStyle w:val="NoSpacing"/>
        <w:jc w:val="center"/>
        <w:rPr>
          <w:b/>
          <w:sz w:val="24"/>
        </w:rPr>
      </w:pPr>
    </w:p>
    <w:p w14:paraId="7C7C1093" w14:textId="77777777" w:rsidR="00D33623" w:rsidRDefault="00D33623" w:rsidP="00E842D1">
      <w:pPr>
        <w:pStyle w:val="NoSpacing"/>
        <w:jc w:val="center"/>
        <w:rPr>
          <w:b/>
          <w:sz w:val="24"/>
        </w:rPr>
      </w:pPr>
    </w:p>
    <w:p w14:paraId="1CE41FF7" w14:textId="77777777" w:rsidR="00D33623" w:rsidRDefault="00D33623" w:rsidP="00E842D1">
      <w:pPr>
        <w:pStyle w:val="NoSpacing"/>
        <w:jc w:val="center"/>
        <w:rPr>
          <w:b/>
          <w:sz w:val="24"/>
        </w:rPr>
      </w:pPr>
    </w:p>
    <w:p w14:paraId="0624FAFA" w14:textId="77777777" w:rsidR="00D33623" w:rsidRDefault="00D33623" w:rsidP="00E842D1">
      <w:pPr>
        <w:pStyle w:val="NoSpacing"/>
        <w:jc w:val="center"/>
        <w:rPr>
          <w:b/>
          <w:sz w:val="24"/>
        </w:rPr>
      </w:pPr>
    </w:p>
    <w:p w14:paraId="3EB659CF" w14:textId="77777777" w:rsidR="00D33623" w:rsidRDefault="00D33623" w:rsidP="00E842D1">
      <w:pPr>
        <w:pStyle w:val="NoSpacing"/>
        <w:jc w:val="center"/>
        <w:rPr>
          <w:b/>
          <w:sz w:val="24"/>
        </w:rPr>
      </w:pPr>
    </w:p>
    <w:p w14:paraId="38A7FD51" w14:textId="77777777" w:rsidR="00D33623" w:rsidRDefault="00D33623" w:rsidP="00E842D1">
      <w:pPr>
        <w:pStyle w:val="NoSpacing"/>
        <w:jc w:val="center"/>
        <w:rPr>
          <w:b/>
          <w:sz w:val="24"/>
        </w:rPr>
      </w:pPr>
    </w:p>
    <w:p w14:paraId="55886390" w14:textId="6B4CAA6F" w:rsidR="00E842D1" w:rsidRPr="00B76294" w:rsidRDefault="00E842D1" w:rsidP="00E842D1">
      <w:pPr>
        <w:pStyle w:val="NoSpacing"/>
        <w:jc w:val="center"/>
        <w:rPr>
          <w:b/>
          <w:i/>
          <w:sz w:val="24"/>
        </w:rPr>
      </w:pPr>
      <w:r>
        <w:rPr>
          <w:b/>
          <w:sz w:val="24"/>
        </w:rPr>
        <w:t xml:space="preserve">ATTACHMENT: </w:t>
      </w:r>
      <w:r w:rsidRPr="00B76294">
        <w:rPr>
          <w:b/>
          <w:i/>
          <w:sz w:val="24"/>
        </w:rPr>
        <w:t>Loran as a Counterfactual in the Absence of GPS</w:t>
      </w:r>
    </w:p>
    <w:p w14:paraId="6C607CE7" w14:textId="77777777" w:rsidR="00E842D1" w:rsidRPr="00B42CF1" w:rsidRDefault="00E842D1" w:rsidP="00E842D1">
      <w:pPr>
        <w:pStyle w:val="NoSpacing"/>
        <w:rPr>
          <w:b/>
          <w:bCs/>
        </w:rPr>
      </w:pPr>
    </w:p>
    <w:p w14:paraId="4CA491D8" w14:textId="77777777" w:rsidR="00E842D1" w:rsidRDefault="00E842D1" w:rsidP="00E842D1">
      <w:pPr>
        <w:spacing w:after="160" w:line="300" w:lineRule="exact"/>
        <w:rPr>
          <w:rFonts w:asciiTheme="minorHAnsi" w:hAnsiTheme="minorHAnsi"/>
          <w:sz w:val="22"/>
          <w:szCs w:val="22"/>
        </w:rPr>
      </w:pPr>
      <w:r>
        <w:rPr>
          <w:rFonts w:asciiTheme="minorHAnsi" w:hAnsiTheme="minorHAnsi"/>
          <w:sz w:val="22"/>
          <w:szCs w:val="22"/>
        </w:rPr>
        <w:t>We hypothesize that in the absence of GPS a Loran-based system could have been used by the finance industry to provide some of the frequency and precision timing needs currently being provided by GPS. The following is a brief background on Loran.</w:t>
      </w:r>
    </w:p>
    <w:p w14:paraId="607BE2E9" w14:textId="4C0DFE26" w:rsidR="00E842D1" w:rsidRDefault="00E842D1" w:rsidP="00E842D1">
      <w:pPr>
        <w:spacing w:after="160" w:line="300" w:lineRule="exact"/>
        <w:rPr>
          <w:rFonts w:asciiTheme="minorHAnsi" w:hAnsiTheme="minorHAnsi"/>
          <w:sz w:val="22"/>
          <w:szCs w:val="22"/>
        </w:rPr>
      </w:pPr>
      <w:r>
        <w:rPr>
          <w:rFonts w:asciiTheme="minorHAnsi" w:hAnsiTheme="minorHAnsi"/>
          <w:sz w:val="22"/>
          <w:szCs w:val="22"/>
        </w:rPr>
        <w:t xml:space="preserve">The legacy Loran system, known as Loran-C, was introduced in 1957 and </w:t>
      </w:r>
      <w:r w:rsidRPr="00B42CF1">
        <w:rPr>
          <w:rFonts w:asciiTheme="minorHAnsi" w:hAnsiTheme="minorHAnsi"/>
          <w:sz w:val="22"/>
          <w:szCs w:val="22"/>
        </w:rPr>
        <w:t>operates similarly to GPS in that its primary signal is a timing and frequency message.</w:t>
      </w:r>
      <w:r>
        <w:rPr>
          <w:rFonts w:asciiTheme="minorHAnsi" w:hAnsiTheme="minorHAnsi"/>
          <w:sz w:val="22"/>
          <w:szCs w:val="22"/>
        </w:rPr>
        <w:t xml:space="preserve"> In the late 1980s and early 1990s, investments were made to expand the coverage of Loran-C to cover the continental </w:t>
      </w:r>
      <w:bookmarkStart w:id="4" w:name="_Hlk504649337"/>
      <w:r>
        <w:rPr>
          <w:rFonts w:asciiTheme="minorHAnsi" w:hAnsiTheme="minorHAnsi"/>
          <w:sz w:val="22"/>
          <w:szCs w:val="22"/>
        </w:rPr>
        <w:t>U</w:t>
      </w:r>
      <w:r w:rsidR="00D33623">
        <w:rPr>
          <w:rFonts w:asciiTheme="minorHAnsi" w:hAnsiTheme="minorHAnsi"/>
          <w:sz w:val="22"/>
          <w:szCs w:val="22"/>
        </w:rPr>
        <w:t>.</w:t>
      </w:r>
      <w:r>
        <w:rPr>
          <w:rFonts w:asciiTheme="minorHAnsi" w:hAnsiTheme="minorHAnsi"/>
          <w:sz w:val="22"/>
          <w:szCs w:val="22"/>
        </w:rPr>
        <w:t>S</w:t>
      </w:r>
      <w:r w:rsidR="00D33623">
        <w:rPr>
          <w:rFonts w:asciiTheme="minorHAnsi" w:hAnsiTheme="minorHAnsi"/>
          <w:sz w:val="22"/>
          <w:szCs w:val="22"/>
        </w:rPr>
        <w:t>.</w:t>
      </w:r>
      <w:bookmarkEnd w:id="4"/>
      <w:r>
        <w:rPr>
          <w:rFonts w:asciiTheme="minorHAnsi" w:hAnsiTheme="minorHAnsi"/>
          <w:sz w:val="22"/>
          <w:szCs w:val="22"/>
        </w:rPr>
        <w:t xml:space="preserve"> and improve the precision and accuracy. However, progress on further upgrades to Loran-C stalled as the costs exceeded available funds and as GPS was more widely adopted, eliminating the need for Loran-C in some applications. </w:t>
      </w:r>
    </w:p>
    <w:p w14:paraId="0BBCDD83" w14:textId="77777777" w:rsidR="00E842D1" w:rsidRDefault="00E842D1" w:rsidP="00E842D1">
      <w:pPr>
        <w:spacing w:after="160" w:line="300" w:lineRule="exact"/>
        <w:rPr>
          <w:rFonts w:asciiTheme="minorHAnsi" w:hAnsiTheme="minorHAnsi"/>
          <w:sz w:val="22"/>
          <w:szCs w:val="22"/>
        </w:rPr>
      </w:pPr>
      <w:r w:rsidRPr="00B42CF1">
        <w:rPr>
          <w:rFonts w:asciiTheme="minorHAnsi" w:hAnsiTheme="minorHAnsi"/>
          <w:sz w:val="22"/>
          <w:szCs w:val="22"/>
        </w:rPr>
        <w:t>In 1994, the U</w:t>
      </w:r>
      <w:r>
        <w:rPr>
          <w:rFonts w:asciiTheme="minorHAnsi" w:hAnsiTheme="minorHAnsi"/>
          <w:sz w:val="22"/>
          <w:szCs w:val="22"/>
        </w:rPr>
        <w:t>.</w:t>
      </w:r>
      <w:r w:rsidRPr="00B42CF1">
        <w:rPr>
          <w:rFonts w:asciiTheme="minorHAnsi" w:hAnsiTheme="minorHAnsi"/>
          <w:sz w:val="22"/>
          <w:szCs w:val="22"/>
        </w:rPr>
        <w:t>S</w:t>
      </w:r>
      <w:r>
        <w:rPr>
          <w:rFonts w:asciiTheme="minorHAnsi" w:hAnsiTheme="minorHAnsi"/>
          <w:sz w:val="22"/>
          <w:szCs w:val="22"/>
        </w:rPr>
        <w:t xml:space="preserve">. </w:t>
      </w:r>
      <w:r w:rsidRPr="00B42CF1">
        <w:rPr>
          <w:rFonts w:asciiTheme="minorHAnsi" w:hAnsiTheme="minorHAnsi"/>
          <w:sz w:val="22"/>
          <w:szCs w:val="22"/>
        </w:rPr>
        <w:t>C</w:t>
      </w:r>
      <w:r>
        <w:rPr>
          <w:rFonts w:asciiTheme="minorHAnsi" w:hAnsiTheme="minorHAnsi"/>
          <w:sz w:val="22"/>
          <w:szCs w:val="22"/>
        </w:rPr>
        <w:t xml:space="preserve">oast </w:t>
      </w:r>
      <w:r w:rsidRPr="00B42CF1">
        <w:rPr>
          <w:rFonts w:asciiTheme="minorHAnsi" w:hAnsiTheme="minorHAnsi"/>
          <w:sz w:val="22"/>
          <w:szCs w:val="22"/>
        </w:rPr>
        <w:t>G</w:t>
      </w:r>
      <w:r>
        <w:rPr>
          <w:rFonts w:asciiTheme="minorHAnsi" w:hAnsiTheme="minorHAnsi"/>
          <w:sz w:val="22"/>
          <w:szCs w:val="22"/>
        </w:rPr>
        <w:t xml:space="preserve">uard </w:t>
      </w:r>
      <w:r w:rsidRPr="00B42CF1">
        <w:rPr>
          <w:rFonts w:asciiTheme="minorHAnsi" w:hAnsiTheme="minorHAnsi"/>
          <w:sz w:val="22"/>
          <w:szCs w:val="22"/>
        </w:rPr>
        <w:t>ceased operating the international Loran-C chains</w:t>
      </w:r>
      <w:r>
        <w:rPr>
          <w:rFonts w:asciiTheme="minorHAnsi" w:hAnsiTheme="minorHAnsi"/>
          <w:sz w:val="22"/>
          <w:szCs w:val="22"/>
        </w:rPr>
        <w:t>,</w:t>
      </w:r>
      <w:r w:rsidRPr="00B42CF1">
        <w:rPr>
          <w:rFonts w:asciiTheme="minorHAnsi" w:hAnsiTheme="minorHAnsi"/>
          <w:sz w:val="22"/>
          <w:szCs w:val="22"/>
        </w:rPr>
        <w:t xml:space="preserve"> and the 1994 Federal Radionavigation Plan stated that by 2000 support for the remaining</w:t>
      </w:r>
      <w:r>
        <w:rPr>
          <w:rFonts w:asciiTheme="minorHAnsi" w:hAnsiTheme="minorHAnsi"/>
          <w:sz w:val="22"/>
          <w:szCs w:val="22"/>
        </w:rPr>
        <w:t xml:space="preserve"> domestic</w:t>
      </w:r>
      <w:r w:rsidRPr="00B42CF1">
        <w:rPr>
          <w:rFonts w:asciiTheme="minorHAnsi" w:hAnsiTheme="minorHAnsi"/>
          <w:sz w:val="22"/>
          <w:szCs w:val="22"/>
        </w:rPr>
        <w:t xml:space="preserve"> Loran-C network would end (Narins, 2004).</w:t>
      </w:r>
      <w:r>
        <w:rPr>
          <w:rFonts w:asciiTheme="minorHAnsi" w:hAnsiTheme="minorHAnsi"/>
          <w:sz w:val="22"/>
          <w:szCs w:val="22"/>
        </w:rPr>
        <w:t xml:space="preserve"> However, in the late 1990s</w:t>
      </w:r>
      <w:r w:rsidRPr="00B42CF1">
        <w:rPr>
          <w:rFonts w:asciiTheme="minorHAnsi" w:hAnsiTheme="minorHAnsi"/>
          <w:sz w:val="22"/>
          <w:szCs w:val="22"/>
        </w:rPr>
        <w:t xml:space="preserve">, interest in </w:t>
      </w:r>
      <w:r>
        <w:rPr>
          <w:rFonts w:asciiTheme="minorHAnsi" w:hAnsiTheme="minorHAnsi"/>
          <w:sz w:val="22"/>
          <w:szCs w:val="22"/>
        </w:rPr>
        <w:t>maintaining and modernizing</w:t>
      </w:r>
      <w:r w:rsidRPr="00B42CF1">
        <w:rPr>
          <w:rFonts w:asciiTheme="minorHAnsi" w:hAnsiTheme="minorHAnsi"/>
          <w:sz w:val="22"/>
          <w:szCs w:val="22"/>
        </w:rPr>
        <w:t xml:space="preserve"> Loran-C rekindled because GPS was recognized as a single point of failure for much of the nation’s critical infrastructure. </w:t>
      </w:r>
      <w:r>
        <w:rPr>
          <w:rFonts w:asciiTheme="minorHAnsi" w:hAnsiTheme="minorHAnsi"/>
          <w:sz w:val="22"/>
          <w:szCs w:val="22"/>
        </w:rPr>
        <w:t>An evaluation conducted by</w:t>
      </w:r>
      <w:r w:rsidRPr="001537A1">
        <w:rPr>
          <w:rFonts w:asciiTheme="minorHAnsi" w:hAnsiTheme="minorHAnsi"/>
          <w:sz w:val="22"/>
          <w:szCs w:val="22"/>
        </w:rPr>
        <w:t xml:space="preserve"> the Federal Aviation Administration </w:t>
      </w:r>
      <w:r w:rsidRPr="00B42CF1">
        <w:rPr>
          <w:rFonts w:asciiTheme="minorHAnsi" w:hAnsiTheme="minorHAnsi"/>
          <w:sz w:val="22"/>
          <w:szCs w:val="22"/>
        </w:rPr>
        <w:t>determined that with some investment in upgrades the Loran-C system could indeed function as a suitable backup in the event of a GPS outage</w:t>
      </w:r>
      <w:r>
        <w:rPr>
          <w:rFonts w:asciiTheme="minorHAnsi" w:hAnsiTheme="minorHAnsi"/>
          <w:sz w:val="22"/>
          <w:szCs w:val="22"/>
        </w:rPr>
        <w:t xml:space="preserve"> (Narins, 2004)</w:t>
      </w:r>
      <w:r w:rsidRPr="00B42CF1">
        <w:rPr>
          <w:rFonts w:asciiTheme="minorHAnsi" w:hAnsiTheme="minorHAnsi"/>
          <w:sz w:val="22"/>
          <w:szCs w:val="22"/>
        </w:rPr>
        <w:t xml:space="preserve">. </w:t>
      </w:r>
      <w:r>
        <w:rPr>
          <w:rFonts w:asciiTheme="minorHAnsi" w:hAnsiTheme="minorHAnsi"/>
          <w:sz w:val="22"/>
          <w:szCs w:val="22"/>
        </w:rPr>
        <w:t>Additionally, some research and development was being conducted to standardize an enhanced Loran (eLoran) system, which would have more capabilities and better precision and accuracy.</w:t>
      </w:r>
    </w:p>
    <w:p w14:paraId="678AAE66" w14:textId="77777777" w:rsidR="00E842D1" w:rsidRDefault="00E842D1" w:rsidP="00E842D1">
      <w:pPr>
        <w:spacing w:after="160" w:line="300" w:lineRule="exact"/>
        <w:rPr>
          <w:rFonts w:asciiTheme="minorHAnsi" w:hAnsiTheme="minorHAnsi"/>
          <w:sz w:val="22"/>
          <w:szCs w:val="22"/>
        </w:rPr>
      </w:pPr>
      <w:r>
        <w:rPr>
          <w:rFonts w:asciiTheme="minorHAnsi" w:hAnsiTheme="minorHAnsi"/>
          <w:sz w:val="22"/>
          <w:szCs w:val="22"/>
        </w:rPr>
        <w:t xml:space="preserve">While eLoran would not be able to achieve the levels of precision and accuracy available from GPS, proponents claim it could perform sufficiently to support many critical applications. Table 1 provides a comparison of the frequency, timing, and positioning capabilities of the different systems. </w:t>
      </w:r>
      <w:bookmarkStart w:id="5" w:name="_Hlk504649542"/>
    </w:p>
    <w:tbl>
      <w:tblPr>
        <w:tblStyle w:val="TableGrid"/>
        <w:tblW w:w="0" w:type="auto"/>
        <w:jc w:val="center"/>
        <w:tblLook w:val="04A0" w:firstRow="1" w:lastRow="0" w:firstColumn="1" w:lastColumn="0" w:noHBand="0" w:noVBand="1"/>
      </w:tblPr>
      <w:tblGrid>
        <w:gridCol w:w="2249"/>
        <w:gridCol w:w="2249"/>
        <w:gridCol w:w="2420"/>
        <w:gridCol w:w="2432"/>
      </w:tblGrid>
      <w:tr w:rsidR="00E842D1" w14:paraId="24026163" w14:textId="77777777" w:rsidTr="00F82B44">
        <w:trPr>
          <w:trHeight w:val="432"/>
          <w:jc w:val="center"/>
        </w:trPr>
        <w:tc>
          <w:tcPr>
            <w:tcW w:w="9350" w:type="dxa"/>
            <w:gridSpan w:val="4"/>
            <w:tcBorders>
              <w:top w:val="nil"/>
              <w:left w:val="nil"/>
              <w:bottom w:val="single" w:sz="4" w:space="0" w:color="auto"/>
              <w:right w:val="nil"/>
            </w:tcBorders>
            <w:vAlign w:val="center"/>
            <w:hideMark/>
          </w:tcPr>
          <w:p w14:paraId="4E5167A7" w14:textId="77777777" w:rsidR="00E842D1" w:rsidRDefault="00E842D1" w:rsidP="00F82B44">
            <w:pPr>
              <w:spacing w:line="260" w:lineRule="exact"/>
              <w:rPr>
                <w:rFonts w:asciiTheme="minorHAnsi" w:hAnsiTheme="minorHAnsi"/>
                <w:i/>
                <w:sz w:val="22"/>
                <w:szCs w:val="22"/>
              </w:rPr>
            </w:pPr>
            <w:r>
              <w:rPr>
                <w:rFonts w:asciiTheme="minorHAnsi" w:hAnsiTheme="minorHAnsi"/>
                <w:i/>
                <w:sz w:val="22"/>
                <w:szCs w:val="22"/>
              </w:rPr>
              <w:t>Table 1. Precision and Accuracy Performance</w:t>
            </w:r>
          </w:p>
        </w:tc>
      </w:tr>
      <w:tr w:rsidR="00E842D1" w14:paraId="4BEFA51D" w14:textId="77777777" w:rsidTr="00F82B44">
        <w:trPr>
          <w:trHeight w:val="432"/>
          <w:jc w:val="center"/>
        </w:trPr>
        <w:tc>
          <w:tcPr>
            <w:tcW w:w="2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5EE624" w14:textId="77777777" w:rsidR="00E842D1" w:rsidRDefault="00E842D1" w:rsidP="00F82B44">
            <w:pPr>
              <w:spacing w:line="260" w:lineRule="exact"/>
              <w:jc w:val="center"/>
              <w:rPr>
                <w:rFonts w:asciiTheme="minorHAnsi" w:hAnsiTheme="minorHAnsi"/>
                <w:sz w:val="22"/>
                <w:szCs w:val="22"/>
              </w:rPr>
            </w:pPr>
          </w:p>
        </w:tc>
        <w:tc>
          <w:tcPr>
            <w:tcW w:w="2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AF9804" w14:textId="77777777" w:rsidR="00E842D1" w:rsidRDefault="00E842D1" w:rsidP="00F82B44">
            <w:pPr>
              <w:spacing w:line="260" w:lineRule="exact"/>
              <w:jc w:val="center"/>
              <w:rPr>
                <w:rFonts w:asciiTheme="minorHAnsi" w:hAnsiTheme="minorHAnsi"/>
                <w:b/>
                <w:i/>
                <w:sz w:val="22"/>
                <w:szCs w:val="22"/>
              </w:rPr>
            </w:pPr>
            <w:r>
              <w:rPr>
                <w:rFonts w:asciiTheme="minorHAnsi" w:hAnsiTheme="minorHAnsi"/>
                <w:b/>
                <w:i/>
                <w:sz w:val="22"/>
                <w:szCs w:val="22"/>
              </w:rPr>
              <w:t>Loran-C</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67C058" w14:textId="77777777" w:rsidR="00E842D1" w:rsidRDefault="00E842D1" w:rsidP="00F82B44">
            <w:pPr>
              <w:spacing w:line="260" w:lineRule="exact"/>
              <w:jc w:val="center"/>
              <w:rPr>
                <w:rFonts w:asciiTheme="minorHAnsi" w:hAnsiTheme="minorHAnsi"/>
                <w:b/>
                <w:i/>
                <w:sz w:val="22"/>
                <w:szCs w:val="22"/>
              </w:rPr>
            </w:pPr>
            <w:r>
              <w:rPr>
                <w:rFonts w:asciiTheme="minorHAnsi" w:hAnsiTheme="minorHAnsi"/>
                <w:b/>
                <w:i/>
                <w:sz w:val="22"/>
                <w:szCs w:val="22"/>
              </w:rPr>
              <w:t>eLoran</w:t>
            </w:r>
          </w:p>
        </w:tc>
        <w:tc>
          <w:tcPr>
            <w:tcW w:w="2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4AE993" w14:textId="77777777" w:rsidR="00E842D1" w:rsidRDefault="00E842D1" w:rsidP="00F82B44">
            <w:pPr>
              <w:spacing w:line="260" w:lineRule="exact"/>
              <w:jc w:val="center"/>
              <w:rPr>
                <w:rFonts w:asciiTheme="minorHAnsi" w:hAnsiTheme="minorHAnsi"/>
                <w:b/>
                <w:i/>
                <w:sz w:val="22"/>
                <w:szCs w:val="22"/>
              </w:rPr>
            </w:pPr>
            <w:r>
              <w:rPr>
                <w:rFonts w:asciiTheme="minorHAnsi" w:hAnsiTheme="minorHAnsi"/>
                <w:b/>
                <w:i/>
                <w:sz w:val="22"/>
                <w:szCs w:val="22"/>
              </w:rPr>
              <w:t>GPS</w:t>
            </w:r>
          </w:p>
        </w:tc>
      </w:tr>
      <w:tr w:rsidR="00E842D1" w14:paraId="116871DC" w14:textId="77777777" w:rsidTr="00F82B44">
        <w:trPr>
          <w:trHeight w:val="432"/>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439E14EA" w14:textId="77777777" w:rsidR="00E842D1" w:rsidRDefault="00E842D1" w:rsidP="00F82B44">
            <w:pPr>
              <w:spacing w:line="260" w:lineRule="exact"/>
              <w:jc w:val="center"/>
              <w:rPr>
                <w:rFonts w:asciiTheme="minorHAnsi" w:hAnsiTheme="minorHAnsi"/>
                <w:sz w:val="22"/>
                <w:szCs w:val="22"/>
              </w:rPr>
            </w:pPr>
            <w:r>
              <w:rPr>
                <w:rFonts w:asciiTheme="minorHAnsi" w:hAnsiTheme="minorHAnsi"/>
                <w:sz w:val="22"/>
                <w:szCs w:val="22"/>
              </w:rPr>
              <w:t>Frequency</w:t>
            </w:r>
          </w:p>
        </w:tc>
        <w:tc>
          <w:tcPr>
            <w:tcW w:w="2249" w:type="dxa"/>
            <w:tcBorders>
              <w:top w:val="single" w:sz="4" w:space="0" w:color="auto"/>
              <w:left w:val="single" w:sz="4" w:space="0" w:color="auto"/>
              <w:bottom w:val="single" w:sz="4" w:space="0" w:color="auto"/>
              <w:right w:val="single" w:sz="4" w:space="0" w:color="auto"/>
            </w:tcBorders>
            <w:vAlign w:val="center"/>
            <w:hideMark/>
          </w:tcPr>
          <w:p w14:paraId="22952482" w14:textId="77777777" w:rsidR="00E842D1" w:rsidRDefault="00E842D1" w:rsidP="00F82B44">
            <w:pPr>
              <w:spacing w:line="260" w:lineRule="exact"/>
              <w:jc w:val="center"/>
              <w:rPr>
                <w:rFonts w:asciiTheme="minorHAnsi" w:hAnsiTheme="minorHAnsi"/>
                <w:sz w:val="22"/>
                <w:szCs w:val="22"/>
              </w:rPr>
            </w:pPr>
            <w:r>
              <w:rPr>
                <w:rFonts w:asciiTheme="minorHAnsi" w:hAnsiTheme="minorHAnsi"/>
                <w:sz w:val="22"/>
                <w:szCs w:val="22"/>
              </w:rPr>
              <w:t>1 x 10</w:t>
            </w:r>
            <w:r>
              <w:rPr>
                <w:rFonts w:asciiTheme="minorHAnsi" w:hAnsiTheme="minorHAnsi"/>
                <w:sz w:val="22"/>
                <w:szCs w:val="22"/>
                <w:vertAlign w:val="superscript"/>
              </w:rPr>
              <w:t>-11</w:t>
            </w:r>
            <w:r>
              <w:rPr>
                <w:rFonts w:asciiTheme="minorHAnsi" w:hAnsiTheme="minorHAnsi"/>
                <w:sz w:val="22"/>
                <w:szCs w:val="22"/>
              </w:rPr>
              <w:t xml:space="preserve"> frequency stability</w:t>
            </w:r>
          </w:p>
        </w:tc>
        <w:tc>
          <w:tcPr>
            <w:tcW w:w="2420" w:type="dxa"/>
            <w:tcBorders>
              <w:top w:val="single" w:sz="4" w:space="0" w:color="auto"/>
              <w:left w:val="single" w:sz="4" w:space="0" w:color="auto"/>
              <w:bottom w:val="single" w:sz="4" w:space="0" w:color="auto"/>
              <w:right w:val="single" w:sz="4" w:space="0" w:color="auto"/>
            </w:tcBorders>
            <w:vAlign w:val="center"/>
            <w:hideMark/>
          </w:tcPr>
          <w:p w14:paraId="4EA65E5A" w14:textId="77777777" w:rsidR="00E842D1" w:rsidRDefault="00E842D1" w:rsidP="00F82B44">
            <w:pPr>
              <w:spacing w:line="260" w:lineRule="exact"/>
              <w:jc w:val="center"/>
              <w:rPr>
                <w:rFonts w:asciiTheme="minorHAnsi" w:hAnsiTheme="minorHAnsi"/>
                <w:sz w:val="22"/>
                <w:szCs w:val="22"/>
              </w:rPr>
            </w:pPr>
            <w:r>
              <w:rPr>
                <w:rFonts w:asciiTheme="minorHAnsi" w:hAnsiTheme="minorHAnsi"/>
                <w:sz w:val="22"/>
                <w:szCs w:val="22"/>
              </w:rPr>
              <w:t>1 x 10</w:t>
            </w:r>
            <w:r>
              <w:rPr>
                <w:rFonts w:asciiTheme="minorHAnsi" w:hAnsiTheme="minorHAnsi"/>
                <w:sz w:val="22"/>
                <w:szCs w:val="22"/>
                <w:vertAlign w:val="superscript"/>
              </w:rPr>
              <w:t>-11</w:t>
            </w:r>
            <w:r>
              <w:rPr>
                <w:rFonts w:asciiTheme="minorHAnsi" w:hAnsiTheme="minorHAnsi"/>
                <w:sz w:val="22"/>
                <w:szCs w:val="22"/>
              </w:rPr>
              <w:t xml:space="preserve"> frequency stability</w:t>
            </w:r>
          </w:p>
        </w:tc>
        <w:tc>
          <w:tcPr>
            <w:tcW w:w="2432" w:type="dxa"/>
            <w:tcBorders>
              <w:top w:val="single" w:sz="4" w:space="0" w:color="auto"/>
              <w:left w:val="single" w:sz="4" w:space="0" w:color="auto"/>
              <w:bottom w:val="single" w:sz="4" w:space="0" w:color="auto"/>
              <w:right w:val="single" w:sz="4" w:space="0" w:color="auto"/>
            </w:tcBorders>
            <w:vAlign w:val="center"/>
            <w:hideMark/>
          </w:tcPr>
          <w:p w14:paraId="5F7E7557" w14:textId="77777777" w:rsidR="00E842D1" w:rsidRDefault="00E842D1" w:rsidP="00F82B44">
            <w:pPr>
              <w:spacing w:line="260" w:lineRule="exact"/>
              <w:jc w:val="center"/>
              <w:rPr>
                <w:rFonts w:asciiTheme="minorHAnsi" w:hAnsiTheme="minorHAnsi"/>
                <w:sz w:val="22"/>
                <w:szCs w:val="22"/>
              </w:rPr>
            </w:pPr>
            <w:r>
              <w:rPr>
                <w:rFonts w:asciiTheme="minorHAnsi" w:hAnsiTheme="minorHAnsi"/>
                <w:sz w:val="22"/>
                <w:szCs w:val="22"/>
              </w:rPr>
              <w:t>1 x 10</w:t>
            </w:r>
            <w:r>
              <w:rPr>
                <w:rFonts w:asciiTheme="minorHAnsi" w:hAnsiTheme="minorHAnsi"/>
                <w:sz w:val="22"/>
                <w:szCs w:val="22"/>
                <w:vertAlign w:val="superscript"/>
              </w:rPr>
              <w:t>-13</w:t>
            </w:r>
            <w:r>
              <w:rPr>
                <w:rFonts w:asciiTheme="minorHAnsi" w:hAnsiTheme="minorHAnsi"/>
                <w:sz w:val="22"/>
                <w:szCs w:val="22"/>
              </w:rPr>
              <w:t xml:space="preserve"> frequency stability</w:t>
            </w:r>
          </w:p>
        </w:tc>
      </w:tr>
      <w:tr w:rsidR="00E842D1" w14:paraId="7BC172CB" w14:textId="77777777" w:rsidTr="00F82B44">
        <w:trPr>
          <w:trHeight w:val="432"/>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6EE4C3EF" w14:textId="77777777" w:rsidR="00E842D1" w:rsidRDefault="00E842D1" w:rsidP="00F82B44">
            <w:pPr>
              <w:spacing w:line="260" w:lineRule="exact"/>
              <w:jc w:val="center"/>
              <w:rPr>
                <w:rFonts w:asciiTheme="minorHAnsi" w:hAnsiTheme="minorHAnsi"/>
                <w:sz w:val="22"/>
                <w:szCs w:val="22"/>
              </w:rPr>
            </w:pPr>
            <w:r>
              <w:rPr>
                <w:rFonts w:asciiTheme="minorHAnsi" w:hAnsiTheme="minorHAnsi"/>
                <w:sz w:val="22"/>
                <w:szCs w:val="22"/>
              </w:rPr>
              <w:t>Timing</w:t>
            </w:r>
          </w:p>
        </w:tc>
        <w:tc>
          <w:tcPr>
            <w:tcW w:w="2249" w:type="dxa"/>
            <w:tcBorders>
              <w:top w:val="single" w:sz="4" w:space="0" w:color="auto"/>
              <w:left w:val="single" w:sz="4" w:space="0" w:color="auto"/>
              <w:bottom w:val="single" w:sz="4" w:space="0" w:color="auto"/>
              <w:right w:val="single" w:sz="4" w:space="0" w:color="auto"/>
            </w:tcBorders>
            <w:vAlign w:val="center"/>
            <w:hideMark/>
          </w:tcPr>
          <w:p w14:paraId="593D9ECF" w14:textId="77777777" w:rsidR="00E842D1" w:rsidRDefault="00E842D1" w:rsidP="00F82B44">
            <w:pPr>
              <w:spacing w:line="260" w:lineRule="exact"/>
              <w:jc w:val="center"/>
              <w:rPr>
                <w:rFonts w:asciiTheme="minorHAnsi" w:hAnsiTheme="minorHAnsi"/>
                <w:sz w:val="22"/>
                <w:szCs w:val="22"/>
              </w:rPr>
            </w:pPr>
            <w:r>
              <w:rPr>
                <w:rFonts w:asciiTheme="minorHAnsi" w:hAnsiTheme="minorHAnsi"/>
                <w:sz w:val="22"/>
                <w:szCs w:val="22"/>
              </w:rPr>
              <w:t>100 ns</w:t>
            </w:r>
          </w:p>
        </w:tc>
        <w:tc>
          <w:tcPr>
            <w:tcW w:w="2420" w:type="dxa"/>
            <w:tcBorders>
              <w:top w:val="single" w:sz="4" w:space="0" w:color="auto"/>
              <w:left w:val="single" w:sz="4" w:space="0" w:color="auto"/>
              <w:bottom w:val="single" w:sz="4" w:space="0" w:color="auto"/>
              <w:right w:val="single" w:sz="4" w:space="0" w:color="auto"/>
            </w:tcBorders>
            <w:vAlign w:val="center"/>
            <w:hideMark/>
          </w:tcPr>
          <w:p w14:paraId="2C025620" w14:textId="77777777" w:rsidR="00E842D1" w:rsidRDefault="00E842D1" w:rsidP="00F82B44">
            <w:pPr>
              <w:spacing w:line="260" w:lineRule="exact"/>
              <w:jc w:val="center"/>
              <w:rPr>
                <w:rFonts w:asciiTheme="minorHAnsi" w:hAnsiTheme="minorHAnsi"/>
                <w:sz w:val="22"/>
                <w:szCs w:val="22"/>
              </w:rPr>
            </w:pPr>
            <w:r>
              <w:rPr>
                <w:rFonts w:asciiTheme="minorHAnsi" w:hAnsiTheme="minorHAnsi"/>
                <w:sz w:val="22"/>
                <w:szCs w:val="22"/>
              </w:rPr>
              <w:t>10-50 ns</w:t>
            </w:r>
          </w:p>
        </w:tc>
        <w:tc>
          <w:tcPr>
            <w:tcW w:w="2432" w:type="dxa"/>
            <w:tcBorders>
              <w:top w:val="single" w:sz="4" w:space="0" w:color="auto"/>
              <w:left w:val="single" w:sz="4" w:space="0" w:color="auto"/>
              <w:bottom w:val="single" w:sz="4" w:space="0" w:color="auto"/>
              <w:right w:val="single" w:sz="4" w:space="0" w:color="auto"/>
            </w:tcBorders>
            <w:vAlign w:val="center"/>
            <w:hideMark/>
          </w:tcPr>
          <w:p w14:paraId="70AEC4D1" w14:textId="77777777" w:rsidR="00E842D1" w:rsidRDefault="00E842D1" w:rsidP="00F82B44">
            <w:pPr>
              <w:spacing w:line="260" w:lineRule="exact"/>
              <w:jc w:val="center"/>
              <w:rPr>
                <w:rFonts w:asciiTheme="minorHAnsi" w:hAnsiTheme="minorHAnsi"/>
                <w:sz w:val="22"/>
                <w:szCs w:val="22"/>
              </w:rPr>
            </w:pPr>
            <w:r>
              <w:rPr>
                <w:rFonts w:asciiTheme="minorHAnsi" w:hAnsiTheme="minorHAnsi"/>
                <w:sz w:val="22"/>
                <w:szCs w:val="22"/>
              </w:rPr>
              <w:t>10 ns</w:t>
            </w:r>
          </w:p>
        </w:tc>
      </w:tr>
      <w:tr w:rsidR="00E842D1" w14:paraId="2C511744" w14:textId="77777777" w:rsidTr="00F82B44">
        <w:trPr>
          <w:trHeight w:val="432"/>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475DD31A" w14:textId="77777777" w:rsidR="00E842D1" w:rsidRDefault="00E842D1" w:rsidP="00F82B44">
            <w:pPr>
              <w:spacing w:line="260" w:lineRule="exact"/>
              <w:jc w:val="center"/>
              <w:rPr>
                <w:rFonts w:asciiTheme="minorHAnsi" w:hAnsiTheme="minorHAnsi"/>
                <w:sz w:val="22"/>
                <w:szCs w:val="22"/>
              </w:rPr>
            </w:pPr>
            <w:r>
              <w:rPr>
                <w:rFonts w:asciiTheme="minorHAnsi" w:hAnsiTheme="minorHAnsi"/>
                <w:sz w:val="22"/>
                <w:szCs w:val="22"/>
              </w:rPr>
              <w:t>Positioning (meters)</w:t>
            </w:r>
          </w:p>
        </w:tc>
        <w:tc>
          <w:tcPr>
            <w:tcW w:w="2249" w:type="dxa"/>
            <w:tcBorders>
              <w:top w:val="single" w:sz="4" w:space="0" w:color="auto"/>
              <w:left w:val="single" w:sz="4" w:space="0" w:color="auto"/>
              <w:bottom w:val="single" w:sz="4" w:space="0" w:color="auto"/>
              <w:right w:val="single" w:sz="4" w:space="0" w:color="auto"/>
            </w:tcBorders>
            <w:vAlign w:val="center"/>
            <w:hideMark/>
          </w:tcPr>
          <w:p w14:paraId="757861F0" w14:textId="77777777" w:rsidR="00E842D1" w:rsidRDefault="00E842D1" w:rsidP="00F82B44">
            <w:pPr>
              <w:spacing w:line="260" w:lineRule="exact"/>
              <w:jc w:val="center"/>
              <w:rPr>
                <w:rFonts w:asciiTheme="minorHAnsi" w:hAnsiTheme="minorHAnsi"/>
                <w:sz w:val="22"/>
                <w:szCs w:val="22"/>
              </w:rPr>
            </w:pPr>
            <w:r>
              <w:rPr>
                <w:rFonts w:asciiTheme="minorHAnsi" w:hAnsiTheme="minorHAnsi"/>
                <w:sz w:val="22"/>
                <w:szCs w:val="22"/>
              </w:rPr>
              <w:t>18–90 meters</w:t>
            </w:r>
          </w:p>
        </w:tc>
        <w:tc>
          <w:tcPr>
            <w:tcW w:w="2420" w:type="dxa"/>
            <w:tcBorders>
              <w:top w:val="single" w:sz="4" w:space="0" w:color="auto"/>
              <w:left w:val="single" w:sz="4" w:space="0" w:color="auto"/>
              <w:bottom w:val="single" w:sz="4" w:space="0" w:color="auto"/>
              <w:right w:val="single" w:sz="4" w:space="0" w:color="auto"/>
            </w:tcBorders>
            <w:vAlign w:val="center"/>
            <w:hideMark/>
          </w:tcPr>
          <w:p w14:paraId="265217B2" w14:textId="77777777" w:rsidR="00E842D1" w:rsidRDefault="00E842D1" w:rsidP="00F82B44">
            <w:pPr>
              <w:spacing w:line="260" w:lineRule="exact"/>
              <w:jc w:val="center"/>
              <w:rPr>
                <w:rFonts w:asciiTheme="minorHAnsi" w:hAnsiTheme="minorHAnsi"/>
                <w:sz w:val="22"/>
                <w:szCs w:val="22"/>
              </w:rPr>
            </w:pPr>
            <w:r>
              <w:rPr>
                <w:rFonts w:asciiTheme="minorHAnsi" w:hAnsiTheme="minorHAnsi"/>
                <w:sz w:val="22"/>
                <w:szCs w:val="22"/>
              </w:rPr>
              <w:t>8–20 meters</w:t>
            </w:r>
          </w:p>
        </w:tc>
        <w:tc>
          <w:tcPr>
            <w:tcW w:w="2432" w:type="dxa"/>
            <w:tcBorders>
              <w:top w:val="single" w:sz="4" w:space="0" w:color="auto"/>
              <w:left w:val="single" w:sz="4" w:space="0" w:color="auto"/>
              <w:bottom w:val="single" w:sz="4" w:space="0" w:color="auto"/>
              <w:right w:val="single" w:sz="4" w:space="0" w:color="auto"/>
            </w:tcBorders>
            <w:vAlign w:val="center"/>
            <w:hideMark/>
          </w:tcPr>
          <w:p w14:paraId="3663C388" w14:textId="77777777" w:rsidR="00E842D1" w:rsidRDefault="00E842D1" w:rsidP="00F82B44">
            <w:pPr>
              <w:spacing w:line="260" w:lineRule="exact"/>
              <w:jc w:val="center"/>
              <w:rPr>
                <w:rFonts w:asciiTheme="minorHAnsi" w:hAnsiTheme="minorHAnsi"/>
                <w:sz w:val="22"/>
                <w:szCs w:val="22"/>
              </w:rPr>
            </w:pPr>
            <w:r>
              <w:rPr>
                <w:rFonts w:asciiTheme="minorHAnsi" w:hAnsiTheme="minorHAnsi"/>
                <w:sz w:val="22"/>
                <w:szCs w:val="22"/>
              </w:rPr>
              <w:t>1.6–4 meters</w:t>
            </w:r>
            <w:r>
              <w:rPr>
                <w:rFonts w:asciiTheme="minorHAnsi" w:hAnsiTheme="minorHAnsi"/>
                <w:sz w:val="22"/>
                <w:szCs w:val="22"/>
                <w:vertAlign w:val="superscript"/>
              </w:rPr>
              <w:t>a</w:t>
            </w:r>
          </w:p>
        </w:tc>
      </w:tr>
      <w:tr w:rsidR="00E842D1" w14:paraId="64E9CC6A" w14:textId="77777777" w:rsidTr="00F82B44">
        <w:trPr>
          <w:trHeight w:val="432"/>
          <w:jc w:val="center"/>
        </w:trPr>
        <w:tc>
          <w:tcPr>
            <w:tcW w:w="9350" w:type="dxa"/>
            <w:gridSpan w:val="4"/>
            <w:tcBorders>
              <w:top w:val="single" w:sz="4" w:space="0" w:color="auto"/>
              <w:left w:val="nil"/>
              <w:bottom w:val="nil"/>
              <w:right w:val="nil"/>
            </w:tcBorders>
            <w:vAlign w:val="center"/>
            <w:hideMark/>
          </w:tcPr>
          <w:p w14:paraId="3DF663E5" w14:textId="77777777" w:rsidR="00E842D1" w:rsidRPr="00D33623" w:rsidRDefault="00E842D1" w:rsidP="00F82B44">
            <w:pPr>
              <w:spacing w:line="260" w:lineRule="exact"/>
              <w:rPr>
                <w:rFonts w:asciiTheme="minorHAnsi" w:hAnsiTheme="minorHAnsi"/>
                <w:sz w:val="18"/>
                <w:szCs w:val="22"/>
              </w:rPr>
            </w:pPr>
            <w:r w:rsidRPr="00D33623">
              <w:rPr>
                <w:rFonts w:asciiTheme="minorHAnsi" w:hAnsiTheme="minorHAnsi"/>
                <w:sz w:val="18"/>
                <w:szCs w:val="22"/>
              </w:rPr>
              <w:t>Sources: Narins et al. (2004); Curry (2014); FAA (2008)</w:t>
            </w:r>
          </w:p>
          <w:p w14:paraId="30631A04" w14:textId="77777777" w:rsidR="00E842D1" w:rsidRDefault="00E842D1" w:rsidP="00F82B44">
            <w:pPr>
              <w:spacing w:line="260" w:lineRule="exact"/>
              <w:rPr>
                <w:rFonts w:asciiTheme="minorHAnsi" w:hAnsiTheme="minorHAnsi"/>
                <w:sz w:val="22"/>
                <w:szCs w:val="22"/>
              </w:rPr>
            </w:pPr>
            <w:r w:rsidRPr="00D33623">
              <w:rPr>
                <w:rFonts w:asciiTheme="minorHAnsi" w:hAnsiTheme="minorHAnsi"/>
                <w:sz w:val="18"/>
                <w:szCs w:val="22"/>
                <w:vertAlign w:val="superscript"/>
              </w:rPr>
              <w:t>a</w:t>
            </w:r>
            <w:r w:rsidRPr="00D33623">
              <w:rPr>
                <w:rFonts w:asciiTheme="minorHAnsi" w:hAnsiTheme="minorHAnsi"/>
                <w:sz w:val="18"/>
                <w:szCs w:val="22"/>
              </w:rPr>
              <w:t xml:space="preserve"> GPS positioning accuracy varies widely by type of receiver and augmentations being applied. The accuracy quoted here is from the GPS Wide Area Augmentation System (WAAS) 2008 Performance Standard.</w:t>
            </w:r>
          </w:p>
        </w:tc>
      </w:tr>
    </w:tbl>
    <w:p w14:paraId="7853EADA" w14:textId="19C540AC" w:rsidR="00E842D1" w:rsidRDefault="00E842D1" w:rsidP="00E842D1">
      <w:pPr>
        <w:keepNext/>
        <w:keepLines/>
        <w:pBdr>
          <w:bottom w:val="single" w:sz="6" w:space="1" w:color="auto"/>
        </w:pBdr>
        <w:spacing w:before="320" w:after="120"/>
        <w:rPr>
          <w:rFonts w:asciiTheme="minorHAnsi" w:hAnsiTheme="minorHAnsi"/>
          <w:sz w:val="22"/>
          <w:szCs w:val="22"/>
        </w:rPr>
      </w:pPr>
      <w:r>
        <w:rPr>
          <w:rFonts w:asciiTheme="minorHAnsi" w:hAnsiTheme="minorHAnsi"/>
          <w:b/>
          <w:sz w:val="22"/>
          <w:szCs w:val="22"/>
        </w:rPr>
        <w:t>References</w:t>
      </w:r>
    </w:p>
    <w:p w14:paraId="4665A00F" w14:textId="77777777" w:rsidR="00E842D1" w:rsidRDefault="00E842D1" w:rsidP="00E842D1">
      <w:pPr>
        <w:spacing w:after="160" w:line="300" w:lineRule="exact"/>
        <w:rPr>
          <w:rFonts w:asciiTheme="minorHAnsi" w:hAnsiTheme="minorHAnsi"/>
          <w:sz w:val="20"/>
        </w:rPr>
      </w:pPr>
      <w:r>
        <w:rPr>
          <w:rFonts w:asciiTheme="minorHAnsi" w:hAnsiTheme="minorHAnsi"/>
          <w:sz w:val="20"/>
        </w:rPr>
        <w:t xml:space="preserve">Curry, C. (2014). </w:t>
      </w:r>
      <w:r>
        <w:rPr>
          <w:rFonts w:asciiTheme="minorHAnsi" w:hAnsiTheme="minorHAnsi"/>
          <w:i/>
          <w:sz w:val="20"/>
        </w:rPr>
        <w:t xml:space="preserve">Delivering a national timescale using eLoran. </w:t>
      </w:r>
      <w:r>
        <w:rPr>
          <w:rFonts w:asciiTheme="minorHAnsi" w:hAnsiTheme="minorHAnsi"/>
          <w:sz w:val="20"/>
        </w:rPr>
        <w:t>Lydbrook, UK: Chronos Technology.</w:t>
      </w:r>
    </w:p>
    <w:p w14:paraId="43BA4AD2" w14:textId="77777777" w:rsidR="00E842D1" w:rsidRDefault="00E842D1" w:rsidP="00E842D1">
      <w:pPr>
        <w:pStyle w:val="biblio-entry"/>
        <w:spacing w:after="160"/>
        <w:rPr>
          <w:rStyle w:val="Hyperlink"/>
          <w:szCs w:val="20"/>
        </w:rPr>
      </w:pPr>
      <w:r>
        <w:rPr>
          <w:rFonts w:asciiTheme="minorHAnsi" w:hAnsiTheme="minorHAnsi"/>
          <w:szCs w:val="20"/>
        </w:rPr>
        <w:t xml:space="preserve">Federal Aviation Administration [FAA]. (2008). GPS Wide Area Augmentation System (WAAS) 2008 Performance Standard. Retrieved from </w:t>
      </w:r>
      <w:hyperlink r:id="rId11" w:history="1">
        <w:r>
          <w:rPr>
            <w:rStyle w:val="Hyperlink"/>
            <w:rFonts w:asciiTheme="minorHAnsi" w:hAnsiTheme="minorHAnsi"/>
            <w:szCs w:val="20"/>
          </w:rPr>
          <w:t>https://www.gps.gov/technical/ps/2008-WAAS-performance-standard.pdf</w:t>
        </w:r>
      </w:hyperlink>
    </w:p>
    <w:p w14:paraId="206BFDD5" w14:textId="658E7021" w:rsidR="00A46BD8" w:rsidRPr="002A0CCE" w:rsidRDefault="00E842D1" w:rsidP="00D33623">
      <w:pPr>
        <w:pStyle w:val="biblio-entry"/>
        <w:spacing w:after="160"/>
        <w:rPr>
          <w:b/>
        </w:rPr>
      </w:pPr>
      <w:r>
        <w:rPr>
          <w:rFonts w:asciiTheme="minorHAnsi" w:hAnsiTheme="minorHAnsi"/>
          <w:szCs w:val="20"/>
        </w:rPr>
        <w:t xml:space="preserve">Narins, M. (2004). </w:t>
      </w:r>
      <w:r>
        <w:rPr>
          <w:rFonts w:asciiTheme="minorHAnsi" w:hAnsiTheme="minorHAnsi"/>
          <w:i/>
          <w:szCs w:val="20"/>
        </w:rPr>
        <w:t>Loran’s capability to mitigate the impact of a GPS outage on GPS position, navigation, and time application</w:t>
      </w:r>
      <w:r>
        <w:rPr>
          <w:rFonts w:asciiTheme="minorHAnsi" w:hAnsiTheme="minorHAnsi"/>
          <w:szCs w:val="20"/>
        </w:rPr>
        <w:t xml:space="preserve">s. </w:t>
      </w:r>
      <w:r>
        <w:rPr>
          <w:rFonts w:asciiTheme="minorHAnsi" w:hAnsiTheme="minorHAnsi"/>
          <w:iCs/>
          <w:szCs w:val="20"/>
        </w:rPr>
        <w:t>Prepared for the Federal Aviation Administration Vice President for Technical Operations Navigation Services Directorate</w:t>
      </w:r>
      <w:r>
        <w:rPr>
          <w:rFonts w:asciiTheme="minorHAnsi" w:hAnsiTheme="minorHAnsi"/>
          <w:szCs w:val="20"/>
        </w:rPr>
        <w:t>.</w:t>
      </w:r>
      <w:bookmarkEnd w:id="5"/>
    </w:p>
    <w:sectPr w:rsidR="00A46BD8" w:rsidRPr="002A0CCE" w:rsidSect="005626DB">
      <w:footerReference w:type="default" r:id="rId12"/>
      <w:headerReference w:type="first" r:id="rId13"/>
      <w:footnotePr>
        <w:numRestart w:val="eachPage"/>
      </w:footnotePr>
      <w:pgSz w:w="12240" w:h="15840" w:code="1"/>
      <w:pgMar w:top="1440" w:right="1440" w:bottom="1440" w:left="1440" w:header="720" w:footer="720" w:gutter="0"/>
      <w:pgNumType w:start="1" w:chapStyle="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28C55" w14:textId="77777777" w:rsidR="00F82B44" w:rsidRDefault="00F82B44">
      <w:r>
        <w:separator/>
      </w:r>
    </w:p>
  </w:endnote>
  <w:endnote w:type="continuationSeparator" w:id="0">
    <w:p w14:paraId="44C7FC57" w14:textId="77777777" w:rsidR="00F82B44" w:rsidRDefault="00F8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1960478101"/>
      <w:docPartObj>
        <w:docPartGallery w:val="Page Numbers (Bottom of Page)"/>
        <w:docPartUnique/>
      </w:docPartObj>
    </w:sdtPr>
    <w:sdtEndPr/>
    <w:sdtContent>
      <w:sdt>
        <w:sdtPr>
          <w:rPr>
            <w:rFonts w:asciiTheme="minorHAnsi" w:hAnsiTheme="minorHAnsi"/>
            <w:sz w:val="22"/>
            <w:szCs w:val="22"/>
          </w:rPr>
          <w:id w:val="-1769616900"/>
          <w:docPartObj>
            <w:docPartGallery w:val="Page Numbers (Top of Page)"/>
            <w:docPartUnique/>
          </w:docPartObj>
        </w:sdtPr>
        <w:sdtEndPr/>
        <w:sdtContent>
          <w:p w14:paraId="746AE40B" w14:textId="6A31627A" w:rsidR="00F82B44" w:rsidRPr="005124D0" w:rsidRDefault="00F82B44" w:rsidP="00F82B44">
            <w:pPr>
              <w:pStyle w:val="Footer"/>
              <w:jc w:val="right"/>
              <w:rPr>
                <w:rFonts w:asciiTheme="minorHAnsi" w:hAnsiTheme="minorHAnsi"/>
                <w:sz w:val="22"/>
                <w:szCs w:val="22"/>
              </w:rPr>
            </w:pPr>
            <w:r w:rsidRPr="005124D0">
              <w:rPr>
                <w:rFonts w:asciiTheme="minorHAnsi" w:hAnsiTheme="minorHAnsi"/>
                <w:sz w:val="22"/>
                <w:szCs w:val="22"/>
              </w:rPr>
              <w:t xml:space="preserve">Page </w:t>
            </w:r>
            <w:r w:rsidRPr="005124D0">
              <w:rPr>
                <w:rFonts w:asciiTheme="minorHAnsi" w:hAnsiTheme="minorHAnsi"/>
                <w:b/>
                <w:bCs/>
                <w:sz w:val="22"/>
                <w:szCs w:val="22"/>
              </w:rPr>
              <w:fldChar w:fldCharType="begin"/>
            </w:r>
            <w:r w:rsidRPr="005124D0">
              <w:rPr>
                <w:rFonts w:asciiTheme="minorHAnsi" w:hAnsiTheme="minorHAnsi"/>
                <w:b/>
                <w:bCs/>
                <w:sz w:val="22"/>
                <w:szCs w:val="22"/>
              </w:rPr>
              <w:instrText xml:space="preserve"> PAGE </w:instrText>
            </w:r>
            <w:r w:rsidRPr="005124D0">
              <w:rPr>
                <w:rFonts w:asciiTheme="minorHAnsi" w:hAnsiTheme="minorHAnsi"/>
                <w:b/>
                <w:bCs/>
                <w:sz w:val="22"/>
                <w:szCs w:val="22"/>
              </w:rPr>
              <w:fldChar w:fldCharType="separate"/>
            </w:r>
            <w:r w:rsidR="004A1307">
              <w:rPr>
                <w:rFonts w:asciiTheme="minorHAnsi" w:hAnsiTheme="minorHAnsi"/>
                <w:b/>
                <w:bCs/>
                <w:noProof/>
                <w:sz w:val="22"/>
                <w:szCs w:val="22"/>
              </w:rPr>
              <w:t>2</w:t>
            </w:r>
            <w:r w:rsidRPr="005124D0">
              <w:rPr>
                <w:rFonts w:asciiTheme="minorHAnsi" w:hAnsiTheme="minorHAnsi"/>
                <w:b/>
                <w:bCs/>
                <w:sz w:val="22"/>
                <w:szCs w:val="22"/>
              </w:rPr>
              <w:fldChar w:fldCharType="end"/>
            </w:r>
            <w:r w:rsidRPr="005124D0">
              <w:rPr>
                <w:rFonts w:asciiTheme="minorHAnsi" w:hAnsiTheme="minorHAnsi"/>
                <w:sz w:val="22"/>
                <w:szCs w:val="22"/>
              </w:rPr>
              <w:t xml:space="preserve"> of </w:t>
            </w:r>
            <w:r w:rsidRPr="005124D0">
              <w:rPr>
                <w:rFonts w:asciiTheme="minorHAnsi" w:hAnsiTheme="minorHAnsi"/>
                <w:b/>
                <w:bCs/>
                <w:sz w:val="22"/>
                <w:szCs w:val="22"/>
              </w:rPr>
              <w:fldChar w:fldCharType="begin"/>
            </w:r>
            <w:r w:rsidRPr="005124D0">
              <w:rPr>
                <w:rFonts w:asciiTheme="minorHAnsi" w:hAnsiTheme="minorHAnsi"/>
                <w:b/>
                <w:bCs/>
                <w:sz w:val="22"/>
                <w:szCs w:val="22"/>
              </w:rPr>
              <w:instrText xml:space="preserve"> NUMPAGES  </w:instrText>
            </w:r>
            <w:r w:rsidRPr="005124D0">
              <w:rPr>
                <w:rFonts w:asciiTheme="minorHAnsi" w:hAnsiTheme="minorHAnsi"/>
                <w:b/>
                <w:bCs/>
                <w:sz w:val="22"/>
                <w:szCs w:val="22"/>
              </w:rPr>
              <w:fldChar w:fldCharType="separate"/>
            </w:r>
            <w:r w:rsidR="004A1307">
              <w:rPr>
                <w:rFonts w:asciiTheme="minorHAnsi" w:hAnsiTheme="minorHAnsi"/>
                <w:b/>
                <w:bCs/>
                <w:noProof/>
                <w:sz w:val="22"/>
                <w:szCs w:val="22"/>
              </w:rPr>
              <w:t>2</w:t>
            </w:r>
            <w:r w:rsidRPr="005124D0">
              <w:rPr>
                <w:rFonts w:asciiTheme="minorHAnsi" w:hAnsiTheme="minorHAnsi"/>
                <w:b/>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FDFB3" w14:textId="77777777" w:rsidR="00F82B44" w:rsidRDefault="00F82B44">
      <w:r>
        <w:separator/>
      </w:r>
    </w:p>
  </w:footnote>
  <w:footnote w:type="continuationSeparator" w:id="0">
    <w:p w14:paraId="0949B2A3" w14:textId="77777777" w:rsidR="00F82B44" w:rsidRDefault="00F82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7CFB0" w14:textId="77777777" w:rsidR="00F82B44" w:rsidRDefault="00F82B44" w:rsidP="00A8451A">
    <w:pPr>
      <w:pStyle w:val="Header"/>
      <w:jc w:val="right"/>
      <w:rPr>
        <w:rFonts w:asciiTheme="majorHAnsi" w:hAnsiTheme="majorHAnsi"/>
        <w:sz w:val="22"/>
      </w:rPr>
    </w:pPr>
    <w:r>
      <w:rPr>
        <w:rFonts w:asciiTheme="majorHAnsi" w:hAnsiTheme="majorHAnsi"/>
        <w:sz w:val="22"/>
      </w:rPr>
      <w:t>OMB Control #0693-0033</w:t>
    </w:r>
  </w:p>
  <w:p w14:paraId="04D745F8" w14:textId="77777777" w:rsidR="00F82B44" w:rsidRDefault="00F82B44" w:rsidP="00A8451A">
    <w:pPr>
      <w:pStyle w:val="Header"/>
      <w:jc w:val="right"/>
      <w:rPr>
        <w:rFonts w:asciiTheme="majorHAnsi" w:hAnsiTheme="majorHAnsi"/>
        <w:sz w:val="22"/>
      </w:rPr>
    </w:pPr>
    <w:r>
      <w:rPr>
        <w:rFonts w:asciiTheme="majorHAnsi" w:hAnsiTheme="majorHAnsi"/>
        <w:sz w:val="22"/>
      </w:rPr>
      <w:t>Expiration Date:  06/30/2019</w:t>
    </w:r>
  </w:p>
  <w:p w14:paraId="4A8C5B64" w14:textId="77777777" w:rsidR="00F82B44" w:rsidRDefault="00F82B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0ABF"/>
    <w:multiLevelType w:val="hybridMultilevel"/>
    <w:tmpl w:val="9DC65068"/>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F13FF"/>
    <w:multiLevelType w:val="hybridMultilevel"/>
    <w:tmpl w:val="5EB6D14C"/>
    <w:lvl w:ilvl="0" w:tplc="24F07BC2">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1A03D9"/>
    <w:multiLevelType w:val="hybridMultilevel"/>
    <w:tmpl w:val="B5BC6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53B17"/>
    <w:multiLevelType w:val="hybridMultilevel"/>
    <w:tmpl w:val="1EA89134"/>
    <w:lvl w:ilvl="0" w:tplc="0409000F">
      <w:start w:val="1"/>
      <w:numFmt w:val="decimal"/>
      <w:lvlText w:val="%1."/>
      <w:lvlJc w:val="left"/>
      <w:pPr>
        <w:tabs>
          <w:tab w:val="num" w:pos="1080"/>
        </w:tabs>
        <w:ind w:left="1080" w:hanging="360"/>
      </w:pPr>
      <w:rPr>
        <w:rFonts w:hint="default"/>
      </w:rPr>
    </w:lvl>
    <w:lvl w:ilvl="1" w:tplc="569042CE">
      <w:start w:val="1"/>
      <w:numFmt w:val="bullet"/>
      <w:lvlText w:val="–"/>
      <w:lvlJc w:val="left"/>
      <w:pPr>
        <w:tabs>
          <w:tab w:val="num" w:pos="1800"/>
        </w:tabs>
        <w:ind w:left="1800" w:hanging="360"/>
      </w:pPr>
      <w:rPr>
        <w:rFonts w:ascii="Arial" w:hAnsi="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E547174"/>
    <w:multiLevelType w:val="hybridMultilevel"/>
    <w:tmpl w:val="A010F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8689C"/>
    <w:multiLevelType w:val="hybridMultilevel"/>
    <w:tmpl w:val="213C8348"/>
    <w:lvl w:ilvl="0" w:tplc="F57070B4">
      <w:start w:val="1"/>
      <w:numFmt w:val="bullet"/>
      <w:pStyle w:val="bullets"/>
      <w:lvlText w:val="■"/>
      <w:lvlJc w:val="left"/>
      <w:pPr>
        <w:ind w:left="1080" w:hanging="360"/>
      </w:pPr>
      <w:rPr>
        <w:rFonts w:ascii="Times New Roman" w:hAnsi="Times New Roman" w:cs="Times New Roman"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1AF6084"/>
    <w:multiLevelType w:val="hybridMultilevel"/>
    <w:tmpl w:val="014612AA"/>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EF6547"/>
    <w:multiLevelType w:val="hybridMultilevel"/>
    <w:tmpl w:val="26448624"/>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5F2A7B"/>
    <w:multiLevelType w:val="hybridMultilevel"/>
    <w:tmpl w:val="4C30424E"/>
    <w:lvl w:ilvl="0" w:tplc="343065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884EBD"/>
    <w:multiLevelType w:val="hybridMultilevel"/>
    <w:tmpl w:val="5E067FB0"/>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3"/>
  </w:num>
  <w:num w:numId="6">
    <w:abstractNumId w:val="9"/>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CCE"/>
    <w:rsid w:val="0001614F"/>
    <w:rsid w:val="00022D47"/>
    <w:rsid w:val="00046DAD"/>
    <w:rsid w:val="000D204F"/>
    <w:rsid w:val="000E2BB7"/>
    <w:rsid w:val="00116286"/>
    <w:rsid w:val="0012766E"/>
    <w:rsid w:val="001658B2"/>
    <w:rsid w:val="001975C8"/>
    <w:rsid w:val="001C4736"/>
    <w:rsid w:val="001D262D"/>
    <w:rsid w:val="001F073B"/>
    <w:rsid w:val="001F2972"/>
    <w:rsid w:val="002A0CCE"/>
    <w:rsid w:val="00300EDB"/>
    <w:rsid w:val="003C3490"/>
    <w:rsid w:val="003F2010"/>
    <w:rsid w:val="00464E71"/>
    <w:rsid w:val="00493FC4"/>
    <w:rsid w:val="004A1007"/>
    <w:rsid w:val="004A1307"/>
    <w:rsid w:val="004B58AC"/>
    <w:rsid w:val="004B5B8D"/>
    <w:rsid w:val="00513642"/>
    <w:rsid w:val="005626DB"/>
    <w:rsid w:val="005674BA"/>
    <w:rsid w:val="005C1D50"/>
    <w:rsid w:val="005E2123"/>
    <w:rsid w:val="005F5349"/>
    <w:rsid w:val="006051A8"/>
    <w:rsid w:val="00610004"/>
    <w:rsid w:val="0066618F"/>
    <w:rsid w:val="006D7CC3"/>
    <w:rsid w:val="006F4198"/>
    <w:rsid w:val="0073659D"/>
    <w:rsid w:val="00756ABC"/>
    <w:rsid w:val="007973A2"/>
    <w:rsid w:val="007B068F"/>
    <w:rsid w:val="007F552E"/>
    <w:rsid w:val="0082332E"/>
    <w:rsid w:val="00856E77"/>
    <w:rsid w:val="0089328E"/>
    <w:rsid w:val="008B2AE0"/>
    <w:rsid w:val="008E2C96"/>
    <w:rsid w:val="008F4ABA"/>
    <w:rsid w:val="009142EF"/>
    <w:rsid w:val="00921488"/>
    <w:rsid w:val="0093116F"/>
    <w:rsid w:val="009D060F"/>
    <w:rsid w:val="009D331F"/>
    <w:rsid w:val="00A46BD8"/>
    <w:rsid w:val="00A51CB1"/>
    <w:rsid w:val="00A53213"/>
    <w:rsid w:val="00A8451A"/>
    <w:rsid w:val="00A867A2"/>
    <w:rsid w:val="00AB3BF1"/>
    <w:rsid w:val="00AC14F3"/>
    <w:rsid w:val="00B02E58"/>
    <w:rsid w:val="00B07F50"/>
    <w:rsid w:val="00B23E27"/>
    <w:rsid w:val="00C17C14"/>
    <w:rsid w:val="00C30026"/>
    <w:rsid w:val="00C507FB"/>
    <w:rsid w:val="00C65C6A"/>
    <w:rsid w:val="00C81B8A"/>
    <w:rsid w:val="00C86F7F"/>
    <w:rsid w:val="00CA1AD1"/>
    <w:rsid w:val="00CB7285"/>
    <w:rsid w:val="00CE6EDC"/>
    <w:rsid w:val="00D24AB5"/>
    <w:rsid w:val="00D33623"/>
    <w:rsid w:val="00DD363C"/>
    <w:rsid w:val="00E342BF"/>
    <w:rsid w:val="00E842D1"/>
    <w:rsid w:val="00F82B44"/>
    <w:rsid w:val="00FA6483"/>
    <w:rsid w:val="00FF0ADF"/>
    <w:rsid w:val="00FF1F1D"/>
    <w:rsid w:val="00FF2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C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CC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A0CCE"/>
    <w:pPr>
      <w:tabs>
        <w:tab w:val="center" w:pos="4320"/>
        <w:tab w:val="right" w:pos="8640"/>
      </w:tabs>
    </w:pPr>
  </w:style>
  <w:style w:type="character" w:customStyle="1" w:styleId="FooterChar">
    <w:name w:val="Footer Char"/>
    <w:basedOn w:val="DefaultParagraphFont"/>
    <w:link w:val="Footer"/>
    <w:uiPriority w:val="99"/>
    <w:rsid w:val="002A0CCE"/>
    <w:rPr>
      <w:rFonts w:ascii="Times New Roman" w:eastAsia="Times New Roman" w:hAnsi="Times New Roman" w:cs="Times New Roman"/>
      <w:sz w:val="24"/>
      <w:szCs w:val="20"/>
    </w:rPr>
  </w:style>
  <w:style w:type="table" w:styleId="TableGrid">
    <w:name w:val="Table Grid"/>
    <w:basedOn w:val="TableNormal"/>
    <w:uiPriority w:val="39"/>
    <w:rsid w:val="002A0CCE"/>
    <w:pPr>
      <w:spacing w:after="0" w:line="240" w:lineRule="auto"/>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CCE"/>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A0CCE"/>
    <w:pPr>
      <w:spacing w:after="0" w:line="240" w:lineRule="auto"/>
    </w:pPr>
  </w:style>
  <w:style w:type="character" w:styleId="Hyperlink">
    <w:name w:val="Hyperlink"/>
    <w:basedOn w:val="DefaultParagraphFont"/>
    <w:uiPriority w:val="99"/>
    <w:unhideWhenUsed/>
    <w:rsid w:val="002A0CCE"/>
    <w:rPr>
      <w:color w:val="0563C1" w:themeColor="hyperlink"/>
      <w:u w:val="single"/>
    </w:rPr>
  </w:style>
  <w:style w:type="paragraph" w:customStyle="1" w:styleId="biblio-entry">
    <w:name w:val="biblio-entry"/>
    <w:basedOn w:val="Normal"/>
    <w:link w:val="biblio-entryChar"/>
    <w:rsid w:val="002A0CCE"/>
    <w:pPr>
      <w:keepLines/>
      <w:spacing w:after="240"/>
      <w:ind w:left="720" w:hanging="720"/>
    </w:pPr>
    <w:rPr>
      <w:rFonts w:ascii="Verdana" w:eastAsia="SimSun" w:hAnsi="Verdana"/>
      <w:sz w:val="20"/>
      <w:szCs w:val="22"/>
      <w:lang w:eastAsia="zh-CN"/>
    </w:rPr>
  </w:style>
  <w:style w:type="character" w:customStyle="1" w:styleId="biblio-entryChar">
    <w:name w:val="biblio-entry Char"/>
    <w:basedOn w:val="DefaultParagraphFont"/>
    <w:link w:val="biblio-entry"/>
    <w:rsid w:val="002A0CCE"/>
    <w:rPr>
      <w:rFonts w:ascii="Verdana" w:eastAsia="SimSun" w:hAnsi="Verdana" w:cs="Times New Roman"/>
      <w:sz w:val="20"/>
      <w:lang w:eastAsia="zh-CN"/>
    </w:rPr>
  </w:style>
  <w:style w:type="paragraph" w:customStyle="1" w:styleId="bullets">
    <w:name w:val="bullets"/>
    <w:aliases w:val="bu"/>
    <w:basedOn w:val="Normal"/>
    <w:link w:val="bulletsChar"/>
    <w:rsid w:val="002A0CCE"/>
    <w:pPr>
      <w:numPr>
        <w:numId w:val="3"/>
      </w:numPr>
      <w:spacing w:after="240"/>
    </w:pPr>
  </w:style>
  <w:style w:type="character" w:customStyle="1" w:styleId="bulletsChar">
    <w:name w:val="bullets Char"/>
    <w:aliases w:val="bu Char"/>
    <w:link w:val="bullets"/>
    <w:rsid w:val="002A0CCE"/>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C81B8A"/>
    <w:rPr>
      <w:sz w:val="16"/>
      <w:szCs w:val="16"/>
    </w:rPr>
  </w:style>
  <w:style w:type="paragraph" w:styleId="CommentText">
    <w:name w:val="annotation text"/>
    <w:basedOn w:val="Normal"/>
    <w:link w:val="CommentTextChar"/>
    <w:unhideWhenUsed/>
    <w:rsid w:val="00C81B8A"/>
    <w:rPr>
      <w:sz w:val="20"/>
    </w:rPr>
  </w:style>
  <w:style w:type="character" w:customStyle="1" w:styleId="CommentTextChar">
    <w:name w:val="Comment Text Char"/>
    <w:basedOn w:val="DefaultParagraphFont"/>
    <w:link w:val="CommentText"/>
    <w:rsid w:val="00C81B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1B8A"/>
    <w:rPr>
      <w:b/>
      <w:bCs/>
    </w:rPr>
  </w:style>
  <w:style w:type="character" w:customStyle="1" w:styleId="CommentSubjectChar">
    <w:name w:val="Comment Subject Char"/>
    <w:basedOn w:val="CommentTextChar"/>
    <w:link w:val="CommentSubject"/>
    <w:uiPriority w:val="99"/>
    <w:semiHidden/>
    <w:rsid w:val="00C81B8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81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B8A"/>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C81B8A"/>
    <w:rPr>
      <w:color w:val="808080"/>
      <w:shd w:val="clear" w:color="auto" w:fill="E6E6E6"/>
    </w:rPr>
  </w:style>
  <w:style w:type="paragraph" w:styleId="Header">
    <w:name w:val="header"/>
    <w:basedOn w:val="Normal"/>
    <w:link w:val="HeaderChar"/>
    <w:uiPriority w:val="99"/>
    <w:unhideWhenUsed/>
    <w:rsid w:val="00513642"/>
    <w:pPr>
      <w:tabs>
        <w:tab w:val="center" w:pos="4680"/>
        <w:tab w:val="right" w:pos="9360"/>
      </w:tabs>
    </w:pPr>
  </w:style>
  <w:style w:type="character" w:customStyle="1" w:styleId="HeaderChar">
    <w:name w:val="Header Char"/>
    <w:basedOn w:val="DefaultParagraphFont"/>
    <w:link w:val="Header"/>
    <w:uiPriority w:val="99"/>
    <w:rsid w:val="00513642"/>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CC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A0CCE"/>
    <w:pPr>
      <w:tabs>
        <w:tab w:val="center" w:pos="4320"/>
        <w:tab w:val="right" w:pos="8640"/>
      </w:tabs>
    </w:pPr>
  </w:style>
  <w:style w:type="character" w:customStyle="1" w:styleId="FooterChar">
    <w:name w:val="Footer Char"/>
    <w:basedOn w:val="DefaultParagraphFont"/>
    <w:link w:val="Footer"/>
    <w:uiPriority w:val="99"/>
    <w:rsid w:val="002A0CCE"/>
    <w:rPr>
      <w:rFonts w:ascii="Times New Roman" w:eastAsia="Times New Roman" w:hAnsi="Times New Roman" w:cs="Times New Roman"/>
      <w:sz w:val="24"/>
      <w:szCs w:val="20"/>
    </w:rPr>
  </w:style>
  <w:style w:type="table" w:styleId="TableGrid">
    <w:name w:val="Table Grid"/>
    <w:basedOn w:val="TableNormal"/>
    <w:uiPriority w:val="39"/>
    <w:rsid w:val="002A0CCE"/>
    <w:pPr>
      <w:spacing w:after="0" w:line="240" w:lineRule="auto"/>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CCE"/>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A0CCE"/>
    <w:pPr>
      <w:spacing w:after="0" w:line="240" w:lineRule="auto"/>
    </w:pPr>
  </w:style>
  <w:style w:type="character" w:styleId="Hyperlink">
    <w:name w:val="Hyperlink"/>
    <w:basedOn w:val="DefaultParagraphFont"/>
    <w:uiPriority w:val="99"/>
    <w:unhideWhenUsed/>
    <w:rsid w:val="002A0CCE"/>
    <w:rPr>
      <w:color w:val="0563C1" w:themeColor="hyperlink"/>
      <w:u w:val="single"/>
    </w:rPr>
  </w:style>
  <w:style w:type="paragraph" w:customStyle="1" w:styleId="biblio-entry">
    <w:name w:val="biblio-entry"/>
    <w:basedOn w:val="Normal"/>
    <w:link w:val="biblio-entryChar"/>
    <w:rsid w:val="002A0CCE"/>
    <w:pPr>
      <w:keepLines/>
      <w:spacing w:after="240"/>
      <w:ind w:left="720" w:hanging="720"/>
    </w:pPr>
    <w:rPr>
      <w:rFonts w:ascii="Verdana" w:eastAsia="SimSun" w:hAnsi="Verdana"/>
      <w:sz w:val="20"/>
      <w:szCs w:val="22"/>
      <w:lang w:eastAsia="zh-CN"/>
    </w:rPr>
  </w:style>
  <w:style w:type="character" w:customStyle="1" w:styleId="biblio-entryChar">
    <w:name w:val="biblio-entry Char"/>
    <w:basedOn w:val="DefaultParagraphFont"/>
    <w:link w:val="biblio-entry"/>
    <w:rsid w:val="002A0CCE"/>
    <w:rPr>
      <w:rFonts w:ascii="Verdana" w:eastAsia="SimSun" w:hAnsi="Verdana" w:cs="Times New Roman"/>
      <w:sz w:val="20"/>
      <w:lang w:eastAsia="zh-CN"/>
    </w:rPr>
  </w:style>
  <w:style w:type="paragraph" w:customStyle="1" w:styleId="bullets">
    <w:name w:val="bullets"/>
    <w:aliases w:val="bu"/>
    <w:basedOn w:val="Normal"/>
    <w:link w:val="bulletsChar"/>
    <w:rsid w:val="002A0CCE"/>
    <w:pPr>
      <w:numPr>
        <w:numId w:val="3"/>
      </w:numPr>
      <w:spacing w:after="240"/>
    </w:pPr>
  </w:style>
  <w:style w:type="character" w:customStyle="1" w:styleId="bulletsChar">
    <w:name w:val="bullets Char"/>
    <w:aliases w:val="bu Char"/>
    <w:link w:val="bullets"/>
    <w:rsid w:val="002A0CCE"/>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C81B8A"/>
    <w:rPr>
      <w:sz w:val="16"/>
      <w:szCs w:val="16"/>
    </w:rPr>
  </w:style>
  <w:style w:type="paragraph" w:styleId="CommentText">
    <w:name w:val="annotation text"/>
    <w:basedOn w:val="Normal"/>
    <w:link w:val="CommentTextChar"/>
    <w:unhideWhenUsed/>
    <w:rsid w:val="00C81B8A"/>
    <w:rPr>
      <w:sz w:val="20"/>
    </w:rPr>
  </w:style>
  <w:style w:type="character" w:customStyle="1" w:styleId="CommentTextChar">
    <w:name w:val="Comment Text Char"/>
    <w:basedOn w:val="DefaultParagraphFont"/>
    <w:link w:val="CommentText"/>
    <w:rsid w:val="00C81B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1B8A"/>
    <w:rPr>
      <w:b/>
      <w:bCs/>
    </w:rPr>
  </w:style>
  <w:style w:type="character" w:customStyle="1" w:styleId="CommentSubjectChar">
    <w:name w:val="Comment Subject Char"/>
    <w:basedOn w:val="CommentTextChar"/>
    <w:link w:val="CommentSubject"/>
    <w:uiPriority w:val="99"/>
    <w:semiHidden/>
    <w:rsid w:val="00C81B8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81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B8A"/>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C81B8A"/>
    <w:rPr>
      <w:color w:val="808080"/>
      <w:shd w:val="clear" w:color="auto" w:fill="E6E6E6"/>
    </w:rPr>
  </w:style>
  <w:style w:type="paragraph" w:styleId="Header">
    <w:name w:val="header"/>
    <w:basedOn w:val="Normal"/>
    <w:link w:val="HeaderChar"/>
    <w:uiPriority w:val="99"/>
    <w:unhideWhenUsed/>
    <w:rsid w:val="00513642"/>
    <w:pPr>
      <w:tabs>
        <w:tab w:val="center" w:pos="4680"/>
        <w:tab w:val="right" w:pos="9360"/>
      </w:tabs>
    </w:pPr>
  </w:style>
  <w:style w:type="character" w:customStyle="1" w:styleId="HeaderChar">
    <w:name w:val="Header Char"/>
    <w:basedOn w:val="DefaultParagraphFont"/>
    <w:link w:val="Header"/>
    <w:uiPriority w:val="99"/>
    <w:rsid w:val="0051364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131486">
      <w:bodyDiv w:val="1"/>
      <w:marLeft w:val="0"/>
      <w:marRight w:val="0"/>
      <w:marTop w:val="0"/>
      <w:marBottom w:val="0"/>
      <w:divBdr>
        <w:top w:val="none" w:sz="0" w:space="0" w:color="auto"/>
        <w:left w:val="none" w:sz="0" w:space="0" w:color="auto"/>
        <w:bottom w:val="none" w:sz="0" w:space="0" w:color="auto"/>
        <w:right w:val="none" w:sz="0" w:space="0" w:color="auto"/>
      </w:divBdr>
    </w:div>
    <w:div w:id="673727869">
      <w:bodyDiv w:val="1"/>
      <w:marLeft w:val="0"/>
      <w:marRight w:val="0"/>
      <w:marTop w:val="0"/>
      <w:marBottom w:val="0"/>
      <w:divBdr>
        <w:top w:val="none" w:sz="0" w:space="0" w:color="auto"/>
        <w:left w:val="none" w:sz="0" w:space="0" w:color="auto"/>
        <w:bottom w:val="none" w:sz="0" w:space="0" w:color="auto"/>
        <w:right w:val="none" w:sz="0" w:space="0" w:color="auto"/>
      </w:divBdr>
    </w:div>
    <w:div w:id="688681495">
      <w:bodyDiv w:val="1"/>
      <w:marLeft w:val="0"/>
      <w:marRight w:val="0"/>
      <w:marTop w:val="0"/>
      <w:marBottom w:val="0"/>
      <w:divBdr>
        <w:top w:val="none" w:sz="0" w:space="0" w:color="auto"/>
        <w:left w:val="none" w:sz="0" w:space="0" w:color="auto"/>
        <w:bottom w:val="none" w:sz="0" w:space="0" w:color="auto"/>
        <w:right w:val="none" w:sz="0" w:space="0" w:color="auto"/>
      </w:divBdr>
    </w:div>
    <w:div w:id="949702722">
      <w:bodyDiv w:val="1"/>
      <w:marLeft w:val="0"/>
      <w:marRight w:val="0"/>
      <w:marTop w:val="0"/>
      <w:marBottom w:val="0"/>
      <w:divBdr>
        <w:top w:val="none" w:sz="0" w:space="0" w:color="auto"/>
        <w:left w:val="none" w:sz="0" w:space="0" w:color="auto"/>
        <w:bottom w:val="none" w:sz="0" w:space="0" w:color="auto"/>
        <w:right w:val="none" w:sz="0" w:space="0" w:color="auto"/>
      </w:divBdr>
    </w:div>
    <w:div w:id="111478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onnor@rti.org"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ps.gov/technical/ps/2008-WAAS-performance-standard.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thleen.mctigue@nist.gov" TargetMode="External"/><Relationship Id="rId4" Type="http://schemas.openxmlformats.org/officeDocument/2006/relationships/settings" Target="settings.xml"/><Relationship Id="rId9" Type="http://schemas.openxmlformats.org/officeDocument/2006/relationships/hyperlink" Target="mailto:kathleen.mctigue@nist.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1516</Words>
  <Characters>8644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Hofmann, Julia</dc:creator>
  <cp:keywords/>
  <dc:description/>
  <cp:lastModifiedBy>SYSTEM</cp:lastModifiedBy>
  <cp:revision>2</cp:revision>
  <dcterms:created xsi:type="dcterms:W3CDTF">2018-04-02T14:02:00Z</dcterms:created>
  <dcterms:modified xsi:type="dcterms:W3CDTF">2018-04-02T14:02:00Z</dcterms:modified>
</cp:coreProperties>
</file>