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33" w:rsidRDefault="002309B3" w:rsidP="002309B3">
      <w:pPr>
        <w:autoSpaceDE w:val="0"/>
        <w:autoSpaceDN w:val="0"/>
        <w:adjustRightInd w:val="0"/>
        <w:spacing w:after="0" w:line="240" w:lineRule="auto"/>
        <w:rPr>
          <w:rFonts w:ascii="Times New Roman" w:hAnsi="Times New Roman" w:cs="Times New Roman"/>
          <w:b/>
          <w:bCs/>
        </w:rPr>
      </w:pPr>
      <w:r w:rsidRPr="005706C0">
        <w:rPr>
          <w:rFonts w:ascii="Times New Roman" w:hAnsi="Times New Roman" w:cs="Times New Roman"/>
          <w:b/>
          <w:bCs/>
        </w:rPr>
        <w:t>DoDSER Items where “No known history” will be included as a response option.</w:t>
      </w:r>
    </w:p>
    <w:p w:rsidR="00C03633" w:rsidRDefault="00C03633" w:rsidP="002309B3">
      <w:pPr>
        <w:autoSpaceDE w:val="0"/>
        <w:autoSpaceDN w:val="0"/>
        <w:adjustRightInd w:val="0"/>
        <w:spacing w:after="0" w:line="240" w:lineRule="auto"/>
        <w:rPr>
          <w:rFonts w:ascii="Times New Roman" w:hAnsi="Times New Roman" w:cs="Times New Roman"/>
          <w:b/>
          <w:bCs/>
        </w:rPr>
      </w:pPr>
    </w:p>
    <w:p w:rsidR="002309B3" w:rsidRPr="005706C0" w:rsidRDefault="00946883" w:rsidP="002309B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For the items listed below, the current “data unavailable” response option will be replaced with “No</w:t>
      </w:r>
      <w:r w:rsidR="00713C1B">
        <w:rPr>
          <w:rFonts w:ascii="Times New Roman" w:hAnsi="Times New Roman" w:cs="Times New Roman"/>
          <w:b/>
          <w:bCs/>
        </w:rPr>
        <w:t xml:space="preserve"> K</w:t>
      </w:r>
      <w:r>
        <w:rPr>
          <w:rFonts w:ascii="Times New Roman" w:hAnsi="Times New Roman" w:cs="Times New Roman"/>
          <w:b/>
          <w:bCs/>
        </w:rPr>
        <w:t>nown History” as a response option.  The question stems will not be changed, only the response options. This complies with DODIG-2015-016 recommendation 3.b.1.</w:t>
      </w:r>
      <w:r w:rsidR="002309B3" w:rsidRPr="005706C0">
        <w:rPr>
          <w:rFonts w:ascii="Times New Roman" w:hAnsi="Times New Roman" w:cs="Times New Roman"/>
          <w:b/>
          <w:bCs/>
        </w:rPr>
        <w:br/>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rPr>
        <w:t>Item:</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12. </w:t>
      </w:r>
      <w:r w:rsidRPr="005706C0">
        <w:rPr>
          <w:rFonts w:ascii="Times New Roman" w:hAnsi="Times New Roman" w:cs="Times New Roman"/>
        </w:rPr>
        <w:t>Was the patient/decedent in a state of transition (</w:t>
      </w:r>
      <w:proofErr w:type="gramStart"/>
      <w:r w:rsidRPr="005706C0">
        <w:rPr>
          <w:rFonts w:ascii="Times New Roman" w:hAnsi="Times New Roman" w:cs="Times New Roman"/>
        </w:rPr>
        <w:t>either recent</w:t>
      </w:r>
      <w:proofErr w:type="gramEnd"/>
      <w:r w:rsidRPr="005706C0">
        <w:rPr>
          <w:rFonts w:ascii="Times New Roman" w:hAnsi="Times New Roman" w:cs="Times New Roman"/>
        </w:rPr>
        <w:t>, current or upcoming within 90 days), including events such as deployment, geographic move, separation and retirement?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20a. </w:t>
      </w:r>
      <w:proofErr w:type="gramStart"/>
      <w:r w:rsidRPr="005706C0">
        <w:rPr>
          <w:rFonts w:ascii="Times New Roman" w:hAnsi="Times New Roman" w:cs="Times New Roman"/>
        </w:rPr>
        <w:t>For</w:t>
      </w:r>
      <w:proofErr w:type="gramEnd"/>
      <w:r w:rsidRPr="005706C0">
        <w:rPr>
          <w:rFonts w:ascii="Times New Roman" w:hAnsi="Times New Roman" w:cs="Times New Roman"/>
        </w:rPr>
        <w:t xml:space="preserve"> the job held at the time of the event, did the patient work more than 50 hours per week?</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20b. </w:t>
      </w:r>
      <w:proofErr w:type="gramStart"/>
      <w:r w:rsidRPr="005706C0">
        <w:rPr>
          <w:rFonts w:ascii="Times New Roman" w:hAnsi="Times New Roman" w:cs="Times New Roman"/>
        </w:rPr>
        <w:t>For</w:t>
      </w:r>
      <w:proofErr w:type="gramEnd"/>
      <w:r w:rsidRPr="005706C0">
        <w:rPr>
          <w:rFonts w:ascii="Times New Roman" w:hAnsi="Times New Roman" w:cs="Times New Roman"/>
        </w:rPr>
        <w:t xml:space="preserve"> the job held at the time of the event, did the patient have stress associated with work environments due to limited resources (e.g. personnel)?</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20c. </w:t>
      </w:r>
      <w:proofErr w:type="gramStart"/>
      <w:r w:rsidRPr="005706C0">
        <w:rPr>
          <w:rFonts w:ascii="Times New Roman" w:hAnsi="Times New Roman" w:cs="Times New Roman"/>
        </w:rPr>
        <w:t>For</w:t>
      </w:r>
      <w:proofErr w:type="gramEnd"/>
      <w:r w:rsidRPr="005706C0">
        <w:rPr>
          <w:rFonts w:ascii="Times New Roman" w:hAnsi="Times New Roman" w:cs="Times New Roman"/>
        </w:rPr>
        <w:t xml:space="preserve"> the job held at the time of the event, did the patient have job duties or work environments that were unpredictable?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20d. </w:t>
      </w:r>
      <w:proofErr w:type="gramStart"/>
      <w:r w:rsidRPr="005706C0">
        <w:rPr>
          <w:rFonts w:ascii="Times New Roman" w:hAnsi="Times New Roman" w:cs="Times New Roman"/>
        </w:rPr>
        <w:t>For</w:t>
      </w:r>
      <w:proofErr w:type="gramEnd"/>
      <w:r w:rsidRPr="005706C0">
        <w:rPr>
          <w:rFonts w:ascii="Times New Roman" w:hAnsi="Times New Roman" w:cs="Times New Roman"/>
        </w:rPr>
        <w:t xml:space="preserve"> the job held at the time of the event, did the patient have an increase in workload, production, or quotas (within 30 days of the event)?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20e. </w:t>
      </w:r>
      <w:proofErr w:type="gramStart"/>
      <w:r w:rsidRPr="005706C0">
        <w:rPr>
          <w:rFonts w:ascii="Times New Roman" w:hAnsi="Times New Roman" w:cs="Times New Roman"/>
        </w:rPr>
        <w:t>For</w:t>
      </w:r>
      <w:proofErr w:type="gramEnd"/>
      <w:r w:rsidRPr="005706C0">
        <w:rPr>
          <w:rFonts w:ascii="Times New Roman" w:hAnsi="Times New Roman" w:cs="Times New Roman"/>
        </w:rPr>
        <w:t xml:space="preserve"> the job held at the time of the event, did the patient have a job that caused him or her to have less than 8 hours of sleep in the 72 hours prior to the event?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41. </w:t>
      </w:r>
      <w:r w:rsidRPr="005706C0">
        <w:rPr>
          <w:rFonts w:ascii="Times New Roman" w:hAnsi="Times New Roman" w:cs="Times New Roman"/>
        </w:rPr>
        <w:t>Prior to the event, did the patient/decedent communicate potential for self-harm (other than a suicide note)?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45. </w:t>
      </w:r>
      <w:r w:rsidRPr="005706C0">
        <w:rPr>
          <w:rFonts w:ascii="Times New Roman" w:hAnsi="Times New Roman" w:cs="Times New Roman"/>
        </w:rPr>
        <w:t>Prior to the event, was the patient/decedent seen by a Medical Treatment Facility?</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46. </w:t>
      </w:r>
      <w:r w:rsidRPr="005706C0">
        <w:rPr>
          <w:rFonts w:ascii="Times New Roman" w:hAnsi="Times New Roman" w:cs="Times New Roman"/>
        </w:rPr>
        <w:t>Prior to the event, was the patient/decedent seen by Substance Abuse Services?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47. </w:t>
      </w:r>
      <w:r w:rsidRPr="005706C0">
        <w:rPr>
          <w:rFonts w:ascii="Times New Roman" w:hAnsi="Times New Roman" w:cs="Times New Roman"/>
        </w:rPr>
        <w:t>Prior to the event, was the patient/decedent seen by a Family Advocacy Program?</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48. </w:t>
      </w:r>
      <w:r w:rsidRPr="005706C0">
        <w:rPr>
          <w:rFonts w:ascii="Times New Roman" w:hAnsi="Times New Roman" w:cs="Times New Roman"/>
        </w:rPr>
        <w:t>Prior to the event, was the patient/decedent seen by Outpatient Behavioral Health? (</w:t>
      </w:r>
      <w:proofErr w:type="gramStart"/>
      <w:r w:rsidRPr="005706C0">
        <w:rPr>
          <w:rFonts w:ascii="Times New Roman" w:hAnsi="Times New Roman" w:cs="Times New Roman"/>
        </w:rPr>
        <w:t>including</w:t>
      </w:r>
      <w:proofErr w:type="gramEnd"/>
      <w:r w:rsidRPr="005706C0">
        <w:rPr>
          <w:rFonts w:ascii="Times New Roman" w:hAnsi="Times New Roman" w:cs="Times New Roman"/>
        </w:rPr>
        <w:t xml:space="preserve"> deployment mental health services)?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49. </w:t>
      </w:r>
      <w:r w:rsidRPr="005706C0">
        <w:rPr>
          <w:rFonts w:ascii="Times New Roman" w:hAnsi="Times New Roman" w:cs="Times New Roman"/>
        </w:rPr>
        <w:t>Prior to the event, was the patient/decedent seen by Inpatient Behavioral Health? (</w:t>
      </w:r>
      <w:proofErr w:type="gramStart"/>
      <w:r w:rsidRPr="005706C0">
        <w:rPr>
          <w:rFonts w:ascii="Times New Roman" w:hAnsi="Times New Roman" w:cs="Times New Roman"/>
        </w:rPr>
        <w:t>including</w:t>
      </w:r>
      <w:proofErr w:type="gramEnd"/>
      <w:r w:rsidRPr="005706C0">
        <w:rPr>
          <w:rFonts w:ascii="Times New Roman" w:hAnsi="Times New Roman" w:cs="Times New Roman"/>
        </w:rPr>
        <w:t xml:space="preserve"> deployment mental health services)</w:t>
      </w:r>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50a. </w:t>
      </w:r>
      <w:r w:rsidRPr="005706C0">
        <w:rPr>
          <w:rFonts w:ascii="Times New Roman" w:hAnsi="Times New Roman" w:cs="Times New Roman"/>
        </w:rPr>
        <w:t>Prior to the event had the patient/decedent been diagnosed with any mood disorder?</w:t>
      </w:r>
      <w:proofErr w:type="gramEnd"/>
      <w:r w:rsidRPr="005706C0">
        <w:rPr>
          <w:rFonts w:ascii="Times New Roman" w:hAnsi="Times New Roman" w:cs="Times New Roman"/>
        </w:rPr>
        <w:t xml:space="preserve"> </w:t>
      </w:r>
      <w:proofErr w:type="gramStart"/>
      <w:r w:rsidRPr="005706C0">
        <w:rPr>
          <w:rFonts w:ascii="Times New Roman" w:hAnsi="Times New Roman" w:cs="Times New Roman"/>
        </w:rPr>
        <w:t>(e.g., major depression, etc.).</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50b. </w:t>
      </w:r>
      <w:r w:rsidRPr="005706C0">
        <w:rPr>
          <w:rFonts w:ascii="Times New Roman" w:hAnsi="Times New Roman" w:cs="Times New Roman"/>
        </w:rPr>
        <w:t>Prior to the event had the patient/decedent been diagnosed with bipolar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50d. </w:t>
      </w:r>
      <w:r w:rsidRPr="005706C0">
        <w:rPr>
          <w:rFonts w:ascii="Times New Roman" w:hAnsi="Times New Roman" w:cs="Times New Roman"/>
        </w:rPr>
        <w:t>Prior to the event had the patient/decedent been diagnosed with Major Depression?</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50f. </w:t>
      </w:r>
      <w:r w:rsidRPr="005706C0">
        <w:rPr>
          <w:rFonts w:ascii="Times New Roman" w:hAnsi="Times New Roman" w:cs="Times New Roman"/>
        </w:rPr>
        <w:t>Prior to the event had the patient/decedent been diagnosed with Dysthymic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50h. </w:t>
      </w:r>
      <w:r w:rsidRPr="005706C0">
        <w:rPr>
          <w:rFonts w:ascii="Times New Roman" w:hAnsi="Times New Roman" w:cs="Times New Roman"/>
        </w:rPr>
        <w:t>Prior to the event had the patient/decedent been diagnosed with any other Mood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51a. </w:t>
      </w:r>
      <w:r w:rsidRPr="005706C0">
        <w:rPr>
          <w:rFonts w:ascii="Times New Roman" w:hAnsi="Times New Roman" w:cs="Times New Roman"/>
        </w:rPr>
        <w:t>Prior to the event had the patient/decedent been diagnosed with an Anxiety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51b. </w:t>
      </w:r>
      <w:r w:rsidRPr="005706C0">
        <w:rPr>
          <w:rFonts w:ascii="Times New Roman" w:hAnsi="Times New Roman" w:cs="Times New Roman"/>
        </w:rPr>
        <w:t>Prior to the event had the patient/decedent been diagnosed with PTSD?</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51d. </w:t>
      </w:r>
      <w:r w:rsidRPr="005706C0">
        <w:rPr>
          <w:rFonts w:ascii="Times New Roman" w:hAnsi="Times New Roman" w:cs="Times New Roman"/>
        </w:rPr>
        <w:t>Prior to the event had the patient/decedent been diagnosed with Panic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51f. </w:t>
      </w:r>
      <w:r w:rsidRPr="005706C0">
        <w:rPr>
          <w:rFonts w:ascii="Times New Roman" w:hAnsi="Times New Roman" w:cs="Times New Roman"/>
        </w:rPr>
        <w:t>Prior to the event had the patient/decedent been diagnosed with Generalized Anxiety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51h. </w:t>
      </w:r>
      <w:r w:rsidRPr="005706C0">
        <w:rPr>
          <w:rFonts w:ascii="Times New Roman" w:hAnsi="Times New Roman" w:cs="Times New Roman"/>
        </w:rPr>
        <w:t>Prior to the event had the patient/decedent been diagnosed with Acute Stress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51j. </w:t>
      </w:r>
      <w:r w:rsidRPr="005706C0">
        <w:rPr>
          <w:rFonts w:ascii="Times New Roman" w:hAnsi="Times New Roman" w:cs="Times New Roman"/>
        </w:rPr>
        <w:t>Prior to the event had the patient/decedent been diagnosed with any other Anxiety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52a. </w:t>
      </w:r>
      <w:r w:rsidRPr="005706C0">
        <w:rPr>
          <w:rFonts w:ascii="Times New Roman" w:hAnsi="Times New Roman" w:cs="Times New Roman"/>
        </w:rPr>
        <w:t>Prior to the event had the patient/decedent been diagnosed with a Sleep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53a. </w:t>
      </w:r>
      <w:r w:rsidRPr="005706C0">
        <w:rPr>
          <w:rFonts w:ascii="Times New Roman" w:hAnsi="Times New Roman" w:cs="Times New Roman"/>
        </w:rPr>
        <w:t>Prior to the event had the patient/decedent been diagnosed with any Adjustment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54a. </w:t>
      </w:r>
      <w:r w:rsidRPr="005706C0">
        <w:rPr>
          <w:rFonts w:ascii="Times New Roman" w:hAnsi="Times New Roman" w:cs="Times New Roman"/>
        </w:rPr>
        <w:t>Prior to the event had the patient/decedent been diagnosed with any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54b. </w:t>
      </w:r>
      <w:r w:rsidRPr="005706C0">
        <w:rPr>
          <w:rFonts w:ascii="Times New Roman" w:hAnsi="Times New Roman" w:cs="Times New Roman"/>
        </w:rPr>
        <w:t>Prior to the event had the patient/decedent been diagnosed with Paranoid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54d. </w:t>
      </w:r>
      <w:r w:rsidRPr="005706C0">
        <w:rPr>
          <w:rFonts w:ascii="Times New Roman" w:hAnsi="Times New Roman" w:cs="Times New Roman"/>
        </w:rPr>
        <w:t>Prior to the event had the patient/decedent been diagnosed with Schizoid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54f. </w:t>
      </w:r>
      <w:r w:rsidRPr="005706C0">
        <w:rPr>
          <w:rFonts w:ascii="Times New Roman" w:hAnsi="Times New Roman" w:cs="Times New Roman"/>
        </w:rPr>
        <w:t>Prior to the event had the patient/decedent been diagnosed with Schizotypal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54h. </w:t>
      </w:r>
      <w:r w:rsidRPr="005706C0">
        <w:rPr>
          <w:rFonts w:ascii="Times New Roman" w:hAnsi="Times New Roman" w:cs="Times New Roman"/>
        </w:rPr>
        <w:t>Prior to the event had the patient/decedent been diagnosed with Antisocial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54j. </w:t>
      </w:r>
      <w:r w:rsidRPr="005706C0">
        <w:rPr>
          <w:rFonts w:ascii="Times New Roman" w:hAnsi="Times New Roman" w:cs="Times New Roman"/>
        </w:rPr>
        <w:t>Prior to the event had the patient/decedent been diagnosed with Borderline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54l. </w:t>
      </w:r>
      <w:r w:rsidRPr="005706C0">
        <w:rPr>
          <w:rFonts w:ascii="Times New Roman" w:hAnsi="Times New Roman" w:cs="Times New Roman"/>
        </w:rPr>
        <w:t>Prior to the event had the patient/decedent been diagnosed with Histrionic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54n. </w:t>
      </w:r>
      <w:r w:rsidRPr="005706C0">
        <w:rPr>
          <w:rFonts w:ascii="Times New Roman" w:hAnsi="Times New Roman" w:cs="Times New Roman"/>
        </w:rPr>
        <w:t>Prior to the event had the patient/decedent been diagnosed with Narcissistic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54p. </w:t>
      </w:r>
      <w:r w:rsidRPr="005706C0">
        <w:rPr>
          <w:rFonts w:ascii="Times New Roman" w:hAnsi="Times New Roman" w:cs="Times New Roman"/>
        </w:rPr>
        <w:t>Prior to the event had the patient/decedent been diagnosed with Avoidant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54r. </w:t>
      </w:r>
      <w:r w:rsidRPr="005706C0">
        <w:rPr>
          <w:rFonts w:ascii="Times New Roman" w:hAnsi="Times New Roman" w:cs="Times New Roman"/>
        </w:rPr>
        <w:t>Prior to the event had the patient/decedent been diagnosed with Dependent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54t. </w:t>
      </w:r>
      <w:r w:rsidRPr="005706C0">
        <w:rPr>
          <w:rFonts w:ascii="Times New Roman" w:hAnsi="Times New Roman" w:cs="Times New Roman"/>
        </w:rPr>
        <w:t>Prior to the event had the patient/decedent been diagnosed with Obsessive Compulsive Personality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54v. </w:t>
      </w:r>
      <w:r w:rsidRPr="005706C0">
        <w:rPr>
          <w:rFonts w:ascii="Times New Roman" w:hAnsi="Times New Roman" w:cs="Times New Roman"/>
        </w:rPr>
        <w:t>Prior to the event had the patient/decedent been diagnosed with Personality Disorder NOS?</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55a. </w:t>
      </w:r>
      <w:r w:rsidRPr="005706C0">
        <w:rPr>
          <w:rFonts w:ascii="Times New Roman" w:hAnsi="Times New Roman" w:cs="Times New Roman"/>
        </w:rPr>
        <w:t>Prior to the event had the patient/decedent been diagnosed with any Psychotic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55b. </w:t>
      </w:r>
      <w:r w:rsidRPr="005706C0">
        <w:rPr>
          <w:rFonts w:ascii="Times New Roman" w:hAnsi="Times New Roman" w:cs="Times New Roman"/>
        </w:rPr>
        <w:t>Prior to the event had the patient/decedent been diagnosed with Schizophrenia Catatonic Type?</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55d. </w:t>
      </w:r>
      <w:r w:rsidRPr="005706C0">
        <w:rPr>
          <w:rFonts w:ascii="Times New Roman" w:hAnsi="Times New Roman" w:cs="Times New Roman"/>
        </w:rPr>
        <w:t>Prior to the event had the patient/decedent been diagnosed with Schizophrenia Disorganized Type?</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55f. </w:t>
      </w:r>
      <w:r w:rsidRPr="005706C0">
        <w:rPr>
          <w:rFonts w:ascii="Times New Roman" w:hAnsi="Times New Roman" w:cs="Times New Roman"/>
        </w:rPr>
        <w:t>Prior to the event had the patient/decedent been diagnosed with Schizophrenia Paranoid Type?</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55h. </w:t>
      </w:r>
      <w:r w:rsidRPr="005706C0">
        <w:rPr>
          <w:rFonts w:ascii="Times New Roman" w:hAnsi="Times New Roman" w:cs="Times New Roman"/>
        </w:rPr>
        <w:t>Prior to the event had the patient/decedent been diagnosed with Schizophrenia Residual Type?</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lastRenderedPageBreak/>
        <w:t xml:space="preserve">55j. </w:t>
      </w:r>
      <w:r w:rsidRPr="005706C0">
        <w:rPr>
          <w:rFonts w:ascii="Times New Roman" w:hAnsi="Times New Roman" w:cs="Times New Roman"/>
        </w:rPr>
        <w:t>Prior to the event had the patient/decedent been diagnosed with Schizophrenia Undifferentiated Type?</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55l. </w:t>
      </w:r>
      <w:r w:rsidRPr="005706C0">
        <w:rPr>
          <w:rFonts w:ascii="Times New Roman" w:hAnsi="Times New Roman" w:cs="Times New Roman"/>
        </w:rPr>
        <w:t>Prior to the event had the patient/decedent been diagnosed with Schizophreniform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55n. </w:t>
      </w:r>
      <w:r w:rsidRPr="005706C0">
        <w:rPr>
          <w:rFonts w:ascii="Times New Roman" w:hAnsi="Times New Roman" w:cs="Times New Roman"/>
        </w:rPr>
        <w:t>Prior to the event had the patient/decedent been diagnosed with Schizoaffective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55p. </w:t>
      </w:r>
      <w:r w:rsidRPr="005706C0">
        <w:rPr>
          <w:rFonts w:ascii="Times New Roman" w:hAnsi="Times New Roman" w:cs="Times New Roman"/>
        </w:rPr>
        <w:t>Prior to the event had the patient/decedent been diagnosed with Delusional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55r. </w:t>
      </w:r>
      <w:r w:rsidRPr="005706C0">
        <w:rPr>
          <w:rFonts w:ascii="Times New Roman" w:hAnsi="Times New Roman" w:cs="Times New Roman"/>
        </w:rPr>
        <w:t>Prior to the event had the patient/decedent been diagnosed with Brief Psychotic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55t. </w:t>
      </w:r>
      <w:r w:rsidRPr="005706C0">
        <w:rPr>
          <w:rFonts w:ascii="Times New Roman" w:hAnsi="Times New Roman" w:cs="Times New Roman"/>
        </w:rPr>
        <w:t>Prior to the event had the patient/decedent been diagnosed with Shared Psychotic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55v. </w:t>
      </w:r>
      <w:r w:rsidRPr="005706C0">
        <w:rPr>
          <w:rFonts w:ascii="Times New Roman" w:hAnsi="Times New Roman" w:cs="Times New Roman"/>
        </w:rPr>
        <w:t>Prior to the event had the patient/decedent been diagnosed with Psychotic Disorder due to med. Condition?</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55x. </w:t>
      </w:r>
      <w:r w:rsidRPr="005706C0">
        <w:rPr>
          <w:rFonts w:ascii="Times New Roman" w:hAnsi="Times New Roman" w:cs="Times New Roman"/>
        </w:rPr>
        <w:t>Prior to the event had the patient/decedent been diagnosed with Substance-Induced Psychotic Disorder?</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55z. </w:t>
      </w:r>
      <w:r w:rsidRPr="005706C0">
        <w:rPr>
          <w:rFonts w:ascii="Times New Roman" w:hAnsi="Times New Roman" w:cs="Times New Roman"/>
        </w:rPr>
        <w:t>Prior to the event had the patient/decedent been diagnosed with Psychotic Disorder NOS?</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proofErr w:type="gramStart"/>
      <w:r w:rsidRPr="005706C0">
        <w:rPr>
          <w:rFonts w:ascii="Times New Roman" w:hAnsi="Times New Roman" w:cs="Times New Roman"/>
          <w:b/>
          <w:bCs/>
        </w:rPr>
        <w:t xml:space="preserve">56a. </w:t>
      </w:r>
      <w:r w:rsidRPr="005706C0">
        <w:rPr>
          <w:rFonts w:ascii="Times New Roman" w:hAnsi="Times New Roman" w:cs="Times New Roman"/>
        </w:rPr>
        <w:t>Prior to the event had the patient/decedent been diagnosed with a Traumatic Brain Injury (TBI)?</w:t>
      </w:r>
      <w:proofErr w:type="gramEnd"/>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57. </w:t>
      </w:r>
      <w:r w:rsidRPr="005706C0">
        <w:rPr>
          <w:rFonts w:ascii="Times New Roman" w:hAnsi="Times New Roman" w:cs="Times New Roman"/>
        </w:rPr>
        <w:t>Prior to the event had the patient/decedent been diagnosed with any other psychiatric disorder?</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58a. </w:t>
      </w:r>
      <w:r w:rsidRPr="005706C0">
        <w:rPr>
          <w:rFonts w:ascii="Times New Roman" w:hAnsi="Times New Roman" w:cs="Times New Roman"/>
        </w:rPr>
        <w:t>Prior to the event had the patient/decedent had a history of substance abuse?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59a. </w:t>
      </w:r>
      <w:r w:rsidRPr="005706C0">
        <w:rPr>
          <w:rFonts w:ascii="Times New Roman" w:hAnsi="Times New Roman" w:cs="Times New Roman"/>
        </w:rPr>
        <w:t>Prior to the event had the patient/decedent had a history of tobacco use?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patient/decedent taken Psychotropic Medications?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60b.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patient/decedent taken Antidepressants?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60d.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patient/decedent taken Anti-anxiety medications?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60f.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patient/decedent taken </w:t>
      </w:r>
      <w:proofErr w:type="spellStart"/>
      <w:r w:rsidRPr="005706C0">
        <w:rPr>
          <w:rFonts w:ascii="Times New Roman" w:hAnsi="Times New Roman" w:cs="Times New Roman"/>
        </w:rPr>
        <w:t>Antimanics</w:t>
      </w:r>
      <w:proofErr w:type="spellEnd"/>
      <w:r w:rsidRPr="005706C0">
        <w:rPr>
          <w:rFonts w:ascii="Times New Roman" w:hAnsi="Times New Roman" w:cs="Times New Roman"/>
        </w:rPr>
        <w: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60h.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patient/decedent taken Anticonvulsants?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60j.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patient/decedent taken Antipsychotics?</w:t>
      </w:r>
    </w:p>
    <w:p w:rsidR="009B41CB" w:rsidRPr="009B41CB"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60l.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had the patient/de</w:t>
      </w:r>
      <w:r w:rsidR="009B41CB">
        <w:rPr>
          <w:rFonts w:ascii="Times New Roman" w:hAnsi="Times New Roman" w:cs="Times New Roman"/>
        </w:rPr>
        <w:t>cedent taken Sleep medications?</w:t>
      </w:r>
    </w:p>
    <w:p w:rsidR="009B41CB" w:rsidRPr="005706C0" w:rsidRDefault="009B41CB" w:rsidP="009B41CB">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61a. </w:t>
      </w:r>
      <w:proofErr w:type="gramStart"/>
      <w:r w:rsidRPr="005706C0">
        <w:rPr>
          <w:rFonts w:ascii="Times New Roman" w:hAnsi="Times New Roman" w:cs="Times New Roman"/>
        </w:rPr>
        <w:t>Was</w:t>
      </w:r>
      <w:proofErr w:type="gramEnd"/>
      <w:r w:rsidRPr="005706C0">
        <w:rPr>
          <w:rFonts w:ascii="Times New Roman" w:hAnsi="Times New Roman" w:cs="Times New Roman"/>
        </w:rPr>
        <w:t xml:space="preserve"> the patient/decedent known to use pain medication at the time of the event?</w:t>
      </w:r>
    </w:p>
    <w:p w:rsidR="009B41CB" w:rsidRPr="005706C0" w:rsidRDefault="009B41CB" w:rsidP="009B41CB">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61b. </w:t>
      </w:r>
      <w:proofErr w:type="gramStart"/>
      <w:r w:rsidRPr="005706C0">
        <w:rPr>
          <w:rFonts w:ascii="Times New Roman" w:hAnsi="Times New Roman" w:cs="Times New Roman"/>
        </w:rPr>
        <w:t>Was</w:t>
      </w:r>
      <w:proofErr w:type="gramEnd"/>
      <w:r w:rsidRPr="005706C0">
        <w:rPr>
          <w:rFonts w:ascii="Times New Roman" w:hAnsi="Times New Roman" w:cs="Times New Roman"/>
        </w:rPr>
        <w:t xml:space="preserve"> the patient/decedent known to be using opioids at the time of the event?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63a. </w:t>
      </w:r>
      <w:proofErr w:type="gramStart"/>
      <w:r w:rsidRPr="005706C0">
        <w:rPr>
          <w:rFonts w:ascii="Times New Roman" w:hAnsi="Times New Roman" w:cs="Times New Roman"/>
        </w:rPr>
        <w:t>Did</w:t>
      </w:r>
      <w:proofErr w:type="gramEnd"/>
      <w:r w:rsidRPr="005706C0">
        <w:rPr>
          <w:rFonts w:ascii="Times New Roman" w:hAnsi="Times New Roman" w:cs="Times New Roman"/>
        </w:rPr>
        <w:t xml:space="preserve"> the patient/decedent have prior self-injurious events?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72a. </w:t>
      </w:r>
      <w:r w:rsidRPr="005706C0">
        <w:rPr>
          <w:rFonts w:ascii="Times New Roman" w:hAnsi="Times New Roman" w:cs="Times New Roman"/>
        </w:rPr>
        <w:t>Prior to the event, was the patient/decedent the subject of civil legal problems? (e.g., child custody dispute, litigation)</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74a. </w:t>
      </w:r>
      <w:r w:rsidRPr="005706C0">
        <w:rPr>
          <w:rFonts w:ascii="Times New Roman" w:hAnsi="Times New Roman" w:cs="Times New Roman"/>
        </w:rPr>
        <w:t>Were there other known life stressors or other circumstances affecting the patient/decedent prior to the event?</w:t>
      </w:r>
    </w:p>
    <w:p w:rsidR="009B41CB" w:rsidRPr="005706C0" w:rsidRDefault="009B41CB" w:rsidP="009B41CB">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77. </w:t>
      </w:r>
      <w:r w:rsidRPr="005706C0">
        <w:rPr>
          <w:rFonts w:ascii="Times New Roman" w:hAnsi="Times New Roman" w:cs="Times New Roman"/>
        </w:rPr>
        <w:t>Did the patient/decedent experience direct combat operations?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81a.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 patient/decedent an alleged or confirmed VICTIM of physical abuse or assault?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82a.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 patient/decedent an alleged or confirmed VICTIM of sexual abuse or assault?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83a.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 patient/decedent an alleged or confirmed VICTIM of emotional abuse or assault?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84a. </w:t>
      </w:r>
      <w:r w:rsidRPr="005706C0">
        <w:rPr>
          <w:rFonts w:ascii="Times New Roman" w:hAnsi="Times New Roman" w:cs="Times New Roman"/>
        </w:rPr>
        <w:t>Prior to the event, was the patient/decedent an alleged or confirmed VICTIM of sexual harassment?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85a.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 patient/decedent an alleged or confirmed PERPETRATOR of physical abuse or assault?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86a.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 patient/decedent an alleged or confirmed PERPETRATOR of sexual abuse or assault?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87a.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 patient/decedent an alleged or confirmed PERPETRATOR of emotional abuse or assault?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88a. </w:t>
      </w:r>
      <w:r w:rsidRPr="005706C0">
        <w:rPr>
          <w:rFonts w:ascii="Times New Roman" w:hAnsi="Times New Roman" w:cs="Times New Roman"/>
        </w:rPr>
        <w:t>Prior to the event, was the patient/decedent an alleged or confirmed PERPETRATOR of sexual harassment?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89a. </w:t>
      </w:r>
      <w:r w:rsidRPr="005706C0">
        <w:rPr>
          <w:rFonts w:ascii="Times New Roman" w:hAnsi="Times New Roman" w:cs="Times New Roman"/>
        </w:rPr>
        <w:t>Are there any known childhood developmental history issues that may have contributed to the event?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90a.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failed or failing spousal or intimate partner relationship?</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91a.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failed or failing other relationship?</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92a.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completed spousal suicide?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93a.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completed family suicide?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94a.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completed suicide by a friend?</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95a.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death of a spouse or family member? (</w:t>
      </w:r>
      <w:proofErr w:type="gramStart"/>
      <w:r w:rsidRPr="005706C0">
        <w:rPr>
          <w:rFonts w:ascii="Times New Roman" w:hAnsi="Times New Roman" w:cs="Times New Roman"/>
        </w:rPr>
        <w:t>other</w:t>
      </w:r>
      <w:proofErr w:type="gramEnd"/>
      <w:r w:rsidRPr="005706C0">
        <w:rPr>
          <w:rFonts w:ascii="Times New Roman" w:hAnsi="Times New Roman" w:cs="Times New Roman"/>
        </w:rPr>
        <w:t xml:space="preserve"> than suicide)?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96a.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death of a friend? (</w:t>
      </w:r>
      <w:proofErr w:type="gramStart"/>
      <w:r w:rsidRPr="005706C0">
        <w:rPr>
          <w:rFonts w:ascii="Times New Roman" w:hAnsi="Times New Roman" w:cs="Times New Roman"/>
        </w:rPr>
        <w:t>other</w:t>
      </w:r>
      <w:proofErr w:type="gramEnd"/>
      <w:r w:rsidRPr="005706C0">
        <w:rPr>
          <w:rFonts w:ascii="Times New Roman" w:hAnsi="Times New Roman" w:cs="Times New Roman"/>
        </w:rPr>
        <w:t xml:space="preserve"> than suicide)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97a.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physical health problem?</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98a.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chronic spousal or family severe illness?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99a.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excessive debt or bankruptcy?</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100a.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job problems? (</w:t>
      </w:r>
      <w:proofErr w:type="spellStart"/>
      <w:r w:rsidRPr="005706C0">
        <w:rPr>
          <w:rFonts w:ascii="Times New Roman" w:hAnsi="Times New Roman" w:cs="Times New Roman"/>
        </w:rPr>
        <w:t>e.g</w:t>
      </w:r>
      <w:proofErr w:type="spellEnd"/>
      <w:r w:rsidRPr="005706C0">
        <w:rPr>
          <w:rFonts w:ascii="Times New Roman" w:hAnsi="Times New Roman" w:cs="Times New Roman"/>
        </w:rPr>
        <w:t>, laid off, fired, excessive pressure)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101a.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supervisor or coworker issues or problems?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102a.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a poor work performance review or evaluation?</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103a. </w:t>
      </w:r>
      <w:proofErr w:type="gramStart"/>
      <w:r w:rsidRPr="005706C0">
        <w:rPr>
          <w:rFonts w:ascii="Times New Roman" w:hAnsi="Times New Roman" w:cs="Times New Roman"/>
        </w:rPr>
        <w:t>Prior</w:t>
      </w:r>
      <w:proofErr w:type="gramEnd"/>
      <w:r w:rsidRPr="005706C0">
        <w:rPr>
          <w:rFonts w:ascii="Times New Roman" w:hAnsi="Times New Roman" w:cs="Times New Roman"/>
        </w:rPr>
        <w:t xml:space="preserve"> to the event, was there evidence of unit or workplace hazing?</w:t>
      </w:r>
    </w:p>
    <w:p w:rsidR="002309B3" w:rsidRPr="005706C0" w:rsidRDefault="002309B3" w:rsidP="002309B3">
      <w:pPr>
        <w:rPr>
          <w:rFonts w:ascii="Times New Roman" w:hAnsi="Times New Roman" w:cs="Times New Roman"/>
        </w:rPr>
      </w:pPr>
      <w:r w:rsidRPr="005706C0">
        <w:rPr>
          <w:rFonts w:ascii="Times New Roman" w:hAnsi="Times New Roman" w:cs="Times New Roman"/>
          <w:b/>
          <w:bCs/>
        </w:rPr>
        <w:t xml:space="preserve">104. </w:t>
      </w:r>
      <w:r w:rsidRPr="005706C0">
        <w:rPr>
          <w:rFonts w:ascii="Times New Roman" w:hAnsi="Times New Roman" w:cs="Times New Roman"/>
        </w:rPr>
        <w:t>Did the patient/decedent have a family history of mental illness?</w:t>
      </w:r>
      <w:r w:rsidRPr="005706C0">
        <w:rPr>
          <w:rFonts w:ascii="Times New Roman" w:hAnsi="Times New Roman" w:cs="Times New Roman"/>
        </w:rPr>
        <w:br/>
      </w:r>
    </w:p>
    <w:p w:rsidR="002309B3" w:rsidRPr="005706C0" w:rsidRDefault="002309B3">
      <w:pPr>
        <w:rPr>
          <w:rFonts w:ascii="Times New Roman" w:hAnsi="Times New Roman" w:cs="Times New Roman"/>
        </w:rPr>
      </w:pPr>
      <w:r w:rsidRPr="005706C0">
        <w:rPr>
          <w:rFonts w:ascii="Times New Roman" w:hAnsi="Times New Roman" w:cs="Times New Roman"/>
        </w:rPr>
        <w:br w:type="page"/>
      </w:r>
    </w:p>
    <w:p w:rsidR="002309B3" w:rsidRDefault="002309B3" w:rsidP="002309B3">
      <w:pPr>
        <w:autoSpaceDE w:val="0"/>
        <w:autoSpaceDN w:val="0"/>
        <w:adjustRightInd w:val="0"/>
        <w:spacing w:after="0" w:line="240" w:lineRule="auto"/>
        <w:rPr>
          <w:rFonts w:ascii="Times New Roman" w:hAnsi="Times New Roman" w:cs="Times New Roman"/>
          <w:b/>
          <w:bCs/>
        </w:rPr>
      </w:pPr>
      <w:r w:rsidRPr="005706C0">
        <w:rPr>
          <w:rFonts w:ascii="Times New Roman" w:hAnsi="Times New Roman" w:cs="Times New Roman"/>
          <w:b/>
          <w:bCs/>
        </w:rPr>
        <w:lastRenderedPageBreak/>
        <w:t>DoDSER items where an explanation/justification will be required when the “Don’t Know/Data Unavailable” response item is used.</w:t>
      </w:r>
    </w:p>
    <w:p w:rsidR="00946883" w:rsidRDefault="00946883" w:rsidP="002309B3">
      <w:pPr>
        <w:autoSpaceDE w:val="0"/>
        <w:autoSpaceDN w:val="0"/>
        <w:adjustRightInd w:val="0"/>
        <w:spacing w:after="0" w:line="240" w:lineRule="auto"/>
        <w:rPr>
          <w:rFonts w:ascii="Times New Roman" w:hAnsi="Times New Roman" w:cs="Times New Roman"/>
          <w:b/>
          <w:bCs/>
        </w:rPr>
      </w:pPr>
    </w:p>
    <w:p w:rsidR="00946883" w:rsidRPr="005706C0" w:rsidRDefault="00946883" w:rsidP="002309B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For the items listed below, if the user selects “</w:t>
      </w:r>
      <w:r w:rsidR="00713C1B">
        <w:rPr>
          <w:rFonts w:ascii="Times New Roman" w:hAnsi="Times New Roman" w:cs="Times New Roman"/>
          <w:b/>
          <w:bCs/>
        </w:rPr>
        <w:t>D</w:t>
      </w:r>
      <w:r>
        <w:rPr>
          <w:rFonts w:ascii="Times New Roman" w:hAnsi="Times New Roman" w:cs="Times New Roman"/>
          <w:b/>
          <w:bCs/>
        </w:rPr>
        <w:t xml:space="preserve">on’t </w:t>
      </w:r>
      <w:r w:rsidR="00713C1B">
        <w:rPr>
          <w:rFonts w:ascii="Times New Roman" w:hAnsi="Times New Roman" w:cs="Times New Roman"/>
          <w:b/>
          <w:bCs/>
        </w:rPr>
        <w:t>K</w:t>
      </w:r>
      <w:r>
        <w:rPr>
          <w:rFonts w:ascii="Times New Roman" w:hAnsi="Times New Roman" w:cs="Times New Roman"/>
          <w:b/>
          <w:bCs/>
        </w:rPr>
        <w:t>now/</w:t>
      </w:r>
      <w:r w:rsidR="00713C1B">
        <w:rPr>
          <w:rFonts w:ascii="Times New Roman" w:hAnsi="Times New Roman" w:cs="Times New Roman"/>
          <w:b/>
          <w:bCs/>
        </w:rPr>
        <w:t>D</w:t>
      </w:r>
      <w:r>
        <w:rPr>
          <w:rFonts w:ascii="Times New Roman" w:hAnsi="Times New Roman" w:cs="Times New Roman"/>
          <w:b/>
          <w:bCs/>
        </w:rPr>
        <w:t xml:space="preserve">ata </w:t>
      </w:r>
      <w:r w:rsidR="00713C1B">
        <w:rPr>
          <w:rFonts w:ascii="Times New Roman" w:hAnsi="Times New Roman" w:cs="Times New Roman"/>
          <w:b/>
          <w:bCs/>
        </w:rPr>
        <w:t>U</w:t>
      </w:r>
      <w:r>
        <w:rPr>
          <w:rFonts w:ascii="Times New Roman" w:hAnsi="Times New Roman" w:cs="Times New Roman"/>
          <w:b/>
          <w:bCs/>
        </w:rPr>
        <w:t>navailable” as their response a free-text box will appear and ask the user to explain why the data was unavailable.  The question stems will not be changed, only the free-text explanation following selection of “don’t know/data unavailable.” This complies with DODIG-2015-016 recommendation 3.b.2.</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rPr>
        <w:br/>
        <w:t>Items: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 </w:t>
      </w:r>
      <w:r w:rsidRPr="005706C0">
        <w:rPr>
          <w:rFonts w:ascii="Times New Roman" w:hAnsi="Times New Roman" w:cs="Times New Roman"/>
        </w:rPr>
        <w:t>Racial category:</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 </w:t>
      </w:r>
      <w:r w:rsidRPr="005706C0">
        <w:rPr>
          <w:rFonts w:ascii="Times New Roman" w:hAnsi="Times New Roman" w:cs="Times New Roman"/>
        </w:rPr>
        <w:t>Specify ethnic group:</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8. </w:t>
      </w:r>
      <w:r w:rsidRPr="005706C0">
        <w:rPr>
          <w:rFonts w:ascii="Times New Roman" w:hAnsi="Times New Roman" w:cs="Times New Roman"/>
        </w:rPr>
        <w:t xml:space="preserve">Current marital status: </w:t>
      </w:r>
      <w:r w:rsidRPr="005706C0">
        <w:rPr>
          <w:rFonts w:ascii="Times New Roman" w:hAnsi="Times New Roman" w:cs="Times New Roman"/>
          <w:b/>
          <w:bCs/>
        </w:rPr>
        <w:t xml:space="preserve">8a. </w:t>
      </w:r>
      <w:r w:rsidRPr="005706C0">
        <w:rPr>
          <w:rFonts w:ascii="Times New Roman" w:hAnsi="Times New Roman" w:cs="Times New Roman"/>
        </w:rPr>
        <w:t>Data Unavailable (in relation to current marital status):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11. </w:t>
      </w:r>
      <w:r w:rsidRPr="005706C0">
        <w:rPr>
          <w:rFonts w:ascii="Times New Roman" w:hAnsi="Times New Roman" w:cs="Times New Roman"/>
        </w:rPr>
        <w:t>Residence at the time of the event: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12. </w:t>
      </w:r>
      <w:r w:rsidRPr="005706C0">
        <w:rPr>
          <w:rFonts w:ascii="Times New Roman" w:hAnsi="Times New Roman" w:cs="Times New Roman"/>
        </w:rPr>
        <w:t>Was the patient/decedent in a state of transition (</w:t>
      </w:r>
      <w:proofErr w:type="gramStart"/>
      <w:r w:rsidRPr="005706C0">
        <w:rPr>
          <w:rFonts w:ascii="Times New Roman" w:hAnsi="Times New Roman" w:cs="Times New Roman"/>
        </w:rPr>
        <w:t>either recent</w:t>
      </w:r>
      <w:proofErr w:type="gramEnd"/>
      <w:r w:rsidRPr="005706C0">
        <w:rPr>
          <w:rFonts w:ascii="Times New Roman" w:hAnsi="Times New Roman" w:cs="Times New Roman"/>
        </w:rPr>
        <w:t>, current or upcoming within 90 days), including events such as deployment, geographic move, separation and retirement?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28. </w:t>
      </w:r>
      <w:proofErr w:type="gramStart"/>
      <w:r w:rsidRPr="005706C0">
        <w:rPr>
          <w:rFonts w:ascii="Times New Roman" w:hAnsi="Times New Roman" w:cs="Times New Roman"/>
        </w:rPr>
        <w:t>In</w:t>
      </w:r>
      <w:proofErr w:type="gramEnd"/>
      <w:r w:rsidRPr="005706C0">
        <w:rPr>
          <w:rFonts w:ascii="Times New Roman" w:hAnsi="Times New Roman" w:cs="Times New Roman"/>
        </w:rPr>
        <w:t xml:space="preserve"> a Warrior Transition Unit (WTU)?</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33. </w:t>
      </w:r>
      <w:proofErr w:type="gramStart"/>
      <w:r w:rsidRPr="005706C0">
        <w:rPr>
          <w:rFonts w:ascii="Times New Roman" w:hAnsi="Times New Roman" w:cs="Times New Roman"/>
        </w:rPr>
        <w:t>During</w:t>
      </w:r>
      <w:proofErr w:type="gramEnd"/>
      <w:r w:rsidRPr="005706C0">
        <w:rPr>
          <w:rFonts w:ascii="Times New Roman" w:hAnsi="Times New Roman" w:cs="Times New Roman"/>
        </w:rPr>
        <w:t xml:space="preserve"> the event, was alcohol used? (Confirmed by Toxicology, witness statements or evidence at the scene, etc…)</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34. </w:t>
      </w:r>
      <w:r w:rsidRPr="005706C0">
        <w:rPr>
          <w:rFonts w:ascii="Times New Roman" w:hAnsi="Times New Roman" w:cs="Times New Roman"/>
        </w:rPr>
        <w:t>During the event, were drugs used? (Confirmed by Toxicology, witness statements or evidence at the scene, etc…)</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35. </w:t>
      </w:r>
      <w:proofErr w:type="gramStart"/>
      <w:r w:rsidRPr="005706C0">
        <w:rPr>
          <w:rFonts w:ascii="Times New Roman" w:hAnsi="Times New Roman" w:cs="Times New Roman"/>
        </w:rPr>
        <w:t>Is</w:t>
      </w:r>
      <w:proofErr w:type="gramEnd"/>
      <w:r w:rsidRPr="005706C0">
        <w:rPr>
          <w:rFonts w:ascii="Times New Roman" w:hAnsi="Times New Roman" w:cs="Times New Roman"/>
        </w:rPr>
        <w:t xml:space="preserve"> there evidence that the patient/decedent intended to die?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36. </w:t>
      </w:r>
      <w:r w:rsidRPr="005706C0">
        <w:rPr>
          <w:rFonts w:ascii="Times New Roman" w:hAnsi="Times New Roman" w:cs="Times New Roman"/>
        </w:rPr>
        <w:t>Were there self-inflicted injuries (including poisoning)?</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37. </w:t>
      </w:r>
      <w:r w:rsidRPr="005706C0">
        <w:rPr>
          <w:rFonts w:ascii="Times New Roman" w:hAnsi="Times New Roman" w:cs="Times New Roman"/>
        </w:rPr>
        <w:t>Is there evidence the event involved death-risk gambling (e.g., Russian roulette, walking railroad tracks, playing chicken)?</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38. </w:t>
      </w:r>
      <w:proofErr w:type="gramStart"/>
      <w:r w:rsidRPr="005706C0">
        <w:rPr>
          <w:rFonts w:ascii="Times New Roman" w:hAnsi="Times New Roman" w:cs="Times New Roman"/>
        </w:rPr>
        <w:t>Is</w:t>
      </w:r>
      <w:proofErr w:type="gramEnd"/>
      <w:r w:rsidRPr="005706C0">
        <w:rPr>
          <w:rFonts w:ascii="Times New Roman" w:hAnsi="Times New Roman" w:cs="Times New Roman"/>
        </w:rPr>
        <w:t xml:space="preserve"> there evidence the event was planned and/or premeditated?</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39. </w:t>
      </w:r>
      <w:r w:rsidRPr="005706C0">
        <w:rPr>
          <w:rFonts w:ascii="Times New Roman" w:hAnsi="Times New Roman" w:cs="Times New Roman"/>
        </w:rPr>
        <w:t>Was the event performed under circumstances where it would likely be observed and intervened by others?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40. </w:t>
      </w:r>
      <w:r w:rsidRPr="005706C0">
        <w:rPr>
          <w:rFonts w:ascii="Times New Roman" w:hAnsi="Times New Roman" w:cs="Times New Roman"/>
        </w:rPr>
        <w:t>Was a suicide note left?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41. </w:t>
      </w:r>
      <w:r w:rsidRPr="005706C0">
        <w:rPr>
          <w:rFonts w:ascii="Times New Roman" w:hAnsi="Times New Roman" w:cs="Times New Roman"/>
        </w:rPr>
        <w:t>Prior to the event, did the patient/decedent communicate potential for self-harm (other than a suicide note)?</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45. </w:t>
      </w:r>
      <w:r w:rsidRPr="005706C0">
        <w:rPr>
          <w:rFonts w:ascii="Times New Roman" w:hAnsi="Times New Roman" w:cs="Times New Roman"/>
        </w:rPr>
        <w:t>Prior to the event, was the patient/decedent seen by a Medical Treatment Facility?</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48. </w:t>
      </w:r>
      <w:r w:rsidRPr="005706C0">
        <w:rPr>
          <w:rFonts w:ascii="Times New Roman" w:hAnsi="Times New Roman" w:cs="Times New Roman"/>
        </w:rPr>
        <w:t>Prior to the event, was the patient/decedent seen by Outpatient Behavioral Health?</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49. </w:t>
      </w:r>
      <w:r w:rsidRPr="005706C0">
        <w:rPr>
          <w:rFonts w:ascii="Times New Roman" w:hAnsi="Times New Roman" w:cs="Times New Roman"/>
        </w:rPr>
        <w:t>Prior to the event, was the patient/decedent seen by Inpatient Behavioral Health?</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62. </w:t>
      </w:r>
      <w:r w:rsidRPr="005706C0">
        <w:rPr>
          <w:rFonts w:ascii="Times New Roman" w:hAnsi="Times New Roman" w:cs="Times New Roman"/>
        </w:rPr>
        <w:t>Please indicate whether the patient/decedent met the criteria of polypharmacy at the time of the event: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63d. </w:t>
      </w:r>
      <w:proofErr w:type="gramStart"/>
      <w:r w:rsidRPr="005706C0">
        <w:rPr>
          <w:rFonts w:ascii="Times New Roman" w:hAnsi="Times New Roman" w:cs="Times New Roman"/>
        </w:rPr>
        <w:t>If</w:t>
      </w:r>
      <w:proofErr w:type="gramEnd"/>
      <w:r w:rsidRPr="005706C0">
        <w:rPr>
          <w:rFonts w:ascii="Times New Roman" w:hAnsi="Times New Roman" w:cs="Times New Roman"/>
        </w:rPr>
        <w:t xml:space="preserve"> the patient/decedent had prior events was this event similar to prior events?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64a. </w:t>
      </w:r>
      <w:proofErr w:type="gramStart"/>
      <w:r w:rsidRPr="005706C0">
        <w:rPr>
          <w:rFonts w:ascii="Times New Roman" w:hAnsi="Times New Roman" w:cs="Times New Roman"/>
        </w:rPr>
        <w:t>Did</w:t>
      </w:r>
      <w:proofErr w:type="gramEnd"/>
      <w:r w:rsidRPr="005706C0">
        <w:rPr>
          <w:rFonts w:ascii="Times New Roman" w:hAnsi="Times New Roman" w:cs="Times New Roman"/>
        </w:rPr>
        <w:t xml:space="preserve"> the patient/decedent receive his/her required suicide prevention training?</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66a. </w:t>
      </w:r>
      <w:r w:rsidRPr="005706C0">
        <w:rPr>
          <w:rFonts w:ascii="Times New Roman" w:hAnsi="Times New Roman" w:cs="Times New Roman"/>
        </w:rPr>
        <w:t>Prior to the events, was the patient/decedent the subject of Courts Martial proceedings?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67a. </w:t>
      </w:r>
      <w:r w:rsidRPr="005706C0">
        <w:rPr>
          <w:rFonts w:ascii="Times New Roman" w:hAnsi="Times New Roman" w:cs="Times New Roman"/>
        </w:rPr>
        <w:t>Prior to the event, was the patient/decedent the subject of Article 15 proceedings or civilian criminal proceedings?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68a. </w:t>
      </w:r>
      <w:r w:rsidRPr="005706C0">
        <w:rPr>
          <w:rFonts w:ascii="Times New Roman" w:hAnsi="Times New Roman" w:cs="Times New Roman"/>
        </w:rPr>
        <w:t>Prior to the event, was the patient/decedent the subject of an ongoing inquiry or investigation for alleged misconduct?</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69a. </w:t>
      </w:r>
      <w:r w:rsidRPr="005706C0">
        <w:rPr>
          <w:rFonts w:ascii="Times New Roman" w:hAnsi="Times New Roman" w:cs="Times New Roman"/>
        </w:rPr>
        <w:t>Prior to the event, was the patient/decedent the subject of Administrative Separation proceedings?</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70a. </w:t>
      </w:r>
      <w:r w:rsidRPr="005706C0">
        <w:rPr>
          <w:rFonts w:ascii="Times New Roman" w:hAnsi="Times New Roman" w:cs="Times New Roman"/>
        </w:rPr>
        <w:t>Prior to the event, was the patient/decedent the subject of AWOL/UA?</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71a. </w:t>
      </w:r>
      <w:r w:rsidRPr="005706C0">
        <w:rPr>
          <w:rFonts w:ascii="Times New Roman" w:hAnsi="Times New Roman" w:cs="Times New Roman"/>
        </w:rPr>
        <w:t>Prior to the event, was the patient/decedent the subject of a Medical Evaluation Board?</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72a. </w:t>
      </w:r>
      <w:r w:rsidRPr="005706C0">
        <w:rPr>
          <w:rFonts w:ascii="Times New Roman" w:hAnsi="Times New Roman" w:cs="Times New Roman"/>
        </w:rPr>
        <w:t>Prior to the event, was the patient/decedent the subject of civil legal problems? (e.g., child custody dispute, litigation)</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73a. </w:t>
      </w:r>
      <w:r w:rsidRPr="005706C0">
        <w:rPr>
          <w:rFonts w:ascii="Times New Roman" w:hAnsi="Times New Roman" w:cs="Times New Roman"/>
        </w:rPr>
        <w:t>Prior to the event, was the patient/decedent the subject of non-selection of advanced schooling, promotion, or command?</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76. </w:t>
      </w:r>
      <w:r w:rsidRPr="005706C0">
        <w:rPr>
          <w:rFonts w:ascii="Times New Roman" w:hAnsi="Times New Roman" w:cs="Times New Roman"/>
        </w:rPr>
        <w:t>Was a waiver to deploy required and/or obtained for OIF/OEF?</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78. </w:t>
      </w:r>
      <w:r w:rsidRPr="005706C0">
        <w:rPr>
          <w:rFonts w:ascii="Times New Roman" w:hAnsi="Times New Roman" w:cs="Times New Roman"/>
        </w:rPr>
        <w:t>Did the patient/decedent have orders to deploy?</w:t>
      </w:r>
    </w:p>
    <w:p w:rsidR="002309B3" w:rsidRPr="005706C0" w:rsidRDefault="002309B3" w:rsidP="002309B3">
      <w:pPr>
        <w:autoSpaceDE w:val="0"/>
        <w:autoSpaceDN w:val="0"/>
        <w:adjustRightInd w:val="0"/>
        <w:spacing w:after="0" w:line="240" w:lineRule="auto"/>
        <w:rPr>
          <w:rFonts w:ascii="Times New Roman" w:hAnsi="Times New Roman" w:cs="Times New Roman"/>
        </w:rPr>
      </w:pPr>
      <w:r w:rsidRPr="005706C0">
        <w:rPr>
          <w:rFonts w:ascii="Times New Roman" w:hAnsi="Times New Roman" w:cs="Times New Roman"/>
          <w:b/>
          <w:bCs/>
        </w:rPr>
        <w:t xml:space="preserve">79a. </w:t>
      </w:r>
      <w:proofErr w:type="gramStart"/>
      <w:r w:rsidRPr="005706C0">
        <w:rPr>
          <w:rFonts w:ascii="Times New Roman" w:hAnsi="Times New Roman" w:cs="Times New Roman"/>
        </w:rPr>
        <w:t>Was</w:t>
      </w:r>
      <w:proofErr w:type="gramEnd"/>
      <w:r w:rsidRPr="005706C0">
        <w:rPr>
          <w:rFonts w:ascii="Times New Roman" w:hAnsi="Times New Roman" w:cs="Times New Roman"/>
        </w:rPr>
        <w:t xml:space="preserve"> the event related to a deployment?</w:t>
      </w:r>
    </w:p>
    <w:p w:rsidR="002309B3" w:rsidRPr="005706C0" w:rsidRDefault="002309B3" w:rsidP="002309B3">
      <w:pPr>
        <w:rPr>
          <w:rFonts w:ascii="Times New Roman" w:hAnsi="Times New Roman" w:cs="Times New Roman"/>
        </w:rPr>
      </w:pPr>
      <w:r w:rsidRPr="005706C0">
        <w:rPr>
          <w:rFonts w:ascii="Times New Roman" w:hAnsi="Times New Roman" w:cs="Times New Roman"/>
          <w:b/>
          <w:bCs/>
        </w:rPr>
        <w:t xml:space="preserve">105. </w:t>
      </w:r>
      <w:r w:rsidRPr="005706C0">
        <w:rPr>
          <w:rFonts w:ascii="Times New Roman" w:hAnsi="Times New Roman" w:cs="Times New Roman"/>
        </w:rPr>
        <w:t>Was there a gun in the home or immediate environment?</w:t>
      </w:r>
    </w:p>
    <w:p w:rsidR="002309B3" w:rsidRPr="005706C0" w:rsidRDefault="002309B3">
      <w:pPr>
        <w:rPr>
          <w:rFonts w:ascii="Times New Roman" w:hAnsi="Times New Roman" w:cs="Times New Roman"/>
        </w:rPr>
      </w:pPr>
      <w:r w:rsidRPr="005706C0">
        <w:rPr>
          <w:rFonts w:ascii="Times New Roman" w:hAnsi="Times New Roman" w:cs="Times New Roman"/>
        </w:rPr>
        <w:br w:type="page"/>
      </w:r>
    </w:p>
    <w:p w:rsidR="00946883" w:rsidRPr="00946883" w:rsidRDefault="00946883" w:rsidP="00946883">
      <w:pPr>
        <w:pStyle w:val="ListParagraph"/>
        <w:spacing w:after="0"/>
        <w:rPr>
          <w:b/>
        </w:rPr>
      </w:pPr>
      <w:r w:rsidRPr="00946883">
        <w:rPr>
          <w:b/>
        </w:rPr>
        <w:lastRenderedPageBreak/>
        <w:t>The following changes were requested from the</w:t>
      </w:r>
      <w:r w:rsidR="008F0156">
        <w:rPr>
          <w:b/>
        </w:rPr>
        <w:t xml:space="preserve"> i</w:t>
      </w:r>
      <w:r w:rsidRPr="00946883">
        <w:rPr>
          <w:b/>
        </w:rPr>
        <w:t xml:space="preserve">ndividual Service </w:t>
      </w:r>
      <w:r w:rsidR="008F0156">
        <w:rPr>
          <w:b/>
        </w:rPr>
        <w:t>Suicide Prevention Program Managers</w:t>
      </w:r>
      <w:r w:rsidRPr="00946883">
        <w:rPr>
          <w:b/>
        </w:rPr>
        <w:t xml:space="preserve"> for DoDSER:</w:t>
      </w:r>
    </w:p>
    <w:p w:rsidR="00946883" w:rsidRDefault="00946883" w:rsidP="00EF6297">
      <w:pPr>
        <w:pStyle w:val="ListParagraph"/>
        <w:numPr>
          <w:ilvl w:val="0"/>
          <w:numId w:val="5"/>
        </w:numPr>
        <w:spacing w:after="0"/>
      </w:pP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Change the wording of Item 1 – Event Type (Army only):</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From: “Self-harm – without intent to die”</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To: “Self-harm – Non-suicidal Self-Directed Violence”</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Change the wording of Item 1 – Event Type (Army only):</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From: “Ideation only – without an attempt/self-harm”</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To: “Ideation only - Other suicidal behavior: preparatory acts”</w:t>
      </w:r>
      <w:r w:rsidRPr="00946883">
        <w:rPr>
          <w:rFonts w:ascii="Times New Roman" w:hAnsi="Times New Roman" w:cs="Times New Roman"/>
        </w:rPr>
        <w:br/>
      </w:r>
    </w:p>
    <w:p w:rsidR="00EF6297" w:rsidRPr="00946883" w:rsidRDefault="00EF6297" w:rsidP="00EF6297">
      <w:pPr>
        <w:pStyle w:val="PlainText"/>
        <w:numPr>
          <w:ilvl w:val="0"/>
          <w:numId w:val="5"/>
        </w:numPr>
        <w:rPr>
          <w:rFonts w:ascii="Times New Roman" w:hAnsi="Times New Roman" w:cs="Times New Roman"/>
          <w:szCs w:val="22"/>
        </w:rPr>
      </w:pPr>
      <w:r w:rsidRPr="00946883">
        <w:rPr>
          <w:rFonts w:ascii="Times New Roman" w:hAnsi="Times New Roman" w:cs="Times New Roman"/>
        </w:rPr>
        <w:t>U</w:t>
      </w:r>
      <w:r w:rsidRPr="00946883">
        <w:rPr>
          <w:rFonts w:ascii="Times New Roman" w:hAnsi="Times New Roman" w:cs="Times New Roman"/>
          <w:szCs w:val="22"/>
        </w:rPr>
        <w:t>pdate dropdown list on Item 24: Permanent duty assignment</w:t>
      </w:r>
      <w:r w:rsidRPr="00946883">
        <w:rPr>
          <w:rFonts w:ascii="Times New Roman" w:hAnsi="Times New Roman" w:cs="Times New Roman"/>
        </w:rPr>
        <w:t xml:space="preserve"> </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Remove Item 28: “In a Warrior Transition Unit (WTU)?”</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Change the wording of Item 45: was patient seen by a Medical treatment Facility?</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From: “a Medical Treatment Facility?”</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To: “an Inpatient/Outpatient Medical Facility?”</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Remove individual items querying personality disorders.</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Create a drop down list from which personality disorders can be selected instead</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Remove individual Items querying psychotic disorders.</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Create a drop down list from which psychotic disorders can be selected instead</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Create an additional response option for Item 60 (psychotropic medication use) to indicate whether psychoactive medication(s) was taken at the time of the event.</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Create an additional response option for Item 61 (pain medication use) to indicate whether pain medication was taken at the time of the event.</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Remove Item 62 (Polypharmacy)</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Change the wording of Item 78:</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From: “Did the patient/decedent have orders to deploy?”</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To: “Was the patient/decedent on order to deploy?”</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Update dropdown list for item 109 (List of Military Treatment Facilities).</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Correct typos in Privacy Act Statement</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Change from: “DoD Blanket Route Uses”</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Change to: “DoD Blanket Routine Uses”</w:t>
      </w:r>
      <w:r w:rsidRPr="00946883">
        <w:rPr>
          <w:rFonts w:ascii="Times New Roman" w:hAnsi="Times New Roman" w:cs="Times New Roman"/>
        </w:rPr>
        <w:br/>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Change from: “I Agree / I Disagree”</w:t>
      </w:r>
    </w:p>
    <w:p w:rsidR="00EF6297" w:rsidRPr="00946883" w:rsidRDefault="00EF6297" w:rsidP="00EF6297">
      <w:pPr>
        <w:pStyle w:val="ListParagraph"/>
        <w:numPr>
          <w:ilvl w:val="1"/>
          <w:numId w:val="5"/>
        </w:numPr>
        <w:spacing w:after="0"/>
        <w:rPr>
          <w:rFonts w:ascii="Times New Roman" w:hAnsi="Times New Roman" w:cs="Times New Roman"/>
        </w:rPr>
      </w:pPr>
      <w:r w:rsidRPr="00946883">
        <w:rPr>
          <w:rFonts w:ascii="Times New Roman" w:hAnsi="Times New Roman" w:cs="Times New Roman"/>
        </w:rPr>
        <w:t>Change to: “Service Member Agrees / Service Member Disagrees”</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 xml:space="preserve">Add third button to complete the Privacy Act Statement page that acknowledges that a Service member declines to be interviewed, but that the report will be completed using </w:t>
      </w:r>
      <w:r w:rsidR="00946883">
        <w:rPr>
          <w:rFonts w:ascii="Times New Roman" w:hAnsi="Times New Roman" w:cs="Times New Roman"/>
        </w:rPr>
        <w:t>exi</w:t>
      </w:r>
      <w:bookmarkStart w:id="0" w:name="_GoBack"/>
      <w:bookmarkEnd w:id="0"/>
      <w:r w:rsidR="00946883">
        <w:rPr>
          <w:rFonts w:ascii="Times New Roman" w:hAnsi="Times New Roman" w:cs="Times New Roman"/>
        </w:rPr>
        <w:t>sting</w:t>
      </w:r>
      <w:r w:rsidR="00946883" w:rsidRPr="00946883">
        <w:rPr>
          <w:rFonts w:ascii="Times New Roman" w:hAnsi="Times New Roman" w:cs="Times New Roman"/>
        </w:rPr>
        <w:t xml:space="preserve"> </w:t>
      </w:r>
      <w:r w:rsidRPr="00946883">
        <w:rPr>
          <w:rFonts w:ascii="Times New Roman" w:hAnsi="Times New Roman" w:cs="Times New Roman"/>
        </w:rPr>
        <w:t>documentation</w:t>
      </w:r>
      <w:r w:rsidR="00946883">
        <w:rPr>
          <w:rFonts w:ascii="Times New Roman" w:hAnsi="Times New Roman" w:cs="Times New Roman"/>
        </w:rPr>
        <w:t xml:space="preserve"> from the individual’s </w:t>
      </w:r>
      <w:r w:rsidR="00946883">
        <w:rPr>
          <w:rFonts w:ascii="Times New Roman" w:hAnsi="Times New Roman" w:cs="Times New Roman"/>
        </w:rPr>
        <w:lastRenderedPageBreak/>
        <w:t>medical record</w:t>
      </w:r>
      <w:r w:rsidRPr="00946883">
        <w:rPr>
          <w:rFonts w:ascii="Times New Roman" w:hAnsi="Times New Roman" w:cs="Times New Roman"/>
        </w:rPr>
        <w:t>.</w:t>
      </w: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Add fourth button to complete the Privacy Act Statement page to indicate that a Service member was not available for an interview.</w:t>
      </w:r>
    </w:p>
    <w:p w:rsidR="00EF6297" w:rsidRPr="00946883" w:rsidRDefault="00EF6297" w:rsidP="00946883">
      <w:pPr>
        <w:pStyle w:val="ListParagraph"/>
        <w:spacing w:after="0"/>
        <w:ind w:left="1440"/>
        <w:rPr>
          <w:rFonts w:ascii="Times New Roman" w:hAnsi="Times New Roman" w:cs="Times New Roman"/>
        </w:rPr>
      </w:pPr>
      <w:r w:rsidRPr="00946883">
        <w:rPr>
          <w:rFonts w:ascii="Times New Roman" w:hAnsi="Times New Roman" w:cs="Times New Roman"/>
        </w:rPr>
        <w:br/>
      </w:r>
    </w:p>
    <w:p w:rsidR="00EF6297" w:rsidRPr="00946883" w:rsidRDefault="00EF6297" w:rsidP="00EF6297">
      <w:pPr>
        <w:pStyle w:val="ListParagraph"/>
        <w:numPr>
          <w:ilvl w:val="0"/>
          <w:numId w:val="5"/>
        </w:numPr>
        <w:spacing w:after="0"/>
        <w:rPr>
          <w:rFonts w:ascii="Times New Roman" w:hAnsi="Times New Roman" w:cs="Times New Roman"/>
        </w:rPr>
      </w:pPr>
      <w:r w:rsidRPr="00946883">
        <w:rPr>
          <w:rFonts w:ascii="Times New Roman" w:hAnsi="Times New Roman" w:cs="Times New Roman"/>
        </w:rPr>
        <w:t>Items suggested for removal of “Data Unavailable” response option will be incorporated into the list of items for which explanations will be required when the “Don’t Know/Data Unavailable” response option is selected.</w:t>
      </w:r>
    </w:p>
    <w:p w:rsidR="00EF6297" w:rsidRPr="00946883" w:rsidRDefault="00EF6297" w:rsidP="00EF6297">
      <w:pPr>
        <w:pStyle w:val="ListParagraph"/>
        <w:numPr>
          <w:ilvl w:val="1"/>
          <w:numId w:val="6"/>
        </w:numPr>
        <w:spacing w:after="0"/>
        <w:rPr>
          <w:rFonts w:ascii="Times New Roman" w:hAnsi="Times New Roman" w:cs="Times New Roman"/>
        </w:rPr>
      </w:pPr>
      <w:r w:rsidRPr="00946883">
        <w:rPr>
          <w:rFonts w:ascii="Times New Roman" w:hAnsi="Times New Roman" w:cs="Times New Roman"/>
        </w:rPr>
        <w:t>This includes items 6,7,8,9,11,12,19,20,39,46, and 47</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For Item 21, edit the question stem to state that this item pertains to the Reserve Component, and add response options that allow differentiation of the various statuses of reserve members, to include specification of Title 10 verses Title 32 status.</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Edit item 36:</w:t>
      </w:r>
    </w:p>
    <w:p w:rsidR="00EF6297" w:rsidRPr="00946883" w:rsidRDefault="00EF6297" w:rsidP="00EF6297">
      <w:pPr>
        <w:pStyle w:val="ListParagraph"/>
        <w:numPr>
          <w:ilvl w:val="1"/>
          <w:numId w:val="6"/>
        </w:numPr>
        <w:spacing w:after="0"/>
        <w:rPr>
          <w:rFonts w:ascii="Times New Roman" w:hAnsi="Times New Roman" w:cs="Times New Roman"/>
        </w:rPr>
      </w:pPr>
      <w:r w:rsidRPr="00946883">
        <w:rPr>
          <w:rFonts w:ascii="Times New Roman" w:hAnsi="Times New Roman" w:cs="Times New Roman"/>
        </w:rPr>
        <w:t>From: “Were there self-inflicted injuries (including poisoning)?”</w:t>
      </w:r>
    </w:p>
    <w:p w:rsidR="00EF6297" w:rsidRPr="00946883" w:rsidRDefault="00EF6297" w:rsidP="00EF6297">
      <w:pPr>
        <w:pStyle w:val="ListParagraph"/>
        <w:numPr>
          <w:ilvl w:val="1"/>
          <w:numId w:val="6"/>
        </w:numPr>
        <w:spacing w:after="0"/>
        <w:rPr>
          <w:rFonts w:ascii="Times New Roman" w:hAnsi="Times New Roman" w:cs="Times New Roman"/>
        </w:rPr>
      </w:pPr>
      <w:r w:rsidRPr="00946883">
        <w:rPr>
          <w:rFonts w:ascii="Times New Roman" w:hAnsi="Times New Roman" w:cs="Times New Roman"/>
        </w:rPr>
        <w:t>To: “Were there intentional injuries other than those directly related to the method of suicide (including poisoning)?”</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Edit item 37:</w:t>
      </w:r>
    </w:p>
    <w:p w:rsidR="00EF6297" w:rsidRPr="00946883" w:rsidRDefault="00EF6297" w:rsidP="00EF6297">
      <w:pPr>
        <w:pStyle w:val="ListParagraph"/>
        <w:numPr>
          <w:ilvl w:val="1"/>
          <w:numId w:val="6"/>
        </w:numPr>
        <w:spacing w:after="0"/>
        <w:rPr>
          <w:rFonts w:ascii="Times New Roman" w:hAnsi="Times New Roman" w:cs="Times New Roman"/>
        </w:rPr>
      </w:pPr>
      <w:r w:rsidRPr="00946883">
        <w:rPr>
          <w:rFonts w:ascii="Times New Roman" w:hAnsi="Times New Roman" w:cs="Times New Roman"/>
        </w:rPr>
        <w:t>From: “Is there evidence the event involved death risk gambling (e.g., Russian roulette, walking railroad tracks, playing ‘chicken’)?</w:t>
      </w:r>
    </w:p>
    <w:p w:rsidR="00EF6297" w:rsidRPr="00946883" w:rsidRDefault="00EF6297" w:rsidP="00EF6297">
      <w:pPr>
        <w:pStyle w:val="ListParagraph"/>
        <w:numPr>
          <w:ilvl w:val="1"/>
          <w:numId w:val="6"/>
        </w:numPr>
        <w:spacing w:after="0"/>
        <w:rPr>
          <w:rFonts w:ascii="Times New Roman" w:hAnsi="Times New Roman" w:cs="Times New Roman"/>
        </w:rPr>
      </w:pPr>
      <w:r w:rsidRPr="00946883">
        <w:rPr>
          <w:rFonts w:ascii="Times New Roman" w:hAnsi="Times New Roman" w:cs="Times New Roman"/>
        </w:rPr>
        <w:t>To: “Is there evidence that the Service member engaged in risk-taking actions that clearly have a high chance of death (e.g., Russian roulette, walking railroad tracks, playing ‘chicken’)?</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Change item 42 to include a ‘drop-down’ menu that lists common motivations for suicide and add a follow-up item (Free text response) that asks “what was the primary reason for the person’s emotional pain?”</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Add a follow item to question 67 (Article 15) if ‘yes’ is selected.  Follow up question will ask, “Was the patient/decedent reduced in rank?”</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For question110, for Navy and Marine Corps, edit the survey logic so that non-behavioral health form completers (i.e. Commanders) do not have to include ‘dummy’ information for this item to be able to complete the form.</w:t>
      </w:r>
    </w:p>
    <w:p w:rsidR="00EF6297" w:rsidRPr="00946883" w:rsidRDefault="00EF6297" w:rsidP="00EF6297">
      <w:pPr>
        <w:pStyle w:val="ListParagraph"/>
        <w:numPr>
          <w:ilvl w:val="1"/>
          <w:numId w:val="6"/>
        </w:numPr>
        <w:spacing w:after="0"/>
        <w:rPr>
          <w:rFonts w:ascii="Times New Roman" w:hAnsi="Times New Roman" w:cs="Times New Roman"/>
        </w:rPr>
      </w:pPr>
      <w:r w:rsidRPr="00946883">
        <w:rPr>
          <w:rFonts w:ascii="Times New Roman" w:hAnsi="Times New Roman" w:cs="Times New Roman"/>
        </w:rPr>
        <w:t>T2 will investigate options for this.</w:t>
      </w:r>
      <w:r w:rsidRPr="00946883">
        <w:rPr>
          <w:rFonts w:ascii="Times New Roman" w:hAnsi="Times New Roman" w:cs="Times New Roman"/>
        </w:rPr>
        <w:br/>
      </w:r>
    </w:p>
    <w:p w:rsidR="00EF6297" w:rsidRPr="00946883" w:rsidRDefault="00EF6297" w:rsidP="00EF6297">
      <w:pPr>
        <w:pStyle w:val="ListParagraph"/>
        <w:numPr>
          <w:ilvl w:val="0"/>
          <w:numId w:val="6"/>
        </w:numPr>
        <w:spacing w:after="0"/>
        <w:ind w:left="720"/>
        <w:rPr>
          <w:rFonts w:ascii="Times New Roman" w:hAnsi="Times New Roman" w:cs="Times New Roman"/>
        </w:rPr>
      </w:pPr>
      <w:r w:rsidRPr="00946883">
        <w:rPr>
          <w:rFonts w:ascii="Times New Roman" w:hAnsi="Times New Roman" w:cs="Times New Roman"/>
        </w:rPr>
        <w:t>For question 112, remove or condense this item as it is burdensome for the form completers.</w:t>
      </w:r>
    </w:p>
    <w:p w:rsidR="00EF6297" w:rsidRPr="00946883" w:rsidRDefault="00EF6297" w:rsidP="00EF6297">
      <w:pPr>
        <w:pStyle w:val="ListParagraph"/>
        <w:numPr>
          <w:ilvl w:val="0"/>
          <w:numId w:val="6"/>
        </w:numPr>
        <w:spacing w:after="0"/>
        <w:rPr>
          <w:rFonts w:ascii="Times New Roman" w:hAnsi="Times New Roman" w:cs="Times New Roman"/>
        </w:rPr>
      </w:pPr>
      <w:r w:rsidRPr="00946883">
        <w:rPr>
          <w:rFonts w:ascii="Times New Roman" w:hAnsi="Times New Roman" w:cs="Times New Roman"/>
        </w:rPr>
        <w:t>T2 will investigate options for condensing this item.</w:t>
      </w:r>
    </w:p>
    <w:p w:rsidR="002309B3" w:rsidRPr="00946883" w:rsidRDefault="002309B3" w:rsidP="002309B3">
      <w:pPr>
        <w:rPr>
          <w:rFonts w:ascii="Times New Roman" w:hAnsi="Times New Roman" w:cs="Times New Roman"/>
        </w:rPr>
      </w:pPr>
    </w:p>
    <w:sectPr w:rsidR="002309B3" w:rsidRPr="00946883" w:rsidSect="00EF62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325"/>
    <w:multiLevelType w:val="hybridMultilevel"/>
    <w:tmpl w:val="B6C65B68"/>
    <w:lvl w:ilvl="0" w:tplc="116A6778">
      <w:start w:val="1"/>
      <w:numFmt w:val="upperRoman"/>
      <w:pStyle w:val="Heading2"/>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A46D5"/>
    <w:multiLevelType w:val="hybridMultilevel"/>
    <w:tmpl w:val="6CA20764"/>
    <w:lvl w:ilvl="0" w:tplc="62BA0D16">
      <w:start w:val="1"/>
      <w:numFmt w:val="decimal"/>
      <w:lvlText w:val="%1)"/>
      <w:lvlJc w:val="left"/>
      <w:pPr>
        <w:ind w:left="7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nsid w:val="32C60F7E"/>
    <w:multiLevelType w:val="hybridMultilevel"/>
    <w:tmpl w:val="2CAE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34008"/>
    <w:multiLevelType w:val="hybridMultilevel"/>
    <w:tmpl w:val="5C7C89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7C7F66"/>
    <w:multiLevelType w:val="hybridMultilevel"/>
    <w:tmpl w:val="6824C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532B52"/>
    <w:multiLevelType w:val="hybridMultilevel"/>
    <w:tmpl w:val="5C4A200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B3"/>
    <w:rsid w:val="002309B3"/>
    <w:rsid w:val="002E5844"/>
    <w:rsid w:val="00471CC9"/>
    <w:rsid w:val="0047367A"/>
    <w:rsid w:val="00496229"/>
    <w:rsid w:val="004E1B7D"/>
    <w:rsid w:val="005706C0"/>
    <w:rsid w:val="006A21C5"/>
    <w:rsid w:val="00713C1B"/>
    <w:rsid w:val="007144EE"/>
    <w:rsid w:val="00741394"/>
    <w:rsid w:val="008E5D6B"/>
    <w:rsid w:val="008F0156"/>
    <w:rsid w:val="00946883"/>
    <w:rsid w:val="009B41CB"/>
    <w:rsid w:val="00C03633"/>
    <w:rsid w:val="00C97B5A"/>
    <w:rsid w:val="00EC709A"/>
    <w:rsid w:val="00EF6297"/>
    <w:rsid w:val="00F05D0B"/>
    <w:rsid w:val="00F8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EF6297"/>
    <w:pPr>
      <w:numPr>
        <w:numId w:val="3"/>
      </w:numPr>
      <w:spacing w:before="240" w:after="120"/>
      <w:outlineLvl w:val="1"/>
    </w:pPr>
    <w:rPr>
      <w:rFonts w:eastAsia="Times New Roman"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B3"/>
    <w:pPr>
      <w:ind w:left="720"/>
      <w:contextualSpacing/>
    </w:pPr>
    <w:rPr>
      <w:rFonts w:eastAsiaTheme="minorEastAsia"/>
    </w:rPr>
  </w:style>
  <w:style w:type="character" w:customStyle="1" w:styleId="label">
    <w:name w:val="label"/>
    <w:basedOn w:val="DefaultParagraphFont"/>
    <w:rsid w:val="002309B3"/>
  </w:style>
  <w:style w:type="paragraph" w:styleId="PlainText">
    <w:name w:val="Plain Text"/>
    <w:basedOn w:val="Normal"/>
    <w:link w:val="PlainTextChar"/>
    <w:uiPriority w:val="99"/>
    <w:unhideWhenUsed/>
    <w:rsid w:val="007413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41394"/>
    <w:rPr>
      <w:rFonts w:ascii="Calibri" w:hAnsi="Calibri"/>
      <w:szCs w:val="21"/>
    </w:rPr>
  </w:style>
  <w:style w:type="character" w:styleId="CommentReference">
    <w:name w:val="annotation reference"/>
    <w:basedOn w:val="DefaultParagraphFont"/>
    <w:uiPriority w:val="99"/>
    <w:semiHidden/>
    <w:unhideWhenUsed/>
    <w:rsid w:val="00EC709A"/>
    <w:rPr>
      <w:sz w:val="16"/>
      <w:szCs w:val="16"/>
    </w:rPr>
  </w:style>
  <w:style w:type="paragraph" w:styleId="CommentText">
    <w:name w:val="annotation text"/>
    <w:basedOn w:val="Normal"/>
    <w:link w:val="CommentTextChar"/>
    <w:uiPriority w:val="99"/>
    <w:semiHidden/>
    <w:unhideWhenUsed/>
    <w:rsid w:val="00EC709A"/>
    <w:pPr>
      <w:spacing w:line="240" w:lineRule="auto"/>
    </w:pPr>
    <w:rPr>
      <w:sz w:val="20"/>
      <w:szCs w:val="20"/>
    </w:rPr>
  </w:style>
  <w:style w:type="character" w:customStyle="1" w:styleId="CommentTextChar">
    <w:name w:val="Comment Text Char"/>
    <w:basedOn w:val="DefaultParagraphFont"/>
    <w:link w:val="CommentText"/>
    <w:uiPriority w:val="99"/>
    <w:semiHidden/>
    <w:rsid w:val="00EC709A"/>
    <w:rPr>
      <w:sz w:val="20"/>
      <w:szCs w:val="20"/>
    </w:rPr>
  </w:style>
  <w:style w:type="paragraph" w:styleId="CommentSubject">
    <w:name w:val="annotation subject"/>
    <w:basedOn w:val="CommentText"/>
    <w:next w:val="CommentText"/>
    <w:link w:val="CommentSubjectChar"/>
    <w:uiPriority w:val="99"/>
    <w:semiHidden/>
    <w:unhideWhenUsed/>
    <w:rsid w:val="00EC709A"/>
    <w:rPr>
      <w:b/>
      <w:bCs/>
    </w:rPr>
  </w:style>
  <w:style w:type="character" w:customStyle="1" w:styleId="CommentSubjectChar">
    <w:name w:val="Comment Subject Char"/>
    <w:basedOn w:val="CommentTextChar"/>
    <w:link w:val="CommentSubject"/>
    <w:uiPriority w:val="99"/>
    <w:semiHidden/>
    <w:rsid w:val="00EC709A"/>
    <w:rPr>
      <w:b/>
      <w:bCs/>
      <w:sz w:val="20"/>
      <w:szCs w:val="20"/>
    </w:rPr>
  </w:style>
  <w:style w:type="paragraph" w:styleId="BalloonText">
    <w:name w:val="Balloon Text"/>
    <w:basedOn w:val="Normal"/>
    <w:link w:val="BalloonTextChar"/>
    <w:uiPriority w:val="99"/>
    <w:semiHidden/>
    <w:unhideWhenUsed/>
    <w:rsid w:val="00EC7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09A"/>
    <w:rPr>
      <w:rFonts w:ascii="Tahoma" w:hAnsi="Tahoma" w:cs="Tahoma"/>
      <w:sz w:val="16"/>
      <w:szCs w:val="16"/>
    </w:rPr>
  </w:style>
  <w:style w:type="character" w:customStyle="1" w:styleId="Heading2Char">
    <w:name w:val="Heading 2 Char"/>
    <w:basedOn w:val="DefaultParagraphFont"/>
    <w:link w:val="Heading2"/>
    <w:rsid w:val="00EF6297"/>
    <w:rPr>
      <w:rFonts w:eastAsia="Times New Roman" w:cs="Times New Roman"/>
      <w:b/>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EF6297"/>
    <w:pPr>
      <w:numPr>
        <w:numId w:val="3"/>
      </w:numPr>
      <w:spacing w:before="240" w:after="120"/>
      <w:outlineLvl w:val="1"/>
    </w:pPr>
    <w:rPr>
      <w:rFonts w:eastAsia="Times New Roman"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B3"/>
    <w:pPr>
      <w:ind w:left="720"/>
      <w:contextualSpacing/>
    </w:pPr>
    <w:rPr>
      <w:rFonts w:eastAsiaTheme="minorEastAsia"/>
    </w:rPr>
  </w:style>
  <w:style w:type="character" w:customStyle="1" w:styleId="label">
    <w:name w:val="label"/>
    <w:basedOn w:val="DefaultParagraphFont"/>
    <w:rsid w:val="002309B3"/>
  </w:style>
  <w:style w:type="paragraph" w:styleId="PlainText">
    <w:name w:val="Plain Text"/>
    <w:basedOn w:val="Normal"/>
    <w:link w:val="PlainTextChar"/>
    <w:uiPriority w:val="99"/>
    <w:unhideWhenUsed/>
    <w:rsid w:val="007413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41394"/>
    <w:rPr>
      <w:rFonts w:ascii="Calibri" w:hAnsi="Calibri"/>
      <w:szCs w:val="21"/>
    </w:rPr>
  </w:style>
  <w:style w:type="character" w:styleId="CommentReference">
    <w:name w:val="annotation reference"/>
    <w:basedOn w:val="DefaultParagraphFont"/>
    <w:uiPriority w:val="99"/>
    <w:semiHidden/>
    <w:unhideWhenUsed/>
    <w:rsid w:val="00EC709A"/>
    <w:rPr>
      <w:sz w:val="16"/>
      <w:szCs w:val="16"/>
    </w:rPr>
  </w:style>
  <w:style w:type="paragraph" w:styleId="CommentText">
    <w:name w:val="annotation text"/>
    <w:basedOn w:val="Normal"/>
    <w:link w:val="CommentTextChar"/>
    <w:uiPriority w:val="99"/>
    <w:semiHidden/>
    <w:unhideWhenUsed/>
    <w:rsid w:val="00EC709A"/>
    <w:pPr>
      <w:spacing w:line="240" w:lineRule="auto"/>
    </w:pPr>
    <w:rPr>
      <w:sz w:val="20"/>
      <w:szCs w:val="20"/>
    </w:rPr>
  </w:style>
  <w:style w:type="character" w:customStyle="1" w:styleId="CommentTextChar">
    <w:name w:val="Comment Text Char"/>
    <w:basedOn w:val="DefaultParagraphFont"/>
    <w:link w:val="CommentText"/>
    <w:uiPriority w:val="99"/>
    <w:semiHidden/>
    <w:rsid w:val="00EC709A"/>
    <w:rPr>
      <w:sz w:val="20"/>
      <w:szCs w:val="20"/>
    </w:rPr>
  </w:style>
  <w:style w:type="paragraph" w:styleId="CommentSubject">
    <w:name w:val="annotation subject"/>
    <w:basedOn w:val="CommentText"/>
    <w:next w:val="CommentText"/>
    <w:link w:val="CommentSubjectChar"/>
    <w:uiPriority w:val="99"/>
    <w:semiHidden/>
    <w:unhideWhenUsed/>
    <w:rsid w:val="00EC709A"/>
    <w:rPr>
      <w:b/>
      <w:bCs/>
    </w:rPr>
  </w:style>
  <w:style w:type="character" w:customStyle="1" w:styleId="CommentSubjectChar">
    <w:name w:val="Comment Subject Char"/>
    <w:basedOn w:val="CommentTextChar"/>
    <w:link w:val="CommentSubject"/>
    <w:uiPriority w:val="99"/>
    <w:semiHidden/>
    <w:rsid w:val="00EC709A"/>
    <w:rPr>
      <w:b/>
      <w:bCs/>
      <w:sz w:val="20"/>
      <w:szCs w:val="20"/>
    </w:rPr>
  </w:style>
  <w:style w:type="paragraph" w:styleId="BalloonText">
    <w:name w:val="Balloon Text"/>
    <w:basedOn w:val="Normal"/>
    <w:link w:val="BalloonTextChar"/>
    <w:uiPriority w:val="99"/>
    <w:semiHidden/>
    <w:unhideWhenUsed/>
    <w:rsid w:val="00EC7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09A"/>
    <w:rPr>
      <w:rFonts w:ascii="Tahoma" w:hAnsi="Tahoma" w:cs="Tahoma"/>
      <w:sz w:val="16"/>
      <w:szCs w:val="16"/>
    </w:rPr>
  </w:style>
  <w:style w:type="character" w:customStyle="1" w:styleId="Heading2Char">
    <w:name w:val="Heading 2 Char"/>
    <w:basedOn w:val="DefaultParagraphFont"/>
    <w:link w:val="Heading2"/>
    <w:rsid w:val="00EF6297"/>
    <w:rPr>
      <w:rFonts w:eastAsia="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4707">
      <w:bodyDiv w:val="1"/>
      <w:marLeft w:val="0"/>
      <w:marRight w:val="0"/>
      <w:marTop w:val="0"/>
      <w:marBottom w:val="0"/>
      <w:divBdr>
        <w:top w:val="none" w:sz="0" w:space="0" w:color="auto"/>
        <w:left w:val="none" w:sz="0" w:space="0" w:color="auto"/>
        <w:bottom w:val="none" w:sz="0" w:space="0" w:color="auto"/>
        <w:right w:val="none" w:sz="0" w:space="0" w:color="auto"/>
      </w:divBdr>
    </w:div>
    <w:div w:id="797995073">
      <w:bodyDiv w:val="1"/>
      <w:marLeft w:val="0"/>
      <w:marRight w:val="0"/>
      <w:marTop w:val="0"/>
      <w:marBottom w:val="0"/>
      <w:divBdr>
        <w:top w:val="none" w:sz="0" w:space="0" w:color="auto"/>
        <w:left w:val="none" w:sz="0" w:space="0" w:color="auto"/>
        <w:bottom w:val="none" w:sz="0" w:space="0" w:color="auto"/>
        <w:right w:val="none" w:sz="0" w:space="0" w:color="auto"/>
      </w:divBdr>
    </w:div>
    <w:div w:id="847017071">
      <w:bodyDiv w:val="1"/>
      <w:marLeft w:val="0"/>
      <w:marRight w:val="0"/>
      <w:marTop w:val="0"/>
      <w:marBottom w:val="0"/>
      <w:divBdr>
        <w:top w:val="none" w:sz="0" w:space="0" w:color="auto"/>
        <w:left w:val="none" w:sz="0" w:space="0" w:color="auto"/>
        <w:bottom w:val="none" w:sz="0" w:space="0" w:color="auto"/>
        <w:right w:val="none" w:sz="0" w:space="0" w:color="auto"/>
      </w:divBdr>
    </w:div>
    <w:div w:id="196433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2486</Words>
  <Characters>14172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Pruitt, Larry D CTR USARMY MEDCOM MAMC (US)</dc:creator>
  <cp:lastModifiedBy>Dennis, Sandra, CTR, DHA</cp:lastModifiedBy>
  <cp:revision>2</cp:revision>
  <cp:lastPrinted>2015-07-14T16:57:00Z</cp:lastPrinted>
  <dcterms:created xsi:type="dcterms:W3CDTF">2015-12-21T21:40:00Z</dcterms:created>
  <dcterms:modified xsi:type="dcterms:W3CDTF">2015-12-21T21:40:00Z</dcterms:modified>
</cp:coreProperties>
</file>