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9DCED" w14:textId="77777777" w:rsidR="00B066D9" w:rsidRPr="000F4CF7" w:rsidRDefault="00B066D9" w:rsidP="00B066D9">
      <w:pPr>
        <w:spacing w:before="100" w:beforeAutospacing="1" w:after="100" w:afterAutospacing="1"/>
        <w:rPr>
          <w:b/>
          <w:sz w:val="24"/>
        </w:rPr>
      </w:pPr>
    </w:p>
    <w:p w14:paraId="18BD504F" w14:textId="77777777" w:rsidR="00B066D9" w:rsidRPr="000F4CF7" w:rsidRDefault="00B066D9" w:rsidP="00B066D9">
      <w:pPr>
        <w:spacing w:before="100" w:beforeAutospacing="1" w:after="100" w:afterAutospacing="1"/>
        <w:rPr>
          <w:b/>
          <w:sz w:val="24"/>
        </w:rPr>
      </w:pPr>
    </w:p>
    <w:p w14:paraId="31BEA2DE" w14:textId="77777777" w:rsidR="003A381D" w:rsidRPr="000F4CF7" w:rsidRDefault="003A381D" w:rsidP="00C631FA">
      <w:pPr>
        <w:spacing w:before="100" w:beforeAutospacing="1" w:after="100" w:afterAutospacing="1"/>
        <w:jc w:val="center"/>
        <w:rPr>
          <w:b/>
          <w:sz w:val="24"/>
        </w:rPr>
      </w:pPr>
      <w:r w:rsidRPr="000F4CF7">
        <w:rPr>
          <w:b/>
          <w:sz w:val="24"/>
        </w:rPr>
        <w:t>Behavioral Risk Factor Surveillance System (BRFSS)</w:t>
      </w:r>
    </w:p>
    <w:p w14:paraId="797AF304" w14:textId="77777777" w:rsidR="003A381D" w:rsidRPr="000F4CF7" w:rsidRDefault="003A381D" w:rsidP="00C631FA">
      <w:pPr>
        <w:spacing w:before="100" w:beforeAutospacing="1" w:after="100" w:afterAutospacing="1"/>
        <w:jc w:val="center"/>
        <w:rPr>
          <w:b/>
          <w:sz w:val="24"/>
        </w:rPr>
      </w:pPr>
    </w:p>
    <w:p w14:paraId="7CC9CE85" w14:textId="77777777" w:rsidR="003A381D" w:rsidRPr="000F4CF7" w:rsidRDefault="003A381D" w:rsidP="00C631FA">
      <w:pPr>
        <w:spacing w:before="100" w:beforeAutospacing="1" w:after="100" w:afterAutospacing="1"/>
        <w:jc w:val="center"/>
        <w:rPr>
          <w:b/>
          <w:sz w:val="24"/>
        </w:rPr>
      </w:pPr>
    </w:p>
    <w:p w14:paraId="070FD646" w14:textId="72D9E341" w:rsidR="00567128" w:rsidRPr="00BB3C01" w:rsidRDefault="00567128" w:rsidP="00567128">
      <w:pPr>
        <w:jc w:val="center"/>
        <w:rPr>
          <w:sz w:val="24"/>
        </w:rPr>
      </w:pPr>
      <w:r>
        <w:rPr>
          <w:sz w:val="24"/>
        </w:rPr>
        <w:t xml:space="preserve">Revision Request </w:t>
      </w:r>
      <w:r w:rsidRPr="00460CB0">
        <w:rPr>
          <w:sz w:val="28"/>
          <w:szCs w:val="28"/>
        </w:rPr>
        <w:t xml:space="preserve">OMB No. </w:t>
      </w:r>
      <w:r w:rsidRPr="00460CB0">
        <w:rPr>
          <w:bCs/>
          <w:sz w:val="28"/>
          <w:szCs w:val="28"/>
        </w:rPr>
        <w:t>0920-1061</w:t>
      </w:r>
      <w:r>
        <w:rPr>
          <w:bCs/>
          <w:sz w:val="28"/>
          <w:szCs w:val="28"/>
        </w:rPr>
        <w:t xml:space="preserve"> </w:t>
      </w:r>
      <w:r w:rsidRPr="00460CB0">
        <w:rPr>
          <w:sz w:val="28"/>
          <w:szCs w:val="28"/>
        </w:rPr>
        <w:t>Exp. Date 3/31/2018</w:t>
      </w:r>
    </w:p>
    <w:p w14:paraId="01FCBF30" w14:textId="77777777" w:rsidR="003A381D" w:rsidRPr="000F4CF7" w:rsidRDefault="003A381D" w:rsidP="00C631FA">
      <w:pPr>
        <w:spacing w:before="100" w:beforeAutospacing="1" w:after="100" w:afterAutospacing="1"/>
        <w:jc w:val="center"/>
        <w:rPr>
          <w:b/>
          <w:bCs/>
          <w:sz w:val="24"/>
        </w:rPr>
      </w:pPr>
    </w:p>
    <w:p w14:paraId="583F5792" w14:textId="77777777" w:rsidR="003A381D" w:rsidRPr="000F4CF7" w:rsidRDefault="003A381D" w:rsidP="00C631FA">
      <w:pPr>
        <w:spacing w:before="100" w:beforeAutospacing="1" w:after="100" w:afterAutospacing="1"/>
        <w:jc w:val="center"/>
        <w:rPr>
          <w:b/>
          <w:bCs/>
          <w:sz w:val="24"/>
        </w:rPr>
      </w:pPr>
    </w:p>
    <w:p w14:paraId="110F72A8" w14:textId="77777777" w:rsidR="003A381D" w:rsidRPr="000F4CF7" w:rsidRDefault="003A381D" w:rsidP="006E652A">
      <w:pPr>
        <w:spacing w:before="100" w:beforeAutospacing="1"/>
        <w:jc w:val="center"/>
        <w:rPr>
          <w:b/>
          <w:bCs/>
          <w:sz w:val="24"/>
        </w:rPr>
      </w:pPr>
      <w:r w:rsidRPr="000F4CF7">
        <w:rPr>
          <w:b/>
          <w:bCs/>
          <w:sz w:val="24"/>
        </w:rPr>
        <w:t>Supporting Statement</w:t>
      </w:r>
    </w:p>
    <w:p w14:paraId="18AE4FC1" w14:textId="77777777" w:rsidR="003A381D" w:rsidRPr="000F4CF7" w:rsidRDefault="003A381D" w:rsidP="00C631FA">
      <w:pPr>
        <w:spacing w:before="100" w:beforeAutospacing="1" w:after="100" w:afterAutospacing="1"/>
        <w:jc w:val="center"/>
        <w:rPr>
          <w:b/>
          <w:sz w:val="24"/>
        </w:rPr>
      </w:pPr>
      <w:r w:rsidRPr="000F4CF7">
        <w:rPr>
          <w:b/>
          <w:bCs/>
          <w:sz w:val="24"/>
        </w:rPr>
        <w:t>Part B</w:t>
      </w:r>
    </w:p>
    <w:p w14:paraId="723665D8" w14:textId="04283647" w:rsidR="003A381D" w:rsidRPr="000F4CF7" w:rsidRDefault="00F473DC" w:rsidP="00C631FA">
      <w:pPr>
        <w:spacing w:before="100" w:beforeAutospacing="1" w:after="100" w:afterAutospacing="1"/>
        <w:jc w:val="center"/>
        <w:rPr>
          <w:b/>
          <w:sz w:val="24"/>
        </w:rPr>
      </w:pPr>
      <w:r>
        <w:rPr>
          <w:b/>
          <w:sz w:val="24"/>
        </w:rPr>
        <w:t>April 15</w:t>
      </w:r>
      <w:r w:rsidR="00CE342F">
        <w:rPr>
          <w:b/>
          <w:sz w:val="24"/>
        </w:rPr>
        <w:t>, 201</w:t>
      </w:r>
      <w:r w:rsidR="00643D29">
        <w:rPr>
          <w:b/>
          <w:sz w:val="24"/>
        </w:rPr>
        <w:t>6</w:t>
      </w:r>
      <w:r w:rsidR="00CE342F">
        <w:rPr>
          <w:b/>
          <w:sz w:val="24"/>
        </w:rPr>
        <w:t xml:space="preserve"> </w:t>
      </w:r>
    </w:p>
    <w:p w14:paraId="2BEDFB4B" w14:textId="77777777" w:rsidR="003A381D" w:rsidRPr="000F4CF7" w:rsidRDefault="003A381D" w:rsidP="00C631FA">
      <w:pPr>
        <w:spacing w:before="100" w:beforeAutospacing="1" w:after="100" w:afterAutospacing="1"/>
        <w:jc w:val="center"/>
        <w:rPr>
          <w:b/>
          <w:sz w:val="24"/>
        </w:rPr>
      </w:pPr>
    </w:p>
    <w:p w14:paraId="63CE2E68" w14:textId="77777777" w:rsidR="003A381D" w:rsidRPr="000F4CF7" w:rsidRDefault="003A381D" w:rsidP="00C631FA">
      <w:pPr>
        <w:spacing w:before="100" w:beforeAutospacing="1" w:after="100" w:afterAutospacing="1"/>
        <w:jc w:val="center"/>
        <w:rPr>
          <w:b/>
          <w:sz w:val="24"/>
        </w:rPr>
      </w:pPr>
    </w:p>
    <w:p w14:paraId="77D73487" w14:textId="77777777" w:rsidR="003A381D" w:rsidRPr="000F4CF7" w:rsidRDefault="003A381D" w:rsidP="00C631FA">
      <w:pPr>
        <w:spacing w:before="100" w:beforeAutospacing="1" w:after="100" w:afterAutospacing="1"/>
        <w:jc w:val="center"/>
        <w:rPr>
          <w:b/>
          <w:sz w:val="24"/>
        </w:rPr>
      </w:pPr>
    </w:p>
    <w:p w14:paraId="16071CB3" w14:textId="77777777" w:rsidR="003A381D" w:rsidRPr="000F4CF7" w:rsidRDefault="003A381D" w:rsidP="00C631FA">
      <w:pPr>
        <w:spacing w:before="100" w:beforeAutospacing="1" w:after="100" w:afterAutospacing="1"/>
        <w:rPr>
          <w:b/>
          <w:sz w:val="24"/>
        </w:rPr>
      </w:pPr>
    </w:p>
    <w:p w14:paraId="29E4CA08" w14:textId="77777777" w:rsidR="003A381D" w:rsidRPr="000F4CF7" w:rsidRDefault="003A381D" w:rsidP="000E58E8">
      <w:pPr>
        <w:tabs>
          <w:tab w:val="left" w:pos="5693"/>
        </w:tabs>
        <w:rPr>
          <w:b/>
          <w:sz w:val="24"/>
        </w:rPr>
      </w:pPr>
      <w:r w:rsidRPr="000F4CF7">
        <w:rPr>
          <w:b/>
          <w:sz w:val="24"/>
        </w:rPr>
        <w:tab/>
      </w:r>
    </w:p>
    <w:p w14:paraId="492767ED" w14:textId="77777777" w:rsidR="003A381D" w:rsidRPr="000F4CF7" w:rsidRDefault="00D722ED" w:rsidP="000E58E8">
      <w:pPr>
        <w:jc w:val="center"/>
        <w:rPr>
          <w:sz w:val="24"/>
        </w:rPr>
      </w:pPr>
      <w:r w:rsidRPr="000F4CF7">
        <w:rPr>
          <w:sz w:val="24"/>
        </w:rPr>
        <w:t>Submitted by</w:t>
      </w:r>
      <w:r w:rsidR="003A381D" w:rsidRPr="000F4CF7">
        <w:rPr>
          <w:sz w:val="24"/>
        </w:rPr>
        <w:t>:</w:t>
      </w:r>
    </w:p>
    <w:p w14:paraId="07CAD2D5" w14:textId="77777777" w:rsidR="003A381D" w:rsidRPr="000F4CF7" w:rsidRDefault="003A381D" w:rsidP="000E58E8">
      <w:pPr>
        <w:jc w:val="center"/>
        <w:rPr>
          <w:sz w:val="24"/>
        </w:rPr>
      </w:pPr>
      <w:r w:rsidRPr="000F4CF7">
        <w:rPr>
          <w:sz w:val="24"/>
        </w:rPr>
        <w:t>Division of Population Health</w:t>
      </w:r>
    </w:p>
    <w:p w14:paraId="0B06DFCB" w14:textId="77777777" w:rsidR="003A381D" w:rsidRPr="000F4CF7" w:rsidRDefault="003A381D" w:rsidP="000E58E8">
      <w:pPr>
        <w:jc w:val="center"/>
        <w:rPr>
          <w:sz w:val="24"/>
        </w:rPr>
      </w:pPr>
      <w:r w:rsidRPr="000F4CF7">
        <w:rPr>
          <w:sz w:val="24"/>
        </w:rPr>
        <w:t>National Center for Chronic Disease Prevention</w:t>
      </w:r>
    </w:p>
    <w:p w14:paraId="21C41AE2" w14:textId="77777777" w:rsidR="003A381D" w:rsidRPr="000F4CF7" w:rsidRDefault="003A381D" w:rsidP="000E58E8">
      <w:pPr>
        <w:jc w:val="center"/>
        <w:rPr>
          <w:sz w:val="24"/>
        </w:rPr>
      </w:pPr>
      <w:r w:rsidRPr="000F4CF7">
        <w:rPr>
          <w:sz w:val="24"/>
        </w:rPr>
        <w:t>Centers for Disease Control and Prevention</w:t>
      </w:r>
    </w:p>
    <w:p w14:paraId="7B48030D" w14:textId="77777777" w:rsidR="003A381D" w:rsidRPr="000F4CF7" w:rsidRDefault="003A381D" w:rsidP="000E58E8">
      <w:pPr>
        <w:jc w:val="center"/>
        <w:rPr>
          <w:sz w:val="24"/>
        </w:rPr>
      </w:pPr>
      <w:r w:rsidRPr="000F4CF7">
        <w:rPr>
          <w:sz w:val="24"/>
        </w:rPr>
        <w:t>Atlanta, Georgia</w:t>
      </w:r>
    </w:p>
    <w:p w14:paraId="14A9F759" w14:textId="77777777" w:rsidR="003A381D" w:rsidRPr="000F4CF7" w:rsidRDefault="003A381D" w:rsidP="00C631FA">
      <w:pPr>
        <w:spacing w:before="100" w:beforeAutospacing="1" w:after="100" w:afterAutospacing="1"/>
        <w:jc w:val="center"/>
        <w:rPr>
          <w:b/>
          <w:sz w:val="24"/>
          <w:highlight w:val="yellow"/>
        </w:rPr>
      </w:pPr>
    </w:p>
    <w:p w14:paraId="5782BAEB" w14:textId="77777777" w:rsidR="00695539" w:rsidRPr="000F4CF7" w:rsidRDefault="00695539" w:rsidP="00C631FA">
      <w:pPr>
        <w:widowControl/>
        <w:autoSpaceDE/>
        <w:autoSpaceDN/>
        <w:adjustRightInd/>
        <w:spacing w:before="100" w:beforeAutospacing="1" w:after="100" w:afterAutospacing="1"/>
        <w:rPr>
          <w:b/>
          <w:sz w:val="24"/>
        </w:rPr>
      </w:pPr>
      <w:r w:rsidRPr="000F4CF7">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4D499BF1" w14:textId="77777777" w:rsidR="00695539" w:rsidRPr="000F4CF7"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0F4CF7">
            <w:rPr>
              <w:rFonts w:ascii="Times New Roman" w:hAnsi="Times New Roman" w:cs="Times New Roman"/>
              <w:color w:val="auto"/>
              <w:sz w:val="24"/>
              <w:szCs w:val="24"/>
            </w:rPr>
            <w:t>Contents</w:t>
          </w:r>
        </w:p>
        <w:p w14:paraId="479A5127" w14:textId="77777777" w:rsidR="001E03D2" w:rsidRDefault="00D563B9">
          <w:pPr>
            <w:pStyle w:val="TOC2"/>
            <w:tabs>
              <w:tab w:val="right" w:leader="dot" w:pos="9350"/>
            </w:tabs>
            <w:rPr>
              <w:rFonts w:asciiTheme="minorHAnsi" w:eastAsiaTheme="minorEastAsia" w:hAnsiTheme="minorHAnsi" w:cstheme="minorBidi"/>
              <w:noProof/>
              <w:sz w:val="22"/>
              <w:szCs w:val="22"/>
            </w:rPr>
          </w:pPr>
          <w:r w:rsidRPr="000F4CF7">
            <w:rPr>
              <w:sz w:val="24"/>
            </w:rPr>
            <w:fldChar w:fldCharType="begin"/>
          </w:r>
          <w:r w:rsidR="00695539" w:rsidRPr="000F4CF7">
            <w:rPr>
              <w:sz w:val="24"/>
            </w:rPr>
            <w:instrText xml:space="preserve"> TOC \o "1-3" \h \z \u </w:instrText>
          </w:r>
          <w:r w:rsidRPr="000F4CF7">
            <w:rPr>
              <w:sz w:val="24"/>
            </w:rPr>
            <w:fldChar w:fldCharType="separate"/>
          </w:r>
          <w:hyperlink w:anchor="_Toc438040312" w:history="1">
            <w:r w:rsidR="001E03D2">
              <w:rPr>
                <w:noProof/>
                <w:webHidden/>
              </w:rPr>
              <w:tab/>
            </w:r>
            <w:r w:rsidR="001E03D2">
              <w:rPr>
                <w:noProof/>
                <w:webHidden/>
              </w:rPr>
              <w:fldChar w:fldCharType="begin"/>
            </w:r>
            <w:r w:rsidR="001E03D2">
              <w:rPr>
                <w:noProof/>
                <w:webHidden/>
              </w:rPr>
              <w:instrText xml:space="preserve"> PAGEREF _Toc438040312 \h </w:instrText>
            </w:r>
            <w:r w:rsidR="001E03D2">
              <w:rPr>
                <w:noProof/>
                <w:webHidden/>
              </w:rPr>
            </w:r>
            <w:r w:rsidR="001E03D2">
              <w:rPr>
                <w:noProof/>
                <w:webHidden/>
              </w:rPr>
              <w:fldChar w:fldCharType="separate"/>
            </w:r>
            <w:r w:rsidR="001E03D2">
              <w:rPr>
                <w:noProof/>
                <w:webHidden/>
              </w:rPr>
              <w:t>4</w:t>
            </w:r>
            <w:r w:rsidR="001E03D2">
              <w:rPr>
                <w:noProof/>
                <w:webHidden/>
              </w:rPr>
              <w:fldChar w:fldCharType="end"/>
            </w:r>
          </w:hyperlink>
        </w:p>
        <w:p w14:paraId="06282647" w14:textId="77777777" w:rsidR="001E03D2" w:rsidRDefault="002B700A">
          <w:pPr>
            <w:pStyle w:val="TOC2"/>
            <w:tabs>
              <w:tab w:val="right" w:leader="dot" w:pos="9350"/>
            </w:tabs>
            <w:rPr>
              <w:rFonts w:asciiTheme="minorHAnsi" w:eastAsiaTheme="minorEastAsia" w:hAnsiTheme="minorHAnsi" w:cstheme="minorBidi"/>
              <w:noProof/>
              <w:sz w:val="22"/>
              <w:szCs w:val="22"/>
            </w:rPr>
          </w:pPr>
          <w:hyperlink w:anchor="_Toc438040313" w:history="1">
            <w:r w:rsidR="001E03D2" w:rsidRPr="00B54558">
              <w:rPr>
                <w:rStyle w:val="Hyperlink"/>
                <w:noProof/>
              </w:rPr>
              <w:t>B.   Collection of Information Employing Statistical Methods</w:t>
            </w:r>
            <w:r w:rsidR="001E03D2">
              <w:rPr>
                <w:noProof/>
                <w:webHidden/>
              </w:rPr>
              <w:tab/>
            </w:r>
            <w:r w:rsidR="001E03D2">
              <w:rPr>
                <w:noProof/>
                <w:webHidden/>
              </w:rPr>
              <w:fldChar w:fldCharType="begin"/>
            </w:r>
            <w:r w:rsidR="001E03D2">
              <w:rPr>
                <w:noProof/>
                <w:webHidden/>
              </w:rPr>
              <w:instrText xml:space="preserve"> PAGEREF _Toc438040313 \h </w:instrText>
            </w:r>
            <w:r w:rsidR="001E03D2">
              <w:rPr>
                <w:noProof/>
                <w:webHidden/>
              </w:rPr>
            </w:r>
            <w:r w:rsidR="001E03D2">
              <w:rPr>
                <w:noProof/>
                <w:webHidden/>
              </w:rPr>
              <w:fldChar w:fldCharType="separate"/>
            </w:r>
            <w:r w:rsidR="001E03D2">
              <w:rPr>
                <w:noProof/>
                <w:webHidden/>
              </w:rPr>
              <w:t>4</w:t>
            </w:r>
            <w:r w:rsidR="001E03D2">
              <w:rPr>
                <w:noProof/>
                <w:webHidden/>
              </w:rPr>
              <w:fldChar w:fldCharType="end"/>
            </w:r>
          </w:hyperlink>
        </w:p>
        <w:p w14:paraId="4D5134DA" w14:textId="77777777" w:rsidR="001E03D2" w:rsidRDefault="002B700A">
          <w:pPr>
            <w:pStyle w:val="TOC3"/>
            <w:tabs>
              <w:tab w:val="left" w:pos="880"/>
              <w:tab w:val="right" w:leader="dot" w:pos="9350"/>
            </w:tabs>
            <w:rPr>
              <w:rFonts w:asciiTheme="minorHAnsi" w:eastAsiaTheme="minorEastAsia" w:hAnsiTheme="minorHAnsi" w:cstheme="minorBidi"/>
              <w:noProof/>
              <w:sz w:val="22"/>
              <w:szCs w:val="22"/>
            </w:rPr>
          </w:pPr>
          <w:hyperlink w:anchor="_Toc438040314" w:history="1">
            <w:r w:rsidR="001E03D2" w:rsidRPr="00B54558">
              <w:rPr>
                <w:rStyle w:val="Hyperlink"/>
                <w:noProof/>
              </w:rPr>
              <w:t>1.</w:t>
            </w:r>
            <w:r w:rsidR="001E03D2">
              <w:rPr>
                <w:rFonts w:asciiTheme="minorHAnsi" w:eastAsiaTheme="minorEastAsia" w:hAnsiTheme="minorHAnsi" w:cstheme="minorBidi"/>
                <w:noProof/>
                <w:sz w:val="22"/>
                <w:szCs w:val="22"/>
              </w:rPr>
              <w:tab/>
            </w:r>
            <w:r w:rsidR="001E03D2" w:rsidRPr="00B54558">
              <w:rPr>
                <w:rStyle w:val="Hyperlink"/>
                <w:noProof/>
              </w:rPr>
              <w:t>Respondent Universe and Sampling Methods</w:t>
            </w:r>
            <w:r w:rsidR="001E03D2">
              <w:rPr>
                <w:noProof/>
                <w:webHidden/>
              </w:rPr>
              <w:tab/>
            </w:r>
            <w:r w:rsidR="001E03D2">
              <w:rPr>
                <w:noProof/>
                <w:webHidden/>
              </w:rPr>
              <w:fldChar w:fldCharType="begin"/>
            </w:r>
            <w:r w:rsidR="001E03D2">
              <w:rPr>
                <w:noProof/>
                <w:webHidden/>
              </w:rPr>
              <w:instrText xml:space="preserve"> PAGEREF _Toc438040314 \h </w:instrText>
            </w:r>
            <w:r w:rsidR="001E03D2">
              <w:rPr>
                <w:noProof/>
                <w:webHidden/>
              </w:rPr>
            </w:r>
            <w:r w:rsidR="001E03D2">
              <w:rPr>
                <w:noProof/>
                <w:webHidden/>
              </w:rPr>
              <w:fldChar w:fldCharType="separate"/>
            </w:r>
            <w:r w:rsidR="001E03D2">
              <w:rPr>
                <w:noProof/>
                <w:webHidden/>
              </w:rPr>
              <w:t>6</w:t>
            </w:r>
            <w:r w:rsidR="001E03D2">
              <w:rPr>
                <w:noProof/>
                <w:webHidden/>
              </w:rPr>
              <w:fldChar w:fldCharType="end"/>
            </w:r>
          </w:hyperlink>
        </w:p>
        <w:p w14:paraId="3F657ED7" w14:textId="77777777" w:rsidR="001E03D2" w:rsidRDefault="002B700A">
          <w:pPr>
            <w:pStyle w:val="TOC3"/>
            <w:tabs>
              <w:tab w:val="left" w:pos="880"/>
              <w:tab w:val="right" w:leader="dot" w:pos="9350"/>
            </w:tabs>
            <w:rPr>
              <w:rFonts w:asciiTheme="minorHAnsi" w:eastAsiaTheme="minorEastAsia" w:hAnsiTheme="minorHAnsi" w:cstheme="minorBidi"/>
              <w:noProof/>
              <w:sz w:val="22"/>
              <w:szCs w:val="22"/>
            </w:rPr>
          </w:pPr>
          <w:hyperlink w:anchor="_Toc438040315" w:history="1">
            <w:r w:rsidR="001E03D2" w:rsidRPr="00B54558">
              <w:rPr>
                <w:rStyle w:val="Hyperlink"/>
                <w:noProof/>
              </w:rPr>
              <w:t xml:space="preserve">2. </w:t>
            </w:r>
            <w:r w:rsidR="001E03D2">
              <w:rPr>
                <w:rFonts w:asciiTheme="minorHAnsi" w:eastAsiaTheme="minorEastAsia" w:hAnsiTheme="minorHAnsi" w:cstheme="minorBidi"/>
                <w:noProof/>
                <w:sz w:val="22"/>
                <w:szCs w:val="22"/>
              </w:rPr>
              <w:tab/>
            </w:r>
            <w:r w:rsidR="001E03D2" w:rsidRPr="00B54558">
              <w:rPr>
                <w:rStyle w:val="Hyperlink"/>
                <w:noProof/>
              </w:rPr>
              <w:t>Procedures for the Collection of Information</w:t>
            </w:r>
            <w:r w:rsidR="001E03D2">
              <w:rPr>
                <w:noProof/>
                <w:webHidden/>
              </w:rPr>
              <w:tab/>
            </w:r>
            <w:r w:rsidR="001E03D2">
              <w:rPr>
                <w:noProof/>
                <w:webHidden/>
              </w:rPr>
              <w:fldChar w:fldCharType="begin"/>
            </w:r>
            <w:r w:rsidR="001E03D2">
              <w:rPr>
                <w:noProof/>
                <w:webHidden/>
              </w:rPr>
              <w:instrText xml:space="preserve"> PAGEREF _Toc438040315 \h </w:instrText>
            </w:r>
            <w:r w:rsidR="001E03D2">
              <w:rPr>
                <w:noProof/>
                <w:webHidden/>
              </w:rPr>
            </w:r>
            <w:r w:rsidR="001E03D2">
              <w:rPr>
                <w:noProof/>
                <w:webHidden/>
              </w:rPr>
              <w:fldChar w:fldCharType="separate"/>
            </w:r>
            <w:r w:rsidR="001E03D2">
              <w:rPr>
                <w:noProof/>
                <w:webHidden/>
              </w:rPr>
              <w:t>9</w:t>
            </w:r>
            <w:r w:rsidR="001E03D2">
              <w:rPr>
                <w:noProof/>
                <w:webHidden/>
              </w:rPr>
              <w:fldChar w:fldCharType="end"/>
            </w:r>
          </w:hyperlink>
        </w:p>
        <w:p w14:paraId="33BFCA4F" w14:textId="77777777" w:rsidR="001E03D2" w:rsidRDefault="002B700A">
          <w:pPr>
            <w:pStyle w:val="TOC3"/>
            <w:tabs>
              <w:tab w:val="right" w:leader="dot" w:pos="9350"/>
            </w:tabs>
            <w:rPr>
              <w:rFonts w:asciiTheme="minorHAnsi" w:eastAsiaTheme="minorEastAsia" w:hAnsiTheme="minorHAnsi" w:cstheme="minorBidi"/>
              <w:noProof/>
              <w:sz w:val="22"/>
              <w:szCs w:val="22"/>
            </w:rPr>
          </w:pPr>
          <w:hyperlink w:anchor="_Toc438040316" w:history="1">
            <w:r w:rsidR="001E03D2" w:rsidRPr="00B54558">
              <w:rPr>
                <w:rStyle w:val="Hyperlink"/>
                <w:noProof/>
              </w:rPr>
              <w:t>Content and Construction of the Annual BRFSS Questionnaire(s)</w:t>
            </w:r>
            <w:r w:rsidR="001E03D2">
              <w:rPr>
                <w:noProof/>
                <w:webHidden/>
              </w:rPr>
              <w:tab/>
            </w:r>
            <w:r w:rsidR="001E03D2">
              <w:rPr>
                <w:noProof/>
                <w:webHidden/>
              </w:rPr>
              <w:fldChar w:fldCharType="begin"/>
            </w:r>
            <w:r w:rsidR="001E03D2">
              <w:rPr>
                <w:noProof/>
                <w:webHidden/>
              </w:rPr>
              <w:instrText xml:space="preserve"> PAGEREF _Toc438040316 \h </w:instrText>
            </w:r>
            <w:r w:rsidR="001E03D2">
              <w:rPr>
                <w:noProof/>
                <w:webHidden/>
              </w:rPr>
            </w:r>
            <w:r w:rsidR="001E03D2">
              <w:rPr>
                <w:noProof/>
                <w:webHidden/>
              </w:rPr>
              <w:fldChar w:fldCharType="separate"/>
            </w:r>
            <w:r w:rsidR="001E03D2">
              <w:rPr>
                <w:noProof/>
                <w:webHidden/>
              </w:rPr>
              <w:t>11</w:t>
            </w:r>
            <w:r w:rsidR="001E03D2">
              <w:rPr>
                <w:noProof/>
                <w:webHidden/>
              </w:rPr>
              <w:fldChar w:fldCharType="end"/>
            </w:r>
          </w:hyperlink>
        </w:p>
        <w:p w14:paraId="5FC1081F" w14:textId="77777777" w:rsidR="001E03D2" w:rsidRDefault="002B700A">
          <w:pPr>
            <w:pStyle w:val="TOC3"/>
            <w:tabs>
              <w:tab w:val="right" w:leader="dot" w:pos="9350"/>
            </w:tabs>
            <w:rPr>
              <w:rFonts w:asciiTheme="minorHAnsi" w:eastAsiaTheme="minorEastAsia" w:hAnsiTheme="minorHAnsi" w:cstheme="minorBidi"/>
              <w:noProof/>
              <w:sz w:val="22"/>
              <w:szCs w:val="22"/>
            </w:rPr>
          </w:pPr>
          <w:hyperlink w:anchor="_Toc438040317" w:history="1">
            <w:r w:rsidR="001E03D2" w:rsidRPr="00B54558">
              <w:rPr>
                <w:rStyle w:val="Hyperlink"/>
                <w:noProof/>
              </w:rPr>
              <w:t>Procedures to Promote Data Quality and Comparability</w:t>
            </w:r>
            <w:r w:rsidR="001E03D2">
              <w:rPr>
                <w:noProof/>
                <w:webHidden/>
              </w:rPr>
              <w:tab/>
            </w:r>
            <w:r w:rsidR="001E03D2">
              <w:rPr>
                <w:noProof/>
                <w:webHidden/>
              </w:rPr>
              <w:fldChar w:fldCharType="begin"/>
            </w:r>
            <w:r w:rsidR="001E03D2">
              <w:rPr>
                <w:noProof/>
                <w:webHidden/>
              </w:rPr>
              <w:instrText xml:space="preserve"> PAGEREF _Toc438040317 \h </w:instrText>
            </w:r>
            <w:r w:rsidR="001E03D2">
              <w:rPr>
                <w:noProof/>
                <w:webHidden/>
              </w:rPr>
            </w:r>
            <w:r w:rsidR="001E03D2">
              <w:rPr>
                <w:noProof/>
                <w:webHidden/>
              </w:rPr>
              <w:fldChar w:fldCharType="separate"/>
            </w:r>
            <w:r w:rsidR="001E03D2">
              <w:rPr>
                <w:noProof/>
                <w:webHidden/>
              </w:rPr>
              <w:t>13</w:t>
            </w:r>
            <w:r w:rsidR="001E03D2">
              <w:rPr>
                <w:noProof/>
                <w:webHidden/>
              </w:rPr>
              <w:fldChar w:fldCharType="end"/>
            </w:r>
          </w:hyperlink>
        </w:p>
        <w:p w14:paraId="0B617BC9" w14:textId="77777777" w:rsidR="001E03D2" w:rsidRDefault="002B700A">
          <w:pPr>
            <w:pStyle w:val="TOC3"/>
            <w:tabs>
              <w:tab w:val="left" w:pos="880"/>
              <w:tab w:val="right" w:leader="dot" w:pos="9350"/>
            </w:tabs>
            <w:rPr>
              <w:rFonts w:asciiTheme="minorHAnsi" w:eastAsiaTheme="minorEastAsia" w:hAnsiTheme="minorHAnsi" w:cstheme="minorBidi"/>
              <w:noProof/>
              <w:sz w:val="22"/>
              <w:szCs w:val="22"/>
            </w:rPr>
          </w:pPr>
          <w:hyperlink w:anchor="_Toc438040318" w:history="1">
            <w:r w:rsidR="001E03D2" w:rsidRPr="00B54558">
              <w:rPr>
                <w:rStyle w:val="Hyperlink"/>
                <w:noProof/>
              </w:rPr>
              <w:t>3.</w:t>
            </w:r>
            <w:r w:rsidR="001E03D2">
              <w:rPr>
                <w:rFonts w:asciiTheme="minorHAnsi" w:eastAsiaTheme="minorEastAsia" w:hAnsiTheme="minorHAnsi" w:cstheme="minorBidi"/>
                <w:noProof/>
                <w:sz w:val="22"/>
                <w:szCs w:val="22"/>
              </w:rPr>
              <w:tab/>
            </w:r>
            <w:r w:rsidR="001E03D2" w:rsidRPr="00B54558">
              <w:rPr>
                <w:rStyle w:val="Hyperlink"/>
                <w:noProof/>
              </w:rPr>
              <w:t>Methods to Maximize Response Rates and Deal with Nonresponse</w:t>
            </w:r>
            <w:r w:rsidR="001E03D2">
              <w:rPr>
                <w:noProof/>
                <w:webHidden/>
              </w:rPr>
              <w:tab/>
            </w:r>
            <w:r w:rsidR="001E03D2">
              <w:rPr>
                <w:noProof/>
                <w:webHidden/>
              </w:rPr>
              <w:fldChar w:fldCharType="begin"/>
            </w:r>
            <w:r w:rsidR="001E03D2">
              <w:rPr>
                <w:noProof/>
                <w:webHidden/>
              </w:rPr>
              <w:instrText xml:space="preserve"> PAGEREF _Toc438040318 \h </w:instrText>
            </w:r>
            <w:r w:rsidR="001E03D2">
              <w:rPr>
                <w:noProof/>
                <w:webHidden/>
              </w:rPr>
            </w:r>
            <w:r w:rsidR="001E03D2">
              <w:rPr>
                <w:noProof/>
                <w:webHidden/>
              </w:rPr>
              <w:fldChar w:fldCharType="separate"/>
            </w:r>
            <w:r w:rsidR="001E03D2">
              <w:rPr>
                <w:noProof/>
                <w:webHidden/>
              </w:rPr>
              <w:t>14</w:t>
            </w:r>
            <w:r w:rsidR="001E03D2">
              <w:rPr>
                <w:noProof/>
                <w:webHidden/>
              </w:rPr>
              <w:fldChar w:fldCharType="end"/>
            </w:r>
          </w:hyperlink>
        </w:p>
        <w:p w14:paraId="35D67E6D" w14:textId="77777777" w:rsidR="001E03D2" w:rsidRDefault="002B700A">
          <w:pPr>
            <w:pStyle w:val="TOC3"/>
            <w:tabs>
              <w:tab w:val="left" w:pos="880"/>
              <w:tab w:val="right" w:leader="dot" w:pos="9350"/>
            </w:tabs>
            <w:rPr>
              <w:rFonts w:asciiTheme="minorHAnsi" w:eastAsiaTheme="minorEastAsia" w:hAnsiTheme="minorHAnsi" w:cstheme="minorBidi"/>
              <w:noProof/>
              <w:sz w:val="22"/>
              <w:szCs w:val="22"/>
            </w:rPr>
          </w:pPr>
          <w:hyperlink w:anchor="_Toc438040319" w:history="1">
            <w:r w:rsidR="001E03D2" w:rsidRPr="00B54558">
              <w:rPr>
                <w:rStyle w:val="Hyperlink"/>
                <w:noProof/>
              </w:rPr>
              <w:t>4.</w:t>
            </w:r>
            <w:r w:rsidR="001E03D2">
              <w:rPr>
                <w:rFonts w:asciiTheme="minorHAnsi" w:eastAsiaTheme="minorEastAsia" w:hAnsiTheme="minorHAnsi" w:cstheme="minorBidi"/>
                <w:noProof/>
                <w:sz w:val="22"/>
                <w:szCs w:val="22"/>
              </w:rPr>
              <w:tab/>
            </w:r>
            <w:r w:rsidR="001E03D2" w:rsidRPr="00B54558">
              <w:rPr>
                <w:rStyle w:val="Hyperlink"/>
                <w:noProof/>
              </w:rPr>
              <w:t>Tests of Procedures or Methods to be Undertaken</w:t>
            </w:r>
            <w:r w:rsidR="001E03D2">
              <w:rPr>
                <w:noProof/>
                <w:webHidden/>
              </w:rPr>
              <w:tab/>
            </w:r>
            <w:r w:rsidR="001E03D2">
              <w:rPr>
                <w:noProof/>
                <w:webHidden/>
              </w:rPr>
              <w:fldChar w:fldCharType="begin"/>
            </w:r>
            <w:r w:rsidR="001E03D2">
              <w:rPr>
                <w:noProof/>
                <w:webHidden/>
              </w:rPr>
              <w:instrText xml:space="preserve"> PAGEREF _Toc438040319 \h </w:instrText>
            </w:r>
            <w:r w:rsidR="001E03D2">
              <w:rPr>
                <w:noProof/>
                <w:webHidden/>
              </w:rPr>
            </w:r>
            <w:r w:rsidR="001E03D2">
              <w:rPr>
                <w:noProof/>
                <w:webHidden/>
              </w:rPr>
              <w:fldChar w:fldCharType="separate"/>
            </w:r>
            <w:r w:rsidR="001E03D2">
              <w:rPr>
                <w:noProof/>
                <w:webHidden/>
              </w:rPr>
              <w:t>19</w:t>
            </w:r>
            <w:r w:rsidR="001E03D2">
              <w:rPr>
                <w:noProof/>
                <w:webHidden/>
              </w:rPr>
              <w:fldChar w:fldCharType="end"/>
            </w:r>
          </w:hyperlink>
        </w:p>
        <w:p w14:paraId="00BCDC1D" w14:textId="77777777" w:rsidR="001E03D2" w:rsidRDefault="002B700A">
          <w:pPr>
            <w:pStyle w:val="TOC3"/>
            <w:tabs>
              <w:tab w:val="left" w:pos="880"/>
              <w:tab w:val="right" w:leader="dot" w:pos="9350"/>
            </w:tabs>
            <w:rPr>
              <w:rFonts w:asciiTheme="minorHAnsi" w:eastAsiaTheme="minorEastAsia" w:hAnsiTheme="minorHAnsi" w:cstheme="minorBidi"/>
              <w:noProof/>
              <w:sz w:val="22"/>
              <w:szCs w:val="22"/>
            </w:rPr>
          </w:pPr>
          <w:hyperlink w:anchor="_Toc438040320" w:history="1">
            <w:r w:rsidR="001E03D2" w:rsidRPr="00B54558">
              <w:rPr>
                <w:rStyle w:val="Hyperlink"/>
                <w:noProof/>
              </w:rPr>
              <w:t>5.</w:t>
            </w:r>
            <w:r w:rsidR="001E03D2">
              <w:rPr>
                <w:rFonts w:asciiTheme="minorHAnsi" w:eastAsiaTheme="minorEastAsia" w:hAnsiTheme="minorHAnsi" w:cstheme="minorBidi"/>
                <w:noProof/>
                <w:sz w:val="22"/>
                <w:szCs w:val="22"/>
              </w:rPr>
              <w:tab/>
            </w:r>
            <w:r w:rsidR="001E03D2" w:rsidRPr="00B54558">
              <w:rPr>
                <w:rStyle w:val="Hyperlink"/>
                <w:noProof/>
              </w:rPr>
              <w:t>Individuals Consulted on Statistical Aspects and Individuals Collecting and/or Analyzing Data</w:t>
            </w:r>
            <w:r w:rsidR="001E03D2">
              <w:rPr>
                <w:noProof/>
                <w:webHidden/>
              </w:rPr>
              <w:tab/>
            </w:r>
            <w:r w:rsidR="001E03D2">
              <w:rPr>
                <w:noProof/>
                <w:webHidden/>
              </w:rPr>
              <w:fldChar w:fldCharType="begin"/>
            </w:r>
            <w:r w:rsidR="001E03D2">
              <w:rPr>
                <w:noProof/>
                <w:webHidden/>
              </w:rPr>
              <w:instrText xml:space="preserve"> PAGEREF _Toc438040320 \h </w:instrText>
            </w:r>
            <w:r w:rsidR="001E03D2">
              <w:rPr>
                <w:noProof/>
                <w:webHidden/>
              </w:rPr>
            </w:r>
            <w:r w:rsidR="001E03D2">
              <w:rPr>
                <w:noProof/>
                <w:webHidden/>
              </w:rPr>
              <w:fldChar w:fldCharType="separate"/>
            </w:r>
            <w:r w:rsidR="001E03D2">
              <w:rPr>
                <w:noProof/>
                <w:webHidden/>
              </w:rPr>
              <w:t>20</w:t>
            </w:r>
            <w:r w:rsidR="001E03D2">
              <w:rPr>
                <w:noProof/>
                <w:webHidden/>
              </w:rPr>
              <w:fldChar w:fldCharType="end"/>
            </w:r>
          </w:hyperlink>
        </w:p>
        <w:p w14:paraId="68550712" w14:textId="77777777" w:rsidR="001E03D2" w:rsidRDefault="002B700A">
          <w:pPr>
            <w:pStyle w:val="TOC3"/>
            <w:tabs>
              <w:tab w:val="right" w:leader="dot" w:pos="9350"/>
            </w:tabs>
            <w:rPr>
              <w:rFonts w:asciiTheme="minorHAnsi" w:eastAsiaTheme="minorEastAsia" w:hAnsiTheme="minorHAnsi" w:cstheme="minorBidi"/>
              <w:noProof/>
              <w:sz w:val="22"/>
              <w:szCs w:val="22"/>
            </w:rPr>
          </w:pPr>
          <w:hyperlink w:anchor="_Toc438040321" w:history="1">
            <w:r w:rsidR="001E03D2" w:rsidRPr="00B54558">
              <w:rPr>
                <w:rStyle w:val="Hyperlink"/>
                <w:noProof/>
              </w:rPr>
              <w:t>References</w:t>
            </w:r>
            <w:r w:rsidR="001E03D2">
              <w:rPr>
                <w:noProof/>
                <w:webHidden/>
              </w:rPr>
              <w:tab/>
            </w:r>
            <w:r w:rsidR="001E03D2">
              <w:rPr>
                <w:noProof/>
                <w:webHidden/>
              </w:rPr>
              <w:fldChar w:fldCharType="begin"/>
            </w:r>
            <w:r w:rsidR="001E03D2">
              <w:rPr>
                <w:noProof/>
                <w:webHidden/>
              </w:rPr>
              <w:instrText xml:space="preserve"> PAGEREF _Toc438040321 \h </w:instrText>
            </w:r>
            <w:r w:rsidR="001E03D2">
              <w:rPr>
                <w:noProof/>
                <w:webHidden/>
              </w:rPr>
            </w:r>
            <w:r w:rsidR="001E03D2">
              <w:rPr>
                <w:noProof/>
                <w:webHidden/>
              </w:rPr>
              <w:fldChar w:fldCharType="separate"/>
            </w:r>
            <w:r w:rsidR="001E03D2">
              <w:rPr>
                <w:noProof/>
                <w:webHidden/>
              </w:rPr>
              <w:t>20</w:t>
            </w:r>
            <w:r w:rsidR="001E03D2">
              <w:rPr>
                <w:noProof/>
                <w:webHidden/>
              </w:rPr>
              <w:fldChar w:fldCharType="end"/>
            </w:r>
          </w:hyperlink>
        </w:p>
        <w:p w14:paraId="1873848C" w14:textId="77777777" w:rsidR="00695539" w:rsidRPr="000F4CF7" w:rsidRDefault="00D563B9" w:rsidP="00C631FA">
          <w:pPr>
            <w:spacing w:before="100" w:beforeAutospacing="1" w:after="100" w:afterAutospacing="1"/>
            <w:rPr>
              <w:sz w:val="24"/>
            </w:rPr>
          </w:pPr>
          <w:r w:rsidRPr="000F4CF7">
            <w:rPr>
              <w:sz w:val="24"/>
            </w:rPr>
            <w:fldChar w:fldCharType="end"/>
          </w:r>
        </w:p>
      </w:sdtContent>
    </w:sdt>
    <w:p w14:paraId="22B0A94E" w14:textId="77777777" w:rsidR="00277116" w:rsidRPr="000F4CF7" w:rsidRDefault="00277116" w:rsidP="00C631FA">
      <w:pPr>
        <w:widowControl/>
        <w:autoSpaceDE/>
        <w:autoSpaceDN/>
        <w:adjustRightInd/>
        <w:spacing w:before="100" w:beforeAutospacing="1" w:after="100" w:afterAutospacing="1"/>
        <w:rPr>
          <w:b/>
          <w:sz w:val="24"/>
        </w:rPr>
      </w:pPr>
    </w:p>
    <w:p w14:paraId="6E5BE2E2" w14:textId="77777777" w:rsidR="00F34F96" w:rsidRPr="000F4CF7" w:rsidRDefault="00F34F96">
      <w:pPr>
        <w:widowControl/>
        <w:autoSpaceDE/>
        <w:autoSpaceDN/>
        <w:adjustRightInd/>
        <w:rPr>
          <w:sz w:val="24"/>
        </w:rPr>
      </w:pPr>
      <w:r w:rsidRPr="000F4CF7">
        <w:rPr>
          <w:sz w:val="24"/>
        </w:rPr>
        <w:br w:type="page"/>
      </w:r>
    </w:p>
    <w:p w14:paraId="561BF83A" w14:textId="77777777" w:rsidR="00F34F96" w:rsidRPr="000F4CF7" w:rsidRDefault="00F34F96" w:rsidP="00F34F96">
      <w:pPr>
        <w:tabs>
          <w:tab w:val="left" w:pos="720"/>
          <w:tab w:val="left" w:pos="1440"/>
          <w:tab w:val="left" w:pos="2160"/>
        </w:tabs>
        <w:ind w:left="2160" w:hanging="2160"/>
        <w:rPr>
          <w:sz w:val="24"/>
        </w:rPr>
      </w:pPr>
      <w:r w:rsidRPr="000F4CF7">
        <w:rPr>
          <w:sz w:val="24"/>
        </w:rPr>
        <w:lastRenderedPageBreak/>
        <w:t>Attachments</w:t>
      </w:r>
    </w:p>
    <w:p w14:paraId="0A0EBA4A" w14:textId="77777777" w:rsidR="00F34F96" w:rsidRPr="000F4CF7" w:rsidRDefault="00F34F96" w:rsidP="00F34F96">
      <w:pPr>
        <w:tabs>
          <w:tab w:val="left" w:pos="720"/>
          <w:tab w:val="left" w:pos="1440"/>
          <w:tab w:val="left" w:pos="2160"/>
        </w:tabs>
        <w:rPr>
          <w:sz w:val="24"/>
        </w:rPr>
      </w:pPr>
    </w:p>
    <w:p w14:paraId="1C9FE3D2" w14:textId="77777777" w:rsidR="00567128" w:rsidRPr="00BB3C01" w:rsidRDefault="00567128" w:rsidP="00567128">
      <w:pPr>
        <w:pStyle w:val="ListParagraph"/>
        <w:numPr>
          <w:ilvl w:val="0"/>
          <w:numId w:val="12"/>
        </w:numPr>
        <w:tabs>
          <w:tab w:val="left" w:pos="720"/>
          <w:tab w:val="left" w:pos="1440"/>
          <w:tab w:val="left" w:pos="2160"/>
        </w:tabs>
        <w:rPr>
          <w:rFonts w:ascii="Times New Roman" w:hAnsi="Times New Roman"/>
          <w:sz w:val="24"/>
        </w:rPr>
      </w:pPr>
      <w:r w:rsidRPr="00BB3C01">
        <w:rPr>
          <w:rFonts w:ascii="Times New Roman" w:hAnsi="Times New Roman"/>
          <w:sz w:val="24"/>
        </w:rPr>
        <w:t>Authorizing Legislation: Public Health Service Act</w:t>
      </w:r>
    </w:p>
    <w:p w14:paraId="3CF3A1DE" w14:textId="77777777" w:rsidR="00567128" w:rsidRPr="00BB3C01" w:rsidRDefault="00567128" w:rsidP="00567128">
      <w:pPr>
        <w:pStyle w:val="ListParagraph"/>
        <w:tabs>
          <w:tab w:val="left" w:pos="720"/>
          <w:tab w:val="left" w:pos="1440"/>
          <w:tab w:val="left" w:pos="2160"/>
        </w:tabs>
        <w:rPr>
          <w:rFonts w:ascii="Times New Roman" w:hAnsi="Times New Roman"/>
          <w:sz w:val="24"/>
        </w:rPr>
      </w:pPr>
    </w:p>
    <w:p w14:paraId="69958C6D" w14:textId="77777777" w:rsidR="00567128" w:rsidRPr="00BB3C01" w:rsidRDefault="00567128" w:rsidP="00567128">
      <w:pPr>
        <w:pStyle w:val="ListParagraph"/>
        <w:numPr>
          <w:ilvl w:val="0"/>
          <w:numId w:val="12"/>
        </w:numPr>
        <w:tabs>
          <w:tab w:val="left" w:pos="720"/>
          <w:tab w:val="left" w:pos="1440"/>
          <w:tab w:val="left" w:pos="2160"/>
        </w:tabs>
        <w:rPr>
          <w:rFonts w:ascii="Times New Roman" w:hAnsi="Times New Roman"/>
          <w:sz w:val="24"/>
        </w:rPr>
      </w:pPr>
      <w:r w:rsidRPr="00BB3C01">
        <w:rPr>
          <w:rFonts w:ascii="Times New Roman" w:hAnsi="Times New Roman"/>
          <w:sz w:val="24"/>
        </w:rPr>
        <w:t>List of BRFSS Awardees</w:t>
      </w:r>
    </w:p>
    <w:p w14:paraId="29391614" w14:textId="77777777" w:rsidR="00567128" w:rsidRDefault="00567128" w:rsidP="00567128">
      <w:pPr>
        <w:tabs>
          <w:tab w:val="left" w:pos="720"/>
          <w:tab w:val="left" w:pos="1440"/>
          <w:tab w:val="left" w:pos="2160"/>
        </w:tabs>
        <w:ind w:left="360"/>
        <w:rPr>
          <w:sz w:val="24"/>
        </w:rPr>
      </w:pPr>
      <w:r w:rsidRPr="00BB3C01">
        <w:rPr>
          <w:sz w:val="24"/>
        </w:rPr>
        <w:t xml:space="preserve">3a-2015.  Summary of All Core Sections </w:t>
      </w:r>
    </w:p>
    <w:p w14:paraId="0E10C700" w14:textId="77777777" w:rsidR="00567128" w:rsidRPr="00BB3C01" w:rsidRDefault="00567128" w:rsidP="00567128">
      <w:pPr>
        <w:tabs>
          <w:tab w:val="left" w:pos="720"/>
          <w:tab w:val="left" w:pos="1440"/>
          <w:tab w:val="left" w:pos="2160"/>
        </w:tabs>
        <w:ind w:left="360"/>
        <w:rPr>
          <w:sz w:val="24"/>
        </w:rPr>
      </w:pPr>
      <w:r w:rsidRPr="00BB3C01">
        <w:rPr>
          <w:sz w:val="24"/>
        </w:rPr>
        <w:t>3b-2015.  Reference Set of Approved Questions, by Core Section</w:t>
      </w:r>
    </w:p>
    <w:p w14:paraId="34AEF449" w14:textId="77777777" w:rsidR="00567128" w:rsidRPr="00BB3C01" w:rsidRDefault="00567128" w:rsidP="00567128">
      <w:pPr>
        <w:tabs>
          <w:tab w:val="left" w:pos="720"/>
          <w:tab w:val="left" w:pos="1440"/>
          <w:tab w:val="left" w:pos="2160"/>
        </w:tabs>
        <w:ind w:left="360"/>
        <w:rPr>
          <w:sz w:val="24"/>
        </w:rPr>
      </w:pPr>
    </w:p>
    <w:p w14:paraId="36DE7195" w14:textId="77777777" w:rsidR="00567128" w:rsidRPr="00BB3C01" w:rsidRDefault="00567128" w:rsidP="00567128">
      <w:pPr>
        <w:tabs>
          <w:tab w:val="left" w:pos="720"/>
          <w:tab w:val="left" w:pos="1440"/>
          <w:tab w:val="left" w:pos="2160"/>
        </w:tabs>
        <w:ind w:left="360"/>
        <w:rPr>
          <w:sz w:val="24"/>
        </w:rPr>
      </w:pPr>
      <w:r w:rsidRPr="00BB3C01">
        <w:rPr>
          <w:sz w:val="24"/>
        </w:rPr>
        <w:t>4a-201</w:t>
      </w:r>
      <w:r>
        <w:rPr>
          <w:sz w:val="24"/>
        </w:rPr>
        <w:t>6</w:t>
      </w:r>
      <w:r w:rsidRPr="00BB3C01">
        <w:rPr>
          <w:sz w:val="24"/>
        </w:rPr>
        <w:t>.  Summary of Approved Optional Modules</w:t>
      </w:r>
    </w:p>
    <w:p w14:paraId="0EB82B89" w14:textId="77777777" w:rsidR="00567128" w:rsidRPr="00BB3C01" w:rsidRDefault="00567128" w:rsidP="00567128">
      <w:pPr>
        <w:tabs>
          <w:tab w:val="left" w:pos="720"/>
          <w:tab w:val="left" w:pos="1440"/>
          <w:tab w:val="left" w:pos="2160"/>
        </w:tabs>
        <w:ind w:left="360"/>
        <w:rPr>
          <w:sz w:val="24"/>
        </w:rPr>
      </w:pPr>
      <w:r w:rsidRPr="00BB3C01">
        <w:rPr>
          <w:sz w:val="24"/>
        </w:rPr>
        <w:t>4b-201</w:t>
      </w:r>
      <w:r>
        <w:rPr>
          <w:sz w:val="24"/>
        </w:rPr>
        <w:t>6</w:t>
      </w:r>
      <w:r w:rsidRPr="00BB3C01">
        <w:rPr>
          <w:sz w:val="24"/>
        </w:rPr>
        <w:t>.  Reference Set of Approved Questions, by Optional Module</w:t>
      </w:r>
    </w:p>
    <w:p w14:paraId="4A6AE868" w14:textId="77777777" w:rsidR="00567128" w:rsidRPr="00BB3C01" w:rsidRDefault="00567128" w:rsidP="00567128">
      <w:pPr>
        <w:tabs>
          <w:tab w:val="left" w:pos="720"/>
          <w:tab w:val="left" w:pos="1440"/>
          <w:tab w:val="left" w:pos="2160"/>
        </w:tabs>
        <w:ind w:left="360"/>
        <w:rPr>
          <w:sz w:val="24"/>
        </w:rPr>
      </w:pPr>
    </w:p>
    <w:p w14:paraId="0262BC1F" w14:textId="77777777" w:rsidR="00567128" w:rsidRPr="00BB3C01" w:rsidRDefault="00567128" w:rsidP="00567128">
      <w:pPr>
        <w:tabs>
          <w:tab w:val="left" w:pos="720"/>
          <w:tab w:val="left" w:pos="1440"/>
          <w:tab w:val="left" w:pos="2160"/>
        </w:tabs>
        <w:ind w:left="360"/>
        <w:rPr>
          <w:sz w:val="24"/>
        </w:rPr>
      </w:pPr>
      <w:r w:rsidRPr="00BB3C01">
        <w:rPr>
          <w:sz w:val="24"/>
        </w:rPr>
        <w:t>5a-201</w:t>
      </w:r>
      <w:r>
        <w:rPr>
          <w:sz w:val="24"/>
        </w:rPr>
        <w:t>6</w:t>
      </w:r>
      <w:r w:rsidRPr="00BB3C01">
        <w:rPr>
          <w:sz w:val="24"/>
        </w:rPr>
        <w:t>.  Sample 2015 BRFSS Questionnaire</w:t>
      </w:r>
    </w:p>
    <w:p w14:paraId="20D798AD" w14:textId="77777777" w:rsidR="00567128" w:rsidRPr="00BB3C01" w:rsidRDefault="00567128" w:rsidP="00567128">
      <w:pPr>
        <w:tabs>
          <w:tab w:val="left" w:pos="720"/>
          <w:tab w:val="left" w:pos="1440"/>
          <w:tab w:val="left" w:pos="2160"/>
        </w:tabs>
        <w:ind w:left="360"/>
        <w:rPr>
          <w:sz w:val="24"/>
        </w:rPr>
      </w:pPr>
      <w:r w:rsidRPr="00BB3C01">
        <w:rPr>
          <w:sz w:val="24"/>
        </w:rPr>
        <w:t>5b-201</w:t>
      </w:r>
      <w:r>
        <w:rPr>
          <w:sz w:val="24"/>
        </w:rPr>
        <w:t>6</w:t>
      </w:r>
      <w:r w:rsidRPr="00BB3C01">
        <w:rPr>
          <w:sz w:val="24"/>
        </w:rPr>
        <w:t xml:space="preserve">.  Summary of </w:t>
      </w:r>
      <w:r>
        <w:rPr>
          <w:sz w:val="24"/>
        </w:rPr>
        <w:t xml:space="preserve">Optional </w:t>
      </w:r>
      <w:r w:rsidRPr="00BB3C01">
        <w:rPr>
          <w:sz w:val="24"/>
        </w:rPr>
        <w:t xml:space="preserve"> Modules, by State</w:t>
      </w:r>
    </w:p>
    <w:p w14:paraId="0A08ED29" w14:textId="77777777" w:rsidR="00567128" w:rsidRPr="00BB3C01" w:rsidRDefault="00567128" w:rsidP="00567128">
      <w:pPr>
        <w:tabs>
          <w:tab w:val="left" w:pos="720"/>
          <w:tab w:val="left" w:pos="1440"/>
          <w:tab w:val="left" w:pos="2160"/>
        </w:tabs>
        <w:ind w:left="360"/>
        <w:rPr>
          <w:sz w:val="24"/>
        </w:rPr>
      </w:pPr>
    </w:p>
    <w:p w14:paraId="137EECE1" w14:textId="77777777" w:rsidR="00567128" w:rsidRDefault="00567128" w:rsidP="00567128">
      <w:pPr>
        <w:tabs>
          <w:tab w:val="left" w:pos="720"/>
          <w:tab w:val="left" w:pos="1440"/>
          <w:tab w:val="left" w:pos="2160"/>
        </w:tabs>
        <w:ind w:left="360"/>
        <w:rPr>
          <w:sz w:val="24"/>
        </w:rPr>
      </w:pPr>
      <w:r>
        <w:rPr>
          <w:sz w:val="24"/>
        </w:rPr>
        <w:t>6a.  Federal Register Notice</w:t>
      </w:r>
    </w:p>
    <w:p w14:paraId="075222F2" w14:textId="77777777" w:rsidR="00567128" w:rsidRPr="00BB3C01" w:rsidRDefault="00567128" w:rsidP="00567128">
      <w:pPr>
        <w:tabs>
          <w:tab w:val="left" w:pos="720"/>
          <w:tab w:val="left" w:pos="1440"/>
          <w:tab w:val="left" w:pos="2160"/>
        </w:tabs>
        <w:ind w:left="360"/>
        <w:rPr>
          <w:sz w:val="24"/>
        </w:rPr>
      </w:pPr>
      <w:r>
        <w:rPr>
          <w:sz w:val="24"/>
        </w:rPr>
        <w:t>6b. Summary of public comments</w:t>
      </w:r>
    </w:p>
    <w:p w14:paraId="75136205" w14:textId="77777777" w:rsidR="00567128" w:rsidRPr="00BB3C01" w:rsidRDefault="00567128" w:rsidP="00567128">
      <w:pPr>
        <w:tabs>
          <w:tab w:val="left" w:pos="720"/>
          <w:tab w:val="left" w:pos="1440"/>
          <w:tab w:val="left" w:pos="2160"/>
        </w:tabs>
        <w:ind w:left="360"/>
        <w:rPr>
          <w:sz w:val="24"/>
        </w:rPr>
      </w:pPr>
    </w:p>
    <w:p w14:paraId="03A45E4B" w14:textId="77777777" w:rsidR="00567128" w:rsidRDefault="00567128" w:rsidP="00567128">
      <w:pPr>
        <w:tabs>
          <w:tab w:val="left" w:pos="1440"/>
          <w:tab w:val="left" w:pos="2160"/>
        </w:tabs>
        <w:ind w:left="1440" w:hanging="1080"/>
        <w:rPr>
          <w:noProof/>
          <w:color w:val="000000"/>
          <w:sz w:val="24"/>
        </w:rPr>
      </w:pPr>
      <w:r>
        <w:rPr>
          <w:sz w:val="24"/>
        </w:rPr>
        <w:t>7a</w:t>
      </w:r>
      <w:r w:rsidRPr="00BB3C01">
        <w:rPr>
          <w:sz w:val="24"/>
        </w:rPr>
        <w:t xml:space="preserve">-2015.  </w:t>
      </w:r>
      <w:r w:rsidRPr="00B61633">
        <w:rPr>
          <w:noProof/>
          <w:color w:val="000000"/>
          <w:sz w:val="24"/>
        </w:rPr>
        <w:t>U.S. Adult Population and Estimated BRFSS Sample Size By Jurisdiction</w:t>
      </w:r>
    </w:p>
    <w:p w14:paraId="53C21C1E" w14:textId="77777777" w:rsidR="00567128" w:rsidRDefault="00567128" w:rsidP="00567128">
      <w:pPr>
        <w:tabs>
          <w:tab w:val="left" w:pos="1440"/>
          <w:tab w:val="left" w:pos="2160"/>
        </w:tabs>
        <w:ind w:left="1440" w:hanging="1080"/>
        <w:rPr>
          <w:noProof/>
          <w:color w:val="000000"/>
          <w:sz w:val="24"/>
        </w:rPr>
      </w:pPr>
      <w:r>
        <w:rPr>
          <w:noProof/>
          <w:color w:val="000000"/>
          <w:sz w:val="24"/>
        </w:rPr>
        <w:t>7b-2015. Sampling Geostrata by State</w:t>
      </w:r>
    </w:p>
    <w:p w14:paraId="58BD7F91" w14:textId="77777777" w:rsidR="00567128" w:rsidRPr="001A520E" w:rsidRDefault="00567128" w:rsidP="00567128">
      <w:pPr>
        <w:tabs>
          <w:tab w:val="left" w:pos="1440"/>
          <w:tab w:val="left" w:pos="2160"/>
        </w:tabs>
        <w:ind w:left="1440" w:hanging="1080"/>
        <w:rPr>
          <w:noProof/>
          <w:color w:val="000000"/>
          <w:sz w:val="24"/>
        </w:rPr>
      </w:pPr>
      <w:r w:rsidRPr="001A520E">
        <w:rPr>
          <w:noProof/>
          <w:color w:val="000000"/>
          <w:sz w:val="24"/>
        </w:rPr>
        <w:t>7c-2015. 2013 BRFSS Weighting Documentation</w:t>
      </w:r>
    </w:p>
    <w:p w14:paraId="78D3C141" w14:textId="77777777" w:rsidR="00567128" w:rsidRPr="00BB3C01" w:rsidRDefault="00567128" w:rsidP="00567128">
      <w:pPr>
        <w:tabs>
          <w:tab w:val="left" w:pos="1440"/>
          <w:tab w:val="left" w:pos="2160"/>
        </w:tabs>
        <w:ind w:left="1440" w:hanging="1080"/>
        <w:rPr>
          <w:noProof/>
          <w:color w:val="000000"/>
          <w:sz w:val="24"/>
        </w:rPr>
      </w:pPr>
      <w:r w:rsidRPr="001A520E">
        <w:rPr>
          <w:noProof/>
          <w:color w:val="000000"/>
          <w:sz w:val="24"/>
        </w:rPr>
        <w:t>7d-2015. 2013 BRFSS Overview</w:t>
      </w:r>
    </w:p>
    <w:p w14:paraId="6EA9C3CF" w14:textId="77777777" w:rsidR="00567128" w:rsidRPr="00BB3C01" w:rsidRDefault="00567128" w:rsidP="00567128">
      <w:pPr>
        <w:tabs>
          <w:tab w:val="left" w:pos="1440"/>
          <w:tab w:val="left" w:pos="2160"/>
        </w:tabs>
        <w:ind w:left="1440" w:hanging="1080"/>
        <w:rPr>
          <w:noProof/>
          <w:color w:val="000000"/>
          <w:sz w:val="24"/>
        </w:rPr>
      </w:pPr>
    </w:p>
    <w:p w14:paraId="01C9DD4E" w14:textId="77777777" w:rsidR="00567128" w:rsidRPr="00BB3C01" w:rsidRDefault="00567128" w:rsidP="00567128">
      <w:pPr>
        <w:tabs>
          <w:tab w:val="left" w:pos="1440"/>
          <w:tab w:val="left" w:pos="2160"/>
        </w:tabs>
        <w:ind w:left="1440" w:hanging="1080"/>
        <w:rPr>
          <w:noProof/>
          <w:color w:val="000000"/>
          <w:sz w:val="24"/>
        </w:rPr>
      </w:pPr>
      <w:r>
        <w:rPr>
          <w:noProof/>
          <w:color w:val="000000"/>
          <w:sz w:val="24"/>
        </w:rPr>
        <w:t>8</w:t>
      </w:r>
      <w:r w:rsidRPr="00BB3C01">
        <w:rPr>
          <w:noProof/>
          <w:color w:val="000000"/>
          <w:sz w:val="24"/>
        </w:rPr>
        <w:t>a-201</w:t>
      </w:r>
      <w:r>
        <w:rPr>
          <w:noProof/>
          <w:color w:val="000000"/>
          <w:sz w:val="24"/>
        </w:rPr>
        <w:t>6</w:t>
      </w:r>
      <w:r w:rsidRPr="00BB3C01">
        <w:rPr>
          <w:noProof/>
          <w:color w:val="000000"/>
          <w:sz w:val="24"/>
        </w:rPr>
        <w:t>. Landline interview screener</w:t>
      </w:r>
    </w:p>
    <w:p w14:paraId="383BAB9D" w14:textId="77777777" w:rsidR="00567128" w:rsidRDefault="00567128" w:rsidP="00567128">
      <w:pPr>
        <w:tabs>
          <w:tab w:val="left" w:pos="1440"/>
          <w:tab w:val="left" w:pos="2160"/>
        </w:tabs>
        <w:ind w:left="1440" w:hanging="1080"/>
        <w:rPr>
          <w:noProof/>
          <w:color w:val="000000"/>
          <w:sz w:val="24"/>
        </w:rPr>
      </w:pPr>
      <w:r>
        <w:rPr>
          <w:noProof/>
          <w:color w:val="000000"/>
          <w:sz w:val="24"/>
        </w:rPr>
        <w:t>8b</w:t>
      </w:r>
      <w:r w:rsidRPr="00BB3C01">
        <w:rPr>
          <w:noProof/>
          <w:color w:val="000000"/>
          <w:sz w:val="24"/>
        </w:rPr>
        <w:t>-201</w:t>
      </w:r>
      <w:r>
        <w:rPr>
          <w:noProof/>
          <w:color w:val="000000"/>
          <w:sz w:val="24"/>
        </w:rPr>
        <w:t>6</w:t>
      </w:r>
      <w:r w:rsidRPr="00BB3C01">
        <w:rPr>
          <w:noProof/>
          <w:color w:val="000000"/>
          <w:sz w:val="24"/>
        </w:rPr>
        <w:t>. Cell phone interview screener</w:t>
      </w:r>
    </w:p>
    <w:p w14:paraId="64337B4E" w14:textId="77777777" w:rsidR="00567128" w:rsidRDefault="00567128" w:rsidP="00567128">
      <w:pPr>
        <w:tabs>
          <w:tab w:val="left" w:pos="1440"/>
          <w:tab w:val="left" w:pos="2160"/>
        </w:tabs>
        <w:ind w:left="1440" w:hanging="1080"/>
        <w:rPr>
          <w:noProof/>
          <w:color w:val="000000"/>
          <w:sz w:val="24"/>
        </w:rPr>
      </w:pPr>
    </w:p>
    <w:p w14:paraId="260E44F1" w14:textId="77777777" w:rsidR="00567128" w:rsidRDefault="00567128" w:rsidP="00567128">
      <w:pPr>
        <w:tabs>
          <w:tab w:val="left" w:pos="1440"/>
          <w:tab w:val="left" w:pos="2160"/>
        </w:tabs>
        <w:ind w:left="1440" w:hanging="1080"/>
        <w:rPr>
          <w:noProof/>
          <w:color w:val="000000"/>
          <w:sz w:val="24"/>
        </w:rPr>
      </w:pPr>
      <w:r>
        <w:rPr>
          <w:noProof/>
          <w:color w:val="000000"/>
          <w:sz w:val="24"/>
        </w:rPr>
        <w:t>9-2015. BRFSS Data Collectors by State</w:t>
      </w:r>
    </w:p>
    <w:p w14:paraId="0C7790B8" w14:textId="77777777" w:rsidR="00567128" w:rsidRDefault="00567128" w:rsidP="00567128">
      <w:pPr>
        <w:tabs>
          <w:tab w:val="left" w:pos="1440"/>
          <w:tab w:val="left" w:pos="2160"/>
        </w:tabs>
        <w:ind w:left="1440" w:hanging="1080"/>
        <w:rPr>
          <w:noProof/>
          <w:color w:val="000000"/>
          <w:sz w:val="24"/>
        </w:rPr>
      </w:pPr>
    </w:p>
    <w:p w14:paraId="61F79B0A" w14:textId="77777777" w:rsidR="00567128" w:rsidRDefault="00567128" w:rsidP="00567128">
      <w:pPr>
        <w:tabs>
          <w:tab w:val="left" w:pos="1440"/>
          <w:tab w:val="left" w:pos="2160"/>
        </w:tabs>
        <w:ind w:left="1440" w:hanging="1080"/>
        <w:rPr>
          <w:noProof/>
          <w:color w:val="000000"/>
          <w:sz w:val="24"/>
        </w:rPr>
      </w:pPr>
      <w:r>
        <w:rPr>
          <w:noProof/>
          <w:color w:val="000000"/>
          <w:sz w:val="24"/>
        </w:rPr>
        <w:t>10a-2016. Disposition Table With Callback Rules</w:t>
      </w:r>
    </w:p>
    <w:p w14:paraId="7303B150" w14:textId="77777777" w:rsidR="00567128" w:rsidRDefault="00567128" w:rsidP="00567128">
      <w:pPr>
        <w:tabs>
          <w:tab w:val="left" w:pos="1440"/>
          <w:tab w:val="left" w:pos="2160"/>
        </w:tabs>
        <w:ind w:left="1440" w:hanging="1080"/>
        <w:rPr>
          <w:noProof/>
          <w:color w:val="000000"/>
          <w:sz w:val="24"/>
        </w:rPr>
      </w:pPr>
      <w:r>
        <w:rPr>
          <w:noProof/>
          <w:color w:val="000000"/>
          <w:sz w:val="24"/>
        </w:rPr>
        <w:t>10b-2015 Understanding Coding for Technological/ Telecommunication Barriers</w:t>
      </w:r>
    </w:p>
    <w:p w14:paraId="6FB62C5E" w14:textId="77777777" w:rsidR="00567128" w:rsidRDefault="00567128" w:rsidP="00567128">
      <w:pPr>
        <w:tabs>
          <w:tab w:val="left" w:pos="1440"/>
          <w:tab w:val="left" w:pos="2160"/>
        </w:tabs>
        <w:ind w:left="1440" w:hanging="1080"/>
        <w:rPr>
          <w:noProof/>
          <w:color w:val="000000"/>
          <w:sz w:val="24"/>
        </w:rPr>
      </w:pPr>
    </w:p>
    <w:p w14:paraId="3AD0F7FA" w14:textId="77777777" w:rsidR="00567128" w:rsidRDefault="00567128" w:rsidP="00567128">
      <w:pPr>
        <w:tabs>
          <w:tab w:val="left" w:pos="1440"/>
          <w:tab w:val="left" w:pos="2160"/>
        </w:tabs>
        <w:ind w:left="1440" w:hanging="1080"/>
        <w:rPr>
          <w:noProof/>
          <w:color w:val="000000"/>
          <w:sz w:val="24"/>
        </w:rPr>
      </w:pPr>
      <w:r>
        <w:rPr>
          <w:noProof/>
          <w:color w:val="000000"/>
          <w:sz w:val="24"/>
        </w:rPr>
        <w:t>11-2015.  Summary Data Quality Report for 2013</w:t>
      </w:r>
    </w:p>
    <w:p w14:paraId="7DC605F6" w14:textId="77777777" w:rsidR="00567128" w:rsidRDefault="00567128" w:rsidP="00567128">
      <w:pPr>
        <w:tabs>
          <w:tab w:val="left" w:pos="1440"/>
          <w:tab w:val="left" w:pos="2160"/>
        </w:tabs>
        <w:ind w:left="1440" w:hanging="1080"/>
        <w:rPr>
          <w:noProof/>
          <w:color w:val="000000"/>
          <w:sz w:val="24"/>
        </w:rPr>
      </w:pPr>
    </w:p>
    <w:p w14:paraId="30DFADE5" w14:textId="77777777" w:rsidR="00567128" w:rsidRDefault="00567128" w:rsidP="00567128">
      <w:pPr>
        <w:tabs>
          <w:tab w:val="left" w:pos="1440"/>
          <w:tab w:val="left" w:pos="2160"/>
        </w:tabs>
        <w:ind w:left="1440" w:hanging="1080"/>
        <w:rPr>
          <w:noProof/>
          <w:color w:val="000000"/>
          <w:sz w:val="24"/>
        </w:rPr>
      </w:pPr>
      <w:r>
        <w:rPr>
          <w:noProof/>
          <w:color w:val="000000"/>
          <w:sz w:val="24"/>
        </w:rPr>
        <w:t xml:space="preserve">12-2015. BRFSS Questionnaire Development Process </w:t>
      </w:r>
    </w:p>
    <w:p w14:paraId="1119BE2F" w14:textId="77777777" w:rsidR="00A11FD6" w:rsidRDefault="00A11FD6" w:rsidP="00567128">
      <w:pPr>
        <w:tabs>
          <w:tab w:val="left" w:pos="1440"/>
          <w:tab w:val="left" w:pos="2160"/>
        </w:tabs>
        <w:ind w:left="1440" w:hanging="1080"/>
        <w:rPr>
          <w:noProof/>
          <w:color w:val="000000"/>
          <w:sz w:val="24"/>
        </w:rPr>
      </w:pPr>
    </w:p>
    <w:p w14:paraId="23A1BEA2" w14:textId="0F1B111D" w:rsidR="00A11FD6" w:rsidRPr="00BB3C01" w:rsidRDefault="00A11FD6" w:rsidP="00567128">
      <w:pPr>
        <w:tabs>
          <w:tab w:val="left" w:pos="1440"/>
          <w:tab w:val="left" w:pos="2160"/>
        </w:tabs>
        <w:ind w:left="1440" w:hanging="1080"/>
        <w:rPr>
          <w:noProof/>
          <w:color w:val="000000"/>
          <w:sz w:val="24"/>
        </w:rPr>
      </w:pPr>
      <w:r w:rsidRPr="002B700A">
        <w:rPr>
          <w:noProof/>
          <w:color w:val="000000"/>
          <w:sz w:val="24"/>
          <w:highlight w:val="yellow"/>
        </w:rPr>
        <w:t>13.  Annual Field Test Supplement</w:t>
      </w:r>
    </w:p>
    <w:p w14:paraId="24700B50" w14:textId="77777777" w:rsidR="00695539" w:rsidRPr="000F4CF7" w:rsidRDefault="00695539" w:rsidP="00C631FA">
      <w:pPr>
        <w:widowControl/>
        <w:autoSpaceDE/>
        <w:autoSpaceDN/>
        <w:adjustRightInd/>
        <w:spacing w:before="100" w:beforeAutospacing="1" w:after="100" w:afterAutospacing="1"/>
        <w:rPr>
          <w:b/>
          <w:sz w:val="24"/>
        </w:rPr>
      </w:pPr>
      <w:r w:rsidRPr="000F4CF7">
        <w:rPr>
          <w:b/>
          <w:sz w:val="24"/>
        </w:rPr>
        <w:br w:type="page"/>
      </w:r>
    </w:p>
    <w:p w14:paraId="60C4F962" w14:textId="3A1A1D8C" w:rsidR="00567128" w:rsidRDefault="00567128" w:rsidP="009508AE">
      <w:pPr>
        <w:pStyle w:val="Heading2"/>
        <w:spacing w:before="100" w:beforeAutospacing="1" w:after="100" w:afterAutospacing="1" w:line="276" w:lineRule="auto"/>
        <w:rPr>
          <w:rFonts w:ascii="Times New Roman" w:hAnsi="Times New Roman" w:cs="Times New Roman"/>
          <w:sz w:val="24"/>
          <w:szCs w:val="24"/>
        </w:rPr>
      </w:pPr>
      <w:bookmarkStart w:id="0" w:name="_Toc272937162"/>
    </w:p>
    <w:p w14:paraId="6ED42364" w14:textId="77777777" w:rsidR="009D6944" w:rsidRDefault="009D6944" w:rsidP="009508AE">
      <w:pPr>
        <w:pStyle w:val="Heading2"/>
        <w:spacing w:before="100" w:beforeAutospacing="1" w:after="100" w:afterAutospacing="1" w:line="276" w:lineRule="auto"/>
        <w:rPr>
          <w:rFonts w:ascii="Times New Roman" w:hAnsi="Times New Roman" w:cs="Times New Roman"/>
          <w:sz w:val="24"/>
          <w:szCs w:val="24"/>
        </w:rPr>
      </w:pPr>
    </w:p>
    <w:p w14:paraId="796EB634" w14:textId="77777777" w:rsidR="00C737A7" w:rsidRPr="000F4CF7" w:rsidRDefault="00C737A7" w:rsidP="009508AE">
      <w:pPr>
        <w:pStyle w:val="Heading2"/>
        <w:spacing w:before="100" w:beforeAutospacing="1" w:after="100" w:afterAutospacing="1" w:line="276" w:lineRule="auto"/>
        <w:rPr>
          <w:rFonts w:ascii="Times New Roman" w:hAnsi="Times New Roman" w:cs="Times New Roman"/>
          <w:sz w:val="24"/>
          <w:szCs w:val="24"/>
        </w:rPr>
      </w:pPr>
      <w:bookmarkStart w:id="1" w:name="_Toc438040313"/>
      <w:r w:rsidRPr="000F4CF7">
        <w:rPr>
          <w:rFonts w:ascii="Times New Roman" w:hAnsi="Times New Roman" w:cs="Times New Roman"/>
          <w:sz w:val="24"/>
          <w:szCs w:val="24"/>
        </w:rPr>
        <w:t>B.   Collection of Information Employing Statistical Methods</w:t>
      </w:r>
      <w:bookmarkEnd w:id="0"/>
      <w:bookmarkEnd w:id="1"/>
    </w:p>
    <w:p w14:paraId="65C61291" w14:textId="77777777" w:rsidR="00405074" w:rsidRPr="000F4CF7" w:rsidRDefault="00C737A7" w:rsidP="009508AE">
      <w:pPr>
        <w:spacing w:before="100" w:beforeAutospacing="1" w:after="100" w:afterAutospacing="1" w:line="276" w:lineRule="auto"/>
        <w:rPr>
          <w:color w:val="000000"/>
          <w:sz w:val="24"/>
        </w:rPr>
      </w:pPr>
      <w:r w:rsidRPr="000F4CF7">
        <w:rPr>
          <w:color w:val="000000"/>
          <w:sz w:val="24"/>
        </w:rPr>
        <w:t xml:space="preserve">The </w:t>
      </w:r>
      <w:r w:rsidR="004D3427" w:rsidRPr="000F4CF7">
        <w:rPr>
          <w:color w:val="000000"/>
          <w:sz w:val="24"/>
        </w:rPr>
        <w:t xml:space="preserve">Behavioral Risk Factor Surveillance System (BRFSS) is a collaborative project of the Centers for Disease Control and Prevention (CDC) and U.S. states, the District of Columbia, and </w:t>
      </w:r>
      <w:r w:rsidR="002C4CA3" w:rsidRPr="000F4CF7">
        <w:rPr>
          <w:color w:val="000000"/>
          <w:sz w:val="24"/>
        </w:rPr>
        <w:t xml:space="preserve">U.S. </w:t>
      </w:r>
      <w:r w:rsidR="004D3427" w:rsidRPr="000F4CF7">
        <w:rPr>
          <w:color w:val="000000"/>
          <w:sz w:val="24"/>
        </w:rPr>
        <w:t xml:space="preserve">territories (collectively called “states” </w:t>
      </w:r>
      <w:r w:rsidR="001D52FB" w:rsidRPr="000F4CF7">
        <w:rPr>
          <w:color w:val="000000"/>
          <w:sz w:val="24"/>
        </w:rPr>
        <w:t xml:space="preserve">or “jurisdictions” </w:t>
      </w:r>
      <w:r w:rsidR="004D3427" w:rsidRPr="000F4CF7">
        <w:rPr>
          <w:color w:val="000000"/>
          <w:sz w:val="24"/>
        </w:rPr>
        <w:t xml:space="preserve">in this document). </w:t>
      </w:r>
      <w:r w:rsidR="00364B5A" w:rsidRPr="000F4CF7">
        <w:rPr>
          <w:color w:val="000000"/>
          <w:sz w:val="24"/>
        </w:rPr>
        <w:t xml:space="preserve">The </w:t>
      </w:r>
      <w:r w:rsidR="00905892" w:rsidRPr="000F4CF7">
        <w:rPr>
          <w:color w:val="000000"/>
          <w:sz w:val="24"/>
        </w:rPr>
        <w:t xml:space="preserve">BRFSS </w:t>
      </w:r>
      <w:r w:rsidR="00AF5B8E" w:rsidRPr="000F4CF7">
        <w:rPr>
          <w:color w:val="000000"/>
          <w:sz w:val="24"/>
        </w:rPr>
        <w:t xml:space="preserve">is a coordinated series of </w:t>
      </w:r>
      <w:r w:rsidR="004A0590" w:rsidRPr="000F4CF7">
        <w:rPr>
          <w:color w:val="000000"/>
          <w:sz w:val="24"/>
        </w:rPr>
        <w:t>interview</w:t>
      </w:r>
      <w:r w:rsidR="00AF5B8E" w:rsidRPr="000F4CF7">
        <w:rPr>
          <w:color w:val="000000"/>
          <w:sz w:val="24"/>
        </w:rPr>
        <w:t>s that collects</w:t>
      </w:r>
      <w:r w:rsidR="008812B1" w:rsidRPr="000F4CF7">
        <w:rPr>
          <w:color w:val="000000"/>
          <w:sz w:val="24"/>
        </w:rPr>
        <w:t xml:space="preserve"> </w:t>
      </w:r>
      <w:r w:rsidR="00905892" w:rsidRPr="000F4CF7">
        <w:rPr>
          <w:color w:val="000000"/>
          <w:sz w:val="24"/>
        </w:rPr>
        <w:t xml:space="preserve">information about preventive health practices and behavioral risk factors that are linked to chronic diseases, injuries, and </w:t>
      </w:r>
      <w:r w:rsidR="00734591" w:rsidRPr="000F4CF7">
        <w:rPr>
          <w:color w:val="000000"/>
          <w:sz w:val="24"/>
        </w:rPr>
        <w:t>preventable infectious diseases</w:t>
      </w:r>
      <w:r w:rsidR="00364B5A" w:rsidRPr="000F4CF7">
        <w:rPr>
          <w:color w:val="000000"/>
          <w:sz w:val="24"/>
        </w:rPr>
        <w:t xml:space="preserve">. </w:t>
      </w:r>
      <w:r w:rsidR="008812B1" w:rsidRPr="000F4CF7">
        <w:rPr>
          <w:color w:val="000000"/>
          <w:sz w:val="24"/>
        </w:rPr>
        <w:t>Respondents are adults</w:t>
      </w:r>
      <w:r w:rsidR="007130E1">
        <w:rPr>
          <w:color w:val="000000"/>
          <w:sz w:val="24"/>
        </w:rPr>
        <w:t>,</w:t>
      </w:r>
      <w:r w:rsidR="008812B1" w:rsidRPr="000F4CF7">
        <w:rPr>
          <w:color w:val="000000"/>
          <w:sz w:val="24"/>
        </w:rPr>
        <w:t xml:space="preserve"> ages </w:t>
      </w:r>
      <w:r w:rsidR="008812B1" w:rsidRPr="000F4CF7">
        <w:rPr>
          <w:color w:val="000000"/>
          <w:sz w:val="24"/>
          <w:u w:val="single"/>
        </w:rPr>
        <w:t>&gt;</w:t>
      </w:r>
      <w:r w:rsidR="008812B1" w:rsidRPr="000F4CF7">
        <w:rPr>
          <w:color w:val="000000"/>
          <w:sz w:val="24"/>
        </w:rPr>
        <w:t xml:space="preserve"> 18 years.</w:t>
      </w:r>
      <w:r w:rsidR="00B228FB" w:rsidRPr="000F4CF7">
        <w:rPr>
          <w:color w:val="000000"/>
          <w:sz w:val="24"/>
        </w:rPr>
        <w:t xml:space="preserve"> Information collection is conducted annually.</w:t>
      </w:r>
    </w:p>
    <w:p w14:paraId="7AC33B36" w14:textId="77777777" w:rsidR="00905892" w:rsidRDefault="0040638D" w:rsidP="009508AE">
      <w:pPr>
        <w:spacing w:before="100" w:beforeAutospacing="1" w:after="100" w:afterAutospacing="1" w:line="276" w:lineRule="auto"/>
        <w:rPr>
          <w:color w:val="000000"/>
          <w:sz w:val="24"/>
        </w:rPr>
      </w:pPr>
      <w:r w:rsidRPr="000F4CF7">
        <w:rPr>
          <w:color w:val="000000"/>
          <w:sz w:val="24"/>
        </w:rPr>
        <w:t xml:space="preserve">The BRFSS is administered through cooperative agreements with state health departments. </w:t>
      </w:r>
      <w:r w:rsidR="00021EDE" w:rsidRPr="000F4CF7">
        <w:rPr>
          <w:color w:val="000000"/>
          <w:sz w:val="24"/>
        </w:rPr>
        <w:t xml:space="preserve">A representative sample of respondents is drawn for each state. </w:t>
      </w:r>
      <w:r w:rsidRPr="000F4CF7">
        <w:rPr>
          <w:color w:val="000000"/>
          <w:sz w:val="24"/>
        </w:rPr>
        <w:t xml:space="preserve">Each state administers a </w:t>
      </w:r>
      <w:r w:rsidR="00072EC2">
        <w:rPr>
          <w:color w:val="000000"/>
          <w:sz w:val="24"/>
        </w:rPr>
        <w:t>state-tailored</w:t>
      </w:r>
      <w:r w:rsidRPr="000F4CF7">
        <w:rPr>
          <w:color w:val="000000"/>
          <w:sz w:val="24"/>
        </w:rPr>
        <w:t xml:space="preserve"> questionnaire which consists of (1) a standard core administered by all states, and (2) optional modules selected by the state</w:t>
      </w:r>
      <w:r w:rsidR="00F25742" w:rsidRPr="000F4CF7">
        <w:rPr>
          <w:color w:val="000000"/>
          <w:sz w:val="24"/>
        </w:rPr>
        <w:t>s</w:t>
      </w:r>
      <w:r w:rsidRPr="000F4CF7">
        <w:rPr>
          <w:color w:val="000000"/>
          <w:sz w:val="24"/>
        </w:rPr>
        <w:t>. T</w:t>
      </w:r>
      <w:r w:rsidR="00405074" w:rsidRPr="000F4CF7">
        <w:rPr>
          <w:color w:val="000000"/>
          <w:sz w:val="24"/>
        </w:rPr>
        <w:t xml:space="preserve">he </w:t>
      </w:r>
      <w:r w:rsidR="00072EC2">
        <w:rPr>
          <w:color w:val="000000"/>
          <w:sz w:val="24"/>
        </w:rPr>
        <w:t>state-tailored</w:t>
      </w:r>
      <w:r w:rsidRPr="000F4CF7">
        <w:rPr>
          <w:color w:val="000000"/>
          <w:sz w:val="24"/>
        </w:rPr>
        <w:t xml:space="preserve"> questionnaire</w:t>
      </w:r>
      <w:r w:rsidR="002A7560" w:rsidRPr="000F4CF7">
        <w:rPr>
          <w:color w:val="000000"/>
          <w:sz w:val="24"/>
        </w:rPr>
        <w:t>s</w:t>
      </w:r>
      <w:r w:rsidRPr="000F4CF7">
        <w:rPr>
          <w:color w:val="000000"/>
          <w:sz w:val="24"/>
        </w:rPr>
        <w:t xml:space="preserve"> and </w:t>
      </w:r>
      <w:r w:rsidR="00405074" w:rsidRPr="000F4CF7">
        <w:rPr>
          <w:color w:val="000000"/>
          <w:sz w:val="24"/>
        </w:rPr>
        <w:t>sample</w:t>
      </w:r>
      <w:r w:rsidR="002A7560" w:rsidRPr="000F4CF7">
        <w:rPr>
          <w:color w:val="000000"/>
          <w:sz w:val="24"/>
        </w:rPr>
        <w:t>s</w:t>
      </w:r>
      <w:r w:rsidR="00405074" w:rsidRPr="000F4CF7">
        <w:rPr>
          <w:color w:val="000000"/>
          <w:sz w:val="24"/>
        </w:rPr>
        <w:t xml:space="preserve"> </w:t>
      </w:r>
      <w:r w:rsidRPr="000F4CF7">
        <w:rPr>
          <w:color w:val="000000"/>
          <w:sz w:val="24"/>
        </w:rPr>
        <w:t>are</w:t>
      </w:r>
      <w:r w:rsidR="00405074" w:rsidRPr="000F4CF7">
        <w:rPr>
          <w:color w:val="000000"/>
          <w:sz w:val="24"/>
        </w:rPr>
        <w:t xml:space="preserve"> designed individually by each state with technical </w:t>
      </w:r>
      <w:r w:rsidR="00C065D3" w:rsidRPr="000F4CF7">
        <w:rPr>
          <w:color w:val="000000"/>
          <w:sz w:val="24"/>
        </w:rPr>
        <w:t>assistance provided by the CDC</w:t>
      </w:r>
      <w:r w:rsidR="00C17CFD" w:rsidRPr="000F4CF7">
        <w:rPr>
          <w:color w:val="000000"/>
          <w:sz w:val="24"/>
        </w:rPr>
        <w:t>.</w:t>
      </w:r>
    </w:p>
    <w:p w14:paraId="66EBBD8C" w14:textId="78BD4568" w:rsidR="00AB2146" w:rsidRPr="00AB2146" w:rsidRDefault="00AB2146" w:rsidP="00CE6FAF">
      <w:pPr>
        <w:widowControl/>
        <w:autoSpaceDE/>
        <w:autoSpaceDN/>
        <w:adjustRightInd/>
        <w:spacing w:line="276" w:lineRule="auto"/>
        <w:rPr>
          <w:sz w:val="24"/>
        </w:rPr>
      </w:pPr>
      <w:r w:rsidRPr="00AB2146">
        <w:rPr>
          <w:sz w:val="24"/>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all of these partners. All BRFSS collaborators recognize the need for a high level of data standardization while still being flexible to meet the particular public health surveillance needs of individual states.  For example, regular training programs and contact with the data collectors and state BRFSS coordinators help to establish agreed-upon protocols for data collection. </w:t>
      </w:r>
    </w:p>
    <w:p w14:paraId="7CD38590" w14:textId="77777777" w:rsidR="00AB2146" w:rsidRPr="00AB2146" w:rsidRDefault="00AB2146" w:rsidP="00CE6FAF">
      <w:pPr>
        <w:widowControl/>
        <w:autoSpaceDE/>
        <w:autoSpaceDN/>
        <w:adjustRightInd/>
        <w:spacing w:line="276" w:lineRule="auto"/>
        <w:rPr>
          <w:sz w:val="24"/>
        </w:rPr>
      </w:pPr>
    </w:p>
    <w:p w14:paraId="59B7E01E" w14:textId="77777777" w:rsidR="00AB2146" w:rsidRPr="00AB2146" w:rsidRDefault="00AB2146" w:rsidP="00CE6FAF">
      <w:pPr>
        <w:widowControl/>
        <w:autoSpaceDE/>
        <w:autoSpaceDN/>
        <w:adjustRightInd/>
        <w:spacing w:line="276" w:lineRule="auto"/>
        <w:rPr>
          <w:sz w:val="24"/>
        </w:rPr>
      </w:pPr>
      <w:r w:rsidRPr="00AB2146">
        <w:rPr>
          <w:sz w:val="24"/>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14:paraId="7E1DD402" w14:textId="77777777" w:rsidR="00AB2146" w:rsidRPr="00AB2146" w:rsidRDefault="00AB2146" w:rsidP="00CE6FAF">
      <w:pPr>
        <w:widowControl/>
        <w:autoSpaceDE/>
        <w:autoSpaceDN/>
        <w:adjustRightInd/>
        <w:spacing w:line="276" w:lineRule="auto"/>
        <w:ind w:left="720"/>
        <w:rPr>
          <w:sz w:val="24"/>
        </w:rPr>
      </w:pPr>
    </w:p>
    <w:p w14:paraId="595B4D42" w14:textId="77777777" w:rsidR="00AB2146" w:rsidRPr="00AB2146" w:rsidRDefault="00AB2146" w:rsidP="00CE6FAF">
      <w:pPr>
        <w:widowControl/>
        <w:autoSpaceDE/>
        <w:autoSpaceDN/>
        <w:adjustRightInd/>
        <w:spacing w:line="276" w:lineRule="auto"/>
        <w:rPr>
          <w:sz w:val="24"/>
        </w:rPr>
      </w:pPr>
      <w:r w:rsidRPr="00AB2146">
        <w:rPr>
          <w:sz w:val="24"/>
        </w:rPr>
        <w:t xml:space="preserve">1. </w:t>
      </w:r>
      <w:r w:rsidRPr="00AB2146">
        <w:rPr>
          <w:sz w:val="24"/>
        </w:rPr>
        <w:tab/>
        <w:t>Sampling</w:t>
      </w:r>
    </w:p>
    <w:p w14:paraId="1EAFB279"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a) </w:t>
      </w:r>
      <w:r w:rsidRPr="00AB2146">
        <w:rPr>
          <w:sz w:val="24"/>
        </w:rPr>
        <w:tab/>
        <w:t xml:space="preserve">Strengths: Drawing samples at the state level samples produces datasets that are actionable for the principal use, such as, managing public health programs at the state/ jurisdiction level.  States may determine that substate regions should be drawn by health districts, counties or groups of counties as determined by state health policy implementation and service delivery. </w:t>
      </w:r>
    </w:p>
    <w:p w14:paraId="555E8919" w14:textId="77777777" w:rsidR="00AB2146" w:rsidRPr="00AB2146" w:rsidRDefault="00AB2146" w:rsidP="00CE6FAF">
      <w:pPr>
        <w:widowControl/>
        <w:autoSpaceDE/>
        <w:autoSpaceDN/>
        <w:adjustRightInd/>
        <w:spacing w:line="276" w:lineRule="auto"/>
        <w:ind w:left="1080" w:hanging="360"/>
        <w:rPr>
          <w:sz w:val="24"/>
        </w:rPr>
      </w:pPr>
      <w:r w:rsidRPr="00AB2146">
        <w:rPr>
          <w:sz w:val="24"/>
        </w:rPr>
        <w:lastRenderedPageBreak/>
        <w:t xml:space="preserve">b) </w:t>
      </w:r>
      <w:r w:rsidRPr="00AB2146">
        <w:rPr>
          <w:sz w:val="24"/>
        </w:rPr>
        <w:tab/>
        <w:t xml:space="preserve">Challenges: Given the diverse public health needs and focus of the BRFSS, a major challenge is to be able to produce reliable and valid estimates at differing geographic levels, including sub-state, state and national levels. </w:t>
      </w:r>
    </w:p>
    <w:p w14:paraId="26BE6651"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c) </w:t>
      </w:r>
      <w:r w:rsidRPr="00AB2146">
        <w:rPr>
          <w:sz w:val="24"/>
        </w:rPr>
        <w:tab/>
        <w:t xml:space="preserve">Comments: The BRFSS has undertaken a number of steps to make sampling more efficient and to recruit respondents to take part in the survey.  These efforts include:  enhancements to increase cell phone participation and response and the geographic targeting of cell phone numbers, overlapping sampling of landline and cell phone respondents, and inclusion of respondents who live in college housing. In order to ensure that reduced response rates do not result in bias, enhancements have also been made in post data collection processes.  In 2011, the BRFSS moved from simple post stratification weighting to a raking weighting, which has resulted in better demographic matching to known population characteristics.  Studies are being conducted to provide guidance on both national and sub-state estimates from the state-based BRFSS estimates. </w:t>
      </w:r>
    </w:p>
    <w:p w14:paraId="7167E9EB" w14:textId="77777777" w:rsidR="00AB2146" w:rsidRPr="00AB2146" w:rsidRDefault="00AB2146" w:rsidP="00CE6FAF">
      <w:pPr>
        <w:widowControl/>
        <w:autoSpaceDE/>
        <w:autoSpaceDN/>
        <w:adjustRightInd/>
        <w:spacing w:line="276" w:lineRule="auto"/>
        <w:ind w:left="720"/>
        <w:rPr>
          <w:sz w:val="24"/>
        </w:rPr>
      </w:pPr>
    </w:p>
    <w:p w14:paraId="3A85DAED" w14:textId="77777777" w:rsidR="00AB2146" w:rsidRPr="00AB2146" w:rsidRDefault="00AB2146" w:rsidP="00CE6FAF">
      <w:pPr>
        <w:widowControl/>
        <w:autoSpaceDE/>
        <w:autoSpaceDN/>
        <w:adjustRightInd/>
        <w:spacing w:line="276" w:lineRule="auto"/>
        <w:rPr>
          <w:sz w:val="24"/>
        </w:rPr>
      </w:pPr>
      <w:r w:rsidRPr="00AB2146">
        <w:rPr>
          <w:sz w:val="24"/>
        </w:rPr>
        <w:t>2.</w:t>
      </w:r>
      <w:r w:rsidRPr="00AB2146">
        <w:rPr>
          <w:sz w:val="24"/>
        </w:rPr>
        <w:tab/>
        <w:t>Telephone-based mode of survey administration</w:t>
      </w:r>
    </w:p>
    <w:p w14:paraId="3C2C87FF"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a) </w:t>
      </w:r>
      <w:r w:rsidRPr="00AB2146">
        <w:rPr>
          <w:sz w:val="24"/>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14:paraId="136A0992"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b) </w:t>
      </w:r>
      <w:r w:rsidRPr="00AB2146">
        <w:rPr>
          <w:sz w:val="24"/>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14:paraId="65FDE7E6" w14:textId="77777777" w:rsidR="00AB2146" w:rsidRPr="00AB2146" w:rsidRDefault="00AB2146" w:rsidP="00CE6FAF">
      <w:pPr>
        <w:widowControl/>
        <w:autoSpaceDE/>
        <w:autoSpaceDN/>
        <w:adjustRightInd/>
        <w:spacing w:line="276" w:lineRule="auto"/>
        <w:ind w:left="1080" w:hanging="360"/>
        <w:rPr>
          <w:sz w:val="24"/>
        </w:rPr>
      </w:pPr>
      <w:r w:rsidRPr="00AB2146">
        <w:rPr>
          <w:sz w:val="24"/>
        </w:rPr>
        <w:t>c)</w:t>
      </w:r>
      <w:r w:rsidRPr="00AB2146">
        <w:rPr>
          <w:sz w:val="24"/>
        </w:rPr>
        <w:tab/>
        <w:t>Comments: The Division of Population Health will pursue assessment studies of complementary modes of data collection as well as continue to examine nonresponse bias to ensure data quality and representativeness of the population.</w:t>
      </w:r>
    </w:p>
    <w:p w14:paraId="58B655CB" w14:textId="77777777" w:rsidR="00AB2146" w:rsidRPr="00AB2146" w:rsidRDefault="00AB2146" w:rsidP="00CE6FAF">
      <w:pPr>
        <w:widowControl/>
        <w:autoSpaceDE/>
        <w:autoSpaceDN/>
        <w:adjustRightInd/>
        <w:spacing w:line="276" w:lineRule="auto"/>
        <w:ind w:left="720"/>
        <w:rPr>
          <w:sz w:val="24"/>
        </w:rPr>
      </w:pPr>
    </w:p>
    <w:p w14:paraId="66063485" w14:textId="77777777" w:rsidR="00AB2146" w:rsidRPr="00AB2146" w:rsidRDefault="00AB2146" w:rsidP="00CE6FAF">
      <w:pPr>
        <w:widowControl/>
        <w:autoSpaceDE/>
        <w:autoSpaceDN/>
        <w:adjustRightInd/>
        <w:spacing w:line="276" w:lineRule="auto"/>
        <w:rPr>
          <w:sz w:val="24"/>
        </w:rPr>
      </w:pPr>
      <w:r w:rsidRPr="00AB2146">
        <w:rPr>
          <w:sz w:val="24"/>
        </w:rPr>
        <w:t>3.</w:t>
      </w:r>
      <w:r w:rsidRPr="00AB2146">
        <w:rPr>
          <w:sz w:val="24"/>
        </w:rPr>
        <w:tab/>
        <w:t>Overall complexity of the system</w:t>
      </w:r>
    </w:p>
    <w:p w14:paraId="1719C21D"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a) </w:t>
      </w:r>
      <w:r w:rsidRPr="00AB2146">
        <w:rPr>
          <w:sz w:val="24"/>
        </w:rPr>
        <w:tab/>
        <w:t xml:space="preserve">Strengths:  The BRFSS platform is a source of innovation in data collection and has been a leader in understanding how population surveys can contribute to understanding of state-level health data. </w:t>
      </w:r>
    </w:p>
    <w:p w14:paraId="5238864F" w14:textId="77777777" w:rsidR="00AB2146" w:rsidRPr="00AB2146" w:rsidRDefault="00AB2146" w:rsidP="00CE6FAF">
      <w:pPr>
        <w:widowControl/>
        <w:autoSpaceDE/>
        <w:autoSpaceDN/>
        <w:adjustRightInd/>
        <w:spacing w:line="276" w:lineRule="auto"/>
        <w:ind w:left="1080" w:hanging="360"/>
        <w:rPr>
          <w:sz w:val="24"/>
        </w:rPr>
      </w:pPr>
      <w:r w:rsidRPr="00AB2146">
        <w:rPr>
          <w:sz w:val="24"/>
        </w:rPr>
        <w:t xml:space="preserve">b) </w:t>
      </w:r>
      <w:r w:rsidRPr="00AB2146">
        <w:rPr>
          <w:sz w:val="24"/>
        </w:rPr>
        <w:tab/>
        <w:t>Challenges:  There is a constant need to maintain data quality standards, provide training and technical assistance, and to keep up with new personal communication technologies.</w:t>
      </w:r>
    </w:p>
    <w:p w14:paraId="5D85723E" w14:textId="77777777" w:rsidR="00AB2146" w:rsidRPr="00AB2146" w:rsidRDefault="00AB2146" w:rsidP="00CE6FAF">
      <w:pPr>
        <w:widowControl/>
        <w:autoSpaceDE/>
        <w:autoSpaceDN/>
        <w:adjustRightInd/>
        <w:spacing w:line="276" w:lineRule="auto"/>
        <w:ind w:left="1080" w:hanging="360"/>
        <w:rPr>
          <w:sz w:val="24"/>
        </w:rPr>
      </w:pPr>
      <w:r w:rsidRPr="00AB2146">
        <w:rPr>
          <w:sz w:val="24"/>
        </w:rPr>
        <w:lastRenderedPageBreak/>
        <w:t xml:space="preserve">c) </w:t>
      </w:r>
      <w:r w:rsidRPr="00AB2146">
        <w:rPr>
          <w:sz w:val="24"/>
        </w:rPr>
        <w:tab/>
        <w:t xml:space="preserve">Comments:  The DPH conducts field studies and provides training, technical assistance, and quality improvement services to the states at annual meetings and through bimonthly webinars. </w:t>
      </w:r>
    </w:p>
    <w:p w14:paraId="49D955EE" w14:textId="77777777" w:rsidR="00E712E5" w:rsidRPr="000F4CF7" w:rsidRDefault="00E712E5" w:rsidP="00E712E5">
      <w:pPr>
        <w:pStyle w:val="Heading3"/>
        <w:spacing w:before="100" w:beforeAutospacing="1" w:after="100" w:afterAutospacing="1" w:line="276" w:lineRule="auto"/>
        <w:rPr>
          <w:rFonts w:ascii="Times New Roman" w:hAnsi="Times New Roman" w:cs="Times New Roman"/>
          <w:sz w:val="24"/>
          <w:szCs w:val="24"/>
        </w:rPr>
      </w:pPr>
      <w:bookmarkStart w:id="2" w:name="_Toc438040314"/>
      <w:r w:rsidRPr="000F4CF7">
        <w:rPr>
          <w:rFonts w:ascii="Times New Roman" w:hAnsi="Times New Roman" w:cs="Times New Roman"/>
          <w:sz w:val="24"/>
          <w:szCs w:val="24"/>
        </w:rPr>
        <w:t>1.</w:t>
      </w:r>
      <w:r w:rsidRPr="000F4CF7">
        <w:rPr>
          <w:rFonts w:ascii="Times New Roman" w:hAnsi="Times New Roman" w:cs="Times New Roman"/>
          <w:sz w:val="24"/>
          <w:szCs w:val="24"/>
        </w:rPr>
        <w:tab/>
        <w:t>Respondent Universe and Sampling Methods</w:t>
      </w:r>
      <w:bookmarkEnd w:id="2"/>
    </w:p>
    <w:p w14:paraId="2EC36E18" w14:textId="77777777" w:rsidR="009261B6" w:rsidRPr="000F4CF7" w:rsidRDefault="009261B6" w:rsidP="00A3373E">
      <w:pPr>
        <w:pStyle w:val="PlainText"/>
        <w:spacing w:before="100" w:beforeAutospacing="1" w:after="100" w:afterAutospacing="1" w:line="276" w:lineRule="auto"/>
        <w:rPr>
          <w:rFonts w:ascii="Times New Roman" w:hAnsi="Times New Roman" w:cs="Times New Roman"/>
          <w:color w:val="000000"/>
          <w:sz w:val="24"/>
          <w:szCs w:val="24"/>
          <w:u w:val="single"/>
        </w:rPr>
      </w:pPr>
      <w:r w:rsidRPr="000F4CF7">
        <w:rPr>
          <w:rFonts w:ascii="Times New Roman" w:hAnsi="Times New Roman" w:cs="Times New Roman"/>
          <w:color w:val="000000"/>
          <w:sz w:val="24"/>
          <w:szCs w:val="24"/>
          <w:u w:val="single"/>
        </w:rPr>
        <w:t>Respondent Universe</w:t>
      </w:r>
    </w:p>
    <w:p w14:paraId="1A6362B7" w14:textId="7532E4EE" w:rsidR="00A3373E" w:rsidRPr="000F4CF7" w:rsidRDefault="004A6A7E" w:rsidP="00A3373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color w:val="000000"/>
          <w:sz w:val="24"/>
          <w:szCs w:val="24"/>
        </w:rPr>
        <w:t>The target population for BRFSS information collection is</w:t>
      </w:r>
      <w:r w:rsidR="00905892" w:rsidRPr="000F4CF7">
        <w:rPr>
          <w:rFonts w:ascii="Times New Roman" w:hAnsi="Times New Roman" w:cs="Times New Roman"/>
          <w:color w:val="000000"/>
          <w:sz w:val="24"/>
          <w:szCs w:val="24"/>
        </w:rPr>
        <w:t xml:space="preserve"> adults (18 years of age or older) living in private households or college housing.</w:t>
      </w:r>
      <w:r w:rsidR="00A3373E" w:rsidRPr="000F4CF7">
        <w:rPr>
          <w:rFonts w:ascii="Times New Roman" w:hAnsi="Times New Roman" w:cs="Times New Roman"/>
          <w:color w:val="000000"/>
          <w:sz w:val="24"/>
          <w:szCs w:val="24"/>
        </w:rPr>
        <w:t xml:space="preserve"> </w:t>
      </w:r>
      <w:r w:rsidR="00A3373E" w:rsidRPr="000F4CF7">
        <w:rPr>
          <w:rFonts w:ascii="Times New Roman" w:hAnsi="Times New Roman" w:cs="Times New Roman"/>
          <w:sz w:val="24"/>
          <w:szCs w:val="24"/>
        </w:rPr>
        <w:t xml:space="preserve">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w:t>
      </w:r>
    </w:p>
    <w:p w14:paraId="71CED1B5" w14:textId="77777777" w:rsidR="00A3373E" w:rsidRPr="000F4CF7" w:rsidRDefault="00A3373E" w:rsidP="00A3373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Eligible household members include all related adults (aged 18 years or older), unrelated adults, boarders/roomers, and domestic workers who consider the household their home, even though they may not be home at the time of the call. </w:t>
      </w:r>
      <w:r w:rsidR="00DE01AA" w:rsidRPr="000F4CF7">
        <w:rPr>
          <w:rFonts w:ascii="Times New Roman" w:hAnsi="Times New Roman" w:cs="Times New Roman"/>
          <w:sz w:val="24"/>
          <w:szCs w:val="24"/>
        </w:rPr>
        <w:t xml:space="preserve">Household members do not include adult family members who are currently living elsewhere. Since 2012, adult students living in college housing </w:t>
      </w:r>
      <w:r w:rsidR="008B1828" w:rsidRPr="000F4CF7">
        <w:rPr>
          <w:rFonts w:ascii="Times New Roman" w:hAnsi="Times New Roman" w:cs="Times New Roman"/>
          <w:sz w:val="24"/>
          <w:szCs w:val="24"/>
        </w:rPr>
        <w:t>have been</w:t>
      </w:r>
      <w:r w:rsidR="00DE01AA" w:rsidRPr="000F4CF7">
        <w:rPr>
          <w:rFonts w:ascii="Times New Roman" w:hAnsi="Times New Roman" w:cs="Times New Roman"/>
          <w:sz w:val="24"/>
          <w:szCs w:val="24"/>
        </w:rPr>
        <w:t xml:space="preserve"> included as eligible respondents. </w:t>
      </w:r>
      <w:r w:rsidRPr="000F4CF7">
        <w:rPr>
          <w:rFonts w:ascii="Times New Roman" w:hAnsi="Times New Roman" w:cs="Times New Roman"/>
          <w:sz w:val="24"/>
          <w:szCs w:val="24"/>
        </w:rPr>
        <w:t xml:space="preserve">Persons living in college housing are treated as single adult households. </w:t>
      </w:r>
    </w:p>
    <w:p w14:paraId="264FF4AE" w14:textId="77777777" w:rsidR="00C17CFD" w:rsidRPr="000F4CF7" w:rsidRDefault="00A3373E" w:rsidP="00A3373E">
      <w:pPr>
        <w:spacing w:before="100" w:beforeAutospacing="1" w:after="100" w:afterAutospacing="1" w:line="276" w:lineRule="auto"/>
        <w:rPr>
          <w:color w:val="000000"/>
          <w:sz w:val="24"/>
        </w:rPr>
      </w:pPr>
      <w:r w:rsidRPr="000F4CF7">
        <w:rPr>
          <w:sz w:val="24"/>
        </w:rPr>
        <w:t xml:space="preserve">Proxy interviews are not conducted within the BRFSS. </w:t>
      </w:r>
    </w:p>
    <w:p w14:paraId="646A8EA6" w14:textId="77777777" w:rsidR="009261B6" w:rsidRPr="000F4CF7" w:rsidRDefault="00072EC2" w:rsidP="009508AE">
      <w:pPr>
        <w:spacing w:before="100" w:beforeAutospacing="1" w:after="100" w:afterAutospacing="1" w:line="276" w:lineRule="auto"/>
        <w:rPr>
          <w:color w:val="000000"/>
          <w:sz w:val="24"/>
          <w:u w:val="single"/>
        </w:rPr>
      </w:pPr>
      <w:r>
        <w:rPr>
          <w:color w:val="000000"/>
          <w:sz w:val="24"/>
          <w:u w:val="single"/>
        </w:rPr>
        <w:t>State-tailored</w:t>
      </w:r>
      <w:r w:rsidR="001166FA" w:rsidRPr="000F4CF7">
        <w:rPr>
          <w:color w:val="000000"/>
          <w:sz w:val="24"/>
          <w:u w:val="single"/>
        </w:rPr>
        <w:t xml:space="preserve"> Samples</w:t>
      </w:r>
    </w:p>
    <w:p w14:paraId="0B7CCC95" w14:textId="35CB2685" w:rsidR="001166FA" w:rsidRDefault="008B1828" w:rsidP="0057362B">
      <w:pPr>
        <w:spacing w:before="100" w:beforeAutospacing="1" w:after="100" w:afterAutospacing="1" w:line="276" w:lineRule="auto"/>
        <w:rPr>
          <w:color w:val="000000"/>
          <w:sz w:val="24"/>
        </w:rPr>
      </w:pPr>
      <w:r w:rsidRPr="000F4CF7">
        <w:rPr>
          <w:color w:val="000000"/>
          <w:sz w:val="24"/>
        </w:rPr>
        <w:t>An independent sample is drawn for each state</w:t>
      </w:r>
      <w:r w:rsidR="004304F2">
        <w:rPr>
          <w:color w:val="000000"/>
          <w:sz w:val="24"/>
        </w:rPr>
        <w:t xml:space="preserve"> by the state health department</w:t>
      </w:r>
      <w:r w:rsidRPr="000F4CF7">
        <w:rPr>
          <w:color w:val="000000"/>
          <w:sz w:val="24"/>
        </w:rPr>
        <w:t>.</w:t>
      </w:r>
      <w:r w:rsidR="004304F2">
        <w:rPr>
          <w:color w:val="000000"/>
          <w:sz w:val="24"/>
        </w:rPr>
        <w:t xml:space="preserve"> </w:t>
      </w:r>
      <w:r w:rsidRPr="000F4CF7">
        <w:rPr>
          <w:color w:val="000000"/>
          <w:sz w:val="24"/>
        </w:rPr>
        <w:t xml:space="preserve"> </w:t>
      </w:r>
      <w:r w:rsidR="009B297A" w:rsidRPr="000F4CF7">
        <w:rPr>
          <w:color w:val="000000"/>
          <w:sz w:val="24"/>
        </w:rPr>
        <w:t xml:space="preserve">The size of </w:t>
      </w:r>
      <w:r w:rsidR="000E7291" w:rsidRPr="000F4CF7">
        <w:rPr>
          <w:color w:val="000000"/>
          <w:sz w:val="24"/>
        </w:rPr>
        <w:t>each state</w:t>
      </w:r>
      <w:r w:rsidR="009B297A" w:rsidRPr="000F4CF7">
        <w:rPr>
          <w:color w:val="000000"/>
          <w:sz w:val="24"/>
        </w:rPr>
        <w:t xml:space="preserve"> sample is</w:t>
      </w:r>
      <w:r w:rsidR="001D52FB" w:rsidRPr="000F4CF7">
        <w:rPr>
          <w:color w:val="000000"/>
          <w:sz w:val="24"/>
        </w:rPr>
        <w:t xml:space="preserve"> estimated according to</w:t>
      </w:r>
      <w:r w:rsidR="00B06007" w:rsidRPr="000F4CF7">
        <w:rPr>
          <w:color w:val="000000"/>
          <w:sz w:val="24"/>
        </w:rPr>
        <w:t xml:space="preserve"> the </w:t>
      </w:r>
      <w:r w:rsidR="00103626" w:rsidRPr="000F4CF7">
        <w:rPr>
          <w:color w:val="000000"/>
          <w:sz w:val="24"/>
        </w:rPr>
        <w:t xml:space="preserve">number of completed interviews for the </w:t>
      </w:r>
      <w:r w:rsidR="00B06007" w:rsidRPr="000F4CF7">
        <w:rPr>
          <w:color w:val="000000"/>
          <w:sz w:val="24"/>
        </w:rPr>
        <w:t>previous year</w:t>
      </w:r>
      <w:r w:rsidR="00103626" w:rsidRPr="000F4CF7">
        <w:rPr>
          <w:color w:val="000000"/>
          <w:sz w:val="24"/>
        </w:rPr>
        <w:t xml:space="preserve">, but may be adjusted depending on </w:t>
      </w:r>
      <w:r w:rsidR="004304F2">
        <w:rPr>
          <w:color w:val="000000"/>
          <w:sz w:val="24"/>
        </w:rPr>
        <w:t xml:space="preserve">state </w:t>
      </w:r>
      <w:r w:rsidR="00103626" w:rsidRPr="000F4CF7">
        <w:rPr>
          <w:color w:val="000000"/>
          <w:sz w:val="24"/>
        </w:rPr>
        <w:t>objectives and funding.</w:t>
      </w:r>
      <w:r w:rsidR="008F373C" w:rsidRPr="000F4CF7">
        <w:rPr>
          <w:color w:val="000000"/>
          <w:sz w:val="24"/>
        </w:rPr>
        <w:t xml:space="preserve"> </w:t>
      </w:r>
      <w:r w:rsidR="0068274C" w:rsidRPr="000F4CF7">
        <w:rPr>
          <w:color w:val="000000"/>
          <w:sz w:val="24"/>
        </w:rPr>
        <w:t xml:space="preserve">States may subdivide their state by geographic region/geostrata (such as public health districts, counties or groups of counties). States may also target population groups within their sample. </w:t>
      </w:r>
      <w:r w:rsidR="006D7233" w:rsidRPr="000F4CF7">
        <w:rPr>
          <w:color w:val="000000"/>
          <w:sz w:val="24"/>
        </w:rPr>
        <w:t>States with sufficient sample size may choose to “split” samples in</w:t>
      </w:r>
      <w:r w:rsidR="004D6549">
        <w:rPr>
          <w:color w:val="000000"/>
          <w:sz w:val="24"/>
        </w:rPr>
        <w:t>to versions</w:t>
      </w:r>
      <w:r w:rsidR="006D7233" w:rsidRPr="000F4CF7">
        <w:rPr>
          <w:color w:val="000000"/>
          <w:sz w:val="24"/>
        </w:rPr>
        <w:t xml:space="preserve"> order to obtain information on a broader array of topics. </w:t>
      </w:r>
      <w:r w:rsidR="00512A2B" w:rsidRPr="000F4CF7">
        <w:rPr>
          <w:color w:val="000000"/>
          <w:sz w:val="24"/>
        </w:rPr>
        <w:t xml:space="preserve">A state may field up to three versions of its </w:t>
      </w:r>
      <w:r w:rsidR="00EE278B" w:rsidRPr="000F4CF7">
        <w:rPr>
          <w:color w:val="000000"/>
          <w:sz w:val="24"/>
        </w:rPr>
        <w:t xml:space="preserve">annual </w:t>
      </w:r>
      <w:r w:rsidR="00512A2B" w:rsidRPr="000F4CF7">
        <w:rPr>
          <w:color w:val="000000"/>
          <w:sz w:val="24"/>
        </w:rPr>
        <w:t>questionnaire</w:t>
      </w:r>
      <w:r w:rsidR="0043183A" w:rsidRPr="000F4CF7">
        <w:rPr>
          <w:color w:val="000000"/>
          <w:sz w:val="24"/>
        </w:rPr>
        <w:t>, wher</w:t>
      </w:r>
      <w:r w:rsidR="00EE278B" w:rsidRPr="000F4CF7">
        <w:rPr>
          <w:color w:val="000000"/>
          <w:sz w:val="24"/>
        </w:rPr>
        <w:t>e each version is comprised of the standard core and a</w:t>
      </w:r>
      <w:r w:rsidR="0043183A" w:rsidRPr="000F4CF7">
        <w:rPr>
          <w:color w:val="000000"/>
          <w:sz w:val="24"/>
        </w:rPr>
        <w:t xml:space="preserve"> dif</w:t>
      </w:r>
      <w:r w:rsidR="00EE278B" w:rsidRPr="000F4CF7">
        <w:rPr>
          <w:color w:val="000000"/>
          <w:sz w:val="24"/>
        </w:rPr>
        <w:t xml:space="preserve">ferent set of optional modules. </w:t>
      </w:r>
      <w:r w:rsidR="008434A4" w:rsidRPr="000F4CF7">
        <w:rPr>
          <w:color w:val="000000"/>
          <w:sz w:val="24"/>
        </w:rPr>
        <w:t xml:space="preserve">To ensure an adequate number of responses for weighting purposes, the state must </w:t>
      </w:r>
      <w:r w:rsidR="006D7233" w:rsidRPr="000F4CF7">
        <w:rPr>
          <w:color w:val="000000"/>
          <w:sz w:val="24"/>
        </w:rPr>
        <w:t>conduct at least 2</w:t>
      </w:r>
      <w:r w:rsidR="008434A4" w:rsidRPr="000F4CF7">
        <w:rPr>
          <w:color w:val="000000"/>
          <w:sz w:val="24"/>
        </w:rPr>
        <w:t>,500 interviews for each version</w:t>
      </w:r>
      <w:r w:rsidR="006D7233" w:rsidRPr="000F4CF7">
        <w:rPr>
          <w:color w:val="000000"/>
          <w:sz w:val="24"/>
        </w:rPr>
        <w:t xml:space="preserve"> of the</w:t>
      </w:r>
      <w:r w:rsidR="008434A4" w:rsidRPr="000F4CF7">
        <w:rPr>
          <w:color w:val="000000"/>
          <w:sz w:val="24"/>
        </w:rPr>
        <w:t xml:space="preserve"> BRFSS</w:t>
      </w:r>
      <w:r w:rsidR="006D7233" w:rsidRPr="000F4CF7">
        <w:rPr>
          <w:color w:val="000000"/>
          <w:sz w:val="24"/>
        </w:rPr>
        <w:t xml:space="preserve"> questionnaire. </w:t>
      </w:r>
      <w:r w:rsidR="00050FDF">
        <w:rPr>
          <w:color w:val="000000"/>
          <w:sz w:val="24"/>
        </w:rPr>
        <w:t xml:space="preserve">The minimum number is set to allow for comparisons by sex, age and/or racial groups. </w:t>
      </w:r>
      <w:r w:rsidR="004304F2">
        <w:rPr>
          <w:color w:val="000000"/>
          <w:sz w:val="24"/>
        </w:rPr>
        <w:t>The minimum sample size for the split versions was set in response to a recommendation from a working group of the American Statistical Association when versions were first used</w:t>
      </w:r>
      <w:r w:rsidR="004D6549">
        <w:rPr>
          <w:color w:val="000000"/>
          <w:sz w:val="24"/>
        </w:rPr>
        <w:t xml:space="preserve"> in 2004</w:t>
      </w:r>
      <w:r w:rsidR="004304F2">
        <w:rPr>
          <w:color w:val="000000"/>
          <w:sz w:val="24"/>
        </w:rPr>
        <w:t xml:space="preserve">.  </w:t>
      </w:r>
      <w:r w:rsidR="008F373C" w:rsidRPr="000F4CF7">
        <w:rPr>
          <w:color w:val="000000"/>
          <w:sz w:val="24"/>
        </w:rPr>
        <w:t xml:space="preserve">See </w:t>
      </w:r>
      <w:r w:rsidR="008F373C" w:rsidRPr="000F4CF7">
        <w:rPr>
          <w:b/>
          <w:color w:val="000000"/>
          <w:sz w:val="24"/>
        </w:rPr>
        <w:t xml:space="preserve">Attachment </w:t>
      </w:r>
      <w:r w:rsidR="00072EC2">
        <w:rPr>
          <w:b/>
          <w:color w:val="000000"/>
          <w:sz w:val="24"/>
        </w:rPr>
        <w:t>7</w:t>
      </w:r>
      <w:r w:rsidR="004304F2">
        <w:rPr>
          <w:b/>
          <w:color w:val="000000"/>
          <w:sz w:val="24"/>
        </w:rPr>
        <w:t>a</w:t>
      </w:r>
      <w:r w:rsidR="008F373C" w:rsidRPr="000F4CF7">
        <w:rPr>
          <w:color w:val="000000"/>
          <w:sz w:val="24"/>
        </w:rPr>
        <w:t xml:space="preserve"> for a summary of the </w:t>
      </w:r>
      <w:r w:rsidR="008F373C" w:rsidRPr="000F4CF7">
        <w:rPr>
          <w:noProof/>
          <w:color w:val="000000"/>
          <w:sz w:val="24"/>
        </w:rPr>
        <w:t xml:space="preserve">U.S. adult population and estimated size of the </w:t>
      </w:r>
      <w:r w:rsidR="00D05CD4" w:rsidRPr="000F4CF7">
        <w:rPr>
          <w:noProof/>
          <w:color w:val="000000"/>
          <w:sz w:val="24"/>
        </w:rPr>
        <w:t xml:space="preserve">current </w:t>
      </w:r>
      <w:r w:rsidR="008F373C" w:rsidRPr="000F4CF7">
        <w:rPr>
          <w:noProof/>
          <w:color w:val="000000"/>
          <w:sz w:val="24"/>
        </w:rPr>
        <w:t>BRFSS sample, by state.</w:t>
      </w:r>
      <w:r w:rsidR="001166FA" w:rsidRPr="000F4CF7">
        <w:rPr>
          <w:color w:val="000000"/>
          <w:sz w:val="24"/>
        </w:rPr>
        <w:t xml:space="preserve">  For the BRFSS as a whole </w:t>
      </w:r>
      <w:r w:rsidR="001166FA" w:rsidRPr="000F4CF7">
        <w:rPr>
          <w:color w:val="000000"/>
          <w:sz w:val="24"/>
        </w:rPr>
        <w:lastRenderedPageBreak/>
        <w:t>the total number of respondents varies from year to year but is typically in the range of 475,000-500,000.</w:t>
      </w:r>
      <w:r w:rsidR="004304F2">
        <w:rPr>
          <w:color w:val="000000"/>
          <w:sz w:val="24"/>
        </w:rPr>
        <w:t xml:space="preserve"> As was noted earlier, the size of the sample for each state is determined by state needs and resources and not by the CDC.  For example, in every third year, Florida receives county</w:t>
      </w:r>
      <w:r w:rsidR="00471FD1">
        <w:rPr>
          <w:color w:val="000000"/>
          <w:sz w:val="24"/>
        </w:rPr>
        <w:t>-</w:t>
      </w:r>
      <w:r w:rsidR="004304F2">
        <w:rPr>
          <w:color w:val="000000"/>
          <w:sz w:val="24"/>
        </w:rPr>
        <w:t>level funding</w:t>
      </w:r>
      <w:r w:rsidR="00471FD1">
        <w:rPr>
          <w:color w:val="000000"/>
          <w:sz w:val="24"/>
        </w:rPr>
        <w:t xml:space="preserve"> from </w:t>
      </w:r>
      <w:r w:rsidR="004304F2">
        <w:rPr>
          <w:color w:val="000000"/>
          <w:sz w:val="24"/>
        </w:rPr>
        <w:t xml:space="preserve">local governments to greatly expand its sample size in order to provide local estimates.  Sample sizes for a single state may therefore vary across years.  Samples in any given year also vary by state, according to the resources that states have, their particular needs in that year and their needs to target specific groups.  CDC provides technical assistance to states in drawing their samples, but does not determine the sample design nor the size of the sample. </w:t>
      </w:r>
      <w:r w:rsidR="002F5C1C">
        <w:rPr>
          <w:color w:val="000000"/>
          <w:sz w:val="24"/>
        </w:rPr>
        <w:t xml:space="preserve">CDC provides technical assistance to the states in sampling design as needed or requested.  </w:t>
      </w:r>
      <w:r w:rsidR="004304F2">
        <w:rPr>
          <w:color w:val="000000"/>
          <w:sz w:val="24"/>
        </w:rPr>
        <w:t xml:space="preserve">Thus the final data set is an aggregate of state-level samples, not a national sample. </w:t>
      </w:r>
    </w:p>
    <w:p w14:paraId="499B20F5" w14:textId="08035D97" w:rsidR="00471FD1" w:rsidRPr="000F4CF7" w:rsidRDefault="00471FD1" w:rsidP="0057362B">
      <w:pPr>
        <w:spacing w:before="100" w:beforeAutospacing="1" w:after="100" w:afterAutospacing="1" w:line="276" w:lineRule="auto"/>
        <w:rPr>
          <w:color w:val="000000"/>
          <w:sz w:val="24"/>
        </w:rPr>
      </w:pPr>
      <w:r>
        <w:rPr>
          <w:color w:val="000000"/>
          <w:sz w:val="24"/>
        </w:rPr>
        <w:t>States draw their samples based on substate regions (with a few exceptions of states which do not have substate regions and draw only a state-wide sample).  Attachment 7b is a summary of state g</w:t>
      </w:r>
      <w:r w:rsidR="003E6363">
        <w:rPr>
          <w:color w:val="000000"/>
          <w:sz w:val="24"/>
        </w:rPr>
        <w:t>eo</w:t>
      </w:r>
      <w:r>
        <w:rPr>
          <w:color w:val="000000"/>
          <w:sz w:val="24"/>
        </w:rPr>
        <w:t xml:space="preserve">strata which illustrates the variability in the samples drawn by the states.  Such </w:t>
      </w:r>
      <w:r w:rsidR="003E6363">
        <w:rPr>
          <w:color w:val="000000"/>
          <w:sz w:val="24"/>
        </w:rPr>
        <w:t>variability</w:t>
      </w:r>
      <w:r>
        <w:rPr>
          <w:color w:val="000000"/>
          <w:sz w:val="24"/>
        </w:rPr>
        <w:t xml:space="preserve"> has an impact on the design effect.  In 2013, for the variable indicating whether respondents engaged in leisure time exercise, design effects average 2.21 with a standard deviation of .77.  </w:t>
      </w:r>
    </w:p>
    <w:p w14:paraId="4DC1325D" w14:textId="77777777" w:rsidR="001166FA" w:rsidRPr="000F4CF7" w:rsidRDefault="008B1828" w:rsidP="009508AE">
      <w:pPr>
        <w:widowControl/>
        <w:autoSpaceDE/>
        <w:autoSpaceDN/>
        <w:adjustRightInd/>
        <w:spacing w:before="100" w:beforeAutospacing="1" w:after="100" w:afterAutospacing="1" w:line="276" w:lineRule="auto"/>
        <w:rPr>
          <w:color w:val="000000"/>
          <w:sz w:val="24"/>
          <w:u w:val="single"/>
        </w:rPr>
      </w:pPr>
      <w:r w:rsidRPr="000F4CF7">
        <w:rPr>
          <w:color w:val="000000"/>
          <w:sz w:val="24"/>
          <w:u w:val="single"/>
        </w:rPr>
        <w:t>Sampling Frame</w:t>
      </w:r>
    </w:p>
    <w:p w14:paraId="07B60982" w14:textId="77777777" w:rsidR="004104DD" w:rsidRPr="000F4CF7" w:rsidRDefault="00EA3038" w:rsidP="0057362B">
      <w:pPr>
        <w:spacing w:before="100" w:beforeAutospacing="1" w:line="276" w:lineRule="auto"/>
        <w:contextualSpacing/>
        <w:rPr>
          <w:color w:val="000000"/>
          <w:sz w:val="24"/>
        </w:rPr>
      </w:pPr>
      <w:r w:rsidRPr="000F4CF7">
        <w:rPr>
          <w:color w:val="000000"/>
          <w:sz w:val="24"/>
        </w:rPr>
        <w:t xml:space="preserve">To </w:t>
      </w:r>
      <w:r w:rsidR="008B1828" w:rsidRPr="000F4CF7">
        <w:rPr>
          <w:color w:val="000000"/>
          <w:sz w:val="24"/>
        </w:rPr>
        <w:t xml:space="preserve">provide rapid and flexible access to respondents and </w:t>
      </w:r>
      <w:r w:rsidRPr="000F4CF7">
        <w:rPr>
          <w:color w:val="000000"/>
          <w:sz w:val="24"/>
        </w:rPr>
        <w:t xml:space="preserve">contain costs, </w:t>
      </w:r>
      <w:r w:rsidR="0068274C" w:rsidRPr="000F4CF7">
        <w:rPr>
          <w:color w:val="000000"/>
          <w:sz w:val="24"/>
        </w:rPr>
        <w:t>BRFSS data collection is conducted through telephone interviews (</w:t>
      </w:r>
      <w:r w:rsidR="00AA7036" w:rsidRPr="000F4CF7">
        <w:rPr>
          <w:color w:val="000000"/>
          <w:sz w:val="24"/>
        </w:rPr>
        <w:t>except in</w:t>
      </w:r>
      <w:r w:rsidR="0068274C" w:rsidRPr="000F4CF7">
        <w:rPr>
          <w:color w:val="000000"/>
          <w:sz w:val="24"/>
        </w:rPr>
        <w:t xml:space="preserve"> very limited </w:t>
      </w:r>
      <w:r w:rsidR="00A674A7" w:rsidRPr="000F4CF7">
        <w:rPr>
          <w:color w:val="000000"/>
          <w:sz w:val="24"/>
        </w:rPr>
        <w:t>circumstances in which interviews must be conducted in-person</w:t>
      </w:r>
      <w:r w:rsidR="0068274C" w:rsidRPr="000F4CF7">
        <w:rPr>
          <w:color w:val="000000"/>
          <w:sz w:val="24"/>
        </w:rPr>
        <w:t xml:space="preserve">).  </w:t>
      </w:r>
      <w:r w:rsidR="001166FA" w:rsidRPr="000F4CF7">
        <w:rPr>
          <w:color w:val="000000"/>
          <w:sz w:val="24"/>
        </w:rPr>
        <w:t>A</w:t>
      </w:r>
      <w:r w:rsidR="00D0207F" w:rsidRPr="000F4CF7">
        <w:rPr>
          <w:color w:val="000000"/>
          <w:sz w:val="24"/>
        </w:rPr>
        <w:t xml:space="preserve"> sample record is one telephone number in the list of all telephone numbers selected for dialing. To meet the BRFSS sample design standards, sample records must be justifiable as a probability sample </w:t>
      </w:r>
      <w:r w:rsidR="00F25742" w:rsidRPr="000F4CF7">
        <w:rPr>
          <w:color w:val="000000"/>
          <w:sz w:val="24"/>
        </w:rPr>
        <w:t>of all persons</w:t>
      </w:r>
      <w:r w:rsidR="007130E1">
        <w:rPr>
          <w:color w:val="000000"/>
          <w:sz w:val="24"/>
        </w:rPr>
        <w:t xml:space="preserve"> with</w:t>
      </w:r>
      <w:r w:rsidR="00F25742" w:rsidRPr="000F4CF7">
        <w:rPr>
          <w:color w:val="000000"/>
          <w:sz w:val="24"/>
        </w:rPr>
        <w:t xml:space="preserve"> </w:t>
      </w:r>
      <w:r w:rsidR="00D0207F" w:rsidRPr="000F4CF7">
        <w:rPr>
          <w:color w:val="000000"/>
          <w:sz w:val="24"/>
        </w:rPr>
        <w:t>telephones in the state.</w:t>
      </w:r>
      <w:r w:rsidR="00E8057B" w:rsidRPr="000F4CF7">
        <w:rPr>
          <w:color w:val="000000"/>
          <w:sz w:val="24"/>
        </w:rPr>
        <w:t xml:space="preserve"> The BRFSS sample is randomly selected from working phone numbers within each jurisdiction.  </w:t>
      </w:r>
      <w:r w:rsidR="004104DD" w:rsidRPr="000F4CF7">
        <w:rPr>
          <w:color w:val="000000"/>
          <w:sz w:val="24"/>
        </w:rPr>
        <w:t>CDC uses an overlapping sample of landline and cell phone numbers.</w:t>
      </w:r>
      <w:r w:rsidR="00587626" w:rsidRPr="000F4CF7">
        <w:rPr>
          <w:color w:val="000000"/>
          <w:sz w:val="24"/>
        </w:rPr>
        <w:t xml:space="preserve"> No direct method of accounting for non-telephone coverage is employed for the BRFSS.</w:t>
      </w:r>
    </w:p>
    <w:p w14:paraId="6D976D08" w14:textId="77777777" w:rsidR="00680AB8" w:rsidRPr="000F4CF7" w:rsidRDefault="00497E19" w:rsidP="00497E19">
      <w:pPr>
        <w:pStyle w:val="ListParagraph"/>
        <w:numPr>
          <w:ilvl w:val="0"/>
          <w:numId w:val="7"/>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u w:val="single"/>
        </w:rPr>
        <w:t>The landline sample</w:t>
      </w:r>
      <w:r w:rsidR="00987172" w:rsidRPr="000F4CF7">
        <w:rPr>
          <w:rFonts w:ascii="Times New Roman" w:hAnsi="Times New Roman"/>
          <w:color w:val="000000"/>
          <w:sz w:val="24"/>
          <w:szCs w:val="24"/>
          <w:u w:val="single"/>
        </w:rPr>
        <w:t xml:space="preserve"> for each state</w:t>
      </w:r>
      <w:r w:rsidR="00987172" w:rsidRPr="000F4CF7">
        <w:rPr>
          <w:rFonts w:ascii="Times New Roman" w:hAnsi="Times New Roman"/>
          <w:color w:val="000000"/>
          <w:sz w:val="24"/>
          <w:szCs w:val="24"/>
        </w:rPr>
        <w:t xml:space="preserve"> is based on</w:t>
      </w:r>
      <w:r w:rsidR="00680AB8" w:rsidRPr="000F4CF7">
        <w:rPr>
          <w:rFonts w:ascii="Times New Roman" w:hAnsi="Times New Roman"/>
          <w:color w:val="000000"/>
          <w:sz w:val="24"/>
          <w:szCs w:val="24"/>
        </w:rPr>
        <w:t xml:space="preserve"> a disproportionate stratified sample (DSS) design in which telephone numbers are assigned to two separately sampled strata based on the presumed density of </w:t>
      </w:r>
      <w:r w:rsidR="00F25742" w:rsidRPr="000F4CF7">
        <w:rPr>
          <w:rFonts w:ascii="Times New Roman" w:hAnsi="Times New Roman"/>
          <w:color w:val="000000"/>
          <w:sz w:val="24"/>
          <w:szCs w:val="24"/>
        </w:rPr>
        <w:t xml:space="preserve">residential (non-business) </w:t>
      </w:r>
      <w:r w:rsidR="00680AB8" w:rsidRPr="000F4CF7">
        <w:rPr>
          <w:rFonts w:ascii="Times New Roman" w:hAnsi="Times New Roman"/>
          <w:color w:val="000000"/>
          <w:sz w:val="24"/>
          <w:szCs w:val="24"/>
        </w:rPr>
        <w:t>telephone numbers.  The high-density and medium-density strata contain telephone numbers that are expected to belong mostly to households. Whether a telephone number goes into the high-density or medium-density stratum is determined by the number of listed</w:t>
      </w:r>
      <w:r w:rsidR="00F25742" w:rsidRPr="000F4CF7">
        <w:rPr>
          <w:rFonts w:ascii="Times New Roman" w:hAnsi="Times New Roman"/>
          <w:color w:val="000000"/>
          <w:sz w:val="24"/>
          <w:szCs w:val="24"/>
        </w:rPr>
        <w:t xml:space="preserve"> residential</w:t>
      </w:r>
      <w:r w:rsidR="00680AB8" w:rsidRPr="000F4CF7">
        <w:rPr>
          <w:rFonts w:ascii="Times New Roman" w:hAnsi="Times New Roman"/>
          <w:color w:val="000000"/>
          <w:sz w:val="24"/>
          <w:szCs w:val="24"/>
        </w:rPr>
        <w:t xml:space="preserve">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w:t>
      </w:r>
      <w:r w:rsidR="00680AB8" w:rsidRPr="000F4CF7">
        <w:rPr>
          <w:rFonts w:ascii="Times New Roman" w:hAnsi="Times New Roman"/>
          <w:color w:val="000000"/>
          <w:sz w:val="24"/>
          <w:szCs w:val="24"/>
        </w:rPr>
        <w:lastRenderedPageBreak/>
        <w:t xml:space="preserve">stratification for landline telephones within a state is defined by counties, health districts, cities, zip codes, </w:t>
      </w:r>
      <w:r w:rsidR="00F25742" w:rsidRPr="000F4CF7">
        <w:rPr>
          <w:rFonts w:ascii="Times New Roman" w:hAnsi="Times New Roman"/>
          <w:color w:val="000000"/>
          <w:sz w:val="24"/>
          <w:szCs w:val="24"/>
        </w:rPr>
        <w:t xml:space="preserve">and/or </w:t>
      </w:r>
      <w:r w:rsidR="00680AB8" w:rsidRPr="000F4CF7">
        <w:rPr>
          <w:rFonts w:ascii="Times New Roman" w:hAnsi="Times New Roman"/>
          <w:color w:val="000000"/>
          <w:sz w:val="24"/>
          <w:szCs w:val="24"/>
        </w:rPr>
        <w:t>census tracts</w:t>
      </w:r>
      <w:r w:rsidR="00F25742" w:rsidRPr="000F4CF7">
        <w:rPr>
          <w:rFonts w:ascii="Times New Roman" w:hAnsi="Times New Roman"/>
          <w:color w:val="000000"/>
          <w:sz w:val="24"/>
          <w:szCs w:val="24"/>
        </w:rPr>
        <w:t>.</w:t>
      </w:r>
      <w:r w:rsidR="00680AB8" w:rsidRPr="000F4CF7">
        <w:rPr>
          <w:rFonts w:ascii="Times New Roman" w:hAnsi="Times New Roman"/>
          <w:color w:val="000000"/>
          <w:sz w:val="24"/>
          <w:szCs w:val="24"/>
        </w:rPr>
        <w:t xml:space="preserve"> </w:t>
      </w:r>
    </w:p>
    <w:p w14:paraId="653EBD92" w14:textId="77777777" w:rsidR="003D119D" w:rsidRPr="000F4CF7" w:rsidRDefault="003D119D" w:rsidP="0057362B">
      <w:pPr>
        <w:pStyle w:val="ListParagraph"/>
        <w:spacing w:before="100" w:beforeAutospacing="1" w:after="100" w:afterAutospacing="1"/>
        <w:ind w:left="780"/>
        <w:rPr>
          <w:rFonts w:ascii="Times New Roman" w:hAnsi="Times New Roman"/>
          <w:color w:val="000000"/>
          <w:sz w:val="24"/>
          <w:szCs w:val="24"/>
        </w:rPr>
      </w:pPr>
    </w:p>
    <w:p w14:paraId="32FB7902" w14:textId="77777777" w:rsidR="009F26AE" w:rsidRDefault="00D42B3C" w:rsidP="00497E19">
      <w:pPr>
        <w:pStyle w:val="ListParagraph"/>
        <w:numPr>
          <w:ilvl w:val="0"/>
          <w:numId w:val="7"/>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u w:val="single"/>
        </w:rPr>
        <w:t xml:space="preserve">The </w:t>
      </w:r>
      <w:r w:rsidR="00201658" w:rsidRPr="000F4CF7">
        <w:rPr>
          <w:rFonts w:ascii="Times New Roman" w:hAnsi="Times New Roman"/>
          <w:color w:val="000000"/>
          <w:sz w:val="24"/>
          <w:szCs w:val="24"/>
          <w:u w:val="single"/>
        </w:rPr>
        <w:t>c</w:t>
      </w:r>
      <w:r w:rsidR="00497E19" w:rsidRPr="000F4CF7">
        <w:rPr>
          <w:rFonts w:ascii="Times New Roman" w:hAnsi="Times New Roman"/>
          <w:color w:val="000000"/>
          <w:sz w:val="24"/>
          <w:szCs w:val="24"/>
          <w:u w:val="single"/>
        </w:rPr>
        <w:t>ellphone sample</w:t>
      </w:r>
      <w:r w:rsidR="00987172" w:rsidRPr="000F4CF7">
        <w:rPr>
          <w:rFonts w:ascii="Times New Roman" w:hAnsi="Times New Roman"/>
          <w:color w:val="000000"/>
          <w:sz w:val="24"/>
          <w:szCs w:val="24"/>
          <w:u w:val="single"/>
        </w:rPr>
        <w:t xml:space="preserve"> for each state</w:t>
      </w:r>
      <w:r w:rsidR="00987172" w:rsidRPr="000F4CF7">
        <w:rPr>
          <w:rFonts w:ascii="Times New Roman" w:hAnsi="Times New Roman"/>
          <w:color w:val="000000"/>
          <w:sz w:val="24"/>
          <w:szCs w:val="24"/>
        </w:rPr>
        <w:t xml:space="preserve"> is</w:t>
      </w:r>
      <w:r w:rsidR="00497E19" w:rsidRPr="000F4CF7">
        <w:rPr>
          <w:rFonts w:ascii="Times New Roman" w:hAnsi="Times New Roman"/>
          <w:color w:val="000000"/>
          <w:sz w:val="24"/>
          <w:szCs w:val="24"/>
        </w:rPr>
        <w:t xml:space="preserve"> randomly selected from lists of all working cell phone numbers.  </w:t>
      </w:r>
      <w:r w:rsidR="00F275A2" w:rsidRPr="000F4CF7">
        <w:rPr>
          <w:rFonts w:ascii="Times New Roman" w:hAnsi="Times New Roman"/>
          <w:sz w:val="24"/>
          <w:szCs w:val="24"/>
        </w:rPr>
        <w:t xml:space="preserve">Cellular telephone interviews are conducted with respondents who answer the number called and are treated as one-person households. </w:t>
      </w:r>
      <w:r w:rsidR="00497E19" w:rsidRPr="000F4CF7">
        <w:rPr>
          <w:rFonts w:ascii="Times New Roman" w:hAnsi="Times New Roman"/>
          <w:color w:val="000000"/>
          <w:sz w:val="24"/>
          <w:szCs w:val="24"/>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00494BC8" w:rsidRPr="000F4CF7">
        <w:rPr>
          <w:rFonts w:ascii="Times New Roman" w:hAnsi="Times New Roman"/>
          <w:color w:val="000000"/>
          <w:sz w:val="24"/>
          <w:szCs w:val="24"/>
        </w:rPr>
        <w:t xml:space="preserve">In order to allow for weighting, the BRFSS has a target of 25 percent of the total </w:t>
      </w:r>
      <w:r w:rsidR="00F25742" w:rsidRPr="000F4CF7">
        <w:rPr>
          <w:rFonts w:ascii="Times New Roman" w:hAnsi="Times New Roman"/>
          <w:color w:val="000000"/>
          <w:sz w:val="24"/>
          <w:szCs w:val="24"/>
        </w:rPr>
        <w:t xml:space="preserve">number of interviews </w:t>
      </w:r>
      <w:r w:rsidR="00494BC8" w:rsidRPr="000F4CF7">
        <w:rPr>
          <w:rFonts w:ascii="Times New Roman" w:hAnsi="Times New Roman"/>
          <w:color w:val="000000"/>
          <w:sz w:val="24"/>
          <w:szCs w:val="24"/>
        </w:rPr>
        <w:t>completed to be conducted with persons who are cell phone only (i.e., those who do not have access to personal landline phones).</w:t>
      </w:r>
      <w:r w:rsidR="00987172" w:rsidRPr="000F4CF7">
        <w:rPr>
          <w:rFonts w:ascii="Times New Roman" w:hAnsi="Times New Roman"/>
          <w:color w:val="000000"/>
          <w:sz w:val="24"/>
          <w:szCs w:val="24"/>
        </w:rPr>
        <w:t xml:space="preserve"> The geographic stratification for cellular phones is by county/set of counties as defined by rate centers by billing areas.</w:t>
      </w:r>
    </w:p>
    <w:p w14:paraId="6622CB0E" w14:textId="77777777" w:rsidR="00CE342F" w:rsidRPr="00CE342F" w:rsidRDefault="00CE342F" w:rsidP="00CE342F">
      <w:pPr>
        <w:pStyle w:val="ListParagraph"/>
        <w:rPr>
          <w:rFonts w:ascii="Times New Roman" w:hAnsi="Times New Roman"/>
          <w:color w:val="000000"/>
          <w:sz w:val="24"/>
          <w:szCs w:val="24"/>
        </w:rPr>
      </w:pPr>
    </w:p>
    <w:p w14:paraId="3C856FE7" w14:textId="3740C9DB" w:rsidR="00CE342F" w:rsidRPr="002B700A" w:rsidRDefault="00CE342F" w:rsidP="00497E19">
      <w:pPr>
        <w:pStyle w:val="ListParagraph"/>
        <w:numPr>
          <w:ilvl w:val="0"/>
          <w:numId w:val="7"/>
        </w:numPr>
        <w:spacing w:before="100" w:beforeAutospacing="1" w:after="100" w:afterAutospacing="1"/>
        <w:rPr>
          <w:rFonts w:ascii="Times New Roman" w:hAnsi="Times New Roman"/>
          <w:color w:val="000000"/>
          <w:sz w:val="24"/>
          <w:szCs w:val="24"/>
          <w:highlight w:val="yellow"/>
        </w:rPr>
      </w:pPr>
      <w:r w:rsidRPr="002B700A">
        <w:rPr>
          <w:rFonts w:ascii="Times New Roman" w:hAnsi="Times New Roman"/>
          <w:color w:val="000000"/>
          <w:sz w:val="24"/>
          <w:szCs w:val="24"/>
          <w:highlight w:val="yellow"/>
          <w:u w:val="single"/>
        </w:rPr>
        <w:t>The field test sample</w:t>
      </w:r>
      <w:r w:rsidRPr="002B700A">
        <w:rPr>
          <w:rFonts w:ascii="Times New Roman" w:hAnsi="Times New Roman"/>
          <w:color w:val="000000"/>
          <w:sz w:val="24"/>
          <w:szCs w:val="24"/>
          <w:highlight w:val="yellow"/>
        </w:rPr>
        <w:t xml:space="preserve"> is a smaller sample designed to produce a minimum number of completed responses (300-500) per field test. </w:t>
      </w:r>
      <w:r w:rsidR="00A11FD6" w:rsidRPr="002B700A">
        <w:rPr>
          <w:rFonts w:ascii="Times New Roman" w:hAnsi="Times New Roman"/>
          <w:sz w:val="24"/>
          <w:highlight w:val="yellow"/>
        </w:rPr>
        <w:t>The field test is conducted after the BRFSS annual meeting, when new questions are voted on by the states.  Generally field tests take place in early summer or late spring, annually.</w:t>
      </w:r>
      <w:r w:rsidRPr="002B700A">
        <w:rPr>
          <w:rFonts w:ascii="Times New Roman" w:hAnsi="Times New Roman"/>
          <w:color w:val="000000"/>
          <w:sz w:val="24"/>
          <w:szCs w:val="24"/>
          <w:highlight w:val="yellow"/>
        </w:rPr>
        <w:t xml:space="preserve"> The sample is taken from a single state with some landline stratification. </w:t>
      </w:r>
      <w:r w:rsidR="00A11FD6" w:rsidRPr="002B700A">
        <w:rPr>
          <w:rFonts w:ascii="Times New Roman" w:hAnsi="Times New Roman"/>
          <w:color w:val="000000"/>
          <w:sz w:val="24"/>
          <w:szCs w:val="24"/>
          <w:highlight w:val="yellow"/>
        </w:rPr>
        <w:t xml:space="preserve"> </w:t>
      </w:r>
      <w:r w:rsidR="00A11FD6" w:rsidRPr="002B700A">
        <w:rPr>
          <w:rFonts w:ascii="Times New Roman" w:hAnsi="Times New Roman"/>
          <w:sz w:val="24"/>
          <w:highlight w:val="yellow"/>
        </w:rPr>
        <w:t xml:space="preserve">The state which conducts the field test is selected from among those states which have in-house capacity to conduct surveys </w:t>
      </w:r>
      <w:r w:rsidR="00797469" w:rsidRPr="002B700A">
        <w:rPr>
          <w:rFonts w:ascii="Times New Roman" w:hAnsi="Times New Roman"/>
          <w:sz w:val="24"/>
          <w:highlight w:val="yellow"/>
        </w:rPr>
        <w:t xml:space="preserve">using </w:t>
      </w:r>
      <w:r w:rsidR="00A11FD6" w:rsidRPr="002B700A">
        <w:rPr>
          <w:rFonts w:ascii="Times New Roman" w:hAnsi="Times New Roman"/>
          <w:sz w:val="24"/>
          <w:highlight w:val="yellow"/>
        </w:rPr>
        <w:t>their own Computer Assisted Telephone Interview (CATI) systems.  States may volunteer to conduct the test on behalf of the BRFSS and report back to their BRFSS colleagues and partners.</w:t>
      </w:r>
      <w:r w:rsidR="00A11FD6" w:rsidRPr="002B700A">
        <w:rPr>
          <w:sz w:val="24"/>
          <w:highlight w:val="yellow"/>
        </w:rPr>
        <w:t xml:space="preserve"> </w:t>
      </w:r>
      <w:r w:rsidRPr="002B700A">
        <w:rPr>
          <w:rFonts w:ascii="Times New Roman" w:hAnsi="Times New Roman"/>
          <w:color w:val="000000"/>
          <w:sz w:val="24"/>
          <w:szCs w:val="24"/>
          <w:highlight w:val="yellow"/>
        </w:rPr>
        <w:t xml:space="preserve"> In some years, for cost savings, cell phone numbers are not included in the field test sample. The field test sample is not designed to be representative, and is not intended for population estimation, but is used to test the questionnaire and related software prior to the launch of the annual survey. </w:t>
      </w:r>
    </w:p>
    <w:p w14:paraId="745E1BF0" w14:textId="77777777" w:rsidR="00494BC8" w:rsidRPr="000F4CF7" w:rsidRDefault="009F26AE" w:rsidP="002646E2">
      <w:pPr>
        <w:spacing w:before="100" w:beforeAutospacing="1" w:after="100" w:afterAutospacing="1" w:line="276" w:lineRule="auto"/>
        <w:ind w:left="420"/>
        <w:rPr>
          <w:color w:val="000000"/>
          <w:sz w:val="24"/>
        </w:rPr>
      </w:pPr>
      <w:r w:rsidRPr="000F4CF7">
        <w:rPr>
          <w:color w:val="000000"/>
          <w:sz w:val="24"/>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14:paraId="5962BAB3" w14:textId="77777777" w:rsidR="00D65B32" w:rsidRPr="000F4CF7" w:rsidRDefault="00D65B32" w:rsidP="0057362B">
      <w:pPr>
        <w:pStyle w:val="ListParagrap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661"/>
        <w:gridCol w:w="4689"/>
      </w:tblGrid>
      <w:tr w:rsidR="003D119D" w:rsidRPr="000F4CF7" w14:paraId="36907E51" w14:textId="77777777" w:rsidTr="004304F2">
        <w:tc>
          <w:tcPr>
            <w:tcW w:w="9576" w:type="dxa"/>
            <w:gridSpan w:val="2"/>
          </w:tcPr>
          <w:p w14:paraId="3BA15040" w14:textId="77777777" w:rsidR="003D119D" w:rsidRPr="000F4CF7" w:rsidRDefault="003D119D" w:rsidP="003D119D">
            <w:pPr>
              <w:spacing w:before="120" w:after="120" w:line="276" w:lineRule="auto"/>
              <w:jc w:val="center"/>
              <w:rPr>
                <w:color w:val="000000"/>
                <w:sz w:val="24"/>
              </w:rPr>
            </w:pPr>
            <w:r w:rsidRPr="000F4CF7">
              <w:rPr>
                <w:color w:val="000000"/>
                <w:sz w:val="24"/>
              </w:rPr>
              <w:t>Summary of Similarities and Differences in Sampling by State</w:t>
            </w:r>
          </w:p>
        </w:tc>
      </w:tr>
      <w:tr w:rsidR="003D119D" w:rsidRPr="000F4CF7" w14:paraId="4BC7218C" w14:textId="77777777" w:rsidTr="003D119D">
        <w:tc>
          <w:tcPr>
            <w:tcW w:w="4788" w:type="dxa"/>
          </w:tcPr>
          <w:p w14:paraId="604AC5D0" w14:textId="77777777" w:rsidR="003D119D" w:rsidRPr="000F4CF7" w:rsidRDefault="003D119D" w:rsidP="003D119D">
            <w:pPr>
              <w:spacing w:before="120" w:after="120" w:line="276" w:lineRule="auto"/>
              <w:rPr>
                <w:color w:val="000000"/>
                <w:sz w:val="24"/>
              </w:rPr>
            </w:pPr>
            <w:r w:rsidRPr="000F4CF7">
              <w:rPr>
                <w:color w:val="000000"/>
                <w:sz w:val="24"/>
              </w:rPr>
              <w:t>Similarities</w:t>
            </w:r>
          </w:p>
        </w:tc>
        <w:tc>
          <w:tcPr>
            <w:tcW w:w="4788" w:type="dxa"/>
          </w:tcPr>
          <w:p w14:paraId="2F9394FB" w14:textId="77777777" w:rsidR="003D119D" w:rsidRPr="000F4CF7" w:rsidRDefault="003D119D" w:rsidP="003D119D">
            <w:pPr>
              <w:spacing w:before="120" w:after="120" w:line="276" w:lineRule="auto"/>
              <w:rPr>
                <w:color w:val="000000"/>
                <w:sz w:val="24"/>
              </w:rPr>
            </w:pPr>
            <w:r w:rsidRPr="000F4CF7">
              <w:rPr>
                <w:color w:val="000000"/>
                <w:sz w:val="24"/>
              </w:rPr>
              <w:t>Differences</w:t>
            </w:r>
          </w:p>
        </w:tc>
      </w:tr>
      <w:tr w:rsidR="003D119D" w:rsidRPr="000F4CF7" w14:paraId="13D8BFF0" w14:textId="77777777" w:rsidTr="003D119D">
        <w:tc>
          <w:tcPr>
            <w:tcW w:w="4788" w:type="dxa"/>
          </w:tcPr>
          <w:p w14:paraId="315ED2D3"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Targets for proportions of cell/landline phone numbers</w:t>
            </w:r>
          </w:p>
          <w:p w14:paraId="1DCAAFC3"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Single sampling vendor</w:t>
            </w:r>
          </w:p>
        </w:tc>
        <w:tc>
          <w:tcPr>
            <w:tcW w:w="4788" w:type="dxa"/>
          </w:tcPr>
          <w:p w14:paraId="03C58DC8"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Sampling designs/geostrata</w:t>
            </w:r>
          </w:p>
          <w:p w14:paraId="4CDCDF23"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Oversampling of targeted populations</w:t>
            </w:r>
          </w:p>
          <w:p w14:paraId="5069255E"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Quarterly/monthly sampling</w:t>
            </w:r>
          </w:p>
          <w:p w14:paraId="6CCB7750" w14:textId="77777777" w:rsidR="003D119D" w:rsidRPr="000F4CF7" w:rsidRDefault="00CE5F49"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Split sampling t</w:t>
            </w:r>
            <w:r w:rsidR="003D119D" w:rsidRPr="000F4CF7">
              <w:rPr>
                <w:rFonts w:ascii="Times New Roman" w:hAnsi="Times New Roman"/>
                <w:color w:val="000000"/>
                <w:sz w:val="24"/>
                <w:szCs w:val="24"/>
              </w:rPr>
              <w:t>o allow for optimal number of modules in some states</w:t>
            </w:r>
          </w:p>
          <w:p w14:paraId="54AD350B" w14:textId="77777777" w:rsidR="003D119D" w:rsidRPr="000F4CF7"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 xml:space="preserve">One territory with low telephone coverage uses a </w:t>
            </w:r>
            <w:r w:rsidR="00CE5F49" w:rsidRPr="000F4CF7">
              <w:rPr>
                <w:rFonts w:ascii="Times New Roman" w:hAnsi="Times New Roman"/>
                <w:color w:val="000000"/>
                <w:sz w:val="24"/>
                <w:szCs w:val="24"/>
              </w:rPr>
              <w:t>geographic sample to</w:t>
            </w:r>
            <w:r w:rsidRPr="000F4CF7">
              <w:rPr>
                <w:rFonts w:ascii="Times New Roman" w:hAnsi="Times New Roman"/>
                <w:color w:val="000000"/>
                <w:sz w:val="24"/>
                <w:szCs w:val="24"/>
              </w:rPr>
              <w:t xml:space="preserve"> conduct personal interviews</w:t>
            </w:r>
          </w:p>
        </w:tc>
      </w:tr>
    </w:tbl>
    <w:p w14:paraId="7D4824F6" w14:textId="77777777" w:rsidR="00C737A7" w:rsidRPr="000F4CF7" w:rsidRDefault="00C737A7" w:rsidP="009508AE">
      <w:pPr>
        <w:spacing w:before="100" w:beforeAutospacing="1" w:after="100" w:afterAutospacing="1" w:line="276" w:lineRule="auto"/>
        <w:rPr>
          <w:color w:val="000000"/>
          <w:sz w:val="24"/>
        </w:rPr>
      </w:pPr>
    </w:p>
    <w:p w14:paraId="53BEFC35"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3" w:name="_Toc272937164"/>
      <w:bookmarkStart w:id="4" w:name="_Toc438040315"/>
      <w:r w:rsidRPr="000F4CF7">
        <w:rPr>
          <w:rFonts w:ascii="Times New Roman" w:hAnsi="Times New Roman" w:cs="Times New Roman"/>
          <w:sz w:val="24"/>
          <w:szCs w:val="24"/>
        </w:rPr>
        <w:t xml:space="preserve">2. </w:t>
      </w:r>
      <w:r w:rsidR="00695539" w:rsidRPr="000F4CF7">
        <w:rPr>
          <w:rFonts w:ascii="Times New Roman" w:hAnsi="Times New Roman" w:cs="Times New Roman"/>
          <w:sz w:val="24"/>
          <w:szCs w:val="24"/>
        </w:rPr>
        <w:tab/>
      </w:r>
      <w:r w:rsidRPr="000F4CF7">
        <w:rPr>
          <w:rFonts w:ascii="Times New Roman" w:hAnsi="Times New Roman" w:cs="Times New Roman"/>
          <w:sz w:val="24"/>
          <w:szCs w:val="24"/>
        </w:rPr>
        <w:t>Procedures for the Collection of Information</w:t>
      </w:r>
      <w:bookmarkEnd w:id="3"/>
      <w:bookmarkEnd w:id="4"/>
    </w:p>
    <w:p w14:paraId="60DE6D6B" w14:textId="718B5299" w:rsidR="00124448" w:rsidRPr="000F4CF7" w:rsidRDefault="00B228FB"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Procedures are constructed to produce a </w:t>
      </w:r>
      <w:r w:rsidR="0080110E" w:rsidRPr="000F4CF7">
        <w:rPr>
          <w:rFonts w:ascii="Times New Roman" w:hAnsi="Times New Roman" w:cs="Times New Roman"/>
          <w:sz w:val="24"/>
          <w:szCs w:val="24"/>
        </w:rPr>
        <w:t xml:space="preserve">coordinated series of </w:t>
      </w:r>
      <w:r w:rsidR="00072EC2">
        <w:rPr>
          <w:rFonts w:ascii="Times New Roman" w:hAnsi="Times New Roman" w:cs="Times New Roman"/>
          <w:sz w:val="24"/>
          <w:szCs w:val="24"/>
        </w:rPr>
        <w:t>state-tailored</w:t>
      </w:r>
      <w:r w:rsidR="0080110E" w:rsidRPr="000F4CF7">
        <w:rPr>
          <w:rFonts w:ascii="Times New Roman" w:hAnsi="Times New Roman" w:cs="Times New Roman"/>
          <w:sz w:val="24"/>
          <w:szCs w:val="24"/>
        </w:rPr>
        <w:t xml:space="preserve"> surveys that are unified by a common purpose,</w:t>
      </w:r>
      <w:r w:rsidR="005C167E" w:rsidRPr="000F4CF7">
        <w:rPr>
          <w:rFonts w:ascii="Times New Roman" w:hAnsi="Times New Roman" w:cs="Times New Roman"/>
          <w:sz w:val="24"/>
          <w:szCs w:val="24"/>
        </w:rPr>
        <w:t xml:space="preserve"> </w:t>
      </w:r>
      <w:r w:rsidR="0080110E" w:rsidRPr="000F4CF7">
        <w:rPr>
          <w:rFonts w:ascii="Times New Roman" w:hAnsi="Times New Roman" w:cs="Times New Roman"/>
          <w:sz w:val="24"/>
          <w:szCs w:val="24"/>
        </w:rPr>
        <w:t>a common reference set of questions</w:t>
      </w:r>
      <w:r w:rsidR="00D2369D" w:rsidRPr="000F4CF7">
        <w:rPr>
          <w:rFonts w:ascii="Times New Roman" w:hAnsi="Times New Roman" w:cs="Times New Roman"/>
          <w:sz w:val="24"/>
          <w:szCs w:val="24"/>
        </w:rPr>
        <w:t xml:space="preserve"> (divided into core questions and optional </w:t>
      </w:r>
      <w:r w:rsidR="00934683" w:rsidRPr="000F4CF7">
        <w:rPr>
          <w:rFonts w:ascii="Times New Roman" w:hAnsi="Times New Roman" w:cs="Times New Roman"/>
          <w:sz w:val="24"/>
          <w:szCs w:val="24"/>
        </w:rPr>
        <w:t>modules</w:t>
      </w:r>
      <w:r w:rsidR="00D2369D" w:rsidRPr="000F4CF7">
        <w:rPr>
          <w:rFonts w:ascii="Times New Roman" w:hAnsi="Times New Roman" w:cs="Times New Roman"/>
          <w:sz w:val="24"/>
          <w:szCs w:val="24"/>
        </w:rPr>
        <w:t>)</w:t>
      </w:r>
      <w:r w:rsidR="0080110E" w:rsidRPr="000F4CF7">
        <w:rPr>
          <w:rFonts w:ascii="Times New Roman" w:hAnsi="Times New Roman" w:cs="Times New Roman"/>
          <w:sz w:val="24"/>
          <w:szCs w:val="24"/>
        </w:rPr>
        <w:t xml:space="preserve">, and common protocols for </w:t>
      </w:r>
      <w:r w:rsidR="001240DF" w:rsidRPr="000F4CF7">
        <w:rPr>
          <w:rFonts w:ascii="Times New Roman" w:hAnsi="Times New Roman" w:cs="Times New Roman"/>
          <w:sz w:val="24"/>
          <w:szCs w:val="24"/>
        </w:rPr>
        <w:t>sampling</w:t>
      </w:r>
      <w:r w:rsidR="0080110E" w:rsidRPr="000F4CF7">
        <w:rPr>
          <w:rFonts w:ascii="Times New Roman" w:hAnsi="Times New Roman" w:cs="Times New Roman"/>
          <w:sz w:val="24"/>
          <w:szCs w:val="24"/>
        </w:rPr>
        <w:t xml:space="preserve"> and questionnaire administration. </w:t>
      </w:r>
      <w:r w:rsidR="009A53FB" w:rsidRPr="000F4CF7">
        <w:rPr>
          <w:rFonts w:ascii="Times New Roman" w:hAnsi="Times New Roman" w:cs="Times New Roman"/>
          <w:sz w:val="24"/>
          <w:szCs w:val="24"/>
        </w:rPr>
        <w:t>Some flexibility</w:t>
      </w:r>
      <w:r w:rsidR="005C167E" w:rsidRPr="000F4CF7">
        <w:rPr>
          <w:rFonts w:ascii="Times New Roman" w:hAnsi="Times New Roman" w:cs="Times New Roman"/>
          <w:sz w:val="24"/>
          <w:szCs w:val="24"/>
        </w:rPr>
        <w:t xml:space="preserve"> in </w:t>
      </w:r>
      <w:r w:rsidR="00D2369D" w:rsidRPr="000F4CF7">
        <w:rPr>
          <w:rFonts w:ascii="Times New Roman" w:hAnsi="Times New Roman" w:cs="Times New Roman"/>
          <w:sz w:val="24"/>
          <w:szCs w:val="24"/>
        </w:rPr>
        <w:t xml:space="preserve">the </w:t>
      </w:r>
      <w:r w:rsidR="005C167E" w:rsidRPr="000F4CF7">
        <w:rPr>
          <w:rFonts w:ascii="Times New Roman" w:hAnsi="Times New Roman" w:cs="Times New Roman"/>
          <w:sz w:val="24"/>
          <w:szCs w:val="24"/>
        </w:rPr>
        <w:t>content</w:t>
      </w:r>
      <w:r w:rsidR="00D2369D" w:rsidRPr="000F4CF7">
        <w:rPr>
          <w:rFonts w:ascii="Times New Roman" w:hAnsi="Times New Roman" w:cs="Times New Roman"/>
          <w:sz w:val="24"/>
          <w:szCs w:val="24"/>
        </w:rPr>
        <w:t xml:space="preserve"> of each </w:t>
      </w:r>
      <w:r w:rsidR="00072EC2">
        <w:rPr>
          <w:rFonts w:ascii="Times New Roman" w:hAnsi="Times New Roman" w:cs="Times New Roman"/>
          <w:sz w:val="24"/>
          <w:szCs w:val="24"/>
        </w:rPr>
        <w:t>state-tailored</w:t>
      </w:r>
      <w:r w:rsidR="00D2369D" w:rsidRPr="000F4CF7">
        <w:rPr>
          <w:rFonts w:ascii="Times New Roman" w:hAnsi="Times New Roman" w:cs="Times New Roman"/>
          <w:sz w:val="24"/>
          <w:szCs w:val="24"/>
        </w:rPr>
        <w:t xml:space="preserve"> questionnaire</w:t>
      </w:r>
      <w:r w:rsidR="005C167E" w:rsidRPr="000F4CF7">
        <w:rPr>
          <w:rFonts w:ascii="Times New Roman" w:hAnsi="Times New Roman" w:cs="Times New Roman"/>
          <w:sz w:val="24"/>
          <w:szCs w:val="24"/>
        </w:rPr>
        <w:t xml:space="preserve"> and operations management is allow</w:t>
      </w:r>
      <w:r w:rsidRPr="000F4CF7">
        <w:rPr>
          <w:rFonts w:ascii="Times New Roman" w:hAnsi="Times New Roman" w:cs="Times New Roman"/>
          <w:sz w:val="24"/>
          <w:szCs w:val="24"/>
        </w:rPr>
        <w:t>ed</w:t>
      </w:r>
      <w:r w:rsidR="005C167E" w:rsidRPr="000F4CF7">
        <w:rPr>
          <w:rFonts w:ascii="Times New Roman" w:hAnsi="Times New Roman" w:cs="Times New Roman"/>
          <w:sz w:val="24"/>
          <w:szCs w:val="24"/>
        </w:rPr>
        <w:t xml:space="preserve"> within parameters established by the BRFSS cooperative agreement. </w:t>
      </w:r>
      <w:r w:rsidR="00C46927" w:rsidRPr="000F4CF7">
        <w:rPr>
          <w:rFonts w:ascii="Times New Roman" w:hAnsi="Times New Roman" w:cs="Times New Roman"/>
          <w:sz w:val="24"/>
          <w:szCs w:val="24"/>
        </w:rPr>
        <w:t xml:space="preserve">Participants in the </w:t>
      </w:r>
      <w:r w:rsidR="009A53FB" w:rsidRPr="000F4CF7">
        <w:rPr>
          <w:rFonts w:ascii="Times New Roman" w:hAnsi="Times New Roman" w:cs="Times New Roman"/>
          <w:sz w:val="24"/>
          <w:szCs w:val="24"/>
        </w:rPr>
        <w:t xml:space="preserve">design and implementation of the </w:t>
      </w:r>
      <w:r w:rsidR="00C46927" w:rsidRPr="000F4CF7">
        <w:rPr>
          <w:rFonts w:ascii="Times New Roman" w:hAnsi="Times New Roman" w:cs="Times New Roman"/>
          <w:sz w:val="24"/>
          <w:szCs w:val="24"/>
        </w:rPr>
        <w:t xml:space="preserve">data collection process include CDC, </w:t>
      </w:r>
      <w:r w:rsidR="00124448" w:rsidRPr="000F4CF7">
        <w:rPr>
          <w:rFonts w:ascii="Times New Roman" w:hAnsi="Times New Roman" w:cs="Times New Roman"/>
          <w:sz w:val="24"/>
          <w:szCs w:val="24"/>
        </w:rPr>
        <w:t>state health departments; and data collection contractors.</w:t>
      </w:r>
    </w:p>
    <w:p w14:paraId="50189EDA" w14:textId="77777777" w:rsidR="00857C20" w:rsidRPr="000F4CF7" w:rsidRDefault="00857C20" w:rsidP="009508AE">
      <w:pPr>
        <w:pStyle w:val="PlainText"/>
        <w:spacing w:before="100" w:beforeAutospacing="1" w:after="100" w:afterAutospacing="1" w:line="276" w:lineRule="auto"/>
        <w:rPr>
          <w:rFonts w:ascii="Times New Roman" w:hAnsi="Times New Roman" w:cs="Times New Roman"/>
          <w:sz w:val="24"/>
          <w:szCs w:val="24"/>
          <w:u w:val="single"/>
        </w:rPr>
      </w:pPr>
      <w:r w:rsidRPr="000F4CF7">
        <w:rPr>
          <w:rFonts w:ascii="Times New Roman" w:hAnsi="Times New Roman" w:cs="Times New Roman"/>
          <w:sz w:val="24"/>
          <w:szCs w:val="24"/>
          <w:u w:val="single"/>
        </w:rPr>
        <w:t>Summary of Steps, Roles, and Responsibilities</w:t>
      </w:r>
    </w:p>
    <w:p w14:paraId="5B92EA22" w14:textId="4D9190AF" w:rsidR="00FE0DAC" w:rsidRPr="00C24696" w:rsidRDefault="00857C20"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CDC and BRFSS awardees participate in an annual </w:t>
      </w:r>
      <w:r w:rsidR="00810A9D" w:rsidRPr="000F4CF7">
        <w:rPr>
          <w:rFonts w:ascii="Times New Roman" w:hAnsi="Times New Roman" w:cs="Times New Roman"/>
          <w:sz w:val="24"/>
          <w:szCs w:val="24"/>
        </w:rPr>
        <w:t xml:space="preserve">discussion (generally in late March) to determine </w:t>
      </w:r>
      <w:r w:rsidRPr="000F4CF7">
        <w:rPr>
          <w:rFonts w:ascii="Times New Roman" w:hAnsi="Times New Roman" w:cs="Times New Roman"/>
          <w:sz w:val="24"/>
          <w:szCs w:val="24"/>
        </w:rPr>
        <w:t xml:space="preserve">the </w:t>
      </w:r>
      <w:r w:rsidR="00E86E01" w:rsidRPr="000F4CF7">
        <w:rPr>
          <w:rFonts w:ascii="Times New Roman" w:hAnsi="Times New Roman" w:cs="Times New Roman"/>
          <w:sz w:val="24"/>
          <w:szCs w:val="24"/>
        </w:rPr>
        <w:t xml:space="preserve">exact wording of the questions in any part of the BRFSS </w:t>
      </w:r>
      <w:r w:rsidR="007B30CB" w:rsidRPr="000F4CF7">
        <w:rPr>
          <w:rFonts w:ascii="Times New Roman" w:hAnsi="Times New Roman" w:cs="Times New Roman"/>
          <w:sz w:val="24"/>
          <w:szCs w:val="24"/>
        </w:rPr>
        <w:t xml:space="preserve">and </w:t>
      </w:r>
      <w:r w:rsidR="00E86E01" w:rsidRPr="000F4CF7">
        <w:rPr>
          <w:rFonts w:ascii="Times New Roman" w:hAnsi="Times New Roman" w:cs="Times New Roman"/>
          <w:sz w:val="24"/>
          <w:szCs w:val="24"/>
        </w:rPr>
        <w:t xml:space="preserve">vote to adopt </w:t>
      </w:r>
      <w:r w:rsidR="007B30CB" w:rsidRPr="000F4CF7">
        <w:rPr>
          <w:rFonts w:ascii="Times New Roman" w:hAnsi="Times New Roman" w:cs="Times New Roman"/>
          <w:sz w:val="24"/>
          <w:szCs w:val="24"/>
        </w:rPr>
        <w:t xml:space="preserve">(or reject) changes or new </w:t>
      </w:r>
      <w:r w:rsidR="00E86E01" w:rsidRPr="000F4CF7">
        <w:rPr>
          <w:rFonts w:ascii="Times New Roman" w:hAnsi="Times New Roman" w:cs="Times New Roman"/>
          <w:sz w:val="24"/>
          <w:szCs w:val="24"/>
        </w:rPr>
        <w:t>questions</w:t>
      </w:r>
      <w:r w:rsidR="007B30CB" w:rsidRPr="000F4CF7">
        <w:rPr>
          <w:rFonts w:ascii="Times New Roman" w:hAnsi="Times New Roman" w:cs="Times New Roman"/>
          <w:sz w:val="24"/>
          <w:szCs w:val="24"/>
        </w:rPr>
        <w:t>.</w:t>
      </w:r>
      <w:r w:rsidR="00050FDF">
        <w:rPr>
          <w:rFonts w:ascii="Times New Roman" w:hAnsi="Times New Roman" w:cs="Times New Roman"/>
          <w:sz w:val="24"/>
          <w:szCs w:val="24"/>
        </w:rPr>
        <w:t xml:space="preserve"> Changes to the core, other than editorial changes, are rare, but must also be approved by the states.  In some instances, changes are required when questions become outdated.  (For example when preventive screening questions refer to testing which is no longer recommended</w:t>
      </w:r>
      <w:r w:rsidR="003E6363">
        <w:rPr>
          <w:rFonts w:ascii="Times New Roman" w:hAnsi="Times New Roman" w:cs="Times New Roman"/>
          <w:sz w:val="24"/>
          <w:szCs w:val="24"/>
        </w:rPr>
        <w:t>.</w:t>
      </w:r>
      <w:r w:rsidR="00050FDF">
        <w:rPr>
          <w:rFonts w:ascii="Times New Roman" w:hAnsi="Times New Roman" w:cs="Times New Roman"/>
          <w:sz w:val="24"/>
          <w:szCs w:val="24"/>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007B30CB" w:rsidRPr="000F4CF7">
        <w:rPr>
          <w:rFonts w:ascii="Times New Roman" w:hAnsi="Times New Roman" w:cs="Times New Roman"/>
          <w:sz w:val="24"/>
          <w:szCs w:val="24"/>
        </w:rPr>
        <w:t xml:space="preserve">Changes to the reference set of approved BRFSS questions may be submitted by BRFSS awardees </w:t>
      </w:r>
      <w:r w:rsidR="007B30CB" w:rsidRPr="000F4CF7">
        <w:rPr>
          <w:rFonts w:ascii="Times New Roman" w:hAnsi="Times New Roman" w:cs="Times New Roman"/>
          <w:sz w:val="24"/>
          <w:szCs w:val="24"/>
        </w:rPr>
        <w:lastRenderedPageBreak/>
        <w:t>or</w:t>
      </w:r>
      <w:r w:rsidR="00E86E01" w:rsidRPr="000F4CF7">
        <w:rPr>
          <w:rFonts w:ascii="Times New Roman" w:hAnsi="Times New Roman" w:cs="Times New Roman"/>
          <w:sz w:val="24"/>
          <w:szCs w:val="24"/>
        </w:rPr>
        <w:t xml:space="preserve"> CDC programs</w:t>
      </w:r>
      <w:r w:rsidR="009A53FB" w:rsidRPr="000F4CF7">
        <w:rPr>
          <w:rFonts w:ascii="Times New Roman" w:hAnsi="Times New Roman" w:cs="Times New Roman"/>
          <w:sz w:val="24"/>
          <w:szCs w:val="24"/>
        </w:rPr>
        <w:t xml:space="preserve"> for consideration</w:t>
      </w:r>
      <w:r w:rsidR="00E86E01" w:rsidRPr="000F4CF7">
        <w:rPr>
          <w:rFonts w:ascii="Times New Roman" w:hAnsi="Times New Roman" w:cs="Times New Roman"/>
          <w:sz w:val="24"/>
          <w:szCs w:val="24"/>
        </w:rPr>
        <w:t xml:space="preserve">. </w:t>
      </w:r>
      <w:r w:rsidR="00031EB2" w:rsidRPr="000F4CF7">
        <w:rPr>
          <w:rFonts w:ascii="Times New Roman" w:hAnsi="Times New Roman" w:cs="Times New Roman"/>
          <w:sz w:val="24"/>
          <w:szCs w:val="24"/>
        </w:rPr>
        <w:t xml:space="preserve">The </w:t>
      </w:r>
      <w:r w:rsidR="00E86E01" w:rsidRPr="000F4CF7">
        <w:rPr>
          <w:rFonts w:ascii="Times New Roman" w:hAnsi="Times New Roman" w:cs="Times New Roman"/>
          <w:sz w:val="24"/>
          <w:szCs w:val="24"/>
        </w:rPr>
        <w:t>state BRFSS coordinators</w:t>
      </w:r>
      <w:r w:rsidR="00031EB2" w:rsidRPr="000F4CF7">
        <w:rPr>
          <w:rFonts w:ascii="Times New Roman" w:hAnsi="Times New Roman" w:cs="Times New Roman"/>
          <w:sz w:val="24"/>
          <w:szCs w:val="24"/>
        </w:rPr>
        <w:t xml:space="preserve"> </w:t>
      </w:r>
      <w:r w:rsidR="00E86E01" w:rsidRPr="000F4CF7">
        <w:rPr>
          <w:rFonts w:ascii="Times New Roman" w:hAnsi="Times New Roman" w:cs="Times New Roman"/>
          <w:sz w:val="24"/>
          <w:szCs w:val="24"/>
        </w:rPr>
        <w:t>may</w:t>
      </w:r>
      <w:r w:rsidR="00031EB2" w:rsidRPr="000F4CF7">
        <w:rPr>
          <w:rFonts w:ascii="Times New Roman" w:hAnsi="Times New Roman" w:cs="Times New Roman"/>
          <w:sz w:val="24"/>
          <w:szCs w:val="24"/>
        </w:rPr>
        <w:t xml:space="preserve"> also vote to </w:t>
      </w:r>
      <w:r w:rsidR="00E86E01" w:rsidRPr="000F4CF7">
        <w:rPr>
          <w:rFonts w:ascii="Times New Roman" w:hAnsi="Times New Roman" w:cs="Times New Roman"/>
          <w:sz w:val="24"/>
          <w:szCs w:val="24"/>
        </w:rPr>
        <w:t>add questions on emerging issues (such as the H1N1 flu questions added in 2009).</w:t>
      </w:r>
      <w:r w:rsidR="00CA3A52" w:rsidRPr="000F4CF7">
        <w:rPr>
          <w:rFonts w:ascii="Times New Roman" w:hAnsi="Times New Roman" w:cs="Times New Roman"/>
          <w:sz w:val="24"/>
          <w:szCs w:val="24"/>
        </w:rPr>
        <w:t xml:space="preserve"> </w:t>
      </w:r>
      <w:r w:rsidR="009A53FB" w:rsidRPr="000F4CF7">
        <w:rPr>
          <w:rFonts w:ascii="Times New Roman" w:hAnsi="Times New Roman" w:cs="Times New Roman"/>
          <w:sz w:val="24"/>
          <w:szCs w:val="24"/>
        </w:rPr>
        <w:t>Once voting is complete, s</w:t>
      </w:r>
      <w:r w:rsidR="00CA3A52" w:rsidRPr="000F4CF7">
        <w:rPr>
          <w:rFonts w:ascii="Times New Roman" w:hAnsi="Times New Roman" w:cs="Times New Roman"/>
          <w:sz w:val="24"/>
          <w:szCs w:val="24"/>
        </w:rPr>
        <w:t>tates may not change the wording of any questions in the approved reference set of core questions and optional modules.</w:t>
      </w:r>
      <w:r w:rsidR="00DB2A2A" w:rsidRPr="00DB2A2A">
        <w:rPr>
          <w:rFonts w:ascii="Times New Roman" w:hAnsi="Times New Roman" w:cs="Times New Roman"/>
          <w:sz w:val="24"/>
          <w:szCs w:val="24"/>
        </w:rPr>
        <w:t xml:space="preserve"> </w:t>
      </w:r>
      <w:r w:rsidR="00DB2A2A">
        <w:rPr>
          <w:rFonts w:ascii="Times New Roman" w:hAnsi="Times New Roman" w:cs="Times New Roman"/>
          <w:sz w:val="24"/>
          <w:szCs w:val="24"/>
        </w:rPr>
        <w:t xml:space="preserve">This discussion also determines the </w:t>
      </w:r>
      <w:r w:rsidR="00DB2A2A" w:rsidRPr="00C24696">
        <w:rPr>
          <w:rFonts w:ascii="Times New Roman" w:hAnsi="Times New Roman" w:cs="Times New Roman"/>
          <w:sz w:val="24"/>
          <w:szCs w:val="24"/>
        </w:rPr>
        <w:t>content of the next (calendar) year’s core survey.</w:t>
      </w:r>
    </w:p>
    <w:p w14:paraId="1F44786C" w14:textId="71D26C37" w:rsidR="00567128" w:rsidRPr="002B700A" w:rsidRDefault="00567128" w:rsidP="00080DE7">
      <w:pPr>
        <w:pStyle w:val="PlainText"/>
        <w:numPr>
          <w:ilvl w:val="0"/>
          <w:numId w:val="9"/>
        </w:numPr>
        <w:spacing w:before="100" w:beforeAutospacing="1" w:after="100" w:afterAutospacing="1" w:line="276" w:lineRule="auto"/>
        <w:rPr>
          <w:rFonts w:ascii="Times New Roman" w:hAnsi="Times New Roman" w:cs="Times New Roman"/>
          <w:sz w:val="24"/>
          <w:szCs w:val="24"/>
          <w:highlight w:val="yellow"/>
        </w:rPr>
      </w:pPr>
      <w:r w:rsidRPr="002B700A">
        <w:rPr>
          <w:rFonts w:ascii="Times New Roman" w:hAnsi="Times New Roman" w:cs="Times New Roman"/>
          <w:sz w:val="24"/>
          <w:szCs w:val="24"/>
          <w:highlight w:val="yellow"/>
        </w:rPr>
        <w:t xml:space="preserve">A field test of new questions is conducted by a single state with the oversight of the CDC. </w:t>
      </w:r>
      <w:r w:rsidR="00080DE7" w:rsidRPr="002B700A">
        <w:rPr>
          <w:rFonts w:ascii="Times New Roman" w:hAnsi="Times New Roman" w:cs="Times New Roman"/>
          <w:sz w:val="24"/>
          <w:szCs w:val="24"/>
          <w:highlight w:val="yellow"/>
        </w:rPr>
        <w:t>Field testing will be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tests, but may identify</w:t>
      </w:r>
      <w:r w:rsidR="009D6944" w:rsidRPr="002B700A">
        <w:rPr>
          <w:rFonts w:ascii="Times New Roman" w:hAnsi="Times New Roman" w:cs="Times New Roman"/>
          <w:sz w:val="24"/>
          <w:szCs w:val="24"/>
          <w:highlight w:val="yellow"/>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as a result of field testing. </w:t>
      </w:r>
    </w:p>
    <w:p w14:paraId="2E2D0B7F" w14:textId="77777777" w:rsidR="002C2467" w:rsidRPr="000F4CF7" w:rsidRDefault="00E86E01"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 CDC </w:t>
      </w:r>
      <w:r w:rsidR="001A1EFC" w:rsidRPr="000F4CF7">
        <w:rPr>
          <w:rFonts w:ascii="Times New Roman" w:hAnsi="Times New Roman" w:cs="Times New Roman"/>
          <w:sz w:val="24"/>
          <w:szCs w:val="24"/>
        </w:rPr>
        <w:t xml:space="preserve">annually </w:t>
      </w:r>
      <w:r w:rsidRPr="000F4CF7">
        <w:rPr>
          <w:rFonts w:ascii="Times New Roman" w:hAnsi="Times New Roman" w:cs="Times New Roman"/>
          <w:sz w:val="24"/>
          <w:szCs w:val="24"/>
        </w:rPr>
        <w:t xml:space="preserve">compiles </w:t>
      </w:r>
      <w:r w:rsidR="00FE0DAC" w:rsidRPr="000F4CF7">
        <w:rPr>
          <w:rFonts w:ascii="Times New Roman" w:hAnsi="Times New Roman" w:cs="Times New Roman"/>
          <w:sz w:val="24"/>
          <w:szCs w:val="24"/>
        </w:rPr>
        <w:t xml:space="preserve">the revised reference set of approved BRFSS </w:t>
      </w:r>
      <w:r w:rsidR="00BF3E84" w:rsidRPr="000F4CF7">
        <w:rPr>
          <w:rFonts w:ascii="Times New Roman" w:hAnsi="Times New Roman" w:cs="Times New Roman"/>
          <w:sz w:val="24"/>
          <w:szCs w:val="24"/>
        </w:rPr>
        <w:t xml:space="preserve">core </w:t>
      </w:r>
      <w:r w:rsidR="00FE0DAC" w:rsidRPr="000F4CF7">
        <w:rPr>
          <w:rFonts w:ascii="Times New Roman" w:hAnsi="Times New Roman" w:cs="Times New Roman"/>
          <w:sz w:val="24"/>
          <w:szCs w:val="24"/>
        </w:rPr>
        <w:t>questions</w:t>
      </w:r>
      <w:r w:rsidR="00BF3E84" w:rsidRPr="000F4CF7">
        <w:rPr>
          <w:rFonts w:ascii="Times New Roman" w:hAnsi="Times New Roman" w:cs="Times New Roman"/>
          <w:sz w:val="24"/>
          <w:szCs w:val="24"/>
        </w:rPr>
        <w:t xml:space="preserve"> </w:t>
      </w:r>
      <w:r w:rsidRPr="000F4CF7">
        <w:rPr>
          <w:rFonts w:ascii="Times New Roman" w:hAnsi="Times New Roman" w:cs="Times New Roman"/>
          <w:sz w:val="24"/>
          <w:szCs w:val="24"/>
        </w:rPr>
        <w:t xml:space="preserve">and </w:t>
      </w:r>
      <w:r w:rsidR="00BF3E84" w:rsidRPr="000F4CF7">
        <w:rPr>
          <w:rFonts w:ascii="Times New Roman" w:hAnsi="Times New Roman" w:cs="Times New Roman"/>
          <w:sz w:val="24"/>
          <w:szCs w:val="24"/>
        </w:rPr>
        <w:t xml:space="preserve">approved changes to the </w:t>
      </w:r>
      <w:r w:rsidRPr="000F4CF7">
        <w:rPr>
          <w:rFonts w:ascii="Times New Roman" w:hAnsi="Times New Roman" w:cs="Times New Roman"/>
          <w:sz w:val="24"/>
          <w:szCs w:val="24"/>
        </w:rPr>
        <w:t>optional modules</w:t>
      </w:r>
      <w:r w:rsidR="00FE0DAC" w:rsidRPr="000F4CF7">
        <w:rPr>
          <w:rFonts w:ascii="Times New Roman" w:hAnsi="Times New Roman" w:cs="Times New Roman"/>
          <w:sz w:val="24"/>
          <w:szCs w:val="24"/>
        </w:rPr>
        <w:t>. CDC also</w:t>
      </w:r>
      <w:r w:rsidRPr="000F4CF7">
        <w:rPr>
          <w:rFonts w:ascii="Times New Roman" w:hAnsi="Times New Roman" w:cs="Times New Roman"/>
          <w:sz w:val="24"/>
          <w:szCs w:val="24"/>
        </w:rPr>
        <w:t xml:space="preserve"> produces data processing layouts, while taking state priorities, potential funding, and other practical aspects into consideration. The new BRFSS materials for the next surveillance </w:t>
      </w:r>
      <w:r w:rsidR="003F3486" w:rsidRPr="000F4CF7">
        <w:rPr>
          <w:rFonts w:ascii="Times New Roman" w:hAnsi="Times New Roman" w:cs="Times New Roman"/>
          <w:sz w:val="24"/>
          <w:szCs w:val="24"/>
        </w:rPr>
        <w:t xml:space="preserve">(calendar) </w:t>
      </w:r>
      <w:r w:rsidRPr="000F4CF7">
        <w:rPr>
          <w:rFonts w:ascii="Times New Roman" w:hAnsi="Times New Roman" w:cs="Times New Roman"/>
          <w:sz w:val="24"/>
          <w:szCs w:val="24"/>
        </w:rPr>
        <w:t>year are then sent to the states</w:t>
      </w:r>
      <w:r w:rsidR="007331C8" w:rsidRPr="000F4CF7">
        <w:rPr>
          <w:rFonts w:ascii="Times New Roman" w:hAnsi="Times New Roman" w:cs="Times New Roman"/>
          <w:sz w:val="24"/>
          <w:szCs w:val="24"/>
        </w:rPr>
        <w:t>,</w:t>
      </w:r>
      <w:r w:rsidRPr="000F4CF7">
        <w:rPr>
          <w:rFonts w:ascii="Times New Roman" w:hAnsi="Times New Roman" w:cs="Times New Roman"/>
          <w:sz w:val="24"/>
          <w:szCs w:val="24"/>
        </w:rPr>
        <w:t xml:space="preserve"> which then may add their own state-added questions that they have designed or acquired. Because states determine which of the optional modules they will include and may also add state added questions, the final questionnaire </w:t>
      </w:r>
      <w:r w:rsidR="009A53FB" w:rsidRPr="000F4CF7">
        <w:rPr>
          <w:rFonts w:ascii="Times New Roman" w:hAnsi="Times New Roman" w:cs="Times New Roman"/>
          <w:sz w:val="24"/>
          <w:szCs w:val="24"/>
        </w:rPr>
        <w:t xml:space="preserve">produced for each state </w:t>
      </w:r>
      <w:r w:rsidRPr="000F4CF7">
        <w:rPr>
          <w:rFonts w:ascii="Times New Roman" w:hAnsi="Times New Roman" w:cs="Times New Roman"/>
          <w:sz w:val="24"/>
          <w:szCs w:val="24"/>
        </w:rPr>
        <w:t xml:space="preserve">is unique to </w:t>
      </w:r>
      <w:r w:rsidR="009A53FB" w:rsidRPr="000F4CF7">
        <w:rPr>
          <w:rFonts w:ascii="Times New Roman" w:hAnsi="Times New Roman" w:cs="Times New Roman"/>
          <w:sz w:val="24"/>
          <w:szCs w:val="24"/>
        </w:rPr>
        <w:t>that</w:t>
      </w:r>
      <w:r w:rsidR="00021EDE" w:rsidRPr="000F4CF7">
        <w:rPr>
          <w:rFonts w:ascii="Times New Roman" w:hAnsi="Times New Roman" w:cs="Times New Roman"/>
          <w:sz w:val="24"/>
          <w:szCs w:val="24"/>
        </w:rPr>
        <w:t xml:space="preserve"> </w:t>
      </w:r>
      <w:r w:rsidRPr="000F4CF7">
        <w:rPr>
          <w:rFonts w:ascii="Times New Roman" w:hAnsi="Times New Roman" w:cs="Times New Roman"/>
          <w:sz w:val="24"/>
          <w:szCs w:val="24"/>
        </w:rPr>
        <w:t>state</w:t>
      </w:r>
      <w:r w:rsidR="001D505A" w:rsidRPr="000F4CF7">
        <w:rPr>
          <w:rFonts w:ascii="Times New Roman" w:hAnsi="Times New Roman" w:cs="Times New Roman"/>
          <w:sz w:val="24"/>
          <w:szCs w:val="24"/>
        </w:rPr>
        <w:t xml:space="preserve">, although all </w:t>
      </w:r>
      <w:r w:rsidR="00810A9D" w:rsidRPr="000F4CF7">
        <w:rPr>
          <w:rFonts w:ascii="Times New Roman" w:hAnsi="Times New Roman" w:cs="Times New Roman"/>
          <w:sz w:val="24"/>
          <w:szCs w:val="24"/>
        </w:rPr>
        <w:t>states must include questions from</w:t>
      </w:r>
      <w:r w:rsidR="001D505A" w:rsidRPr="000F4CF7">
        <w:rPr>
          <w:rFonts w:ascii="Times New Roman" w:hAnsi="Times New Roman" w:cs="Times New Roman"/>
          <w:sz w:val="24"/>
          <w:szCs w:val="24"/>
        </w:rPr>
        <w:t xml:space="preserve"> the common core</w:t>
      </w:r>
      <w:r w:rsidRPr="000F4CF7">
        <w:rPr>
          <w:rFonts w:ascii="Times New Roman" w:hAnsi="Times New Roman" w:cs="Times New Roman"/>
          <w:sz w:val="24"/>
          <w:szCs w:val="24"/>
        </w:rPr>
        <w:t>.</w:t>
      </w:r>
    </w:p>
    <w:p w14:paraId="111EC541" w14:textId="77777777" w:rsidR="00934683" w:rsidRPr="000F4CF7" w:rsidRDefault="00021EDE"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Information collection is conducted by telephone interview. </w:t>
      </w:r>
      <w:r w:rsidR="00934683" w:rsidRPr="000F4CF7">
        <w:rPr>
          <w:rFonts w:ascii="Times New Roman" w:hAnsi="Times New Roman" w:cs="Times New Roman"/>
          <w:sz w:val="24"/>
          <w:szCs w:val="24"/>
        </w:rPr>
        <w:t>CDC provides Computer-Assisted Telephone Interviewing (CATI) programming to states for their use. States may opt to use their own CATI programming software.</w:t>
      </w:r>
    </w:p>
    <w:p w14:paraId="64821857" w14:textId="77777777" w:rsidR="00934683" w:rsidRPr="000F4CF7" w:rsidRDefault="00934683"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CDC </w:t>
      </w:r>
      <w:r w:rsidR="001D505A" w:rsidRPr="000F4CF7">
        <w:rPr>
          <w:rFonts w:ascii="Times New Roman" w:hAnsi="Times New Roman" w:cs="Times New Roman"/>
          <w:sz w:val="24"/>
          <w:szCs w:val="24"/>
        </w:rPr>
        <w:t xml:space="preserve">works with each state to determine its sample size and then </w:t>
      </w:r>
      <w:r w:rsidRPr="000F4CF7">
        <w:rPr>
          <w:rFonts w:ascii="Times New Roman" w:hAnsi="Times New Roman" w:cs="Times New Roman"/>
          <w:sz w:val="24"/>
          <w:szCs w:val="24"/>
        </w:rPr>
        <w:t xml:space="preserve">communicates sample specifications to the vendor. The vendor will release lists of </w:t>
      </w:r>
      <w:r w:rsidR="009F7EF0" w:rsidRPr="000F4CF7">
        <w:rPr>
          <w:rFonts w:ascii="Times New Roman" w:hAnsi="Times New Roman" w:cs="Times New Roman"/>
          <w:sz w:val="24"/>
          <w:szCs w:val="24"/>
        </w:rPr>
        <w:t>telephone numbers to each state on a month</w:t>
      </w:r>
      <w:r w:rsidR="00E853F2" w:rsidRPr="000F4CF7">
        <w:rPr>
          <w:rFonts w:ascii="Times New Roman" w:hAnsi="Times New Roman" w:cs="Times New Roman"/>
          <w:sz w:val="24"/>
          <w:szCs w:val="24"/>
        </w:rPr>
        <w:t>ly</w:t>
      </w:r>
      <w:r w:rsidR="009F7EF0" w:rsidRPr="000F4CF7">
        <w:rPr>
          <w:rFonts w:ascii="Times New Roman" w:hAnsi="Times New Roman" w:cs="Times New Roman"/>
          <w:sz w:val="24"/>
          <w:szCs w:val="24"/>
        </w:rPr>
        <w:t xml:space="preserve"> or quarterly basis, as requested.</w:t>
      </w:r>
      <w:r w:rsidR="000D2A72" w:rsidRPr="000F4CF7">
        <w:rPr>
          <w:rFonts w:ascii="Times New Roman" w:hAnsi="Times New Roman" w:cs="Times New Roman"/>
          <w:sz w:val="24"/>
          <w:szCs w:val="24"/>
        </w:rPr>
        <w:t xml:space="preserve"> All calls for a given survey month (or quarter) should be completed within the same sample month (or quarter).</w:t>
      </w:r>
    </w:p>
    <w:p w14:paraId="6DECB79D" w14:textId="77777777" w:rsidR="00E853F2" w:rsidRPr="000F4CF7" w:rsidRDefault="00E853F2" w:rsidP="00E853F2">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BRFSS awardees </w:t>
      </w:r>
      <w:r w:rsidR="00BF30FC" w:rsidRPr="000F4CF7">
        <w:rPr>
          <w:rFonts w:ascii="Times New Roman" w:hAnsi="Times New Roman" w:cs="Times New Roman"/>
          <w:sz w:val="24"/>
          <w:szCs w:val="24"/>
        </w:rPr>
        <w:t xml:space="preserve">are responsible for field operations and </w:t>
      </w:r>
      <w:r w:rsidRPr="000F4CF7">
        <w:rPr>
          <w:rFonts w:ascii="Times New Roman" w:hAnsi="Times New Roman" w:cs="Times New Roman"/>
          <w:sz w:val="24"/>
          <w:szCs w:val="24"/>
        </w:rPr>
        <w:t xml:space="preserve">determine how their data will be collected within BRFSS guidelines.  States may collect data using in-house calling centers, hire vendors using RFP procedures, or contract with universities. A list of data collectors by state is provided in </w:t>
      </w:r>
      <w:r w:rsidRPr="007130E1">
        <w:rPr>
          <w:rFonts w:ascii="Times New Roman" w:hAnsi="Times New Roman" w:cs="Times New Roman"/>
          <w:b/>
          <w:sz w:val="24"/>
          <w:szCs w:val="24"/>
        </w:rPr>
        <w:t>A</w:t>
      </w:r>
      <w:r w:rsidR="001A1EFC" w:rsidRPr="007130E1">
        <w:rPr>
          <w:rFonts w:ascii="Times New Roman" w:hAnsi="Times New Roman" w:cs="Times New Roman"/>
          <w:b/>
          <w:sz w:val="24"/>
          <w:szCs w:val="24"/>
        </w:rPr>
        <w:t>ttachment</w:t>
      </w:r>
      <w:r w:rsidRPr="007130E1">
        <w:rPr>
          <w:rFonts w:ascii="Times New Roman" w:hAnsi="Times New Roman" w:cs="Times New Roman"/>
          <w:b/>
          <w:sz w:val="24"/>
          <w:szCs w:val="24"/>
        </w:rPr>
        <w:t xml:space="preserve"> </w:t>
      </w:r>
      <w:r w:rsidR="00072EC2">
        <w:rPr>
          <w:rFonts w:ascii="Times New Roman" w:hAnsi="Times New Roman" w:cs="Times New Roman"/>
          <w:b/>
          <w:sz w:val="24"/>
          <w:szCs w:val="24"/>
        </w:rPr>
        <w:t>9</w:t>
      </w:r>
      <w:r w:rsidR="00390C93" w:rsidRPr="007130E1">
        <w:rPr>
          <w:rFonts w:ascii="Times New Roman" w:hAnsi="Times New Roman" w:cs="Times New Roman"/>
          <w:b/>
          <w:sz w:val="24"/>
          <w:szCs w:val="24"/>
        </w:rPr>
        <w:t>-2015</w:t>
      </w:r>
      <w:r w:rsidRPr="000F4CF7">
        <w:rPr>
          <w:rFonts w:ascii="Times New Roman" w:hAnsi="Times New Roman" w:cs="Times New Roman"/>
          <w:sz w:val="24"/>
          <w:szCs w:val="24"/>
        </w:rPr>
        <w:t>.</w:t>
      </w:r>
      <w:r w:rsidR="00BF30FC" w:rsidRPr="000F4CF7">
        <w:rPr>
          <w:rFonts w:ascii="Times New Roman" w:hAnsi="Times New Roman" w:cs="Times New Roman"/>
          <w:sz w:val="24"/>
          <w:szCs w:val="24"/>
        </w:rPr>
        <w:t xml:space="preserve"> Data collectors must develop and maintain procedures to ensure respondents’ privacy, assure and document the quality of the interviewing process, and supervise and monitor the interviewers.</w:t>
      </w:r>
      <w:r w:rsidR="00021EDE" w:rsidRPr="000F4CF7">
        <w:rPr>
          <w:rFonts w:ascii="Times New Roman" w:hAnsi="Times New Roman" w:cs="Times New Roman"/>
          <w:sz w:val="24"/>
          <w:szCs w:val="24"/>
        </w:rPr>
        <w:t xml:space="preserve"> Files containing phone numbers must be maintained separately from any files containing responses.  </w:t>
      </w:r>
    </w:p>
    <w:p w14:paraId="7ED74A6B" w14:textId="49A65A9D" w:rsidR="001F34F4" w:rsidRPr="009215FC" w:rsidRDefault="00E73E4E" w:rsidP="00D9601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9215FC">
        <w:rPr>
          <w:rFonts w:ascii="Times New Roman" w:hAnsi="Times New Roman" w:cs="Times New Roman"/>
          <w:sz w:val="24"/>
          <w:szCs w:val="24"/>
        </w:rPr>
        <w:lastRenderedPageBreak/>
        <w:t>States submit de-identified data f</w:t>
      </w:r>
      <w:r w:rsidR="00C2513C" w:rsidRPr="009215FC">
        <w:rPr>
          <w:rFonts w:ascii="Times New Roman" w:hAnsi="Times New Roman" w:cs="Times New Roman"/>
          <w:sz w:val="24"/>
          <w:szCs w:val="24"/>
        </w:rPr>
        <w:t xml:space="preserve">iles to CDC on a monthly basis for </w:t>
      </w:r>
      <w:r w:rsidRPr="009215FC">
        <w:rPr>
          <w:rFonts w:ascii="Times New Roman" w:hAnsi="Times New Roman" w:cs="Times New Roman"/>
          <w:sz w:val="24"/>
          <w:szCs w:val="24"/>
        </w:rPr>
        <w:t xml:space="preserve">cleaning and </w:t>
      </w:r>
      <w:r w:rsidR="00653999" w:rsidRPr="009215FC">
        <w:rPr>
          <w:rFonts w:ascii="Times New Roman" w:hAnsi="Times New Roman" w:cs="Times New Roman"/>
          <w:sz w:val="24"/>
          <w:szCs w:val="24"/>
        </w:rPr>
        <w:t>weighting</w:t>
      </w:r>
      <w:r w:rsidRPr="009215FC">
        <w:rPr>
          <w:rFonts w:ascii="Times New Roman" w:hAnsi="Times New Roman" w:cs="Times New Roman"/>
          <w:sz w:val="24"/>
          <w:szCs w:val="24"/>
        </w:rPr>
        <w:t>.</w:t>
      </w:r>
      <w:r w:rsidR="00653999" w:rsidRPr="009215FC">
        <w:rPr>
          <w:rFonts w:ascii="Times New Roman" w:hAnsi="Times New Roman" w:cs="Times New Roman"/>
          <w:sz w:val="24"/>
          <w:szCs w:val="24"/>
        </w:rPr>
        <w:t xml:space="preserve"> CDC returns clean, weighted data files to the state of origin for its use.</w:t>
      </w:r>
      <w:r w:rsidR="00C2513C" w:rsidRPr="009215FC">
        <w:rPr>
          <w:rFonts w:ascii="Times New Roman" w:hAnsi="Times New Roman" w:cs="Times New Roman"/>
          <w:sz w:val="24"/>
          <w:szCs w:val="24"/>
        </w:rPr>
        <w:t xml:space="preserve"> Through the BRFSS Web site, CDC also makes cleaned</w:t>
      </w:r>
      <w:r w:rsidR="00021EDE" w:rsidRPr="009215FC">
        <w:rPr>
          <w:rFonts w:ascii="Times New Roman" w:hAnsi="Times New Roman" w:cs="Times New Roman"/>
          <w:sz w:val="24"/>
          <w:szCs w:val="24"/>
        </w:rPr>
        <w:t xml:space="preserve"> subsets of state </w:t>
      </w:r>
      <w:r w:rsidR="00C2513C" w:rsidRPr="009215FC">
        <w:rPr>
          <w:rFonts w:ascii="Times New Roman" w:hAnsi="Times New Roman" w:cs="Times New Roman"/>
          <w:sz w:val="24"/>
          <w:szCs w:val="24"/>
        </w:rPr>
        <w:t xml:space="preserve">data files available </w:t>
      </w:r>
      <w:r w:rsidR="00C2513C" w:rsidRPr="00E75EEC">
        <w:rPr>
          <w:rFonts w:ascii="Times New Roman" w:hAnsi="Times New Roman" w:cs="Times New Roman"/>
          <w:sz w:val="24"/>
          <w:szCs w:val="24"/>
        </w:rPr>
        <w:t>for</w:t>
      </w:r>
      <w:r w:rsidR="00C2513C" w:rsidRPr="00CE6FAF">
        <w:rPr>
          <w:rFonts w:ascii="Times New Roman" w:hAnsi="Times New Roman" w:cs="Times New Roman"/>
          <w:sz w:val="24"/>
        </w:rPr>
        <w:t xml:space="preserve"> public use, along with </w:t>
      </w:r>
      <w:r w:rsidR="000D2A72" w:rsidRPr="00CE6FAF">
        <w:rPr>
          <w:rFonts w:ascii="Times New Roman" w:hAnsi="Times New Roman" w:cs="Times New Roman"/>
          <w:sz w:val="24"/>
        </w:rPr>
        <w:t>information about</w:t>
      </w:r>
      <w:r w:rsidR="00176918" w:rsidRPr="00CE6FAF">
        <w:rPr>
          <w:rFonts w:ascii="Times New Roman" w:hAnsi="Times New Roman" w:cs="Times New Roman"/>
          <w:sz w:val="24"/>
        </w:rPr>
        <w:t xml:space="preserve"> the source of sample (landline or cell phone), weighting</w:t>
      </w:r>
      <w:r w:rsidR="009215FC">
        <w:rPr>
          <w:rFonts w:ascii="Times New Roman" w:hAnsi="Times New Roman" w:cs="Times New Roman"/>
          <w:sz w:val="24"/>
          <w:szCs w:val="24"/>
        </w:rPr>
        <w:t xml:space="preserve"> (see </w:t>
      </w:r>
      <w:r w:rsidR="009215FC" w:rsidRPr="00CE6FAF">
        <w:rPr>
          <w:rFonts w:ascii="Times New Roman" w:hAnsi="Times New Roman" w:cs="Times New Roman"/>
          <w:b/>
          <w:sz w:val="24"/>
          <w:szCs w:val="24"/>
        </w:rPr>
        <w:t>Attachment 7c</w:t>
      </w:r>
      <w:r w:rsidR="00E75EEC" w:rsidRPr="009E655B">
        <w:rPr>
          <w:rFonts w:ascii="Times New Roman" w:hAnsi="Times New Roman" w:cs="Times New Roman"/>
          <w:b/>
          <w:sz w:val="24"/>
          <w:szCs w:val="24"/>
        </w:rPr>
        <w:t xml:space="preserve">, </w:t>
      </w:r>
      <w:r w:rsidR="00E75EEC" w:rsidRPr="00CE6FAF">
        <w:rPr>
          <w:rFonts w:ascii="Times New Roman" w:hAnsi="Times New Roman" w:cs="Times New Roman"/>
          <w:sz w:val="24"/>
          <w:szCs w:val="24"/>
        </w:rPr>
        <w:t>BRFSS Weighting</w:t>
      </w:r>
      <w:r w:rsidR="009215FC" w:rsidRPr="009E655B">
        <w:rPr>
          <w:rFonts w:ascii="Times New Roman" w:hAnsi="Times New Roman" w:cs="Times New Roman"/>
          <w:sz w:val="24"/>
          <w:szCs w:val="24"/>
        </w:rPr>
        <w:t>)</w:t>
      </w:r>
      <w:r w:rsidR="00176918" w:rsidRPr="009E655B">
        <w:rPr>
          <w:rFonts w:ascii="Times New Roman" w:hAnsi="Times New Roman" w:cs="Times New Roman"/>
          <w:sz w:val="24"/>
          <w:szCs w:val="24"/>
        </w:rPr>
        <w:t>, and any restrictions on publication or use of the data</w:t>
      </w:r>
      <w:r w:rsidR="009215FC" w:rsidRPr="009E655B">
        <w:rPr>
          <w:rFonts w:ascii="Times New Roman" w:hAnsi="Times New Roman" w:cs="Times New Roman"/>
          <w:sz w:val="24"/>
          <w:szCs w:val="24"/>
        </w:rPr>
        <w:t xml:space="preserve"> (see </w:t>
      </w:r>
      <w:r w:rsidR="009215FC" w:rsidRPr="00CE6FAF">
        <w:rPr>
          <w:rFonts w:ascii="Times New Roman" w:hAnsi="Times New Roman" w:cs="Times New Roman"/>
          <w:b/>
          <w:sz w:val="24"/>
          <w:szCs w:val="24"/>
        </w:rPr>
        <w:t>Attachment 7d</w:t>
      </w:r>
      <w:r w:rsidR="00E75EEC" w:rsidRPr="009E655B">
        <w:rPr>
          <w:rFonts w:ascii="Times New Roman" w:hAnsi="Times New Roman" w:cs="Times New Roman"/>
          <w:sz w:val="24"/>
          <w:szCs w:val="24"/>
        </w:rPr>
        <w:t>, BRFSS Overview</w:t>
      </w:r>
      <w:r w:rsidR="009215FC">
        <w:rPr>
          <w:rFonts w:ascii="Times New Roman" w:hAnsi="Times New Roman" w:cs="Times New Roman"/>
          <w:sz w:val="24"/>
          <w:szCs w:val="24"/>
        </w:rPr>
        <w:t>).</w:t>
      </w:r>
      <w:r w:rsidR="00CE6FAF">
        <w:rPr>
          <w:rFonts w:ascii="Times New Roman" w:hAnsi="Times New Roman" w:cs="Times New Roman"/>
          <w:sz w:val="24"/>
          <w:szCs w:val="24"/>
        </w:rPr>
        <w:t xml:space="preserve">  </w:t>
      </w:r>
      <w:r w:rsidR="001F34F4" w:rsidRPr="009215FC">
        <w:rPr>
          <w:rFonts w:ascii="Times New Roman" w:hAnsi="Times New Roman" w:cs="Times New Roman"/>
          <w:sz w:val="24"/>
          <w:szCs w:val="24"/>
        </w:rPr>
        <w:t>Detailed information about selected steps in the process is provided below</w:t>
      </w:r>
      <w:r w:rsidR="0098758B" w:rsidRPr="009215FC">
        <w:rPr>
          <w:rFonts w:ascii="Times New Roman" w:hAnsi="Times New Roman" w:cs="Times New Roman"/>
          <w:sz w:val="24"/>
          <w:szCs w:val="24"/>
        </w:rPr>
        <w:t xml:space="preserve"> and in </w:t>
      </w:r>
      <w:r w:rsidR="0098758B" w:rsidRPr="009215FC">
        <w:rPr>
          <w:rFonts w:ascii="Times New Roman" w:hAnsi="Times New Roman" w:cs="Times New Roman"/>
          <w:b/>
          <w:sz w:val="24"/>
          <w:szCs w:val="24"/>
        </w:rPr>
        <w:t>Attachment 1</w:t>
      </w:r>
      <w:r w:rsidR="005C3067" w:rsidRPr="009215FC">
        <w:rPr>
          <w:rFonts w:ascii="Times New Roman" w:hAnsi="Times New Roman" w:cs="Times New Roman"/>
          <w:b/>
          <w:sz w:val="24"/>
          <w:szCs w:val="24"/>
        </w:rPr>
        <w:t>2</w:t>
      </w:r>
      <w:r w:rsidR="0098758B" w:rsidRPr="009215FC">
        <w:rPr>
          <w:rFonts w:ascii="Times New Roman" w:hAnsi="Times New Roman" w:cs="Times New Roman"/>
          <w:sz w:val="24"/>
          <w:szCs w:val="24"/>
        </w:rPr>
        <w:t>, BRFSS Questionnaire Development Process</w:t>
      </w:r>
      <w:r w:rsidR="001F34F4" w:rsidRPr="009215FC">
        <w:rPr>
          <w:rFonts w:ascii="Times New Roman" w:hAnsi="Times New Roman" w:cs="Times New Roman"/>
          <w:sz w:val="24"/>
          <w:szCs w:val="24"/>
        </w:rPr>
        <w:t>.</w:t>
      </w:r>
    </w:p>
    <w:p w14:paraId="244EE0CF" w14:textId="77777777" w:rsidR="00F4297F" w:rsidRPr="000F4CF7" w:rsidRDefault="00776ADB" w:rsidP="009508AE">
      <w:pPr>
        <w:pStyle w:val="Heading3"/>
        <w:spacing w:before="100" w:beforeAutospacing="1" w:after="100" w:afterAutospacing="1" w:line="276" w:lineRule="auto"/>
        <w:rPr>
          <w:rStyle w:val="Strong"/>
          <w:rFonts w:ascii="Times New Roman" w:hAnsi="Times New Roman" w:cs="Times New Roman"/>
          <w:sz w:val="24"/>
          <w:szCs w:val="24"/>
        </w:rPr>
      </w:pPr>
      <w:bookmarkStart w:id="5" w:name="_Toc438040316"/>
      <w:r w:rsidRPr="000F4CF7">
        <w:rPr>
          <w:rStyle w:val="Strong"/>
          <w:rFonts w:ascii="Times New Roman" w:hAnsi="Times New Roman" w:cs="Times New Roman"/>
          <w:sz w:val="24"/>
          <w:szCs w:val="24"/>
          <w:u w:val="single"/>
        </w:rPr>
        <w:t xml:space="preserve">Content and </w:t>
      </w:r>
      <w:r w:rsidR="00695FF5" w:rsidRPr="000F4CF7">
        <w:rPr>
          <w:rStyle w:val="Strong"/>
          <w:rFonts w:ascii="Times New Roman" w:hAnsi="Times New Roman" w:cs="Times New Roman"/>
          <w:sz w:val="24"/>
          <w:szCs w:val="24"/>
          <w:u w:val="single"/>
        </w:rPr>
        <w:t xml:space="preserve">Construction of the </w:t>
      </w:r>
      <w:r w:rsidR="00F4297F" w:rsidRPr="000F4CF7">
        <w:rPr>
          <w:rStyle w:val="Strong"/>
          <w:rFonts w:ascii="Times New Roman" w:hAnsi="Times New Roman" w:cs="Times New Roman"/>
          <w:sz w:val="24"/>
          <w:szCs w:val="24"/>
          <w:u w:val="single"/>
        </w:rPr>
        <w:t xml:space="preserve">Annual </w:t>
      </w:r>
      <w:r w:rsidR="00695FF5" w:rsidRPr="000F4CF7">
        <w:rPr>
          <w:rStyle w:val="Strong"/>
          <w:rFonts w:ascii="Times New Roman" w:hAnsi="Times New Roman" w:cs="Times New Roman"/>
          <w:sz w:val="24"/>
          <w:szCs w:val="24"/>
          <w:u w:val="single"/>
        </w:rPr>
        <w:t>BRFSS Q</w:t>
      </w:r>
      <w:r w:rsidR="00F4297F" w:rsidRPr="000F4CF7">
        <w:rPr>
          <w:rStyle w:val="Strong"/>
          <w:rFonts w:ascii="Times New Roman" w:hAnsi="Times New Roman" w:cs="Times New Roman"/>
          <w:sz w:val="24"/>
          <w:szCs w:val="24"/>
          <w:u w:val="single"/>
        </w:rPr>
        <w:t>uestionnaire</w:t>
      </w:r>
      <w:r w:rsidR="00695FF5" w:rsidRPr="000F4CF7">
        <w:rPr>
          <w:rStyle w:val="Strong"/>
          <w:rFonts w:ascii="Times New Roman" w:hAnsi="Times New Roman" w:cs="Times New Roman"/>
          <w:sz w:val="24"/>
          <w:szCs w:val="24"/>
          <w:u w:val="single"/>
        </w:rPr>
        <w:t>(s)</w:t>
      </w:r>
      <w:bookmarkEnd w:id="5"/>
      <w:r w:rsidR="00F4297F" w:rsidRPr="000F4CF7">
        <w:rPr>
          <w:rStyle w:val="Strong"/>
          <w:rFonts w:ascii="Times New Roman" w:hAnsi="Times New Roman" w:cs="Times New Roman"/>
          <w:sz w:val="24"/>
          <w:szCs w:val="24"/>
        </w:rPr>
        <w:t xml:space="preserve"> </w:t>
      </w:r>
    </w:p>
    <w:p w14:paraId="01133B72" w14:textId="08ECA774" w:rsidR="00F4297F"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The BRFSS questionnaire is comprised of an annual standard core which includes questions asked of respondents each year, a biannual rotating core which include questions asked only in even or odd numbered years, optional modules which includes standardized questions adopted verbatim by the states, and state-added questions which can be individually customized by states. </w:t>
      </w:r>
      <w:r w:rsidR="00B03F54" w:rsidRPr="007130E1">
        <w:rPr>
          <w:rFonts w:ascii="Times New Roman" w:hAnsi="Times New Roman" w:cs="Times New Roman"/>
          <w:b/>
          <w:sz w:val="24"/>
          <w:szCs w:val="24"/>
        </w:rPr>
        <w:t>Attachment</w:t>
      </w:r>
      <w:r w:rsidR="004A6A4B" w:rsidRPr="007130E1">
        <w:rPr>
          <w:rFonts w:ascii="Times New Roman" w:hAnsi="Times New Roman" w:cs="Times New Roman"/>
          <w:b/>
          <w:sz w:val="24"/>
          <w:szCs w:val="24"/>
        </w:rPr>
        <w:t>4a</w:t>
      </w:r>
      <w:r w:rsidR="00B03F54" w:rsidRPr="000F4CF7">
        <w:rPr>
          <w:rFonts w:ascii="Times New Roman" w:hAnsi="Times New Roman" w:cs="Times New Roman"/>
          <w:sz w:val="24"/>
          <w:szCs w:val="24"/>
        </w:rPr>
        <w:t xml:space="preserve"> provides a list of all optional modules which are currently approved</w:t>
      </w:r>
      <w:r w:rsidR="001A1EFC" w:rsidRPr="000F4CF7">
        <w:rPr>
          <w:rFonts w:ascii="Times New Roman" w:hAnsi="Times New Roman" w:cs="Times New Roman"/>
          <w:sz w:val="24"/>
          <w:szCs w:val="24"/>
        </w:rPr>
        <w:t xml:space="preserve"> and </w:t>
      </w:r>
      <w:r w:rsidR="001A1EFC" w:rsidRPr="007130E1">
        <w:rPr>
          <w:rFonts w:ascii="Times New Roman" w:hAnsi="Times New Roman" w:cs="Times New Roman"/>
          <w:b/>
          <w:sz w:val="24"/>
          <w:szCs w:val="24"/>
        </w:rPr>
        <w:t xml:space="preserve">Attachment </w:t>
      </w:r>
      <w:r w:rsidR="004A6A4B" w:rsidRPr="007130E1">
        <w:rPr>
          <w:rFonts w:ascii="Times New Roman" w:hAnsi="Times New Roman" w:cs="Times New Roman"/>
          <w:b/>
          <w:sz w:val="24"/>
          <w:szCs w:val="24"/>
        </w:rPr>
        <w:t>4b</w:t>
      </w:r>
      <w:r w:rsidR="001A1EFC" w:rsidRPr="000F4CF7">
        <w:rPr>
          <w:rFonts w:ascii="Times New Roman" w:hAnsi="Times New Roman" w:cs="Times New Roman"/>
          <w:sz w:val="24"/>
          <w:szCs w:val="24"/>
        </w:rPr>
        <w:t xml:space="preserve"> provides questions for each approved optional module</w:t>
      </w:r>
      <w:r w:rsidR="00B03F54" w:rsidRPr="000F4CF7">
        <w:rPr>
          <w:rFonts w:ascii="Times New Roman" w:hAnsi="Times New Roman" w:cs="Times New Roman"/>
          <w:sz w:val="24"/>
          <w:szCs w:val="24"/>
        </w:rPr>
        <w:t xml:space="preserve">. </w:t>
      </w:r>
      <w:r w:rsidRPr="000F4CF7">
        <w:rPr>
          <w:rFonts w:ascii="Times New Roman" w:hAnsi="Times New Roman" w:cs="Times New Roman"/>
          <w:sz w:val="24"/>
          <w:szCs w:val="24"/>
        </w:rPr>
        <w:t>All questions included in the BRFSS core and optional modules, with the exception of state-added questions, are cognitively tested prior to inclusion in the questionnaire.</w:t>
      </w:r>
      <w:r w:rsidR="00E023DD" w:rsidRPr="000F4CF7">
        <w:rPr>
          <w:rFonts w:ascii="Times New Roman" w:hAnsi="Times New Roman" w:cs="Times New Roman"/>
          <w:sz w:val="24"/>
          <w:szCs w:val="24"/>
        </w:rPr>
        <w:t xml:space="preserve"> </w:t>
      </w:r>
    </w:p>
    <w:p w14:paraId="59DC3A83" w14:textId="77777777" w:rsidR="00F4297F" w:rsidRPr="000F4CF7"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b/>
          <w:sz w:val="24"/>
          <w:szCs w:val="24"/>
        </w:rPr>
        <w:t>Fixed Core Questions:</w:t>
      </w:r>
      <w:r w:rsidRPr="000F4CF7">
        <w:rPr>
          <w:rFonts w:ascii="Times New Roman" w:hAnsi="Times New Roman" w:cs="Times New Roman"/>
          <w:sz w:val="24"/>
          <w:szCs w:val="24"/>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000D2A72" w:rsidRPr="000F4CF7">
        <w:rPr>
          <w:rFonts w:ascii="Times New Roman" w:hAnsi="Times New Roman" w:cs="Times New Roman"/>
          <w:sz w:val="24"/>
          <w:szCs w:val="24"/>
        </w:rPr>
        <w:t xml:space="preserve">(See </w:t>
      </w:r>
      <w:r w:rsidR="000D2A72" w:rsidRPr="007130E1">
        <w:rPr>
          <w:rFonts w:ascii="Times New Roman" w:hAnsi="Times New Roman" w:cs="Times New Roman"/>
          <w:b/>
          <w:sz w:val="24"/>
          <w:szCs w:val="24"/>
        </w:rPr>
        <w:t>Attachment 3b</w:t>
      </w:r>
      <w:r w:rsidR="000D2A72" w:rsidRPr="000F4CF7">
        <w:rPr>
          <w:rFonts w:ascii="Times New Roman" w:hAnsi="Times New Roman" w:cs="Times New Roman"/>
          <w:sz w:val="24"/>
          <w:szCs w:val="24"/>
        </w:rPr>
        <w:t>.)</w:t>
      </w:r>
    </w:p>
    <w:p w14:paraId="70BD92F9" w14:textId="77777777" w:rsidR="00E83D95" w:rsidRPr="000F4CF7"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b/>
          <w:sz w:val="24"/>
          <w:szCs w:val="24"/>
        </w:rPr>
        <w:t xml:space="preserve">Rotating Core Questions:  </w:t>
      </w:r>
      <w:r w:rsidRPr="000F4CF7">
        <w:rPr>
          <w:rFonts w:ascii="Times New Roman" w:hAnsi="Times New Roman" w:cs="Times New Roman"/>
          <w:sz w:val="24"/>
          <w:szCs w:val="24"/>
        </w:rPr>
        <w:t>The portion of the questionnaire asked by all states on an every-other year basis. The</w:t>
      </w:r>
      <w:r w:rsidR="001A1EFC" w:rsidRPr="000F4CF7">
        <w:rPr>
          <w:rFonts w:ascii="Times New Roman" w:hAnsi="Times New Roman" w:cs="Times New Roman"/>
          <w:sz w:val="24"/>
          <w:szCs w:val="24"/>
        </w:rPr>
        <w:t>s</w:t>
      </w:r>
      <w:r w:rsidRPr="000F4CF7">
        <w:rPr>
          <w:rFonts w:ascii="Times New Roman" w:hAnsi="Times New Roman" w:cs="Times New Roman"/>
          <w:sz w:val="24"/>
          <w:szCs w:val="24"/>
        </w:rPr>
        <w:t>e are questions which regularly appear in even and odd numbered years.</w:t>
      </w:r>
      <w:r w:rsidR="000D2A72" w:rsidRPr="000F4CF7">
        <w:rPr>
          <w:rFonts w:ascii="Times New Roman" w:hAnsi="Times New Roman" w:cs="Times New Roman"/>
          <w:sz w:val="24"/>
          <w:szCs w:val="24"/>
        </w:rPr>
        <w:t xml:space="preserve"> (See </w:t>
      </w:r>
      <w:r w:rsidR="000D2A72" w:rsidRPr="007130E1">
        <w:rPr>
          <w:rFonts w:ascii="Times New Roman" w:hAnsi="Times New Roman" w:cs="Times New Roman"/>
          <w:b/>
          <w:sz w:val="24"/>
          <w:szCs w:val="24"/>
        </w:rPr>
        <w:t>Attachment 3b</w:t>
      </w:r>
      <w:r w:rsidR="000D2A72" w:rsidRPr="000F4CF7">
        <w:rPr>
          <w:rFonts w:ascii="Times New Roman" w:hAnsi="Times New Roman" w:cs="Times New Roman"/>
          <w:sz w:val="24"/>
          <w:szCs w:val="24"/>
        </w:rPr>
        <w:t>.)</w:t>
      </w:r>
    </w:p>
    <w:p w14:paraId="33BC4887" w14:textId="77777777" w:rsidR="00F4297F" w:rsidRPr="000F4CF7"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b/>
          <w:sz w:val="24"/>
          <w:szCs w:val="24"/>
        </w:rPr>
        <w:t>Optional Modules:</w:t>
      </w:r>
      <w:r w:rsidRPr="000F4CF7">
        <w:rPr>
          <w:rFonts w:ascii="Times New Roman" w:hAnsi="Times New Roman" w:cs="Times New Roman"/>
          <w:sz w:val="24"/>
          <w:szCs w:val="24"/>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000D2A72" w:rsidRPr="000F4CF7">
        <w:rPr>
          <w:rFonts w:ascii="Times New Roman" w:hAnsi="Times New Roman" w:cs="Times New Roman"/>
          <w:sz w:val="24"/>
          <w:szCs w:val="24"/>
        </w:rPr>
        <w:t xml:space="preserve"> (See </w:t>
      </w:r>
      <w:r w:rsidR="000D2A72" w:rsidRPr="007130E1">
        <w:rPr>
          <w:rFonts w:ascii="Times New Roman" w:hAnsi="Times New Roman" w:cs="Times New Roman"/>
          <w:b/>
          <w:sz w:val="24"/>
          <w:szCs w:val="24"/>
        </w:rPr>
        <w:t>Attachment 4b</w:t>
      </w:r>
      <w:r w:rsidR="0065313C">
        <w:rPr>
          <w:rFonts w:ascii="Times New Roman" w:hAnsi="Times New Roman" w:cs="Times New Roman"/>
          <w:sz w:val="24"/>
          <w:szCs w:val="24"/>
        </w:rPr>
        <w:t>.</w:t>
      </w:r>
      <w:r w:rsidR="000D2A72" w:rsidRPr="000F4CF7">
        <w:rPr>
          <w:rFonts w:ascii="Times New Roman" w:hAnsi="Times New Roman" w:cs="Times New Roman"/>
          <w:sz w:val="24"/>
          <w:szCs w:val="24"/>
        </w:rPr>
        <w:t>)</w:t>
      </w:r>
    </w:p>
    <w:p w14:paraId="59373670" w14:textId="77777777" w:rsidR="00F4297F" w:rsidRPr="000F4CF7"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b/>
          <w:sz w:val="24"/>
          <w:szCs w:val="24"/>
        </w:rPr>
        <w:t>State-added Questions:</w:t>
      </w:r>
      <w:r w:rsidRPr="000F4CF7">
        <w:rPr>
          <w:rFonts w:ascii="Times New Roman" w:hAnsi="Times New Roman" w:cs="Times New Roman"/>
          <w:sz w:val="24"/>
          <w:szCs w:val="24"/>
        </w:rPr>
        <w:t xml:space="preserve">  States may choose to gather data on additional topics related to their specific health priorities through the use of extra questions they choose to add to their questionnaire. The CDC neither reviews</w:t>
      </w:r>
      <w:r w:rsidR="001A1EFC" w:rsidRPr="000F4CF7">
        <w:rPr>
          <w:rFonts w:ascii="Times New Roman" w:hAnsi="Times New Roman" w:cs="Times New Roman"/>
          <w:sz w:val="24"/>
          <w:szCs w:val="24"/>
        </w:rPr>
        <w:t>, ma</w:t>
      </w:r>
      <w:r w:rsidR="00D722ED" w:rsidRPr="000F4CF7">
        <w:rPr>
          <w:rFonts w:ascii="Times New Roman" w:hAnsi="Times New Roman" w:cs="Times New Roman"/>
          <w:sz w:val="24"/>
          <w:szCs w:val="24"/>
        </w:rPr>
        <w:t>k</w:t>
      </w:r>
      <w:r w:rsidR="001A1EFC" w:rsidRPr="000F4CF7">
        <w:rPr>
          <w:rFonts w:ascii="Times New Roman" w:hAnsi="Times New Roman" w:cs="Times New Roman"/>
          <w:sz w:val="24"/>
          <w:szCs w:val="24"/>
        </w:rPr>
        <w:t xml:space="preserve">es suggestions for </w:t>
      </w:r>
      <w:r w:rsidRPr="000F4CF7">
        <w:rPr>
          <w:rFonts w:ascii="Times New Roman" w:hAnsi="Times New Roman" w:cs="Times New Roman"/>
          <w:sz w:val="24"/>
          <w:szCs w:val="24"/>
        </w:rPr>
        <w:t xml:space="preserve">nor </w:t>
      </w:r>
      <w:r w:rsidR="001A1EFC" w:rsidRPr="000F4CF7">
        <w:rPr>
          <w:rFonts w:ascii="Times New Roman" w:hAnsi="Times New Roman" w:cs="Times New Roman"/>
          <w:sz w:val="24"/>
          <w:szCs w:val="24"/>
        </w:rPr>
        <w:t xml:space="preserve">processes data related to </w:t>
      </w:r>
      <w:r w:rsidRPr="000F4CF7">
        <w:rPr>
          <w:rFonts w:ascii="Times New Roman" w:hAnsi="Times New Roman" w:cs="Times New Roman"/>
          <w:sz w:val="24"/>
          <w:szCs w:val="24"/>
        </w:rPr>
        <w:t xml:space="preserve">state added questions. </w:t>
      </w:r>
    </w:p>
    <w:p w14:paraId="363046E5" w14:textId="77777777" w:rsidR="000D2A72" w:rsidRPr="000F4CF7" w:rsidRDefault="00021EDE" w:rsidP="0012303C">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All versions of the BRFSS questionnaire include the fixed core. An updated version of each year’s questionnaire will be uploaded to Reginfo.gov. </w:t>
      </w:r>
      <w:r w:rsidR="000D2A72" w:rsidRPr="007130E1">
        <w:rPr>
          <w:rFonts w:ascii="Times New Roman" w:hAnsi="Times New Roman" w:cs="Times New Roman"/>
          <w:b/>
          <w:sz w:val="24"/>
          <w:szCs w:val="24"/>
        </w:rPr>
        <w:t xml:space="preserve">Attachment </w:t>
      </w:r>
      <w:r w:rsidRPr="007130E1">
        <w:rPr>
          <w:rFonts w:ascii="Times New Roman" w:hAnsi="Times New Roman" w:cs="Times New Roman"/>
          <w:b/>
          <w:sz w:val="24"/>
          <w:szCs w:val="24"/>
        </w:rPr>
        <w:t>5a</w:t>
      </w:r>
      <w:r w:rsidR="002459EE" w:rsidRPr="000F4CF7">
        <w:rPr>
          <w:rFonts w:ascii="Times New Roman" w:hAnsi="Times New Roman" w:cs="Times New Roman"/>
          <w:sz w:val="24"/>
          <w:szCs w:val="24"/>
        </w:rPr>
        <w:t xml:space="preserve"> </w:t>
      </w:r>
      <w:r w:rsidR="000D2A72" w:rsidRPr="000F4CF7">
        <w:rPr>
          <w:rFonts w:ascii="Times New Roman" w:hAnsi="Times New Roman" w:cs="Times New Roman"/>
          <w:sz w:val="24"/>
          <w:szCs w:val="24"/>
        </w:rPr>
        <w:t xml:space="preserve">provides a </w:t>
      </w:r>
      <w:r w:rsidR="000D2A72" w:rsidRPr="000F4CF7">
        <w:rPr>
          <w:rFonts w:ascii="Times New Roman" w:hAnsi="Times New Roman" w:cs="Times New Roman"/>
          <w:b/>
          <w:sz w:val="24"/>
          <w:szCs w:val="24"/>
        </w:rPr>
        <w:t>draft</w:t>
      </w:r>
      <w:r w:rsidR="000D2A72" w:rsidRPr="000F4CF7">
        <w:rPr>
          <w:rFonts w:ascii="Times New Roman" w:hAnsi="Times New Roman" w:cs="Times New Roman"/>
          <w:sz w:val="24"/>
          <w:szCs w:val="24"/>
        </w:rPr>
        <w:t xml:space="preserve"> copy of a complete questionnaire, including </w:t>
      </w:r>
      <w:r w:rsidR="001A1EFC" w:rsidRPr="000F4CF7">
        <w:rPr>
          <w:rFonts w:ascii="Times New Roman" w:hAnsi="Times New Roman" w:cs="Times New Roman"/>
          <w:sz w:val="24"/>
          <w:szCs w:val="24"/>
        </w:rPr>
        <w:t xml:space="preserve">all approved </w:t>
      </w:r>
      <w:r w:rsidR="000D2A72" w:rsidRPr="000F4CF7">
        <w:rPr>
          <w:rFonts w:ascii="Times New Roman" w:hAnsi="Times New Roman" w:cs="Times New Roman"/>
          <w:sz w:val="24"/>
          <w:szCs w:val="24"/>
        </w:rPr>
        <w:t>modules with skip patterns.</w:t>
      </w:r>
      <w:r w:rsidRPr="000F4CF7">
        <w:rPr>
          <w:rFonts w:ascii="Times New Roman" w:hAnsi="Times New Roman" w:cs="Times New Roman"/>
          <w:sz w:val="24"/>
          <w:szCs w:val="24"/>
        </w:rPr>
        <w:t xml:space="preserve"> </w:t>
      </w:r>
      <w:r w:rsidR="001A1EFC" w:rsidRPr="000F4CF7">
        <w:rPr>
          <w:rFonts w:ascii="Times New Roman" w:hAnsi="Times New Roman" w:cs="Times New Roman"/>
          <w:sz w:val="24"/>
          <w:szCs w:val="24"/>
        </w:rPr>
        <w:t xml:space="preserve">Not all modules are </w:t>
      </w:r>
      <w:r w:rsidR="001A1EFC" w:rsidRPr="000F4CF7">
        <w:rPr>
          <w:rFonts w:ascii="Times New Roman" w:hAnsi="Times New Roman" w:cs="Times New Roman"/>
          <w:sz w:val="24"/>
          <w:szCs w:val="24"/>
        </w:rPr>
        <w:lastRenderedPageBreak/>
        <w:t xml:space="preserve">used in every year. </w:t>
      </w:r>
      <w:r w:rsidRPr="000F4CF7">
        <w:rPr>
          <w:rFonts w:ascii="Times New Roman" w:hAnsi="Times New Roman" w:cs="Times New Roman"/>
          <w:sz w:val="24"/>
          <w:szCs w:val="24"/>
        </w:rPr>
        <w:t xml:space="preserve">A list of optional modules used, by state, is provided in </w:t>
      </w:r>
      <w:r w:rsidRPr="007130E1">
        <w:rPr>
          <w:rFonts w:ascii="Times New Roman" w:hAnsi="Times New Roman" w:cs="Times New Roman"/>
          <w:b/>
          <w:sz w:val="24"/>
          <w:szCs w:val="24"/>
        </w:rPr>
        <w:t>Attachment 5b</w:t>
      </w:r>
      <w:r w:rsidRPr="000F4CF7">
        <w:rPr>
          <w:rFonts w:ascii="Times New Roman" w:hAnsi="Times New Roman" w:cs="Times New Roman"/>
          <w:sz w:val="24"/>
          <w:szCs w:val="24"/>
        </w:rPr>
        <w:t xml:space="preserve">. </w:t>
      </w:r>
      <w:r w:rsidR="005F19B9">
        <w:rPr>
          <w:rFonts w:ascii="Times New Roman" w:hAnsi="Times New Roman" w:cs="Times New Roman"/>
          <w:sz w:val="24"/>
          <w:szCs w:val="24"/>
        </w:rPr>
        <w:t xml:space="preserve">Each year, the previous year’s approved list of optional modules will be used for planning purposes, and the list will be updated as plans are finalized.  For example </w:t>
      </w:r>
      <w:r w:rsidR="005F19B9" w:rsidRPr="007130E1">
        <w:rPr>
          <w:rFonts w:ascii="Times New Roman" w:hAnsi="Times New Roman" w:cs="Times New Roman"/>
          <w:b/>
          <w:sz w:val="24"/>
          <w:szCs w:val="24"/>
        </w:rPr>
        <w:t>Attachment 5b-2014</w:t>
      </w:r>
      <w:r w:rsidR="005F19B9">
        <w:rPr>
          <w:rFonts w:ascii="Times New Roman" w:hAnsi="Times New Roman" w:cs="Times New Roman"/>
          <w:sz w:val="24"/>
          <w:szCs w:val="24"/>
        </w:rPr>
        <w:t xml:space="preserve"> (2014 version of approved optional modules) would be used as a planning tool for the 2015 BRFSS. The final plan for 2015 will be provided as </w:t>
      </w:r>
      <w:r w:rsidR="005F19B9" w:rsidRPr="007130E1">
        <w:rPr>
          <w:rFonts w:ascii="Times New Roman" w:hAnsi="Times New Roman" w:cs="Times New Roman"/>
          <w:b/>
          <w:sz w:val="24"/>
          <w:szCs w:val="24"/>
        </w:rPr>
        <w:t>Attachment 5b-2015</w:t>
      </w:r>
      <w:r w:rsidR="005F19B9">
        <w:rPr>
          <w:rFonts w:ascii="Times New Roman" w:hAnsi="Times New Roman" w:cs="Times New Roman"/>
          <w:sz w:val="24"/>
          <w:szCs w:val="24"/>
        </w:rPr>
        <w:t xml:space="preserve">. </w:t>
      </w:r>
      <w:r w:rsidR="002459EE" w:rsidRPr="000F4CF7">
        <w:rPr>
          <w:rFonts w:ascii="Times New Roman" w:hAnsi="Times New Roman" w:cs="Times New Roman"/>
          <w:sz w:val="24"/>
          <w:szCs w:val="24"/>
        </w:rPr>
        <w:t>This listing also illustrates how the states split samples in order to include a wider range of topics on optional modules.</w:t>
      </w:r>
    </w:p>
    <w:p w14:paraId="65A466CD" w14:textId="6F08B3DE" w:rsidR="009D6944" w:rsidRPr="000F4CF7" w:rsidRDefault="000D2B50" w:rsidP="009508AE">
      <w:pPr>
        <w:pStyle w:val="PlainText"/>
        <w:spacing w:before="100" w:beforeAutospacing="1" w:after="100" w:afterAutospacing="1" w:line="276" w:lineRule="auto"/>
        <w:rPr>
          <w:rFonts w:ascii="Times New Roman" w:hAnsi="Times New Roman" w:cs="Times New Roman"/>
          <w:sz w:val="24"/>
          <w:szCs w:val="24"/>
          <w:u w:val="single"/>
        </w:rPr>
      </w:pPr>
      <w:bookmarkStart w:id="6" w:name="_Toc372717804"/>
      <w:r w:rsidRPr="000F4CF7">
        <w:rPr>
          <w:rFonts w:ascii="Times New Roman" w:hAnsi="Times New Roman" w:cs="Times New Roman"/>
          <w:sz w:val="24"/>
          <w:szCs w:val="24"/>
          <w:u w:val="single"/>
        </w:rPr>
        <w:t>Call/Interview Guidelines</w:t>
      </w:r>
      <w:bookmarkEnd w:id="6"/>
    </w:p>
    <w:p w14:paraId="66750A93" w14:textId="77777777" w:rsidR="00F4297F"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Data collection follows a suggested BRFSS interviewing schedule</w:t>
      </w:r>
      <w:r w:rsidR="000D2B50" w:rsidRPr="000F4CF7">
        <w:rPr>
          <w:rFonts w:ascii="Times New Roman" w:hAnsi="Times New Roman" w:cs="Times New Roman"/>
          <w:sz w:val="24"/>
          <w:szCs w:val="24"/>
        </w:rPr>
        <w:t>.</w:t>
      </w:r>
      <w:r w:rsidR="0012303C" w:rsidRPr="000F4CF7">
        <w:rPr>
          <w:rFonts w:ascii="Times New Roman" w:hAnsi="Times New Roman" w:cs="Times New Roman"/>
          <w:sz w:val="24"/>
          <w:szCs w:val="24"/>
        </w:rPr>
        <w:t xml:space="preserve"> </w:t>
      </w:r>
      <w:r w:rsidR="00810A9D" w:rsidRPr="000F4CF7">
        <w:rPr>
          <w:rFonts w:ascii="Times New Roman" w:hAnsi="Times New Roman" w:cs="Times New Roman"/>
          <w:sz w:val="24"/>
          <w:szCs w:val="24"/>
        </w:rPr>
        <w:t>The protocol suggests u</w:t>
      </w:r>
      <w:r w:rsidRPr="000F4CF7">
        <w:rPr>
          <w:rFonts w:ascii="Times New Roman" w:hAnsi="Times New Roman" w:cs="Times New Roman"/>
          <w:sz w:val="24"/>
          <w:szCs w:val="24"/>
        </w:rPr>
        <w:t xml:space="preserve">p to 15 calling attempts for each landline phone number and up to 8 for each cell phone number in the sample, depending on state regulations for calling and outcomes of previous calling attempts. </w:t>
      </w:r>
      <w:r w:rsidR="00810A9D" w:rsidRPr="000F4CF7">
        <w:rPr>
          <w:rFonts w:ascii="Times New Roman" w:hAnsi="Times New Roman" w:cs="Times New Roman"/>
          <w:sz w:val="24"/>
          <w:szCs w:val="24"/>
        </w:rPr>
        <w:t xml:space="preserve">Some states make calling attempts over the totals suggested by the BRFSS protocol. </w:t>
      </w:r>
      <w:r w:rsidRPr="000F4CF7">
        <w:rPr>
          <w:rFonts w:ascii="Times New Roman" w:hAnsi="Times New Roman" w:cs="Times New Roman"/>
          <w:sz w:val="24"/>
          <w:szCs w:val="24"/>
        </w:rPr>
        <w:t xml:space="preserve">Although states may have some flexibility in distribution of calling times, </w:t>
      </w:r>
      <w:r w:rsidRPr="000F4CF7">
        <w:rPr>
          <w:rFonts w:ascii="Times New Roman" w:hAnsi="Times New Roman" w:cs="Times New Roman"/>
          <w:sz w:val="24"/>
          <w:szCs w:val="24"/>
          <w:u w:val="single"/>
        </w:rPr>
        <w:t>in general</w:t>
      </w:r>
      <w:r w:rsidRPr="000F4CF7">
        <w:rPr>
          <w:rFonts w:ascii="Times New Roman" w:hAnsi="Times New Roman" w:cs="Times New Roman"/>
          <w:sz w:val="24"/>
          <w:szCs w:val="24"/>
        </w:rPr>
        <w:t>, surveys are conducted using the following calling occasions:</w:t>
      </w:r>
    </w:p>
    <w:p w14:paraId="3323979F"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Conduct 20% of the landline interviews on weekdays (prior to 5:00 pm)</w:t>
      </w:r>
    </w:p>
    <w:p w14:paraId="777C9004"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Conduct 80%  of the landline interviews on weeknights (after 5:00 pm) and weekends </w:t>
      </w:r>
    </w:p>
    <w:p w14:paraId="00ADE0D1"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Conduct cell phone interviews during all three calling occasions (weekday, weeknight and weekend) approximately 30% of cell phone calls on weekend calling occasions. </w:t>
      </w:r>
    </w:p>
    <w:p w14:paraId="2996730A"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Change schedules to accommodate holidays and special events </w:t>
      </w:r>
    </w:p>
    <w:p w14:paraId="0BC81A8F" w14:textId="77777777" w:rsidR="00F4297F" w:rsidRPr="000F4CF7"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Make weeknight calls just after the 5:00 pm </w:t>
      </w:r>
    </w:p>
    <w:p w14:paraId="16AF895A" w14:textId="77777777" w:rsidR="00562772" w:rsidRPr="000F4CF7"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Make callbacks during hours that are not scheduled for other interviews, generally on weekdays</w:t>
      </w:r>
    </w:p>
    <w:p w14:paraId="6734EFA9" w14:textId="77777777" w:rsidR="00562772" w:rsidRPr="000F4CF7" w:rsidRDefault="00562772"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14:paraId="74DB2429" w14:textId="77777777" w:rsidR="00F4297F"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Adhere to respondents’ requests for specific callback times whenever possible</w:t>
      </w:r>
    </w:p>
    <w:p w14:paraId="5B4240D2" w14:textId="2C3E3C1C" w:rsidR="005D3DA0" w:rsidRPr="000F4CF7" w:rsidRDefault="005D3DA0" w:rsidP="005D3DA0">
      <w:pPr>
        <w:pStyle w:val="PlainText"/>
        <w:spacing w:before="100" w:beforeAutospacing="1"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14:paraId="1607217F" w14:textId="77777777" w:rsidR="00D46B60" w:rsidRPr="000F4CF7" w:rsidRDefault="00D46B60" w:rsidP="009508AE">
      <w:pPr>
        <w:pStyle w:val="PlainText"/>
        <w:spacing w:before="100" w:beforeAutospacing="1" w:after="100" w:afterAutospacing="1" w:line="276" w:lineRule="auto"/>
        <w:rPr>
          <w:rFonts w:ascii="Times New Roman" w:hAnsi="Times New Roman" w:cs="Times New Roman"/>
          <w:sz w:val="24"/>
          <w:szCs w:val="24"/>
          <w:u w:val="single"/>
        </w:rPr>
      </w:pPr>
      <w:r w:rsidRPr="000F4CF7">
        <w:rPr>
          <w:rFonts w:ascii="Times New Roman" w:hAnsi="Times New Roman" w:cs="Times New Roman"/>
          <w:sz w:val="24"/>
          <w:szCs w:val="24"/>
          <w:u w:val="single"/>
        </w:rPr>
        <w:t>Call Disposition</w:t>
      </w:r>
    </w:p>
    <w:p w14:paraId="2A9CCE7E" w14:textId="77777777" w:rsidR="00F4297F" w:rsidRPr="000F4CF7" w:rsidRDefault="003D41F3"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lastRenderedPageBreak/>
        <w:t xml:space="preserve">States are required to give a final disposition for every number in the sample, usually within the same month of the sample. </w:t>
      </w:r>
      <w:r w:rsidR="00F4297F" w:rsidRPr="000F4CF7">
        <w:rPr>
          <w:rFonts w:ascii="Times New Roman" w:hAnsi="Times New Roman" w:cs="Times New Roman"/>
          <w:sz w:val="24"/>
          <w:szCs w:val="24"/>
        </w:rPr>
        <w:t>Each telephone number in the CDC-provided sample must be assigned a final disposition code to indicate a particular result of calling the number:</w:t>
      </w:r>
    </w:p>
    <w:p w14:paraId="5CAA8AF1" w14:textId="77777777" w:rsidR="00F4297F" w:rsidRPr="000F4CF7"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A completed or partially completed interview or</w:t>
      </w:r>
    </w:p>
    <w:p w14:paraId="15A13138" w14:textId="77777777" w:rsidR="00F4297F" w:rsidRPr="000F4CF7"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 determination that: </w:t>
      </w:r>
    </w:p>
    <w:p w14:paraId="63E9F9DF" w14:textId="77777777" w:rsidR="00F4297F" w:rsidRPr="000F4CF7"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A household was eligible to be included but an interview was not completed or</w:t>
      </w:r>
    </w:p>
    <w:p w14:paraId="2223D99F" w14:textId="77777777" w:rsidR="00F4297F" w:rsidRPr="000F4CF7"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 telephone number was ineligible or could not have its eligibility determined. </w:t>
      </w:r>
      <w:r w:rsidRPr="000F4CF7">
        <w:rPr>
          <w:rFonts w:ascii="Times New Roman" w:hAnsi="Times New Roman" w:cs="Times New Roman"/>
          <w:sz w:val="24"/>
          <w:szCs w:val="24"/>
        </w:rPr>
        <w:br/>
      </w:r>
    </w:p>
    <w:p w14:paraId="54607B08" w14:textId="3CBC936B" w:rsidR="00D46B60" w:rsidRPr="000F4CF7" w:rsidRDefault="00D46B60" w:rsidP="0012303C">
      <w:pPr>
        <w:pStyle w:val="PlainText"/>
        <w:tabs>
          <w:tab w:val="left" w:pos="270"/>
        </w:tabs>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An interview is considered to be a partial complete if </w:t>
      </w:r>
      <w:r w:rsidR="00810A9D" w:rsidRPr="000F4CF7">
        <w:rPr>
          <w:rFonts w:ascii="Times New Roman" w:hAnsi="Times New Roman" w:cs="Times New Roman"/>
          <w:sz w:val="24"/>
          <w:szCs w:val="24"/>
        </w:rPr>
        <w:t xml:space="preserve">respondents are asked questions which are used in </w:t>
      </w:r>
      <w:r w:rsidR="003E6363" w:rsidRPr="000F4CF7">
        <w:rPr>
          <w:rFonts w:ascii="Times New Roman" w:hAnsi="Times New Roman" w:cs="Times New Roman"/>
          <w:sz w:val="24"/>
          <w:szCs w:val="24"/>
        </w:rPr>
        <w:t>weighting (</w:t>
      </w:r>
      <w:r w:rsidRPr="000F4CF7">
        <w:rPr>
          <w:rFonts w:ascii="Times New Roman" w:hAnsi="Times New Roman" w:cs="Times New Roman"/>
          <w:sz w:val="24"/>
          <w:szCs w:val="24"/>
        </w:rPr>
        <w:t>approximately half-way through the core BRFSS questionnaire). These variables include, race, ethnicity, sex, marital status, education, home ownership, type of phone ownership (i.e. landline only, cell phone only or dual user), and geographic/</w:t>
      </w:r>
      <w:r w:rsidR="00810A9D" w:rsidRPr="000F4CF7">
        <w:rPr>
          <w:rFonts w:ascii="Times New Roman" w:hAnsi="Times New Roman" w:cs="Times New Roman"/>
          <w:sz w:val="24"/>
          <w:szCs w:val="24"/>
        </w:rPr>
        <w:t xml:space="preserve"> </w:t>
      </w:r>
      <w:r w:rsidRPr="000F4CF7">
        <w:rPr>
          <w:rFonts w:ascii="Times New Roman" w:hAnsi="Times New Roman" w:cs="Times New Roman"/>
          <w:sz w:val="24"/>
          <w:szCs w:val="24"/>
        </w:rPr>
        <w:t>(sub</w:t>
      </w:r>
      <w:r w:rsidR="003E6363" w:rsidRPr="000F4CF7">
        <w:rPr>
          <w:rFonts w:ascii="Times New Roman" w:hAnsi="Times New Roman" w:cs="Times New Roman"/>
          <w:sz w:val="24"/>
          <w:szCs w:val="24"/>
        </w:rPr>
        <w:t>) state</w:t>
      </w:r>
      <w:r w:rsidRPr="000F4CF7">
        <w:rPr>
          <w:rFonts w:ascii="Times New Roman" w:hAnsi="Times New Roman" w:cs="Times New Roman"/>
          <w:sz w:val="24"/>
          <w:szCs w:val="24"/>
        </w:rPr>
        <w:t xml:space="preserve"> region. If values on weighting variables are not entered due to respondent refusal, imputed values will be generated and used only to assign weights. </w:t>
      </w:r>
    </w:p>
    <w:p w14:paraId="145CCCAF" w14:textId="77777777" w:rsidR="003D41F3"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00873BB1" w:rsidRPr="007130E1">
        <w:rPr>
          <w:rFonts w:ascii="Times New Roman" w:hAnsi="Times New Roman" w:cs="Times New Roman"/>
          <w:b/>
          <w:sz w:val="24"/>
          <w:szCs w:val="24"/>
        </w:rPr>
        <w:t>Attachment</w:t>
      </w:r>
      <w:r w:rsidRPr="007130E1">
        <w:rPr>
          <w:rFonts w:ascii="Times New Roman" w:hAnsi="Times New Roman" w:cs="Times New Roman"/>
          <w:b/>
          <w:sz w:val="24"/>
          <w:szCs w:val="24"/>
        </w:rPr>
        <w:t xml:space="preserve"> </w:t>
      </w:r>
      <w:r w:rsidR="00390C93" w:rsidRPr="007130E1">
        <w:rPr>
          <w:rFonts w:ascii="Times New Roman" w:hAnsi="Times New Roman" w:cs="Times New Roman"/>
          <w:b/>
          <w:sz w:val="24"/>
          <w:szCs w:val="24"/>
        </w:rPr>
        <w:t>1</w:t>
      </w:r>
      <w:r w:rsidR="00072EC2">
        <w:rPr>
          <w:rFonts w:ascii="Times New Roman" w:hAnsi="Times New Roman" w:cs="Times New Roman"/>
          <w:b/>
          <w:sz w:val="24"/>
          <w:szCs w:val="24"/>
        </w:rPr>
        <w:t>0</w:t>
      </w:r>
      <w:r w:rsidR="00390C93" w:rsidRPr="007130E1">
        <w:rPr>
          <w:rFonts w:ascii="Times New Roman" w:hAnsi="Times New Roman" w:cs="Times New Roman"/>
          <w:b/>
          <w:sz w:val="24"/>
          <w:szCs w:val="24"/>
        </w:rPr>
        <w:t>a-2015</w:t>
      </w:r>
      <w:r w:rsidRPr="000F4CF7">
        <w:rPr>
          <w:rFonts w:ascii="Times New Roman" w:hAnsi="Times New Roman" w:cs="Times New Roman"/>
          <w:sz w:val="24"/>
          <w:szCs w:val="24"/>
        </w:rPr>
        <w:t xml:space="preserve">: Disposition Table with Callback Rules.  Given the myriad outcomes for assigning specific codes associated with technological barriers, additional guidance is provided in </w:t>
      </w:r>
      <w:r w:rsidRPr="007130E1">
        <w:rPr>
          <w:rFonts w:ascii="Times New Roman" w:hAnsi="Times New Roman" w:cs="Times New Roman"/>
          <w:b/>
          <w:sz w:val="24"/>
          <w:szCs w:val="24"/>
        </w:rPr>
        <w:t>A</w:t>
      </w:r>
      <w:r w:rsidR="0065313C">
        <w:rPr>
          <w:rFonts w:ascii="Times New Roman" w:hAnsi="Times New Roman" w:cs="Times New Roman"/>
          <w:b/>
          <w:sz w:val="24"/>
          <w:szCs w:val="24"/>
        </w:rPr>
        <w:t>ttachment</w:t>
      </w:r>
      <w:r w:rsidRPr="007130E1">
        <w:rPr>
          <w:rFonts w:ascii="Times New Roman" w:hAnsi="Times New Roman" w:cs="Times New Roman"/>
          <w:b/>
          <w:sz w:val="24"/>
          <w:szCs w:val="24"/>
        </w:rPr>
        <w:t xml:space="preserve"> </w:t>
      </w:r>
      <w:r w:rsidR="00390C93" w:rsidRPr="007130E1">
        <w:rPr>
          <w:rFonts w:ascii="Times New Roman" w:hAnsi="Times New Roman" w:cs="Times New Roman"/>
          <w:b/>
          <w:sz w:val="24"/>
          <w:szCs w:val="24"/>
        </w:rPr>
        <w:t>1</w:t>
      </w:r>
      <w:r w:rsidR="00072EC2">
        <w:rPr>
          <w:rFonts w:ascii="Times New Roman" w:hAnsi="Times New Roman" w:cs="Times New Roman"/>
          <w:b/>
          <w:sz w:val="24"/>
          <w:szCs w:val="24"/>
        </w:rPr>
        <w:t>0</w:t>
      </w:r>
      <w:r w:rsidR="00390C93" w:rsidRPr="007130E1">
        <w:rPr>
          <w:rFonts w:ascii="Times New Roman" w:hAnsi="Times New Roman" w:cs="Times New Roman"/>
          <w:b/>
          <w:sz w:val="24"/>
          <w:szCs w:val="24"/>
        </w:rPr>
        <w:t>b-2015</w:t>
      </w:r>
      <w:r w:rsidRPr="000F4CF7">
        <w:rPr>
          <w:rFonts w:ascii="Times New Roman" w:hAnsi="Times New Roman" w:cs="Times New Roman"/>
          <w:sz w:val="24"/>
          <w:szCs w:val="24"/>
        </w:rPr>
        <w:t xml:space="preserve">: Understanding Coding for Technological / Telecommunication Barriers. Data collectors must adhere to the rules for assigning disposition codes and train and monitor interviewers in the use of specific dispositions. </w:t>
      </w:r>
    </w:p>
    <w:p w14:paraId="472502D5" w14:textId="77777777" w:rsidR="00F4297F" w:rsidRPr="000F4CF7" w:rsidRDefault="00DE1998" w:rsidP="009508AE">
      <w:pPr>
        <w:pStyle w:val="Heading3"/>
        <w:spacing w:before="100" w:beforeAutospacing="1" w:after="100" w:afterAutospacing="1" w:line="276" w:lineRule="auto"/>
        <w:rPr>
          <w:rFonts w:ascii="Times New Roman" w:hAnsi="Times New Roman" w:cs="Times New Roman"/>
          <w:b w:val="0"/>
          <w:sz w:val="24"/>
          <w:szCs w:val="24"/>
          <w:u w:val="single"/>
        </w:rPr>
      </w:pPr>
      <w:bookmarkStart w:id="7" w:name="_Toc438040317"/>
      <w:r w:rsidRPr="000F4CF7">
        <w:rPr>
          <w:rFonts w:ascii="Times New Roman" w:hAnsi="Times New Roman" w:cs="Times New Roman"/>
          <w:b w:val="0"/>
          <w:sz w:val="24"/>
          <w:szCs w:val="24"/>
          <w:u w:val="single"/>
        </w:rPr>
        <w:t>P</w:t>
      </w:r>
      <w:r w:rsidR="00D5747F" w:rsidRPr="000F4CF7">
        <w:rPr>
          <w:rFonts w:ascii="Times New Roman" w:hAnsi="Times New Roman" w:cs="Times New Roman"/>
          <w:b w:val="0"/>
          <w:sz w:val="24"/>
          <w:szCs w:val="24"/>
          <w:u w:val="single"/>
        </w:rPr>
        <w:t>rocedu</w:t>
      </w:r>
      <w:r w:rsidRPr="000F4CF7">
        <w:rPr>
          <w:rFonts w:ascii="Times New Roman" w:hAnsi="Times New Roman" w:cs="Times New Roman"/>
          <w:b w:val="0"/>
          <w:sz w:val="24"/>
          <w:szCs w:val="24"/>
          <w:u w:val="single"/>
        </w:rPr>
        <w:t>r</w:t>
      </w:r>
      <w:r w:rsidR="00D5747F" w:rsidRPr="000F4CF7">
        <w:rPr>
          <w:rFonts w:ascii="Times New Roman" w:hAnsi="Times New Roman" w:cs="Times New Roman"/>
          <w:b w:val="0"/>
          <w:sz w:val="24"/>
          <w:szCs w:val="24"/>
          <w:u w:val="single"/>
        </w:rPr>
        <w:t>e</w:t>
      </w:r>
      <w:r w:rsidRPr="000F4CF7">
        <w:rPr>
          <w:rFonts w:ascii="Times New Roman" w:hAnsi="Times New Roman" w:cs="Times New Roman"/>
          <w:b w:val="0"/>
          <w:sz w:val="24"/>
          <w:szCs w:val="24"/>
          <w:u w:val="single"/>
        </w:rPr>
        <w:t>s to Promote Data Quality and Comparability</w:t>
      </w:r>
      <w:bookmarkEnd w:id="7"/>
    </w:p>
    <w:p w14:paraId="71EA7420" w14:textId="77777777" w:rsidR="00F4297F"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In order to maintain consistency across states</w:t>
      </w:r>
      <w:r w:rsidR="00841E35" w:rsidRPr="000F4CF7">
        <w:rPr>
          <w:rFonts w:ascii="Times New Roman" w:hAnsi="Times New Roman" w:cs="Times New Roman"/>
          <w:sz w:val="24"/>
          <w:szCs w:val="24"/>
        </w:rPr>
        <w:t xml:space="preserve"> and allow for state-to-state comparisons</w:t>
      </w:r>
      <w:r w:rsidRPr="000F4CF7">
        <w:rPr>
          <w:rFonts w:ascii="Times New Roman" w:hAnsi="Times New Roman" w:cs="Times New Roman"/>
          <w:sz w:val="24"/>
          <w:szCs w:val="24"/>
        </w:rPr>
        <w:t>, the BRFSS sets standard protocols for data collection</w:t>
      </w:r>
      <w:r w:rsidR="00841E35" w:rsidRPr="000F4CF7">
        <w:rPr>
          <w:rFonts w:ascii="Times New Roman" w:hAnsi="Times New Roman" w:cs="Times New Roman"/>
          <w:sz w:val="24"/>
          <w:szCs w:val="24"/>
        </w:rPr>
        <w:t xml:space="preserve"> which all states are encouraged to adopt with technical assistance provided by CDC</w:t>
      </w:r>
      <w:r w:rsidRPr="000F4CF7">
        <w:rPr>
          <w:rFonts w:ascii="Times New Roman" w:hAnsi="Times New Roman" w:cs="Times New Roman"/>
          <w:sz w:val="24"/>
          <w:szCs w:val="24"/>
        </w:rPr>
        <w:t>. The following items are included in the BRFSS survey protocol:</w:t>
      </w:r>
    </w:p>
    <w:p w14:paraId="4A75EC28" w14:textId="77777777" w:rsidR="00F4297F" w:rsidRPr="000F4CF7"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0F4CF7">
        <w:rPr>
          <w:rFonts w:ascii="Times New Roman" w:hAnsi="Times New Roman" w:cs="Times New Roman"/>
          <w:sz w:val="24"/>
          <w:szCs w:val="24"/>
        </w:rPr>
        <w:t xml:space="preserve">All states must ask the core questions without modification. States may choose to add any, all, or none of the optional modules and state-added questions after the core component. Interviewers may not offer information to respondents on the meaning of questions, words or phrases beyond the interviewer instructions provided by CDC and/or the state BRFSS coordinators. </w:t>
      </w:r>
    </w:p>
    <w:p w14:paraId="28F1902D" w14:textId="77777777" w:rsidR="00DE1998" w:rsidRPr="000F4CF7" w:rsidRDefault="00DE1998"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0F4CF7">
        <w:rPr>
          <w:rFonts w:ascii="Times New Roman" w:hAnsi="Times New Roman" w:cs="Times New Roman"/>
          <w:sz w:val="24"/>
          <w:szCs w:val="24"/>
        </w:rPr>
        <w:lastRenderedPageBreak/>
        <w:t xml:space="preserve">Interviewers should be trained specifically for the BRFSS and retrained each year.  </w:t>
      </w:r>
    </w:p>
    <w:p w14:paraId="5634D96D" w14:textId="77777777" w:rsidR="00F4297F" w:rsidRPr="000F4CF7"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0F4CF7">
        <w:rPr>
          <w:rFonts w:ascii="Times New Roman" w:hAnsi="Times New Roman" w:cs="Times New Roman"/>
          <w:sz w:val="24"/>
          <w:szCs w:val="24"/>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14:paraId="646ACE19" w14:textId="37507638" w:rsidR="00F4297F" w:rsidRPr="000F4CF7"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 General calling rules</w:t>
      </w:r>
      <w:r w:rsidR="00C76F03" w:rsidRPr="000F4CF7">
        <w:rPr>
          <w:rFonts w:ascii="Times New Roman" w:hAnsi="Times New Roman" w:cs="Times New Roman"/>
          <w:sz w:val="24"/>
          <w:szCs w:val="24"/>
        </w:rPr>
        <w:t>, listed below,</w:t>
      </w:r>
      <w:r w:rsidRPr="000F4CF7">
        <w:rPr>
          <w:rFonts w:ascii="Times New Roman" w:hAnsi="Times New Roman" w:cs="Times New Roman"/>
          <w:sz w:val="24"/>
          <w:szCs w:val="24"/>
        </w:rPr>
        <w:t xml:space="preserve"> are established by the </w:t>
      </w:r>
      <w:r w:rsidR="00873BB1" w:rsidRPr="000F4CF7">
        <w:rPr>
          <w:rFonts w:ascii="Times New Roman" w:hAnsi="Times New Roman" w:cs="Times New Roman"/>
          <w:sz w:val="24"/>
          <w:szCs w:val="24"/>
        </w:rPr>
        <w:t>BRFSS</w:t>
      </w:r>
      <w:r w:rsidRPr="000F4CF7">
        <w:rPr>
          <w:rFonts w:ascii="Times New Roman" w:hAnsi="Times New Roman" w:cs="Times New Roman"/>
          <w:sz w:val="24"/>
          <w:szCs w:val="24"/>
        </w:rPr>
        <w:t xml:space="preserve"> and states are encouraged to adhere to them whenever possible. It is understood that the calling rules are not universally applicable to each state.  </w:t>
      </w:r>
    </w:p>
    <w:p w14:paraId="70718C97" w14:textId="77777777" w:rsidR="00F4297F" w:rsidRPr="000F4CF7"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All cellular telephone numbers must be hand-dialed.  </w:t>
      </w:r>
    </w:p>
    <w:p w14:paraId="4F2B7231" w14:textId="77777777" w:rsidR="00F4297F" w:rsidRPr="000F4CF7"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If possible, calls made to non-English speaking households and assigned the interim disposition code of 5330 (household language barrier), should be attempted again with an interviewer who is fluent in the household language (e.</w:t>
      </w:r>
      <w:r w:rsidR="00873BB1" w:rsidRPr="000F4CF7">
        <w:rPr>
          <w:rFonts w:ascii="Times New Roman" w:hAnsi="Times New Roman" w:cs="Times New Roman"/>
          <w:sz w:val="24"/>
          <w:szCs w:val="24"/>
        </w:rPr>
        <w:t>g.</w:t>
      </w:r>
      <w:r w:rsidRPr="000F4CF7">
        <w:rPr>
          <w:rFonts w:ascii="Times New Roman" w:hAnsi="Times New Roman" w:cs="Times New Roman"/>
          <w:sz w:val="24"/>
          <w:szCs w:val="24"/>
        </w:rPr>
        <w:t xml:space="preserve"> Spanish).</w:t>
      </w:r>
    </w:p>
    <w:p w14:paraId="50C8AD06" w14:textId="77777777" w:rsidR="00F4297F" w:rsidRPr="000F4CF7"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States should maximize calling attempts as outlined in </w:t>
      </w:r>
      <w:r w:rsidRPr="007130E1">
        <w:rPr>
          <w:rFonts w:ascii="Times New Roman" w:hAnsi="Times New Roman" w:cs="Times New Roman"/>
          <w:b/>
          <w:sz w:val="24"/>
          <w:szCs w:val="24"/>
        </w:rPr>
        <w:t>A</w:t>
      </w:r>
      <w:r w:rsidR="00873BB1" w:rsidRPr="007130E1">
        <w:rPr>
          <w:rFonts w:ascii="Times New Roman" w:hAnsi="Times New Roman" w:cs="Times New Roman"/>
          <w:b/>
          <w:sz w:val="24"/>
          <w:szCs w:val="24"/>
        </w:rPr>
        <w:t xml:space="preserve">ttachment </w:t>
      </w:r>
      <w:r w:rsidR="00390C93" w:rsidRPr="007130E1">
        <w:rPr>
          <w:rFonts w:ascii="Times New Roman" w:hAnsi="Times New Roman" w:cs="Times New Roman"/>
          <w:b/>
          <w:sz w:val="24"/>
          <w:szCs w:val="24"/>
        </w:rPr>
        <w:t>1</w:t>
      </w:r>
      <w:r w:rsidR="00072EC2">
        <w:rPr>
          <w:rFonts w:ascii="Times New Roman" w:hAnsi="Times New Roman" w:cs="Times New Roman"/>
          <w:b/>
          <w:sz w:val="24"/>
          <w:szCs w:val="24"/>
        </w:rPr>
        <w:t>0</w:t>
      </w:r>
      <w:r w:rsidR="00390C93" w:rsidRPr="007130E1">
        <w:rPr>
          <w:rFonts w:ascii="Times New Roman" w:hAnsi="Times New Roman" w:cs="Times New Roman"/>
          <w:b/>
          <w:sz w:val="24"/>
          <w:szCs w:val="24"/>
        </w:rPr>
        <w:t>a</w:t>
      </w:r>
      <w:r w:rsidRPr="000F4CF7">
        <w:rPr>
          <w:rFonts w:ascii="Times New Roman" w:hAnsi="Times New Roman" w:cs="Times New Roman"/>
          <w:sz w:val="24"/>
          <w:szCs w:val="24"/>
        </w:rPr>
        <w:t>. The maximum number of attempts (15 for landline telephone and 8 for cellular telephone) may be exceeded if formal appointments are made with potential respondents.</w:t>
      </w:r>
    </w:p>
    <w:p w14:paraId="3DA2963F" w14:textId="77777777" w:rsidR="00F4297F"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Calling attempts should allow for a minimum of 6 rings and up to 10 rings if not answered or diverted to answering devices.</w:t>
      </w:r>
    </w:p>
    <w:p w14:paraId="24D41BCF" w14:textId="535A4EC6" w:rsidR="008731D6" w:rsidRPr="000F4CF7" w:rsidRDefault="008731D6" w:rsidP="008731D6">
      <w:pPr>
        <w:pStyle w:val="PlainText"/>
        <w:spacing w:before="100" w:beforeAutospacing="1" w:after="100" w:afterAutospacing="1" w:line="276" w:lineRule="auto"/>
        <w:rPr>
          <w:rFonts w:ascii="Times New Roman" w:hAnsi="Times New Roman" w:cs="Times New Roman"/>
          <w:sz w:val="24"/>
          <w:szCs w:val="24"/>
        </w:rPr>
      </w:pPr>
      <w:r>
        <w:rPr>
          <w:rFonts w:ascii="Times New Roman" w:hAnsi="Times New Roman" w:cs="Times New Roman"/>
          <w:sz w:val="24"/>
          <w:szCs w:val="24"/>
        </w:rPr>
        <w:t xml:space="preserve"> The BRFSS produces a Summary Data Quality Report which is published annually on its </w:t>
      </w:r>
      <w:r w:rsidR="003E6363">
        <w:rPr>
          <w:rFonts w:ascii="Times New Roman" w:hAnsi="Times New Roman" w:cs="Times New Roman"/>
          <w:sz w:val="24"/>
          <w:szCs w:val="24"/>
        </w:rPr>
        <w:t>websites</w:t>
      </w:r>
      <w:r>
        <w:rPr>
          <w:rFonts w:ascii="Times New Roman" w:hAnsi="Times New Roman" w:cs="Times New Roman"/>
          <w:sz w:val="24"/>
          <w:szCs w:val="24"/>
        </w:rPr>
        <w:t xml:space="preserve">.  The </w:t>
      </w:r>
      <w:r w:rsidR="003E6363">
        <w:rPr>
          <w:rFonts w:ascii="Times New Roman" w:hAnsi="Times New Roman" w:cs="Times New Roman"/>
          <w:sz w:val="24"/>
          <w:szCs w:val="24"/>
        </w:rPr>
        <w:t>report</w:t>
      </w:r>
      <w:r>
        <w:rPr>
          <w:rFonts w:ascii="Times New Roman" w:hAnsi="Times New Roman" w:cs="Times New Roman"/>
          <w:sz w:val="24"/>
          <w:szCs w:val="24"/>
        </w:rPr>
        <w:t xml:space="preserve"> includes information on calling attempts, sample quality, rates of completion and response.  The 201</w:t>
      </w:r>
      <w:r w:rsidR="002B700A">
        <w:rPr>
          <w:rFonts w:ascii="Times New Roman" w:hAnsi="Times New Roman" w:cs="Times New Roman"/>
          <w:sz w:val="24"/>
          <w:szCs w:val="24"/>
        </w:rPr>
        <w:t>3</w:t>
      </w:r>
      <w:r>
        <w:rPr>
          <w:rFonts w:ascii="Times New Roman" w:hAnsi="Times New Roman" w:cs="Times New Roman"/>
          <w:sz w:val="24"/>
          <w:szCs w:val="24"/>
        </w:rPr>
        <w:t xml:space="preserve"> Summary Data Quality Report is provided in Attachment 11. </w:t>
      </w:r>
    </w:p>
    <w:p w14:paraId="216ACB47" w14:textId="3A3669F1"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8" w:name="_Managing"/>
      <w:bookmarkStart w:id="9" w:name="_Recruiting"/>
      <w:bookmarkStart w:id="10" w:name="_Training"/>
      <w:bookmarkStart w:id="11" w:name="_BSB_Role"/>
      <w:bookmarkStart w:id="12" w:name="_BRFSS_Working_Group"/>
      <w:bookmarkStart w:id="13" w:name="_BRFSS_Questionnaire"/>
      <w:bookmarkStart w:id="14" w:name="_Core_Component"/>
      <w:bookmarkStart w:id="15" w:name="_Optional_Modules"/>
      <w:bookmarkStart w:id="16" w:name="_State-Added_Questions"/>
      <w:bookmarkStart w:id="17" w:name="_Annual_Conference"/>
      <w:bookmarkStart w:id="18" w:name="_Choosing_Optional_Modules"/>
      <w:bookmarkStart w:id="19" w:name="_Data_Integrity"/>
      <w:bookmarkStart w:id="20" w:name="_Sampling_Design"/>
      <w:bookmarkStart w:id="21" w:name="_Toc272937165"/>
      <w:bookmarkStart w:id="22" w:name="_Toc438040318"/>
      <w:bookmarkEnd w:id="8"/>
      <w:bookmarkEnd w:id="9"/>
      <w:bookmarkEnd w:id="10"/>
      <w:bookmarkEnd w:id="11"/>
      <w:bookmarkEnd w:id="12"/>
      <w:bookmarkEnd w:id="13"/>
      <w:bookmarkEnd w:id="14"/>
      <w:bookmarkEnd w:id="15"/>
      <w:bookmarkEnd w:id="16"/>
      <w:bookmarkEnd w:id="17"/>
      <w:bookmarkEnd w:id="18"/>
      <w:bookmarkEnd w:id="19"/>
      <w:bookmarkEnd w:id="20"/>
      <w:r w:rsidRPr="000F4CF7">
        <w:rPr>
          <w:rFonts w:ascii="Times New Roman" w:hAnsi="Times New Roman" w:cs="Times New Roman"/>
          <w:sz w:val="24"/>
          <w:szCs w:val="24"/>
        </w:rPr>
        <w:t>3.</w:t>
      </w:r>
      <w:r w:rsidRPr="000F4CF7">
        <w:rPr>
          <w:rFonts w:ascii="Times New Roman" w:hAnsi="Times New Roman" w:cs="Times New Roman"/>
          <w:sz w:val="24"/>
          <w:szCs w:val="24"/>
        </w:rPr>
        <w:tab/>
        <w:t>Methods to Maximize Response Rates and Deal with Nonresponse</w:t>
      </w:r>
      <w:bookmarkEnd w:id="21"/>
      <w:bookmarkEnd w:id="22"/>
      <w:r w:rsidR="008731D6">
        <w:rPr>
          <w:rFonts w:ascii="Times New Roman" w:hAnsi="Times New Roman" w:cs="Times New Roman"/>
          <w:sz w:val="24"/>
          <w:szCs w:val="24"/>
        </w:rPr>
        <w:t xml:space="preserve"> </w:t>
      </w:r>
    </w:p>
    <w:p w14:paraId="190514D9" w14:textId="77777777" w:rsidR="00EC7AB2" w:rsidRPr="000F4CF7" w:rsidRDefault="00EC7AB2" w:rsidP="009508AE">
      <w:pPr>
        <w:widowControl/>
        <w:autoSpaceDE/>
        <w:autoSpaceDN/>
        <w:adjustRightInd/>
        <w:spacing w:before="100" w:beforeAutospacing="1" w:after="100" w:afterAutospacing="1" w:line="276" w:lineRule="auto"/>
        <w:rPr>
          <w:color w:val="000000"/>
          <w:sz w:val="24"/>
          <w:highlight w:val="yellow"/>
        </w:rPr>
      </w:pPr>
      <w:r w:rsidRPr="000F4CF7">
        <w:rPr>
          <w:color w:val="000000"/>
          <w:sz w:val="24"/>
        </w:rPr>
        <w:t xml:space="preserve">The vendor prescreens landline phone numbers to determine whether they are assigned to businesses or are nonworking. </w:t>
      </w:r>
    </w:p>
    <w:p w14:paraId="72FD8931" w14:textId="77777777" w:rsidR="00EC7AB2" w:rsidRPr="000F4CF7" w:rsidRDefault="00EC7AB2" w:rsidP="009508AE">
      <w:pPr>
        <w:spacing w:before="100" w:beforeAutospacing="1" w:after="100" w:afterAutospacing="1" w:line="276" w:lineRule="auto"/>
        <w:rPr>
          <w:color w:val="000000"/>
          <w:sz w:val="24"/>
        </w:rPr>
      </w:pPr>
      <w:r w:rsidRPr="000F4CF7">
        <w:rPr>
          <w:color w:val="000000"/>
          <w:sz w:val="24"/>
        </w:rPr>
        <w:t>The sampled phone numbers are called by each state or their data collector and screened to determine whether the numbers dialed are residential numbers and, for those that are, eligible individuals are identified.</w:t>
      </w:r>
    </w:p>
    <w:p w14:paraId="03851E22" w14:textId="77777777" w:rsidR="00FC254C" w:rsidRPr="000F4CF7" w:rsidRDefault="00B24FE3" w:rsidP="009508AE">
      <w:pPr>
        <w:spacing w:before="100" w:beforeAutospacing="1" w:after="100" w:afterAutospacing="1" w:line="276" w:lineRule="auto"/>
        <w:rPr>
          <w:sz w:val="24"/>
        </w:rPr>
      </w:pPr>
      <w:r w:rsidRPr="000F4CF7">
        <w:rPr>
          <w:sz w:val="24"/>
        </w:rPr>
        <w:t>As noted in the preceding section, the BRFSS uses a number of techniques to deal with nonresponse.  These include providing the interview in languages other than English, creating a number of call back protocols designed to co</w:t>
      </w:r>
      <w:r w:rsidR="007130E1">
        <w:rPr>
          <w:sz w:val="24"/>
        </w:rPr>
        <w:t>n</w:t>
      </w:r>
      <w:r w:rsidRPr="000F4CF7">
        <w:rPr>
          <w:sz w:val="24"/>
        </w:rPr>
        <w:t xml:space="preserve">vert refusals, and alternating times and days of calling attempts.  In addition, the BRFSS advises states to make use of caller ID to inform potential respondents that state health departments are making the calls.  </w:t>
      </w:r>
      <w:r w:rsidR="00FC254C" w:rsidRPr="000F4CF7">
        <w:rPr>
          <w:sz w:val="24"/>
        </w:rPr>
        <w:t xml:space="preserve">States may also use advance letters to inform respondents that their household has been selected to participate in the </w:t>
      </w:r>
      <w:r w:rsidR="00FC254C" w:rsidRPr="000F4CF7">
        <w:rPr>
          <w:sz w:val="24"/>
        </w:rPr>
        <w:lastRenderedPageBreak/>
        <w:t xml:space="preserve">BRFSS for landline interviews. Potential respondents are informed </w:t>
      </w:r>
      <w:r w:rsidR="00B03F54" w:rsidRPr="000F4CF7">
        <w:rPr>
          <w:sz w:val="24"/>
        </w:rPr>
        <w:t xml:space="preserve">of the purpose of the call and the importance of their response </w:t>
      </w:r>
      <w:r w:rsidR="00FC254C" w:rsidRPr="000F4CF7">
        <w:rPr>
          <w:sz w:val="24"/>
        </w:rPr>
        <w:t xml:space="preserve">early in the screening script. </w:t>
      </w:r>
      <w:r w:rsidR="00810A9D" w:rsidRPr="000F4CF7">
        <w:rPr>
          <w:sz w:val="24"/>
        </w:rPr>
        <w:t xml:space="preserve">Experienced interviewers are used for callbacks when respondents initially refuse to take part in the survey.  Hard refusals </w:t>
      </w:r>
      <w:r w:rsidR="007130E1">
        <w:rPr>
          <w:sz w:val="24"/>
        </w:rPr>
        <w:t xml:space="preserve">(where potential respondents state that they are not interested in completing the interview) </w:t>
      </w:r>
      <w:r w:rsidR="00810A9D" w:rsidRPr="000F4CF7">
        <w:rPr>
          <w:sz w:val="24"/>
        </w:rPr>
        <w:t xml:space="preserve">are not called back. </w:t>
      </w:r>
    </w:p>
    <w:p w14:paraId="24E19F3F" w14:textId="77777777" w:rsidR="00FC254C" w:rsidRPr="000F4CF7" w:rsidRDefault="00FC254C" w:rsidP="009508AE">
      <w:pPr>
        <w:spacing w:before="100" w:beforeAutospacing="1" w:after="100" w:afterAutospacing="1" w:line="276" w:lineRule="auto"/>
        <w:rPr>
          <w:sz w:val="24"/>
        </w:rPr>
      </w:pPr>
      <w:r w:rsidRPr="000F4CF7">
        <w:rPr>
          <w:sz w:val="24"/>
        </w:rPr>
        <w:t xml:space="preserve">States must maintain training for all interviewers involved in the BRFSS.  Issues related to response rates are discussed in </w:t>
      </w:r>
      <w:r w:rsidR="00541B23" w:rsidRPr="000F4CF7">
        <w:rPr>
          <w:sz w:val="24"/>
        </w:rPr>
        <w:t xml:space="preserve">large annual meetings </w:t>
      </w:r>
      <w:r w:rsidRPr="000F4CF7">
        <w:rPr>
          <w:sz w:val="24"/>
        </w:rPr>
        <w:t xml:space="preserve">of the data collectors.  Data collectors also participate in bimonthly conference calls organized by the CDC to discuss best practices, and share experiences.  </w:t>
      </w:r>
    </w:p>
    <w:p w14:paraId="51D96D18" w14:textId="77777777" w:rsidR="00262E82" w:rsidRDefault="00AE72D0" w:rsidP="009508AE">
      <w:pPr>
        <w:spacing w:before="100" w:beforeAutospacing="1" w:after="100" w:afterAutospacing="1" w:line="276" w:lineRule="auto"/>
        <w:rPr>
          <w:sz w:val="24"/>
        </w:rPr>
      </w:pPr>
      <w:r w:rsidRPr="00AE72D0">
        <w:rPr>
          <w:sz w:val="24"/>
        </w:rPr>
        <w:t>The CDC and the states have conducted a number of pilot studies in recent years to identify methods that might improve response rates and alleviate potential nonresponse bias.  These have included mailing questionnaires to nonresponding households in the landline sample using address matching, and inviting respondents to participate online using mailed web links.  These pilot tests indicated that the persons who were likely to respond to mailed questionnaires or web invitations were similar demographically to those who were likely to respond by phone (higher income, white, and older than the general population).</w:t>
      </w:r>
      <w:r w:rsidR="00262E82">
        <w:rPr>
          <w:sz w:val="24"/>
        </w:rPr>
        <w:t xml:space="preserve"> In the future other pilot tests of different modes may be conducted. </w:t>
      </w:r>
    </w:p>
    <w:p w14:paraId="0623FC5E" w14:textId="27F706EF" w:rsidR="00AE72D0" w:rsidRDefault="00AE72D0" w:rsidP="009508AE">
      <w:pPr>
        <w:spacing w:before="100" w:beforeAutospacing="1" w:after="100" w:afterAutospacing="1" w:line="276" w:lineRule="auto"/>
        <w:rPr>
          <w:sz w:val="24"/>
        </w:rPr>
      </w:pPr>
      <w:r w:rsidRPr="00AE72D0">
        <w:rPr>
          <w:sz w:val="24"/>
        </w:rPr>
        <w:t>Comparisons of unweighted demographics indicate that nonresponse bias among younger, male, and/or minority respondents improved when cell phones were introduced in 2011.</w:t>
      </w:r>
      <w:r>
        <w:rPr>
          <w:sz w:val="24"/>
        </w:rPr>
        <w:t xml:space="preserve"> CDC staff present findings of research on response rates among demographic groups at professional meetings, including weighting methods that are appropriate to correct, to the extent possible, for demographic differences between those who participate in the survey and the population of the state or substate area represented. </w:t>
      </w:r>
      <w:r w:rsidR="00262E82">
        <w:rPr>
          <w:sz w:val="24"/>
        </w:rPr>
        <w:t>To date, the most appropriate adjustments to nonresponse bias have been the inclusion and increasing proportions of cell phone interviews and the changes of weighting methods to raking, both of which were introduced in 2011.</w:t>
      </w:r>
    </w:p>
    <w:p w14:paraId="7EA703C2" w14:textId="08214C18" w:rsidR="00FC254C" w:rsidRPr="000F4CF7" w:rsidRDefault="00FC254C" w:rsidP="009508AE">
      <w:pPr>
        <w:spacing w:before="100" w:beforeAutospacing="1" w:after="100" w:afterAutospacing="1" w:line="276" w:lineRule="auto"/>
        <w:rPr>
          <w:sz w:val="24"/>
        </w:rPr>
      </w:pPr>
      <w:r w:rsidRPr="000F4CF7">
        <w:rPr>
          <w:sz w:val="24"/>
        </w:rPr>
        <w:t xml:space="preserve">Although response rates overall for telephone surveys are declining, the BRFSS maintains a relatively high level of response when compared to other telephone based surveys.  The table below provides some comparisons of the BRFSS response rate when compared to other, similar surveys. </w:t>
      </w:r>
    </w:p>
    <w:tbl>
      <w:tblPr>
        <w:tblStyle w:val="TableGrid"/>
        <w:tblW w:w="10367" w:type="dxa"/>
        <w:tblLayout w:type="fixed"/>
        <w:tblLook w:val="0000" w:firstRow="0" w:lastRow="0" w:firstColumn="0" w:lastColumn="0" w:noHBand="0" w:noVBand="0"/>
      </w:tblPr>
      <w:tblGrid>
        <w:gridCol w:w="6678"/>
        <w:gridCol w:w="1350"/>
        <w:gridCol w:w="1239"/>
        <w:gridCol w:w="1100"/>
      </w:tblGrid>
      <w:tr w:rsidR="00FC254C" w:rsidRPr="000F4CF7" w14:paraId="3151A288" w14:textId="77777777" w:rsidTr="00A73236">
        <w:tc>
          <w:tcPr>
            <w:tcW w:w="10367" w:type="dxa"/>
            <w:gridSpan w:val="4"/>
          </w:tcPr>
          <w:p w14:paraId="68481B71" w14:textId="77777777" w:rsidR="00FC254C" w:rsidRPr="000F4CF7" w:rsidRDefault="00FC254C" w:rsidP="009508AE">
            <w:pPr>
              <w:keepNext/>
              <w:spacing w:before="100" w:beforeAutospacing="1" w:after="100" w:afterAutospacing="1" w:line="276" w:lineRule="auto"/>
              <w:jc w:val="center"/>
              <w:rPr>
                <w:rFonts w:eastAsiaTheme="minorEastAsia"/>
                <w:color w:val="000000"/>
                <w:sz w:val="24"/>
              </w:rPr>
            </w:pPr>
            <w:r w:rsidRPr="000F4CF7">
              <w:rPr>
                <w:rFonts w:eastAsiaTheme="minorEastAsia"/>
                <w:b/>
                <w:color w:val="000000"/>
                <w:sz w:val="24"/>
              </w:rPr>
              <w:t>Table 2</w:t>
            </w:r>
            <w:r w:rsidRPr="000F4CF7">
              <w:rPr>
                <w:rFonts w:eastAsiaTheme="minorEastAsia"/>
                <w:color w:val="000000"/>
                <w:sz w:val="24"/>
              </w:rPr>
              <w:br/>
              <w:t>Examples of Cellular Telephone and Landline Survey Response Rates</w:t>
            </w:r>
          </w:p>
        </w:tc>
      </w:tr>
      <w:tr w:rsidR="00FC254C" w:rsidRPr="000F4CF7" w14:paraId="40AFCFD9" w14:textId="77777777" w:rsidTr="006E652A">
        <w:tc>
          <w:tcPr>
            <w:tcW w:w="8028" w:type="dxa"/>
            <w:gridSpan w:val="2"/>
          </w:tcPr>
          <w:p w14:paraId="23D50523"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p>
        </w:tc>
        <w:tc>
          <w:tcPr>
            <w:tcW w:w="2339" w:type="dxa"/>
            <w:gridSpan w:val="2"/>
          </w:tcPr>
          <w:p w14:paraId="3E32DF5D"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Response Rates</w:t>
            </w:r>
          </w:p>
        </w:tc>
      </w:tr>
      <w:tr w:rsidR="00FC254C" w:rsidRPr="000F4CF7" w14:paraId="384F221B" w14:textId="77777777" w:rsidTr="006E652A">
        <w:tc>
          <w:tcPr>
            <w:tcW w:w="6678" w:type="dxa"/>
          </w:tcPr>
          <w:p w14:paraId="33C5823D"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Survey</w:t>
            </w:r>
          </w:p>
        </w:tc>
        <w:tc>
          <w:tcPr>
            <w:tcW w:w="1350" w:type="dxa"/>
          </w:tcPr>
          <w:p w14:paraId="3B221FCC"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Year(s)</w:t>
            </w:r>
          </w:p>
        </w:tc>
        <w:tc>
          <w:tcPr>
            <w:tcW w:w="1239" w:type="dxa"/>
          </w:tcPr>
          <w:p w14:paraId="272AB372"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Landline</w:t>
            </w:r>
          </w:p>
        </w:tc>
        <w:tc>
          <w:tcPr>
            <w:tcW w:w="1100" w:type="dxa"/>
          </w:tcPr>
          <w:p w14:paraId="2C32EA31" w14:textId="77777777" w:rsidR="00FC254C" w:rsidRPr="000F4CF7" w:rsidRDefault="00FC254C"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Cell Phone</w:t>
            </w:r>
          </w:p>
        </w:tc>
      </w:tr>
      <w:tr w:rsidR="00FC254C" w:rsidRPr="000F4CF7" w14:paraId="389FCB78" w14:textId="77777777" w:rsidTr="006E652A">
        <w:tc>
          <w:tcPr>
            <w:tcW w:w="6678" w:type="dxa"/>
          </w:tcPr>
          <w:p w14:paraId="4EDC4A83" w14:textId="77777777" w:rsidR="00FC254C" w:rsidRPr="000F4CF7" w:rsidRDefault="00FC254C" w:rsidP="009508AE">
            <w:pPr>
              <w:spacing w:before="100" w:beforeAutospacing="1" w:after="100" w:afterAutospacing="1" w:line="276" w:lineRule="auto"/>
              <w:rPr>
                <w:rFonts w:eastAsiaTheme="minorEastAsia"/>
                <w:color w:val="000000"/>
                <w:sz w:val="24"/>
              </w:rPr>
            </w:pPr>
            <w:r w:rsidRPr="000F4CF7">
              <w:rPr>
                <w:rFonts w:eastAsiaTheme="minorEastAsia"/>
                <w:color w:val="000000"/>
                <w:sz w:val="24"/>
              </w:rPr>
              <w:t>California Health Interview Survey (CHIS)</w:t>
            </w:r>
            <w:r w:rsidRPr="000F4CF7">
              <w:rPr>
                <w:rFonts w:eastAsiaTheme="minorEastAsia"/>
                <w:color w:val="000000"/>
                <w:sz w:val="24"/>
                <w:vertAlign w:val="superscript"/>
              </w:rPr>
              <w:t>1</w:t>
            </w:r>
          </w:p>
        </w:tc>
        <w:tc>
          <w:tcPr>
            <w:tcW w:w="1350" w:type="dxa"/>
          </w:tcPr>
          <w:p w14:paraId="74236239"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2011–2012</w:t>
            </w:r>
          </w:p>
        </w:tc>
        <w:tc>
          <w:tcPr>
            <w:tcW w:w="1239" w:type="dxa"/>
          </w:tcPr>
          <w:p w14:paraId="0C7C0E5C"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19.7%</w:t>
            </w:r>
          </w:p>
        </w:tc>
        <w:tc>
          <w:tcPr>
            <w:tcW w:w="1100" w:type="dxa"/>
          </w:tcPr>
          <w:p w14:paraId="0E3F9766"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11.1%</w:t>
            </w:r>
          </w:p>
        </w:tc>
      </w:tr>
      <w:tr w:rsidR="00FC254C" w:rsidRPr="000F4CF7" w14:paraId="29BE49FA" w14:textId="77777777" w:rsidTr="006E652A">
        <w:tc>
          <w:tcPr>
            <w:tcW w:w="6678" w:type="dxa"/>
          </w:tcPr>
          <w:p w14:paraId="654D82E6" w14:textId="77777777" w:rsidR="00FC254C" w:rsidRPr="000F4CF7" w:rsidRDefault="00FC254C" w:rsidP="009508AE">
            <w:pPr>
              <w:spacing w:before="100" w:beforeAutospacing="1" w:after="100" w:afterAutospacing="1" w:line="276" w:lineRule="auto"/>
              <w:rPr>
                <w:rFonts w:eastAsiaTheme="minorEastAsia"/>
                <w:color w:val="000000"/>
                <w:sz w:val="24"/>
              </w:rPr>
            </w:pPr>
            <w:r w:rsidRPr="000F4CF7">
              <w:rPr>
                <w:rFonts w:eastAsiaTheme="minorEastAsia"/>
                <w:color w:val="000000"/>
                <w:sz w:val="24"/>
              </w:rPr>
              <w:t>The Commonwealth Fund 2010 Biennial Health Insurance Survey</w:t>
            </w:r>
            <w:r w:rsidRPr="000F4CF7">
              <w:rPr>
                <w:rFonts w:eastAsiaTheme="minorEastAsia"/>
                <w:color w:val="000000"/>
                <w:sz w:val="24"/>
                <w:vertAlign w:val="superscript"/>
              </w:rPr>
              <w:t>2</w:t>
            </w:r>
          </w:p>
        </w:tc>
        <w:tc>
          <w:tcPr>
            <w:tcW w:w="1350" w:type="dxa"/>
          </w:tcPr>
          <w:p w14:paraId="69A39642"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2012</w:t>
            </w:r>
          </w:p>
        </w:tc>
        <w:tc>
          <w:tcPr>
            <w:tcW w:w="1239" w:type="dxa"/>
          </w:tcPr>
          <w:p w14:paraId="43C8409C"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22.0%</w:t>
            </w:r>
          </w:p>
        </w:tc>
        <w:tc>
          <w:tcPr>
            <w:tcW w:w="1100" w:type="dxa"/>
          </w:tcPr>
          <w:p w14:paraId="74638A51"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19.0%</w:t>
            </w:r>
          </w:p>
        </w:tc>
      </w:tr>
      <w:tr w:rsidR="00FC254C" w:rsidRPr="000F4CF7" w14:paraId="5FDEA6FF" w14:textId="77777777" w:rsidTr="006E652A">
        <w:tc>
          <w:tcPr>
            <w:tcW w:w="6678" w:type="dxa"/>
          </w:tcPr>
          <w:p w14:paraId="0428BBBD" w14:textId="77777777" w:rsidR="00FC254C" w:rsidRPr="000F4CF7" w:rsidRDefault="00FC254C" w:rsidP="009508AE">
            <w:pPr>
              <w:spacing w:before="100" w:beforeAutospacing="1" w:after="100" w:afterAutospacing="1" w:line="276" w:lineRule="auto"/>
              <w:rPr>
                <w:rFonts w:eastAsiaTheme="minorEastAsia"/>
                <w:color w:val="000000"/>
                <w:sz w:val="24"/>
              </w:rPr>
            </w:pPr>
            <w:r w:rsidRPr="000F4CF7">
              <w:rPr>
                <w:rFonts w:eastAsiaTheme="minorEastAsia"/>
                <w:color w:val="000000"/>
                <w:sz w:val="24"/>
              </w:rPr>
              <w:lastRenderedPageBreak/>
              <w:t>National Immunization Survey (NIS)</w:t>
            </w:r>
            <w:r w:rsidRPr="000F4CF7">
              <w:rPr>
                <w:rFonts w:eastAsiaTheme="minorEastAsia"/>
                <w:color w:val="000000"/>
                <w:sz w:val="24"/>
                <w:vertAlign w:val="superscript"/>
              </w:rPr>
              <w:t>3</w:t>
            </w:r>
          </w:p>
        </w:tc>
        <w:tc>
          <w:tcPr>
            <w:tcW w:w="1350" w:type="dxa"/>
          </w:tcPr>
          <w:p w14:paraId="29B6F2D1"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2011</w:t>
            </w:r>
          </w:p>
        </w:tc>
        <w:tc>
          <w:tcPr>
            <w:tcW w:w="1239" w:type="dxa"/>
          </w:tcPr>
          <w:p w14:paraId="6A8DF565"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 xml:space="preserve">61.7% </w:t>
            </w:r>
            <w:r w:rsidRPr="000F4CF7">
              <w:rPr>
                <w:rFonts w:eastAsiaTheme="minorEastAsia"/>
                <w:color w:val="000000"/>
                <w:sz w:val="24"/>
                <w:vertAlign w:val="superscript"/>
              </w:rPr>
              <w:t>a</w:t>
            </w:r>
          </w:p>
        </w:tc>
        <w:tc>
          <w:tcPr>
            <w:tcW w:w="1100" w:type="dxa"/>
          </w:tcPr>
          <w:p w14:paraId="630C09BE"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25.2%</w:t>
            </w:r>
          </w:p>
        </w:tc>
      </w:tr>
      <w:tr w:rsidR="00FC254C" w:rsidRPr="000F4CF7" w14:paraId="7A220D97" w14:textId="77777777" w:rsidTr="006E652A">
        <w:tc>
          <w:tcPr>
            <w:tcW w:w="6678" w:type="dxa"/>
          </w:tcPr>
          <w:p w14:paraId="7BB970D4" w14:textId="77777777" w:rsidR="00FC254C" w:rsidRPr="000F4CF7" w:rsidRDefault="00FC254C" w:rsidP="009508AE">
            <w:pPr>
              <w:spacing w:before="100" w:beforeAutospacing="1" w:after="100" w:afterAutospacing="1" w:line="276" w:lineRule="auto"/>
              <w:rPr>
                <w:rFonts w:eastAsiaTheme="minorEastAsia"/>
                <w:color w:val="000000"/>
                <w:sz w:val="24"/>
              </w:rPr>
            </w:pPr>
            <w:r w:rsidRPr="000F4CF7">
              <w:rPr>
                <w:rFonts w:eastAsiaTheme="minorEastAsia"/>
                <w:color w:val="000000"/>
                <w:sz w:val="24"/>
              </w:rPr>
              <w:t>Pew Internet and American Life Project</w:t>
            </w:r>
            <w:r w:rsidRPr="000F4CF7">
              <w:rPr>
                <w:rFonts w:eastAsiaTheme="minorEastAsia"/>
                <w:color w:val="000000"/>
                <w:sz w:val="24"/>
                <w:vertAlign w:val="superscript"/>
              </w:rPr>
              <w:t>4</w:t>
            </w:r>
          </w:p>
        </w:tc>
        <w:tc>
          <w:tcPr>
            <w:tcW w:w="1350" w:type="dxa"/>
          </w:tcPr>
          <w:p w14:paraId="142A804F"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2012</w:t>
            </w:r>
          </w:p>
        </w:tc>
        <w:tc>
          <w:tcPr>
            <w:tcW w:w="1239" w:type="dxa"/>
          </w:tcPr>
          <w:p w14:paraId="3D8923F3"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11.1%</w:t>
            </w:r>
          </w:p>
        </w:tc>
        <w:tc>
          <w:tcPr>
            <w:tcW w:w="1100" w:type="dxa"/>
          </w:tcPr>
          <w:p w14:paraId="51350588"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10.0%</w:t>
            </w:r>
          </w:p>
        </w:tc>
      </w:tr>
      <w:tr w:rsidR="00FC254C" w:rsidRPr="000F4CF7" w14:paraId="58E80363" w14:textId="77777777" w:rsidTr="006E652A">
        <w:tc>
          <w:tcPr>
            <w:tcW w:w="6678" w:type="dxa"/>
          </w:tcPr>
          <w:p w14:paraId="07705C3C" w14:textId="77777777" w:rsidR="00FC254C" w:rsidRPr="000F4CF7" w:rsidRDefault="00FC254C" w:rsidP="009508AE">
            <w:pPr>
              <w:spacing w:before="100" w:beforeAutospacing="1" w:after="100" w:afterAutospacing="1" w:line="276" w:lineRule="auto"/>
              <w:rPr>
                <w:rFonts w:eastAsiaTheme="minorEastAsia"/>
                <w:color w:val="000000"/>
                <w:sz w:val="24"/>
                <w:vertAlign w:val="superscript"/>
              </w:rPr>
            </w:pPr>
            <w:r w:rsidRPr="000F4CF7">
              <w:rPr>
                <w:rFonts w:eastAsiaTheme="minorEastAsia"/>
                <w:color w:val="000000"/>
                <w:sz w:val="24"/>
              </w:rPr>
              <w:t>National Adult Tobacco Survey (NATS)</w:t>
            </w:r>
            <w:r w:rsidRPr="000F4CF7">
              <w:rPr>
                <w:rFonts w:eastAsiaTheme="minorEastAsia"/>
                <w:color w:val="000000"/>
                <w:sz w:val="24"/>
                <w:vertAlign w:val="superscript"/>
              </w:rPr>
              <w:t>5</w:t>
            </w:r>
          </w:p>
        </w:tc>
        <w:tc>
          <w:tcPr>
            <w:tcW w:w="1350" w:type="dxa"/>
          </w:tcPr>
          <w:p w14:paraId="7C8F1F5E"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2009–2010</w:t>
            </w:r>
          </w:p>
        </w:tc>
        <w:tc>
          <w:tcPr>
            <w:tcW w:w="1239" w:type="dxa"/>
          </w:tcPr>
          <w:p w14:paraId="19B3547C"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40.4%</w:t>
            </w:r>
          </w:p>
        </w:tc>
        <w:tc>
          <w:tcPr>
            <w:tcW w:w="1100" w:type="dxa"/>
          </w:tcPr>
          <w:p w14:paraId="0FBCCBED"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24.9%</w:t>
            </w:r>
          </w:p>
        </w:tc>
      </w:tr>
      <w:tr w:rsidR="00FC254C" w:rsidRPr="000F4CF7" w14:paraId="4C67E018" w14:textId="77777777" w:rsidTr="006E652A">
        <w:tc>
          <w:tcPr>
            <w:tcW w:w="6678" w:type="dxa"/>
          </w:tcPr>
          <w:p w14:paraId="57D6C0F5" w14:textId="77777777" w:rsidR="00FC254C" w:rsidRPr="00025CFF" w:rsidRDefault="00FC254C" w:rsidP="00EF5AA3">
            <w:pPr>
              <w:spacing w:before="100" w:beforeAutospacing="1" w:after="100" w:afterAutospacing="1" w:line="276" w:lineRule="auto"/>
              <w:rPr>
                <w:rFonts w:eastAsiaTheme="minorEastAsia"/>
                <w:color w:val="000000"/>
                <w:sz w:val="24"/>
              </w:rPr>
            </w:pPr>
            <w:r w:rsidRPr="000F4CF7">
              <w:rPr>
                <w:rFonts w:eastAsiaTheme="minorEastAsia"/>
                <w:color w:val="000000"/>
                <w:sz w:val="24"/>
              </w:rPr>
              <w:t>BRFSS</w:t>
            </w:r>
            <w:r w:rsidR="00EF5AA3">
              <w:rPr>
                <w:rFonts w:eastAsiaTheme="minorEastAsia"/>
                <w:color w:val="000000"/>
                <w:sz w:val="24"/>
                <w:vertAlign w:val="superscript"/>
              </w:rPr>
              <w:t xml:space="preserve"> </w:t>
            </w:r>
            <w:r w:rsidR="00EF5AA3" w:rsidRPr="00EF5AA3">
              <w:rPr>
                <w:rFonts w:eastAsiaTheme="minorEastAsia"/>
                <w:color w:val="000000"/>
                <w:sz w:val="24"/>
              </w:rPr>
              <w:t>(</w:t>
            </w:r>
            <w:r w:rsidR="00EF5AA3" w:rsidRPr="000F4CF7">
              <w:rPr>
                <w:sz w:val="24"/>
              </w:rPr>
              <w:t>median rate for all states and territories</w:t>
            </w:r>
            <w:r w:rsidR="00EF5AA3">
              <w:rPr>
                <w:sz w:val="24"/>
              </w:rPr>
              <w:t>)</w:t>
            </w:r>
            <w:r w:rsidR="00EF5AA3" w:rsidRPr="000F4CF7">
              <w:rPr>
                <w:sz w:val="24"/>
                <w:vertAlign w:val="superscript"/>
              </w:rPr>
              <w:t xml:space="preserve"> 6</w:t>
            </w:r>
          </w:p>
        </w:tc>
        <w:tc>
          <w:tcPr>
            <w:tcW w:w="1350" w:type="dxa"/>
          </w:tcPr>
          <w:p w14:paraId="64B56898"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2013</w:t>
            </w:r>
          </w:p>
        </w:tc>
        <w:tc>
          <w:tcPr>
            <w:tcW w:w="1239" w:type="dxa"/>
          </w:tcPr>
          <w:p w14:paraId="1E7A7726"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49.6%</w:t>
            </w:r>
          </w:p>
        </w:tc>
        <w:tc>
          <w:tcPr>
            <w:tcW w:w="1100" w:type="dxa"/>
          </w:tcPr>
          <w:p w14:paraId="5B399DCE" w14:textId="77777777" w:rsidR="00FC254C" w:rsidRPr="000F4CF7" w:rsidRDefault="00FC254C" w:rsidP="009508AE">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37.8%</w:t>
            </w:r>
          </w:p>
        </w:tc>
      </w:tr>
      <w:tr w:rsidR="00FC254C" w:rsidRPr="000F4CF7" w14:paraId="32074651" w14:textId="77777777" w:rsidTr="00A73236">
        <w:tc>
          <w:tcPr>
            <w:tcW w:w="10367" w:type="dxa"/>
            <w:gridSpan w:val="4"/>
          </w:tcPr>
          <w:p w14:paraId="480CE703" w14:textId="0C8C099F" w:rsidR="00FC254C" w:rsidRPr="000F4CF7" w:rsidRDefault="00FC254C" w:rsidP="00DD5CAE">
            <w:pPr>
              <w:spacing w:before="100" w:beforeAutospacing="1" w:after="100" w:afterAutospacing="1" w:line="276" w:lineRule="auto"/>
              <w:rPr>
                <w:rFonts w:eastAsiaTheme="minorEastAsia"/>
                <w:color w:val="000000"/>
                <w:sz w:val="24"/>
              </w:rPr>
            </w:pPr>
            <w:r w:rsidRPr="000F4CF7">
              <w:rPr>
                <w:rFonts w:eastAsiaTheme="minorEastAsia"/>
                <w:color w:val="000000"/>
                <w:sz w:val="24"/>
                <w:vertAlign w:val="superscript"/>
              </w:rPr>
              <w:t>a</w:t>
            </w:r>
            <w:r w:rsidRPr="000F4CF7">
              <w:rPr>
                <w:rFonts w:eastAsiaTheme="minorEastAsia"/>
                <w:color w:val="000000"/>
                <w:sz w:val="24"/>
              </w:rPr>
              <w:t>Unlike the BRFSS, the NIS does not include household sampling in the landline portion of the study bu</w:t>
            </w:r>
            <w:r w:rsidR="00DD5CAE">
              <w:rPr>
                <w:rFonts w:eastAsiaTheme="minorEastAsia"/>
                <w:color w:val="000000"/>
                <w:sz w:val="24"/>
              </w:rPr>
              <w:t>t interviews the adult who self-id</w:t>
            </w:r>
            <w:r w:rsidRPr="000F4CF7">
              <w:rPr>
                <w:rFonts w:eastAsiaTheme="minorEastAsia"/>
                <w:color w:val="000000"/>
                <w:sz w:val="24"/>
              </w:rPr>
              <w:t>entifies as "most knowledgeable" about household immunization information.</w:t>
            </w:r>
          </w:p>
        </w:tc>
      </w:tr>
      <w:tr w:rsidR="00FC254C" w:rsidRPr="000F4CF7" w14:paraId="072B97C1" w14:textId="77777777" w:rsidTr="00A73236">
        <w:tc>
          <w:tcPr>
            <w:tcW w:w="10367" w:type="dxa"/>
            <w:gridSpan w:val="4"/>
          </w:tcPr>
          <w:p w14:paraId="5C215E4D" w14:textId="77777777" w:rsidR="00FC254C" w:rsidRPr="000F4CF7" w:rsidRDefault="002B700A" w:rsidP="009508AE">
            <w:pPr>
              <w:spacing w:before="100" w:beforeAutospacing="1" w:after="100" w:afterAutospacing="1" w:line="276" w:lineRule="auto"/>
              <w:rPr>
                <w:rFonts w:eastAsiaTheme="minorEastAsia"/>
                <w:color w:val="000000"/>
                <w:sz w:val="24"/>
              </w:rPr>
            </w:pPr>
            <w:hyperlink r:id="rId8" w:history="1">
              <w:r w:rsidR="00FC254C" w:rsidRPr="000F4CF7">
                <w:rPr>
                  <w:rFonts w:eastAsiaTheme="minorEastAsia"/>
                  <w:color w:val="000000"/>
                  <w:sz w:val="24"/>
                  <w:vertAlign w:val="superscript"/>
                </w:rPr>
                <w:t>1</w:t>
              </w:r>
            </w:hyperlink>
            <w:r w:rsidR="00FC254C" w:rsidRPr="000F4CF7">
              <w:rPr>
                <w:rFonts w:eastAsiaTheme="minorEastAsia"/>
                <w:color w:val="000000"/>
                <w:sz w:val="24"/>
              </w:rPr>
              <w:t>http://healthpolicy.ucla.edu/chis/design/Documents/chis2011-2012-method-2_2014-02-21.pdf</w:t>
            </w:r>
          </w:p>
        </w:tc>
      </w:tr>
      <w:tr w:rsidR="00FC254C" w:rsidRPr="000F4CF7" w14:paraId="1D1B40DA" w14:textId="77777777" w:rsidTr="00A73236">
        <w:tc>
          <w:tcPr>
            <w:tcW w:w="10367" w:type="dxa"/>
            <w:gridSpan w:val="4"/>
          </w:tcPr>
          <w:p w14:paraId="2E696A2E" w14:textId="77777777" w:rsidR="00FC254C" w:rsidRPr="000F4CF7" w:rsidRDefault="002B700A" w:rsidP="009508AE">
            <w:pPr>
              <w:spacing w:before="100" w:beforeAutospacing="1" w:after="100" w:afterAutospacing="1" w:line="276" w:lineRule="auto"/>
              <w:rPr>
                <w:rFonts w:eastAsiaTheme="minorEastAsia"/>
                <w:color w:val="000000"/>
                <w:sz w:val="24"/>
              </w:rPr>
            </w:pPr>
            <w:hyperlink r:id="rId9" w:history="1">
              <w:r w:rsidR="00FC254C" w:rsidRPr="000F4CF7">
                <w:rPr>
                  <w:rFonts w:eastAsiaTheme="minorEastAsia"/>
                  <w:color w:val="000000"/>
                  <w:sz w:val="24"/>
                  <w:vertAlign w:val="superscript"/>
                </w:rPr>
                <w:t>2</w:t>
              </w:r>
              <w:r w:rsidR="00FC254C" w:rsidRPr="000F4CF7">
                <w:rPr>
                  <w:rFonts w:eastAsiaTheme="minorEastAsia"/>
                  <w:color w:val="000000"/>
                  <w:sz w:val="24"/>
                </w:rPr>
                <w:t>http://www.commonwealthfund.org/Surveys/2013/Biennial-Health-Insurance-Survey.aspx</w:t>
              </w:r>
            </w:hyperlink>
          </w:p>
        </w:tc>
      </w:tr>
      <w:tr w:rsidR="00FC254C" w:rsidRPr="000F4CF7" w14:paraId="722EFC24" w14:textId="77777777" w:rsidTr="00A73236">
        <w:tc>
          <w:tcPr>
            <w:tcW w:w="10367" w:type="dxa"/>
            <w:gridSpan w:val="4"/>
          </w:tcPr>
          <w:p w14:paraId="3993B261" w14:textId="77777777" w:rsidR="00FC254C" w:rsidRPr="000F4CF7" w:rsidRDefault="002B700A" w:rsidP="009508AE">
            <w:pPr>
              <w:spacing w:before="100" w:beforeAutospacing="1" w:after="100" w:afterAutospacing="1" w:line="276" w:lineRule="auto"/>
              <w:rPr>
                <w:rFonts w:eastAsiaTheme="minorEastAsia"/>
                <w:color w:val="000000"/>
                <w:sz w:val="24"/>
              </w:rPr>
            </w:pPr>
            <w:hyperlink r:id="rId10" w:history="1">
              <w:r w:rsidR="00FC254C" w:rsidRPr="000F4CF7">
                <w:rPr>
                  <w:rFonts w:eastAsiaTheme="minorEastAsia"/>
                  <w:color w:val="000000"/>
                  <w:sz w:val="24"/>
                  <w:vertAlign w:val="superscript"/>
                </w:rPr>
                <w:t>3</w:t>
              </w:r>
              <w:r w:rsidR="00FC254C" w:rsidRPr="000F4CF7">
                <w:rPr>
                  <w:rFonts w:eastAsiaTheme="minorEastAsia"/>
                  <w:color w:val="000000"/>
                  <w:sz w:val="24"/>
                </w:rPr>
                <w:t>http://www.cdc.gov/vaccines/stats-surv/nis/dual-frame-sampling-08282012.htm</w:t>
              </w:r>
            </w:hyperlink>
          </w:p>
        </w:tc>
      </w:tr>
      <w:tr w:rsidR="00FC254C" w:rsidRPr="000F4CF7" w14:paraId="05301A4A" w14:textId="77777777" w:rsidTr="00A73236">
        <w:tc>
          <w:tcPr>
            <w:tcW w:w="10367" w:type="dxa"/>
            <w:gridSpan w:val="4"/>
          </w:tcPr>
          <w:p w14:paraId="0F8BE72B" w14:textId="77777777" w:rsidR="00FC254C" w:rsidRPr="000F4CF7" w:rsidRDefault="002B700A" w:rsidP="009508AE">
            <w:pPr>
              <w:spacing w:before="100" w:beforeAutospacing="1" w:after="100" w:afterAutospacing="1" w:line="276" w:lineRule="auto"/>
              <w:rPr>
                <w:rFonts w:eastAsiaTheme="minorEastAsia"/>
                <w:color w:val="000000"/>
                <w:sz w:val="24"/>
              </w:rPr>
            </w:pPr>
            <w:hyperlink r:id="rId11" w:history="1">
              <w:r w:rsidR="00FC254C" w:rsidRPr="000F4CF7">
                <w:rPr>
                  <w:rFonts w:eastAsiaTheme="minorEastAsia"/>
                  <w:color w:val="000000"/>
                  <w:sz w:val="24"/>
                  <w:vertAlign w:val="superscript"/>
                </w:rPr>
                <w:t>4</w:t>
              </w:r>
              <w:r w:rsidR="00FC254C" w:rsidRPr="000F4CF7">
                <w:rPr>
                  <w:rFonts w:eastAsiaTheme="minorEastAsia"/>
                  <w:color w:val="000000"/>
                  <w:sz w:val="24"/>
                </w:rPr>
                <w:t>http://www.people-press.org/2006/05/15/the-cell-phone-challenge-to-survey-research/</w:t>
              </w:r>
            </w:hyperlink>
          </w:p>
        </w:tc>
      </w:tr>
      <w:tr w:rsidR="00FC254C" w:rsidRPr="000F4CF7" w14:paraId="7982E6A1" w14:textId="77777777" w:rsidTr="00A73236">
        <w:tc>
          <w:tcPr>
            <w:tcW w:w="10367" w:type="dxa"/>
            <w:gridSpan w:val="4"/>
          </w:tcPr>
          <w:p w14:paraId="216D4F2B" w14:textId="77777777" w:rsidR="00FC254C" w:rsidRPr="000F4CF7" w:rsidRDefault="00FC254C" w:rsidP="009508AE">
            <w:pPr>
              <w:spacing w:before="100" w:beforeAutospacing="1" w:after="100" w:afterAutospacing="1" w:line="276" w:lineRule="auto"/>
              <w:rPr>
                <w:sz w:val="24"/>
              </w:rPr>
            </w:pPr>
            <w:r w:rsidRPr="000F4CF7">
              <w:rPr>
                <w:sz w:val="24"/>
                <w:vertAlign w:val="superscript"/>
              </w:rPr>
              <w:t>5</w:t>
            </w:r>
            <w:r w:rsidRPr="000F4CF7">
              <w:rPr>
                <w:sz w:val="24"/>
              </w:rPr>
              <w:t>http://www.cdc.gov/tobacco/data_statistics/surveys/nats/</w:t>
            </w:r>
          </w:p>
        </w:tc>
      </w:tr>
      <w:tr w:rsidR="00FC254C" w:rsidRPr="000F4CF7" w14:paraId="201DEC4B" w14:textId="77777777" w:rsidTr="003E6363">
        <w:trPr>
          <w:trHeight w:val="116"/>
        </w:trPr>
        <w:tc>
          <w:tcPr>
            <w:tcW w:w="10367" w:type="dxa"/>
            <w:gridSpan w:val="4"/>
          </w:tcPr>
          <w:p w14:paraId="2DD6AFAB" w14:textId="19BF8214" w:rsidR="00FC254C" w:rsidRPr="000F4CF7" w:rsidRDefault="003E6363" w:rsidP="00E65923">
            <w:pPr>
              <w:spacing w:before="100" w:beforeAutospacing="1" w:after="100" w:afterAutospacing="1" w:line="276" w:lineRule="auto"/>
              <w:rPr>
                <w:sz w:val="24"/>
              </w:rPr>
            </w:pPr>
            <w:r w:rsidRPr="000F4CF7">
              <w:rPr>
                <w:sz w:val="24"/>
                <w:vertAlign w:val="superscript"/>
              </w:rPr>
              <w:t>6</w:t>
            </w:r>
            <w:r>
              <w:rPr>
                <w:sz w:val="24"/>
              </w:rPr>
              <w:t xml:space="preserve">Table 6 in Attachment 11: The Summary Data Quality Report </w:t>
            </w:r>
            <w:r w:rsidR="00EF5AA3">
              <w:rPr>
                <w:sz w:val="24"/>
              </w:rPr>
              <w:t xml:space="preserve"> displays the </w:t>
            </w:r>
            <w:r w:rsidR="00FC254C" w:rsidRPr="000F4CF7">
              <w:rPr>
                <w:sz w:val="24"/>
              </w:rPr>
              <w:t xml:space="preserve">response rates for </w:t>
            </w:r>
            <w:r w:rsidR="00EF5AA3">
              <w:rPr>
                <w:sz w:val="24"/>
              </w:rPr>
              <w:t>each</w:t>
            </w:r>
            <w:r w:rsidR="00FC254C" w:rsidRPr="000F4CF7">
              <w:rPr>
                <w:sz w:val="24"/>
              </w:rPr>
              <w:t xml:space="preserve"> state</w:t>
            </w:r>
            <w:r w:rsidR="00EF5AA3">
              <w:rPr>
                <w:sz w:val="24"/>
              </w:rPr>
              <w:t>/</w:t>
            </w:r>
            <w:r w:rsidR="00FC254C" w:rsidRPr="000F4CF7">
              <w:rPr>
                <w:sz w:val="24"/>
              </w:rPr>
              <w:t>territor</w:t>
            </w:r>
            <w:r w:rsidR="00EF5AA3">
              <w:rPr>
                <w:sz w:val="24"/>
              </w:rPr>
              <w:t>y.</w:t>
            </w:r>
          </w:p>
        </w:tc>
      </w:tr>
    </w:tbl>
    <w:p w14:paraId="36FEC36D" w14:textId="77777777" w:rsidR="00C76F03" w:rsidRPr="000F4CF7" w:rsidRDefault="00C76F03" w:rsidP="009508AE">
      <w:pPr>
        <w:spacing w:before="100" w:beforeAutospacing="1" w:after="100" w:afterAutospacing="1" w:line="276" w:lineRule="auto"/>
        <w:rPr>
          <w:sz w:val="24"/>
        </w:rPr>
      </w:pPr>
      <w:r w:rsidRPr="000F4CF7">
        <w:rPr>
          <w:sz w:val="24"/>
        </w:rPr>
        <w:t>Response rates, cooperation rates, and refusal rates for BRFSS are calculated</w:t>
      </w:r>
      <w:r w:rsidR="00FC254C" w:rsidRPr="000F4CF7">
        <w:rPr>
          <w:sz w:val="24"/>
        </w:rPr>
        <w:t xml:space="preserve"> and published annually</w:t>
      </w:r>
      <w:r w:rsidRPr="000F4CF7">
        <w:rPr>
          <w:sz w:val="24"/>
        </w:rPr>
        <w:t xml:space="preserve"> using standards set by the American Association of Public Opinion Research (AAPOR)</w:t>
      </w:r>
      <w:r w:rsidR="00FC254C" w:rsidRPr="000F4CF7">
        <w:rPr>
          <w:sz w:val="24"/>
        </w:rPr>
        <w:t xml:space="preserve"> [1</w:t>
      </w:r>
      <w:r w:rsidRPr="000F4CF7">
        <w:rPr>
          <w:sz w:val="24"/>
        </w:rPr>
        <w:t>].  The BRFSS calculates response rates using AAPOR Response Rate #4, which is in keeping with rates provided by BRFSS prior to 2011 using rates from the Council of American Survey Research Organizations (CASRO) [</w:t>
      </w:r>
      <w:r w:rsidR="00FC254C" w:rsidRPr="000F4CF7">
        <w:rPr>
          <w:sz w:val="24"/>
        </w:rPr>
        <w:t>2</w:t>
      </w:r>
      <w:r w:rsidRPr="000F4CF7">
        <w:rPr>
          <w:sz w:val="24"/>
        </w:rPr>
        <w:t>].</w:t>
      </w:r>
    </w:p>
    <w:p w14:paraId="669BFFB1" w14:textId="77777777" w:rsidR="00C76F03" w:rsidRPr="000F4CF7" w:rsidRDefault="00C76F03" w:rsidP="009508AE">
      <w:pPr>
        <w:spacing w:before="100" w:beforeAutospacing="1" w:after="100" w:afterAutospacing="1" w:line="276" w:lineRule="auto"/>
        <w:rPr>
          <w:sz w:val="24"/>
        </w:rPr>
      </w:pPr>
      <w:r w:rsidRPr="000F4CF7">
        <w:rPr>
          <w:sz w:val="24"/>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14:paraId="09AD1401" w14:textId="3BD74F01" w:rsidR="00C76F03" w:rsidRPr="000F4CF7" w:rsidRDefault="00C76F03" w:rsidP="009508AE">
      <w:pPr>
        <w:widowControl/>
        <w:tabs>
          <w:tab w:val="left" w:pos="-1440"/>
          <w:tab w:val="left" w:pos="-720"/>
        </w:tabs>
        <w:spacing w:before="100" w:beforeAutospacing="1" w:after="100" w:afterAutospacing="1" w:line="276" w:lineRule="auto"/>
        <w:rPr>
          <w:sz w:val="24"/>
        </w:rPr>
      </w:pPr>
      <w:r w:rsidRPr="000F4CF7">
        <w:rPr>
          <w:sz w:val="24"/>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00DD5CAE">
        <w:rPr>
          <w:sz w:val="24"/>
        </w:rPr>
        <w:t xml:space="preserve">The BRFSS uses an overlapping sample in that persons who are reached on cell phones are eligible even if they also have landline phones and </w:t>
      </w:r>
      <w:r w:rsidR="00DD5CAE">
        <w:rPr>
          <w:sz w:val="24"/>
        </w:rPr>
        <w:lastRenderedPageBreak/>
        <w:t>vice versa.  If a number in the landline sample reaches a person on a cellphone that person is not within the landline sample and therefore not eligible.  If the same number appears in the cell phone sample then the person would be eligible</w:t>
      </w:r>
      <w:r w:rsidR="00EC1E4C">
        <w:rPr>
          <w:sz w:val="24"/>
        </w:rPr>
        <w:t xml:space="preserve"> to be interviewed</w:t>
      </w:r>
      <w:r w:rsidR="00DD5CAE">
        <w:rPr>
          <w:sz w:val="24"/>
        </w:rPr>
        <w:t xml:space="preserve">. </w:t>
      </w:r>
      <w:r w:rsidRPr="007130E1">
        <w:rPr>
          <w:b/>
          <w:sz w:val="24"/>
        </w:rPr>
        <w:t xml:space="preserve">Attachment </w:t>
      </w:r>
      <w:r w:rsidR="00390C93" w:rsidRPr="007130E1">
        <w:rPr>
          <w:b/>
          <w:sz w:val="24"/>
        </w:rPr>
        <w:t>1</w:t>
      </w:r>
      <w:r w:rsidR="00072EC2">
        <w:rPr>
          <w:b/>
          <w:sz w:val="24"/>
        </w:rPr>
        <w:t>0</w:t>
      </w:r>
      <w:r w:rsidR="00390C93" w:rsidRPr="007130E1">
        <w:rPr>
          <w:b/>
          <w:sz w:val="24"/>
        </w:rPr>
        <w:t>a</w:t>
      </w:r>
      <w:r w:rsidRPr="000F4CF7">
        <w:rPr>
          <w:sz w:val="24"/>
        </w:rPr>
        <w:t xml:space="preserve"> provides disposition codes used by the BRFSS and it notes the instances where codes are used only for landline telephone or cellular telephone sample numbers. Assignment of disposition codes may vary slightly from one state to another</w:t>
      </w:r>
      <w:r w:rsidR="00DD5CAE">
        <w:rPr>
          <w:sz w:val="24"/>
        </w:rPr>
        <w:t>, but all numbers must be assigned a final (not an interim) disposition code prior to data submission</w:t>
      </w:r>
      <w:r w:rsidRPr="000F4CF7">
        <w:rPr>
          <w:sz w:val="24"/>
        </w:rPr>
        <w:t>. Factors affecting the distribution of disposition codes by state include differences in telephone systems, sample designs, surveyed populations, and data collection processes.</w:t>
      </w:r>
    </w:p>
    <w:p w14:paraId="4FE510A7" w14:textId="77777777" w:rsidR="00B24FE3" w:rsidRPr="000F4CF7" w:rsidRDefault="00B24FE3" w:rsidP="009508AE">
      <w:pPr>
        <w:widowControl/>
        <w:tabs>
          <w:tab w:val="left" w:pos="-1440"/>
          <w:tab w:val="left" w:pos="-720"/>
        </w:tabs>
        <w:spacing w:before="100" w:beforeAutospacing="1" w:after="100" w:afterAutospacing="1" w:line="276" w:lineRule="auto"/>
        <w:rPr>
          <w:sz w:val="24"/>
        </w:rPr>
      </w:pPr>
      <w:r w:rsidRPr="000F4CF7">
        <w:rPr>
          <w:sz w:val="24"/>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12" w:history="1">
        <w:r w:rsidR="0065313C" w:rsidRPr="0085105F">
          <w:rPr>
            <w:rStyle w:val="Hyperlink"/>
            <w:sz w:val="24"/>
          </w:rPr>
          <w:t>http://www.cdc.gov/brfss/annual_data/annual_data.htm</w:t>
        </w:r>
      </w:hyperlink>
      <w:r w:rsidR="0065313C">
        <w:rPr>
          <w:sz w:val="24"/>
        </w:rPr>
        <w:t xml:space="preserve"> </w:t>
      </w:r>
      <w:r w:rsidRPr="000F4CF7">
        <w:rPr>
          <w:sz w:val="24"/>
        </w:rPr>
        <w:t>.</w:t>
      </w:r>
    </w:p>
    <w:tbl>
      <w:tblPr>
        <w:tblStyle w:val="TableGrid"/>
        <w:tblW w:w="9648" w:type="dxa"/>
        <w:tblLayout w:type="fixed"/>
        <w:tblLook w:val="0000" w:firstRow="0" w:lastRow="0" w:firstColumn="0" w:lastColumn="0" w:noHBand="0" w:noVBand="0"/>
      </w:tblPr>
      <w:tblGrid>
        <w:gridCol w:w="2733"/>
        <w:gridCol w:w="5025"/>
        <w:gridCol w:w="1890"/>
      </w:tblGrid>
      <w:tr w:rsidR="00B24FE3" w:rsidRPr="000F4CF7" w14:paraId="5DC0E8ED" w14:textId="77777777" w:rsidTr="00CE6FAF">
        <w:tc>
          <w:tcPr>
            <w:tcW w:w="9648" w:type="dxa"/>
            <w:gridSpan w:val="3"/>
          </w:tcPr>
          <w:p w14:paraId="21BCA98A" w14:textId="77777777" w:rsidR="00B24FE3" w:rsidRPr="000F4CF7" w:rsidRDefault="00B24FE3" w:rsidP="009508AE">
            <w:pPr>
              <w:keepNext/>
              <w:widowControl/>
              <w:spacing w:before="100" w:beforeAutospacing="1" w:after="100" w:afterAutospacing="1" w:line="276" w:lineRule="auto"/>
              <w:jc w:val="center"/>
              <w:rPr>
                <w:color w:val="000000"/>
                <w:sz w:val="24"/>
              </w:rPr>
            </w:pPr>
            <w:r w:rsidRPr="006E652A">
              <w:rPr>
                <w:b/>
                <w:color w:val="000000"/>
                <w:sz w:val="24"/>
              </w:rPr>
              <w:t>Table </w:t>
            </w:r>
            <w:r w:rsidR="00FC254C" w:rsidRPr="006E652A">
              <w:rPr>
                <w:b/>
                <w:color w:val="000000"/>
                <w:sz w:val="24"/>
              </w:rPr>
              <w:t>3</w:t>
            </w:r>
            <w:r w:rsidRPr="000F4CF7">
              <w:rPr>
                <w:color w:val="000000"/>
                <w:sz w:val="24"/>
              </w:rPr>
              <w:br/>
              <w:t>2013 Landline and Cellular Telephone BRFSS Disposition Codes</w:t>
            </w:r>
          </w:p>
        </w:tc>
      </w:tr>
      <w:tr w:rsidR="00B24FE3" w:rsidRPr="000F4CF7" w14:paraId="57E0870E" w14:textId="77777777" w:rsidTr="00CE6FAF">
        <w:tc>
          <w:tcPr>
            <w:tcW w:w="2733" w:type="dxa"/>
          </w:tcPr>
          <w:p w14:paraId="4CB4A51D" w14:textId="77777777" w:rsidR="00B24FE3" w:rsidRPr="000F4CF7" w:rsidRDefault="00B24FE3" w:rsidP="009508AE">
            <w:pPr>
              <w:keepNext/>
              <w:widowControl/>
              <w:spacing w:before="100" w:beforeAutospacing="1" w:after="100" w:afterAutospacing="1" w:line="276" w:lineRule="auto"/>
              <w:jc w:val="center"/>
              <w:rPr>
                <w:bCs/>
                <w:color w:val="000000"/>
                <w:sz w:val="24"/>
              </w:rPr>
            </w:pPr>
            <w:r w:rsidRPr="000F4CF7">
              <w:rPr>
                <w:b/>
                <w:bCs/>
                <w:color w:val="000000"/>
                <w:sz w:val="24"/>
              </w:rPr>
              <w:br/>
            </w:r>
            <w:r w:rsidRPr="000F4CF7">
              <w:rPr>
                <w:bCs/>
                <w:color w:val="000000"/>
                <w:sz w:val="24"/>
              </w:rPr>
              <w:t>Category</w:t>
            </w:r>
          </w:p>
        </w:tc>
        <w:tc>
          <w:tcPr>
            <w:tcW w:w="5025" w:type="dxa"/>
          </w:tcPr>
          <w:p w14:paraId="492F1B48" w14:textId="77777777" w:rsidR="00B24FE3" w:rsidRPr="000F4CF7" w:rsidRDefault="00B24FE3" w:rsidP="009508AE">
            <w:pPr>
              <w:keepNext/>
              <w:widowControl/>
              <w:spacing w:before="100" w:beforeAutospacing="1" w:after="100" w:afterAutospacing="1" w:line="276" w:lineRule="auto"/>
              <w:jc w:val="center"/>
              <w:rPr>
                <w:bCs/>
                <w:color w:val="000000"/>
                <w:sz w:val="24"/>
              </w:rPr>
            </w:pPr>
            <w:r w:rsidRPr="000F4CF7">
              <w:rPr>
                <w:bCs/>
                <w:color w:val="000000"/>
                <w:sz w:val="24"/>
              </w:rPr>
              <w:t>Disposition Code</w:t>
            </w:r>
            <w:r w:rsidRPr="000F4CF7">
              <w:rPr>
                <w:bCs/>
                <w:color w:val="000000"/>
                <w:sz w:val="24"/>
              </w:rPr>
              <w:br/>
              <w:t xml:space="preserve"> Definitions</w:t>
            </w:r>
          </w:p>
        </w:tc>
        <w:tc>
          <w:tcPr>
            <w:tcW w:w="1890" w:type="dxa"/>
          </w:tcPr>
          <w:p w14:paraId="2F367984" w14:textId="77777777" w:rsidR="00B24FE3" w:rsidRPr="000F4CF7" w:rsidRDefault="00B24FE3" w:rsidP="009508AE">
            <w:pPr>
              <w:keepNext/>
              <w:widowControl/>
              <w:spacing w:before="100" w:beforeAutospacing="1" w:after="100" w:afterAutospacing="1" w:line="276" w:lineRule="auto"/>
              <w:jc w:val="center"/>
              <w:rPr>
                <w:bCs/>
                <w:color w:val="000000"/>
                <w:sz w:val="24"/>
              </w:rPr>
            </w:pPr>
            <w:r w:rsidRPr="000F4CF7">
              <w:rPr>
                <w:bCs/>
                <w:color w:val="000000"/>
                <w:sz w:val="24"/>
              </w:rPr>
              <w:br/>
              <w:t>Formulae Abbreviation</w:t>
            </w:r>
          </w:p>
        </w:tc>
      </w:tr>
      <w:tr w:rsidR="00B24FE3" w:rsidRPr="000F4CF7" w14:paraId="124A6BF1" w14:textId="77777777" w:rsidTr="00CE6FAF">
        <w:tc>
          <w:tcPr>
            <w:tcW w:w="2733" w:type="dxa"/>
          </w:tcPr>
          <w:p w14:paraId="5BAA1693"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Completed interviews</w:t>
            </w:r>
          </w:p>
        </w:tc>
        <w:tc>
          <w:tcPr>
            <w:tcW w:w="5025" w:type="dxa"/>
          </w:tcPr>
          <w:p w14:paraId="2730F439"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1100+1200</w:t>
            </w:r>
          </w:p>
        </w:tc>
        <w:tc>
          <w:tcPr>
            <w:tcW w:w="1890" w:type="dxa"/>
          </w:tcPr>
          <w:p w14:paraId="1C15FAFD"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COIN</w:t>
            </w:r>
          </w:p>
        </w:tc>
      </w:tr>
      <w:tr w:rsidR="00B24FE3" w:rsidRPr="000F4CF7" w14:paraId="36E3608D" w14:textId="77777777" w:rsidTr="00CE6FAF">
        <w:tc>
          <w:tcPr>
            <w:tcW w:w="2733" w:type="dxa"/>
          </w:tcPr>
          <w:p w14:paraId="4C1BC096"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Eligible</w:t>
            </w:r>
          </w:p>
        </w:tc>
        <w:tc>
          <w:tcPr>
            <w:tcW w:w="5025" w:type="dxa"/>
          </w:tcPr>
          <w:p w14:paraId="5FB811A2"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1100+1200+2111+2112+2120+2210+2220+2320+2330</w:t>
            </w:r>
          </w:p>
        </w:tc>
        <w:tc>
          <w:tcPr>
            <w:tcW w:w="1890" w:type="dxa"/>
          </w:tcPr>
          <w:p w14:paraId="33895735"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ELIG</w:t>
            </w:r>
          </w:p>
        </w:tc>
      </w:tr>
      <w:tr w:rsidR="00B24FE3" w:rsidRPr="000F4CF7" w14:paraId="12900EFD" w14:textId="77777777" w:rsidTr="00CE6FAF">
        <w:tc>
          <w:tcPr>
            <w:tcW w:w="2733" w:type="dxa"/>
          </w:tcPr>
          <w:p w14:paraId="4BFBC1F6"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Contacted eligible</w:t>
            </w:r>
          </w:p>
        </w:tc>
        <w:tc>
          <w:tcPr>
            <w:tcW w:w="5025" w:type="dxa"/>
          </w:tcPr>
          <w:p w14:paraId="144CD1D0"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1100+1200+2111+2112+2120+2210+2320+2330</w:t>
            </w:r>
          </w:p>
        </w:tc>
        <w:tc>
          <w:tcPr>
            <w:tcW w:w="1890" w:type="dxa"/>
          </w:tcPr>
          <w:p w14:paraId="6219CB10"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CONELIG</w:t>
            </w:r>
          </w:p>
        </w:tc>
      </w:tr>
      <w:tr w:rsidR="00B24FE3" w:rsidRPr="000F4CF7" w14:paraId="2CAFCC7B" w14:textId="77777777" w:rsidTr="00CE6FAF">
        <w:tc>
          <w:tcPr>
            <w:tcW w:w="2733" w:type="dxa"/>
          </w:tcPr>
          <w:p w14:paraId="3B9BC226"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Terminations and refusals</w:t>
            </w:r>
          </w:p>
        </w:tc>
        <w:tc>
          <w:tcPr>
            <w:tcW w:w="5025" w:type="dxa"/>
          </w:tcPr>
          <w:p w14:paraId="6173F528"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2111+2112+2120</w:t>
            </w:r>
          </w:p>
        </w:tc>
        <w:tc>
          <w:tcPr>
            <w:tcW w:w="1890" w:type="dxa"/>
          </w:tcPr>
          <w:p w14:paraId="3890F911"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TERE</w:t>
            </w:r>
          </w:p>
        </w:tc>
      </w:tr>
      <w:tr w:rsidR="00B24FE3" w:rsidRPr="000F4CF7" w14:paraId="19A46340" w14:textId="77777777" w:rsidTr="00CE6FAF">
        <w:tc>
          <w:tcPr>
            <w:tcW w:w="2733" w:type="dxa"/>
          </w:tcPr>
          <w:p w14:paraId="6F445336"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Ineligible phone numbers</w:t>
            </w:r>
          </w:p>
        </w:tc>
        <w:tc>
          <w:tcPr>
            <w:tcW w:w="5025" w:type="dxa"/>
          </w:tcPr>
          <w:p w14:paraId="2B39383A"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All 4000 level disposition codes</w:t>
            </w:r>
          </w:p>
        </w:tc>
        <w:tc>
          <w:tcPr>
            <w:tcW w:w="1890" w:type="dxa"/>
          </w:tcPr>
          <w:p w14:paraId="4D2EDB6B"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INELIG</w:t>
            </w:r>
          </w:p>
        </w:tc>
      </w:tr>
      <w:tr w:rsidR="00B24FE3" w:rsidRPr="000F4CF7" w14:paraId="5BD30011" w14:textId="77777777" w:rsidTr="00CE6FAF">
        <w:tc>
          <w:tcPr>
            <w:tcW w:w="2733" w:type="dxa"/>
          </w:tcPr>
          <w:p w14:paraId="52805DC0" w14:textId="77777777" w:rsidR="00B24FE3" w:rsidRPr="000F4CF7" w:rsidRDefault="00B24FE3" w:rsidP="009508AE">
            <w:pPr>
              <w:keepNext/>
              <w:widowControl/>
              <w:spacing w:before="100" w:beforeAutospacing="1" w:after="100" w:afterAutospacing="1" w:line="276" w:lineRule="auto"/>
              <w:rPr>
                <w:color w:val="000000"/>
                <w:sz w:val="24"/>
              </w:rPr>
            </w:pPr>
            <w:r w:rsidRPr="000F4CF7">
              <w:rPr>
                <w:color w:val="000000"/>
                <w:sz w:val="24"/>
              </w:rPr>
              <w:t>Unknown whether eligible</w:t>
            </w:r>
          </w:p>
        </w:tc>
        <w:tc>
          <w:tcPr>
            <w:tcW w:w="5025" w:type="dxa"/>
          </w:tcPr>
          <w:p w14:paraId="21995DE0" w14:textId="77777777" w:rsidR="00B24FE3" w:rsidRPr="000F4CF7" w:rsidRDefault="00B24FE3" w:rsidP="009508AE">
            <w:pPr>
              <w:keepNext/>
              <w:widowControl/>
              <w:spacing w:before="100" w:beforeAutospacing="1" w:after="100" w:afterAutospacing="1" w:line="276" w:lineRule="auto"/>
              <w:jc w:val="center"/>
              <w:rPr>
                <w:color w:val="000000"/>
                <w:sz w:val="24"/>
              </w:rPr>
            </w:pPr>
            <w:r w:rsidRPr="000F4CF7">
              <w:rPr>
                <w:color w:val="000000"/>
                <w:sz w:val="24"/>
              </w:rPr>
              <w:t>All 3000 level disposition codes</w:t>
            </w:r>
          </w:p>
        </w:tc>
        <w:tc>
          <w:tcPr>
            <w:tcW w:w="1890" w:type="dxa"/>
          </w:tcPr>
          <w:p w14:paraId="13B32D06" w14:textId="77777777" w:rsidR="00B24FE3" w:rsidRPr="000F4CF7" w:rsidRDefault="00B24FE3" w:rsidP="009508AE">
            <w:pPr>
              <w:keepNext/>
              <w:widowControl/>
              <w:spacing w:before="100" w:beforeAutospacing="1" w:after="100" w:afterAutospacing="1" w:line="276" w:lineRule="auto"/>
              <w:jc w:val="center"/>
              <w:rPr>
                <w:color w:val="000000"/>
                <w:sz w:val="24"/>
              </w:rPr>
            </w:pPr>
            <w:r w:rsidRPr="000F4CF7">
              <w:rPr>
                <w:color w:val="000000"/>
                <w:sz w:val="24"/>
              </w:rPr>
              <w:t>UNKELIG</w:t>
            </w:r>
          </w:p>
        </w:tc>
      </w:tr>
      <w:tr w:rsidR="00B24FE3" w:rsidRPr="000F4CF7" w14:paraId="02A498E9" w14:textId="77777777" w:rsidTr="00CE6FAF">
        <w:tc>
          <w:tcPr>
            <w:tcW w:w="2733" w:type="dxa"/>
          </w:tcPr>
          <w:p w14:paraId="48B6718E" w14:textId="77777777" w:rsidR="00B24FE3" w:rsidRPr="000F4CF7" w:rsidRDefault="00B24FE3" w:rsidP="009508AE">
            <w:pPr>
              <w:widowControl/>
              <w:spacing w:before="100" w:beforeAutospacing="1" w:after="100" w:afterAutospacing="1" w:line="276" w:lineRule="auto"/>
              <w:rPr>
                <w:color w:val="000000"/>
                <w:sz w:val="24"/>
              </w:rPr>
            </w:pPr>
            <w:r w:rsidRPr="000F4CF7">
              <w:rPr>
                <w:color w:val="000000"/>
                <w:sz w:val="24"/>
              </w:rPr>
              <w:t>Eligibility factor</w:t>
            </w:r>
          </w:p>
        </w:tc>
        <w:tc>
          <w:tcPr>
            <w:tcW w:w="5025" w:type="dxa"/>
          </w:tcPr>
          <w:p w14:paraId="1A2F2536"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ELIG/(ELIG + INELIG)</w:t>
            </w:r>
          </w:p>
        </w:tc>
        <w:tc>
          <w:tcPr>
            <w:tcW w:w="1890" w:type="dxa"/>
          </w:tcPr>
          <w:p w14:paraId="1DB34D2E" w14:textId="77777777" w:rsidR="00B24FE3" w:rsidRPr="000F4CF7" w:rsidRDefault="00B24FE3" w:rsidP="009508AE">
            <w:pPr>
              <w:widowControl/>
              <w:spacing w:before="100" w:beforeAutospacing="1" w:after="100" w:afterAutospacing="1" w:line="276" w:lineRule="auto"/>
              <w:jc w:val="center"/>
              <w:rPr>
                <w:color w:val="000000"/>
                <w:sz w:val="24"/>
              </w:rPr>
            </w:pPr>
            <w:r w:rsidRPr="000F4CF7">
              <w:rPr>
                <w:color w:val="000000"/>
                <w:sz w:val="24"/>
              </w:rPr>
              <w:t>E</w:t>
            </w:r>
          </w:p>
        </w:tc>
      </w:tr>
    </w:tbl>
    <w:p w14:paraId="7F8AC2C9" w14:textId="77777777" w:rsidR="005B0A15" w:rsidRPr="000F4CF7" w:rsidRDefault="005B0A15" w:rsidP="009508AE">
      <w:pPr>
        <w:spacing w:line="276" w:lineRule="auto"/>
        <w:rPr>
          <w:b/>
          <w:sz w:val="24"/>
        </w:rPr>
      </w:pPr>
    </w:p>
    <w:p w14:paraId="095F964E" w14:textId="77777777" w:rsidR="00B03F54" w:rsidRPr="000F4CF7" w:rsidRDefault="00B24FE3" w:rsidP="009508AE">
      <w:pPr>
        <w:spacing w:line="276" w:lineRule="auto"/>
        <w:rPr>
          <w:b/>
          <w:sz w:val="24"/>
        </w:rPr>
      </w:pPr>
      <w:r w:rsidRPr="000F4CF7">
        <w:rPr>
          <w:b/>
          <w:sz w:val="24"/>
        </w:rPr>
        <w:t>Eligibility Factor</w:t>
      </w:r>
    </w:p>
    <w:p w14:paraId="3315ED80" w14:textId="77777777" w:rsidR="00B03F54" w:rsidRPr="000F4CF7" w:rsidRDefault="00B24FE3" w:rsidP="009508AE">
      <w:pPr>
        <w:spacing w:line="276" w:lineRule="auto"/>
        <w:rPr>
          <w:sz w:val="24"/>
        </w:rPr>
      </w:pPr>
      <w:r w:rsidRPr="000F4CF7">
        <w:rPr>
          <w:sz w:val="24"/>
        </w:rPr>
        <w:t>E = ELIG/ (ELIG + INELIG)</w:t>
      </w:r>
    </w:p>
    <w:p w14:paraId="6B45260F" w14:textId="4A1C5D16" w:rsidR="00B24FE3" w:rsidRPr="000F4CF7" w:rsidRDefault="00B24FE3" w:rsidP="009508AE">
      <w:pPr>
        <w:spacing w:line="276" w:lineRule="auto"/>
        <w:rPr>
          <w:sz w:val="24"/>
        </w:rPr>
      </w:pPr>
      <w:r w:rsidRPr="000F4CF7">
        <w:rPr>
          <w:sz w:val="24"/>
        </w:rPr>
        <w:t xml:space="preserve">The Eligibility Factor is the proportion of eligible phone numbers from among all 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w:t>
      </w:r>
      <w:r w:rsidRPr="000F4CF7">
        <w:rPr>
          <w:sz w:val="24"/>
        </w:rPr>
        <w:lastRenderedPageBreak/>
        <w:t>eligibility factors are calculated for landline telephones and cellular telephone samples for each state and territory.</w:t>
      </w:r>
    </w:p>
    <w:p w14:paraId="56D1F021" w14:textId="77777777" w:rsidR="00B24FE3" w:rsidRPr="000F4CF7" w:rsidRDefault="00B24FE3" w:rsidP="009508AE">
      <w:pPr>
        <w:spacing w:line="276" w:lineRule="auto"/>
        <w:rPr>
          <w:sz w:val="24"/>
        </w:rPr>
      </w:pPr>
      <w:r w:rsidRPr="000F4CF7">
        <w:rPr>
          <w:sz w:val="24"/>
        </w:rPr>
        <w:t xml:space="preserve"> </w:t>
      </w:r>
      <w:r w:rsidRPr="000F4CF7">
        <w:rPr>
          <w:b/>
          <w:sz w:val="24"/>
        </w:rPr>
        <w:t>Resolution Rate</w:t>
      </w:r>
    </w:p>
    <w:p w14:paraId="4EF6045E" w14:textId="77777777" w:rsidR="00B24FE3" w:rsidRPr="000F4CF7" w:rsidRDefault="00B24FE3" w:rsidP="009508AE">
      <w:pPr>
        <w:spacing w:line="276" w:lineRule="auto"/>
        <w:rPr>
          <w:sz w:val="24"/>
        </w:rPr>
      </w:pPr>
      <w:r w:rsidRPr="000F4CF7">
        <w:rPr>
          <w:sz w:val="24"/>
        </w:rPr>
        <w:t>((ELIG + INELIG) / (ELIG+INELIG+UNKELIG))*100</w:t>
      </w:r>
    </w:p>
    <w:p w14:paraId="4F1276F2" w14:textId="77777777" w:rsidR="00B24FE3" w:rsidRPr="000F4CF7" w:rsidRDefault="00B24FE3" w:rsidP="009508AE">
      <w:pPr>
        <w:spacing w:line="276" w:lineRule="auto"/>
        <w:rPr>
          <w:sz w:val="24"/>
        </w:rPr>
      </w:pPr>
      <w:r w:rsidRPr="000F4CF7">
        <w:rPr>
          <w:sz w:val="24"/>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14:paraId="1269F1DE" w14:textId="77777777" w:rsidR="00B24FE3" w:rsidRPr="000F4CF7" w:rsidRDefault="00B24FE3" w:rsidP="009508AE">
      <w:pPr>
        <w:spacing w:line="276" w:lineRule="auto"/>
        <w:rPr>
          <w:b/>
          <w:sz w:val="24"/>
        </w:rPr>
      </w:pPr>
      <w:r w:rsidRPr="000F4CF7">
        <w:rPr>
          <w:b/>
          <w:sz w:val="24"/>
        </w:rPr>
        <w:t xml:space="preserve"> Interview Completion Rate</w:t>
      </w:r>
    </w:p>
    <w:p w14:paraId="05707DDC" w14:textId="77777777" w:rsidR="00B24FE3" w:rsidRPr="000F4CF7" w:rsidRDefault="00B24FE3" w:rsidP="009508AE">
      <w:pPr>
        <w:spacing w:line="276" w:lineRule="auto"/>
        <w:rPr>
          <w:sz w:val="24"/>
        </w:rPr>
      </w:pPr>
      <w:r w:rsidRPr="000F4CF7">
        <w:rPr>
          <w:sz w:val="24"/>
        </w:rPr>
        <w:t>(COIN / (COIN + TERE)) * 100</w:t>
      </w:r>
    </w:p>
    <w:p w14:paraId="47991AD7" w14:textId="77777777" w:rsidR="00B24FE3" w:rsidRPr="000F4CF7" w:rsidRDefault="00B24FE3" w:rsidP="009508AE">
      <w:pPr>
        <w:spacing w:line="276" w:lineRule="auto"/>
        <w:rPr>
          <w:sz w:val="24"/>
        </w:rPr>
      </w:pPr>
      <w:r w:rsidRPr="000F4CF7">
        <w:rPr>
          <w:sz w:val="24"/>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14:paraId="57A7939A" w14:textId="77777777" w:rsidR="00B24FE3" w:rsidRPr="000F4CF7" w:rsidRDefault="00B24FE3" w:rsidP="009508AE">
      <w:pPr>
        <w:spacing w:line="276" w:lineRule="auto"/>
        <w:rPr>
          <w:b/>
          <w:sz w:val="24"/>
        </w:rPr>
      </w:pPr>
      <w:r w:rsidRPr="000F4CF7">
        <w:rPr>
          <w:b/>
          <w:sz w:val="24"/>
        </w:rPr>
        <w:t>Cooperation Rate</w:t>
      </w:r>
    </w:p>
    <w:p w14:paraId="52D6718E" w14:textId="77777777" w:rsidR="00B24FE3" w:rsidRPr="000F4CF7" w:rsidRDefault="00B24FE3" w:rsidP="009508AE">
      <w:pPr>
        <w:spacing w:line="276" w:lineRule="auto"/>
        <w:rPr>
          <w:sz w:val="24"/>
        </w:rPr>
      </w:pPr>
      <w:r w:rsidRPr="000F4CF7">
        <w:rPr>
          <w:sz w:val="24"/>
        </w:rPr>
        <w:t>(COIN / CONELIG) *100</w:t>
      </w:r>
    </w:p>
    <w:p w14:paraId="07CF4309" w14:textId="77777777" w:rsidR="00B24FE3" w:rsidRPr="000F4CF7" w:rsidRDefault="00B24FE3" w:rsidP="009508AE">
      <w:pPr>
        <w:spacing w:line="276" w:lineRule="auto"/>
        <w:rPr>
          <w:sz w:val="24"/>
        </w:rPr>
      </w:pPr>
      <w:r w:rsidRPr="000F4CF7">
        <w:rPr>
          <w:sz w:val="24"/>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14:paraId="354B59B5" w14:textId="77777777" w:rsidR="00B24FE3" w:rsidRPr="000F4CF7" w:rsidRDefault="00B24FE3" w:rsidP="009508AE">
      <w:pPr>
        <w:spacing w:line="276" w:lineRule="auto"/>
        <w:rPr>
          <w:b/>
          <w:sz w:val="24"/>
        </w:rPr>
      </w:pPr>
      <w:r w:rsidRPr="000F4CF7">
        <w:rPr>
          <w:b/>
          <w:sz w:val="24"/>
        </w:rPr>
        <w:t>Refusal Rate</w:t>
      </w:r>
    </w:p>
    <w:p w14:paraId="26BD3964" w14:textId="77777777" w:rsidR="00B24FE3" w:rsidRPr="000F4CF7" w:rsidRDefault="00B24FE3" w:rsidP="009508AE">
      <w:pPr>
        <w:spacing w:line="276" w:lineRule="auto"/>
        <w:rPr>
          <w:sz w:val="24"/>
        </w:rPr>
      </w:pPr>
      <w:r w:rsidRPr="000F4CF7">
        <w:rPr>
          <w:sz w:val="24"/>
        </w:rPr>
        <w:t>(TERE / (ELIG + (E * UNKELIG))) * 100</w:t>
      </w:r>
    </w:p>
    <w:p w14:paraId="444F737D" w14:textId="77777777" w:rsidR="00B24FE3" w:rsidRPr="000F4CF7" w:rsidRDefault="00B24FE3" w:rsidP="009508AE">
      <w:pPr>
        <w:spacing w:line="276" w:lineRule="auto"/>
        <w:rPr>
          <w:sz w:val="24"/>
        </w:rPr>
      </w:pPr>
      <w:r w:rsidRPr="000F4CF7">
        <w:rPr>
          <w:sz w:val="24"/>
        </w:rP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14:paraId="370E6B29" w14:textId="77777777" w:rsidR="00B24FE3" w:rsidRPr="000F4CF7" w:rsidRDefault="00B24FE3" w:rsidP="009508AE">
      <w:pPr>
        <w:spacing w:line="276" w:lineRule="auto"/>
        <w:rPr>
          <w:b/>
          <w:sz w:val="24"/>
        </w:rPr>
      </w:pPr>
      <w:r w:rsidRPr="000F4CF7">
        <w:rPr>
          <w:b/>
          <w:sz w:val="24"/>
        </w:rPr>
        <w:t xml:space="preserve"> Response Rate</w:t>
      </w:r>
    </w:p>
    <w:p w14:paraId="3F31DB30" w14:textId="77777777" w:rsidR="00B24FE3" w:rsidRPr="000F4CF7" w:rsidRDefault="00B24FE3" w:rsidP="009508AE">
      <w:pPr>
        <w:spacing w:line="276" w:lineRule="auto"/>
        <w:rPr>
          <w:sz w:val="24"/>
        </w:rPr>
      </w:pPr>
      <w:r w:rsidRPr="000F4CF7">
        <w:rPr>
          <w:sz w:val="24"/>
        </w:rPr>
        <w:t>(COIN / ((ELIG + (E * UNKELIG))) * 100</w:t>
      </w:r>
    </w:p>
    <w:p w14:paraId="76B28B5D" w14:textId="77777777" w:rsidR="00B24FE3" w:rsidRPr="000F4CF7" w:rsidRDefault="00B24FE3" w:rsidP="009508AE">
      <w:pPr>
        <w:spacing w:line="276" w:lineRule="auto"/>
        <w:rPr>
          <w:sz w:val="24"/>
        </w:rPr>
      </w:pPr>
      <w:r w:rsidRPr="000F4CF7">
        <w:rPr>
          <w:sz w:val="24"/>
        </w:rPr>
        <w:t xml:space="preserve">A Response Rate is an outcome rate with the number of complete and partial interviews in the numerator and an estimate of the number of eligible units in the sample in the denominator. The </w:t>
      </w:r>
      <w:r w:rsidRPr="000F4CF7">
        <w:rPr>
          <w:sz w:val="24"/>
        </w:rPr>
        <w:lastRenderedPageBreak/>
        <w:t>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14:paraId="3A996134" w14:textId="77777777" w:rsidR="00D722ED" w:rsidRPr="000F4CF7" w:rsidRDefault="00D722ED" w:rsidP="009508AE">
      <w:pPr>
        <w:spacing w:line="276" w:lineRule="auto"/>
        <w:rPr>
          <w:sz w:val="24"/>
        </w:rPr>
      </w:pPr>
    </w:p>
    <w:tbl>
      <w:tblPr>
        <w:tblStyle w:val="TableClassic1"/>
        <w:tblW w:w="8370" w:type="dxa"/>
        <w:tblLayout w:type="fixed"/>
        <w:tblLook w:val="0000" w:firstRow="0" w:lastRow="0" w:firstColumn="0" w:lastColumn="0" w:noHBand="0" w:noVBand="0"/>
      </w:tblPr>
      <w:tblGrid>
        <w:gridCol w:w="8370"/>
      </w:tblGrid>
      <w:tr w:rsidR="00B24FE3" w:rsidRPr="000F4CF7" w14:paraId="1C673E82" w14:textId="77777777" w:rsidTr="00D722ED">
        <w:tc>
          <w:tcPr>
            <w:tcW w:w="8370" w:type="dxa"/>
          </w:tcPr>
          <w:p w14:paraId="2932C974" w14:textId="77777777" w:rsidR="00B24FE3" w:rsidRPr="000F4CF7" w:rsidRDefault="00B24FE3" w:rsidP="009508AE">
            <w:pPr>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P</w:t>
            </w:r>
            <w:r w:rsidRPr="000F4CF7">
              <w:rPr>
                <w:rFonts w:eastAsiaTheme="minorEastAsia"/>
                <w:b/>
                <w:bCs/>
                <w:color w:val="000000"/>
                <w:sz w:val="24"/>
                <w:vertAlign w:val="subscript"/>
              </w:rPr>
              <w:t>1</w:t>
            </w:r>
            <w:r w:rsidRPr="000F4CF7">
              <w:rPr>
                <w:rFonts w:eastAsiaTheme="minorEastAsia"/>
                <w:b/>
                <w:bCs/>
                <w:color w:val="000000"/>
                <w:sz w:val="24"/>
              </w:rPr>
              <w:t xml:space="preserve"> = TOTAL LANDLINE SAMPLE / </w:t>
            </w:r>
            <w:r w:rsidRPr="000F4CF7">
              <w:rPr>
                <w:rFonts w:eastAsiaTheme="minorEastAsia"/>
                <w:b/>
                <w:bCs/>
                <w:color w:val="000000"/>
                <w:sz w:val="24"/>
              </w:rPr>
              <w:br/>
              <w:t>(TOTAL LANDLINE SAMPLE + TOTAL CELL PHONE SAMPLE);</w:t>
            </w:r>
          </w:p>
        </w:tc>
      </w:tr>
      <w:tr w:rsidR="00B24FE3" w:rsidRPr="000F4CF7" w14:paraId="750041CF" w14:textId="77777777" w:rsidTr="00D722ED">
        <w:tc>
          <w:tcPr>
            <w:tcW w:w="8370" w:type="dxa"/>
          </w:tcPr>
          <w:p w14:paraId="3FD5D320" w14:textId="77777777" w:rsidR="00B24FE3" w:rsidRPr="000F4CF7" w:rsidRDefault="00B24FE3" w:rsidP="009508AE">
            <w:pPr>
              <w:spacing w:before="100" w:beforeAutospacing="1" w:after="100" w:afterAutospacing="1" w:line="276" w:lineRule="auto"/>
              <w:rPr>
                <w:rFonts w:eastAsiaTheme="minorEastAsia"/>
                <w:b/>
                <w:bCs/>
                <w:color w:val="000000"/>
                <w:sz w:val="24"/>
              </w:rPr>
            </w:pPr>
          </w:p>
          <w:p w14:paraId="09113A8F" w14:textId="77777777" w:rsidR="00B24FE3" w:rsidRPr="000F4CF7" w:rsidRDefault="00B24FE3" w:rsidP="009508AE">
            <w:pPr>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P</w:t>
            </w:r>
            <w:r w:rsidRPr="000F4CF7">
              <w:rPr>
                <w:rFonts w:eastAsiaTheme="minorEastAsia"/>
                <w:b/>
                <w:bCs/>
                <w:color w:val="000000"/>
                <w:sz w:val="24"/>
                <w:vertAlign w:val="subscript"/>
              </w:rPr>
              <w:t>2</w:t>
            </w:r>
            <w:r w:rsidRPr="000F4CF7">
              <w:rPr>
                <w:rFonts w:eastAsiaTheme="minorEastAsia"/>
                <w:b/>
                <w:bCs/>
                <w:color w:val="000000"/>
                <w:sz w:val="24"/>
              </w:rPr>
              <w:t xml:space="preserve"> = TOTAL CELL PHONE SAMPLE / </w:t>
            </w:r>
            <w:r w:rsidRPr="000F4CF7">
              <w:rPr>
                <w:rFonts w:eastAsiaTheme="minorEastAsia"/>
                <w:b/>
                <w:bCs/>
                <w:color w:val="000000"/>
                <w:sz w:val="24"/>
              </w:rPr>
              <w:br/>
              <w:t>(TOTAL LANDLINE SAMPLE + TOTAL CELL PHONE SAMPLE);</w:t>
            </w:r>
          </w:p>
        </w:tc>
      </w:tr>
      <w:tr w:rsidR="00B24FE3" w:rsidRPr="000F4CF7" w14:paraId="0D16D19E" w14:textId="77777777" w:rsidTr="00D722ED">
        <w:tc>
          <w:tcPr>
            <w:tcW w:w="8370" w:type="dxa"/>
          </w:tcPr>
          <w:p w14:paraId="25E99571" w14:textId="77777777" w:rsidR="00B24FE3" w:rsidRPr="000F4CF7" w:rsidRDefault="00B24FE3" w:rsidP="009508AE">
            <w:pPr>
              <w:keepNext/>
              <w:spacing w:before="100" w:beforeAutospacing="1" w:after="100" w:afterAutospacing="1" w:line="276" w:lineRule="auto"/>
              <w:rPr>
                <w:rFonts w:eastAsiaTheme="minorEastAsia"/>
                <w:color w:val="000000"/>
                <w:sz w:val="24"/>
              </w:rPr>
            </w:pPr>
            <w:r w:rsidRPr="000F4CF7">
              <w:rPr>
                <w:rFonts w:eastAsiaTheme="minorEastAsia"/>
                <w:color w:val="000000"/>
                <w:sz w:val="24"/>
              </w:rPr>
              <w:t>The formula for the Combined Landline Telephone and Cellular Telephone Weighted Response Rate, therefore, is described below:</w:t>
            </w:r>
          </w:p>
        </w:tc>
      </w:tr>
      <w:tr w:rsidR="00B24FE3" w:rsidRPr="000F4CF7" w14:paraId="48B06B5B" w14:textId="77777777" w:rsidTr="00D722ED">
        <w:tc>
          <w:tcPr>
            <w:tcW w:w="8370" w:type="dxa"/>
          </w:tcPr>
          <w:p w14:paraId="3F744B67" w14:textId="77777777" w:rsidR="00B24FE3" w:rsidRPr="000F4CF7" w:rsidRDefault="00B24FE3" w:rsidP="009508AE">
            <w:pPr>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 xml:space="preserve">COMBINED RESPONSE RATE= </w:t>
            </w:r>
            <w:r w:rsidRPr="000F4CF7">
              <w:rPr>
                <w:rFonts w:eastAsiaTheme="minorEastAsia"/>
                <w:b/>
                <w:bCs/>
                <w:color w:val="000000"/>
                <w:sz w:val="24"/>
              </w:rPr>
              <w:br/>
              <w:t>(P</w:t>
            </w:r>
            <w:r w:rsidRPr="000F4CF7">
              <w:rPr>
                <w:rFonts w:eastAsiaTheme="minorEastAsia"/>
                <w:b/>
                <w:bCs/>
                <w:color w:val="000000"/>
                <w:sz w:val="24"/>
                <w:vertAlign w:val="subscript"/>
              </w:rPr>
              <w:t>1</w:t>
            </w:r>
            <w:r w:rsidRPr="000F4CF7">
              <w:rPr>
                <w:rFonts w:eastAsiaTheme="minorEastAsia"/>
                <w:b/>
                <w:bCs/>
                <w:color w:val="000000"/>
                <w:sz w:val="24"/>
              </w:rPr>
              <w:t xml:space="preserve"> * LANDLINE RESPONSE RATE) + (P</w:t>
            </w:r>
            <w:r w:rsidRPr="000F4CF7">
              <w:rPr>
                <w:rFonts w:eastAsiaTheme="minorEastAsia"/>
                <w:b/>
                <w:bCs/>
                <w:color w:val="000000"/>
                <w:sz w:val="24"/>
                <w:vertAlign w:val="subscript"/>
              </w:rPr>
              <w:t>2</w:t>
            </w:r>
            <w:r w:rsidRPr="000F4CF7">
              <w:rPr>
                <w:rFonts w:eastAsiaTheme="minorEastAsia"/>
                <w:b/>
                <w:bCs/>
                <w:color w:val="000000"/>
                <w:sz w:val="24"/>
              </w:rPr>
              <w:t xml:space="preserve"> * CELL PHONE RESPONSE RATE).</w:t>
            </w:r>
          </w:p>
          <w:p w14:paraId="6B7D8050" w14:textId="77777777" w:rsidR="00B24FE3" w:rsidRPr="000F4CF7" w:rsidRDefault="00B24FE3" w:rsidP="009508AE">
            <w:pPr>
              <w:spacing w:before="100" w:beforeAutospacing="1" w:after="100" w:afterAutospacing="1" w:line="276" w:lineRule="auto"/>
              <w:jc w:val="center"/>
              <w:rPr>
                <w:rFonts w:eastAsiaTheme="minorEastAsia"/>
                <w:b/>
                <w:bCs/>
                <w:color w:val="000000"/>
                <w:sz w:val="24"/>
              </w:rPr>
            </w:pPr>
          </w:p>
        </w:tc>
      </w:tr>
    </w:tbl>
    <w:p w14:paraId="33136A49"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23" w:name="_Toc272937166"/>
      <w:bookmarkStart w:id="24" w:name="_Toc438040319"/>
      <w:r w:rsidRPr="000F4CF7">
        <w:rPr>
          <w:rFonts w:ascii="Times New Roman" w:hAnsi="Times New Roman" w:cs="Times New Roman"/>
          <w:sz w:val="24"/>
          <w:szCs w:val="24"/>
        </w:rPr>
        <w:t>4.</w:t>
      </w:r>
      <w:r w:rsidRPr="000F4CF7">
        <w:rPr>
          <w:rFonts w:ascii="Times New Roman" w:hAnsi="Times New Roman" w:cs="Times New Roman"/>
          <w:sz w:val="24"/>
          <w:szCs w:val="24"/>
        </w:rPr>
        <w:tab/>
        <w:t>Tests of Procedures or Methods to be Undertaken</w:t>
      </w:r>
      <w:bookmarkEnd w:id="23"/>
      <w:bookmarkEnd w:id="24"/>
    </w:p>
    <w:p w14:paraId="0AE13F66" w14:textId="38BF874D" w:rsidR="003269DF" w:rsidRPr="000F4CF7" w:rsidRDefault="00EB0DF7" w:rsidP="009508AE">
      <w:pPr>
        <w:widowControl/>
        <w:tabs>
          <w:tab w:val="left" w:pos="-1440"/>
          <w:tab w:val="left" w:pos="-720"/>
        </w:tabs>
        <w:spacing w:before="100" w:beforeAutospacing="1" w:after="100" w:afterAutospacing="1" w:line="276" w:lineRule="auto"/>
        <w:rPr>
          <w:sz w:val="24"/>
        </w:rPr>
      </w:pPr>
      <w:r w:rsidRPr="000F4CF7">
        <w:rPr>
          <w:sz w:val="24"/>
        </w:rPr>
        <w:t xml:space="preserve"> </w:t>
      </w:r>
      <w:r w:rsidR="00EF7D74" w:rsidRPr="000F4CF7">
        <w:rPr>
          <w:sz w:val="24"/>
        </w:rPr>
        <w:t xml:space="preserve">BRFSS </w:t>
      </w:r>
      <w:r w:rsidRPr="000F4CF7">
        <w:rPr>
          <w:sz w:val="24"/>
        </w:rPr>
        <w:t>protocols have been adapted over time to meet the needs of the data collection process and maximize response rates while minimizing respondent burden.</w:t>
      </w:r>
      <w:r w:rsidR="001A1EFC" w:rsidRPr="000F4CF7">
        <w:rPr>
          <w:sz w:val="24"/>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003269DF" w:rsidRPr="000F4CF7">
        <w:rPr>
          <w:sz w:val="24"/>
        </w:rPr>
        <w:t xml:space="preserve">All questions which are included in the BRFSS are cognitively tested, with the exception of state-added questions.  Field tests are also conducted each year to ensure that the questionnaire is </w:t>
      </w:r>
      <w:r w:rsidR="004834ED" w:rsidRPr="000F4CF7">
        <w:rPr>
          <w:sz w:val="24"/>
        </w:rPr>
        <w:t xml:space="preserve">ready for fielding. </w:t>
      </w:r>
      <w:r w:rsidR="003269DF" w:rsidRPr="000F4CF7">
        <w:rPr>
          <w:sz w:val="24"/>
        </w:rPr>
        <w:t xml:space="preserve">New questions are tested each year before adoption, mostly as changes to existing or additional optional modules. The methods by which questions are adopted are provided in </w:t>
      </w:r>
      <w:r w:rsidR="003269DF" w:rsidRPr="007130E1">
        <w:rPr>
          <w:b/>
          <w:sz w:val="24"/>
        </w:rPr>
        <w:t xml:space="preserve">Attachment </w:t>
      </w:r>
      <w:r w:rsidR="00390C93" w:rsidRPr="007130E1">
        <w:rPr>
          <w:b/>
          <w:sz w:val="24"/>
        </w:rPr>
        <w:t>1</w:t>
      </w:r>
      <w:r w:rsidR="005C3067">
        <w:rPr>
          <w:b/>
          <w:sz w:val="24"/>
        </w:rPr>
        <w:t>2</w:t>
      </w:r>
      <w:r w:rsidR="003269DF" w:rsidRPr="000F4CF7">
        <w:rPr>
          <w:sz w:val="24"/>
        </w:rPr>
        <w:t>.  As this document indicates, SMEs</w:t>
      </w:r>
      <w:r w:rsidR="004834ED" w:rsidRPr="000F4CF7">
        <w:rPr>
          <w:sz w:val="24"/>
        </w:rPr>
        <w:t xml:space="preserve"> from CDC and other federal agencies</w:t>
      </w:r>
      <w:r w:rsidR="003269DF" w:rsidRPr="000F4CF7">
        <w:rPr>
          <w:sz w:val="24"/>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w:t>
      </w:r>
      <w:r w:rsidR="003269DF" w:rsidRPr="000F4CF7">
        <w:rPr>
          <w:sz w:val="24"/>
        </w:rPr>
        <w:lastRenderedPageBreak/>
        <w:t xml:space="preserve">(NHANES), the National Immunization Survey (NIS) and others.  The use of identical or similar questions is advantageous in that it allows researchers to make comparisons across different samples, different geographic areas or over time.  </w:t>
      </w:r>
      <w:r w:rsidR="00EC1E4C">
        <w:rPr>
          <w:sz w:val="24"/>
        </w:rPr>
        <w:t>The BRFSS website maintains a listing of validity studies conducted by CDC staff (</w:t>
      </w:r>
      <w:hyperlink r:id="rId13" w:history="1">
        <w:r w:rsidR="00EC1E4C" w:rsidRPr="00EC1E4C">
          <w:rPr>
            <w:rStyle w:val="Hyperlink"/>
            <w:sz w:val="24"/>
          </w:rPr>
          <w:t>http://www.cdc.gov/brfss/publications/ methodology/data_qvr.htm</w:t>
        </w:r>
      </w:hyperlink>
      <w:r w:rsidR="00EC1E4C">
        <w:rPr>
          <w:sz w:val="24"/>
        </w:rPr>
        <w:t>) and other researchers (</w:t>
      </w:r>
      <w:hyperlink r:id="rId14" w:history="1">
        <w:r w:rsidR="00EC1E4C" w:rsidRPr="00EC1E4C">
          <w:rPr>
            <w:rStyle w:val="Hyperlink"/>
            <w:sz w:val="24"/>
          </w:rPr>
          <w:t xml:space="preserve">http://www.cdc.gov/brfss/publications/ </w:t>
        </w:r>
        <w:r w:rsidR="00EC1E4C" w:rsidRPr="00AE72D0">
          <w:rPr>
            <w:rStyle w:val="Hyperlink"/>
            <w:sz w:val="24"/>
          </w:rPr>
          <w:t>methodology/mvr.html</w:t>
        </w:r>
      </w:hyperlink>
      <w:r w:rsidR="00EC1E4C">
        <w:rPr>
          <w:sz w:val="24"/>
        </w:rPr>
        <w:t xml:space="preserve">) on validity and reliability tests of the BRFSS, its methods and questions. </w:t>
      </w:r>
    </w:p>
    <w:p w14:paraId="7E49ED77"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25" w:name="_Toc272937167"/>
      <w:bookmarkStart w:id="26" w:name="_Toc438040320"/>
      <w:r w:rsidRPr="000F4CF7">
        <w:rPr>
          <w:rFonts w:ascii="Times New Roman" w:hAnsi="Times New Roman" w:cs="Times New Roman"/>
          <w:sz w:val="24"/>
          <w:szCs w:val="24"/>
        </w:rPr>
        <w:t>5.</w:t>
      </w:r>
      <w:r w:rsidRPr="000F4CF7">
        <w:rPr>
          <w:rFonts w:ascii="Times New Roman" w:hAnsi="Times New Roman" w:cs="Times New Roman"/>
          <w:sz w:val="24"/>
          <w:szCs w:val="24"/>
        </w:rPr>
        <w:tab/>
        <w:t>Individuals Consulted on Statistical Aspects and Individuals Collecting and/or Analyzing Data</w:t>
      </w:r>
      <w:bookmarkEnd w:id="25"/>
      <w:bookmarkEnd w:id="26"/>
    </w:p>
    <w:p w14:paraId="157D6652" w14:textId="3CE3FCEF" w:rsidR="00A65659" w:rsidRPr="000F4CF7" w:rsidRDefault="0059782E" w:rsidP="009508AE">
      <w:pPr>
        <w:spacing w:before="100" w:beforeAutospacing="1" w:after="100" w:afterAutospacing="1" w:line="276" w:lineRule="auto"/>
        <w:rPr>
          <w:sz w:val="24"/>
        </w:rPr>
      </w:pPr>
      <w:r w:rsidRPr="000F4CF7">
        <w:rPr>
          <w:sz w:val="24"/>
        </w:rPr>
        <w:t>CDC</w:t>
      </w:r>
      <w:r w:rsidR="008D7D24" w:rsidRPr="000F4CF7">
        <w:rPr>
          <w:sz w:val="24"/>
        </w:rPr>
        <w:t xml:space="preserve"> </w:t>
      </w:r>
      <w:r w:rsidR="00C737A7" w:rsidRPr="000F4CF7">
        <w:rPr>
          <w:sz w:val="24"/>
        </w:rPr>
        <w:t xml:space="preserve">personnel </w:t>
      </w:r>
      <w:r w:rsidR="006C1553" w:rsidRPr="000F4CF7">
        <w:rPr>
          <w:sz w:val="24"/>
        </w:rPr>
        <w:t>are</w:t>
      </w:r>
      <w:r w:rsidR="00C737A7" w:rsidRPr="000F4CF7">
        <w:rPr>
          <w:sz w:val="24"/>
        </w:rPr>
        <w:t xml:space="preserve"> responsible for all </w:t>
      </w:r>
      <w:r w:rsidR="009105FD" w:rsidRPr="000F4CF7">
        <w:rPr>
          <w:sz w:val="24"/>
        </w:rPr>
        <w:t xml:space="preserve">statistical aspects of the </w:t>
      </w:r>
      <w:r w:rsidRPr="000F4CF7">
        <w:rPr>
          <w:sz w:val="24"/>
        </w:rPr>
        <w:t>BRFSS</w:t>
      </w:r>
      <w:r w:rsidR="009105FD" w:rsidRPr="000F4CF7">
        <w:rPr>
          <w:sz w:val="24"/>
        </w:rPr>
        <w:t xml:space="preserve"> including data analyses and reporting. </w:t>
      </w:r>
      <w:r w:rsidR="003D75C8" w:rsidRPr="000F4CF7">
        <w:rPr>
          <w:sz w:val="24"/>
        </w:rPr>
        <w:t>The following staff members are primarily responsible for BRFSS data reporting.</w:t>
      </w:r>
    </w:p>
    <w:tbl>
      <w:tblPr>
        <w:tblStyle w:val="TableGrid"/>
        <w:tblW w:w="0" w:type="auto"/>
        <w:jc w:val="center"/>
        <w:tblLook w:val="04A0" w:firstRow="1" w:lastRow="0" w:firstColumn="1" w:lastColumn="0" w:noHBand="0" w:noVBand="1"/>
      </w:tblPr>
      <w:tblGrid>
        <w:gridCol w:w="2498"/>
        <w:gridCol w:w="2857"/>
        <w:gridCol w:w="1440"/>
        <w:gridCol w:w="1800"/>
      </w:tblGrid>
      <w:tr w:rsidR="009105FD" w:rsidRPr="000F4CF7" w14:paraId="1DFEF6A1" w14:textId="77777777" w:rsidTr="0059782E">
        <w:trPr>
          <w:jc w:val="center"/>
        </w:trPr>
        <w:tc>
          <w:tcPr>
            <w:tcW w:w="2498" w:type="dxa"/>
          </w:tcPr>
          <w:p w14:paraId="06CB1F0D" w14:textId="77777777" w:rsidR="009105FD" w:rsidRPr="000F4CF7" w:rsidRDefault="00DB254F" w:rsidP="009508AE">
            <w:pPr>
              <w:spacing w:before="100" w:beforeAutospacing="1" w:after="100" w:afterAutospacing="1" w:line="276" w:lineRule="auto"/>
              <w:jc w:val="center"/>
              <w:rPr>
                <w:sz w:val="24"/>
              </w:rPr>
            </w:pPr>
            <w:r w:rsidRPr="000F4CF7">
              <w:rPr>
                <w:sz w:val="24"/>
              </w:rPr>
              <w:t>Name</w:t>
            </w:r>
          </w:p>
        </w:tc>
        <w:tc>
          <w:tcPr>
            <w:tcW w:w="2857" w:type="dxa"/>
          </w:tcPr>
          <w:p w14:paraId="3972DF3C" w14:textId="77777777" w:rsidR="009105FD" w:rsidRPr="000F4CF7" w:rsidRDefault="00DB254F" w:rsidP="009508AE">
            <w:pPr>
              <w:spacing w:before="100" w:beforeAutospacing="1" w:after="100" w:afterAutospacing="1" w:line="276" w:lineRule="auto"/>
              <w:jc w:val="center"/>
              <w:rPr>
                <w:sz w:val="24"/>
              </w:rPr>
            </w:pPr>
            <w:r w:rsidRPr="000F4CF7">
              <w:rPr>
                <w:sz w:val="24"/>
              </w:rPr>
              <w:t>Title</w:t>
            </w:r>
          </w:p>
        </w:tc>
        <w:tc>
          <w:tcPr>
            <w:tcW w:w="1440" w:type="dxa"/>
          </w:tcPr>
          <w:p w14:paraId="06EACC67" w14:textId="77777777" w:rsidR="009105FD" w:rsidRPr="000F4CF7" w:rsidRDefault="00DB254F" w:rsidP="009508AE">
            <w:pPr>
              <w:spacing w:before="100" w:beforeAutospacing="1" w:after="100" w:afterAutospacing="1" w:line="276" w:lineRule="auto"/>
              <w:jc w:val="center"/>
              <w:rPr>
                <w:sz w:val="24"/>
              </w:rPr>
            </w:pPr>
            <w:r w:rsidRPr="000F4CF7">
              <w:rPr>
                <w:sz w:val="24"/>
              </w:rPr>
              <w:t>Phone</w:t>
            </w:r>
          </w:p>
        </w:tc>
        <w:tc>
          <w:tcPr>
            <w:tcW w:w="1800" w:type="dxa"/>
          </w:tcPr>
          <w:p w14:paraId="78B04975" w14:textId="77777777" w:rsidR="009105FD" w:rsidRPr="000F4CF7" w:rsidRDefault="00DB254F" w:rsidP="009508AE">
            <w:pPr>
              <w:spacing w:before="100" w:beforeAutospacing="1" w:after="100" w:afterAutospacing="1" w:line="276" w:lineRule="auto"/>
              <w:jc w:val="center"/>
              <w:rPr>
                <w:sz w:val="24"/>
              </w:rPr>
            </w:pPr>
            <w:r w:rsidRPr="000F4CF7">
              <w:rPr>
                <w:sz w:val="24"/>
              </w:rPr>
              <w:t>E-mail</w:t>
            </w:r>
          </w:p>
        </w:tc>
      </w:tr>
      <w:tr w:rsidR="0059782E" w:rsidRPr="000F4CF7" w14:paraId="44CF6FA9" w14:textId="77777777" w:rsidTr="0059782E">
        <w:trPr>
          <w:jc w:val="center"/>
        </w:trPr>
        <w:tc>
          <w:tcPr>
            <w:tcW w:w="2498" w:type="dxa"/>
          </w:tcPr>
          <w:p w14:paraId="63568241" w14:textId="77777777" w:rsidR="0059782E" w:rsidRPr="000F4CF7" w:rsidRDefault="0059782E" w:rsidP="009508AE">
            <w:pPr>
              <w:spacing w:before="100" w:beforeAutospacing="1" w:after="100" w:afterAutospacing="1" w:line="276" w:lineRule="auto"/>
              <w:rPr>
                <w:sz w:val="24"/>
              </w:rPr>
            </w:pPr>
            <w:r w:rsidRPr="000F4CF7">
              <w:rPr>
                <w:sz w:val="24"/>
              </w:rPr>
              <w:t>Machell Town</w:t>
            </w:r>
          </w:p>
        </w:tc>
        <w:tc>
          <w:tcPr>
            <w:tcW w:w="2857" w:type="dxa"/>
          </w:tcPr>
          <w:p w14:paraId="08CFDC19" w14:textId="01A01F8E" w:rsidR="0059782E" w:rsidRPr="000F4CF7" w:rsidRDefault="00AE72D0" w:rsidP="009508AE">
            <w:pPr>
              <w:spacing w:before="100" w:beforeAutospacing="1" w:after="100" w:afterAutospacing="1" w:line="276" w:lineRule="auto"/>
              <w:rPr>
                <w:sz w:val="24"/>
              </w:rPr>
            </w:pPr>
            <w:r>
              <w:rPr>
                <w:sz w:val="24"/>
              </w:rPr>
              <w:t>Acting Branch Chief</w:t>
            </w:r>
          </w:p>
        </w:tc>
        <w:tc>
          <w:tcPr>
            <w:tcW w:w="1440" w:type="dxa"/>
          </w:tcPr>
          <w:p w14:paraId="293B4E73" w14:textId="77777777" w:rsidR="0059782E" w:rsidRPr="000F4CF7" w:rsidRDefault="0059782E" w:rsidP="009508AE">
            <w:pPr>
              <w:spacing w:before="100" w:beforeAutospacing="1" w:after="100" w:afterAutospacing="1" w:line="276" w:lineRule="auto"/>
              <w:rPr>
                <w:sz w:val="24"/>
              </w:rPr>
            </w:pPr>
            <w:r w:rsidRPr="000F4CF7">
              <w:rPr>
                <w:sz w:val="24"/>
              </w:rPr>
              <w:t>404-498-0503</w:t>
            </w:r>
          </w:p>
        </w:tc>
        <w:tc>
          <w:tcPr>
            <w:tcW w:w="1800" w:type="dxa"/>
          </w:tcPr>
          <w:p w14:paraId="633D616D" w14:textId="77777777" w:rsidR="0059782E" w:rsidRPr="000F4CF7" w:rsidRDefault="0059782E" w:rsidP="009508AE">
            <w:pPr>
              <w:spacing w:before="100" w:beforeAutospacing="1" w:after="100" w:afterAutospacing="1" w:line="276" w:lineRule="auto"/>
              <w:rPr>
                <w:sz w:val="24"/>
              </w:rPr>
            </w:pPr>
            <w:r w:rsidRPr="000F4CF7">
              <w:rPr>
                <w:sz w:val="24"/>
              </w:rPr>
              <w:t>mpt2@cdc.gov</w:t>
            </w:r>
          </w:p>
        </w:tc>
      </w:tr>
      <w:tr w:rsidR="0059782E" w:rsidRPr="000F4CF7" w14:paraId="3252D5AC" w14:textId="77777777" w:rsidTr="0059782E">
        <w:trPr>
          <w:jc w:val="center"/>
        </w:trPr>
        <w:tc>
          <w:tcPr>
            <w:tcW w:w="2498" w:type="dxa"/>
          </w:tcPr>
          <w:p w14:paraId="64FB70CC" w14:textId="77777777" w:rsidR="0059782E" w:rsidRPr="000F4CF7" w:rsidRDefault="0059782E" w:rsidP="009508AE">
            <w:pPr>
              <w:spacing w:before="100" w:beforeAutospacing="1" w:after="100" w:afterAutospacing="1" w:line="276" w:lineRule="auto"/>
              <w:rPr>
                <w:sz w:val="24"/>
              </w:rPr>
            </w:pPr>
            <w:r w:rsidRPr="000F4CF7">
              <w:rPr>
                <w:sz w:val="24"/>
              </w:rPr>
              <w:t>William Garvin</w:t>
            </w:r>
          </w:p>
        </w:tc>
        <w:tc>
          <w:tcPr>
            <w:tcW w:w="2857" w:type="dxa"/>
          </w:tcPr>
          <w:p w14:paraId="1D232A1D" w14:textId="76E7378A" w:rsidR="0059782E" w:rsidRPr="000F4CF7" w:rsidRDefault="00AE72D0" w:rsidP="009508AE">
            <w:pPr>
              <w:spacing w:before="100" w:beforeAutospacing="1" w:after="100" w:afterAutospacing="1" w:line="276" w:lineRule="auto"/>
              <w:rPr>
                <w:sz w:val="24"/>
              </w:rPr>
            </w:pPr>
            <w:r w:rsidRPr="00AE72D0">
              <w:rPr>
                <w:sz w:val="24"/>
              </w:rPr>
              <w:t>Team lead, survey operations</w:t>
            </w:r>
          </w:p>
        </w:tc>
        <w:tc>
          <w:tcPr>
            <w:tcW w:w="1440" w:type="dxa"/>
          </w:tcPr>
          <w:p w14:paraId="69135281" w14:textId="77777777" w:rsidR="0059782E" w:rsidRPr="000F4CF7" w:rsidRDefault="0059782E" w:rsidP="009508AE">
            <w:pPr>
              <w:spacing w:before="100" w:beforeAutospacing="1" w:after="100" w:afterAutospacing="1" w:line="276" w:lineRule="auto"/>
              <w:rPr>
                <w:sz w:val="24"/>
              </w:rPr>
            </w:pPr>
            <w:r w:rsidRPr="000F4CF7">
              <w:rPr>
                <w:sz w:val="24"/>
              </w:rPr>
              <w:t>404-498-0506</w:t>
            </w:r>
          </w:p>
        </w:tc>
        <w:tc>
          <w:tcPr>
            <w:tcW w:w="1800" w:type="dxa"/>
          </w:tcPr>
          <w:p w14:paraId="25511301" w14:textId="77777777" w:rsidR="0059782E" w:rsidRPr="000F4CF7" w:rsidRDefault="0059782E" w:rsidP="009508AE">
            <w:pPr>
              <w:spacing w:before="100" w:beforeAutospacing="1" w:after="100" w:afterAutospacing="1" w:line="276" w:lineRule="auto"/>
              <w:rPr>
                <w:sz w:val="24"/>
              </w:rPr>
            </w:pPr>
            <w:r w:rsidRPr="000F4CF7">
              <w:rPr>
                <w:sz w:val="24"/>
              </w:rPr>
              <w:t>wsg1@cdc.gov</w:t>
            </w:r>
          </w:p>
        </w:tc>
      </w:tr>
      <w:tr w:rsidR="00DB254F" w:rsidRPr="000F4CF7" w14:paraId="01C5080B" w14:textId="77777777" w:rsidTr="0059782E">
        <w:trPr>
          <w:jc w:val="center"/>
        </w:trPr>
        <w:tc>
          <w:tcPr>
            <w:tcW w:w="2498" w:type="dxa"/>
          </w:tcPr>
          <w:p w14:paraId="2EDBE5D3" w14:textId="77777777" w:rsidR="00DB254F" w:rsidRPr="000F4CF7" w:rsidRDefault="00DB254F" w:rsidP="009508AE">
            <w:pPr>
              <w:spacing w:before="100" w:beforeAutospacing="1" w:after="100" w:afterAutospacing="1" w:line="276" w:lineRule="auto"/>
              <w:rPr>
                <w:sz w:val="24"/>
              </w:rPr>
            </w:pPr>
            <w:r w:rsidRPr="000F4CF7">
              <w:rPr>
                <w:sz w:val="24"/>
              </w:rPr>
              <w:t>Carol Pieran</w:t>
            </w:r>
            <w:r w:rsidR="006227C7" w:rsidRPr="000F4CF7">
              <w:rPr>
                <w:sz w:val="24"/>
              </w:rPr>
              <w:t>n</w:t>
            </w:r>
            <w:r w:rsidRPr="000F4CF7">
              <w:rPr>
                <w:sz w:val="24"/>
              </w:rPr>
              <w:t>u</w:t>
            </w:r>
            <w:r w:rsidR="006227C7" w:rsidRPr="000F4CF7">
              <w:rPr>
                <w:sz w:val="24"/>
              </w:rPr>
              <w:t>n</w:t>
            </w:r>
            <w:r w:rsidR="0059782E" w:rsidRPr="000F4CF7">
              <w:rPr>
                <w:sz w:val="24"/>
              </w:rPr>
              <w:t>zi</w:t>
            </w:r>
            <w:r w:rsidRPr="000F4CF7">
              <w:rPr>
                <w:sz w:val="24"/>
              </w:rPr>
              <w:t xml:space="preserve">  </w:t>
            </w:r>
          </w:p>
        </w:tc>
        <w:tc>
          <w:tcPr>
            <w:tcW w:w="2857" w:type="dxa"/>
          </w:tcPr>
          <w:p w14:paraId="450CAE49" w14:textId="77777777" w:rsidR="00DB254F" w:rsidRPr="000F4CF7" w:rsidRDefault="00DB254F" w:rsidP="009508AE">
            <w:pPr>
              <w:spacing w:before="100" w:beforeAutospacing="1" w:after="100" w:afterAutospacing="1" w:line="276" w:lineRule="auto"/>
              <w:rPr>
                <w:sz w:val="24"/>
              </w:rPr>
            </w:pPr>
            <w:r w:rsidRPr="000F4CF7">
              <w:rPr>
                <w:sz w:val="24"/>
              </w:rPr>
              <w:t>Senior Survey Methodologist</w:t>
            </w:r>
          </w:p>
        </w:tc>
        <w:tc>
          <w:tcPr>
            <w:tcW w:w="1440" w:type="dxa"/>
          </w:tcPr>
          <w:p w14:paraId="1287102C" w14:textId="77777777" w:rsidR="00DB254F" w:rsidRPr="000F4CF7" w:rsidRDefault="00DB254F" w:rsidP="009508AE">
            <w:pPr>
              <w:spacing w:before="100" w:beforeAutospacing="1" w:after="100" w:afterAutospacing="1" w:line="276" w:lineRule="auto"/>
              <w:rPr>
                <w:sz w:val="24"/>
              </w:rPr>
            </w:pPr>
            <w:r w:rsidRPr="000F4CF7">
              <w:rPr>
                <w:sz w:val="24"/>
              </w:rPr>
              <w:t>404-498-0501</w:t>
            </w:r>
          </w:p>
        </w:tc>
        <w:tc>
          <w:tcPr>
            <w:tcW w:w="1800" w:type="dxa"/>
          </w:tcPr>
          <w:p w14:paraId="62841FCE" w14:textId="77777777" w:rsidR="00DB254F" w:rsidRPr="000F4CF7" w:rsidRDefault="0059782E" w:rsidP="009508AE">
            <w:pPr>
              <w:spacing w:before="100" w:beforeAutospacing="1" w:after="100" w:afterAutospacing="1" w:line="276" w:lineRule="auto"/>
              <w:rPr>
                <w:sz w:val="24"/>
              </w:rPr>
            </w:pPr>
            <w:r w:rsidRPr="000F4CF7">
              <w:rPr>
                <w:sz w:val="24"/>
              </w:rPr>
              <w:t>ivk7@cdc.gov</w:t>
            </w:r>
          </w:p>
        </w:tc>
      </w:tr>
    </w:tbl>
    <w:p w14:paraId="7ED2382D" w14:textId="77777777" w:rsidR="008924AE" w:rsidRDefault="008924AE" w:rsidP="001A1EFC">
      <w:pPr>
        <w:spacing w:before="100" w:beforeAutospacing="1" w:after="100" w:afterAutospacing="1" w:line="276" w:lineRule="auto"/>
        <w:rPr>
          <w:sz w:val="24"/>
        </w:rPr>
      </w:pPr>
      <w:bookmarkStart w:id="27" w:name="_GoBack"/>
      <w:bookmarkEnd w:id="27"/>
    </w:p>
    <w:p w14:paraId="625AFD3A" w14:textId="116B3671" w:rsidR="00CE6FAF" w:rsidRPr="000F4CF7" w:rsidRDefault="00541B23" w:rsidP="001A1EFC">
      <w:pPr>
        <w:spacing w:before="100" w:beforeAutospacing="1" w:after="100" w:afterAutospacing="1" w:line="276" w:lineRule="auto"/>
        <w:rPr>
          <w:sz w:val="24"/>
        </w:rPr>
      </w:pPr>
      <w:r w:rsidRPr="000F4CF7">
        <w:rPr>
          <w:sz w:val="24"/>
        </w:rPr>
        <w:t xml:space="preserve">In addition staff members attend the annual meetings of the American Association of Public Opinion Research (AAPOR) and the Joint Statistical Meetings (JSM) at which experts provide guidance, comments and suggestions on staff methodological research presentations. </w:t>
      </w:r>
    </w:p>
    <w:p w14:paraId="20A889FE" w14:textId="77777777" w:rsidR="00D722ED" w:rsidRPr="000F4CF7" w:rsidRDefault="00D722ED" w:rsidP="00D722ED">
      <w:pPr>
        <w:pStyle w:val="Heading3"/>
        <w:spacing w:before="100" w:beforeAutospacing="1" w:after="100" w:afterAutospacing="1" w:line="276" w:lineRule="auto"/>
        <w:rPr>
          <w:rFonts w:ascii="Times New Roman" w:hAnsi="Times New Roman" w:cs="Times New Roman"/>
          <w:sz w:val="24"/>
          <w:szCs w:val="24"/>
        </w:rPr>
      </w:pPr>
      <w:bookmarkStart w:id="28" w:name="_Toc390936279"/>
      <w:bookmarkStart w:id="29" w:name="_Toc438040321"/>
      <w:r w:rsidRPr="000F4CF7">
        <w:rPr>
          <w:rFonts w:ascii="Times New Roman" w:hAnsi="Times New Roman" w:cs="Times New Roman"/>
          <w:sz w:val="24"/>
          <w:szCs w:val="24"/>
        </w:rPr>
        <w:t>References</w:t>
      </w:r>
      <w:bookmarkEnd w:id="28"/>
      <w:bookmarkEnd w:id="29"/>
      <w:r w:rsidRPr="000F4CF7">
        <w:rPr>
          <w:rFonts w:ascii="Times New Roman" w:hAnsi="Times New Roman" w:cs="Times New Roman"/>
          <w:sz w:val="24"/>
          <w:szCs w:val="24"/>
        </w:rPr>
        <w:t xml:space="preserve"> </w:t>
      </w:r>
    </w:p>
    <w:p w14:paraId="7CC2860C" w14:textId="77777777" w:rsidR="00D722ED" w:rsidRPr="000F4CF7" w:rsidRDefault="00D722ED" w:rsidP="007B5C71">
      <w:pPr>
        <w:spacing w:before="100" w:beforeAutospacing="1" w:after="100" w:afterAutospacing="1" w:line="276" w:lineRule="auto"/>
        <w:ind w:left="360" w:hanging="360"/>
        <w:rPr>
          <w:sz w:val="24"/>
        </w:rPr>
      </w:pPr>
      <w:r w:rsidRPr="000F4CF7">
        <w:rPr>
          <w:sz w:val="24"/>
        </w:rPr>
        <w:t>1.</w:t>
      </w:r>
      <w:r w:rsidRPr="000F4CF7">
        <w:rPr>
          <w:sz w:val="24"/>
        </w:rPr>
        <w:tab/>
        <w:t xml:space="preserve">The American Association for Public Opinion Research. 2011. </w:t>
      </w:r>
      <w:r w:rsidRPr="000F4CF7">
        <w:rPr>
          <w:i/>
          <w:sz w:val="24"/>
        </w:rPr>
        <w:t>Standard Definitions: Final dispositions of case codes and outcome rates for surveys</w:t>
      </w:r>
      <w:r w:rsidRPr="000F4CF7">
        <w:rPr>
          <w:sz w:val="24"/>
        </w:rPr>
        <w:t>. 7</w:t>
      </w:r>
      <w:r w:rsidRPr="000F4CF7">
        <w:rPr>
          <w:sz w:val="24"/>
          <w:vertAlign w:val="superscript"/>
        </w:rPr>
        <w:t>th</w:t>
      </w:r>
      <w:r w:rsidRPr="000F4CF7">
        <w:rPr>
          <w:sz w:val="24"/>
        </w:rPr>
        <w:t xml:space="preserve"> edition. </w:t>
      </w:r>
      <w:r w:rsidRPr="000F4CF7">
        <w:rPr>
          <w:sz w:val="24"/>
        </w:rPr>
        <w:br/>
        <w:t>http://www.aapor.org/AM/Template.cfm?Section=Standard_Definitions2&amp;Template=/CM/ContentDisplay.cfm&amp;ContentID=3156</w:t>
      </w:r>
    </w:p>
    <w:p w14:paraId="4D9D8414" w14:textId="77777777" w:rsidR="00D722ED" w:rsidRPr="000F4CF7" w:rsidRDefault="00D722ED" w:rsidP="007B5C71">
      <w:pPr>
        <w:spacing w:before="100" w:beforeAutospacing="1" w:after="100" w:afterAutospacing="1" w:line="276" w:lineRule="auto"/>
        <w:ind w:left="360" w:hanging="360"/>
        <w:rPr>
          <w:sz w:val="24"/>
        </w:rPr>
      </w:pPr>
      <w:r w:rsidRPr="000F4CF7">
        <w:rPr>
          <w:sz w:val="24"/>
        </w:rPr>
        <w:t>2.  The Council of American Survey Research Organizations. 2013. Code of standards and ethics for market, opinion, and social research http://c.ymcdn.com/sites/ www.casro.org/resource/resmgr/code/september_2013_revised_code.pdf?hhSearchTerms=%2</w:t>
      </w:r>
      <w:r w:rsidR="001C48FF">
        <w:rPr>
          <w:sz w:val="24"/>
        </w:rPr>
        <w:t>2casro+and+response+and+rate%22</w:t>
      </w:r>
    </w:p>
    <w:p w14:paraId="2EE0C7B6" w14:textId="77777777" w:rsidR="00D722ED" w:rsidRPr="000F4CF7" w:rsidRDefault="00D722ED" w:rsidP="001A1EFC">
      <w:pPr>
        <w:spacing w:before="100" w:beforeAutospacing="1" w:after="100" w:afterAutospacing="1" w:line="276" w:lineRule="auto"/>
        <w:rPr>
          <w:sz w:val="24"/>
        </w:rPr>
      </w:pPr>
    </w:p>
    <w:sectPr w:rsidR="00D722ED" w:rsidRPr="000F4CF7" w:rsidSect="006250AA">
      <w:headerReference w:type="default" r:id="rId15"/>
      <w:footerReference w:type="defaul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A08A1" w14:textId="77777777" w:rsidR="008731D6" w:rsidRDefault="008731D6" w:rsidP="00C7566E">
      <w:r>
        <w:separator/>
      </w:r>
    </w:p>
  </w:endnote>
  <w:endnote w:type="continuationSeparator" w:id="0">
    <w:p w14:paraId="515AA57A" w14:textId="77777777" w:rsidR="008731D6" w:rsidRDefault="008731D6"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D440" w14:textId="77777777" w:rsidR="008731D6" w:rsidRDefault="008731D6">
    <w:pPr>
      <w:pStyle w:val="Footer"/>
      <w:jc w:val="right"/>
    </w:pPr>
    <w:r>
      <w:fldChar w:fldCharType="begin"/>
    </w:r>
    <w:r>
      <w:instrText xml:space="preserve"> PAGE   \* MERGEFORMAT </w:instrText>
    </w:r>
    <w:r>
      <w:fldChar w:fldCharType="separate"/>
    </w:r>
    <w:r w:rsidR="002B700A">
      <w:rPr>
        <w:noProof/>
      </w:rPr>
      <w:t>20</w:t>
    </w:r>
    <w:r>
      <w:rPr>
        <w:noProof/>
      </w:rPr>
      <w:fldChar w:fldCharType="end"/>
    </w:r>
  </w:p>
  <w:p w14:paraId="5190A531" w14:textId="77777777" w:rsidR="008731D6" w:rsidRDefault="008731D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DECAC" w14:textId="77777777" w:rsidR="008731D6" w:rsidRDefault="008731D6" w:rsidP="00C7566E">
      <w:r>
        <w:separator/>
      </w:r>
    </w:p>
  </w:footnote>
  <w:footnote w:type="continuationSeparator" w:id="0">
    <w:p w14:paraId="1C02BD59" w14:textId="77777777" w:rsidR="008731D6" w:rsidRDefault="008731D6" w:rsidP="00C75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E696" w14:textId="201311E5" w:rsidR="00643D29" w:rsidRDefault="00643D29" w:rsidP="000061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9"/>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A7"/>
    <w:rsid w:val="00001724"/>
    <w:rsid w:val="000061C4"/>
    <w:rsid w:val="000065D6"/>
    <w:rsid w:val="00012D14"/>
    <w:rsid w:val="00021EDE"/>
    <w:rsid w:val="00025CFF"/>
    <w:rsid w:val="00031EB2"/>
    <w:rsid w:val="00036221"/>
    <w:rsid w:val="00046DC9"/>
    <w:rsid w:val="000471D8"/>
    <w:rsid w:val="00050FDF"/>
    <w:rsid w:val="00057FCA"/>
    <w:rsid w:val="00061F8F"/>
    <w:rsid w:val="0006476A"/>
    <w:rsid w:val="00072EC2"/>
    <w:rsid w:val="00080DE7"/>
    <w:rsid w:val="000813B5"/>
    <w:rsid w:val="00093A73"/>
    <w:rsid w:val="00094901"/>
    <w:rsid w:val="000A3DD5"/>
    <w:rsid w:val="000C57CB"/>
    <w:rsid w:val="000D2A72"/>
    <w:rsid w:val="000D2B50"/>
    <w:rsid w:val="000D4704"/>
    <w:rsid w:val="000E2527"/>
    <w:rsid w:val="000E58E8"/>
    <w:rsid w:val="000E7291"/>
    <w:rsid w:val="000F3F8E"/>
    <w:rsid w:val="000F4CF7"/>
    <w:rsid w:val="00103626"/>
    <w:rsid w:val="00104E72"/>
    <w:rsid w:val="00107C7B"/>
    <w:rsid w:val="001166FA"/>
    <w:rsid w:val="00117F25"/>
    <w:rsid w:val="0012303C"/>
    <w:rsid w:val="001240DF"/>
    <w:rsid w:val="00124448"/>
    <w:rsid w:val="00131A5B"/>
    <w:rsid w:val="00160DE3"/>
    <w:rsid w:val="00162D71"/>
    <w:rsid w:val="0016319C"/>
    <w:rsid w:val="00164FAE"/>
    <w:rsid w:val="001664B2"/>
    <w:rsid w:val="00174DE0"/>
    <w:rsid w:val="00176918"/>
    <w:rsid w:val="00190568"/>
    <w:rsid w:val="001A105E"/>
    <w:rsid w:val="001A1EFC"/>
    <w:rsid w:val="001A26A7"/>
    <w:rsid w:val="001C3855"/>
    <w:rsid w:val="001C48FF"/>
    <w:rsid w:val="001D4168"/>
    <w:rsid w:val="001D505A"/>
    <w:rsid w:val="001D52FB"/>
    <w:rsid w:val="001E0034"/>
    <w:rsid w:val="001E03D2"/>
    <w:rsid w:val="001F34F4"/>
    <w:rsid w:val="001F4EEA"/>
    <w:rsid w:val="00201658"/>
    <w:rsid w:val="00210DEC"/>
    <w:rsid w:val="00216A0F"/>
    <w:rsid w:val="00216C92"/>
    <w:rsid w:val="00240F4A"/>
    <w:rsid w:val="00242AB5"/>
    <w:rsid w:val="002459EE"/>
    <w:rsid w:val="002563C6"/>
    <w:rsid w:val="002572C3"/>
    <w:rsid w:val="00262E82"/>
    <w:rsid w:val="002646E2"/>
    <w:rsid w:val="0027207E"/>
    <w:rsid w:val="00277116"/>
    <w:rsid w:val="00280559"/>
    <w:rsid w:val="002A10AA"/>
    <w:rsid w:val="002A7560"/>
    <w:rsid w:val="002B674E"/>
    <w:rsid w:val="002B700A"/>
    <w:rsid w:val="002C2467"/>
    <w:rsid w:val="002C28E4"/>
    <w:rsid w:val="002C4CA3"/>
    <w:rsid w:val="002F3CEF"/>
    <w:rsid w:val="002F5C1C"/>
    <w:rsid w:val="003124B3"/>
    <w:rsid w:val="003269DF"/>
    <w:rsid w:val="00333154"/>
    <w:rsid w:val="00333803"/>
    <w:rsid w:val="00342789"/>
    <w:rsid w:val="00364B5A"/>
    <w:rsid w:val="00384E7B"/>
    <w:rsid w:val="00390C93"/>
    <w:rsid w:val="003A08D6"/>
    <w:rsid w:val="003A381D"/>
    <w:rsid w:val="003A4BA5"/>
    <w:rsid w:val="003D119D"/>
    <w:rsid w:val="003D41F3"/>
    <w:rsid w:val="003D5042"/>
    <w:rsid w:val="003D75C8"/>
    <w:rsid w:val="003E6363"/>
    <w:rsid w:val="003F046A"/>
    <w:rsid w:val="003F183D"/>
    <w:rsid w:val="003F3486"/>
    <w:rsid w:val="003F3E59"/>
    <w:rsid w:val="003F7877"/>
    <w:rsid w:val="003F7B4E"/>
    <w:rsid w:val="0040031B"/>
    <w:rsid w:val="00405074"/>
    <w:rsid w:val="00406367"/>
    <w:rsid w:val="0040638D"/>
    <w:rsid w:val="004104DD"/>
    <w:rsid w:val="00416B5D"/>
    <w:rsid w:val="004304F2"/>
    <w:rsid w:val="0043138D"/>
    <w:rsid w:val="0043183A"/>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5016CB"/>
    <w:rsid w:val="00512A2B"/>
    <w:rsid w:val="00515092"/>
    <w:rsid w:val="005214BA"/>
    <w:rsid w:val="00523A7F"/>
    <w:rsid w:val="00531C85"/>
    <w:rsid w:val="005379CD"/>
    <w:rsid w:val="00541B23"/>
    <w:rsid w:val="00551837"/>
    <w:rsid w:val="0055373A"/>
    <w:rsid w:val="00562772"/>
    <w:rsid w:val="00567128"/>
    <w:rsid w:val="0057047B"/>
    <w:rsid w:val="0057362B"/>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422CA"/>
    <w:rsid w:val="00643D29"/>
    <w:rsid w:val="0065313C"/>
    <w:rsid w:val="00653999"/>
    <w:rsid w:val="00657371"/>
    <w:rsid w:val="00660C52"/>
    <w:rsid w:val="00672F40"/>
    <w:rsid w:val="00674802"/>
    <w:rsid w:val="00680AB8"/>
    <w:rsid w:val="0068274C"/>
    <w:rsid w:val="00690382"/>
    <w:rsid w:val="00690ED3"/>
    <w:rsid w:val="0069154E"/>
    <w:rsid w:val="00695539"/>
    <w:rsid w:val="00695AD2"/>
    <w:rsid w:val="00695FF5"/>
    <w:rsid w:val="006B0135"/>
    <w:rsid w:val="006B06F4"/>
    <w:rsid w:val="006B1709"/>
    <w:rsid w:val="006B477E"/>
    <w:rsid w:val="006C1553"/>
    <w:rsid w:val="006D493F"/>
    <w:rsid w:val="006D7233"/>
    <w:rsid w:val="006E652A"/>
    <w:rsid w:val="006F40CC"/>
    <w:rsid w:val="007130E1"/>
    <w:rsid w:val="007160E3"/>
    <w:rsid w:val="00726DF0"/>
    <w:rsid w:val="007331C8"/>
    <w:rsid w:val="00734591"/>
    <w:rsid w:val="007349A2"/>
    <w:rsid w:val="00764680"/>
    <w:rsid w:val="0076791C"/>
    <w:rsid w:val="007737F1"/>
    <w:rsid w:val="00776ADB"/>
    <w:rsid w:val="007973BD"/>
    <w:rsid w:val="00797469"/>
    <w:rsid w:val="00797CEB"/>
    <w:rsid w:val="007A136B"/>
    <w:rsid w:val="007B0CB7"/>
    <w:rsid w:val="007B238D"/>
    <w:rsid w:val="007B30CB"/>
    <w:rsid w:val="007B5C71"/>
    <w:rsid w:val="007E3DDF"/>
    <w:rsid w:val="007F6B12"/>
    <w:rsid w:val="0080110E"/>
    <w:rsid w:val="00810A9D"/>
    <w:rsid w:val="00824936"/>
    <w:rsid w:val="00836AD3"/>
    <w:rsid w:val="00841E35"/>
    <w:rsid w:val="008434A4"/>
    <w:rsid w:val="00857C20"/>
    <w:rsid w:val="00871AE9"/>
    <w:rsid w:val="008731D6"/>
    <w:rsid w:val="00873BB1"/>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D42CD"/>
    <w:rsid w:val="008D7D24"/>
    <w:rsid w:val="008E0F03"/>
    <w:rsid w:val="008E30AC"/>
    <w:rsid w:val="008E6478"/>
    <w:rsid w:val="008F373C"/>
    <w:rsid w:val="00903E22"/>
    <w:rsid w:val="00905892"/>
    <w:rsid w:val="009105FD"/>
    <w:rsid w:val="00916B36"/>
    <w:rsid w:val="009215FC"/>
    <w:rsid w:val="009261B6"/>
    <w:rsid w:val="00934683"/>
    <w:rsid w:val="009508AE"/>
    <w:rsid w:val="0095284E"/>
    <w:rsid w:val="00956861"/>
    <w:rsid w:val="00987172"/>
    <w:rsid w:val="0098758B"/>
    <w:rsid w:val="009909BD"/>
    <w:rsid w:val="009974A9"/>
    <w:rsid w:val="009A4DD9"/>
    <w:rsid w:val="009A53FB"/>
    <w:rsid w:val="009B297A"/>
    <w:rsid w:val="009B2E9B"/>
    <w:rsid w:val="009B6B3E"/>
    <w:rsid w:val="009D6944"/>
    <w:rsid w:val="009E405D"/>
    <w:rsid w:val="009E655B"/>
    <w:rsid w:val="009E71E9"/>
    <w:rsid w:val="009F26AE"/>
    <w:rsid w:val="009F7EF0"/>
    <w:rsid w:val="00A107F6"/>
    <w:rsid w:val="00A11FD6"/>
    <w:rsid w:val="00A25537"/>
    <w:rsid w:val="00A33492"/>
    <w:rsid w:val="00A3373E"/>
    <w:rsid w:val="00A42280"/>
    <w:rsid w:val="00A6175E"/>
    <w:rsid w:val="00A65659"/>
    <w:rsid w:val="00A66DFC"/>
    <w:rsid w:val="00A67288"/>
    <w:rsid w:val="00A674A7"/>
    <w:rsid w:val="00A7006A"/>
    <w:rsid w:val="00A71876"/>
    <w:rsid w:val="00A727F3"/>
    <w:rsid w:val="00A73236"/>
    <w:rsid w:val="00A8378A"/>
    <w:rsid w:val="00A94371"/>
    <w:rsid w:val="00AA6657"/>
    <w:rsid w:val="00AA7036"/>
    <w:rsid w:val="00AB2146"/>
    <w:rsid w:val="00AE0BCB"/>
    <w:rsid w:val="00AE45F9"/>
    <w:rsid w:val="00AE72D0"/>
    <w:rsid w:val="00AF556C"/>
    <w:rsid w:val="00AF5B8E"/>
    <w:rsid w:val="00B03E03"/>
    <w:rsid w:val="00B03F54"/>
    <w:rsid w:val="00B06007"/>
    <w:rsid w:val="00B066D9"/>
    <w:rsid w:val="00B228FB"/>
    <w:rsid w:val="00B24FE3"/>
    <w:rsid w:val="00B54036"/>
    <w:rsid w:val="00B6001F"/>
    <w:rsid w:val="00B663DE"/>
    <w:rsid w:val="00B81038"/>
    <w:rsid w:val="00B82392"/>
    <w:rsid w:val="00B83C5F"/>
    <w:rsid w:val="00B84F40"/>
    <w:rsid w:val="00B87DED"/>
    <w:rsid w:val="00B95EC7"/>
    <w:rsid w:val="00BB383F"/>
    <w:rsid w:val="00BC02E4"/>
    <w:rsid w:val="00BF30FC"/>
    <w:rsid w:val="00BF3E84"/>
    <w:rsid w:val="00C065D3"/>
    <w:rsid w:val="00C17CFD"/>
    <w:rsid w:val="00C24696"/>
    <w:rsid w:val="00C2513C"/>
    <w:rsid w:val="00C401DE"/>
    <w:rsid w:val="00C44C25"/>
    <w:rsid w:val="00C46927"/>
    <w:rsid w:val="00C546BC"/>
    <w:rsid w:val="00C56A82"/>
    <w:rsid w:val="00C578B6"/>
    <w:rsid w:val="00C57F0B"/>
    <w:rsid w:val="00C61DD5"/>
    <w:rsid w:val="00C62AF0"/>
    <w:rsid w:val="00C631FA"/>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5B32"/>
    <w:rsid w:val="00D71EF8"/>
    <w:rsid w:val="00D722ED"/>
    <w:rsid w:val="00D76F3C"/>
    <w:rsid w:val="00D861E2"/>
    <w:rsid w:val="00D9035F"/>
    <w:rsid w:val="00D94E28"/>
    <w:rsid w:val="00D96017"/>
    <w:rsid w:val="00D9688F"/>
    <w:rsid w:val="00DB254F"/>
    <w:rsid w:val="00DB2A2A"/>
    <w:rsid w:val="00DB6172"/>
    <w:rsid w:val="00DC16D0"/>
    <w:rsid w:val="00DD25F9"/>
    <w:rsid w:val="00DD5CAE"/>
    <w:rsid w:val="00DE01AA"/>
    <w:rsid w:val="00DE1998"/>
    <w:rsid w:val="00DE50AA"/>
    <w:rsid w:val="00DF4C94"/>
    <w:rsid w:val="00E023DD"/>
    <w:rsid w:val="00E15F56"/>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29AB"/>
    <w:rsid w:val="00EA3038"/>
    <w:rsid w:val="00EA447D"/>
    <w:rsid w:val="00EB0DF7"/>
    <w:rsid w:val="00EB3D38"/>
    <w:rsid w:val="00EB6259"/>
    <w:rsid w:val="00EC1E4C"/>
    <w:rsid w:val="00EC2991"/>
    <w:rsid w:val="00EC37AC"/>
    <w:rsid w:val="00EC7AB2"/>
    <w:rsid w:val="00EE278B"/>
    <w:rsid w:val="00EE62DA"/>
    <w:rsid w:val="00EF5AA3"/>
    <w:rsid w:val="00EF7D74"/>
    <w:rsid w:val="00F04769"/>
    <w:rsid w:val="00F077EF"/>
    <w:rsid w:val="00F10B6F"/>
    <w:rsid w:val="00F11790"/>
    <w:rsid w:val="00F15235"/>
    <w:rsid w:val="00F217B8"/>
    <w:rsid w:val="00F21A46"/>
    <w:rsid w:val="00F25742"/>
    <w:rsid w:val="00F275A2"/>
    <w:rsid w:val="00F314A3"/>
    <w:rsid w:val="00F34F96"/>
    <w:rsid w:val="00F4297F"/>
    <w:rsid w:val="00F473DC"/>
    <w:rsid w:val="00F67360"/>
    <w:rsid w:val="00F67E29"/>
    <w:rsid w:val="00F82DC3"/>
    <w:rsid w:val="00F82EB3"/>
    <w:rsid w:val="00F859D4"/>
    <w:rsid w:val="00FA362D"/>
    <w:rsid w:val="00FA5A79"/>
    <w:rsid w:val="00FB3C46"/>
    <w:rsid w:val="00FB628D"/>
    <w:rsid w:val="00FC254C"/>
    <w:rsid w:val="00FD5950"/>
    <w:rsid w:val="00FD770D"/>
    <w:rsid w:val="00FE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F689293"/>
  <w15:docId w15:val="{CE7A43BA-9EAC-4EF5-A1E7-0B4C43C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4954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can.gc.ca/pub/12-001-x/2011001/article/11443-eng.pdf" TargetMode="External"/><Relationship Id="rId13" Type="http://schemas.openxmlformats.org/officeDocument/2006/relationships/hyperlink" Target="http://www.cdc.gov/brfss/publications/%20methodology/data_qvr.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brfss/annual_data/annual_data.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ople-press.org/2006/05/15/the-cell-phone-challenge-to-survey-resear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vaccines/stats-surv/nis/dual-frame-sampling-08282012.htm" TargetMode="External"/><Relationship Id="rId4" Type="http://schemas.openxmlformats.org/officeDocument/2006/relationships/settings" Target="settings.xml"/><Relationship Id="rId9" Type="http://schemas.openxmlformats.org/officeDocument/2006/relationships/hyperlink" Target="http://www.commonwealthfund.org/Surveys/2011/Mar/2010-Biennial-Health-Insurance-Survey.aspx?view=print&amp;page=all." TargetMode="External"/><Relationship Id="rId14" Type="http://schemas.openxmlformats.org/officeDocument/2006/relationships/hyperlink" Target="http://www.cdc.gov/brfss/publications/%20methodology/mv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A8F5E-F564-4A7C-B88B-99141BD0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7129</Words>
  <Characters>42330</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Macaluso, Renita (CDC/ONDIEH/NCCDPHP)</cp:lastModifiedBy>
  <cp:revision>16</cp:revision>
  <cp:lastPrinted>2014-08-20T15:35:00Z</cp:lastPrinted>
  <dcterms:created xsi:type="dcterms:W3CDTF">2015-11-17T20:34:00Z</dcterms:created>
  <dcterms:modified xsi:type="dcterms:W3CDTF">2016-04-18T15:44:00Z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