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193D0FC" w:rsidR="003C5E96" w:rsidRPr="00121842" w:rsidRDefault="002F0F75"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EB5888">
              <w:rPr>
                <w:sz w:val="22"/>
                <w:szCs w:val="22"/>
              </w:rPr>
            </w:r>
            <w:r w:rsidR="00EB5888">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EB5888">
              <w:rPr>
                <w:sz w:val="22"/>
                <w:szCs w:val="22"/>
              </w:rPr>
            </w:r>
            <w:r w:rsidR="00EB5888">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85E0798"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B5888">
              <w:rPr>
                <w:sz w:val="22"/>
                <w:szCs w:val="22"/>
              </w:rPr>
            </w:r>
            <w:r w:rsidR="00EB5888">
              <w:rPr>
                <w:sz w:val="22"/>
                <w:szCs w:val="22"/>
              </w:rPr>
              <w:fldChar w:fldCharType="separate"/>
            </w:r>
            <w:r w:rsidRPr="00121842">
              <w:rPr>
                <w:sz w:val="22"/>
                <w:szCs w:val="22"/>
              </w:rPr>
              <w:fldChar w:fldCharType="end"/>
            </w:r>
            <w:r w:rsidRPr="00121842">
              <w:rPr>
                <w:sz w:val="22"/>
                <w:szCs w:val="22"/>
              </w:rPr>
              <w:t xml:space="preserve"> Yes           </w:t>
            </w:r>
            <w:r w:rsidR="002F0F75">
              <w:rPr>
                <w:sz w:val="22"/>
                <w:szCs w:val="22"/>
              </w:rPr>
              <w:fldChar w:fldCharType="begin">
                <w:ffData>
                  <w:name w:val=""/>
                  <w:enabled/>
                  <w:calcOnExit w:val="0"/>
                  <w:checkBox>
                    <w:sizeAuto/>
                    <w:default w:val="1"/>
                  </w:checkBox>
                </w:ffData>
              </w:fldChar>
            </w:r>
            <w:r w:rsidR="002F0F75">
              <w:rPr>
                <w:sz w:val="22"/>
                <w:szCs w:val="22"/>
              </w:rPr>
              <w:instrText xml:space="preserve"> FORMCHECKBOX </w:instrText>
            </w:r>
            <w:r w:rsidR="00EB5888">
              <w:rPr>
                <w:sz w:val="22"/>
                <w:szCs w:val="22"/>
              </w:rPr>
            </w:r>
            <w:r w:rsidR="00EB5888">
              <w:rPr>
                <w:sz w:val="22"/>
                <w:szCs w:val="22"/>
              </w:rPr>
              <w:fldChar w:fldCharType="separate"/>
            </w:r>
            <w:r w:rsidR="002F0F75">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63DA788D" w:rsidR="00124840" w:rsidRPr="00121842" w:rsidRDefault="002F0F7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B5888">
              <w:rPr>
                <w:sz w:val="22"/>
                <w:szCs w:val="22"/>
              </w:rPr>
            </w:r>
            <w:r w:rsidR="00EB588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B5888">
              <w:rPr>
                <w:sz w:val="22"/>
                <w:szCs w:val="22"/>
              </w:rPr>
            </w:r>
            <w:r w:rsidR="00EB588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247DB97C" w:rsidR="008344F9" w:rsidRPr="00121842" w:rsidRDefault="003C5E96" w:rsidP="002F0F7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B5888">
              <w:rPr>
                <w:sz w:val="22"/>
                <w:szCs w:val="22"/>
              </w:rPr>
            </w:r>
            <w:r w:rsidR="00EB5888">
              <w:rPr>
                <w:sz w:val="22"/>
                <w:szCs w:val="22"/>
              </w:rPr>
              <w:fldChar w:fldCharType="separate"/>
            </w:r>
            <w:r w:rsidRPr="00121842">
              <w:rPr>
                <w:sz w:val="22"/>
                <w:szCs w:val="22"/>
              </w:rPr>
              <w:fldChar w:fldCharType="end"/>
            </w:r>
            <w:r w:rsidRPr="00121842">
              <w:rPr>
                <w:sz w:val="22"/>
                <w:szCs w:val="22"/>
              </w:rPr>
              <w:t xml:space="preserve"> Yes           </w:t>
            </w:r>
            <w:r w:rsidR="002F0F75">
              <w:rPr>
                <w:sz w:val="22"/>
                <w:szCs w:val="22"/>
              </w:rPr>
              <w:fldChar w:fldCharType="begin">
                <w:ffData>
                  <w:name w:val=""/>
                  <w:enabled/>
                  <w:calcOnExit w:val="0"/>
                  <w:checkBox>
                    <w:sizeAuto/>
                    <w:default w:val="1"/>
                  </w:checkBox>
                </w:ffData>
              </w:fldChar>
            </w:r>
            <w:r w:rsidR="002F0F75">
              <w:rPr>
                <w:sz w:val="22"/>
                <w:szCs w:val="22"/>
              </w:rPr>
              <w:instrText xml:space="preserve"> FORMCHECKBOX </w:instrText>
            </w:r>
            <w:r w:rsidR="00EB5888">
              <w:rPr>
                <w:sz w:val="22"/>
                <w:szCs w:val="22"/>
              </w:rPr>
            </w:r>
            <w:r w:rsidR="00EB5888">
              <w:rPr>
                <w:sz w:val="22"/>
                <w:szCs w:val="22"/>
              </w:rPr>
              <w:fldChar w:fldCharType="separate"/>
            </w:r>
            <w:r w:rsidR="002F0F75">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2A60857" w:rsidR="00124840" w:rsidRPr="00121842" w:rsidRDefault="002F0F7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B5888">
              <w:rPr>
                <w:sz w:val="22"/>
                <w:szCs w:val="22"/>
              </w:rPr>
            </w:r>
            <w:r w:rsidR="00EB588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B5888">
              <w:rPr>
                <w:sz w:val="22"/>
                <w:szCs w:val="22"/>
              </w:rPr>
            </w:r>
            <w:r w:rsidR="00EB588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2C6A2748" w:rsidR="00124840" w:rsidRPr="00121842" w:rsidRDefault="003C5E96" w:rsidP="002F0F7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B5888">
              <w:rPr>
                <w:sz w:val="22"/>
                <w:szCs w:val="22"/>
              </w:rPr>
            </w:r>
            <w:r w:rsidR="00EB5888">
              <w:rPr>
                <w:sz w:val="22"/>
                <w:szCs w:val="22"/>
              </w:rPr>
              <w:fldChar w:fldCharType="separate"/>
            </w:r>
            <w:r w:rsidRPr="00121842">
              <w:rPr>
                <w:sz w:val="22"/>
                <w:szCs w:val="22"/>
              </w:rPr>
              <w:fldChar w:fldCharType="end"/>
            </w:r>
            <w:r w:rsidRPr="00121842">
              <w:rPr>
                <w:sz w:val="22"/>
                <w:szCs w:val="22"/>
              </w:rPr>
              <w:t xml:space="preserve"> Yes           </w:t>
            </w:r>
            <w:r w:rsidR="002F0F75">
              <w:rPr>
                <w:sz w:val="22"/>
                <w:szCs w:val="22"/>
              </w:rPr>
              <w:fldChar w:fldCharType="begin">
                <w:ffData>
                  <w:name w:val=""/>
                  <w:enabled/>
                  <w:calcOnExit w:val="0"/>
                  <w:checkBox>
                    <w:sizeAuto/>
                    <w:default w:val="1"/>
                  </w:checkBox>
                </w:ffData>
              </w:fldChar>
            </w:r>
            <w:r w:rsidR="002F0F75">
              <w:rPr>
                <w:sz w:val="22"/>
                <w:szCs w:val="22"/>
              </w:rPr>
              <w:instrText xml:space="preserve"> FORMCHECKBOX </w:instrText>
            </w:r>
            <w:r w:rsidR="00EB5888">
              <w:rPr>
                <w:sz w:val="22"/>
                <w:szCs w:val="22"/>
              </w:rPr>
            </w:r>
            <w:r w:rsidR="00EB5888">
              <w:rPr>
                <w:sz w:val="22"/>
                <w:szCs w:val="22"/>
              </w:rPr>
              <w:fldChar w:fldCharType="separate"/>
            </w:r>
            <w:r w:rsidR="002F0F75">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00323878" w:rsidR="008344F9" w:rsidRPr="00121842" w:rsidRDefault="002F0F7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B5888">
              <w:rPr>
                <w:sz w:val="22"/>
                <w:szCs w:val="22"/>
              </w:rPr>
            </w:r>
            <w:r w:rsidR="00EB588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B5888">
              <w:rPr>
                <w:sz w:val="22"/>
                <w:szCs w:val="22"/>
              </w:rPr>
            </w:r>
            <w:r w:rsidR="00EB588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138E91F8" w:rsidR="00124840" w:rsidRPr="00121842" w:rsidRDefault="003C5E96" w:rsidP="002F0F7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B5888">
              <w:rPr>
                <w:sz w:val="22"/>
                <w:szCs w:val="22"/>
              </w:rPr>
            </w:r>
            <w:r w:rsidR="00EB5888">
              <w:rPr>
                <w:sz w:val="22"/>
                <w:szCs w:val="22"/>
              </w:rPr>
              <w:fldChar w:fldCharType="separate"/>
            </w:r>
            <w:r w:rsidRPr="00121842">
              <w:rPr>
                <w:sz w:val="22"/>
                <w:szCs w:val="22"/>
              </w:rPr>
              <w:fldChar w:fldCharType="end"/>
            </w:r>
            <w:r w:rsidRPr="00121842">
              <w:rPr>
                <w:sz w:val="22"/>
                <w:szCs w:val="22"/>
              </w:rPr>
              <w:t xml:space="preserve"> Yes           </w:t>
            </w:r>
            <w:r w:rsidR="002F0F75">
              <w:rPr>
                <w:sz w:val="22"/>
                <w:szCs w:val="22"/>
              </w:rPr>
              <w:fldChar w:fldCharType="begin">
                <w:ffData>
                  <w:name w:val=""/>
                  <w:enabled/>
                  <w:calcOnExit w:val="0"/>
                  <w:checkBox>
                    <w:sizeAuto/>
                    <w:default w:val="1"/>
                  </w:checkBox>
                </w:ffData>
              </w:fldChar>
            </w:r>
            <w:r w:rsidR="002F0F75">
              <w:rPr>
                <w:sz w:val="22"/>
                <w:szCs w:val="22"/>
              </w:rPr>
              <w:instrText xml:space="preserve"> FORMCHECKBOX </w:instrText>
            </w:r>
            <w:r w:rsidR="00EB5888">
              <w:rPr>
                <w:sz w:val="22"/>
                <w:szCs w:val="22"/>
              </w:rPr>
            </w:r>
            <w:r w:rsidR="00EB5888">
              <w:rPr>
                <w:sz w:val="22"/>
                <w:szCs w:val="22"/>
              </w:rPr>
              <w:fldChar w:fldCharType="separate"/>
            </w:r>
            <w:r w:rsidR="002F0F75">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6D45FB1" w:rsidR="008344F9" w:rsidRPr="00121842" w:rsidRDefault="002F0F7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B5888">
              <w:rPr>
                <w:sz w:val="22"/>
                <w:szCs w:val="22"/>
              </w:rPr>
            </w:r>
            <w:r w:rsidR="00EB588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B5888">
              <w:rPr>
                <w:sz w:val="22"/>
                <w:szCs w:val="22"/>
              </w:rPr>
            </w:r>
            <w:r w:rsidR="00EB588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A744E4" w:rsidR="00124840" w:rsidRPr="00121842" w:rsidRDefault="003C5E96" w:rsidP="002F0F7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B5888">
              <w:rPr>
                <w:sz w:val="22"/>
                <w:szCs w:val="22"/>
              </w:rPr>
            </w:r>
            <w:r w:rsidR="00EB5888">
              <w:rPr>
                <w:sz w:val="22"/>
                <w:szCs w:val="22"/>
              </w:rPr>
              <w:fldChar w:fldCharType="separate"/>
            </w:r>
            <w:r w:rsidRPr="00121842">
              <w:rPr>
                <w:sz w:val="22"/>
                <w:szCs w:val="22"/>
              </w:rPr>
              <w:fldChar w:fldCharType="end"/>
            </w:r>
            <w:r w:rsidRPr="00121842">
              <w:rPr>
                <w:sz w:val="22"/>
                <w:szCs w:val="22"/>
              </w:rPr>
              <w:t xml:space="preserve"> Yes           </w:t>
            </w:r>
            <w:r w:rsidR="002F0F75">
              <w:rPr>
                <w:sz w:val="22"/>
                <w:szCs w:val="22"/>
              </w:rPr>
              <w:fldChar w:fldCharType="begin">
                <w:ffData>
                  <w:name w:val=""/>
                  <w:enabled/>
                  <w:calcOnExit w:val="0"/>
                  <w:checkBox>
                    <w:sizeAuto/>
                    <w:default w:val="1"/>
                  </w:checkBox>
                </w:ffData>
              </w:fldChar>
            </w:r>
            <w:r w:rsidR="002F0F75">
              <w:rPr>
                <w:sz w:val="22"/>
                <w:szCs w:val="22"/>
              </w:rPr>
              <w:instrText xml:space="preserve"> FORMCHECKBOX </w:instrText>
            </w:r>
            <w:r w:rsidR="00EB5888">
              <w:rPr>
                <w:sz w:val="22"/>
                <w:szCs w:val="22"/>
              </w:rPr>
            </w:r>
            <w:r w:rsidR="00EB5888">
              <w:rPr>
                <w:sz w:val="22"/>
                <w:szCs w:val="22"/>
              </w:rPr>
              <w:fldChar w:fldCharType="separate"/>
            </w:r>
            <w:r w:rsidR="002F0F75">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50AD5F7" w:rsidR="006F4F2B" w:rsidRPr="00121842" w:rsidRDefault="002F0F75" w:rsidP="00C55A43">
            <w:pPr>
              <w:pStyle w:val="FormFill-In"/>
            </w:pPr>
            <w:r>
              <w:t>2016018</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4BBF3760" w:rsidR="006F4F2B" w:rsidRPr="00121842" w:rsidRDefault="002F0F75"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64D9B21B" w:rsidR="006F4F2B" w:rsidRPr="00121842" w:rsidRDefault="002F0F75" w:rsidP="00C55A43">
            <w:pPr>
              <w:pStyle w:val="FormFill-In"/>
            </w:pPr>
            <w:r>
              <w:t>06/13/2016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3C195517" w:rsidR="00642212" w:rsidRPr="00121842" w:rsidRDefault="002F0F75" w:rsidP="00007014">
            <w:pPr>
              <w:widowControl w:val="0"/>
              <w:rPr>
                <w:sz w:val="22"/>
                <w:szCs w:val="22"/>
              </w:rPr>
            </w:pPr>
            <w:r>
              <w:rPr>
                <w:color w:val="000000"/>
                <w:sz w:val="22"/>
                <w:szCs w:val="22"/>
              </w:rPr>
              <w:t>Undetermined source and risk factors for botulism among prisoners at a correctional facility — Mississippi,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5"/>
        <w:gridCol w:w="6150"/>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7113AC0C" w:rsidR="00AB6867" w:rsidRPr="00121842" w:rsidRDefault="00583FEC" w:rsidP="0069206A">
            <w:pPr>
              <w:widowControl w:val="0"/>
              <w:rPr>
                <w:sz w:val="22"/>
                <w:szCs w:val="22"/>
              </w:rPr>
            </w:pPr>
            <w:r>
              <w:rPr>
                <w:sz w:val="22"/>
                <w:szCs w:val="22"/>
              </w:rPr>
              <w:t>Mississi</w:t>
            </w:r>
            <w:r w:rsidR="00D87658">
              <w:rPr>
                <w:sz w:val="22"/>
                <w:szCs w:val="22"/>
              </w:rPr>
              <w:t xml:space="preserve">ppi; </w:t>
            </w:r>
            <w:r w:rsidR="00DE5E02">
              <w:rPr>
                <w:sz w:val="22"/>
                <w:szCs w:val="22"/>
              </w:rPr>
              <w:t xml:space="preserve">Oklahoma; </w:t>
            </w:r>
            <w:r w:rsidR="00D87658">
              <w:rPr>
                <w:sz w:val="22"/>
                <w:szCs w:val="22"/>
              </w:rPr>
              <w:t>Bureau of Prison Facilities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C7241C6" w:rsidR="00AB6867" w:rsidRPr="00121842" w:rsidRDefault="00583FEC" w:rsidP="0069206A">
            <w:pPr>
              <w:widowControl w:val="0"/>
              <w:rPr>
                <w:sz w:val="22"/>
                <w:szCs w:val="22"/>
              </w:rPr>
            </w:pPr>
            <w:r>
              <w:rPr>
                <w:sz w:val="22"/>
                <w:szCs w:val="22"/>
              </w:rPr>
              <w:t>United States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1384AD08" w:rsidR="00AB6867" w:rsidRPr="00121842" w:rsidRDefault="00583FEC" w:rsidP="0069206A">
            <w:pPr>
              <w:widowControl w:val="0"/>
              <w:tabs>
                <w:tab w:val="num" w:pos="360"/>
              </w:tabs>
              <w:rPr>
                <w:sz w:val="22"/>
                <w:szCs w:val="22"/>
              </w:rPr>
            </w:pPr>
            <w:r>
              <w:rPr>
                <w:sz w:val="22"/>
                <w:szCs w:val="22"/>
              </w:rPr>
              <w:t>Mississippi State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63EED064" w:rsidR="00AB6867" w:rsidRPr="00121842" w:rsidRDefault="00583FEC" w:rsidP="0069206A">
            <w:pPr>
              <w:widowControl w:val="0"/>
              <w:tabs>
                <w:tab w:val="num" w:pos="360"/>
              </w:tabs>
              <w:rPr>
                <w:sz w:val="22"/>
                <w:szCs w:val="22"/>
              </w:rPr>
            </w:pPr>
            <w:r>
              <w:rPr>
                <w:sz w:val="22"/>
                <w:szCs w:val="22"/>
              </w:rPr>
              <w:t>Thomas Dobbs,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D87658">
        <w:trPr>
          <w:trHeight w:val="1601"/>
        </w:trPr>
        <w:tc>
          <w:tcPr>
            <w:tcW w:w="9198" w:type="dxa"/>
            <w:shd w:val="clear" w:color="auto" w:fill="D9D9D9" w:themeFill="background1" w:themeFillShade="D9"/>
          </w:tcPr>
          <w:p w14:paraId="7FAB88E3" w14:textId="77777777" w:rsidR="00583FEC" w:rsidRPr="00583FEC" w:rsidRDefault="00583FEC" w:rsidP="00583FEC">
            <w:pPr>
              <w:widowControl w:val="0"/>
              <w:jc w:val="both"/>
              <w:rPr>
                <w:sz w:val="22"/>
                <w:szCs w:val="22"/>
              </w:rPr>
            </w:pPr>
            <w:r w:rsidRPr="00583FEC">
              <w:rPr>
                <w:sz w:val="22"/>
                <w:szCs w:val="22"/>
              </w:rPr>
              <w:t xml:space="preserve">On June 9, 2016, the Mississippi Department of Health notified the CDC botulism consultation service regarding a suspected outbreak of botulism at a single federal correctional institution. Preliminary information suggests that the affected inmates consumed </w:t>
            </w:r>
            <w:proofErr w:type="spellStart"/>
            <w:r w:rsidRPr="00583FEC">
              <w:rPr>
                <w:sz w:val="22"/>
                <w:szCs w:val="22"/>
              </w:rPr>
              <w:t>pruno</w:t>
            </w:r>
            <w:proofErr w:type="spellEnd"/>
            <w:r w:rsidRPr="00583FEC">
              <w:rPr>
                <w:sz w:val="22"/>
                <w:szCs w:val="22"/>
              </w:rPr>
              <w:t xml:space="preserve">, also known as prison wine. The </w:t>
            </w:r>
            <w:proofErr w:type="spellStart"/>
            <w:r w:rsidRPr="00583FEC">
              <w:rPr>
                <w:sz w:val="22"/>
                <w:szCs w:val="22"/>
              </w:rPr>
              <w:t>pruno</w:t>
            </w:r>
            <w:proofErr w:type="spellEnd"/>
            <w:r w:rsidRPr="00583FEC">
              <w:rPr>
                <w:sz w:val="22"/>
                <w:szCs w:val="22"/>
              </w:rPr>
              <w:t xml:space="preserve"> was distributed among an undetermined number of inmates starting June 5th. </w:t>
            </w:r>
          </w:p>
          <w:p w14:paraId="72AF5DFA" w14:textId="77777777" w:rsidR="00583FEC" w:rsidRPr="00583FEC" w:rsidRDefault="00583FEC" w:rsidP="00583FEC">
            <w:pPr>
              <w:widowControl w:val="0"/>
              <w:jc w:val="both"/>
              <w:rPr>
                <w:sz w:val="22"/>
                <w:szCs w:val="22"/>
              </w:rPr>
            </w:pPr>
          </w:p>
          <w:p w14:paraId="4CB54737" w14:textId="2014BFA0" w:rsidR="00583FEC" w:rsidRPr="00583FEC" w:rsidRDefault="00583FEC" w:rsidP="00583FEC">
            <w:pPr>
              <w:widowControl w:val="0"/>
              <w:jc w:val="both"/>
              <w:rPr>
                <w:sz w:val="22"/>
                <w:szCs w:val="22"/>
              </w:rPr>
            </w:pPr>
            <w:r w:rsidRPr="00583FEC">
              <w:rPr>
                <w:sz w:val="22"/>
                <w:szCs w:val="22"/>
              </w:rPr>
              <w:t xml:space="preserve">As of June </w:t>
            </w:r>
            <w:r w:rsidR="002654A6" w:rsidRPr="00583FEC">
              <w:rPr>
                <w:sz w:val="22"/>
                <w:szCs w:val="22"/>
              </w:rPr>
              <w:t>1</w:t>
            </w:r>
            <w:r w:rsidR="002654A6">
              <w:rPr>
                <w:sz w:val="22"/>
                <w:szCs w:val="22"/>
              </w:rPr>
              <w:t>3</w:t>
            </w:r>
            <w:r w:rsidR="002654A6" w:rsidRPr="00583FEC">
              <w:rPr>
                <w:sz w:val="22"/>
                <w:szCs w:val="22"/>
              </w:rPr>
              <w:t>th</w:t>
            </w:r>
            <w:r w:rsidRPr="00583FEC">
              <w:rPr>
                <w:sz w:val="22"/>
                <w:szCs w:val="22"/>
              </w:rPr>
              <w:t xml:space="preserve">, there are </w:t>
            </w:r>
            <w:r w:rsidR="002654A6">
              <w:rPr>
                <w:sz w:val="22"/>
                <w:szCs w:val="22"/>
              </w:rPr>
              <w:t>16 suspected cases</w:t>
            </w:r>
            <w:r w:rsidR="002654A6" w:rsidRPr="00583FEC">
              <w:rPr>
                <w:sz w:val="22"/>
                <w:szCs w:val="22"/>
              </w:rPr>
              <w:t xml:space="preserve"> </w:t>
            </w:r>
            <w:r w:rsidRPr="00583FEC">
              <w:rPr>
                <w:sz w:val="22"/>
                <w:szCs w:val="22"/>
              </w:rPr>
              <w:t xml:space="preserve">in Jackson, MS, and 1 </w:t>
            </w:r>
            <w:r w:rsidR="002654A6">
              <w:rPr>
                <w:sz w:val="22"/>
                <w:szCs w:val="22"/>
              </w:rPr>
              <w:t xml:space="preserve">suspected case </w:t>
            </w:r>
            <w:r w:rsidRPr="00583FEC">
              <w:rPr>
                <w:sz w:val="22"/>
                <w:szCs w:val="22"/>
              </w:rPr>
              <w:t xml:space="preserve">in Oklahoma City, OK (this patient was transferred to a </w:t>
            </w:r>
            <w:r w:rsidR="00133756">
              <w:rPr>
                <w:sz w:val="22"/>
                <w:szCs w:val="22"/>
              </w:rPr>
              <w:t xml:space="preserve">BOP </w:t>
            </w:r>
            <w:r w:rsidRPr="00583FEC">
              <w:rPr>
                <w:sz w:val="22"/>
                <w:szCs w:val="22"/>
              </w:rPr>
              <w:t xml:space="preserve">facility in OK after consuming the </w:t>
            </w:r>
            <w:proofErr w:type="spellStart"/>
            <w:r w:rsidRPr="00583FEC">
              <w:rPr>
                <w:sz w:val="22"/>
                <w:szCs w:val="22"/>
              </w:rPr>
              <w:t>pruno</w:t>
            </w:r>
            <w:proofErr w:type="spellEnd"/>
            <w:r w:rsidRPr="00583FEC">
              <w:rPr>
                <w:sz w:val="22"/>
                <w:szCs w:val="22"/>
              </w:rPr>
              <w:t xml:space="preserve">). All patients are adult males, and most are severely ill, with </w:t>
            </w:r>
            <w:r w:rsidR="002654A6">
              <w:rPr>
                <w:sz w:val="22"/>
                <w:szCs w:val="22"/>
              </w:rPr>
              <w:t>9</w:t>
            </w:r>
            <w:r w:rsidR="002654A6" w:rsidRPr="00583FEC">
              <w:rPr>
                <w:sz w:val="22"/>
                <w:szCs w:val="22"/>
              </w:rPr>
              <w:t xml:space="preserve"> </w:t>
            </w:r>
            <w:r w:rsidRPr="00583FEC">
              <w:rPr>
                <w:sz w:val="22"/>
                <w:szCs w:val="22"/>
              </w:rPr>
              <w:t xml:space="preserve">patients progressing to respiratory failure and requiring intubation/mechanical ventilation. The correctional institution is screening for additional cases of illness. Overall, this is suspected to be the largest outbreak of botulism potentially associated with </w:t>
            </w:r>
            <w:proofErr w:type="spellStart"/>
            <w:r w:rsidRPr="00583FEC">
              <w:rPr>
                <w:sz w:val="22"/>
                <w:szCs w:val="22"/>
              </w:rPr>
              <w:t>pruno</w:t>
            </w:r>
            <w:proofErr w:type="spellEnd"/>
            <w:r w:rsidRPr="00583FEC">
              <w:rPr>
                <w:sz w:val="22"/>
                <w:szCs w:val="22"/>
              </w:rPr>
              <w:t xml:space="preserve"> in a correctional institution.</w:t>
            </w:r>
          </w:p>
          <w:p w14:paraId="6179EB82" w14:textId="77777777" w:rsidR="00583FEC" w:rsidRPr="00583FEC" w:rsidRDefault="00583FEC" w:rsidP="00583FEC">
            <w:pPr>
              <w:widowControl w:val="0"/>
              <w:jc w:val="both"/>
              <w:rPr>
                <w:sz w:val="22"/>
                <w:szCs w:val="22"/>
              </w:rPr>
            </w:pPr>
          </w:p>
          <w:p w14:paraId="24CC5E80" w14:textId="702BDF2B" w:rsidR="006C5D7D" w:rsidRDefault="00583FEC" w:rsidP="00583FEC">
            <w:pPr>
              <w:widowControl w:val="0"/>
              <w:jc w:val="both"/>
              <w:rPr>
                <w:sz w:val="22"/>
                <w:szCs w:val="22"/>
              </w:rPr>
            </w:pPr>
            <w:r>
              <w:rPr>
                <w:sz w:val="22"/>
                <w:szCs w:val="22"/>
              </w:rPr>
              <w:t>T</w:t>
            </w:r>
            <w:r w:rsidRPr="00583FEC">
              <w:rPr>
                <w:sz w:val="22"/>
                <w:szCs w:val="22"/>
              </w:rPr>
              <w:t xml:space="preserve">he Mississippi Department of Health </w:t>
            </w:r>
            <w:r w:rsidR="00DE5E02">
              <w:rPr>
                <w:sz w:val="22"/>
                <w:szCs w:val="22"/>
              </w:rPr>
              <w:t xml:space="preserve">(MDH) </w:t>
            </w:r>
            <w:r w:rsidRPr="00583FEC">
              <w:rPr>
                <w:sz w:val="22"/>
                <w:szCs w:val="22"/>
              </w:rPr>
              <w:t xml:space="preserve">has requested assistance with investigating the scope </w:t>
            </w:r>
            <w:r w:rsidRPr="00583FEC">
              <w:rPr>
                <w:sz w:val="22"/>
                <w:szCs w:val="22"/>
              </w:rPr>
              <w:lastRenderedPageBreak/>
              <w:t>and identifying the source of the outbreak, determining risk factors for illness, and developing public health recommendations to prevent future outbreaks.</w:t>
            </w:r>
          </w:p>
          <w:p w14:paraId="4F52207A" w14:textId="77777777" w:rsidR="00834BA6" w:rsidRPr="00A16A6D" w:rsidRDefault="00834BA6" w:rsidP="00583FEC">
            <w:pPr>
              <w:widowControl w:val="0"/>
              <w:jc w:val="both"/>
              <w:rPr>
                <w:sz w:val="22"/>
                <w:szCs w:val="22"/>
              </w:rPr>
            </w:pPr>
          </w:p>
          <w:p w14:paraId="25BA21E9" w14:textId="43A899EF" w:rsidR="00834BA6" w:rsidRPr="00A16A6D" w:rsidRDefault="00A16A6D" w:rsidP="00834BA6">
            <w:pPr>
              <w:rPr>
                <w:iCs/>
                <w:sz w:val="22"/>
                <w:szCs w:val="22"/>
              </w:rPr>
            </w:pPr>
            <w:r>
              <w:rPr>
                <w:iCs/>
                <w:sz w:val="22"/>
                <w:szCs w:val="22"/>
              </w:rPr>
              <w:t>The</w:t>
            </w:r>
            <w:r w:rsidR="00834BA6" w:rsidRPr="00A16A6D">
              <w:rPr>
                <w:iCs/>
                <w:sz w:val="22"/>
                <w:szCs w:val="22"/>
              </w:rPr>
              <w:t xml:space="preserve"> Epi Aid team members and MDH staff members will interview case patients and inmates at risk for illness using Appendix 1. Interview Questionnaire. </w:t>
            </w:r>
          </w:p>
          <w:p w14:paraId="7F69A2D1" w14:textId="4645FD5D" w:rsidR="00834BA6" w:rsidRPr="00583FEC" w:rsidRDefault="00834BA6" w:rsidP="00583FEC">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EB5888">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1B047C8D" w:rsidR="00F67737" w:rsidRPr="00121842" w:rsidRDefault="00583FEC" w:rsidP="00392637">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DECF745" w:rsidR="00F67737" w:rsidRPr="00121842" w:rsidRDefault="002A0A61" w:rsidP="00392637">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32013DF" w:rsidR="0072214F" w:rsidRPr="00121842" w:rsidRDefault="002A0A61"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2400F49A" w:rsidR="0072214F" w:rsidRPr="00121842" w:rsidRDefault="00DC64AA"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2EE82F5" w:rsidR="0072214F" w:rsidRPr="00121842" w:rsidRDefault="00DC64AA" w:rsidP="00A53563">
            <w:r>
              <w:t>Healthcare staff familiar with case patients’ medical history</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B5888">
        <w:rPr>
          <w:bCs/>
          <w:sz w:val="22"/>
          <w:szCs w:val="22"/>
        </w:rPr>
      </w:r>
      <w:r w:rsidR="00EB5888">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69759B43" w:rsidR="005E09ED" w:rsidRPr="00121842" w:rsidRDefault="002A0A61"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1BC828D2" w:rsidR="0072214F" w:rsidRPr="00121842" w:rsidRDefault="002A0A61" w:rsidP="00A53563">
            <w:r>
              <w:t xml:space="preserve">Case patients from prison facility </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B5888">
        <w:rPr>
          <w:bCs/>
          <w:sz w:val="22"/>
          <w:szCs w:val="22"/>
        </w:rPr>
      </w:r>
      <w:r w:rsidR="00EB5888">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69D19DB3" w:rsidR="005E09ED" w:rsidRPr="00121842" w:rsidRDefault="002A0A61"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299BC707" w:rsidR="00B4311A" w:rsidRPr="00121842" w:rsidRDefault="002A0A61" w:rsidP="00A53563">
            <w:r>
              <w:t>Prison inmates who are at risk for becoming ill</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41B692D0" w:rsidR="0072214F" w:rsidRPr="00121842" w:rsidRDefault="002E21F9" w:rsidP="002654A6">
            <w:r>
              <w:t xml:space="preserve">All prison inmates who exhibit symptoms consistent with botulism or who are at risk for botulism will be interviewed. </w:t>
            </w:r>
            <w:r w:rsidR="00DC64AA">
              <w:t xml:space="preserve">For inmates who are too ill to respond, </w:t>
            </w:r>
            <w:r w:rsidR="00226964">
              <w:t>data will be collected via a proxy (e.g., another inmate, a family member, or a clinician who is providing medical care to patient).</w:t>
            </w:r>
            <w:r w:rsidR="00D87658">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77162892" w:rsidR="00EF082D" w:rsidRPr="00121842" w:rsidRDefault="002E21F9"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63862C1" w:rsidR="00C124F0" w:rsidRPr="00121842" w:rsidRDefault="00BA5A41" w:rsidP="00C55A43">
      <w:pPr>
        <w:pStyle w:val="Normalspace"/>
        <w:ind w:left="900"/>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49373AF6" w:rsidR="006D2338" w:rsidRPr="00121842" w:rsidRDefault="00BA5A41" w:rsidP="00BA5A41">
            <w:r>
              <w:t xml:space="preserve">Case patients and inmates at risk for infection will be interviewed to identify </w:t>
            </w:r>
            <w:r w:rsidRPr="00BA5A41">
              <w:t>exposures, risk factors for illness, and relevant symptoms.</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B5888">
        <w:rPr>
          <w:bCs/>
          <w:sz w:val="22"/>
          <w:szCs w:val="22"/>
        </w:rPr>
      </w:r>
      <w:r w:rsidR="00EB5888">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EB5888">
        <w:rPr>
          <w:bCs/>
          <w:sz w:val="22"/>
          <w:szCs w:val="22"/>
        </w:rPr>
      </w:r>
      <w:r w:rsidR="00EB5888">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B5888">
        <w:rPr>
          <w:bCs/>
          <w:sz w:val="22"/>
          <w:szCs w:val="22"/>
        </w:rPr>
      </w:r>
      <w:r w:rsidR="00EB5888">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09528EC7" w:rsidR="00EC3CF1" w:rsidRPr="00121842" w:rsidRDefault="002654A6" w:rsidP="00C55A43">
      <w:pPr>
        <w:pStyle w:val="Normalspace"/>
        <w:ind w:left="270"/>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36263C84" w:rsidR="00EC3CF1" w:rsidRPr="00121842" w:rsidRDefault="002654A6" w:rsidP="00133756">
            <w:pPr>
              <w:widowControl w:val="0"/>
              <w:rPr>
                <w:sz w:val="22"/>
                <w:szCs w:val="22"/>
              </w:rPr>
            </w:pPr>
            <w:r>
              <w:rPr>
                <w:sz w:val="22"/>
                <w:szCs w:val="22"/>
              </w:rPr>
              <w:t>CDC routinely performs botulism testing on serum and stool for suspected cases of botulism in many states, including Mississippi and Oklahoma. As part of this investigation, CDC will perform testing for the suspected cases in both states</w:t>
            </w:r>
            <w:r w:rsidR="00133756">
              <w:rPr>
                <w:sz w:val="22"/>
                <w:szCs w:val="22"/>
              </w:rPr>
              <w:t xml:space="preserve"> when requested by local health authorities.</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267D43EA" w:rsidR="0012286F" w:rsidRPr="00121842" w:rsidRDefault="00DC64AA"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3F023DE4" w:rsidR="00AD4CF2" w:rsidRPr="00121842" w:rsidRDefault="00834BA6" w:rsidP="005E7EED">
      <w:pPr>
        <w:pStyle w:val="Normalspace"/>
        <w:ind w:left="900"/>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2E69DDDA" w:rsidR="00AD4CF2" w:rsidRPr="00121842" w:rsidRDefault="00834BA6" w:rsidP="00A53563">
            <w:r>
              <w:rPr>
                <w:iCs/>
              </w:rPr>
              <w:t>The questionnaire will be administered via face-to-face interview</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4312CDBC" w:rsidR="007A1FCD" w:rsidRPr="00121842" w:rsidRDefault="006C7166" w:rsidP="005E7EED">
      <w:pPr>
        <w:pStyle w:val="Normalspace"/>
        <w:ind w:left="270"/>
      </w:pPr>
      <w:r>
        <w:fldChar w:fldCharType="begin">
          <w:ffData>
            <w:name w:val=""/>
            <w:enabled/>
            <w:calcOnExit w:val="0"/>
            <w:checkBox>
              <w:sizeAuto/>
              <w:default w:val="0"/>
            </w:checkBox>
          </w:ffData>
        </w:fldChar>
      </w:r>
      <w:r>
        <w:instrText xml:space="preserve"> FORMCHECKBOX </w:instrText>
      </w:r>
      <w:r w:rsidR="00EB5888">
        <w:fldChar w:fldCharType="separate"/>
      </w:r>
      <w:r>
        <w:fldChar w:fldCharType="end"/>
      </w:r>
      <w:fldSimple w:instr=" FORMCHECKBOX "/>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5125ABF1" w:rsidR="00AD4CF2" w:rsidRPr="00121842" w:rsidRDefault="00AD4CF2" w:rsidP="002654A6">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69EB3EC2" w:rsidR="00CE1038" w:rsidRPr="00121842" w:rsidRDefault="006C7166" w:rsidP="005E7EED">
      <w:pPr>
        <w:pStyle w:val="Normal1space"/>
      </w:pPr>
      <w:r>
        <w:fldChar w:fldCharType="begin">
          <w:ffData>
            <w:name w:val=""/>
            <w:enabled/>
            <w:calcOnExit w:val="0"/>
            <w:checkBox>
              <w:sizeAuto/>
              <w:default w:val="0"/>
            </w:checkBox>
          </w:ffData>
        </w:fldChar>
      </w:r>
      <w:r>
        <w:instrText xml:space="preserve"> FORMCHECKBOX </w:instrText>
      </w:r>
      <w:r w:rsidR="00EB5888">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082D4C7F" w:rsidR="006F405C" w:rsidRPr="00121842" w:rsidRDefault="006F405C" w:rsidP="00DC2CD5">
            <w:pPr>
              <w:widowControl w:val="0"/>
              <w:rPr>
                <w:sz w:val="22"/>
                <w:szCs w:val="22"/>
              </w:rPr>
            </w:pPr>
          </w:p>
        </w:tc>
      </w:tr>
    </w:tbl>
    <w:p w14:paraId="0A9F644F" w14:textId="3883BDB8" w:rsidR="00CE1038" w:rsidRPr="00121842" w:rsidRDefault="00DC2CD5" w:rsidP="005E7EED">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3111FED5" w:rsidR="00364DE4" w:rsidRPr="00121842" w:rsidRDefault="00DC2CD5" w:rsidP="009E2877">
            <w:pPr>
              <w:widowControl w:val="0"/>
              <w:rPr>
                <w:sz w:val="22"/>
                <w:szCs w:val="22"/>
              </w:rPr>
            </w:pPr>
            <w:r w:rsidRPr="00834BA6">
              <w:rPr>
                <w:iCs/>
              </w:rPr>
              <w:t>Interview questions will address exposures, risk factors for illness, and relevant symptoms.</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24DF0587" w:rsidR="006702DB" w:rsidRPr="00121842" w:rsidRDefault="00DC2CD5" w:rsidP="005E7EED">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6DB9B0AE" w:rsidR="006F405C" w:rsidRPr="00121842" w:rsidRDefault="00DC2CD5" w:rsidP="009E2877">
            <w:pPr>
              <w:widowControl w:val="0"/>
              <w:rPr>
                <w:sz w:val="22"/>
                <w:szCs w:val="22"/>
              </w:rPr>
            </w:pPr>
            <w:r>
              <w:rPr>
                <w:iCs/>
              </w:rPr>
              <w:t>Data on respondent age, sex, and race/ethnicity will be collected.</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5D1B6AFB" w:rsidR="00CE1038" w:rsidRPr="00121842" w:rsidRDefault="00DC2CD5" w:rsidP="005E7EED">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58DCF5B2" w:rsidR="006F405C" w:rsidRPr="00121842" w:rsidRDefault="00DC2CD5" w:rsidP="009E2877">
            <w:pPr>
              <w:widowControl w:val="0"/>
              <w:rPr>
                <w:sz w:val="22"/>
                <w:szCs w:val="22"/>
              </w:rPr>
            </w:pPr>
            <w:r>
              <w:rPr>
                <w:iCs/>
              </w:rPr>
              <w:t xml:space="preserve">Data on exposure risk factors, such as source and location of food and beverage, </w:t>
            </w:r>
            <w:proofErr w:type="spellStart"/>
            <w:r>
              <w:rPr>
                <w:iCs/>
              </w:rPr>
              <w:t>pruno</w:t>
            </w:r>
            <w:proofErr w:type="spellEnd"/>
            <w:r>
              <w:rPr>
                <w:iCs/>
              </w:rPr>
              <w:t xml:space="preserve"> consumption, and prison duties, will be collected.</w:t>
            </w:r>
          </w:p>
        </w:tc>
      </w:tr>
    </w:tbl>
    <w:p w14:paraId="71AB3B27" w14:textId="78ED01B3" w:rsidR="00CE1038" w:rsidRPr="00121842" w:rsidRDefault="00DC2CD5" w:rsidP="005E7EED">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37671FBF" w:rsidR="006F405C" w:rsidRPr="00121842" w:rsidRDefault="00DC2CD5" w:rsidP="009E2877">
            <w:pPr>
              <w:widowControl w:val="0"/>
              <w:rPr>
                <w:sz w:val="22"/>
                <w:szCs w:val="22"/>
              </w:rPr>
            </w:pPr>
            <w:r>
              <w:rPr>
                <w:sz w:val="22"/>
                <w:szCs w:val="22"/>
              </w:rPr>
              <w:t>Data on clinical symptoms will be collected.</w:t>
            </w:r>
          </w:p>
        </w:tc>
      </w:tr>
    </w:tbl>
    <w:p w14:paraId="6CB0517F" w14:textId="705923FD" w:rsidR="00CE1038" w:rsidRPr="00121842" w:rsidRDefault="00DC2CD5" w:rsidP="005E7EED">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212153F7" w:rsidR="006F405C" w:rsidRPr="00121842" w:rsidRDefault="00DC2CD5" w:rsidP="009E2877">
            <w:pPr>
              <w:widowControl w:val="0"/>
              <w:rPr>
                <w:sz w:val="22"/>
                <w:szCs w:val="22"/>
              </w:rPr>
            </w:pPr>
            <w:r>
              <w:rPr>
                <w:iCs/>
              </w:rPr>
              <w:t>See exposures</w:t>
            </w:r>
          </w:p>
        </w:tc>
      </w:tr>
    </w:tbl>
    <w:p w14:paraId="26940E84" w14:textId="1024F98A" w:rsidR="00A91F31" w:rsidRPr="00121842" w:rsidRDefault="002654A6" w:rsidP="005E7EED">
      <w:pPr>
        <w:pStyle w:val="Normal1space"/>
      </w:pPr>
      <w:r>
        <w:fldChar w:fldCharType="begin">
          <w:ffData>
            <w:name w:val=""/>
            <w:enabled/>
            <w:calcOnExit w:val="0"/>
            <w:checkBox>
              <w:sizeAuto/>
              <w:default w:val="1"/>
            </w:checkBox>
          </w:ffData>
        </w:fldChar>
      </w:r>
      <w:r>
        <w:instrText xml:space="preserve"> FORMCHECKBOX </w:instrText>
      </w:r>
      <w:r w:rsidR="00EB5888">
        <w:fldChar w:fldCharType="separate"/>
      </w:r>
      <w:r>
        <w:fldChar w:fldCharType="end"/>
      </w:r>
      <w:r w:rsidR="0069206A" w:rsidRPr="00121842">
        <w:t xml:space="preserve"> </w:t>
      </w:r>
      <w:r w:rsidR="00A91F31" w:rsidRPr="00121842">
        <w:t>Specimen/lab information</w:t>
      </w:r>
      <w:r w:rsidR="00E17833" w:rsidRPr="00121842">
        <w:t xml:space="preserve"> (describe):</w:t>
      </w:r>
      <w:bookmarkStart w:id="3" w:name="_GoBack"/>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0CD753DE" w:rsidR="006F405C" w:rsidRPr="00121842" w:rsidRDefault="002654A6" w:rsidP="00133756">
            <w:pPr>
              <w:widowControl w:val="0"/>
              <w:rPr>
                <w:sz w:val="22"/>
                <w:szCs w:val="22"/>
              </w:rPr>
            </w:pPr>
            <w:r>
              <w:rPr>
                <w:sz w:val="22"/>
                <w:szCs w:val="22"/>
              </w:rPr>
              <w:t xml:space="preserve">Serum and stool collected as part of routine </w:t>
            </w:r>
            <w:r w:rsidR="00133756">
              <w:rPr>
                <w:sz w:val="22"/>
                <w:szCs w:val="22"/>
              </w:rPr>
              <w:t xml:space="preserve">medical care </w:t>
            </w:r>
            <w:r>
              <w:rPr>
                <w:sz w:val="22"/>
                <w:szCs w:val="22"/>
              </w:rPr>
              <w:t>of suspected botulism cases.</w:t>
            </w:r>
          </w:p>
        </w:tc>
      </w:tr>
    </w:tbl>
    <w:bookmarkEnd w:id="3"/>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B5888">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2631C209" w:rsidR="006F405C" w:rsidRPr="00121842" w:rsidRDefault="003962F9" w:rsidP="009E2877">
            <w:pPr>
              <w:widowControl w:val="0"/>
              <w:rPr>
                <w:sz w:val="22"/>
                <w:szCs w:val="22"/>
              </w:rPr>
            </w:pPr>
            <w:r>
              <w:rPr>
                <w:sz w:val="22"/>
                <w:szCs w:val="22"/>
              </w:rPr>
              <w:t>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B5888">
              <w:rPr>
                <w:bCs/>
                <w:sz w:val="22"/>
                <w:szCs w:val="22"/>
              </w:rPr>
            </w:r>
            <w:r w:rsidR="00EB5888">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2B0C2F6C" w:rsidR="00AB6867" w:rsidRPr="00121842" w:rsidRDefault="003962F9"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B5888">
              <w:rPr>
                <w:bCs/>
                <w:sz w:val="22"/>
                <w:szCs w:val="22"/>
              </w:rPr>
            </w:r>
            <w:r w:rsidR="00EB5888">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2"/>
        <w:gridCol w:w="7815"/>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33756" w:rsidRDefault="00253F03" w:rsidP="008368EE">
            <w:pPr>
              <w:keepNext/>
              <w:keepLines/>
              <w:widowControl w:val="0"/>
              <w:rPr>
                <w:sz w:val="22"/>
                <w:szCs w:val="22"/>
              </w:rPr>
            </w:pPr>
            <w:r w:rsidRPr="00133756">
              <w:rPr>
                <w:sz w:val="22"/>
                <w:szCs w:val="22"/>
              </w:rPr>
              <w:t>Name:</w:t>
            </w:r>
          </w:p>
        </w:tc>
        <w:tc>
          <w:tcPr>
            <w:tcW w:w="8028" w:type="dxa"/>
            <w:tcBorders>
              <w:bottom w:val="single" w:sz="4" w:space="0" w:color="auto"/>
            </w:tcBorders>
            <w:shd w:val="clear" w:color="auto" w:fill="D9D9D9" w:themeFill="background1" w:themeFillShade="D9"/>
          </w:tcPr>
          <w:p w14:paraId="315ACB70" w14:textId="1A950C43" w:rsidR="006F405C" w:rsidRPr="002654A6" w:rsidRDefault="002654A6" w:rsidP="008368EE">
            <w:pPr>
              <w:keepNext/>
              <w:keepLines/>
              <w:widowControl w:val="0"/>
              <w:rPr>
                <w:sz w:val="22"/>
                <w:szCs w:val="22"/>
              </w:rPr>
            </w:pPr>
            <w:r w:rsidRPr="002654A6">
              <w:rPr>
                <w:sz w:val="22"/>
                <w:szCs w:val="22"/>
              </w:rPr>
              <w:t>Kevin Chatham-Stephens</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33756" w:rsidRDefault="006F405C" w:rsidP="00C55A43">
            <w:pPr>
              <w:pStyle w:val="Spacer4"/>
            </w:pPr>
          </w:p>
        </w:tc>
        <w:tc>
          <w:tcPr>
            <w:tcW w:w="8028" w:type="dxa"/>
            <w:tcBorders>
              <w:left w:val="nil"/>
              <w:right w:val="nil"/>
            </w:tcBorders>
            <w:shd w:val="clear" w:color="auto" w:fill="auto"/>
          </w:tcPr>
          <w:p w14:paraId="2545CF8F" w14:textId="77777777" w:rsidR="006F405C" w:rsidRPr="002654A6"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33756" w:rsidRDefault="00253F03" w:rsidP="008368EE">
            <w:pPr>
              <w:keepNext/>
              <w:keepLines/>
              <w:widowControl w:val="0"/>
              <w:rPr>
                <w:sz w:val="22"/>
                <w:szCs w:val="22"/>
              </w:rPr>
            </w:pPr>
            <w:r w:rsidRPr="00133756">
              <w:rPr>
                <w:sz w:val="22"/>
                <w:szCs w:val="22"/>
              </w:rPr>
              <w:t>Title:</w:t>
            </w:r>
          </w:p>
        </w:tc>
        <w:tc>
          <w:tcPr>
            <w:tcW w:w="8028" w:type="dxa"/>
            <w:tcBorders>
              <w:bottom w:val="single" w:sz="4" w:space="0" w:color="auto"/>
            </w:tcBorders>
            <w:shd w:val="clear" w:color="auto" w:fill="D9D9D9" w:themeFill="background1" w:themeFillShade="D9"/>
          </w:tcPr>
          <w:p w14:paraId="77D10E45" w14:textId="6304316B" w:rsidR="006F405C" w:rsidRPr="002654A6" w:rsidRDefault="002654A6" w:rsidP="008368EE">
            <w:pPr>
              <w:keepNext/>
              <w:keepLines/>
              <w:widowControl w:val="0"/>
              <w:rPr>
                <w:sz w:val="22"/>
                <w:szCs w:val="22"/>
              </w:rPr>
            </w:pPr>
            <w:r w:rsidRPr="002654A6">
              <w:rPr>
                <w:sz w:val="22"/>
                <w:szCs w:val="22"/>
              </w:rPr>
              <w:t>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33756"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2654A6"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33756" w:rsidRDefault="00253F03" w:rsidP="008368EE">
            <w:pPr>
              <w:keepNext/>
              <w:keepLines/>
              <w:widowControl w:val="0"/>
              <w:rPr>
                <w:sz w:val="22"/>
                <w:szCs w:val="22"/>
              </w:rPr>
            </w:pPr>
            <w:r w:rsidRPr="00133756">
              <w:rPr>
                <w:sz w:val="22"/>
                <w:szCs w:val="22"/>
              </w:rPr>
              <w:t>Affiliation:</w:t>
            </w:r>
          </w:p>
        </w:tc>
        <w:tc>
          <w:tcPr>
            <w:tcW w:w="8028" w:type="dxa"/>
            <w:tcBorders>
              <w:top w:val="single" w:sz="4" w:space="0" w:color="auto"/>
            </w:tcBorders>
            <w:shd w:val="clear" w:color="auto" w:fill="D9D9D9" w:themeFill="background1" w:themeFillShade="D9"/>
          </w:tcPr>
          <w:p w14:paraId="3F574FA4" w14:textId="32E8AFDC" w:rsidR="006F405C" w:rsidRPr="002654A6" w:rsidRDefault="002654A6" w:rsidP="008368EE">
            <w:pPr>
              <w:keepNext/>
              <w:keepLines/>
              <w:widowControl w:val="0"/>
              <w:rPr>
                <w:sz w:val="22"/>
                <w:szCs w:val="22"/>
              </w:rPr>
            </w:pPr>
            <w:r w:rsidRPr="002654A6">
              <w:rPr>
                <w:sz w:val="22"/>
                <w:szCs w:val="22"/>
              </w:rPr>
              <w:t>CDC/NCEZID/EDEB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0D840526" w:rsidR="00253F03" w:rsidRPr="00121842" w:rsidRDefault="003962F9" w:rsidP="00B16062">
            <w:pPr>
              <w:widowControl w:val="0"/>
              <w:rPr>
                <w:sz w:val="22"/>
                <w:szCs w:val="22"/>
              </w:rPr>
            </w:pPr>
            <w:r>
              <w:rPr>
                <w:sz w:val="22"/>
                <w:szCs w:val="22"/>
              </w:rPr>
              <w:t>NCEZID/DFWED/EDEB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1CC63E26" w:rsidR="00253F03" w:rsidRPr="00121842" w:rsidRDefault="003962F9" w:rsidP="00B16062">
            <w:pPr>
              <w:widowControl w:val="0"/>
              <w:rPr>
                <w:sz w:val="22"/>
                <w:szCs w:val="22"/>
              </w:rPr>
            </w:pPr>
            <w:r>
              <w:rPr>
                <w:sz w:val="22"/>
                <w:szCs w:val="22"/>
              </w:rPr>
              <w:t>Kevin Chatham-Stephens</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7C4B0C3F" w:rsidR="00253F03" w:rsidRPr="00121842" w:rsidRDefault="003962F9" w:rsidP="00B16062">
            <w:pPr>
              <w:widowControl w:val="0"/>
              <w:rPr>
                <w:sz w:val="22"/>
                <w:szCs w:val="22"/>
              </w:rPr>
            </w:pPr>
            <w:r>
              <w:rPr>
                <w:sz w:val="22"/>
                <w:szCs w:val="22"/>
              </w:rPr>
              <w:t>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33756" w:rsidRDefault="00454AE5" w:rsidP="00454AE5">
            <w:pPr>
              <w:widowControl w:val="0"/>
              <w:rPr>
                <w:sz w:val="22"/>
                <w:szCs w:val="22"/>
              </w:rPr>
            </w:pPr>
            <w:r w:rsidRPr="00133756">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5AA58512" w:rsidR="00454AE5" w:rsidRPr="00121842" w:rsidRDefault="002654A6" w:rsidP="00454AE5">
            <w:pPr>
              <w:widowControl w:val="0"/>
              <w:rPr>
                <w:sz w:val="22"/>
                <w:szCs w:val="22"/>
              </w:rPr>
            </w:pPr>
            <w:r>
              <w:rPr>
                <w:sz w:val="22"/>
                <w:szCs w:val="22"/>
              </w:rPr>
              <w:t>Kevin Chatham-Stephens</w:t>
            </w:r>
          </w:p>
        </w:tc>
      </w:tr>
      <w:tr w:rsidR="00454AE5" w:rsidRPr="00121842" w14:paraId="46F41CC2" w14:textId="77777777" w:rsidTr="005E7EED">
        <w:trPr>
          <w:cantSplit/>
        </w:trPr>
        <w:tc>
          <w:tcPr>
            <w:tcW w:w="4788" w:type="dxa"/>
          </w:tcPr>
          <w:p w14:paraId="1F4A3050" w14:textId="77777777" w:rsidR="00454AE5" w:rsidRPr="00133756"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133756">
        <w:trPr>
          <w:cantSplit/>
          <w:trHeight w:val="98"/>
        </w:trPr>
        <w:tc>
          <w:tcPr>
            <w:tcW w:w="4788" w:type="dxa"/>
            <w:tcBorders>
              <w:right w:val="single" w:sz="4" w:space="0" w:color="auto"/>
            </w:tcBorders>
          </w:tcPr>
          <w:p w14:paraId="1E0013AC" w14:textId="64552FD8" w:rsidR="00454AE5" w:rsidRPr="00133756" w:rsidRDefault="00454AE5" w:rsidP="00454AE5">
            <w:pPr>
              <w:widowControl w:val="0"/>
              <w:rPr>
                <w:sz w:val="22"/>
                <w:szCs w:val="22"/>
              </w:rPr>
            </w:pPr>
            <w:r w:rsidRPr="00133756">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1AEEF1C3" w:rsidR="00454AE5" w:rsidRPr="00121842" w:rsidRDefault="002654A6" w:rsidP="00454AE5">
            <w:pPr>
              <w:widowControl w:val="0"/>
              <w:rPr>
                <w:sz w:val="22"/>
                <w:szCs w:val="22"/>
              </w:rPr>
            </w:pPr>
            <w:r>
              <w:rPr>
                <w:sz w:val="22"/>
                <w:szCs w:val="22"/>
              </w:rPr>
              <w:t>06/13/2016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6621C1EC" w:rsidR="005E0528" w:rsidRPr="00121842" w:rsidRDefault="003962F9" w:rsidP="00FE2F37">
            <w:pPr>
              <w:widowControl w:val="0"/>
              <w:rPr>
                <w:sz w:val="22"/>
                <w:szCs w:val="22"/>
              </w:rPr>
            </w:pPr>
            <w:r>
              <w:rPr>
                <w:sz w:val="22"/>
                <w:szCs w:val="22"/>
              </w:rPr>
              <w:t>6/14/2016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713C881B" w14:textId="42FBACF7" w:rsidR="005E0528" w:rsidRPr="003962F9" w:rsidRDefault="005E0528" w:rsidP="003962F9">
      <w:pPr>
        <w:rPr>
          <w:b/>
          <w:i/>
          <w:color w:val="000000"/>
          <w:sz w:val="22"/>
          <w:szCs w:val="22"/>
        </w:rPr>
      </w:pPr>
    </w:p>
    <w:sectPr w:rsidR="005E0528" w:rsidRPr="003962F9"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B8541" w14:textId="77777777" w:rsidR="00C90C56" w:rsidRDefault="00C90C56">
      <w:r>
        <w:separator/>
      </w:r>
    </w:p>
  </w:endnote>
  <w:endnote w:type="continuationSeparator" w:id="0">
    <w:p w14:paraId="3A59F20A" w14:textId="77777777" w:rsidR="00C90C56" w:rsidRDefault="00C90C56">
      <w:r>
        <w:continuationSeparator/>
      </w:r>
    </w:p>
  </w:endnote>
  <w:endnote w:type="continuationNotice" w:id="1">
    <w:p w14:paraId="5880975C" w14:textId="77777777" w:rsidR="00C90C56" w:rsidRDefault="00C90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A16A6D" w:rsidRDefault="00A16A6D"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5888">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331BC" w14:textId="77777777" w:rsidR="00C90C56" w:rsidRDefault="00C90C56">
      <w:r>
        <w:separator/>
      </w:r>
    </w:p>
  </w:footnote>
  <w:footnote w:type="continuationSeparator" w:id="0">
    <w:p w14:paraId="74440A74" w14:textId="77777777" w:rsidR="00C90C56" w:rsidRDefault="00C90C56">
      <w:r>
        <w:continuationSeparator/>
      </w:r>
    </w:p>
  </w:footnote>
  <w:footnote w:type="continuationNotice" w:id="1">
    <w:p w14:paraId="714703AE" w14:textId="77777777" w:rsidR="00C90C56" w:rsidRDefault="00C90C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5E29C7F8" w:rsidR="00A16A6D" w:rsidRDefault="00A16A6D" w:rsidP="00642212">
    <w:pPr>
      <w:pStyle w:val="Header"/>
      <w:jc w:val="right"/>
    </w:pPr>
    <w:r>
      <w:t xml:space="preserve">File Name: 2016018-XXX </w:t>
    </w:r>
    <w:proofErr w:type="spellStart"/>
    <w:r>
      <w:t>Botulism_MS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756"/>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011"/>
    <w:rsid w:val="001F1FAE"/>
    <w:rsid w:val="0021379E"/>
    <w:rsid w:val="00216AEA"/>
    <w:rsid w:val="002263D8"/>
    <w:rsid w:val="00226964"/>
    <w:rsid w:val="00234712"/>
    <w:rsid w:val="0023691D"/>
    <w:rsid w:val="002506A8"/>
    <w:rsid w:val="00253F03"/>
    <w:rsid w:val="00255B16"/>
    <w:rsid w:val="00260488"/>
    <w:rsid w:val="002654A6"/>
    <w:rsid w:val="00272DE8"/>
    <w:rsid w:val="002A0A61"/>
    <w:rsid w:val="002A2DBD"/>
    <w:rsid w:val="002C4C0B"/>
    <w:rsid w:val="002C604D"/>
    <w:rsid w:val="002C7DC0"/>
    <w:rsid w:val="002E00AC"/>
    <w:rsid w:val="002E21F9"/>
    <w:rsid w:val="002E3A32"/>
    <w:rsid w:val="002F0F75"/>
    <w:rsid w:val="003026B7"/>
    <w:rsid w:val="003073BF"/>
    <w:rsid w:val="00316ADD"/>
    <w:rsid w:val="003270CF"/>
    <w:rsid w:val="00334037"/>
    <w:rsid w:val="00334F65"/>
    <w:rsid w:val="00336E95"/>
    <w:rsid w:val="00355927"/>
    <w:rsid w:val="00356DF1"/>
    <w:rsid w:val="00364051"/>
    <w:rsid w:val="00364DE4"/>
    <w:rsid w:val="00381101"/>
    <w:rsid w:val="00386D2B"/>
    <w:rsid w:val="00392637"/>
    <w:rsid w:val="003962F9"/>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11957"/>
    <w:rsid w:val="00430E84"/>
    <w:rsid w:val="00443F0A"/>
    <w:rsid w:val="00454AE5"/>
    <w:rsid w:val="004810DB"/>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839F9"/>
    <w:rsid w:val="00583FEC"/>
    <w:rsid w:val="005A18A4"/>
    <w:rsid w:val="005C3741"/>
    <w:rsid w:val="005D0CA5"/>
    <w:rsid w:val="005D7133"/>
    <w:rsid w:val="005E0528"/>
    <w:rsid w:val="005E09ED"/>
    <w:rsid w:val="005E1F81"/>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C7166"/>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801423"/>
    <w:rsid w:val="008278CE"/>
    <w:rsid w:val="00831DE4"/>
    <w:rsid w:val="008344F9"/>
    <w:rsid w:val="00834BA6"/>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3C7C"/>
    <w:rsid w:val="00A04442"/>
    <w:rsid w:val="00A05C3E"/>
    <w:rsid w:val="00A10C1D"/>
    <w:rsid w:val="00A10CC1"/>
    <w:rsid w:val="00A16A6D"/>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A5A41"/>
    <w:rsid w:val="00BD6E74"/>
    <w:rsid w:val="00BF4E59"/>
    <w:rsid w:val="00C00B38"/>
    <w:rsid w:val="00C124F0"/>
    <w:rsid w:val="00C2223C"/>
    <w:rsid w:val="00C243A2"/>
    <w:rsid w:val="00C33692"/>
    <w:rsid w:val="00C34336"/>
    <w:rsid w:val="00C55A43"/>
    <w:rsid w:val="00C90C56"/>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87658"/>
    <w:rsid w:val="00D9202A"/>
    <w:rsid w:val="00D97EA5"/>
    <w:rsid w:val="00DA271B"/>
    <w:rsid w:val="00DC2CD5"/>
    <w:rsid w:val="00DC3E77"/>
    <w:rsid w:val="00DC64AA"/>
    <w:rsid w:val="00DC76EE"/>
    <w:rsid w:val="00DD1CCA"/>
    <w:rsid w:val="00DD499B"/>
    <w:rsid w:val="00DD4B7F"/>
    <w:rsid w:val="00DD6106"/>
    <w:rsid w:val="00DE5E02"/>
    <w:rsid w:val="00DE619B"/>
    <w:rsid w:val="00DF0139"/>
    <w:rsid w:val="00E0014D"/>
    <w:rsid w:val="00E06BD2"/>
    <w:rsid w:val="00E13F7F"/>
    <w:rsid w:val="00E17833"/>
    <w:rsid w:val="00E215FA"/>
    <w:rsid w:val="00E26798"/>
    <w:rsid w:val="00E34793"/>
    <w:rsid w:val="00E41914"/>
    <w:rsid w:val="00E45BA0"/>
    <w:rsid w:val="00E629FF"/>
    <w:rsid w:val="00E710B2"/>
    <w:rsid w:val="00E85419"/>
    <w:rsid w:val="00E87DCF"/>
    <w:rsid w:val="00EA0586"/>
    <w:rsid w:val="00EA5C45"/>
    <w:rsid w:val="00EB4D1B"/>
    <w:rsid w:val="00EB5888"/>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767FB"/>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205588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78EDB-8B01-4788-B319-D72F103F64D0}">
  <ds:schemaRefs>
    <ds:schemaRef ds:uri="http://schemas.openxmlformats.org/officeDocument/2006/bibliography"/>
  </ds:schemaRefs>
</ds:datastoreItem>
</file>

<file path=customXml/itemProps2.xml><?xml version="1.0" encoding="utf-8"?>
<ds:datastoreItem xmlns:ds="http://schemas.openxmlformats.org/officeDocument/2006/customXml" ds:itemID="{D497F94B-5122-4D02-8F7A-5491E888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11161</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2016-06-13T16:10:00Z</dcterms:created>
  <dcterms:modified xsi:type="dcterms:W3CDTF">2016-06-13T16:13:00Z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