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82" w:rsidRPr="00885C92" w:rsidRDefault="00A45D82" w:rsidP="00282B31">
      <w:pPr>
        <w:rPr>
          <w:rFonts w:ascii="Times New Roman" w:hAnsi="Times New Roman"/>
          <w:color w:val="000000" w:themeColor="text1"/>
        </w:rPr>
      </w:pPr>
    </w:p>
    <w:p w:rsidR="00A65D7F" w:rsidRPr="00885C92" w:rsidRDefault="00664553" w:rsidP="004674CE">
      <w:pPr>
        <w:jc w:val="center"/>
        <w:rPr>
          <w:rFonts w:ascii="Times New Roman" w:hAnsi="Times New Roman"/>
          <w:b/>
          <w:color w:val="000000" w:themeColor="text1"/>
        </w:rPr>
      </w:pPr>
      <w:r w:rsidRPr="00885C92">
        <w:rPr>
          <w:rFonts w:ascii="Times New Roman" w:hAnsi="Times New Roman"/>
          <w:b/>
          <w:color w:val="000000" w:themeColor="text1"/>
        </w:rPr>
        <w:t xml:space="preserve">Addendum </w:t>
      </w:r>
      <w:r w:rsidR="00A65D7F" w:rsidRPr="00885C92">
        <w:rPr>
          <w:rFonts w:ascii="Times New Roman" w:hAnsi="Times New Roman"/>
          <w:b/>
          <w:color w:val="000000" w:themeColor="text1"/>
        </w:rPr>
        <w:t xml:space="preserve">to the Supporting Statement </w:t>
      </w:r>
      <w:r w:rsidRPr="00885C92">
        <w:rPr>
          <w:rFonts w:ascii="Times New Roman" w:hAnsi="Times New Roman"/>
          <w:b/>
          <w:color w:val="000000" w:themeColor="text1"/>
        </w:rPr>
        <w:t xml:space="preserve">for </w:t>
      </w:r>
    </w:p>
    <w:p w:rsidR="004674CE" w:rsidRPr="00885C92" w:rsidRDefault="004674CE" w:rsidP="004674CE">
      <w:pPr>
        <w:jc w:val="center"/>
        <w:rPr>
          <w:rFonts w:ascii="Times New Roman" w:hAnsi="Times New Roman"/>
          <w:b/>
          <w:color w:val="000000" w:themeColor="text1"/>
        </w:rPr>
      </w:pPr>
      <w:r w:rsidRPr="00885C92">
        <w:rPr>
          <w:rFonts w:ascii="Times New Roman" w:hAnsi="Times New Roman"/>
          <w:b/>
          <w:color w:val="000000" w:themeColor="text1"/>
        </w:rPr>
        <w:t>Form SSA-8000-BK</w:t>
      </w:r>
    </w:p>
    <w:p w:rsidR="004674CE" w:rsidRPr="00885C92" w:rsidRDefault="004674CE" w:rsidP="004674CE">
      <w:pPr>
        <w:jc w:val="center"/>
        <w:rPr>
          <w:rFonts w:ascii="Times New Roman" w:hAnsi="Times New Roman"/>
          <w:b/>
          <w:color w:val="000000" w:themeColor="text1"/>
        </w:rPr>
      </w:pPr>
      <w:r w:rsidRPr="00885C92">
        <w:rPr>
          <w:rFonts w:ascii="Times New Roman" w:hAnsi="Times New Roman"/>
          <w:b/>
          <w:color w:val="000000" w:themeColor="text1"/>
        </w:rPr>
        <w:t>Application for Supplemental Security Income</w:t>
      </w:r>
    </w:p>
    <w:p w:rsidR="004674CE" w:rsidRPr="00885C92" w:rsidRDefault="004674CE" w:rsidP="004674CE">
      <w:pPr>
        <w:pStyle w:val="Heading1"/>
        <w:jc w:val="center"/>
        <w:rPr>
          <w:rFonts w:ascii="Times New Roman" w:hAnsi="Times New Roman" w:cs="Times New Roman"/>
          <w:color w:val="000000" w:themeColor="text1"/>
        </w:rPr>
      </w:pPr>
      <w:r w:rsidRPr="00885C92">
        <w:rPr>
          <w:rFonts w:ascii="Times New Roman" w:hAnsi="Times New Roman" w:cs="Times New Roman"/>
          <w:color w:val="000000" w:themeColor="text1"/>
        </w:rPr>
        <w:t>20 CFR, 416.207 &amp; 416.305- 335, Subpart C</w:t>
      </w:r>
    </w:p>
    <w:p w:rsidR="004674CE" w:rsidRPr="00885C92" w:rsidRDefault="004674CE" w:rsidP="004674CE">
      <w:pPr>
        <w:jc w:val="center"/>
        <w:rPr>
          <w:rFonts w:ascii="Times New Roman" w:hAnsi="Times New Roman"/>
          <w:b/>
          <w:color w:val="000000" w:themeColor="text1"/>
        </w:rPr>
      </w:pPr>
      <w:r w:rsidRPr="00885C92">
        <w:rPr>
          <w:rFonts w:ascii="Times New Roman" w:hAnsi="Times New Roman"/>
          <w:b/>
          <w:color w:val="000000" w:themeColor="text1"/>
        </w:rPr>
        <w:t>OMB No. 0960-0229</w:t>
      </w:r>
    </w:p>
    <w:p w:rsidR="00A45D82" w:rsidRPr="00885C92" w:rsidRDefault="00A45D82" w:rsidP="00A45D82">
      <w:pPr>
        <w:rPr>
          <w:rFonts w:ascii="Times New Roman" w:hAnsi="Times New Roman"/>
          <w:color w:val="000000" w:themeColor="text1"/>
        </w:rPr>
      </w:pPr>
    </w:p>
    <w:p w:rsidR="00682271" w:rsidRPr="00885C92" w:rsidRDefault="00682271" w:rsidP="00A45D82">
      <w:pPr>
        <w:rPr>
          <w:rFonts w:ascii="Times New Roman" w:hAnsi="Times New Roman"/>
          <w:color w:val="000000" w:themeColor="text1"/>
        </w:rPr>
      </w:pPr>
    </w:p>
    <w:p w:rsidR="00074826" w:rsidRPr="00885C92" w:rsidRDefault="00074826" w:rsidP="00F832E5">
      <w:pPr>
        <w:pStyle w:val="Heading7"/>
        <w:rPr>
          <w:color w:val="000000" w:themeColor="text1"/>
        </w:rPr>
      </w:pPr>
    </w:p>
    <w:p w:rsidR="00074826" w:rsidRPr="00885C92" w:rsidRDefault="00074826" w:rsidP="00074826">
      <w:pPr>
        <w:pStyle w:val="Heading7"/>
        <w:rPr>
          <w:color w:val="000000" w:themeColor="text1"/>
        </w:rPr>
      </w:pPr>
      <w:r w:rsidRPr="00885C92">
        <w:rPr>
          <w:color w:val="000000" w:themeColor="text1"/>
        </w:rPr>
        <w:t xml:space="preserve">Revisions to the Collection Instrument </w:t>
      </w:r>
    </w:p>
    <w:p w:rsidR="00074826" w:rsidRPr="00885C92" w:rsidRDefault="00074826" w:rsidP="00074826">
      <w:pPr>
        <w:rPr>
          <w:color w:val="000000" w:themeColor="text1"/>
        </w:rPr>
      </w:pPr>
    </w:p>
    <w:p w:rsidR="00074826" w:rsidRPr="00885C92" w:rsidRDefault="00074826" w:rsidP="00074826">
      <w:pPr>
        <w:rPr>
          <w:rFonts w:ascii="Times New Roman" w:hAnsi="Times New Roman"/>
          <w:color w:val="000000" w:themeColor="text1"/>
        </w:rPr>
      </w:pPr>
      <w:r w:rsidRPr="00885C92">
        <w:rPr>
          <w:rFonts w:ascii="Times New Roman" w:hAnsi="Times New Roman"/>
          <w:color w:val="000000" w:themeColor="text1"/>
        </w:rPr>
        <w:t>Below is a summary of changes for SSA-8000-BK.  These revisions are to update minor changes in policy.  There are no required changes for the Modernized Supplemental Security Income Claims System (MSSICS).</w:t>
      </w:r>
    </w:p>
    <w:p w:rsidR="00305A78" w:rsidRPr="00885C92" w:rsidRDefault="00305A78" w:rsidP="00074826">
      <w:pPr>
        <w:rPr>
          <w:rFonts w:ascii="Times New Roman" w:hAnsi="Times New Roman"/>
          <w:color w:val="000000" w:themeColor="text1"/>
        </w:rPr>
      </w:pPr>
    </w:p>
    <w:p w:rsidR="00A86C00" w:rsidRPr="00885C92" w:rsidRDefault="00074826" w:rsidP="00074826">
      <w:pPr>
        <w:pStyle w:val="ListParagraph"/>
        <w:numPr>
          <w:ilvl w:val="0"/>
          <w:numId w:val="41"/>
        </w:numPr>
        <w:ind w:left="270" w:hanging="270"/>
        <w:rPr>
          <w:color w:val="000000" w:themeColor="text1"/>
        </w:rPr>
      </w:pPr>
      <w:r w:rsidRPr="00885C92">
        <w:rPr>
          <w:rFonts w:ascii="Times New Roman" w:hAnsi="Times New Roman"/>
          <w:b/>
          <w:i/>
          <w:color w:val="000000" w:themeColor="text1"/>
          <w:u w:val="single"/>
        </w:rPr>
        <w:t>Change 1</w:t>
      </w:r>
      <w:r w:rsidRPr="00885C92">
        <w:rPr>
          <w:rFonts w:ascii="Times New Roman" w:hAnsi="Times New Roman"/>
          <w:b/>
          <w:color w:val="000000" w:themeColor="text1"/>
          <w:u w:val="single"/>
        </w:rPr>
        <w:t>:</w:t>
      </w:r>
      <w:r w:rsidRPr="00885C92">
        <w:rPr>
          <w:rFonts w:ascii="Times New Roman" w:hAnsi="Times New Roman"/>
          <w:i/>
          <w:color w:val="000000" w:themeColor="text1"/>
        </w:rPr>
        <w:t xml:space="preserve">  </w:t>
      </w:r>
      <w:r w:rsidRPr="00885C92">
        <w:rPr>
          <w:rFonts w:ascii="Times New Roman" w:hAnsi="Times New Roman"/>
          <w:color w:val="000000" w:themeColor="text1"/>
        </w:rPr>
        <w:t>Pages 5-6</w:t>
      </w:r>
      <w:r w:rsidRPr="00885C92">
        <w:rPr>
          <w:rFonts w:ascii="Times New Roman" w:hAnsi="Times New Roman"/>
          <w:i/>
          <w:color w:val="000000" w:themeColor="text1"/>
        </w:rPr>
        <w:t xml:space="preserve">; </w:t>
      </w:r>
      <w:r w:rsidR="006728E6" w:rsidRPr="00885C92">
        <w:rPr>
          <w:rFonts w:ascii="Times New Roman" w:hAnsi="Times New Roman"/>
          <w:color w:val="000000" w:themeColor="text1"/>
        </w:rPr>
        <w:t>Question #19 – We are removing</w:t>
      </w:r>
      <w:r w:rsidRPr="00885C92">
        <w:rPr>
          <w:rFonts w:ascii="Times New Roman" w:hAnsi="Times New Roman"/>
          <w:color w:val="000000" w:themeColor="text1"/>
        </w:rPr>
        <w:t xml:space="preserve"> the Probation and Parole Violation (PPV) questions</w:t>
      </w:r>
      <w:r w:rsidR="00DB238F" w:rsidRPr="00885C92">
        <w:rPr>
          <w:rFonts w:ascii="Times New Roman" w:hAnsi="Times New Roman"/>
          <w:color w:val="000000" w:themeColor="text1"/>
        </w:rPr>
        <w:t xml:space="preserve">.  </w:t>
      </w:r>
      <w:r w:rsidRPr="00885C92">
        <w:rPr>
          <w:rFonts w:ascii="Times New Roman" w:hAnsi="Times New Roman"/>
          <w:color w:val="000000" w:themeColor="text1"/>
        </w:rPr>
        <w:t xml:space="preserve">We deleted the questions 19(a), 19(b), </w:t>
      </w:r>
      <w:proofErr w:type="gramStart"/>
      <w:r w:rsidRPr="00885C92">
        <w:rPr>
          <w:rFonts w:ascii="Times New Roman" w:hAnsi="Times New Roman"/>
          <w:color w:val="000000" w:themeColor="text1"/>
        </w:rPr>
        <w:t>19(c)</w:t>
      </w:r>
      <w:proofErr w:type="gramEnd"/>
      <w:r w:rsidRPr="00885C92">
        <w:rPr>
          <w:rFonts w:ascii="Times New Roman" w:hAnsi="Times New Roman"/>
          <w:color w:val="000000" w:themeColor="text1"/>
        </w:rPr>
        <w:t xml:space="preserve"> and 19(d). </w:t>
      </w:r>
    </w:p>
    <w:p w:rsidR="00A86C00" w:rsidRPr="00885C92" w:rsidRDefault="00A86C00" w:rsidP="00A86C00">
      <w:pPr>
        <w:pStyle w:val="ListParagraph"/>
        <w:ind w:left="270"/>
        <w:rPr>
          <w:color w:val="000000" w:themeColor="text1"/>
        </w:rPr>
      </w:pPr>
    </w:p>
    <w:p w:rsidR="00A05460" w:rsidRPr="00885C92" w:rsidRDefault="00074826" w:rsidP="00A86C00">
      <w:pPr>
        <w:pStyle w:val="ListParagraph"/>
        <w:ind w:left="270"/>
        <w:rPr>
          <w:color w:val="000000" w:themeColor="text1"/>
        </w:rPr>
      </w:pPr>
      <w:r w:rsidRPr="00885C92">
        <w:rPr>
          <w:rFonts w:ascii="Times New Roman" w:hAnsi="Times New Roman"/>
          <w:b/>
          <w:i/>
          <w:color w:val="000000" w:themeColor="text1"/>
          <w:u w:val="single"/>
        </w:rPr>
        <w:t>Justification 1:</w:t>
      </w:r>
      <w:r w:rsidRPr="00885C92">
        <w:rPr>
          <w:rFonts w:ascii="Times New Roman" w:hAnsi="Times New Roman"/>
          <w:color w:val="000000" w:themeColor="text1"/>
        </w:rPr>
        <w:t xml:space="preserve"> </w:t>
      </w:r>
      <w:r w:rsidR="006728E6" w:rsidRPr="00885C92">
        <w:rPr>
          <w:rFonts w:ascii="Times New Roman" w:hAnsi="Times New Roman"/>
          <w:color w:val="000000" w:themeColor="text1"/>
        </w:rPr>
        <w:t xml:space="preserve"> </w:t>
      </w:r>
      <w:r w:rsidR="00A05460" w:rsidRPr="00885C92">
        <w:rPr>
          <w:rFonts w:ascii="Times New Roman" w:hAnsi="Times New Roman"/>
          <w:color w:val="000000" w:themeColor="text1"/>
        </w:rPr>
        <w:t xml:space="preserve">The </w:t>
      </w:r>
      <w:r w:rsidR="00A05460" w:rsidRPr="00885C92">
        <w:rPr>
          <w:rFonts w:ascii="Times New Roman" w:hAnsi="Times New Roman"/>
          <w:i/>
          <w:iCs/>
          <w:color w:val="000000" w:themeColor="text1"/>
        </w:rPr>
        <w:t>Clark</w:t>
      </w:r>
      <w:r w:rsidR="006356C6" w:rsidRPr="00885C92">
        <w:rPr>
          <w:rFonts w:ascii="Times New Roman" w:hAnsi="Times New Roman"/>
          <w:i/>
          <w:iCs/>
          <w:color w:val="000000" w:themeColor="text1"/>
        </w:rPr>
        <w:t xml:space="preserve"> v. Astrue</w:t>
      </w:r>
      <w:r w:rsidR="00A05460" w:rsidRPr="00885C92">
        <w:rPr>
          <w:rFonts w:ascii="Times New Roman" w:hAnsi="Times New Roman"/>
          <w:color w:val="000000" w:themeColor="text1"/>
        </w:rPr>
        <w:t xml:space="preserve"> Court Order prohibits </w:t>
      </w:r>
      <w:r w:rsidR="006356C6" w:rsidRPr="00885C92">
        <w:rPr>
          <w:rFonts w:ascii="Times New Roman" w:hAnsi="Times New Roman"/>
          <w:color w:val="000000" w:themeColor="text1"/>
        </w:rPr>
        <w:t>the Social Security Administration (agency)</w:t>
      </w:r>
      <w:r w:rsidR="00A05460" w:rsidRPr="00885C92">
        <w:rPr>
          <w:rFonts w:ascii="Times New Roman" w:hAnsi="Times New Roman"/>
          <w:color w:val="000000" w:themeColor="text1"/>
        </w:rPr>
        <w:t xml:space="preserve"> from </w:t>
      </w:r>
      <w:r w:rsidR="006356C6" w:rsidRPr="00885C92">
        <w:rPr>
          <w:rFonts w:ascii="Times New Roman" w:hAnsi="Times New Roman"/>
          <w:color w:val="000000" w:themeColor="text1"/>
        </w:rPr>
        <w:t xml:space="preserve">using </w:t>
      </w:r>
      <w:r w:rsidR="00A05460" w:rsidRPr="00885C92">
        <w:rPr>
          <w:rFonts w:ascii="Times New Roman" w:hAnsi="Times New Roman"/>
          <w:color w:val="000000" w:themeColor="text1"/>
        </w:rPr>
        <w:t>probation or parole violation warrant</w:t>
      </w:r>
      <w:r w:rsidR="006356C6" w:rsidRPr="00885C92">
        <w:rPr>
          <w:rFonts w:ascii="Times New Roman" w:hAnsi="Times New Roman"/>
          <w:color w:val="000000" w:themeColor="text1"/>
        </w:rPr>
        <w:t>s to suspend or deny payments</w:t>
      </w:r>
      <w:r w:rsidR="00A05460" w:rsidRPr="00885C92">
        <w:rPr>
          <w:rFonts w:ascii="Times New Roman" w:hAnsi="Times New Roman"/>
          <w:color w:val="000000" w:themeColor="text1"/>
        </w:rPr>
        <w:t>.</w:t>
      </w:r>
      <w:r w:rsidR="006728E6" w:rsidRPr="00885C92">
        <w:rPr>
          <w:rFonts w:ascii="Times New Roman" w:hAnsi="Times New Roman"/>
          <w:color w:val="000000" w:themeColor="text1"/>
        </w:rPr>
        <w:t xml:space="preserve"> </w:t>
      </w:r>
      <w:r w:rsidR="00A05460" w:rsidRPr="00885C92">
        <w:rPr>
          <w:rFonts w:ascii="Times New Roman" w:hAnsi="Times New Roman"/>
          <w:color w:val="000000" w:themeColor="text1"/>
        </w:rPr>
        <w:t xml:space="preserve"> </w:t>
      </w:r>
      <w:r w:rsidR="006356C6" w:rsidRPr="00885C92">
        <w:rPr>
          <w:rFonts w:ascii="Times New Roman" w:hAnsi="Times New Roman"/>
          <w:color w:val="000000" w:themeColor="text1"/>
        </w:rPr>
        <w:t xml:space="preserve">Therefore, we </w:t>
      </w:r>
      <w:r w:rsidR="00305A78" w:rsidRPr="00885C92">
        <w:rPr>
          <w:rFonts w:ascii="Times New Roman" w:hAnsi="Times New Roman"/>
          <w:color w:val="000000" w:themeColor="text1"/>
        </w:rPr>
        <w:t>are</w:t>
      </w:r>
      <w:r w:rsidR="006356C6" w:rsidRPr="00885C92">
        <w:rPr>
          <w:rFonts w:ascii="Times New Roman" w:hAnsi="Times New Roman"/>
          <w:color w:val="000000" w:themeColor="text1"/>
        </w:rPr>
        <w:t xml:space="preserve"> rem</w:t>
      </w:r>
      <w:r w:rsidR="00A05460" w:rsidRPr="00885C92">
        <w:rPr>
          <w:rFonts w:ascii="Times New Roman" w:hAnsi="Times New Roman"/>
          <w:color w:val="000000" w:themeColor="text1"/>
        </w:rPr>
        <w:t>ov</w:t>
      </w:r>
      <w:r w:rsidR="00305A78" w:rsidRPr="00885C92">
        <w:rPr>
          <w:rFonts w:ascii="Times New Roman" w:hAnsi="Times New Roman"/>
          <w:color w:val="000000" w:themeColor="text1"/>
        </w:rPr>
        <w:t xml:space="preserve">ing </w:t>
      </w:r>
      <w:r w:rsidR="00A05460" w:rsidRPr="00885C92">
        <w:rPr>
          <w:rFonts w:ascii="Times New Roman" w:hAnsi="Times New Roman"/>
          <w:color w:val="000000" w:themeColor="text1"/>
        </w:rPr>
        <w:t xml:space="preserve">these questions </w:t>
      </w:r>
      <w:r w:rsidR="006356C6" w:rsidRPr="00885C92">
        <w:rPr>
          <w:rFonts w:ascii="Times New Roman" w:hAnsi="Times New Roman"/>
          <w:color w:val="000000" w:themeColor="text1"/>
        </w:rPr>
        <w:t xml:space="preserve">to remain in compliance with the </w:t>
      </w:r>
      <w:r w:rsidR="006356C6" w:rsidRPr="00885C92">
        <w:rPr>
          <w:rFonts w:ascii="Times New Roman" w:hAnsi="Times New Roman"/>
          <w:i/>
          <w:color w:val="000000" w:themeColor="text1"/>
        </w:rPr>
        <w:t>Clark</w:t>
      </w:r>
      <w:r w:rsidR="006356C6" w:rsidRPr="00885C92">
        <w:rPr>
          <w:rFonts w:ascii="Times New Roman" w:hAnsi="Times New Roman"/>
          <w:color w:val="000000" w:themeColor="text1"/>
        </w:rPr>
        <w:t xml:space="preserve"> Court Order</w:t>
      </w:r>
      <w:r w:rsidR="00A05460" w:rsidRPr="00885C92">
        <w:rPr>
          <w:rFonts w:ascii="Times New Roman" w:hAnsi="Times New Roman"/>
          <w:color w:val="000000" w:themeColor="text1"/>
        </w:rPr>
        <w:t>.</w:t>
      </w:r>
    </w:p>
    <w:p w:rsidR="00A05460" w:rsidRPr="00885C92" w:rsidRDefault="00A05460" w:rsidP="00074826">
      <w:pPr>
        <w:rPr>
          <w:rFonts w:ascii="Times New Roman" w:hAnsi="Times New Roman"/>
          <w:color w:val="000000" w:themeColor="text1"/>
        </w:rPr>
      </w:pPr>
    </w:p>
    <w:p w:rsidR="00A86C00" w:rsidRPr="00885C92" w:rsidRDefault="00074826" w:rsidP="00074826">
      <w:pPr>
        <w:pStyle w:val="ListParagraph"/>
        <w:numPr>
          <w:ilvl w:val="0"/>
          <w:numId w:val="40"/>
        </w:numPr>
        <w:tabs>
          <w:tab w:val="left" w:pos="270"/>
          <w:tab w:val="left" w:pos="450"/>
        </w:tabs>
        <w:ind w:hanging="720"/>
        <w:rPr>
          <w:rFonts w:ascii="Times New Roman" w:hAnsi="Times New Roman"/>
          <w:color w:val="000000" w:themeColor="text1"/>
        </w:rPr>
      </w:pPr>
      <w:r w:rsidRPr="00885C92">
        <w:rPr>
          <w:rFonts w:ascii="Times New Roman" w:hAnsi="Times New Roman"/>
          <w:b/>
          <w:i/>
          <w:color w:val="000000" w:themeColor="text1"/>
          <w:u w:val="single"/>
        </w:rPr>
        <w:t>Change 2</w:t>
      </w:r>
      <w:r w:rsidRPr="00885C92">
        <w:rPr>
          <w:rFonts w:ascii="Times New Roman" w:hAnsi="Times New Roman"/>
          <w:b/>
          <w:color w:val="000000" w:themeColor="text1"/>
          <w:u w:val="single"/>
        </w:rPr>
        <w:t>:</w:t>
      </w:r>
      <w:r w:rsidRPr="00885C92">
        <w:rPr>
          <w:rFonts w:ascii="Times New Roman" w:hAnsi="Times New Roman"/>
          <w:i/>
          <w:color w:val="000000" w:themeColor="text1"/>
        </w:rPr>
        <w:t xml:space="preserve">  </w:t>
      </w:r>
      <w:r w:rsidRPr="00885C92">
        <w:rPr>
          <w:rFonts w:ascii="Times New Roman" w:hAnsi="Times New Roman"/>
          <w:color w:val="000000" w:themeColor="text1"/>
        </w:rPr>
        <w:t>Page 23</w:t>
      </w:r>
      <w:r w:rsidR="006728E6" w:rsidRPr="00885C92">
        <w:rPr>
          <w:rFonts w:ascii="Times New Roman" w:hAnsi="Times New Roman"/>
          <w:color w:val="000000" w:themeColor="text1"/>
        </w:rPr>
        <w:t xml:space="preserve">; </w:t>
      </w:r>
      <w:proofErr w:type="gramStart"/>
      <w:r w:rsidR="006728E6" w:rsidRPr="00885C92">
        <w:rPr>
          <w:rFonts w:ascii="Times New Roman" w:hAnsi="Times New Roman"/>
          <w:color w:val="000000" w:themeColor="text1"/>
        </w:rPr>
        <w:t>We</w:t>
      </w:r>
      <w:proofErr w:type="gramEnd"/>
      <w:r w:rsidR="006728E6" w:rsidRPr="00885C92">
        <w:rPr>
          <w:rFonts w:ascii="Times New Roman" w:hAnsi="Times New Roman"/>
          <w:color w:val="000000" w:themeColor="text1"/>
        </w:rPr>
        <w:t xml:space="preserve"> are revising the fugitive felon (FF) warrant bullets. </w:t>
      </w:r>
    </w:p>
    <w:p w:rsidR="00A86C00" w:rsidRPr="00885C92" w:rsidRDefault="001F4C97" w:rsidP="00A86C00">
      <w:pPr>
        <w:tabs>
          <w:tab w:val="left" w:pos="270"/>
          <w:tab w:val="left" w:pos="450"/>
        </w:tabs>
        <w:ind w:left="270"/>
        <w:rPr>
          <w:rFonts w:ascii="Times New Roman" w:hAnsi="Times New Roman"/>
          <w:color w:val="000000" w:themeColor="text1"/>
        </w:rPr>
      </w:pPr>
      <w:r w:rsidRPr="00885C92">
        <w:rPr>
          <w:rFonts w:ascii="Times New Roman" w:hAnsi="Times New Roman"/>
          <w:color w:val="000000" w:themeColor="text1"/>
        </w:rPr>
        <w:t>From:</w:t>
      </w:r>
    </w:p>
    <w:p w:rsidR="00A86C00" w:rsidRPr="00885C92" w:rsidRDefault="001F4C97" w:rsidP="00A86C00">
      <w:pPr>
        <w:pStyle w:val="ListParagraph"/>
        <w:tabs>
          <w:tab w:val="left" w:pos="270"/>
          <w:tab w:val="left" w:pos="450"/>
        </w:tabs>
        <w:rPr>
          <w:rFonts w:ascii="Times New Roman" w:hAnsi="Times New Roman"/>
          <w:color w:val="000000" w:themeColor="text1"/>
        </w:rPr>
      </w:pPr>
      <w:r w:rsidRPr="00885C92">
        <w:rPr>
          <w:rFonts w:ascii="MyriadPro-Regular" w:eastAsia="SimSun" w:hAnsi="MyriadPro-Regular" w:cs="MyriadPro-Regular"/>
          <w:snapToGrid/>
          <w:color w:val="000000" w:themeColor="text1"/>
          <w:sz w:val="20"/>
          <w:szCs w:val="20"/>
        </w:rPr>
        <w:t xml:space="preserve">IF A WARRANT </w:t>
      </w:r>
      <w:proofErr w:type="gramStart"/>
      <w:r w:rsidRPr="00885C92">
        <w:rPr>
          <w:rFonts w:ascii="MyriadPro-Regular" w:eastAsia="SimSun" w:hAnsi="MyriadPro-Regular" w:cs="MyriadPro-Regular"/>
          <w:snapToGrid/>
          <w:color w:val="000000" w:themeColor="text1"/>
          <w:sz w:val="20"/>
          <w:szCs w:val="20"/>
        </w:rPr>
        <w:t>HAS BEEN ISSUED</w:t>
      </w:r>
      <w:proofErr w:type="gramEnd"/>
      <w:r w:rsidRPr="00885C92">
        <w:rPr>
          <w:rFonts w:ascii="MyriadPro-Regular" w:eastAsia="SimSun" w:hAnsi="MyriadPro-Regular" w:cs="MyriadPro-Regular"/>
          <w:snapToGrid/>
          <w:color w:val="000000" w:themeColor="text1"/>
          <w:sz w:val="20"/>
          <w:szCs w:val="20"/>
        </w:rPr>
        <w:t xml:space="preserve"> FOR YOUR ARREST -You must report to Social Security if:</w:t>
      </w:r>
    </w:p>
    <w:p w:rsidR="00A86C00" w:rsidRPr="00885C92" w:rsidRDefault="001F4C97" w:rsidP="00A86C00">
      <w:pPr>
        <w:pStyle w:val="ListParagraph"/>
        <w:tabs>
          <w:tab w:val="left" w:pos="270"/>
          <w:tab w:val="left" w:pos="450"/>
        </w:tabs>
        <w:rPr>
          <w:rFonts w:ascii="Times New Roman" w:hAnsi="Times New Roman"/>
          <w:color w:val="000000" w:themeColor="text1"/>
        </w:rPr>
      </w:pPr>
      <w:r w:rsidRPr="00885C92">
        <w:rPr>
          <w:rFonts w:ascii="MyriadPro-Regular" w:eastAsia="SimSun" w:hAnsi="MyriadPro-Regular" w:cs="MyriadPro-Regular"/>
          <w:snapToGrid/>
          <w:color w:val="000000" w:themeColor="text1"/>
          <w:sz w:val="22"/>
          <w:szCs w:val="22"/>
        </w:rPr>
        <w:t xml:space="preserve">• </w:t>
      </w:r>
      <w:r w:rsidRPr="00885C92">
        <w:rPr>
          <w:rFonts w:ascii="MyriadPro-Regular" w:eastAsia="SimSun" w:hAnsi="MyriadPro-Regular" w:cs="MyriadPro-Regular"/>
          <w:snapToGrid/>
          <w:color w:val="000000" w:themeColor="text1"/>
          <w:sz w:val="20"/>
          <w:szCs w:val="20"/>
        </w:rPr>
        <w:t xml:space="preserve">Your warrant is for a crime or an attempted crime that is a felony (or, in jurisdictions that do not define crimes as felonies, a crime that is punishable by </w:t>
      </w:r>
      <w:proofErr w:type="spellStart"/>
      <w:r w:rsidRPr="00885C92">
        <w:rPr>
          <w:rFonts w:ascii="MyriadPro-Regular" w:eastAsia="SimSun" w:hAnsi="MyriadPro-Regular" w:cs="MyriadPro-Regular"/>
          <w:snapToGrid/>
          <w:color w:val="000000" w:themeColor="text1"/>
          <w:sz w:val="20"/>
          <w:szCs w:val="20"/>
        </w:rPr>
        <w:t>deathor</w:t>
      </w:r>
      <w:proofErr w:type="spellEnd"/>
      <w:r w:rsidRPr="00885C92">
        <w:rPr>
          <w:rFonts w:ascii="MyriadPro-Regular" w:eastAsia="SimSun" w:hAnsi="MyriadPro-Regular" w:cs="MyriadPro-Regular"/>
          <w:snapToGrid/>
          <w:color w:val="000000" w:themeColor="text1"/>
          <w:sz w:val="20"/>
          <w:szCs w:val="20"/>
        </w:rPr>
        <w:t xml:space="preserve"> imprisonment for a term exceeding 1 year); or</w:t>
      </w:r>
    </w:p>
    <w:p w:rsidR="00A86C00" w:rsidRPr="00885C92" w:rsidRDefault="001F4C97" w:rsidP="00A86C00">
      <w:pPr>
        <w:pStyle w:val="ListParagraph"/>
        <w:tabs>
          <w:tab w:val="left" w:pos="270"/>
          <w:tab w:val="left" w:pos="450"/>
        </w:tabs>
        <w:rPr>
          <w:rFonts w:ascii="MyriadPro-Regular" w:eastAsia="SimSun" w:hAnsi="MyriadPro-Regular" w:cs="MyriadPro-Regular"/>
          <w:snapToGrid/>
          <w:color w:val="000000" w:themeColor="text1"/>
          <w:sz w:val="20"/>
          <w:szCs w:val="20"/>
        </w:rPr>
      </w:pPr>
      <w:r w:rsidRPr="00885C92">
        <w:rPr>
          <w:rFonts w:ascii="MyriadPro-Regular" w:eastAsia="SimSun" w:hAnsi="MyriadPro-Regular" w:cs="MyriadPro-Regular"/>
          <w:snapToGrid/>
          <w:color w:val="000000" w:themeColor="text1"/>
          <w:sz w:val="20"/>
          <w:szCs w:val="20"/>
        </w:rPr>
        <w:t>• Your warrant is for a violation of probation or parole under Federal or State law.</w:t>
      </w:r>
    </w:p>
    <w:p w:rsidR="00A86C00" w:rsidRPr="00885C92" w:rsidRDefault="00A86C00" w:rsidP="00A86C00">
      <w:pPr>
        <w:pStyle w:val="ListParagraph"/>
        <w:tabs>
          <w:tab w:val="left" w:pos="270"/>
          <w:tab w:val="left" w:pos="450"/>
        </w:tabs>
        <w:rPr>
          <w:rFonts w:ascii="Times New Roman" w:hAnsi="Times New Roman"/>
          <w:color w:val="000000" w:themeColor="text1"/>
        </w:rPr>
      </w:pPr>
    </w:p>
    <w:p w:rsidR="00A86C00" w:rsidRPr="00885C92" w:rsidRDefault="001F4C97" w:rsidP="00A86C00">
      <w:pPr>
        <w:pStyle w:val="ListParagraph"/>
        <w:tabs>
          <w:tab w:val="left" w:pos="270"/>
          <w:tab w:val="left" w:pos="450"/>
        </w:tabs>
        <w:ind w:left="270"/>
        <w:rPr>
          <w:rFonts w:ascii="Times New Roman" w:hAnsi="Times New Roman"/>
          <w:color w:val="000000" w:themeColor="text1"/>
        </w:rPr>
      </w:pPr>
      <w:r w:rsidRPr="00885C92">
        <w:rPr>
          <w:rFonts w:ascii="Times New Roman" w:eastAsia="SimSun" w:hAnsi="Times New Roman"/>
          <w:snapToGrid/>
          <w:color w:val="000000" w:themeColor="text1"/>
        </w:rPr>
        <w:t xml:space="preserve">To: </w:t>
      </w:r>
    </w:p>
    <w:p w:rsidR="001F4C97" w:rsidRPr="00885C92" w:rsidRDefault="001F4C97" w:rsidP="00A86C00">
      <w:pPr>
        <w:pStyle w:val="ListParagraph"/>
        <w:tabs>
          <w:tab w:val="left" w:pos="270"/>
          <w:tab w:val="left" w:pos="450"/>
        </w:tabs>
        <w:rPr>
          <w:rFonts w:ascii="Times New Roman" w:hAnsi="Times New Roman"/>
          <w:color w:val="000000" w:themeColor="text1"/>
        </w:rPr>
      </w:pPr>
      <w:r w:rsidRPr="00885C92">
        <w:rPr>
          <w:rFonts w:ascii="Times New Roman" w:hAnsi="Times New Roman"/>
          <w:b/>
          <w:bCs/>
          <w:color w:val="000000" w:themeColor="text1"/>
        </w:rPr>
        <w:t>FELONY OR ARREST WARRANT –</w:t>
      </w:r>
      <w:r w:rsidRPr="00885C92">
        <w:rPr>
          <w:rFonts w:ascii="Times New Roman" w:hAnsi="Times New Roman"/>
          <w:color w:val="000000" w:themeColor="text1"/>
        </w:rPr>
        <w:t xml:space="preserve"> You must report to Social Security if you have a felony or arrest warrant </w:t>
      </w:r>
      <w:proofErr w:type="gramStart"/>
      <w:r w:rsidRPr="00885C92">
        <w:rPr>
          <w:rFonts w:ascii="Times New Roman" w:hAnsi="Times New Roman"/>
          <w:color w:val="000000" w:themeColor="text1"/>
        </w:rPr>
        <w:t>for</w:t>
      </w:r>
      <w:proofErr w:type="gramEnd"/>
      <w:r w:rsidRPr="00885C92">
        <w:rPr>
          <w:rFonts w:ascii="Times New Roman" w:hAnsi="Times New Roman"/>
          <w:color w:val="000000" w:themeColor="text1"/>
        </w:rPr>
        <w:t>:</w:t>
      </w:r>
    </w:p>
    <w:p w:rsidR="001F4C97" w:rsidRPr="00885C92" w:rsidRDefault="001F4C97" w:rsidP="001F4C97">
      <w:pPr>
        <w:pStyle w:val="ListParagraph"/>
        <w:widowControl/>
        <w:numPr>
          <w:ilvl w:val="0"/>
          <w:numId w:val="36"/>
        </w:numPr>
        <w:contextualSpacing w:val="0"/>
        <w:rPr>
          <w:rFonts w:ascii="Times New Roman" w:hAnsi="Times New Roman"/>
          <w:color w:val="000000" w:themeColor="text1"/>
        </w:rPr>
      </w:pPr>
      <w:r w:rsidRPr="00885C92">
        <w:rPr>
          <w:rFonts w:ascii="Times New Roman" w:hAnsi="Times New Roman"/>
          <w:color w:val="000000" w:themeColor="text1"/>
        </w:rPr>
        <w:t>Escape from custody,</w:t>
      </w:r>
    </w:p>
    <w:p w:rsidR="001F4C97" w:rsidRPr="00885C92" w:rsidRDefault="001F4C97" w:rsidP="001F4C97">
      <w:pPr>
        <w:pStyle w:val="ListParagraph"/>
        <w:widowControl/>
        <w:numPr>
          <w:ilvl w:val="0"/>
          <w:numId w:val="36"/>
        </w:numPr>
        <w:contextualSpacing w:val="0"/>
        <w:rPr>
          <w:rFonts w:ascii="Times New Roman" w:hAnsi="Times New Roman"/>
          <w:color w:val="000000" w:themeColor="text1"/>
        </w:rPr>
      </w:pPr>
      <w:r w:rsidRPr="00885C92">
        <w:rPr>
          <w:rFonts w:ascii="Times New Roman" w:hAnsi="Times New Roman"/>
          <w:color w:val="000000" w:themeColor="text1"/>
        </w:rPr>
        <w:t>Flight to avoid prosecution or confinement, or</w:t>
      </w:r>
    </w:p>
    <w:p w:rsidR="00025F93" w:rsidRPr="00885C92" w:rsidRDefault="00025F93" w:rsidP="001F4C97">
      <w:pPr>
        <w:pStyle w:val="ListParagraph"/>
        <w:widowControl/>
        <w:numPr>
          <w:ilvl w:val="0"/>
          <w:numId w:val="36"/>
        </w:numPr>
        <w:contextualSpacing w:val="0"/>
        <w:rPr>
          <w:rFonts w:ascii="Times New Roman" w:hAnsi="Times New Roman"/>
          <w:color w:val="000000" w:themeColor="text1"/>
        </w:rPr>
      </w:pPr>
      <w:r w:rsidRPr="00885C92">
        <w:rPr>
          <w:rFonts w:ascii="Times New Roman" w:hAnsi="Times New Roman"/>
          <w:color w:val="000000" w:themeColor="text1"/>
        </w:rPr>
        <w:t>Flight- Escape.</w:t>
      </w:r>
    </w:p>
    <w:p w:rsidR="00A86C00" w:rsidRPr="00885C92" w:rsidRDefault="00A86C00" w:rsidP="00A86C00">
      <w:pPr>
        <w:pStyle w:val="ListParagraph"/>
        <w:widowControl/>
        <w:ind w:left="1800"/>
        <w:contextualSpacing w:val="0"/>
        <w:rPr>
          <w:rFonts w:ascii="Times New Roman" w:hAnsi="Times New Roman"/>
          <w:color w:val="000000" w:themeColor="text1"/>
        </w:rPr>
      </w:pPr>
    </w:p>
    <w:p w:rsidR="00A05460" w:rsidRPr="00885C92" w:rsidRDefault="001F4C97" w:rsidP="00A86C00">
      <w:pPr>
        <w:pStyle w:val="ListParagraph"/>
        <w:widowControl/>
        <w:ind w:left="270"/>
        <w:contextualSpacing w:val="0"/>
        <w:rPr>
          <w:rFonts w:ascii="Times New Roman" w:hAnsi="Times New Roman"/>
          <w:color w:val="000000" w:themeColor="text1"/>
        </w:rPr>
      </w:pPr>
      <w:r w:rsidRPr="00885C92">
        <w:rPr>
          <w:rFonts w:ascii="Times New Roman" w:hAnsi="Times New Roman"/>
          <w:b/>
          <w:i/>
          <w:color w:val="000000" w:themeColor="text1"/>
          <w:u w:val="single"/>
        </w:rPr>
        <w:t>Justification 2:</w:t>
      </w:r>
      <w:r w:rsidR="00A86C00" w:rsidRPr="00885C92">
        <w:rPr>
          <w:rFonts w:ascii="Times New Roman" w:hAnsi="Times New Roman"/>
          <w:color w:val="000000" w:themeColor="text1"/>
        </w:rPr>
        <w:t xml:space="preserve">  </w:t>
      </w:r>
      <w:r w:rsidR="00A05460" w:rsidRPr="00885C92">
        <w:rPr>
          <w:rFonts w:ascii="Times New Roman" w:hAnsi="Times New Roman"/>
          <w:color w:val="000000" w:themeColor="text1"/>
        </w:rPr>
        <w:t xml:space="preserve">The </w:t>
      </w:r>
      <w:r w:rsidR="006356C6" w:rsidRPr="00885C92">
        <w:rPr>
          <w:rFonts w:ascii="Times New Roman" w:hAnsi="Times New Roman"/>
          <w:i/>
          <w:iCs/>
          <w:color w:val="000000" w:themeColor="text1"/>
        </w:rPr>
        <w:t>Martinez v. Astrue</w:t>
      </w:r>
      <w:r w:rsidR="00A05460" w:rsidRPr="00885C92">
        <w:rPr>
          <w:rFonts w:ascii="Times New Roman" w:hAnsi="Times New Roman"/>
          <w:color w:val="000000" w:themeColor="text1"/>
        </w:rPr>
        <w:t xml:space="preserve"> Settlement only allows the agency to suspend or deny payments based on three warrants; escape from custody, flight to avoid prosecution or confinement, or flight-escape</w:t>
      </w:r>
      <w:proofErr w:type="gramStart"/>
      <w:r w:rsidR="00A05460" w:rsidRPr="00885C92">
        <w:rPr>
          <w:rFonts w:ascii="Times New Roman" w:hAnsi="Times New Roman"/>
          <w:color w:val="000000" w:themeColor="text1"/>
        </w:rPr>
        <w:t xml:space="preserve">. </w:t>
      </w:r>
      <w:proofErr w:type="gramEnd"/>
      <w:r w:rsidR="00A05460" w:rsidRPr="00885C92">
        <w:rPr>
          <w:rFonts w:ascii="Times New Roman" w:hAnsi="Times New Roman"/>
          <w:color w:val="000000" w:themeColor="text1"/>
        </w:rPr>
        <w:t xml:space="preserve">The </w:t>
      </w:r>
      <w:r w:rsidR="00A05460" w:rsidRPr="00885C92">
        <w:rPr>
          <w:rFonts w:ascii="Times New Roman" w:hAnsi="Times New Roman"/>
          <w:i/>
          <w:iCs/>
          <w:color w:val="000000" w:themeColor="text1"/>
        </w:rPr>
        <w:t>Clark</w:t>
      </w:r>
      <w:r w:rsidR="006356C6" w:rsidRPr="00885C92">
        <w:rPr>
          <w:rFonts w:ascii="Times New Roman" w:hAnsi="Times New Roman"/>
          <w:i/>
          <w:iCs/>
          <w:color w:val="000000" w:themeColor="text1"/>
        </w:rPr>
        <w:t xml:space="preserve"> v. Astrue</w:t>
      </w:r>
      <w:r w:rsidR="00A05460" w:rsidRPr="00885C92">
        <w:rPr>
          <w:rFonts w:ascii="Times New Roman" w:hAnsi="Times New Roman"/>
          <w:color w:val="000000" w:themeColor="text1"/>
        </w:rPr>
        <w:t xml:space="preserve"> Court Order prohibits </w:t>
      </w:r>
      <w:r w:rsidR="006356C6" w:rsidRPr="00885C92">
        <w:rPr>
          <w:rFonts w:ascii="Times New Roman" w:hAnsi="Times New Roman"/>
          <w:color w:val="000000" w:themeColor="text1"/>
        </w:rPr>
        <w:t xml:space="preserve">the agency </w:t>
      </w:r>
      <w:r w:rsidR="00A05460" w:rsidRPr="00885C92">
        <w:rPr>
          <w:rFonts w:ascii="Times New Roman" w:hAnsi="Times New Roman"/>
          <w:color w:val="000000" w:themeColor="text1"/>
        </w:rPr>
        <w:t>from using probation and parole violation warrants to suspend or deny payments.</w:t>
      </w:r>
      <w:r w:rsidR="00A86C00" w:rsidRPr="00885C92">
        <w:rPr>
          <w:rFonts w:ascii="Times New Roman" w:hAnsi="Times New Roman"/>
          <w:color w:val="000000" w:themeColor="text1"/>
        </w:rPr>
        <w:t xml:space="preserve"> </w:t>
      </w:r>
      <w:r w:rsidR="00A05460" w:rsidRPr="00885C92">
        <w:rPr>
          <w:rFonts w:ascii="Times New Roman" w:hAnsi="Times New Roman"/>
          <w:color w:val="000000" w:themeColor="text1"/>
        </w:rPr>
        <w:t xml:space="preserve"> Therefore, we </w:t>
      </w:r>
      <w:r w:rsidR="003726CB" w:rsidRPr="00885C92">
        <w:rPr>
          <w:rFonts w:ascii="Times New Roman" w:hAnsi="Times New Roman"/>
          <w:color w:val="000000" w:themeColor="text1"/>
        </w:rPr>
        <w:t>are revising</w:t>
      </w:r>
      <w:r w:rsidR="00A05460" w:rsidRPr="00885C92">
        <w:rPr>
          <w:rFonts w:ascii="Times New Roman" w:hAnsi="Times New Roman"/>
          <w:color w:val="000000" w:themeColor="text1"/>
        </w:rPr>
        <w:t xml:space="preserve"> this reporting instruction </w:t>
      </w:r>
      <w:r w:rsidR="006356C6" w:rsidRPr="00885C92">
        <w:rPr>
          <w:rFonts w:ascii="Times New Roman" w:hAnsi="Times New Roman"/>
          <w:color w:val="000000" w:themeColor="text1"/>
        </w:rPr>
        <w:t>to remain</w:t>
      </w:r>
      <w:r w:rsidR="00A05460" w:rsidRPr="00885C92">
        <w:rPr>
          <w:rFonts w:ascii="Times New Roman" w:hAnsi="Times New Roman"/>
          <w:color w:val="000000" w:themeColor="text1"/>
        </w:rPr>
        <w:t xml:space="preserve"> in compliance with these Court cases. </w:t>
      </w:r>
    </w:p>
    <w:p w:rsidR="00D036D7" w:rsidRPr="00885C92" w:rsidRDefault="00D036D7" w:rsidP="00A86C00">
      <w:pPr>
        <w:pStyle w:val="ListParagraph"/>
        <w:widowControl/>
        <w:ind w:left="270"/>
        <w:contextualSpacing w:val="0"/>
        <w:rPr>
          <w:rFonts w:ascii="Times New Roman" w:hAnsi="Times New Roman"/>
          <w:color w:val="000000" w:themeColor="text1"/>
        </w:rPr>
      </w:pPr>
    </w:p>
    <w:p w:rsidR="00D036D7" w:rsidRPr="00885C92" w:rsidRDefault="00D036D7" w:rsidP="00D036D7">
      <w:pPr>
        <w:widowControl/>
        <w:ind w:left="270"/>
        <w:rPr>
          <w:rFonts w:ascii="Times New Roman" w:hAnsi="Times New Roman"/>
          <w:color w:val="000000" w:themeColor="text1"/>
        </w:rPr>
      </w:pPr>
      <w:r w:rsidRPr="00885C92">
        <w:rPr>
          <w:rFonts w:ascii="Times New Roman" w:hAnsi="Times New Roman"/>
          <w:b/>
          <w:i/>
          <w:color w:val="000000" w:themeColor="text1"/>
          <w:u w:val="single"/>
        </w:rPr>
        <w:t>Change 3:</w:t>
      </w:r>
      <w:r w:rsidRPr="00885C92">
        <w:rPr>
          <w:rFonts w:ascii="Times New Roman" w:hAnsi="Times New Roman"/>
          <w:b/>
          <w:i/>
          <w:color w:val="000000" w:themeColor="text1"/>
        </w:rPr>
        <w:t xml:space="preserve">  </w:t>
      </w:r>
      <w:r w:rsidRPr="00885C92">
        <w:rPr>
          <w:rFonts w:ascii="Times New Roman" w:hAnsi="Times New Roman"/>
          <w:color w:val="000000" w:themeColor="text1"/>
        </w:rPr>
        <w:t xml:space="preserve">We are no longer reporting separate burden hours for Modernized Supplemental Security Income Claims System (MSSICS) and MSSICS w/Signature Proxy, </w:t>
      </w:r>
      <w:r w:rsidR="00025F93" w:rsidRPr="00885C92">
        <w:rPr>
          <w:rFonts w:ascii="Times New Roman" w:hAnsi="Times New Roman"/>
          <w:color w:val="000000" w:themeColor="text1"/>
        </w:rPr>
        <w:t xml:space="preserve">we are now reporting the two </w:t>
      </w:r>
      <w:r w:rsidRPr="00885C92">
        <w:rPr>
          <w:rFonts w:ascii="Times New Roman" w:hAnsi="Times New Roman"/>
          <w:color w:val="000000" w:themeColor="text1"/>
        </w:rPr>
        <w:t>together.</w:t>
      </w:r>
    </w:p>
    <w:p w:rsidR="00D036D7" w:rsidRPr="00885C92" w:rsidRDefault="00D036D7" w:rsidP="00D036D7">
      <w:pPr>
        <w:rPr>
          <w:rFonts w:ascii="Times New Roman" w:hAnsi="Times New Roman"/>
          <w:color w:val="000000" w:themeColor="text1"/>
        </w:rPr>
      </w:pPr>
    </w:p>
    <w:p w:rsidR="00D036D7" w:rsidRPr="00885C92" w:rsidRDefault="00D036D7" w:rsidP="00D036D7">
      <w:pPr>
        <w:ind w:left="270"/>
        <w:rPr>
          <w:rFonts w:ascii="Times New Roman" w:hAnsi="Times New Roman"/>
          <w:color w:val="000000" w:themeColor="text1"/>
        </w:rPr>
      </w:pPr>
      <w:r w:rsidRPr="00885C92">
        <w:rPr>
          <w:rFonts w:ascii="Times New Roman" w:hAnsi="Times New Roman"/>
          <w:b/>
          <w:i/>
          <w:color w:val="000000" w:themeColor="text1"/>
          <w:u w:val="single"/>
        </w:rPr>
        <w:t>Justification:</w:t>
      </w:r>
      <w:r w:rsidRPr="00885C92">
        <w:rPr>
          <w:rFonts w:ascii="Times New Roman" w:hAnsi="Times New Roman"/>
          <w:b/>
          <w:i/>
          <w:color w:val="000000" w:themeColor="text1"/>
        </w:rPr>
        <w:t xml:space="preserve">  </w:t>
      </w:r>
      <w:r w:rsidRPr="00885C92">
        <w:rPr>
          <w:rFonts w:ascii="Times New Roman" w:hAnsi="Times New Roman"/>
          <w:color w:val="000000" w:themeColor="text1"/>
        </w:rPr>
        <w:t xml:space="preserve">The Management Information Database no longer allows us to see if signature proxy is used, we can only determine whether the </w:t>
      </w:r>
      <w:r w:rsidR="00885C92">
        <w:rPr>
          <w:rFonts w:ascii="Times New Roman" w:hAnsi="Times New Roman"/>
          <w:color w:val="000000" w:themeColor="text1"/>
        </w:rPr>
        <w:t xml:space="preserve">our field offices took the claim </w:t>
      </w:r>
      <w:r w:rsidRPr="00885C92">
        <w:rPr>
          <w:rFonts w:ascii="Times New Roman" w:hAnsi="Times New Roman"/>
          <w:color w:val="000000" w:themeColor="text1"/>
        </w:rPr>
        <w:t>in MSSICS and non-MSSICS.</w:t>
      </w:r>
      <w:r w:rsidR="00885C92">
        <w:rPr>
          <w:rFonts w:ascii="Times New Roman" w:hAnsi="Times New Roman"/>
          <w:color w:val="000000" w:themeColor="text1"/>
        </w:rPr>
        <w:t xml:space="preserve">  In addition, we now require attestation (or Signature Proxy) for all MSSICS claims.</w:t>
      </w:r>
      <w:bookmarkStart w:id="0" w:name="_GoBack"/>
      <w:bookmarkEnd w:id="0"/>
    </w:p>
    <w:p w:rsidR="00D036D7" w:rsidRPr="00D036D7" w:rsidRDefault="00D036D7" w:rsidP="00D036D7">
      <w:pPr>
        <w:ind w:left="270"/>
        <w:rPr>
          <w:rFonts w:ascii="Times New Roman" w:hAnsi="Times New Roman"/>
        </w:rPr>
      </w:pPr>
    </w:p>
    <w:p w:rsidR="00D036D7" w:rsidRPr="00A86C00" w:rsidRDefault="00D036D7" w:rsidP="00A86C00">
      <w:pPr>
        <w:pStyle w:val="ListParagraph"/>
        <w:widowControl/>
        <w:ind w:left="270"/>
        <w:contextualSpacing w:val="0"/>
        <w:rPr>
          <w:rFonts w:ascii="Times New Roman" w:hAnsi="Times New Roman"/>
        </w:rPr>
      </w:pPr>
    </w:p>
    <w:p w:rsidR="00A05460" w:rsidRDefault="00A05460" w:rsidP="001F4C97">
      <w:pPr>
        <w:rPr>
          <w:rFonts w:ascii="Times New Roman" w:hAnsi="Times New Roman"/>
        </w:rPr>
      </w:pPr>
    </w:p>
    <w:p w:rsidR="001F4C97" w:rsidRPr="001F4C97" w:rsidRDefault="001F4C97" w:rsidP="001F4C97">
      <w:pPr>
        <w:widowControl/>
        <w:autoSpaceDE w:val="0"/>
        <w:autoSpaceDN w:val="0"/>
        <w:adjustRightInd w:val="0"/>
        <w:rPr>
          <w:rFonts w:ascii="MyriadPro-Regular" w:eastAsia="SimSun" w:hAnsi="MyriadPro-Regular" w:cs="MyriadPro-Regular"/>
          <w:snapToGrid/>
          <w:sz w:val="20"/>
          <w:szCs w:val="20"/>
        </w:rPr>
      </w:pPr>
    </w:p>
    <w:sectPr w:rsidR="001F4C97" w:rsidRPr="001F4C97" w:rsidSect="00305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105" w:rsidRDefault="00147105">
      <w:r>
        <w:separator/>
      </w:r>
    </w:p>
  </w:endnote>
  <w:endnote w:type="continuationSeparator" w:id="0">
    <w:p w:rsidR="00147105" w:rsidRDefault="0014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105" w:rsidRDefault="00147105">
      <w:r>
        <w:separator/>
      </w:r>
    </w:p>
  </w:footnote>
  <w:footnote w:type="continuationSeparator" w:id="0">
    <w:p w:rsidR="00147105" w:rsidRDefault="00147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31A7"/>
    <w:multiLevelType w:val="hybridMultilevel"/>
    <w:tmpl w:val="517ECA56"/>
    <w:lvl w:ilvl="0" w:tplc="F80EF5B8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0424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53410A"/>
    <w:multiLevelType w:val="hybridMultilevel"/>
    <w:tmpl w:val="FFA88A84"/>
    <w:lvl w:ilvl="0" w:tplc="FD0EC86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77E2A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A6E5846"/>
    <w:multiLevelType w:val="hybridMultilevel"/>
    <w:tmpl w:val="C75229EA"/>
    <w:lvl w:ilvl="0" w:tplc="0624F86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49699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3067307"/>
    <w:multiLevelType w:val="singleLevel"/>
    <w:tmpl w:val="25A23760"/>
    <w:lvl w:ilvl="0">
      <w:start w:val="2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>
    <w:nsid w:val="19C304D7"/>
    <w:multiLevelType w:val="singleLevel"/>
    <w:tmpl w:val="D9787828"/>
    <w:lvl w:ilvl="0">
      <w:start w:val="1"/>
      <w:numFmt w:val="lowerLetter"/>
      <w:lvlText w:val="(%1)"/>
      <w:lvlJc w:val="left"/>
      <w:pPr>
        <w:tabs>
          <w:tab w:val="num" w:pos="1455"/>
        </w:tabs>
        <w:ind w:left="1455" w:hanging="720"/>
      </w:pPr>
      <w:rPr>
        <w:rFonts w:hint="default"/>
      </w:rPr>
    </w:lvl>
  </w:abstractNum>
  <w:abstractNum w:abstractNumId="8">
    <w:nsid w:val="1F693D7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602A3E"/>
    <w:multiLevelType w:val="hybridMultilevel"/>
    <w:tmpl w:val="AB964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5827AB"/>
    <w:multiLevelType w:val="hybridMultilevel"/>
    <w:tmpl w:val="79008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A084F"/>
    <w:multiLevelType w:val="hybridMultilevel"/>
    <w:tmpl w:val="ED0A49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70E7633"/>
    <w:multiLevelType w:val="hybridMultilevel"/>
    <w:tmpl w:val="3F28754C"/>
    <w:lvl w:ilvl="0" w:tplc="5CAA4F5C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83E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D1B2F16"/>
    <w:multiLevelType w:val="hybridMultilevel"/>
    <w:tmpl w:val="733E7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2F50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04755CF"/>
    <w:multiLevelType w:val="hybridMultilevel"/>
    <w:tmpl w:val="02FCD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8252BE"/>
    <w:multiLevelType w:val="hybridMultilevel"/>
    <w:tmpl w:val="0AEA0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965D2D"/>
    <w:multiLevelType w:val="hybridMultilevel"/>
    <w:tmpl w:val="9DB8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24378F"/>
    <w:multiLevelType w:val="hybridMultilevel"/>
    <w:tmpl w:val="7352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C00C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B3B07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3985EE9"/>
    <w:multiLevelType w:val="hybridMultilevel"/>
    <w:tmpl w:val="B1628A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78A30F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CE81D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D101D77"/>
    <w:multiLevelType w:val="hybridMultilevel"/>
    <w:tmpl w:val="21E6E07A"/>
    <w:lvl w:ilvl="0" w:tplc="8AE86C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5A605A35"/>
    <w:multiLevelType w:val="singleLevel"/>
    <w:tmpl w:val="51EE728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27">
    <w:nsid w:val="5B620D52"/>
    <w:multiLevelType w:val="hybridMultilevel"/>
    <w:tmpl w:val="EF74B8DE"/>
    <w:lvl w:ilvl="0" w:tplc="C204984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A832D9"/>
    <w:multiLevelType w:val="hybridMultilevel"/>
    <w:tmpl w:val="F2E49EE2"/>
    <w:lvl w:ilvl="0" w:tplc="8AE86C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00C6AE1"/>
    <w:multiLevelType w:val="hybridMultilevel"/>
    <w:tmpl w:val="F13E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6F329C"/>
    <w:multiLevelType w:val="hybridMultilevel"/>
    <w:tmpl w:val="C8028774"/>
    <w:lvl w:ilvl="0" w:tplc="1DB618C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3BC8F6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2B5166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>
    <w:nsid w:val="63C9722E"/>
    <w:multiLevelType w:val="hybridMultilevel"/>
    <w:tmpl w:val="427013DC"/>
    <w:lvl w:ilvl="0" w:tplc="8AE86C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49D6B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4CC03B5"/>
    <w:multiLevelType w:val="singleLevel"/>
    <w:tmpl w:val="5382F96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35">
    <w:nsid w:val="76E50D95"/>
    <w:multiLevelType w:val="hybridMultilevel"/>
    <w:tmpl w:val="9BD6E22C"/>
    <w:lvl w:ilvl="0" w:tplc="8AE86CA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>
    <w:nsid w:val="76EF0A82"/>
    <w:multiLevelType w:val="hybridMultilevel"/>
    <w:tmpl w:val="7F3EE3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66410B"/>
    <w:multiLevelType w:val="singleLevel"/>
    <w:tmpl w:val="59849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8">
    <w:nsid w:val="7A9B5E7D"/>
    <w:multiLevelType w:val="singleLevel"/>
    <w:tmpl w:val="287A29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9">
    <w:nsid w:val="7E7B0A57"/>
    <w:multiLevelType w:val="hybridMultilevel"/>
    <w:tmpl w:val="A918B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3"/>
  </w:num>
  <w:num w:numId="4">
    <w:abstractNumId w:val="20"/>
  </w:num>
  <w:num w:numId="5">
    <w:abstractNumId w:val="8"/>
  </w:num>
  <w:num w:numId="6">
    <w:abstractNumId w:val="24"/>
  </w:num>
  <w:num w:numId="7">
    <w:abstractNumId w:val="31"/>
  </w:num>
  <w:num w:numId="8">
    <w:abstractNumId w:val="33"/>
  </w:num>
  <w:num w:numId="9">
    <w:abstractNumId w:val="5"/>
  </w:num>
  <w:num w:numId="10">
    <w:abstractNumId w:val="1"/>
  </w:num>
  <w:num w:numId="11">
    <w:abstractNumId w:val="15"/>
  </w:num>
  <w:num w:numId="12">
    <w:abstractNumId w:val="21"/>
  </w:num>
  <w:num w:numId="13">
    <w:abstractNumId w:val="38"/>
  </w:num>
  <w:num w:numId="14">
    <w:abstractNumId w:val="7"/>
  </w:num>
  <w:num w:numId="15">
    <w:abstractNumId w:val="6"/>
  </w:num>
  <w:num w:numId="16">
    <w:abstractNumId w:val="37"/>
  </w:num>
  <w:num w:numId="17">
    <w:abstractNumId w:val="34"/>
  </w:num>
  <w:num w:numId="18">
    <w:abstractNumId w:val="26"/>
  </w:num>
  <w:num w:numId="19">
    <w:abstractNumId w:val="30"/>
  </w:num>
  <w:num w:numId="20">
    <w:abstractNumId w:val="35"/>
  </w:num>
  <w:num w:numId="21">
    <w:abstractNumId w:val="32"/>
  </w:num>
  <w:num w:numId="22">
    <w:abstractNumId w:val="25"/>
  </w:num>
  <w:num w:numId="23">
    <w:abstractNumId w:val="9"/>
  </w:num>
  <w:num w:numId="24">
    <w:abstractNumId w:val="0"/>
  </w:num>
  <w:num w:numId="25">
    <w:abstractNumId w:val="12"/>
  </w:num>
  <w:num w:numId="26">
    <w:abstractNumId w:val="36"/>
  </w:num>
  <w:num w:numId="27">
    <w:abstractNumId w:val="22"/>
  </w:num>
  <w:num w:numId="28">
    <w:abstractNumId w:val="28"/>
  </w:num>
  <w:num w:numId="29">
    <w:abstractNumId w:val="16"/>
  </w:num>
  <w:num w:numId="30">
    <w:abstractNumId w:val="2"/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27"/>
  </w:num>
  <w:num w:numId="34">
    <w:abstractNumId w:val="4"/>
  </w:num>
  <w:num w:numId="35">
    <w:abstractNumId w:val="10"/>
  </w:num>
  <w:num w:numId="36">
    <w:abstractNumId w:val="11"/>
  </w:num>
  <w:num w:numId="37">
    <w:abstractNumId w:val="29"/>
  </w:num>
  <w:num w:numId="38">
    <w:abstractNumId w:val="18"/>
  </w:num>
  <w:num w:numId="39">
    <w:abstractNumId w:val="17"/>
  </w:num>
  <w:num w:numId="40">
    <w:abstractNumId w:val="19"/>
  </w:num>
  <w:num w:numId="41">
    <w:abstractNumId w:val="3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82"/>
    <w:rsid w:val="00000733"/>
    <w:rsid w:val="000030D2"/>
    <w:rsid w:val="000222A7"/>
    <w:rsid w:val="00025216"/>
    <w:rsid w:val="00025F93"/>
    <w:rsid w:val="0002677F"/>
    <w:rsid w:val="00034356"/>
    <w:rsid w:val="00063A05"/>
    <w:rsid w:val="00065921"/>
    <w:rsid w:val="0006715D"/>
    <w:rsid w:val="0007189E"/>
    <w:rsid w:val="0007321A"/>
    <w:rsid w:val="00074826"/>
    <w:rsid w:val="00077720"/>
    <w:rsid w:val="00077E0E"/>
    <w:rsid w:val="00086E84"/>
    <w:rsid w:val="000933B1"/>
    <w:rsid w:val="000958AA"/>
    <w:rsid w:val="000A6AE3"/>
    <w:rsid w:val="000B2B68"/>
    <w:rsid w:val="000B3B12"/>
    <w:rsid w:val="000B4FED"/>
    <w:rsid w:val="000B70D4"/>
    <w:rsid w:val="000C151C"/>
    <w:rsid w:val="000C1D18"/>
    <w:rsid w:val="000D5F5C"/>
    <w:rsid w:val="000E613A"/>
    <w:rsid w:val="00121032"/>
    <w:rsid w:val="00122EE2"/>
    <w:rsid w:val="00127980"/>
    <w:rsid w:val="001351A7"/>
    <w:rsid w:val="00146275"/>
    <w:rsid w:val="00147105"/>
    <w:rsid w:val="00152078"/>
    <w:rsid w:val="0015576E"/>
    <w:rsid w:val="00190DD8"/>
    <w:rsid w:val="00192897"/>
    <w:rsid w:val="001A3317"/>
    <w:rsid w:val="001A65F9"/>
    <w:rsid w:val="001B7CF4"/>
    <w:rsid w:val="001C6D3A"/>
    <w:rsid w:val="001E1076"/>
    <w:rsid w:val="001F229B"/>
    <w:rsid w:val="001F4C97"/>
    <w:rsid w:val="002321B0"/>
    <w:rsid w:val="002400B7"/>
    <w:rsid w:val="00246836"/>
    <w:rsid w:val="0026052B"/>
    <w:rsid w:val="00276AAF"/>
    <w:rsid w:val="002801F8"/>
    <w:rsid w:val="00282B31"/>
    <w:rsid w:val="002A4C30"/>
    <w:rsid w:val="002B0820"/>
    <w:rsid w:val="002B5578"/>
    <w:rsid w:val="002E18CF"/>
    <w:rsid w:val="002F1C11"/>
    <w:rsid w:val="00302545"/>
    <w:rsid w:val="00305A78"/>
    <w:rsid w:val="00310C02"/>
    <w:rsid w:val="00311514"/>
    <w:rsid w:val="003243A1"/>
    <w:rsid w:val="003311D0"/>
    <w:rsid w:val="00331821"/>
    <w:rsid w:val="003465DC"/>
    <w:rsid w:val="003469CA"/>
    <w:rsid w:val="0036696D"/>
    <w:rsid w:val="003726CB"/>
    <w:rsid w:val="00375B7C"/>
    <w:rsid w:val="0038050B"/>
    <w:rsid w:val="003A21A6"/>
    <w:rsid w:val="003A26ED"/>
    <w:rsid w:val="003B15EC"/>
    <w:rsid w:val="003B30B4"/>
    <w:rsid w:val="003C10BD"/>
    <w:rsid w:val="003E145C"/>
    <w:rsid w:val="00405548"/>
    <w:rsid w:val="0041131C"/>
    <w:rsid w:val="00441A3B"/>
    <w:rsid w:val="00447EE9"/>
    <w:rsid w:val="0045065A"/>
    <w:rsid w:val="004509AD"/>
    <w:rsid w:val="004674CE"/>
    <w:rsid w:val="004726C8"/>
    <w:rsid w:val="00475350"/>
    <w:rsid w:val="00477878"/>
    <w:rsid w:val="00481B44"/>
    <w:rsid w:val="00484662"/>
    <w:rsid w:val="004915B5"/>
    <w:rsid w:val="004E146D"/>
    <w:rsid w:val="004E5AA4"/>
    <w:rsid w:val="004E7AB5"/>
    <w:rsid w:val="0050197F"/>
    <w:rsid w:val="005040EC"/>
    <w:rsid w:val="00506486"/>
    <w:rsid w:val="00530BF1"/>
    <w:rsid w:val="00544301"/>
    <w:rsid w:val="00551753"/>
    <w:rsid w:val="00552BC6"/>
    <w:rsid w:val="00554C44"/>
    <w:rsid w:val="0056163C"/>
    <w:rsid w:val="005721D4"/>
    <w:rsid w:val="00593A36"/>
    <w:rsid w:val="005A1198"/>
    <w:rsid w:val="005B15E5"/>
    <w:rsid w:val="005B7264"/>
    <w:rsid w:val="005C2C39"/>
    <w:rsid w:val="005D4107"/>
    <w:rsid w:val="005F208A"/>
    <w:rsid w:val="006002DD"/>
    <w:rsid w:val="006013A3"/>
    <w:rsid w:val="00606AFD"/>
    <w:rsid w:val="006160ED"/>
    <w:rsid w:val="00626C22"/>
    <w:rsid w:val="00631EE2"/>
    <w:rsid w:val="00631F1B"/>
    <w:rsid w:val="0063304D"/>
    <w:rsid w:val="00634060"/>
    <w:rsid w:val="006356C6"/>
    <w:rsid w:val="00637AF5"/>
    <w:rsid w:val="00640A26"/>
    <w:rsid w:val="006438BC"/>
    <w:rsid w:val="00660BF1"/>
    <w:rsid w:val="00663881"/>
    <w:rsid w:val="00664553"/>
    <w:rsid w:val="0067002D"/>
    <w:rsid w:val="0067155A"/>
    <w:rsid w:val="006728E6"/>
    <w:rsid w:val="006806E1"/>
    <w:rsid w:val="00682271"/>
    <w:rsid w:val="0069667B"/>
    <w:rsid w:val="006B173F"/>
    <w:rsid w:val="006B17EF"/>
    <w:rsid w:val="006B297F"/>
    <w:rsid w:val="006C37A8"/>
    <w:rsid w:val="006D5859"/>
    <w:rsid w:val="006E1124"/>
    <w:rsid w:val="006E227A"/>
    <w:rsid w:val="006F4D0F"/>
    <w:rsid w:val="00712F1B"/>
    <w:rsid w:val="00721D72"/>
    <w:rsid w:val="007245C9"/>
    <w:rsid w:val="007256B3"/>
    <w:rsid w:val="00742B56"/>
    <w:rsid w:val="00745462"/>
    <w:rsid w:val="007479EE"/>
    <w:rsid w:val="007503CD"/>
    <w:rsid w:val="0077422B"/>
    <w:rsid w:val="00795BAB"/>
    <w:rsid w:val="007A08D1"/>
    <w:rsid w:val="007A0923"/>
    <w:rsid w:val="007A2DEE"/>
    <w:rsid w:val="007B007C"/>
    <w:rsid w:val="007D061D"/>
    <w:rsid w:val="007D22EB"/>
    <w:rsid w:val="007E17BD"/>
    <w:rsid w:val="007F7A19"/>
    <w:rsid w:val="00806984"/>
    <w:rsid w:val="00810485"/>
    <w:rsid w:val="00814772"/>
    <w:rsid w:val="00824D72"/>
    <w:rsid w:val="00825B97"/>
    <w:rsid w:val="00827F06"/>
    <w:rsid w:val="00831048"/>
    <w:rsid w:val="0084775D"/>
    <w:rsid w:val="0086463A"/>
    <w:rsid w:val="008754ED"/>
    <w:rsid w:val="008775AE"/>
    <w:rsid w:val="00882476"/>
    <w:rsid w:val="00885A65"/>
    <w:rsid w:val="00885C92"/>
    <w:rsid w:val="00891CA8"/>
    <w:rsid w:val="00892E12"/>
    <w:rsid w:val="00895DD7"/>
    <w:rsid w:val="008B6774"/>
    <w:rsid w:val="008C529A"/>
    <w:rsid w:val="008D158E"/>
    <w:rsid w:val="008E3A3A"/>
    <w:rsid w:val="008F1CF6"/>
    <w:rsid w:val="00906892"/>
    <w:rsid w:val="009113F6"/>
    <w:rsid w:val="009252AB"/>
    <w:rsid w:val="00951258"/>
    <w:rsid w:val="00952C5B"/>
    <w:rsid w:val="00955EC4"/>
    <w:rsid w:val="009748B6"/>
    <w:rsid w:val="00975DD8"/>
    <w:rsid w:val="009778D3"/>
    <w:rsid w:val="00996C9F"/>
    <w:rsid w:val="009A0B16"/>
    <w:rsid w:val="009C5890"/>
    <w:rsid w:val="009D2192"/>
    <w:rsid w:val="009D3409"/>
    <w:rsid w:val="009E3C50"/>
    <w:rsid w:val="009F23D6"/>
    <w:rsid w:val="009F7BB3"/>
    <w:rsid w:val="00A05460"/>
    <w:rsid w:val="00A337E4"/>
    <w:rsid w:val="00A33C65"/>
    <w:rsid w:val="00A34222"/>
    <w:rsid w:val="00A45D82"/>
    <w:rsid w:val="00A651A7"/>
    <w:rsid w:val="00A65D7F"/>
    <w:rsid w:val="00A67D76"/>
    <w:rsid w:val="00A706B8"/>
    <w:rsid w:val="00A70976"/>
    <w:rsid w:val="00A85B2A"/>
    <w:rsid w:val="00A86C00"/>
    <w:rsid w:val="00AA06A4"/>
    <w:rsid w:val="00AA0858"/>
    <w:rsid w:val="00AA0C27"/>
    <w:rsid w:val="00AB0CA7"/>
    <w:rsid w:val="00AC39FD"/>
    <w:rsid w:val="00AD0977"/>
    <w:rsid w:val="00AD577E"/>
    <w:rsid w:val="00AD70F5"/>
    <w:rsid w:val="00AE0527"/>
    <w:rsid w:val="00AF4883"/>
    <w:rsid w:val="00B007C5"/>
    <w:rsid w:val="00B01D57"/>
    <w:rsid w:val="00B21C39"/>
    <w:rsid w:val="00B3585A"/>
    <w:rsid w:val="00B47DE1"/>
    <w:rsid w:val="00B741F6"/>
    <w:rsid w:val="00B92550"/>
    <w:rsid w:val="00BA1653"/>
    <w:rsid w:val="00BA1DE6"/>
    <w:rsid w:val="00BA401A"/>
    <w:rsid w:val="00BB064F"/>
    <w:rsid w:val="00BC1161"/>
    <w:rsid w:val="00BC5531"/>
    <w:rsid w:val="00BC7F42"/>
    <w:rsid w:val="00BD2CD1"/>
    <w:rsid w:val="00BF026F"/>
    <w:rsid w:val="00C0290B"/>
    <w:rsid w:val="00C03226"/>
    <w:rsid w:val="00C22097"/>
    <w:rsid w:val="00C25FDC"/>
    <w:rsid w:val="00C32CDD"/>
    <w:rsid w:val="00C34A91"/>
    <w:rsid w:val="00C377BC"/>
    <w:rsid w:val="00C431CA"/>
    <w:rsid w:val="00C45011"/>
    <w:rsid w:val="00C5104E"/>
    <w:rsid w:val="00C53976"/>
    <w:rsid w:val="00C60E61"/>
    <w:rsid w:val="00C67C8A"/>
    <w:rsid w:val="00C67F83"/>
    <w:rsid w:val="00C77DC5"/>
    <w:rsid w:val="00C90EC6"/>
    <w:rsid w:val="00C941E2"/>
    <w:rsid w:val="00CA0B15"/>
    <w:rsid w:val="00CA5F75"/>
    <w:rsid w:val="00CA6CAE"/>
    <w:rsid w:val="00CB4369"/>
    <w:rsid w:val="00CB7253"/>
    <w:rsid w:val="00CB7557"/>
    <w:rsid w:val="00CC55F4"/>
    <w:rsid w:val="00CC71A1"/>
    <w:rsid w:val="00CD07B4"/>
    <w:rsid w:val="00CD667A"/>
    <w:rsid w:val="00CE23C1"/>
    <w:rsid w:val="00D0011E"/>
    <w:rsid w:val="00D036D7"/>
    <w:rsid w:val="00D03E8A"/>
    <w:rsid w:val="00D22192"/>
    <w:rsid w:val="00D42EFE"/>
    <w:rsid w:val="00D44900"/>
    <w:rsid w:val="00D44FF4"/>
    <w:rsid w:val="00D50BDF"/>
    <w:rsid w:val="00D5531A"/>
    <w:rsid w:val="00D678F8"/>
    <w:rsid w:val="00DB1DB4"/>
    <w:rsid w:val="00DB238F"/>
    <w:rsid w:val="00DD494D"/>
    <w:rsid w:val="00DE3A21"/>
    <w:rsid w:val="00DE6186"/>
    <w:rsid w:val="00E0137B"/>
    <w:rsid w:val="00E065DA"/>
    <w:rsid w:val="00E30A7B"/>
    <w:rsid w:val="00E3164F"/>
    <w:rsid w:val="00E437C5"/>
    <w:rsid w:val="00E74008"/>
    <w:rsid w:val="00E75226"/>
    <w:rsid w:val="00E75DB0"/>
    <w:rsid w:val="00E80456"/>
    <w:rsid w:val="00E956F3"/>
    <w:rsid w:val="00E977D2"/>
    <w:rsid w:val="00EA4311"/>
    <w:rsid w:val="00EC7EFD"/>
    <w:rsid w:val="00ED36D8"/>
    <w:rsid w:val="00EE6086"/>
    <w:rsid w:val="00EF4071"/>
    <w:rsid w:val="00EF6831"/>
    <w:rsid w:val="00EF765F"/>
    <w:rsid w:val="00F00C48"/>
    <w:rsid w:val="00F028DE"/>
    <w:rsid w:val="00F0585C"/>
    <w:rsid w:val="00F107B7"/>
    <w:rsid w:val="00F11F57"/>
    <w:rsid w:val="00F14F0A"/>
    <w:rsid w:val="00F15EF8"/>
    <w:rsid w:val="00F3144B"/>
    <w:rsid w:val="00F36E53"/>
    <w:rsid w:val="00F4316C"/>
    <w:rsid w:val="00F46176"/>
    <w:rsid w:val="00F5149E"/>
    <w:rsid w:val="00F56A74"/>
    <w:rsid w:val="00F570FB"/>
    <w:rsid w:val="00F57AD9"/>
    <w:rsid w:val="00F6770F"/>
    <w:rsid w:val="00F82754"/>
    <w:rsid w:val="00F832E5"/>
    <w:rsid w:val="00F870A3"/>
    <w:rsid w:val="00F91762"/>
    <w:rsid w:val="00F9405B"/>
    <w:rsid w:val="00FA34E8"/>
    <w:rsid w:val="00FA7D4E"/>
    <w:rsid w:val="00FD36A5"/>
    <w:rsid w:val="00FD549D"/>
    <w:rsid w:val="00FD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D82"/>
    <w:pPr>
      <w:widowControl w:val="0"/>
    </w:pPr>
    <w:rPr>
      <w:rFonts w:ascii="Courier" w:eastAsia="Times New Roman" w:hAnsi="Courier"/>
      <w:snapToGrid w:val="0"/>
      <w:sz w:val="24"/>
      <w:szCs w:val="24"/>
    </w:rPr>
  </w:style>
  <w:style w:type="paragraph" w:styleId="Heading1">
    <w:name w:val="heading 1"/>
    <w:basedOn w:val="Normal"/>
    <w:next w:val="Normal"/>
    <w:qFormat/>
    <w:rsid w:val="00A45D82"/>
    <w:pPr>
      <w:keepNext/>
      <w:tabs>
        <w:tab w:val="left" w:pos="-1440"/>
        <w:tab w:val="left" w:pos="-720"/>
        <w:tab w:val="left" w:pos="450"/>
        <w:tab w:val="left" w:pos="720"/>
        <w:tab w:val="left" w:pos="9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0"/>
    </w:pPr>
    <w:rPr>
      <w:rFonts w:ascii="Courier New" w:hAnsi="Courier New" w:cs="Courier New"/>
      <w:b/>
      <w:bCs/>
    </w:rPr>
  </w:style>
  <w:style w:type="paragraph" w:styleId="Heading6">
    <w:name w:val="heading 6"/>
    <w:basedOn w:val="Normal"/>
    <w:next w:val="Normal"/>
    <w:qFormat/>
    <w:rsid w:val="00A45D82"/>
    <w:pPr>
      <w:keepNext/>
      <w:jc w:val="right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A45D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45D8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45D82"/>
    <w:pPr>
      <w:suppressAutoHyphens/>
      <w:jc w:val="center"/>
    </w:pPr>
    <w:rPr>
      <w:b/>
      <w:bCs/>
    </w:rPr>
  </w:style>
  <w:style w:type="paragraph" w:styleId="BodyText">
    <w:name w:val="Body Text"/>
    <w:basedOn w:val="Normal"/>
    <w:rsid w:val="00A45D82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b/>
      <w:bCs/>
    </w:rPr>
  </w:style>
  <w:style w:type="paragraph" w:styleId="BodyText2">
    <w:name w:val="Body Text 2"/>
    <w:basedOn w:val="Normal"/>
    <w:link w:val="BodyText2Char"/>
    <w:rsid w:val="00A45D82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b/>
      <w:bCs/>
      <w:i/>
      <w:iCs/>
    </w:rPr>
  </w:style>
  <w:style w:type="paragraph" w:styleId="BodyText3">
    <w:name w:val="Body Text 3"/>
    <w:basedOn w:val="Normal"/>
    <w:rsid w:val="00A45D82"/>
    <w:rPr>
      <w:i/>
      <w:iCs/>
    </w:rPr>
  </w:style>
  <w:style w:type="character" w:styleId="Hyperlink">
    <w:name w:val="Hyperlink"/>
    <w:basedOn w:val="DefaultParagraphFont"/>
    <w:rsid w:val="00A45D82"/>
    <w:rPr>
      <w:color w:val="0000FF"/>
      <w:u w:val="single"/>
    </w:rPr>
  </w:style>
  <w:style w:type="paragraph" w:styleId="Footer">
    <w:name w:val="footer"/>
    <w:basedOn w:val="Normal"/>
    <w:rsid w:val="00A45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5D82"/>
  </w:style>
  <w:style w:type="character" w:styleId="FollowedHyperlink">
    <w:name w:val="FollowedHyperlink"/>
    <w:basedOn w:val="DefaultParagraphFont"/>
    <w:rsid w:val="005D4107"/>
    <w:rPr>
      <w:color w:val="606420"/>
      <w:u w:val="single"/>
    </w:rPr>
  </w:style>
  <w:style w:type="table" w:styleId="TableGrid">
    <w:name w:val="Table Grid"/>
    <w:basedOn w:val="TableNormal"/>
    <w:rsid w:val="00C34A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0977"/>
    <w:pPr>
      <w:ind w:left="720"/>
      <w:contextualSpacing/>
    </w:pPr>
  </w:style>
  <w:style w:type="paragraph" w:styleId="NoSpacing">
    <w:name w:val="No Spacing"/>
    <w:qFormat/>
    <w:rsid w:val="00063A05"/>
    <w:rPr>
      <w:rFonts w:eastAsia="Times New Roman"/>
      <w:sz w:val="24"/>
      <w:szCs w:val="24"/>
      <w:lang w:bidi="en-US"/>
    </w:rPr>
  </w:style>
  <w:style w:type="character" w:customStyle="1" w:styleId="BodyText2Char">
    <w:name w:val="Body Text 2 Char"/>
    <w:basedOn w:val="DefaultParagraphFont"/>
    <w:link w:val="BodyText2"/>
    <w:rsid w:val="0041131C"/>
    <w:rPr>
      <w:rFonts w:ascii="Courier" w:hAnsi="Courier"/>
      <w:b/>
      <w:bCs/>
      <w:i/>
      <w:iCs/>
      <w:snapToGrid w:val="0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41131C"/>
    <w:rPr>
      <w:rFonts w:ascii="Courier" w:hAnsi="Courier"/>
      <w:snapToGrid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2B082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B0820"/>
    <w:rPr>
      <w:sz w:val="16"/>
      <w:szCs w:val="16"/>
    </w:rPr>
  </w:style>
  <w:style w:type="paragraph" w:styleId="CommentText">
    <w:name w:val="annotation text"/>
    <w:basedOn w:val="Normal"/>
    <w:semiHidden/>
    <w:rsid w:val="002B082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B0820"/>
    <w:rPr>
      <w:b/>
      <w:bCs/>
    </w:rPr>
  </w:style>
  <w:style w:type="paragraph" w:styleId="NormalWeb">
    <w:name w:val="Normal (Web)"/>
    <w:basedOn w:val="Normal"/>
    <w:uiPriority w:val="99"/>
    <w:unhideWhenUsed/>
    <w:rsid w:val="009113F6"/>
    <w:pPr>
      <w:widowControl/>
      <w:spacing w:before="100" w:beforeAutospacing="1" w:after="100" w:afterAutospacing="1"/>
    </w:pPr>
    <w:rPr>
      <w:rFonts w:ascii="Times New Roman" w:hAnsi="Times New Roman"/>
      <w:snapToGrid/>
    </w:rPr>
  </w:style>
  <w:style w:type="character" w:customStyle="1" w:styleId="bolder">
    <w:name w:val="bolder"/>
    <w:basedOn w:val="DefaultParagraphFont"/>
    <w:rsid w:val="009113F6"/>
  </w:style>
  <w:style w:type="character" w:customStyle="1" w:styleId="italic">
    <w:name w:val="italic"/>
    <w:basedOn w:val="DefaultParagraphFont"/>
    <w:rsid w:val="00911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D82"/>
    <w:pPr>
      <w:widowControl w:val="0"/>
    </w:pPr>
    <w:rPr>
      <w:rFonts w:ascii="Courier" w:eastAsia="Times New Roman" w:hAnsi="Courier"/>
      <w:snapToGrid w:val="0"/>
      <w:sz w:val="24"/>
      <w:szCs w:val="24"/>
    </w:rPr>
  </w:style>
  <w:style w:type="paragraph" w:styleId="Heading1">
    <w:name w:val="heading 1"/>
    <w:basedOn w:val="Normal"/>
    <w:next w:val="Normal"/>
    <w:qFormat/>
    <w:rsid w:val="00A45D82"/>
    <w:pPr>
      <w:keepNext/>
      <w:tabs>
        <w:tab w:val="left" w:pos="-1440"/>
        <w:tab w:val="left" w:pos="-720"/>
        <w:tab w:val="left" w:pos="450"/>
        <w:tab w:val="left" w:pos="720"/>
        <w:tab w:val="left" w:pos="9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0"/>
    </w:pPr>
    <w:rPr>
      <w:rFonts w:ascii="Courier New" w:hAnsi="Courier New" w:cs="Courier New"/>
      <w:b/>
      <w:bCs/>
    </w:rPr>
  </w:style>
  <w:style w:type="paragraph" w:styleId="Heading6">
    <w:name w:val="heading 6"/>
    <w:basedOn w:val="Normal"/>
    <w:next w:val="Normal"/>
    <w:qFormat/>
    <w:rsid w:val="00A45D82"/>
    <w:pPr>
      <w:keepNext/>
      <w:jc w:val="right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A45D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45D8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45D82"/>
    <w:pPr>
      <w:suppressAutoHyphens/>
      <w:jc w:val="center"/>
    </w:pPr>
    <w:rPr>
      <w:b/>
      <w:bCs/>
    </w:rPr>
  </w:style>
  <w:style w:type="paragraph" w:styleId="BodyText">
    <w:name w:val="Body Text"/>
    <w:basedOn w:val="Normal"/>
    <w:rsid w:val="00A45D82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b/>
      <w:bCs/>
    </w:rPr>
  </w:style>
  <w:style w:type="paragraph" w:styleId="BodyText2">
    <w:name w:val="Body Text 2"/>
    <w:basedOn w:val="Normal"/>
    <w:link w:val="BodyText2Char"/>
    <w:rsid w:val="00A45D82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b/>
      <w:bCs/>
      <w:i/>
      <w:iCs/>
    </w:rPr>
  </w:style>
  <w:style w:type="paragraph" w:styleId="BodyText3">
    <w:name w:val="Body Text 3"/>
    <w:basedOn w:val="Normal"/>
    <w:rsid w:val="00A45D82"/>
    <w:rPr>
      <w:i/>
      <w:iCs/>
    </w:rPr>
  </w:style>
  <w:style w:type="character" w:styleId="Hyperlink">
    <w:name w:val="Hyperlink"/>
    <w:basedOn w:val="DefaultParagraphFont"/>
    <w:rsid w:val="00A45D82"/>
    <w:rPr>
      <w:color w:val="0000FF"/>
      <w:u w:val="single"/>
    </w:rPr>
  </w:style>
  <w:style w:type="paragraph" w:styleId="Footer">
    <w:name w:val="footer"/>
    <w:basedOn w:val="Normal"/>
    <w:rsid w:val="00A45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5D82"/>
  </w:style>
  <w:style w:type="character" w:styleId="FollowedHyperlink">
    <w:name w:val="FollowedHyperlink"/>
    <w:basedOn w:val="DefaultParagraphFont"/>
    <w:rsid w:val="005D4107"/>
    <w:rPr>
      <w:color w:val="606420"/>
      <w:u w:val="single"/>
    </w:rPr>
  </w:style>
  <w:style w:type="table" w:styleId="TableGrid">
    <w:name w:val="Table Grid"/>
    <w:basedOn w:val="TableNormal"/>
    <w:rsid w:val="00C34A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0977"/>
    <w:pPr>
      <w:ind w:left="720"/>
      <w:contextualSpacing/>
    </w:pPr>
  </w:style>
  <w:style w:type="paragraph" w:styleId="NoSpacing">
    <w:name w:val="No Spacing"/>
    <w:qFormat/>
    <w:rsid w:val="00063A05"/>
    <w:rPr>
      <w:rFonts w:eastAsia="Times New Roman"/>
      <w:sz w:val="24"/>
      <w:szCs w:val="24"/>
      <w:lang w:bidi="en-US"/>
    </w:rPr>
  </w:style>
  <w:style w:type="character" w:customStyle="1" w:styleId="BodyText2Char">
    <w:name w:val="Body Text 2 Char"/>
    <w:basedOn w:val="DefaultParagraphFont"/>
    <w:link w:val="BodyText2"/>
    <w:rsid w:val="0041131C"/>
    <w:rPr>
      <w:rFonts w:ascii="Courier" w:hAnsi="Courier"/>
      <w:b/>
      <w:bCs/>
      <w:i/>
      <w:iCs/>
      <w:snapToGrid w:val="0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41131C"/>
    <w:rPr>
      <w:rFonts w:ascii="Courier" w:hAnsi="Courier"/>
      <w:snapToGrid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2B082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B0820"/>
    <w:rPr>
      <w:sz w:val="16"/>
      <w:szCs w:val="16"/>
    </w:rPr>
  </w:style>
  <w:style w:type="paragraph" w:styleId="CommentText">
    <w:name w:val="annotation text"/>
    <w:basedOn w:val="Normal"/>
    <w:semiHidden/>
    <w:rsid w:val="002B082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B0820"/>
    <w:rPr>
      <w:b/>
      <w:bCs/>
    </w:rPr>
  </w:style>
  <w:style w:type="paragraph" w:styleId="NormalWeb">
    <w:name w:val="Normal (Web)"/>
    <w:basedOn w:val="Normal"/>
    <w:uiPriority w:val="99"/>
    <w:unhideWhenUsed/>
    <w:rsid w:val="009113F6"/>
    <w:pPr>
      <w:widowControl/>
      <w:spacing w:before="100" w:beforeAutospacing="1" w:after="100" w:afterAutospacing="1"/>
    </w:pPr>
    <w:rPr>
      <w:rFonts w:ascii="Times New Roman" w:hAnsi="Times New Roman"/>
      <w:snapToGrid/>
    </w:rPr>
  </w:style>
  <w:style w:type="character" w:customStyle="1" w:styleId="bolder">
    <w:name w:val="bolder"/>
    <w:basedOn w:val="DefaultParagraphFont"/>
    <w:rsid w:val="009113F6"/>
  </w:style>
  <w:style w:type="character" w:customStyle="1" w:styleId="italic">
    <w:name w:val="italic"/>
    <w:basedOn w:val="DefaultParagraphFont"/>
    <w:rsid w:val="00911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E102E-24ED-4C5F-8B2C-A5EF3B15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Information Collection and Form Number(s)</vt:lpstr>
    </vt:vector>
  </TitlesOfParts>
  <Company>Social Security Administration</Company>
  <LinksUpToDate>false</LinksUpToDate>
  <CharactersWithSpaces>2456</CharactersWithSpaces>
  <SharedDoc>false</SharedDoc>
  <HLinks>
    <vt:vector size="6" baseType="variant">
      <vt:variant>
        <vt:i4>2228267</vt:i4>
      </vt:variant>
      <vt:variant>
        <vt:i4>0</vt:i4>
      </vt:variant>
      <vt:variant>
        <vt:i4>0</vt:i4>
      </vt:variant>
      <vt:variant>
        <vt:i4>5</vt:i4>
      </vt:variant>
      <vt:variant>
        <vt:lpwstr>http://www.socialsecurity.gov/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Information Collection and Form Number(s)</dc:title>
  <dc:creator>Naomi</dc:creator>
  <cp:lastModifiedBy>889123</cp:lastModifiedBy>
  <cp:revision>2</cp:revision>
  <cp:lastPrinted>2016-05-25T17:39:00Z</cp:lastPrinted>
  <dcterms:created xsi:type="dcterms:W3CDTF">2016-09-02T18:34:00Z</dcterms:created>
  <dcterms:modified xsi:type="dcterms:W3CDTF">2016-09-02T18:34:00Z</dcterms:modified>
</cp:coreProperties>
</file>