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7CA" w:rsidRPr="00B62C5D" w:rsidRDefault="00B62C5D">
      <w:pPr>
        <w:rPr>
          <w:rFonts w:ascii="Times New Roman" w:hAnsi="Times New Roman" w:cs="Times New Roman"/>
          <w:b/>
          <w:sz w:val="28"/>
          <w:szCs w:val="28"/>
        </w:rPr>
      </w:pPr>
      <w:r w:rsidRPr="00B62C5D">
        <w:rPr>
          <w:rFonts w:ascii="Times New Roman" w:hAnsi="Times New Roman" w:cs="Times New Roman"/>
          <w:b/>
          <w:color w:val="333333"/>
          <w:sz w:val="28"/>
          <w:szCs w:val="28"/>
          <w:lang w:val="en"/>
        </w:rPr>
        <w:t>6 U.S. Code § 112 - Secretary; functions</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b/>
          <w:bCs/>
          <w:color w:val="333333"/>
          <w:sz w:val="21"/>
          <w:szCs w:val="21"/>
          <w:lang w:val="en"/>
        </w:rPr>
        <w:t xml:space="preserve">(a) Secretary </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0" w:name="a_1"/>
      <w:bookmarkEnd w:id="0"/>
      <w:r w:rsidRPr="00B62C5D">
        <w:rPr>
          <w:rFonts w:ascii="Helvetica" w:eastAsia="Times New Roman" w:hAnsi="Helvetica" w:cs="Arial"/>
          <w:b/>
          <w:bCs/>
          <w:color w:val="333333"/>
          <w:sz w:val="21"/>
          <w:szCs w:val="21"/>
          <w:lang w:val="en"/>
        </w:rPr>
        <w:t xml:space="preserve">(1) In general </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color w:val="333333"/>
          <w:sz w:val="21"/>
          <w:szCs w:val="21"/>
          <w:lang w:val="en"/>
        </w:rPr>
        <w:t>There is a Secretary of Homeland Security, appointed by the President, by and with the advice and consent of the Senate.</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1" w:name="a_2"/>
      <w:bookmarkEnd w:id="1"/>
      <w:r w:rsidRPr="00B62C5D">
        <w:rPr>
          <w:rFonts w:ascii="Helvetica" w:eastAsia="Times New Roman" w:hAnsi="Helvetica" w:cs="Arial"/>
          <w:b/>
          <w:bCs/>
          <w:color w:val="333333"/>
          <w:sz w:val="21"/>
          <w:szCs w:val="21"/>
          <w:lang w:val="en"/>
        </w:rPr>
        <w:t xml:space="preserve">(2) Head of Department </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color w:val="333333"/>
          <w:sz w:val="21"/>
          <w:szCs w:val="21"/>
          <w:lang w:val="en"/>
        </w:rPr>
        <w:t>The Secretary is the head of the Department and shall have direction, authority, and control over it.</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2" w:name="a_3"/>
      <w:bookmarkEnd w:id="2"/>
      <w:r w:rsidRPr="00B62C5D">
        <w:rPr>
          <w:rFonts w:ascii="Helvetica" w:eastAsia="Times New Roman" w:hAnsi="Helvetica" w:cs="Arial"/>
          <w:b/>
          <w:bCs/>
          <w:color w:val="333333"/>
          <w:sz w:val="21"/>
          <w:szCs w:val="21"/>
          <w:lang w:val="en"/>
        </w:rPr>
        <w:t xml:space="preserve">(3) Functions vested in Secretary </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color w:val="333333"/>
          <w:sz w:val="21"/>
          <w:szCs w:val="21"/>
          <w:lang w:val="en"/>
        </w:rPr>
        <w:t>All functions of all officers, employees, and organizational units of the Department are vested in the Secretary.</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3" w:name="b"/>
      <w:bookmarkEnd w:id="3"/>
      <w:r w:rsidRPr="00B62C5D">
        <w:rPr>
          <w:rFonts w:ascii="Helvetica" w:eastAsia="Times New Roman" w:hAnsi="Helvetica" w:cs="Arial"/>
          <w:b/>
          <w:bCs/>
          <w:color w:val="333333"/>
          <w:sz w:val="21"/>
          <w:szCs w:val="21"/>
          <w:lang w:val="en"/>
        </w:rPr>
        <w:t xml:space="preserve">(b) Functions </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color w:val="333333"/>
          <w:sz w:val="21"/>
          <w:szCs w:val="21"/>
          <w:lang w:val="en"/>
        </w:rPr>
        <w:t>The Secretary—</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4" w:name="b_1"/>
      <w:bookmarkEnd w:id="4"/>
      <w:r w:rsidRPr="00B62C5D">
        <w:rPr>
          <w:rFonts w:ascii="Helvetica" w:eastAsia="Times New Roman" w:hAnsi="Helvetica" w:cs="Arial"/>
          <w:b/>
          <w:bCs/>
          <w:color w:val="333333"/>
          <w:sz w:val="21"/>
          <w:szCs w:val="21"/>
          <w:lang w:val="en"/>
        </w:rPr>
        <w:t>(1</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except</w:t>
      </w:r>
      <w:proofErr w:type="gramEnd"/>
      <w:r w:rsidRPr="00B62C5D">
        <w:rPr>
          <w:rFonts w:ascii="Helvetica" w:eastAsia="Times New Roman" w:hAnsi="Helvetica" w:cs="Arial"/>
          <w:color w:val="333333"/>
          <w:sz w:val="21"/>
          <w:szCs w:val="21"/>
          <w:lang w:val="en"/>
        </w:rPr>
        <w:t xml:space="preserve"> as otherwise provided by this chapter, may delegate any of the Secretary’s functions to any officer, employee, or organizational unit of the Department;</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5" w:name="b_2"/>
      <w:bookmarkEnd w:id="5"/>
      <w:r w:rsidRPr="00B62C5D">
        <w:rPr>
          <w:rFonts w:ascii="Helvetica" w:eastAsia="Times New Roman" w:hAnsi="Helvetica" w:cs="Arial"/>
          <w:b/>
          <w:bCs/>
          <w:color w:val="333333"/>
          <w:sz w:val="21"/>
          <w:szCs w:val="21"/>
          <w:lang w:val="en"/>
        </w:rPr>
        <w:t>(2)</w:t>
      </w:r>
      <w:r w:rsidRPr="00B62C5D">
        <w:rPr>
          <w:rFonts w:ascii="Helvetica" w:eastAsia="Times New Roman" w:hAnsi="Helvetica" w:cs="Arial"/>
          <w:color w:val="333333"/>
          <w:sz w:val="21"/>
          <w:szCs w:val="21"/>
          <w:lang w:val="en"/>
        </w:rPr>
        <w:t>shall have the authority to make contracts, grants, and cooperative agreements, and to enter into agreements with other executive agencies, as may be necessary and proper to carry out the Secretary’s responsibilities under this chapter or otherwise provided by law; and</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6" w:name="b_3"/>
      <w:bookmarkEnd w:id="6"/>
      <w:r w:rsidRPr="00B62C5D">
        <w:rPr>
          <w:rFonts w:ascii="Helvetica" w:eastAsia="Times New Roman" w:hAnsi="Helvetica" w:cs="Arial"/>
          <w:b/>
          <w:bCs/>
          <w:color w:val="333333"/>
          <w:sz w:val="21"/>
          <w:szCs w:val="21"/>
          <w:lang w:val="en"/>
        </w:rPr>
        <w:t>(3</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shall</w:t>
      </w:r>
      <w:proofErr w:type="gramEnd"/>
      <w:r w:rsidRPr="00B62C5D">
        <w:rPr>
          <w:rFonts w:ascii="Helvetica" w:eastAsia="Times New Roman" w:hAnsi="Helvetica" w:cs="Arial"/>
          <w:color w:val="333333"/>
          <w:sz w:val="21"/>
          <w:szCs w:val="21"/>
          <w:lang w:val="en"/>
        </w:rPr>
        <w:t xml:space="preserve"> take reasonable steps to ensure that information systems and databases of the Department are compatible with each other and with appropriate databases of other Departments.</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7" w:name="c"/>
      <w:bookmarkEnd w:id="7"/>
      <w:r w:rsidRPr="00B62C5D">
        <w:rPr>
          <w:rFonts w:ascii="Helvetica" w:eastAsia="Times New Roman" w:hAnsi="Helvetica" w:cs="Arial"/>
          <w:b/>
          <w:bCs/>
          <w:color w:val="333333"/>
          <w:sz w:val="21"/>
          <w:szCs w:val="21"/>
          <w:lang w:val="en"/>
        </w:rPr>
        <w:t>(</w:t>
      </w:r>
      <w:proofErr w:type="gramStart"/>
      <w:r w:rsidRPr="00B62C5D">
        <w:rPr>
          <w:rFonts w:ascii="Helvetica" w:eastAsia="Times New Roman" w:hAnsi="Helvetica" w:cs="Arial"/>
          <w:b/>
          <w:bCs/>
          <w:color w:val="333333"/>
          <w:sz w:val="21"/>
          <w:szCs w:val="21"/>
          <w:lang w:val="en"/>
        </w:rPr>
        <w:t>c</w:t>
      </w:r>
      <w:proofErr w:type="gramEnd"/>
      <w:r w:rsidRPr="00B62C5D">
        <w:rPr>
          <w:rFonts w:ascii="Helvetica" w:eastAsia="Times New Roman" w:hAnsi="Helvetica" w:cs="Arial"/>
          <w:b/>
          <w:bCs/>
          <w:color w:val="333333"/>
          <w:sz w:val="21"/>
          <w:szCs w:val="21"/>
          <w:lang w:val="en"/>
        </w:rPr>
        <w:t xml:space="preserve">) Coordination with non-Federal entities </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color w:val="333333"/>
          <w:sz w:val="21"/>
          <w:szCs w:val="21"/>
          <w:lang w:val="en"/>
        </w:rPr>
        <w:t xml:space="preserve">With respect to homeland security, the Secretary shall coordinate through the Office of State and Local Coordination </w:t>
      </w:r>
      <w:bookmarkStart w:id="8" w:name="FN-1REF"/>
      <w:r w:rsidRPr="00B62C5D">
        <w:rPr>
          <w:rFonts w:ascii="Helvetica" w:eastAsia="Times New Roman" w:hAnsi="Helvetica" w:cs="Arial"/>
          <w:color w:val="333333"/>
          <w:sz w:val="21"/>
          <w:szCs w:val="21"/>
          <w:lang w:val="en"/>
        </w:rPr>
        <w:fldChar w:fldCharType="begin"/>
      </w:r>
      <w:r w:rsidRPr="00B62C5D">
        <w:rPr>
          <w:rFonts w:ascii="Helvetica" w:eastAsia="Times New Roman" w:hAnsi="Helvetica" w:cs="Arial"/>
          <w:color w:val="333333"/>
          <w:sz w:val="21"/>
          <w:szCs w:val="21"/>
          <w:lang w:val="en"/>
        </w:rPr>
        <w:instrText xml:space="preserve"> HYPERLINK "http://www.law.cornell.edu/uscode/text/6/112" \l "FN-1" </w:instrText>
      </w:r>
      <w:r w:rsidRPr="00B62C5D">
        <w:rPr>
          <w:rFonts w:ascii="Helvetica" w:eastAsia="Times New Roman" w:hAnsi="Helvetica" w:cs="Arial"/>
          <w:color w:val="333333"/>
          <w:sz w:val="21"/>
          <w:szCs w:val="21"/>
          <w:lang w:val="en"/>
        </w:rPr>
        <w:fldChar w:fldCharType="separate"/>
      </w:r>
      <w:r w:rsidRPr="00B62C5D">
        <w:rPr>
          <w:rFonts w:ascii="Helvetica" w:eastAsia="Times New Roman" w:hAnsi="Helvetica" w:cs="Arial"/>
          <w:color w:val="428BCA"/>
          <w:sz w:val="16"/>
          <w:szCs w:val="16"/>
          <w:vertAlign w:val="superscript"/>
          <w:lang w:val="en"/>
        </w:rPr>
        <w:t>[1]</w:t>
      </w:r>
      <w:r w:rsidRPr="00B62C5D">
        <w:rPr>
          <w:rFonts w:ascii="Helvetica" w:eastAsia="Times New Roman" w:hAnsi="Helvetica" w:cs="Arial"/>
          <w:color w:val="333333"/>
          <w:sz w:val="21"/>
          <w:szCs w:val="21"/>
          <w:lang w:val="en"/>
        </w:rPr>
        <w:fldChar w:fldCharType="end"/>
      </w:r>
      <w:bookmarkEnd w:id="8"/>
      <w:r w:rsidRPr="00B62C5D">
        <w:rPr>
          <w:rFonts w:ascii="Helvetica" w:eastAsia="Times New Roman" w:hAnsi="Helvetica" w:cs="Arial"/>
          <w:color w:val="333333"/>
          <w:sz w:val="21"/>
          <w:szCs w:val="21"/>
          <w:lang w:val="en"/>
        </w:rPr>
        <w:t xml:space="preserve"> (established under section </w:t>
      </w:r>
      <w:hyperlink r:id="rId5" w:tooltip="" w:history="1">
        <w:r w:rsidRPr="00B62C5D">
          <w:rPr>
            <w:rFonts w:ascii="Helvetica" w:eastAsia="Times New Roman" w:hAnsi="Helvetica" w:cs="Arial"/>
            <w:color w:val="428BCA"/>
            <w:sz w:val="21"/>
            <w:szCs w:val="21"/>
            <w:lang w:val="en"/>
          </w:rPr>
          <w:t>361</w:t>
        </w:r>
      </w:hyperlink>
      <w:r w:rsidRPr="00B62C5D">
        <w:rPr>
          <w:rFonts w:ascii="Helvetica" w:eastAsia="Times New Roman" w:hAnsi="Helvetica" w:cs="Arial"/>
          <w:color w:val="333333"/>
          <w:sz w:val="21"/>
          <w:szCs w:val="21"/>
          <w:lang w:val="en"/>
        </w:rPr>
        <w:t xml:space="preserve"> of this title) (including the provision of training and equipment) with State and local government personnel, agencies, and authorities, with the private sector, and with other entities, including by—</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9" w:name="c_1"/>
      <w:bookmarkEnd w:id="9"/>
      <w:r w:rsidRPr="00B62C5D">
        <w:rPr>
          <w:rFonts w:ascii="Helvetica" w:eastAsia="Times New Roman" w:hAnsi="Helvetica" w:cs="Arial"/>
          <w:b/>
          <w:bCs/>
          <w:color w:val="333333"/>
          <w:sz w:val="21"/>
          <w:szCs w:val="21"/>
          <w:lang w:val="en"/>
        </w:rPr>
        <w:t>(1</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coordinating</w:t>
      </w:r>
      <w:proofErr w:type="gramEnd"/>
      <w:r w:rsidRPr="00B62C5D">
        <w:rPr>
          <w:rFonts w:ascii="Helvetica" w:eastAsia="Times New Roman" w:hAnsi="Helvetica" w:cs="Arial"/>
          <w:color w:val="333333"/>
          <w:sz w:val="21"/>
          <w:szCs w:val="21"/>
          <w:lang w:val="en"/>
        </w:rPr>
        <w:t xml:space="preserve"> with State and local government personnel, agencies, and authorities, and with the private sector, to ensure adequate planning, equipment, training, and exercise activities;</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10" w:name="c_2"/>
      <w:bookmarkEnd w:id="10"/>
      <w:r w:rsidRPr="00B62C5D">
        <w:rPr>
          <w:rFonts w:ascii="Helvetica" w:eastAsia="Times New Roman" w:hAnsi="Helvetica" w:cs="Arial"/>
          <w:b/>
          <w:bCs/>
          <w:color w:val="333333"/>
          <w:sz w:val="21"/>
          <w:szCs w:val="21"/>
          <w:lang w:val="en"/>
        </w:rPr>
        <w:t>(2)</w:t>
      </w:r>
      <w:r w:rsidRPr="00B62C5D">
        <w:rPr>
          <w:rFonts w:ascii="Helvetica" w:eastAsia="Times New Roman" w:hAnsi="Helvetica" w:cs="Arial"/>
          <w:color w:val="333333"/>
          <w:sz w:val="21"/>
          <w:szCs w:val="21"/>
          <w:lang w:val="en"/>
        </w:rPr>
        <w:t>coordinating and, as appropriate, consolidating, the Federal Government’s communications and systems of communications relating to homeland security with State and local government personnel, agencies, and authorities, the private sector, other entities, and the public; and</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11" w:name="c_3"/>
      <w:bookmarkEnd w:id="11"/>
      <w:r w:rsidRPr="00B62C5D">
        <w:rPr>
          <w:rFonts w:ascii="Helvetica" w:eastAsia="Times New Roman" w:hAnsi="Helvetica" w:cs="Arial"/>
          <w:b/>
          <w:bCs/>
          <w:color w:val="333333"/>
          <w:sz w:val="21"/>
          <w:szCs w:val="21"/>
          <w:lang w:val="en"/>
        </w:rPr>
        <w:t>(3</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distributing</w:t>
      </w:r>
      <w:proofErr w:type="gramEnd"/>
      <w:r w:rsidRPr="00B62C5D">
        <w:rPr>
          <w:rFonts w:ascii="Helvetica" w:eastAsia="Times New Roman" w:hAnsi="Helvetica" w:cs="Arial"/>
          <w:color w:val="333333"/>
          <w:sz w:val="21"/>
          <w:szCs w:val="21"/>
          <w:lang w:val="en"/>
        </w:rPr>
        <w:t xml:space="preserve"> or, as appropriate, coordinating the distribution of, warnings and information to State and local government personnel, agencies, and authorities and to the public.</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12" w:name="d"/>
      <w:bookmarkEnd w:id="12"/>
      <w:r w:rsidRPr="00B62C5D">
        <w:rPr>
          <w:rFonts w:ascii="Helvetica" w:eastAsia="Times New Roman" w:hAnsi="Helvetica" w:cs="Arial"/>
          <w:b/>
          <w:bCs/>
          <w:color w:val="333333"/>
          <w:sz w:val="21"/>
          <w:szCs w:val="21"/>
          <w:lang w:val="en"/>
        </w:rPr>
        <w:t xml:space="preserve">(d) Meetings of National Security Council </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color w:val="333333"/>
          <w:sz w:val="21"/>
          <w:szCs w:val="21"/>
          <w:lang w:val="en"/>
        </w:rPr>
        <w:t>The Secretary may, subject to the direction of the President, attend and participate in meetings of the National Security Council.</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13" w:name="e"/>
      <w:bookmarkEnd w:id="13"/>
      <w:r w:rsidRPr="00B62C5D">
        <w:rPr>
          <w:rFonts w:ascii="Helvetica" w:eastAsia="Times New Roman" w:hAnsi="Helvetica" w:cs="Arial"/>
          <w:b/>
          <w:bCs/>
          <w:color w:val="333333"/>
          <w:sz w:val="21"/>
          <w:szCs w:val="21"/>
          <w:lang w:val="en"/>
        </w:rPr>
        <w:t xml:space="preserve">(e) Issuance of regulations </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color w:val="333333"/>
          <w:sz w:val="21"/>
          <w:szCs w:val="21"/>
          <w:lang w:val="en"/>
        </w:rPr>
        <w:t xml:space="preserve">The issuance of regulations by the Secretary shall be governed by the provisions of chapter </w:t>
      </w:r>
      <w:hyperlink r:id="rId6" w:tooltip="Chapter 5 - ADMINISTRATIVE PROCEDURE" w:history="1">
        <w:r w:rsidRPr="00B62C5D">
          <w:rPr>
            <w:rFonts w:ascii="Helvetica" w:eastAsia="Times New Roman" w:hAnsi="Helvetica" w:cs="Arial"/>
            <w:color w:val="428BCA"/>
            <w:sz w:val="21"/>
            <w:szCs w:val="21"/>
            <w:lang w:val="en"/>
          </w:rPr>
          <w:t>5</w:t>
        </w:r>
      </w:hyperlink>
      <w:r w:rsidRPr="00B62C5D">
        <w:rPr>
          <w:rFonts w:ascii="Helvetica" w:eastAsia="Times New Roman" w:hAnsi="Helvetica" w:cs="Arial"/>
          <w:color w:val="333333"/>
          <w:sz w:val="21"/>
          <w:szCs w:val="21"/>
          <w:lang w:val="en"/>
        </w:rPr>
        <w:t xml:space="preserve"> of title </w:t>
      </w:r>
      <w:hyperlink r:id="rId7" w:tooltip="Title 5 - GOVERNMENT ORGANIZATION AND EMPLOYEES" w:history="1">
        <w:r w:rsidRPr="00B62C5D">
          <w:rPr>
            <w:rFonts w:ascii="Helvetica" w:eastAsia="Times New Roman" w:hAnsi="Helvetica" w:cs="Arial"/>
            <w:color w:val="428BCA"/>
            <w:sz w:val="21"/>
            <w:szCs w:val="21"/>
            <w:lang w:val="en"/>
          </w:rPr>
          <w:t>5</w:t>
        </w:r>
      </w:hyperlink>
      <w:r w:rsidRPr="00B62C5D">
        <w:rPr>
          <w:rFonts w:ascii="Helvetica" w:eastAsia="Times New Roman" w:hAnsi="Helvetica" w:cs="Arial"/>
          <w:color w:val="333333"/>
          <w:sz w:val="21"/>
          <w:szCs w:val="21"/>
          <w:lang w:val="en"/>
        </w:rPr>
        <w:t>, except as specifically provided in this chapter, in laws granting regulatory authorities that are transferred by this chapter, and in laws enacted after November 25, 2002.</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14" w:name="f"/>
      <w:bookmarkEnd w:id="14"/>
      <w:r w:rsidRPr="00B62C5D">
        <w:rPr>
          <w:rFonts w:ascii="Helvetica" w:eastAsia="Times New Roman" w:hAnsi="Helvetica" w:cs="Arial"/>
          <w:b/>
          <w:bCs/>
          <w:color w:val="333333"/>
          <w:sz w:val="21"/>
          <w:szCs w:val="21"/>
          <w:lang w:val="en"/>
        </w:rPr>
        <w:t xml:space="preserve">(f) Special Assistant to the Secretary </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color w:val="333333"/>
          <w:sz w:val="21"/>
          <w:szCs w:val="21"/>
          <w:lang w:val="en"/>
        </w:rPr>
        <w:t>The Secretary shall appoint a Special Assistant to the Secretary who shall be responsible for—</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15" w:name="f_1"/>
      <w:bookmarkEnd w:id="15"/>
      <w:r w:rsidRPr="00B62C5D">
        <w:rPr>
          <w:rFonts w:ascii="Helvetica" w:eastAsia="Times New Roman" w:hAnsi="Helvetica" w:cs="Arial"/>
          <w:b/>
          <w:bCs/>
          <w:color w:val="333333"/>
          <w:sz w:val="21"/>
          <w:szCs w:val="21"/>
          <w:lang w:val="en"/>
        </w:rPr>
        <w:t>(1</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creating</w:t>
      </w:r>
      <w:proofErr w:type="gramEnd"/>
      <w:r w:rsidRPr="00B62C5D">
        <w:rPr>
          <w:rFonts w:ascii="Helvetica" w:eastAsia="Times New Roman" w:hAnsi="Helvetica" w:cs="Arial"/>
          <w:color w:val="333333"/>
          <w:sz w:val="21"/>
          <w:szCs w:val="21"/>
          <w:lang w:val="en"/>
        </w:rPr>
        <w:t xml:space="preserve"> and fostering strategic communications with the private sector to enhance the primary mission of the Department to protect the American homeland;</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16" w:name="f_2"/>
      <w:bookmarkEnd w:id="16"/>
      <w:r w:rsidRPr="00B62C5D">
        <w:rPr>
          <w:rFonts w:ascii="Helvetica" w:eastAsia="Times New Roman" w:hAnsi="Helvetica" w:cs="Arial"/>
          <w:b/>
          <w:bCs/>
          <w:color w:val="333333"/>
          <w:sz w:val="21"/>
          <w:szCs w:val="21"/>
          <w:lang w:val="en"/>
        </w:rPr>
        <w:t>(2</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advising</w:t>
      </w:r>
      <w:proofErr w:type="gramEnd"/>
      <w:r w:rsidRPr="00B62C5D">
        <w:rPr>
          <w:rFonts w:ascii="Helvetica" w:eastAsia="Times New Roman" w:hAnsi="Helvetica" w:cs="Arial"/>
          <w:color w:val="333333"/>
          <w:sz w:val="21"/>
          <w:szCs w:val="21"/>
          <w:lang w:val="en"/>
        </w:rPr>
        <w:t xml:space="preserve"> the Secretary on the impact of the Department’s policies, regulations, processes, and actions on the private sector;</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17" w:name="f_3"/>
      <w:bookmarkEnd w:id="17"/>
      <w:r w:rsidRPr="00B62C5D">
        <w:rPr>
          <w:rFonts w:ascii="Helvetica" w:eastAsia="Times New Roman" w:hAnsi="Helvetica" w:cs="Arial"/>
          <w:b/>
          <w:bCs/>
          <w:color w:val="333333"/>
          <w:sz w:val="21"/>
          <w:szCs w:val="21"/>
          <w:lang w:val="en"/>
        </w:rPr>
        <w:t>(3</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interfacing</w:t>
      </w:r>
      <w:proofErr w:type="gramEnd"/>
      <w:r w:rsidRPr="00B62C5D">
        <w:rPr>
          <w:rFonts w:ascii="Helvetica" w:eastAsia="Times New Roman" w:hAnsi="Helvetica" w:cs="Arial"/>
          <w:color w:val="333333"/>
          <w:sz w:val="21"/>
          <w:szCs w:val="21"/>
          <w:lang w:val="en"/>
        </w:rPr>
        <w:t xml:space="preserve"> with other relevant Federal agencies with homeland security missions to assess the impact of these agencies’ actions on the private sector;</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18" w:name="f_4"/>
      <w:bookmarkEnd w:id="18"/>
      <w:r w:rsidRPr="00B62C5D">
        <w:rPr>
          <w:rFonts w:ascii="Helvetica" w:eastAsia="Times New Roman" w:hAnsi="Helvetica" w:cs="Arial"/>
          <w:b/>
          <w:bCs/>
          <w:color w:val="333333"/>
          <w:sz w:val="21"/>
          <w:szCs w:val="21"/>
          <w:lang w:val="en"/>
        </w:rPr>
        <w:t>(4</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creating</w:t>
      </w:r>
      <w:proofErr w:type="gramEnd"/>
      <w:r w:rsidRPr="00B62C5D">
        <w:rPr>
          <w:rFonts w:ascii="Helvetica" w:eastAsia="Times New Roman" w:hAnsi="Helvetica" w:cs="Arial"/>
          <w:color w:val="333333"/>
          <w:sz w:val="21"/>
          <w:szCs w:val="21"/>
          <w:lang w:val="en"/>
        </w:rPr>
        <w:t xml:space="preserve"> and managing private sector advisory councils composed of representatives of industries and associations designated by the Secretary to—</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19" w:name="f_4_A"/>
      <w:bookmarkEnd w:id="19"/>
      <w:r w:rsidRPr="00B62C5D">
        <w:rPr>
          <w:rFonts w:ascii="Helvetica" w:eastAsia="Times New Roman" w:hAnsi="Helvetica" w:cs="Arial"/>
          <w:b/>
          <w:bCs/>
          <w:color w:val="333333"/>
          <w:sz w:val="21"/>
          <w:szCs w:val="21"/>
          <w:lang w:val="en"/>
        </w:rPr>
        <w:t>(A</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advise</w:t>
      </w:r>
      <w:proofErr w:type="gramEnd"/>
      <w:r w:rsidRPr="00B62C5D">
        <w:rPr>
          <w:rFonts w:ascii="Helvetica" w:eastAsia="Times New Roman" w:hAnsi="Helvetica" w:cs="Arial"/>
          <w:color w:val="333333"/>
          <w:sz w:val="21"/>
          <w:szCs w:val="21"/>
          <w:lang w:val="en"/>
        </w:rPr>
        <w:t xml:space="preserve"> the Secretary on private sector products, applications, and solutions as they relate to homeland security challenges;</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20" w:name="f_4_B"/>
      <w:bookmarkEnd w:id="20"/>
      <w:r w:rsidRPr="00B62C5D">
        <w:rPr>
          <w:rFonts w:ascii="Helvetica" w:eastAsia="Times New Roman" w:hAnsi="Helvetica" w:cs="Arial"/>
          <w:b/>
          <w:bCs/>
          <w:color w:val="333333"/>
          <w:sz w:val="21"/>
          <w:szCs w:val="21"/>
          <w:lang w:val="en"/>
        </w:rPr>
        <w:t>(B</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advise</w:t>
      </w:r>
      <w:proofErr w:type="gramEnd"/>
      <w:r w:rsidRPr="00B62C5D">
        <w:rPr>
          <w:rFonts w:ascii="Helvetica" w:eastAsia="Times New Roman" w:hAnsi="Helvetica" w:cs="Arial"/>
          <w:color w:val="333333"/>
          <w:sz w:val="21"/>
          <w:szCs w:val="21"/>
          <w:lang w:val="en"/>
        </w:rPr>
        <w:t xml:space="preserve"> the Secretary on homeland security policies, regulations, processes, and actions that affect the participating industries and associations; and</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21" w:name="f_4_C"/>
      <w:bookmarkEnd w:id="21"/>
      <w:r w:rsidRPr="00B62C5D">
        <w:rPr>
          <w:rFonts w:ascii="Helvetica" w:eastAsia="Times New Roman" w:hAnsi="Helvetica" w:cs="Arial"/>
          <w:b/>
          <w:bCs/>
          <w:color w:val="333333"/>
          <w:sz w:val="21"/>
          <w:szCs w:val="21"/>
          <w:lang w:val="en"/>
        </w:rPr>
        <w:lastRenderedPageBreak/>
        <w:t>(C</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advise</w:t>
      </w:r>
      <w:proofErr w:type="gramEnd"/>
      <w:r w:rsidRPr="00B62C5D">
        <w:rPr>
          <w:rFonts w:ascii="Helvetica" w:eastAsia="Times New Roman" w:hAnsi="Helvetica" w:cs="Arial"/>
          <w:color w:val="333333"/>
          <w:sz w:val="21"/>
          <w:szCs w:val="21"/>
          <w:lang w:val="en"/>
        </w:rPr>
        <w:t xml:space="preserve"> the Secretary on private sector preparedness issues, including effective methods for—</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22" w:name="f_4_C_i"/>
      <w:bookmarkEnd w:id="22"/>
      <w:r w:rsidRPr="00B62C5D">
        <w:rPr>
          <w:rFonts w:ascii="Helvetica" w:eastAsia="Times New Roman" w:hAnsi="Helvetica" w:cs="Arial"/>
          <w:b/>
          <w:bCs/>
          <w:color w:val="333333"/>
          <w:sz w:val="21"/>
          <w:szCs w:val="21"/>
          <w:lang w:val="en"/>
        </w:rPr>
        <w:t>(i</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promoting</w:t>
      </w:r>
      <w:proofErr w:type="gramEnd"/>
      <w:r w:rsidRPr="00B62C5D">
        <w:rPr>
          <w:rFonts w:ascii="Helvetica" w:eastAsia="Times New Roman" w:hAnsi="Helvetica" w:cs="Arial"/>
          <w:color w:val="333333"/>
          <w:sz w:val="21"/>
          <w:szCs w:val="21"/>
          <w:lang w:val="en"/>
        </w:rPr>
        <w:t xml:space="preserve"> voluntary preparedness standards to the private sector; and</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23" w:name="f_4_C_ii"/>
      <w:bookmarkEnd w:id="23"/>
      <w:r w:rsidRPr="00B62C5D">
        <w:rPr>
          <w:rFonts w:ascii="Helvetica" w:eastAsia="Times New Roman" w:hAnsi="Helvetica" w:cs="Arial"/>
          <w:b/>
          <w:bCs/>
          <w:color w:val="333333"/>
          <w:sz w:val="21"/>
          <w:szCs w:val="21"/>
          <w:lang w:val="en"/>
        </w:rPr>
        <w:t>(ii</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assisting</w:t>
      </w:r>
      <w:proofErr w:type="gramEnd"/>
      <w:r w:rsidRPr="00B62C5D">
        <w:rPr>
          <w:rFonts w:ascii="Helvetica" w:eastAsia="Times New Roman" w:hAnsi="Helvetica" w:cs="Arial"/>
          <w:color w:val="333333"/>
          <w:sz w:val="21"/>
          <w:szCs w:val="21"/>
          <w:lang w:val="en"/>
        </w:rPr>
        <w:t xml:space="preserve"> the private sector in adopting voluntary preparedness standards;</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24" w:name="f_5"/>
      <w:bookmarkEnd w:id="24"/>
      <w:r w:rsidRPr="00B62C5D">
        <w:rPr>
          <w:rFonts w:ascii="Helvetica" w:eastAsia="Times New Roman" w:hAnsi="Helvetica" w:cs="Arial"/>
          <w:b/>
          <w:bCs/>
          <w:color w:val="333333"/>
          <w:sz w:val="21"/>
          <w:szCs w:val="21"/>
          <w:lang w:val="en"/>
        </w:rPr>
        <w:t>(5)</w:t>
      </w:r>
      <w:r w:rsidRPr="00B62C5D">
        <w:rPr>
          <w:rFonts w:ascii="Helvetica" w:eastAsia="Times New Roman" w:hAnsi="Helvetica" w:cs="Arial"/>
          <w:color w:val="333333"/>
          <w:sz w:val="21"/>
          <w:szCs w:val="21"/>
          <w:lang w:val="en"/>
        </w:rPr>
        <w:t>working with Federal laboratories, federally funded research and development centers, other federally funded organizations, academia, and the private sector to develop innovative approaches to address homeland security challenges to produce and deploy the best available technologies for homeland security missions;</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25" w:name="f_6"/>
      <w:bookmarkEnd w:id="25"/>
      <w:r w:rsidRPr="00B62C5D">
        <w:rPr>
          <w:rFonts w:ascii="Helvetica" w:eastAsia="Times New Roman" w:hAnsi="Helvetica" w:cs="Arial"/>
          <w:b/>
          <w:bCs/>
          <w:color w:val="333333"/>
          <w:sz w:val="21"/>
          <w:szCs w:val="21"/>
          <w:lang w:val="en"/>
        </w:rPr>
        <w:t>(6</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promoting</w:t>
      </w:r>
      <w:proofErr w:type="gramEnd"/>
      <w:r w:rsidRPr="00B62C5D">
        <w:rPr>
          <w:rFonts w:ascii="Helvetica" w:eastAsia="Times New Roman" w:hAnsi="Helvetica" w:cs="Arial"/>
          <w:color w:val="333333"/>
          <w:sz w:val="21"/>
          <w:szCs w:val="21"/>
          <w:lang w:val="en"/>
        </w:rPr>
        <w:t xml:space="preserve"> existing public-private partnerships and developing new public-private partnerships to provide for collaboration and mutual support to address homeland security challenges;</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26" w:name="f_7"/>
      <w:bookmarkEnd w:id="26"/>
      <w:r w:rsidRPr="00B62C5D">
        <w:rPr>
          <w:rFonts w:ascii="Helvetica" w:eastAsia="Times New Roman" w:hAnsi="Helvetica" w:cs="Arial"/>
          <w:b/>
          <w:bCs/>
          <w:color w:val="333333"/>
          <w:sz w:val="21"/>
          <w:szCs w:val="21"/>
          <w:lang w:val="en"/>
        </w:rPr>
        <w:t>(7</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assisting</w:t>
      </w:r>
      <w:proofErr w:type="gramEnd"/>
      <w:r w:rsidRPr="00B62C5D">
        <w:rPr>
          <w:rFonts w:ascii="Helvetica" w:eastAsia="Times New Roman" w:hAnsi="Helvetica" w:cs="Arial"/>
          <w:color w:val="333333"/>
          <w:sz w:val="21"/>
          <w:szCs w:val="21"/>
          <w:lang w:val="en"/>
        </w:rPr>
        <w:t xml:space="preserve"> in the development and promotion of private sector best practices to secure critical infrastructure;</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27" w:name="f_8"/>
      <w:bookmarkEnd w:id="27"/>
      <w:r w:rsidRPr="00B62C5D">
        <w:rPr>
          <w:rFonts w:ascii="Helvetica" w:eastAsia="Times New Roman" w:hAnsi="Helvetica" w:cs="Arial"/>
          <w:b/>
          <w:bCs/>
          <w:color w:val="333333"/>
          <w:sz w:val="21"/>
          <w:szCs w:val="21"/>
          <w:lang w:val="en"/>
        </w:rPr>
        <w:t>(8)</w:t>
      </w:r>
      <w:r w:rsidRPr="00B62C5D">
        <w:rPr>
          <w:rFonts w:ascii="Helvetica" w:eastAsia="Times New Roman" w:hAnsi="Helvetica" w:cs="Arial"/>
          <w:color w:val="333333"/>
          <w:sz w:val="21"/>
          <w:szCs w:val="21"/>
          <w:lang w:val="en"/>
        </w:rPr>
        <w:t>providing information to the private sector regarding voluntary preparedness standards and the business justification for preparedness and promoting to the private sector the adoption of voluntary preparedness standards;</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28" w:name="f_9"/>
      <w:bookmarkEnd w:id="28"/>
      <w:r w:rsidRPr="00B62C5D">
        <w:rPr>
          <w:rFonts w:ascii="Helvetica" w:eastAsia="Times New Roman" w:hAnsi="Helvetica" w:cs="Arial"/>
          <w:b/>
          <w:bCs/>
          <w:color w:val="333333"/>
          <w:sz w:val="21"/>
          <w:szCs w:val="21"/>
          <w:lang w:val="en"/>
        </w:rPr>
        <w:t>(9)</w:t>
      </w:r>
      <w:r w:rsidRPr="00B62C5D">
        <w:rPr>
          <w:rFonts w:ascii="Helvetica" w:eastAsia="Times New Roman" w:hAnsi="Helvetica" w:cs="Arial"/>
          <w:color w:val="333333"/>
          <w:sz w:val="21"/>
          <w:szCs w:val="21"/>
          <w:lang w:val="en"/>
        </w:rPr>
        <w:t>coordinating industry efforts, with respect to functions of the Department of Homeland Security, to identify private sector resources and capabilities that could be effective in supplementing Federal, State, and local government agency efforts to prevent or respond to a terrorist attack;</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29" w:name="f_10"/>
      <w:bookmarkEnd w:id="29"/>
      <w:r w:rsidRPr="00B62C5D">
        <w:rPr>
          <w:rFonts w:ascii="Helvetica" w:eastAsia="Times New Roman" w:hAnsi="Helvetica" w:cs="Arial"/>
          <w:b/>
          <w:bCs/>
          <w:color w:val="333333"/>
          <w:sz w:val="21"/>
          <w:szCs w:val="21"/>
          <w:lang w:val="en"/>
        </w:rPr>
        <w:t>(10)</w:t>
      </w:r>
      <w:r w:rsidRPr="00B62C5D">
        <w:rPr>
          <w:rFonts w:ascii="Helvetica" w:eastAsia="Times New Roman" w:hAnsi="Helvetica" w:cs="Arial"/>
          <w:color w:val="333333"/>
          <w:sz w:val="21"/>
          <w:szCs w:val="21"/>
          <w:lang w:val="en"/>
        </w:rPr>
        <w:t>coordinating with the Directorate of Border and Transportation Security and the Assistant Secretary for Trade Development of the Department of Commerce on issues related to the travel and tourism industries; and</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30" w:name="f_11"/>
      <w:bookmarkEnd w:id="30"/>
      <w:r w:rsidRPr="00B62C5D">
        <w:rPr>
          <w:rFonts w:ascii="Helvetica" w:eastAsia="Times New Roman" w:hAnsi="Helvetica" w:cs="Arial"/>
          <w:b/>
          <w:bCs/>
          <w:color w:val="333333"/>
          <w:sz w:val="21"/>
          <w:szCs w:val="21"/>
          <w:lang w:val="en"/>
        </w:rPr>
        <w:t>(11</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consulting</w:t>
      </w:r>
      <w:proofErr w:type="gramEnd"/>
      <w:r w:rsidRPr="00B62C5D">
        <w:rPr>
          <w:rFonts w:ascii="Helvetica" w:eastAsia="Times New Roman" w:hAnsi="Helvetica" w:cs="Arial"/>
          <w:color w:val="333333"/>
          <w:sz w:val="21"/>
          <w:szCs w:val="21"/>
          <w:lang w:val="en"/>
        </w:rPr>
        <w:t xml:space="preserve"> with the Office of State and Local Government Coordination and Preparedness on all matters of concern to the private sector, including the tourism industry.</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31" w:name="g"/>
      <w:bookmarkEnd w:id="31"/>
      <w:r w:rsidRPr="00B62C5D">
        <w:rPr>
          <w:rFonts w:ascii="Helvetica" w:eastAsia="Times New Roman" w:hAnsi="Helvetica" w:cs="Arial"/>
          <w:b/>
          <w:bCs/>
          <w:color w:val="333333"/>
          <w:sz w:val="21"/>
          <w:szCs w:val="21"/>
          <w:lang w:val="en"/>
        </w:rPr>
        <w:t xml:space="preserve">(g) Standards policy </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color w:val="333333"/>
          <w:sz w:val="21"/>
          <w:szCs w:val="21"/>
          <w:lang w:val="en"/>
        </w:rPr>
        <w:t>All standards activities of the Department shall be conducted in accordance with section 12(d) of the National Technology Transfer Advancement Act of 1995 (</w:t>
      </w:r>
      <w:hyperlink r:id="rId8" w:tooltip="Title 15 - COMMERCE AND TRADE" w:history="1">
        <w:r w:rsidRPr="00B62C5D">
          <w:rPr>
            <w:rFonts w:ascii="Helvetica" w:eastAsia="Times New Roman" w:hAnsi="Helvetica" w:cs="Arial"/>
            <w:color w:val="428BCA"/>
            <w:sz w:val="21"/>
            <w:szCs w:val="21"/>
            <w:lang w:val="en"/>
          </w:rPr>
          <w:t>15</w:t>
        </w:r>
      </w:hyperlink>
      <w:r w:rsidRPr="00B62C5D">
        <w:rPr>
          <w:rFonts w:ascii="Helvetica" w:eastAsia="Times New Roman" w:hAnsi="Helvetica" w:cs="Arial"/>
          <w:color w:val="333333"/>
          <w:sz w:val="21"/>
          <w:szCs w:val="21"/>
          <w:lang w:val="en"/>
        </w:rPr>
        <w:t xml:space="preserve"> U.S.C. </w:t>
      </w:r>
      <w:hyperlink r:id="rId9" w:tooltip="272 note" w:history="1">
        <w:r w:rsidRPr="00B62C5D">
          <w:rPr>
            <w:rFonts w:ascii="Helvetica" w:eastAsia="Times New Roman" w:hAnsi="Helvetica" w:cs="Arial"/>
            <w:color w:val="428BCA"/>
            <w:sz w:val="21"/>
            <w:szCs w:val="21"/>
            <w:lang w:val="en"/>
          </w:rPr>
          <w:t>272 note</w:t>
        </w:r>
      </w:hyperlink>
      <w:r w:rsidRPr="00B62C5D">
        <w:rPr>
          <w:rFonts w:ascii="Helvetica" w:eastAsia="Times New Roman" w:hAnsi="Helvetica" w:cs="Arial"/>
          <w:color w:val="333333"/>
          <w:sz w:val="21"/>
          <w:szCs w:val="21"/>
          <w:lang w:val="en"/>
        </w:rPr>
        <w:t>) and Office of Management and Budget Circular A–119.</w:t>
      </w:r>
    </w:p>
    <w:p w:rsidR="00B62C5D" w:rsidRDefault="00B62C5D"/>
    <w:p w:rsidR="00B62C5D" w:rsidRPr="00B62C5D" w:rsidRDefault="00B62C5D">
      <w:pPr>
        <w:rPr>
          <w:rFonts w:ascii="Times New Roman" w:hAnsi="Times New Roman" w:cs="Times New Roman"/>
          <w:b/>
          <w:sz w:val="28"/>
          <w:szCs w:val="28"/>
        </w:rPr>
      </w:pPr>
      <w:r w:rsidRPr="00B62C5D">
        <w:rPr>
          <w:rFonts w:ascii="Times New Roman" w:hAnsi="Times New Roman" w:cs="Times New Roman"/>
          <w:b/>
          <w:color w:val="333333"/>
          <w:sz w:val="28"/>
          <w:szCs w:val="28"/>
          <w:lang w:val="en"/>
        </w:rPr>
        <w:t>8 U.S. Code § 1103 - Powers and duties of the Secretary, the Under Secretary, and the Attorney General</w:t>
      </w:r>
      <w:bookmarkStart w:id="32" w:name="_GoBack"/>
      <w:bookmarkEnd w:id="32"/>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b/>
          <w:bCs/>
          <w:color w:val="333333"/>
          <w:sz w:val="21"/>
          <w:szCs w:val="21"/>
          <w:lang w:val="en"/>
        </w:rPr>
        <w:t xml:space="preserve">(a) Secretary of Homeland Security </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b/>
          <w:bCs/>
          <w:color w:val="333333"/>
          <w:sz w:val="21"/>
          <w:szCs w:val="21"/>
          <w:lang w:val="en"/>
        </w:rPr>
        <w:t>(1)</w:t>
      </w:r>
      <w:r w:rsidRPr="00B62C5D">
        <w:rPr>
          <w:rFonts w:ascii="Helvetica" w:eastAsia="Times New Roman" w:hAnsi="Helvetica" w:cs="Arial"/>
          <w:color w:val="333333"/>
          <w:sz w:val="21"/>
          <w:szCs w:val="21"/>
          <w:lang w:val="en"/>
        </w:rPr>
        <w:t>The Secretary of Homeland Security shall be charged with the administration and enforcement of this chapter and all other laws relating to the immigration and naturalization of aliens, except insofar as this chapter or such laws relate to the powers, functions, and duties conferred upon the President, Attorney General, the Secretary of State, the officers of the Department of State, or diplomatic or consular officers: Provided, however, That determination and ruling by the Attorney General with respect to all questions of law shall be controlling.</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b/>
          <w:bCs/>
          <w:color w:val="333333"/>
          <w:sz w:val="21"/>
          <w:szCs w:val="21"/>
          <w:lang w:val="en"/>
        </w:rPr>
        <w:t>(2)</w:t>
      </w:r>
      <w:r w:rsidRPr="00B62C5D">
        <w:rPr>
          <w:rFonts w:ascii="Helvetica" w:eastAsia="Times New Roman" w:hAnsi="Helvetica" w:cs="Arial"/>
          <w:color w:val="333333"/>
          <w:sz w:val="21"/>
          <w:szCs w:val="21"/>
          <w:lang w:val="en"/>
        </w:rPr>
        <w:t>He shall have control, direction, and supervision of all employees and of all the files and records of the Service.</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b/>
          <w:bCs/>
          <w:color w:val="333333"/>
          <w:sz w:val="21"/>
          <w:szCs w:val="21"/>
          <w:lang w:val="en"/>
        </w:rPr>
        <w:t>(3)</w:t>
      </w:r>
      <w:r w:rsidRPr="00B62C5D">
        <w:rPr>
          <w:rFonts w:ascii="Helvetica" w:eastAsia="Times New Roman" w:hAnsi="Helvetica" w:cs="Arial"/>
          <w:color w:val="333333"/>
          <w:sz w:val="21"/>
          <w:szCs w:val="21"/>
          <w:lang w:val="en"/>
        </w:rPr>
        <w:t>He shall establish such regulations; prescribe such forms of bond, reports, entries, and other papers; issue such instructions; and perform such other acts as he deems necessary for carrying out his authority under the provisions of this chapter.</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33" w:name="a_4"/>
      <w:bookmarkEnd w:id="33"/>
      <w:r w:rsidRPr="00B62C5D">
        <w:rPr>
          <w:rFonts w:ascii="Helvetica" w:eastAsia="Times New Roman" w:hAnsi="Helvetica" w:cs="Arial"/>
          <w:b/>
          <w:bCs/>
          <w:color w:val="333333"/>
          <w:sz w:val="21"/>
          <w:szCs w:val="21"/>
          <w:lang w:val="en"/>
        </w:rPr>
        <w:t>(4)</w:t>
      </w:r>
      <w:r w:rsidRPr="00B62C5D">
        <w:rPr>
          <w:rFonts w:ascii="Helvetica" w:eastAsia="Times New Roman" w:hAnsi="Helvetica" w:cs="Arial"/>
          <w:color w:val="333333"/>
          <w:sz w:val="21"/>
          <w:szCs w:val="21"/>
          <w:lang w:val="en"/>
        </w:rPr>
        <w:t>He may require or authorize any employee of the Service or the Department of Justice to perform or exercise any of the powers, privileges, or duties conferred or imposed by this chapter or regulations issued thereunder upon any other employee of the Service.</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34" w:name="a_5"/>
      <w:bookmarkEnd w:id="34"/>
      <w:r w:rsidRPr="00B62C5D">
        <w:rPr>
          <w:rFonts w:ascii="Helvetica" w:eastAsia="Times New Roman" w:hAnsi="Helvetica" w:cs="Arial"/>
          <w:b/>
          <w:bCs/>
          <w:color w:val="333333"/>
          <w:sz w:val="21"/>
          <w:szCs w:val="21"/>
          <w:lang w:val="en"/>
        </w:rPr>
        <w:t>(5)</w:t>
      </w:r>
      <w:r w:rsidRPr="00B62C5D">
        <w:rPr>
          <w:rFonts w:ascii="Helvetica" w:eastAsia="Times New Roman" w:hAnsi="Helvetica" w:cs="Arial"/>
          <w:color w:val="333333"/>
          <w:sz w:val="21"/>
          <w:szCs w:val="21"/>
          <w:lang w:val="en"/>
        </w:rPr>
        <w:t>He shall have the power and duty to control and guard the boundaries and borders of the United States against the illegal entry of aliens and shall, in his discretion, appoint for that purpose such number of employees of the Service as to him shall appear necessary and proper.</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35" w:name="a_6"/>
      <w:bookmarkEnd w:id="35"/>
      <w:r w:rsidRPr="00B62C5D">
        <w:rPr>
          <w:rFonts w:ascii="Helvetica" w:eastAsia="Times New Roman" w:hAnsi="Helvetica" w:cs="Arial"/>
          <w:b/>
          <w:bCs/>
          <w:color w:val="333333"/>
          <w:sz w:val="21"/>
          <w:szCs w:val="21"/>
          <w:lang w:val="en"/>
        </w:rPr>
        <w:t>(6)</w:t>
      </w:r>
      <w:r w:rsidRPr="00B62C5D">
        <w:rPr>
          <w:rFonts w:ascii="Helvetica" w:eastAsia="Times New Roman" w:hAnsi="Helvetica" w:cs="Arial"/>
          <w:color w:val="333333"/>
          <w:sz w:val="21"/>
          <w:szCs w:val="21"/>
          <w:lang w:val="en"/>
        </w:rPr>
        <w:t xml:space="preserve">He is authorized to confer or impose upon any employee of the United States, with the consent of the head of the Department or other independent establishment under whose jurisdiction the </w:t>
      </w:r>
      <w:r w:rsidRPr="00B62C5D">
        <w:rPr>
          <w:rFonts w:ascii="Helvetica" w:eastAsia="Times New Roman" w:hAnsi="Helvetica" w:cs="Arial"/>
          <w:color w:val="333333"/>
          <w:sz w:val="21"/>
          <w:szCs w:val="21"/>
          <w:lang w:val="en"/>
        </w:rPr>
        <w:lastRenderedPageBreak/>
        <w:t>employee is serving, any of the powers, privileges, or duties conferred or imposed by this chapter or regulations issued thereunder upon officers or employees of the Service.</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36" w:name="a_7"/>
      <w:bookmarkEnd w:id="36"/>
      <w:r w:rsidRPr="00B62C5D">
        <w:rPr>
          <w:rFonts w:ascii="Helvetica" w:eastAsia="Times New Roman" w:hAnsi="Helvetica" w:cs="Arial"/>
          <w:b/>
          <w:bCs/>
          <w:color w:val="333333"/>
          <w:sz w:val="21"/>
          <w:szCs w:val="21"/>
          <w:lang w:val="en"/>
        </w:rPr>
        <w:t>(7)</w:t>
      </w:r>
      <w:r w:rsidRPr="00B62C5D">
        <w:rPr>
          <w:rFonts w:ascii="Helvetica" w:eastAsia="Times New Roman" w:hAnsi="Helvetica" w:cs="Arial"/>
          <w:color w:val="333333"/>
          <w:sz w:val="21"/>
          <w:szCs w:val="21"/>
          <w:lang w:val="en"/>
        </w:rPr>
        <w:t>He may, with the concurrence of the Secretary of State, establish offices of the Service in foreign countries; and, after consultation with the Secretary of State, he may, whenever in his judgment such action may be necessary to accomplish the purposes of this chapter, detail employees of the Service for duty in foreign countries.</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37" w:name="a_8"/>
      <w:bookmarkEnd w:id="37"/>
      <w:r w:rsidRPr="00B62C5D">
        <w:rPr>
          <w:rFonts w:ascii="Helvetica" w:eastAsia="Times New Roman" w:hAnsi="Helvetica" w:cs="Arial"/>
          <w:b/>
          <w:bCs/>
          <w:color w:val="333333"/>
          <w:sz w:val="21"/>
          <w:szCs w:val="21"/>
          <w:lang w:val="en"/>
        </w:rPr>
        <w:t>(8)</w:t>
      </w:r>
      <w:r w:rsidRPr="00B62C5D">
        <w:rPr>
          <w:rFonts w:ascii="Helvetica" w:eastAsia="Times New Roman" w:hAnsi="Helvetica" w:cs="Arial"/>
          <w:color w:val="333333"/>
          <w:sz w:val="21"/>
          <w:szCs w:val="21"/>
          <w:lang w:val="en"/>
        </w:rPr>
        <w:t>After consultation with the Secretary of State, the Attorney General may authorize officers of a foreign country to be stationed at preclearance facilities in the United States for the purpose of ensuring that persons traveling from or through the United States to that foreign country comply with that country’s immigration and related laws.</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38" w:name="a_9"/>
      <w:bookmarkEnd w:id="38"/>
      <w:r w:rsidRPr="00B62C5D">
        <w:rPr>
          <w:rFonts w:ascii="Helvetica" w:eastAsia="Times New Roman" w:hAnsi="Helvetica" w:cs="Arial"/>
          <w:b/>
          <w:bCs/>
          <w:color w:val="333333"/>
          <w:sz w:val="21"/>
          <w:szCs w:val="21"/>
          <w:lang w:val="en"/>
        </w:rPr>
        <w:t>(9)</w:t>
      </w:r>
      <w:r w:rsidRPr="00B62C5D">
        <w:rPr>
          <w:rFonts w:ascii="Helvetica" w:eastAsia="Times New Roman" w:hAnsi="Helvetica" w:cs="Arial"/>
          <w:color w:val="333333"/>
          <w:sz w:val="21"/>
          <w:szCs w:val="21"/>
          <w:lang w:val="en"/>
        </w:rPr>
        <w:t>Those officers may exercise such authority and perform such duties as United States immigration officers are authorized to exercise and perform in that foreign country under reciprocal agreement, and they shall enjoy such reasonable privileges and immunities necessary for the performance of their duties as the government of their country extends to United States immigration officers.</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39" w:name="a_10"/>
      <w:bookmarkEnd w:id="39"/>
      <w:r w:rsidRPr="00B62C5D">
        <w:rPr>
          <w:rFonts w:ascii="Helvetica" w:eastAsia="Times New Roman" w:hAnsi="Helvetica" w:cs="Arial"/>
          <w:b/>
          <w:bCs/>
          <w:color w:val="333333"/>
          <w:sz w:val="21"/>
          <w:szCs w:val="21"/>
          <w:lang w:val="en"/>
        </w:rPr>
        <w:t>(10)</w:t>
      </w:r>
      <w:r w:rsidRPr="00B62C5D">
        <w:rPr>
          <w:rFonts w:ascii="Helvetica" w:eastAsia="Times New Roman" w:hAnsi="Helvetica" w:cs="Arial"/>
          <w:color w:val="333333"/>
          <w:sz w:val="21"/>
          <w:szCs w:val="21"/>
          <w:lang w:val="en"/>
        </w:rPr>
        <w:t>In the event the Attorney General determines that an actual or imminent mass influx of aliens arriving off the coast of the United States, or near a land border, presents urgent circumstances requiring an immediate Federal response, the Attorney General may authorize any State or local law enforcement officer, with the consent of the head of the department, agency, or establishment under whose jurisdiction the individual is serving, to perform or exercise any of the powers, privileges, or duties conferred or imposed by this chapter or regulations issued thereunder upon officers or employees of the Service.</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40" w:name="a_11"/>
      <w:bookmarkEnd w:id="40"/>
      <w:r w:rsidRPr="00B62C5D">
        <w:rPr>
          <w:rFonts w:ascii="Helvetica" w:eastAsia="Times New Roman" w:hAnsi="Helvetica" w:cs="Arial"/>
          <w:b/>
          <w:bCs/>
          <w:color w:val="333333"/>
          <w:sz w:val="21"/>
          <w:szCs w:val="21"/>
          <w:lang w:val="en"/>
        </w:rPr>
        <w:t>(11)</w:t>
      </w:r>
      <w:r w:rsidRPr="00B62C5D">
        <w:rPr>
          <w:rFonts w:ascii="Helvetica" w:eastAsia="Times New Roman" w:hAnsi="Helvetica" w:cs="Arial"/>
          <w:color w:val="333333"/>
          <w:sz w:val="21"/>
          <w:szCs w:val="21"/>
          <w:lang w:val="en"/>
        </w:rPr>
        <w:t>The Attorney General, in support of persons in administrative detention in non-Federal institutions, is authorized—</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41" w:name="a_11_A"/>
      <w:bookmarkEnd w:id="41"/>
      <w:r w:rsidRPr="00B62C5D">
        <w:rPr>
          <w:rFonts w:ascii="Helvetica" w:eastAsia="Times New Roman" w:hAnsi="Helvetica" w:cs="Arial"/>
          <w:b/>
          <w:bCs/>
          <w:color w:val="333333"/>
          <w:sz w:val="21"/>
          <w:szCs w:val="21"/>
          <w:lang w:val="en"/>
        </w:rPr>
        <w:t>(A)</w:t>
      </w:r>
      <w:r w:rsidRPr="00B62C5D">
        <w:rPr>
          <w:rFonts w:ascii="Helvetica" w:eastAsia="Times New Roman" w:hAnsi="Helvetica" w:cs="Arial"/>
          <w:color w:val="333333"/>
          <w:sz w:val="21"/>
          <w:szCs w:val="21"/>
          <w:lang w:val="en"/>
        </w:rPr>
        <w:t>to make payments from funds appropriated for the administration and enforcement of the laws relating to immigration, naturalization, and alien registration for necessary clothing, medical care, necessary guard hire, and the housing, care, and security of persons detained by the Service pursuant to Federal law under an agreement with a State or political subdivision of a State; and</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42" w:name="a_11_B"/>
      <w:bookmarkEnd w:id="42"/>
      <w:r w:rsidRPr="00B62C5D">
        <w:rPr>
          <w:rFonts w:ascii="Helvetica" w:eastAsia="Times New Roman" w:hAnsi="Helvetica" w:cs="Arial"/>
          <w:b/>
          <w:bCs/>
          <w:color w:val="333333"/>
          <w:sz w:val="21"/>
          <w:szCs w:val="21"/>
          <w:lang w:val="en"/>
        </w:rPr>
        <w:t>(B</w:t>
      </w:r>
      <w:proofErr w:type="gramStart"/>
      <w:r w:rsidRPr="00B62C5D">
        <w:rPr>
          <w:rFonts w:ascii="Helvetica" w:eastAsia="Times New Roman" w:hAnsi="Helvetica" w:cs="Arial"/>
          <w:b/>
          <w:bCs/>
          <w:color w:val="333333"/>
          <w:sz w:val="21"/>
          <w:szCs w:val="21"/>
          <w:lang w:val="en"/>
        </w:rPr>
        <w:t>)</w:t>
      </w:r>
      <w:r w:rsidRPr="00B62C5D">
        <w:rPr>
          <w:rFonts w:ascii="Helvetica" w:eastAsia="Times New Roman" w:hAnsi="Helvetica" w:cs="Arial"/>
          <w:color w:val="333333"/>
          <w:sz w:val="21"/>
          <w:szCs w:val="21"/>
          <w:lang w:val="en"/>
        </w:rPr>
        <w:t>to</w:t>
      </w:r>
      <w:proofErr w:type="gramEnd"/>
      <w:r w:rsidRPr="00B62C5D">
        <w:rPr>
          <w:rFonts w:ascii="Helvetica" w:eastAsia="Times New Roman" w:hAnsi="Helvetica" w:cs="Arial"/>
          <w:color w:val="333333"/>
          <w:sz w:val="21"/>
          <w:szCs w:val="21"/>
          <w:lang w:val="en"/>
        </w:rPr>
        <w:t xml:space="preserve"> enter into a cooperative agreement with any State, territory, or political subdivision thereof, for the necessary construction, physical renovation, acquisition of equipment, supplies or materials required to establish acceptable conditions of confinement and detention services in any State or unit of local government which agrees to provide guaranteed bed space for persons detained by the Service.</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b/>
          <w:bCs/>
          <w:color w:val="333333"/>
          <w:sz w:val="21"/>
          <w:szCs w:val="21"/>
          <w:lang w:val="en"/>
        </w:rPr>
        <w:t xml:space="preserve">(b) Land acquisition authority </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b/>
          <w:bCs/>
          <w:color w:val="333333"/>
          <w:sz w:val="21"/>
          <w:szCs w:val="21"/>
          <w:lang w:val="en"/>
        </w:rPr>
        <w:t>(1)</w:t>
      </w:r>
      <w:r w:rsidRPr="00B62C5D">
        <w:rPr>
          <w:rFonts w:ascii="Helvetica" w:eastAsia="Times New Roman" w:hAnsi="Helvetica" w:cs="Arial"/>
          <w:color w:val="333333"/>
          <w:sz w:val="21"/>
          <w:szCs w:val="21"/>
          <w:lang w:val="en"/>
        </w:rPr>
        <w:t>The Attorney General may contract for or buy any interest in land, including temporary use rights, adjacent to or in the vicinity of an international land border when the Attorney General deems the land essential to control and guard the boundaries and borders of the United States against any violation of this chapter.</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b/>
          <w:bCs/>
          <w:color w:val="333333"/>
          <w:sz w:val="21"/>
          <w:szCs w:val="21"/>
          <w:lang w:val="en"/>
        </w:rPr>
        <w:t>(2)</w:t>
      </w:r>
      <w:r w:rsidRPr="00B62C5D">
        <w:rPr>
          <w:rFonts w:ascii="Helvetica" w:eastAsia="Times New Roman" w:hAnsi="Helvetica" w:cs="Arial"/>
          <w:color w:val="333333"/>
          <w:sz w:val="21"/>
          <w:szCs w:val="21"/>
          <w:lang w:val="en"/>
        </w:rPr>
        <w:t>The Attorney General may contract for or buy any interest in land identified pursuant to paragraph (1) as soon as the lawful owner of that interest fixes a price for it and the Attorney General considers that price to be reasonable.</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b/>
          <w:bCs/>
          <w:color w:val="333333"/>
          <w:sz w:val="21"/>
          <w:szCs w:val="21"/>
          <w:lang w:val="en"/>
        </w:rPr>
        <w:t>(3)</w:t>
      </w:r>
      <w:r w:rsidRPr="00B62C5D">
        <w:rPr>
          <w:rFonts w:ascii="Helvetica" w:eastAsia="Times New Roman" w:hAnsi="Helvetica" w:cs="Arial"/>
          <w:color w:val="333333"/>
          <w:sz w:val="21"/>
          <w:szCs w:val="21"/>
          <w:lang w:val="en"/>
        </w:rPr>
        <w:t xml:space="preserve">When the Attorney General and the lawful owner of an interest identified pursuant to paragraph (1) are unable to agree upon a reasonable price, the Attorney General may commence condemnation proceedings pursuant to section </w:t>
      </w:r>
      <w:hyperlink r:id="rId10" w:tooltip="§ 3113 - Acquisition by condemnation" w:history="1">
        <w:r w:rsidRPr="00B62C5D">
          <w:rPr>
            <w:rFonts w:ascii="Helvetica" w:eastAsia="Times New Roman" w:hAnsi="Helvetica" w:cs="Arial"/>
            <w:color w:val="428BCA"/>
            <w:sz w:val="21"/>
            <w:szCs w:val="21"/>
            <w:lang w:val="en"/>
          </w:rPr>
          <w:t>3113</w:t>
        </w:r>
      </w:hyperlink>
      <w:r w:rsidRPr="00B62C5D">
        <w:rPr>
          <w:rFonts w:ascii="Helvetica" w:eastAsia="Times New Roman" w:hAnsi="Helvetica" w:cs="Arial"/>
          <w:color w:val="333333"/>
          <w:sz w:val="21"/>
          <w:szCs w:val="21"/>
          <w:lang w:val="en"/>
        </w:rPr>
        <w:t xml:space="preserve"> of title </w:t>
      </w:r>
      <w:hyperlink r:id="rId11" w:tooltip="Title 40 - PUBLIC BUILDINGS, PROPERTY, AND WORKS" w:history="1">
        <w:r w:rsidRPr="00B62C5D">
          <w:rPr>
            <w:rFonts w:ascii="Helvetica" w:eastAsia="Times New Roman" w:hAnsi="Helvetica" w:cs="Arial"/>
            <w:color w:val="428BCA"/>
            <w:sz w:val="21"/>
            <w:szCs w:val="21"/>
            <w:lang w:val="en"/>
          </w:rPr>
          <w:t>40</w:t>
        </w:r>
      </w:hyperlink>
      <w:r w:rsidRPr="00B62C5D">
        <w:rPr>
          <w:rFonts w:ascii="Helvetica" w:eastAsia="Times New Roman" w:hAnsi="Helvetica" w:cs="Arial"/>
          <w:color w:val="333333"/>
          <w:sz w:val="21"/>
          <w:szCs w:val="21"/>
          <w:lang w:val="en"/>
        </w:rPr>
        <w:t>.</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43" w:name="b_4"/>
      <w:bookmarkEnd w:id="43"/>
      <w:r w:rsidRPr="00B62C5D">
        <w:rPr>
          <w:rFonts w:ascii="Helvetica" w:eastAsia="Times New Roman" w:hAnsi="Helvetica" w:cs="Arial"/>
          <w:b/>
          <w:bCs/>
          <w:color w:val="333333"/>
          <w:sz w:val="21"/>
          <w:szCs w:val="21"/>
          <w:lang w:val="en"/>
        </w:rPr>
        <w:t>(4)</w:t>
      </w:r>
      <w:r w:rsidRPr="00B62C5D">
        <w:rPr>
          <w:rFonts w:ascii="Helvetica" w:eastAsia="Times New Roman" w:hAnsi="Helvetica" w:cs="Arial"/>
          <w:color w:val="333333"/>
          <w:sz w:val="21"/>
          <w:szCs w:val="21"/>
          <w:lang w:val="en"/>
        </w:rPr>
        <w:t>The Attorney General may accept for the United States a gift of any interest in land identified pursuant to paragraph (1).</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b/>
          <w:bCs/>
          <w:color w:val="333333"/>
          <w:sz w:val="21"/>
          <w:szCs w:val="21"/>
          <w:lang w:val="en"/>
        </w:rPr>
        <w:t xml:space="preserve">(c) Commissioner; appointment </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color w:val="333333"/>
          <w:sz w:val="21"/>
          <w:szCs w:val="21"/>
          <w:lang w:val="en"/>
        </w:rPr>
        <w:t>The Commissioner shall be a citizen of the United States and shall be appointed by the President, by and with the advice and consent of the Senate. He shall be charged with any and all responsibilities and authority in the administration of the Service and of this chapter which are conferred upon the Attorney General as may be delegated to him by the Attorney General or which may be prescribed by the Attorney General. The Commissioner may enter into cooperative agreements with State and local law enforcement agencies for the purpose of assisting in the enforcement of the immigration laws.</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b/>
          <w:bCs/>
          <w:color w:val="333333"/>
          <w:sz w:val="21"/>
          <w:szCs w:val="21"/>
          <w:lang w:val="en"/>
        </w:rPr>
        <w:lastRenderedPageBreak/>
        <w:t xml:space="preserve">(d) Statistical information system </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44" w:name="d_1"/>
      <w:bookmarkEnd w:id="44"/>
      <w:r w:rsidRPr="00B62C5D">
        <w:rPr>
          <w:rFonts w:ascii="Helvetica" w:eastAsia="Times New Roman" w:hAnsi="Helvetica" w:cs="Arial"/>
          <w:b/>
          <w:bCs/>
          <w:color w:val="333333"/>
          <w:sz w:val="21"/>
          <w:szCs w:val="21"/>
          <w:lang w:val="en"/>
        </w:rPr>
        <w:t>(1)</w:t>
      </w:r>
      <w:r w:rsidRPr="00B62C5D">
        <w:rPr>
          <w:rFonts w:ascii="Helvetica" w:eastAsia="Times New Roman" w:hAnsi="Helvetica" w:cs="Arial"/>
          <w:color w:val="333333"/>
          <w:sz w:val="21"/>
          <w:szCs w:val="21"/>
          <w:lang w:val="en"/>
        </w:rPr>
        <w:t>The Commissioner, in consultation with interested academicians, government agencies, and other parties, shall provide for a system for collection and dissemination, to Congress and the public, of information (not in individually identifiable form) useful in evaluating the social, economic, environmental, and demographic impact of immigration laws.</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45" w:name="d_2"/>
      <w:bookmarkEnd w:id="45"/>
      <w:r w:rsidRPr="00B62C5D">
        <w:rPr>
          <w:rFonts w:ascii="Helvetica" w:eastAsia="Times New Roman" w:hAnsi="Helvetica" w:cs="Arial"/>
          <w:b/>
          <w:bCs/>
          <w:color w:val="333333"/>
          <w:sz w:val="21"/>
          <w:szCs w:val="21"/>
          <w:lang w:val="en"/>
        </w:rPr>
        <w:t>(2)</w:t>
      </w:r>
      <w:r w:rsidRPr="00B62C5D">
        <w:rPr>
          <w:rFonts w:ascii="Helvetica" w:eastAsia="Times New Roman" w:hAnsi="Helvetica" w:cs="Arial"/>
          <w:color w:val="333333"/>
          <w:sz w:val="21"/>
          <w:szCs w:val="21"/>
          <w:lang w:val="en"/>
        </w:rPr>
        <w:t>Such information shall include information on the alien population in the United States, on the rates of naturalization and emigration of resident aliens, on aliens who have been admitted, paroled, or granted asylum, on nonimmigrants in the United States (by occupation, basis for admission, and duration of stay), on aliens who have not been admitted or have been removed from the United States, on the number of applications filed and granted for cancellation of removal, and on the number of aliens estimated to be present unlawfully in the United States in each fiscal year.</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46" w:name="d_3"/>
      <w:bookmarkEnd w:id="46"/>
      <w:r w:rsidRPr="00B62C5D">
        <w:rPr>
          <w:rFonts w:ascii="Helvetica" w:eastAsia="Times New Roman" w:hAnsi="Helvetica" w:cs="Arial"/>
          <w:b/>
          <w:bCs/>
          <w:color w:val="333333"/>
          <w:sz w:val="21"/>
          <w:szCs w:val="21"/>
          <w:lang w:val="en"/>
        </w:rPr>
        <w:t>(3)</w:t>
      </w:r>
      <w:r w:rsidRPr="00B62C5D">
        <w:rPr>
          <w:rFonts w:ascii="Helvetica" w:eastAsia="Times New Roman" w:hAnsi="Helvetica" w:cs="Arial"/>
          <w:color w:val="333333"/>
          <w:sz w:val="21"/>
          <w:szCs w:val="21"/>
          <w:lang w:val="en"/>
        </w:rPr>
        <w:t>Such system shall provide for the collection and dissemination of such information not less often than annually.</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b/>
          <w:bCs/>
          <w:color w:val="333333"/>
          <w:sz w:val="21"/>
          <w:szCs w:val="21"/>
          <w:lang w:val="en"/>
        </w:rPr>
        <w:t xml:space="preserve">(e) Annual report </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47" w:name="e_1"/>
      <w:bookmarkEnd w:id="47"/>
      <w:r w:rsidRPr="00B62C5D">
        <w:rPr>
          <w:rFonts w:ascii="Helvetica" w:eastAsia="Times New Roman" w:hAnsi="Helvetica" w:cs="Arial"/>
          <w:b/>
          <w:bCs/>
          <w:color w:val="333333"/>
          <w:sz w:val="21"/>
          <w:szCs w:val="21"/>
          <w:lang w:val="en"/>
        </w:rPr>
        <w:t>(1)</w:t>
      </w:r>
      <w:r w:rsidRPr="00B62C5D">
        <w:rPr>
          <w:rFonts w:ascii="Helvetica" w:eastAsia="Times New Roman" w:hAnsi="Helvetica" w:cs="Arial"/>
          <w:color w:val="333333"/>
          <w:sz w:val="21"/>
          <w:szCs w:val="21"/>
          <w:lang w:val="en"/>
        </w:rPr>
        <w:t>The Commissioner shall submit to Congress annually a report which contains a summary of the information collected under subsection (d) of this section and an analysis of trends in immigration and naturalization.</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48" w:name="e_2"/>
      <w:bookmarkEnd w:id="48"/>
      <w:r w:rsidRPr="00B62C5D">
        <w:rPr>
          <w:rFonts w:ascii="Helvetica" w:eastAsia="Times New Roman" w:hAnsi="Helvetica" w:cs="Arial"/>
          <w:b/>
          <w:bCs/>
          <w:color w:val="333333"/>
          <w:sz w:val="21"/>
          <w:szCs w:val="21"/>
          <w:lang w:val="en"/>
        </w:rPr>
        <w:t>(2)</w:t>
      </w:r>
      <w:r w:rsidRPr="00B62C5D">
        <w:rPr>
          <w:rFonts w:ascii="Helvetica" w:eastAsia="Times New Roman" w:hAnsi="Helvetica" w:cs="Arial"/>
          <w:color w:val="333333"/>
          <w:sz w:val="21"/>
          <w:szCs w:val="21"/>
          <w:lang w:val="en"/>
        </w:rPr>
        <w:t>Each annual report shall include information on the number, and rate of denial administratively, of applications for naturalization, for each district office of the Service and by national origin group.</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b/>
          <w:bCs/>
          <w:color w:val="333333"/>
          <w:sz w:val="21"/>
          <w:szCs w:val="21"/>
          <w:lang w:val="en"/>
        </w:rPr>
        <w:t xml:space="preserve">(f) Minimum number of agents in States </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color w:val="333333"/>
          <w:sz w:val="21"/>
          <w:szCs w:val="21"/>
          <w:lang w:val="en"/>
        </w:rPr>
        <w:t>The Attorney General shall allocate to each State not fewer than 10 full-time active duty agents of the Immigration and Naturalization Service to carry out the functions of the Service, in order to ensure the effective enforcement of this chapter.</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b/>
          <w:bCs/>
          <w:color w:val="333333"/>
          <w:sz w:val="21"/>
          <w:szCs w:val="21"/>
          <w:lang w:val="en"/>
        </w:rPr>
        <w:t xml:space="preserve">(g) Attorney General </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49" w:name="g_1"/>
      <w:bookmarkEnd w:id="49"/>
      <w:r w:rsidRPr="00B62C5D">
        <w:rPr>
          <w:rFonts w:ascii="Helvetica" w:eastAsia="Times New Roman" w:hAnsi="Helvetica" w:cs="Arial"/>
          <w:b/>
          <w:bCs/>
          <w:color w:val="333333"/>
          <w:sz w:val="21"/>
          <w:szCs w:val="21"/>
          <w:lang w:val="en"/>
        </w:rPr>
        <w:t xml:space="preserve">(1) In general </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color w:val="333333"/>
          <w:sz w:val="21"/>
          <w:szCs w:val="21"/>
          <w:lang w:val="en"/>
        </w:rPr>
        <w:t>The Attorney General shall have such authorities and functions under this chapter and all other laws relating to the immigration and naturalization of aliens as were exercised by the Executive Office for Immigration Review, or by the Attorney General with respect to the Executive Office for Immigration Review, on the day before the effective date of the Immigration Reform, Accountability and Security Enhancement Act of 2002.</w:t>
      </w:r>
    </w:p>
    <w:p w:rsidR="00B62C5D" w:rsidRPr="00B62C5D" w:rsidRDefault="00B62C5D" w:rsidP="00B62C5D">
      <w:pPr>
        <w:spacing w:after="0" w:line="240" w:lineRule="auto"/>
        <w:rPr>
          <w:rFonts w:ascii="Helvetica" w:eastAsia="Times New Roman" w:hAnsi="Helvetica" w:cs="Arial"/>
          <w:color w:val="333333"/>
          <w:sz w:val="21"/>
          <w:szCs w:val="21"/>
          <w:lang w:val="en"/>
        </w:rPr>
      </w:pPr>
      <w:bookmarkStart w:id="50" w:name="g_2"/>
      <w:bookmarkEnd w:id="50"/>
      <w:r w:rsidRPr="00B62C5D">
        <w:rPr>
          <w:rFonts w:ascii="Helvetica" w:eastAsia="Times New Roman" w:hAnsi="Helvetica" w:cs="Arial"/>
          <w:b/>
          <w:bCs/>
          <w:color w:val="333333"/>
          <w:sz w:val="21"/>
          <w:szCs w:val="21"/>
          <w:lang w:val="en"/>
        </w:rPr>
        <w:t xml:space="preserve">(2) Powers </w:t>
      </w:r>
    </w:p>
    <w:p w:rsidR="00B62C5D" w:rsidRPr="00B62C5D" w:rsidRDefault="00B62C5D" w:rsidP="00B62C5D">
      <w:pPr>
        <w:spacing w:after="0" w:line="240" w:lineRule="auto"/>
        <w:rPr>
          <w:rFonts w:ascii="Helvetica" w:eastAsia="Times New Roman" w:hAnsi="Helvetica" w:cs="Arial"/>
          <w:color w:val="333333"/>
          <w:sz w:val="21"/>
          <w:szCs w:val="21"/>
          <w:lang w:val="en"/>
        </w:rPr>
      </w:pPr>
      <w:r w:rsidRPr="00B62C5D">
        <w:rPr>
          <w:rFonts w:ascii="Helvetica" w:eastAsia="Times New Roman" w:hAnsi="Helvetica" w:cs="Arial"/>
          <w:color w:val="333333"/>
          <w:sz w:val="21"/>
          <w:szCs w:val="21"/>
          <w:lang w:val="en"/>
        </w:rPr>
        <w:t>The Attorney General shall establish such regulations, prescribe such forms of bond, reports, entries, and other papers, issue such instructions, review such administrative determinations in immigration proceedings, delegate such authority, and perform such other acts as the Attorney General determines to be necessary for carrying out this section.</w:t>
      </w:r>
    </w:p>
    <w:p w:rsidR="00B62C5D" w:rsidRDefault="00B62C5D"/>
    <w:sectPr w:rsidR="00B62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C5D"/>
    <w:rsid w:val="008E3150"/>
    <w:rsid w:val="00B62C5D"/>
    <w:rsid w:val="00BA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34668">
      <w:bodyDiv w:val="1"/>
      <w:marLeft w:val="0"/>
      <w:marRight w:val="0"/>
      <w:marTop w:val="0"/>
      <w:marBottom w:val="0"/>
      <w:divBdr>
        <w:top w:val="none" w:sz="0" w:space="0" w:color="auto"/>
        <w:left w:val="none" w:sz="0" w:space="0" w:color="auto"/>
        <w:bottom w:val="none" w:sz="0" w:space="0" w:color="auto"/>
        <w:right w:val="none" w:sz="0" w:space="0" w:color="auto"/>
      </w:divBdr>
      <w:divsChild>
        <w:div w:id="1522890555">
          <w:marLeft w:val="0"/>
          <w:marRight w:val="0"/>
          <w:marTop w:val="0"/>
          <w:marBottom w:val="0"/>
          <w:divBdr>
            <w:top w:val="none" w:sz="0" w:space="0" w:color="auto"/>
            <w:left w:val="none" w:sz="0" w:space="0" w:color="auto"/>
            <w:bottom w:val="none" w:sz="0" w:space="0" w:color="auto"/>
            <w:right w:val="none" w:sz="0" w:space="0" w:color="auto"/>
          </w:divBdr>
          <w:divsChild>
            <w:div w:id="8027631">
              <w:marLeft w:val="0"/>
              <w:marRight w:val="0"/>
              <w:marTop w:val="0"/>
              <w:marBottom w:val="0"/>
              <w:divBdr>
                <w:top w:val="none" w:sz="0" w:space="0" w:color="auto"/>
                <w:left w:val="none" w:sz="0" w:space="0" w:color="auto"/>
                <w:bottom w:val="none" w:sz="0" w:space="0" w:color="auto"/>
                <w:right w:val="none" w:sz="0" w:space="0" w:color="auto"/>
              </w:divBdr>
              <w:divsChild>
                <w:div w:id="51580445">
                  <w:marLeft w:val="0"/>
                  <w:marRight w:val="0"/>
                  <w:marTop w:val="0"/>
                  <w:marBottom w:val="0"/>
                  <w:divBdr>
                    <w:top w:val="none" w:sz="0" w:space="0" w:color="auto"/>
                    <w:left w:val="none" w:sz="0" w:space="0" w:color="auto"/>
                    <w:bottom w:val="none" w:sz="0" w:space="0" w:color="auto"/>
                    <w:right w:val="none" w:sz="0" w:space="0" w:color="auto"/>
                  </w:divBdr>
                  <w:divsChild>
                    <w:div w:id="154685305">
                      <w:marLeft w:val="0"/>
                      <w:marRight w:val="0"/>
                      <w:marTop w:val="0"/>
                      <w:marBottom w:val="0"/>
                      <w:divBdr>
                        <w:top w:val="none" w:sz="0" w:space="0" w:color="auto"/>
                        <w:left w:val="none" w:sz="0" w:space="0" w:color="auto"/>
                        <w:bottom w:val="none" w:sz="0" w:space="0" w:color="auto"/>
                        <w:right w:val="none" w:sz="0" w:space="0" w:color="auto"/>
                      </w:divBdr>
                      <w:divsChild>
                        <w:div w:id="171382088">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800805263">
                                  <w:marLeft w:val="0"/>
                                  <w:marRight w:val="0"/>
                                  <w:marTop w:val="0"/>
                                  <w:marBottom w:val="0"/>
                                  <w:divBdr>
                                    <w:top w:val="none" w:sz="0" w:space="0" w:color="auto"/>
                                    <w:left w:val="none" w:sz="0" w:space="0" w:color="auto"/>
                                    <w:bottom w:val="none" w:sz="0" w:space="0" w:color="auto"/>
                                    <w:right w:val="none" w:sz="0" w:space="0" w:color="auto"/>
                                  </w:divBdr>
                                  <w:divsChild>
                                    <w:div w:id="360208435">
                                      <w:marLeft w:val="0"/>
                                      <w:marRight w:val="0"/>
                                      <w:marTop w:val="0"/>
                                      <w:marBottom w:val="0"/>
                                      <w:divBdr>
                                        <w:top w:val="none" w:sz="0" w:space="0" w:color="auto"/>
                                        <w:left w:val="none" w:sz="0" w:space="0" w:color="auto"/>
                                        <w:bottom w:val="none" w:sz="0" w:space="0" w:color="auto"/>
                                        <w:right w:val="none" w:sz="0" w:space="0" w:color="auto"/>
                                      </w:divBdr>
                                      <w:divsChild>
                                        <w:div w:id="95056457">
                                          <w:marLeft w:val="0"/>
                                          <w:marRight w:val="0"/>
                                          <w:marTop w:val="0"/>
                                          <w:marBottom w:val="0"/>
                                          <w:divBdr>
                                            <w:top w:val="none" w:sz="0" w:space="0" w:color="auto"/>
                                            <w:left w:val="none" w:sz="0" w:space="0" w:color="auto"/>
                                            <w:bottom w:val="none" w:sz="0" w:space="0" w:color="auto"/>
                                            <w:right w:val="none" w:sz="0" w:space="0" w:color="auto"/>
                                          </w:divBdr>
                                          <w:divsChild>
                                            <w:div w:id="2122724775">
                                              <w:marLeft w:val="0"/>
                                              <w:marRight w:val="0"/>
                                              <w:marTop w:val="0"/>
                                              <w:marBottom w:val="0"/>
                                              <w:divBdr>
                                                <w:top w:val="none" w:sz="0" w:space="0" w:color="auto"/>
                                                <w:left w:val="none" w:sz="0" w:space="0" w:color="auto"/>
                                                <w:bottom w:val="none" w:sz="0" w:space="0" w:color="auto"/>
                                                <w:right w:val="none" w:sz="0" w:space="0" w:color="auto"/>
                                              </w:divBdr>
                                              <w:divsChild>
                                                <w:div w:id="904605593">
                                                  <w:marLeft w:val="0"/>
                                                  <w:marRight w:val="0"/>
                                                  <w:marTop w:val="0"/>
                                                  <w:marBottom w:val="0"/>
                                                  <w:divBdr>
                                                    <w:top w:val="none" w:sz="0" w:space="0" w:color="auto"/>
                                                    <w:left w:val="none" w:sz="0" w:space="0" w:color="auto"/>
                                                    <w:bottom w:val="none" w:sz="0" w:space="0" w:color="auto"/>
                                                    <w:right w:val="none" w:sz="0" w:space="0" w:color="auto"/>
                                                  </w:divBdr>
                                                  <w:divsChild>
                                                    <w:div w:id="880216316">
                                                      <w:marLeft w:val="0"/>
                                                      <w:marRight w:val="0"/>
                                                      <w:marTop w:val="0"/>
                                                      <w:marBottom w:val="0"/>
                                                      <w:divBdr>
                                                        <w:top w:val="none" w:sz="0" w:space="0" w:color="auto"/>
                                                        <w:left w:val="none" w:sz="0" w:space="0" w:color="auto"/>
                                                        <w:bottom w:val="none" w:sz="0" w:space="0" w:color="auto"/>
                                                        <w:right w:val="none" w:sz="0" w:space="0" w:color="auto"/>
                                                      </w:divBdr>
                                                    </w:div>
                                                  </w:divsChild>
                                                </w:div>
                                                <w:div w:id="409667972">
                                                  <w:marLeft w:val="0"/>
                                                  <w:marRight w:val="0"/>
                                                  <w:marTop w:val="0"/>
                                                  <w:marBottom w:val="0"/>
                                                  <w:divBdr>
                                                    <w:top w:val="none" w:sz="0" w:space="0" w:color="auto"/>
                                                    <w:left w:val="none" w:sz="0" w:space="0" w:color="auto"/>
                                                    <w:bottom w:val="none" w:sz="0" w:space="0" w:color="auto"/>
                                                    <w:right w:val="none" w:sz="0" w:space="0" w:color="auto"/>
                                                  </w:divBdr>
                                                  <w:divsChild>
                                                    <w:div w:id="122694079">
                                                      <w:marLeft w:val="0"/>
                                                      <w:marRight w:val="0"/>
                                                      <w:marTop w:val="0"/>
                                                      <w:marBottom w:val="0"/>
                                                      <w:divBdr>
                                                        <w:top w:val="none" w:sz="0" w:space="0" w:color="auto"/>
                                                        <w:left w:val="none" w:sz="0" w:space="0" w:color="auto"/>
                                                        <w:bottom w:val="none" w:sz="0" w:space="0" w:color="auto"/>
                                                        <w:right w:val="none" w:sz="0" w:space="0" w:color="auto"/>
                                                      </w:divBdr>
                                                    </w:div>
                                                  </w:divsChild>
                                                </w:div>
                                                <w:div w:id="756174156">
                                                  <w:marLeft w:val="0"/>
                                                  <w:marRight w:val="0"/>
                                                  <w:marTop w:val="0"/>
                                                  <w:marBottom w:val="0"/>
                                                  <w:divBdr>
                                                    <w:top w:val="none" w:sz="0" w:space="0" w:color="auto"/>
                                                    <w:left w:val="none" w:sz="0" w:space="0" w:color="auto"/>
                                                    <w:bottom w:val="none" w:sz="0" w:space="0" w:color="auto"/>
                                                    <w:right w:val="none" w:sz="0" w:space="0" w:color="auto"/>
                                                  </w:divBdr>
                                                  <w:divsChild>
                                                    <w:div w:id="5425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5939">
                                              <w:marLeft w:val="0"/>
                                              <w:marRight w:val="0"/>
                                              <w:marTop w:val="0"/>
                                              <w:marBottom w:val="0"/>
                                              <w:divBdr>
                                                <w:top w:val="none" w:sz="0" w:space="0" w:color="auto"/>
                                                <w:left w:val="none" w:sz="0" w:space="0" w:color="auto"/>
                                                <w:bottom w:val="none" w:sz="0" w:space="0" w:color="auto"/>
                                                <w:right w:val="none" w:sz="0" w:space="0" w:color="auto"/>
                                              </w:divBdr>
                                              <w:divsChild>
                                                <w:div w:id="1680738287">
                                                  <w:marLeft w:val="0"/>
                                                  <w:marRight w:val="0"/>
                                                  <w:marTop w:val="0"/>
                                                  <w:marBottom w:val="0"/>
                                                  <w:divBdr>
                                                    <w:top w:val="none" w:sz="0" w:space="0" w:color="auto"/>
                                                    <w:left w:val="none" w:sz="0" w:space="0" w:color="auto"/>
                                                    <w:bottom w:val="none" w:sz="0" w:space="0" w:color="auto"/>
                                                    <w:right w:val="none" w:sz="0" w:space="0" w:color="auto"/>
                                                  </w:divBdr>
                                                </w:div>
                                                <w:div w:id="1507406896">
                                                  <w:marLeft w:val="0"/>
                                                  <w:marRight w:val="0"/>
                                                  <w:marTop w:val="0"/>
                                                  <w:marBottom w:val="0"/>
                                                  <w:divBdr>
                                                    <w:top w:val="none" w:sz="0" w:space="0" w:color="auto"/>
                                                    <w:left w:val="none" w:sz="0" w:space="0" w:color="auto"/>
                                                    <w:bottom w:val="none" w:sz="0" w:space="0" w:color="auto"/>
                                                    <w:right w:val="none" w:sz="0" w:space="0" w:color="auto"/>
                                                  </w:divBdr>
                                                </w:div>
                                                <w:div w:id="740063087">
                                                  <w:marLeft w:val="0"/>
                                                  <w:marRight w:val="0"/>
                                                  <w:marTop w:val="0"/>
                                                  <w:marBottom w:val="0"/>
                                                  <w:divBdr>
                                                    <w:top w:val="none" w:sz="0" w:space="0" w:color="auto"/>
                                                    <w:left w:val="none" w:sz="0" w:space="0" w:color="auto"/>
                                                    <w:bottom w:val="none" w:sz="0" w:space="0" w:color="auto"/>
                                                    <w:right w:val="none" w:sz="0" w:space="0" w:color="auto"/>
                                                  </w:divBdr>
                                                </w:div>
                                                <w:div w:id="113132708">
                                                  <w:marLeft w:val="0"/>
                                                  <w:marRight w:val="0"/>
                                                  <w:marTop w:val="0"/>
                                                  <w:marBottom w:val="0"/>
                                                  <w:divBdr>
                                                    <w:top w:val="none" w:sz="0" w:space="0" w:color="auto"/>
                                                    <w:left w:val="none" w:sz="0" w:space="0" w:color="auto"/>
                                                    <w:bottom w:val="none" w:sz="0" w:space="0" w:color="auto"/>
                                                    <w:right w:val="none" w:sz="0" w:space="0" w:color="auto"/>
                                                  </w:divBdr>
                                                </w:div>
                                              </w:divsChild>
                                            </w:div>
                                            <w:div w:id="1520659400">
                                              <w:marLeft w:val="0"/>
                                              <w:marRight w:val="0"/>
                                              <w:marTop w:val="0"/>
                                              <w:marBottom w:val="0"/>
                                              <w:divBdr>
                                                <w:top w:val="none" w:sz="0" w:space="0" w:color="auto"/>
                                                <w:left w:val="none" w:sz="0" w:space="0" w:color="auto"/>
                                                <w:bottom w:val="none" w:sz="0" w:space="0" w:color="auto"/>
                                                <w:right w:val="none" w:sz="0" w:space="0" w:color="auto"/>
                                              </w:divBdr>
                                              <w:divsChild>
                                                <w:div w:id="716130122">
                                                  <w:marLeft w:val="0"/>
                                                  <w:marRight w:val="0"/>
                                                  <w:marTop w:val="0"/>
                                                  <w:marBottom w:val="0"/>
                                                  <w:divBdr>
                                                    <w:top w:val="none" w:sz="0" w:space="0" w:color="auto"/>
                                                    <w:left w:val="none" w:sz="0" w:space="0" w:color="auto"/>
                                                    <w:bottom w:val="none" w:sz="0" w:space="0" w:color="auto"/>
                                                    <w:right w:val="none" w:sz="0" w:space="0" w:color="auto"/>
                                                  </w:divBdr>
                                                </w:div>
                                                <w:div w:id="279579686">
                                                  <w:marLeft w:val="0"/>
                                                  <w:marRight w:val="0"/>
                                                  <w:marTop w:val="0"/>
                                                  <w:marBottom w:val="0"/>
                                                  <w:divBdr>
                                                    <w:top w:val="none" w:sz="0" w:space="0" w:color="auto"/>
                                                    <w:left w:val="none" w:sz="0" w:space="0" w:color="auto"/>
                                                    <w:bottom w:val="none" w:sz="0" w:space="0" w:color="auto"/>
                                                    <w:right w:val="none" w:sz="0" w:space="0" w:color="auto"/>
                                                  </w:divBdr>
                                                </w:div>
                                                <w:div w:id="180633952">
                                                  <w:marLeft w:val="0"/>
                                                  <w:marRight w:val="0"/>
                                                  <w:marTop w:val="0"/>
                                                  <w:marBottom w:val="0"/>
                                                  <w:divBdr>
                                                    <w:top w:val="none" w:sz="0" w:space="0" w:color="auto"/>
                                                    <w:left w:val="none" w:sz="0" w:space="0" w:color="auto"/>
                                                    <w:bottom w:val="none" w:sz="0" w:space="0" w:color="auto"/>
                                                    <w:right w:val="none" w:sz="0" w:space="0" w:color="auto"/>
                                                  </w:divBdr>
                                                </w:div>
                                                <w:div w:id="715354492">
                                                  <w:marLeft w:val="0"/>
                                                  <w:marRight w:val="0"/>
                                                  <w:marTop w:val="0"/>
                                                  <w:marBottom w:val="0"/>
                                                  <w:divBdr>
                                                    <w:top w:val="none" w:sz="0" w:space="0" w:color="auto"/>
                                                    <w:left w:val="none" w:sz="0" w:space="0" w:color="auto"/>
                                                    <w:bottom w:val="none" w:sz="0" w:space="0" w:color="auto"/>
                                                    <w:right w:val="none" w:sz="0" w:space="0" w:color="auto"/>
                                                  </w:divBdr>
                                                </w:div>
                                              </w:divsChild>
                                            </w:div>
                                            <w:div w:id="1490515342">
                                              <w:marLeft w:val="0"/>
                                              <w:marRight w:val="0"/>
                                              <w:marTop w:val="0"/>
                                              <w:marBottom w:val="0"/>
                                              <w:divBdr>
                                                <w:top w:val="none" w:sz="0" w:space="0" w:color="auto"/>
                                                <w:left w:val="none" w:sz="0" w:space="0" w:color="auto"/>
                                                <w:bottom w:val="none" w:sz="0" w:space="0" w:color="auto"/>
                                                <w:right w:val="none" w:sz="0" w:space="0" w:color="auto"/>
                                              </w:divBdr>
                                              <w:divsChild>
                                                <w:div w:id="1945962726">
                                                  <w:marLeft w:val="0"/>
                                                  <w:marRight w:val="0"/>
                                                  <w:marTop w:val="0"/>
                                                  <w:marBottom w:val="0"/>
                                                  <w:divBdr>
                                                    <w:top w:val="none" w:sz="0" w:space="0" w:color="auto"/>
                                                    <w:left w:val="none" w:sz="0" w:space="0" w:color="auto"/>
                                                    <w:bottom w:val="none" w:sz="0" w:space="0" w:color="auto"/>
                                                    <w:right w:val="none" w:sz="0" w:space="0" w:color="auto"/>
                                                  </w:divBdr>
                                                </w:div>
                                              </w:divsChild>
                                            </w:div>
                                            <w:div w:id="69542242">
                                              <w:marLeft w:val="0"/>
                                              <w:marRight w:val="0"/>
                                              <w:marTop w:val="0"/>
                                              <w:marBottom w:val="0"/>
                                              <w:divBdr>
                                                <w:top w:val="none" w:sz="0" w:space="0" w:color="auto"/>
                                                <w:left w:val="none" w:sz="0" w:space="0" w:color="auto"/>
                                                <w:bottom w:val="none" w:sz="0" w:space="0" w:color="auto"/>
                                                <w:right w:val="none" w:sz="0" w:space="0" w:color="auto"/>
                                              </w:divBdr>
                                              <w:divsChild>
                                                <w:div w:id="1805997939">
                                                  <w:marLeft w:val="0"/>
                                                  <w:marRight w:val="0"/>
                                                  <w:marTop w:val="0"/>
                                                  <w:marBottom w:val="0"/>
                                                  <w:divBdr>
                                                    <w:top w:val="none" w:sz="0" w:space="0" w:color="auto"/>
                                                    <w:left w:val="none" w:sz="0" w:space="0" w:color="auto"/>
                                                    <w:bottom w:val="none" w:sz="0" w:space="0" w:color="auto"/>
                                                    <w:right w:val="none" w:sz="0" w:space="0" w:color="auto"/>
                                                  </w:divBdr>
                                                </w:div>
                                              </w:divsChild>
                                            </w:div>
                                            <w:div w:id="343627184">
                                              <w:marLeft w:val="0"/>
                                              <w:marRight w:val="0"/>
                                              <w:marTop w:val="0"/>
                                              <w:marBottom w:val="0"/>
                                              <w:divBdr>
                                                <w:top w:val="none" w:sz="0" w:space="0" w:color="auto"/>
                                                <w:left w:val="none" w:sz="0" w:space="0" w:color="auto"/>
                                                <w:bottom w:val="none" w:sz="0" w:space="0" w:color="auto"/>
                                                <w:right w:val="none" w:sz="0" w:space="0" w:color="auto"/>
                                              </w:divBdr>
                                              <w:divsChild>
                                                <w:div w:id="1112549394">
                                                  <w:marLeft w:val="0"/>
                                                  <w:marRight w:val="0"/>
                                                  <w:marTop w:val="0"/>
                                                  <w:marBottom w:val="0"/>
                                                  <w:divBdr>
                                                    <w:top w:val="none" w:sz="0" w:space="0" w:color="auto"/>
                                                    <w:left w:val="none" w:sz="0" w:space="0" w:color="auto"/>
                                                    <w:bottom w:val="none" w:sz="0" w:space="0" w:color="auto"/>
                                                    <w:right w:val="none" w:sz="0" w:space="0" w:color="auto"/>
                                                  </w:divBdr>
                                                </w:div>
                                                <w:div w:id="1153176909">
                                                  <w:marLeft w:val="0"/>
                                                  <w:marRight w:val="0"/>
                                                  <w:marTop w:val="0"/>
                                                  <w:marBottom w:val="0"/>
                                                  <w:divBdr>
                                                    <w:top w:val="none" w:sz="0" w:space="0" w:color="auto"/>
                                                    <w:left w:val="none" w:sz="0" w:space="0" w:color="auto"/>
                                                    <w:bottom w:val="none" w:sz="0" w:space="0" w:color="auto"/>
                                                    <w:right w:val="none" w:sz="0" w:space="0" w:color="auto"/>
                                                  </w:divBdr>
                                                </w:div>
                                                <w:div w:id="766121699">
                                                  <w:marLeft w:val="0"/>
                                                  <w:marRight w:val="0"/>
                                                  <w:marTop w:val="0"/>
                                                  <w:marBottom w:val="0"/>
                                                  <w:divBdr>
                                                    <w:top w:val="none" w:sz="0" w:space="0" w:color="auto"/>
                                                    <w:left w:val="none" w:sz="0" w:space="0" w:color="auto"/>
                                                    <w:bottom w:val="none" w:sz="0" w:space="0" w:color="auto"/>
                                                    <w:right w:val="none" w:sz="0" w:space="0" w:color="auto"/>
                                                  </w:divBdr>
                                                </w:div>
                                                <w:div w:id="541209610">
                                                  <w:marLeft w:val="0"/>
                                                  <w:marRight w:val="0"/>
                                                  <w:marTop w:val="0"/>
                                                  <w:marBottom w:val="0"/>
                                                  <w:divBdr>
                                                    <w:top w:val="none" w:sz="0" w:space="0" w:color="auto"/>
                                                    <w:left w:val="none" w:sz="0" w:space="0" w:color="auto"/>
                                                    <w:bottom w:val="none" w:sz="0" w:space="0" w:color="auto"/>
                                                    <w:right w:val="none" w:sz="0" w:space="0" w:color="auto"/>
                                                  </w:divBdr>
                                                </w:div>
                                                <w:div w:id="791561259">
                                                  <w:marLeft w:val="0"/>
                                                  <w:marRight w:val="0"/>
                                                  <w:marTop w:val="0"/>
                                                  <w:marBottom w:val="0"/>
                                                  <w:divBdr>
                                                    <w:top w:val="none" w:sz="0" w:space="0" w:color="auto"/>
                                                    <w:left w:val="none" w:sz="0" w:space="0" w:color="auto"/>
                                                    <w:bottom w:val="none" w:sz="0" w:space="0" w:color="auto"/>
                                                    <w:right w:val="none" w:sz="0" w:space="0" w:color="auto"/>
                                                  </w:divBdr>
                                                  <w:divsChild>
                                                    <w:div w:id="1976596447">
                                                      <w:marLeft w:val="0"/>
                                                      <w:marRight w:val="0"/>
                                                      <w:marTop w:val="0"/>
                                                      <w:marBottom w:val="0"/>
                                                      <w:divBdr>
                                                        <w:top w:val="none" w:sz="0" w:space="0" w:color="auto"/>
                                                        <w:left w:val="none" w:sz="0" w:space="0" w:color="auto"/>
                                                        <w:bottom w:val="none" w:sz="0" w:space="0" w:color="auto"/>
                                                        <w:right w:val="none" w:sz="0" w:space="0" w:color="auto"/>
                                                      </w:divBdr>
                                                    </w:div>
                                                    <w:div w:id="1527215326">
                                                      <w:marLeft w:val="0"/>
                                                      <w:marRight w:val="0"/>
                                                      <w:marTop w:val="0"/>
                                                      <w:marBottom w:val="0"/>
                                                      <w:divBdr>
                                                        <w:top w:val="none" w:sz="0" w:space="0" w:color="auto"/>
                                                        <w:left w:val="none" w:sz="0" w:space="0" w:color="auto"/>
                                                        <w:bottom w:val="none" w:sz="0" w:space="0" w:color="auto"/>
                                                        <w:right w:val="none" w:sz="0" w:space="0" w:color="auto"/>
                                                      </w:divBdr>
                                                    </w:div>
                                                    <w:div w:id="240452139">
                                                      <w:marLeft w:val="0"/>
                                                      <w:marRight w:val="0"/>
                                                      <w:marTop w:val="0"/>
                                                      <w:marBottom w:val="0"/>
                                                      <w:divBdr>
                                                        <w:top w:val="none" w:sz="0" w:space="0" w:color="auto"/>
                                                        <w:left w:val="none" w:sz="0" w:space="0" w:color="auto"/>
                                                        <w:bottom w:val="none" w:sz="0" w:space="0" w:color="auto"/>
                                                        <w:right w:val="none" w:sz="0" w:space="0" w:color="auto"/>
                                                      </w:divBdr>
                                                      <w:divsChild>
                                                        <w:div w:id="300504436">
                                                          <w:marLeft w:val="0"/>
                                                          <w:marRight w:val="0"/>
                                                          <w:marTop w:val="0"/>
                                                          <w:marBottom w:val="0"/>
                                                          <w:divBdr>
                                                            <w:top w:val="none" w:sz="0" w:space="0" w:color="auto"/>
                                                            <w:left w:val="none" w:sz="0" w:space="0" w:color="auto"/>
                                                            <w:bottom w:val="none" w:sz="0" w:space="0" w:color="auto"/>
                                                            <w:right w:val="none" w:sz="0" w:space="0" w:color="auto"/>
                                                          </w:divBdr>
                                                        </w:div>
                                                        <w:div w:id="174306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5218">
                                                  <w:marLeft w:val="0"/>
                                                  <w:marRight w:val="0"/>
                                                  <w:marTop w:val="0"/>
                                                  <w:marBottom w:val="0"/>
                                                  <w:divBdr>
                                                    <w:top w:val="none" w:sz="0" w:space="0" w:color="auto"/>
                                                    <w:left w:val="none" w:sz="0" w:space="0" w:color="auto"/>
                                                    <w:bottom w:val="none" w:sz="0" w:space="0" w:color="auto"/>
                                                    <w:right w:val="none" w:sz="0" w:space="0" w:color="auto"/>
                                                  </w:divBdr>
                                                </w:div>
                                                <w:div w:id="1001272750">
                                                  <w:marLeft w:val="0"/>
                                                  <w:marRight w:val="0"/>
                                                  <w:marTop w:val="0"/>
                                                  <w:marBottom w:val="0"/>
                                                  <w:divBdr>
                                                    <w:top w:val="none" w:sz="0" w:space="0" w:color="auto"/>
                                                    <w:left w:val="none" w:sz="0" w:space="0" w:color="auto"/>
                                                    <w:bottom w:val="none" w:sz="0" w:space="0" w:color="auto"/>
                                                    <w:right w:val="none" w:sz="0" w:space="0" w:color="auto"/>
                                                  </w:divBdr>
                                                </w:div>
                                                <w:div w:id="2077389151">
                                                  <w:marLeft w:val="0"/>
                                                  <w:marRight w:val="0"/>
                                                  <w:marTop w:val="0"/>
                                                  <w:marBottom w:val="0"/>
                                                  <w:divBdr>
                                                    <w:top w:val="none" w:sz="0" w:space="0" w:color="auto"/>
                                                    <w:left w:val="none" w:sz="0" w:space="0" w:color="auto"/>
                                                    <w:bottom w:val="none" w:sz="0" w:space="0" w:color="auto"/>
                                                    <w:right w:val="none" w:sz="0" w:space="0" w:color="auto"/>
                                                  </w:divBdr>
                                                </w:div>
                                                <w:div w:id="1636906196">
                                                  <w:marLeft w:val="0"/>
                                                  <w:marRight w:val="0"/>
                                                  <w:marTop w:val="0"/>
                                                  <w:marBottom w:val="0"/>
                                                  <w:divBdr>
                                                    <w:top w:val="none" w:sz="0" w:space="0" w:color="auto"/>
                                                    <w:left w:val="none" w:sz="0" w:space="0" w:color="auto"/>
                                                    <w:bottom w:val="none" w:sz="0" w:space="0" w:color="auto"/>
                                                    <w:right w:val="none" w:sz="0" w:space="0" w:color="auto"/>
                                                  </w:divBdr>
                                                </w:div>
                                                <w:div w:id="1249580871">
                                                  <w:marLeft w:val="0"/>
                                                  <w:marRight w:val="0"/>
                                                  <w:marTop w:val="0"/>
                                                  <w:marBottom w:val="0"/>
                                                  <w:divBdr>
                                                    <w:top w:val="none" w:sz="0" w:space="0" w:color="auto"/>
                                                    <w:left w:val="none" w:sz="0" w:space="0" w:color="auto"/>
                                                    <w:bottom w:val="none" w:sz="0" w:space="0" w:color="auto"/>
                                                    <w:right w:val="none" w:sz="0" w:space="0" w:color="auto"/>
                                                  </w:divBdr>
                                                </w:div>
                                                <w:div w:id="397899571">
                                                  <w:marLeft w:val="0"/>
                                                  <w:marRight w:val="0"/>
                                                  <w:marTop w:val="0"/>
                                                  <w:marBottom w:val="0"/>
                                                  <w:divBdr>
                                                    <w:top w:val="none" w:sz="0" w:space="0" w:color="auto"/>
                                                    <w:left w:val="none" w:sz="0" w:space="0" w:color="auto"/>
                                                    <w:bottom w:val="none" w:sz="0" w:space="0" w:color="auto"/>
                                                    <w:right w:val="none" w:sz="0" w:space="0" w:color="auto"/>
                                                  </w:divBdr>
                                                </w:div>
                                                <w:div w:id="214974809">
                                                  <w:marLeft w:val="0"/>
                                                  <w:marRight w:val="0"/>
                                                  <w:marTop w:val="0"/>
                                                  <w:marBottom w:val="0"/>
                                                  <w:divBdr>
                                                    <w:top w:val="none" w:sz="0" w:space="0" w:color="auto"/>
                                                    <w:left w:val="none" w:sz="0" w:space="0" w:color="auto"/>
                                                    <w:bottom w:val="none" w:sz="0" w:space="0" w:color="auto"/>
                                                    <w:right w:val="none" w:sz="0" w:space="0" w:color="auto"/>
                                                  </w:divBdr>
                                                </w:div>
                                              </w:divsChild>
                                            </w:div>
                                            <w:div w:id="1506899032">
                                              <w:marLeft w:val="0"/>
                                              <w:marRight w:val="0"/>
                                              <w:marTop w:val="0"/>
                                              <w:marBottom w:val="0"/>
                                              <w:divBdr>
                                                <w:top w:val="none" w:sz="0" w:space="0" w:color="auto"/>
                                                <w:left w:val="none" w:sz="0" w:space="0" w:color="auto"/>
                                                <w:bottom w:val="none" w:sz="0" w:space="0" w:color="auto"/>
                                                <w:right w:val="none" w:sz="0" w:space="0" w:color="auto"/>
                                              </w:divBdr>
                                              <w:divsChild>
                                                <w:div w:id="19302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406365">
      <w:bodyDiv w:val="1"/>
      <w:marLeft w:val="0"/>
      <w:marRight w:val="0"/>
      <w:marTop w:val="0"/>
      <w:marBottom w:val="0"/>
      <w:divBdr>
        <w:top w:val="none" w:sz="0" w:space="0" w:color="auto"/>
        <w:left w:val="none" w:sz="0" w:space="0" w:color="auto"/>
        <w:bottom w:val="none" w:sz="0" w:space="0" w:color="auto"/>
        <w:right w:val="none" w:sz="0" w:space="0" w:color="auto"/>
      </w:divBdr>
      <w:divsChild>
        <w:div w:id="1800800659">
          <w:marLeft w:val="0"/>
          <w:marRight w:val="0"/>
          <w:marTop w:val="0"/>
          <w:marBottom w:val="0"/>
          <w:divBdr>
            <w:top w:val="none" w:sz="0" w:space="0" w:color="auto"/>
            <w:left w:val="none" w:sz="0" w:space="0" w:color="auto"/>
            <w:bottom w:val="none" w:sz="0" w:space="0" w:color="auto"/>
            <w:right w:val="none" w:sz="0" w:space="0" w:color="auto"/>
          </w:divBdr>
          <w:divsChild>
            <w:div w:id="1601907261">
              <w:marLeft w:val="0"/>
              <w:marRight w:val="0"/>
              <w:marTop w:val="0"/>
              <w:marBottom w:val="0"/>
              <w:divBdr>
                <w:top w:val="none" w:sz="0" w:space="0" w:color="auto"/>
                <w:left w:val="none" w:sz="0" w:space="0" w:color="auto"/>
                <w:bottom w:val="none" w:sz="0" w:space="0" w:color="auto"/>
                <w:right w:val="none" w:sz="0" w:space="0" w:color="auto"/>
              </w:divBdr>
              <w:divsChild>
                <w:div w:id="15889182">
                  <w:marLeft w:val="0"/>
                  <w:marRight w:val="0"/>
                  <w:marTop w:val="0"/>
                  <w:marBottom w:val="0"/>
                  <w:divBdr>
                    <w:top w:val="none" w:sz="0" w:space="0" w:color="auto"/>
                    <w:left w:val="none" w:sz="0" w:space="0" w:color="auto"/>
                    <w:bottom w:val="none" w:sz="0" w:space="0" w:color="auto"/>
                    <w:right w:val="none" w:sz="0" w:space="0" w:color="auto"/>
                  </w:divBdr>
                  <w:divsChild>
                    <w:div w:id="609778693">
                      <w:marLeft w:val="0"/>
                      <w:marRight w:val="0"/>
                      <w:marTop w:val="0"/>
                      <w:marBottom w:val="0"/>
                      <w:divBdr>
                        <w:top w:val="none" w:sz="0" w:space="0" w:color="auto"/>
                        <w:left w:val="none" w:sz="0" w:space="0" w:color="auto"/>
                        <w:bottom w:val="none" w:sz="0" w:space="0" w:color="auto"/>
                        <w:right w:val="none" w:sz="0" w:space="0" w:color="auto"/>
                      </w:divBdr>
                      <w:divsChild>
                        <w:div w:id="1201746348">
                          <w:marLeft w:val="0"/>
                          <w:marRight w:val="0"/>
                          <w:marTop w:val="0"/>
                          <w:marBottom w:val="0"/>
                          <w:divBdr>
                            <w:top w:val="none" w:sz="0" w:space="0" w:color="auto"/>
                            <w:left w:val="none" w:sz="0" w:space="0" w:color="auto"/>
                            <w:bottom w:val="none" w:sz="0" w:space="0" w:color="auto"/>
                            <w:right w:val="none" w:sz="0" w:space="0" w:color="auto"/>
                          </w:divBdr>
                          <w:divsChild>
                            <w:div w:id="240070084">
                              <w:marLeft w:val="0"/>
                              <w:marRight w:val="0"/>
                              <w:marTop w:val="0"/>
                              <w:marBottom w:val="0"/>
                              <w:divBdr>
                                <w:top w:val="none" w:sz="0" w:space="0" w:color="auto"/>
                                <w:left w:val="none" w:sz="0" w:space="0" w:color="auto"/>
                                <w:bottom w:val="none" w:sz="0" w:space="0" w:color="auto"/>
                                <w:right w:val="none" w:sz="0" w:space="0" w:color="auto"/>
                              </w:divBdr>
                              <w:divsChild>
                                <w:div w:id="416363571">
                                  <w:marLeft w:val="0"/>
                                  <w:marRight w:val="0"/>
                                  <w:marTop w:val="0"/>
                                  <w:marBottom w:val="0"/>
                                  <w:divBdr>
                                    <w:top w:val="none" w:sz="0" w:space="0" w:color="auto"/>
                                    <w:left w:val="none" w:sz="0" w:space="0" w:color="auto"/>
                                    <w:bottom w:val="none" w:sz="0" w:space="0" w:color="auto"/>
                                    <w:right w:val="none" w:sz="0" w:space="0" w:color="auto"/>
                                  </w:divBdr>
                                  <w:divsChild>
                                    <w:div w:id="1307007370">
                                      <w:marLeft w:val="0"/>
                                      <w:marRight w:val="0"/>
                                      <w:marTop w:val="0"/>
                                      <w:marBottom w:val="0"/>
                                      <w:divBdr>
                                        <w:top w:val="none" w:sz="0" w:space="0" w:color="auto"/>
                                        <w:left w:val="none" w:sz="0" w:space="0" w:color="auto"/>
                                        <w:bottom w:val="none" w:sz="0" w:space="0" w:color="auto"/>
                                        <w:right w:val="none" w:sz="0" w:space="0" w:color="auto"/>
                                      </w:divBdr>
                                      <w:divsChild>
                                        <w:div w:id="1582376101">
                                          <w:marLeft w:val="0"/>
                                          <w:marRight w:val="0"/>
                                          <w:marTop w:val="0"/>
                                          <w:marBottom w:val="0"/>
                                          <w:divBdr>
                                            <w:top w:val="none" w:sz="0" w:space="0" w:color="auto"/>
                                            <w:left w:val="none" w:sz="0" w:space="0" w:color="auto"/>
                                            <w:bottom w:val="none" w:sz="0" w:space="0" w:color="auto"/>
                                            <w:right w:val="none" w:sz="0" w:space="0" w:color="auto"/>
                                          </w:divBdr>
                                          <w:divsChild>
                                            <w:div w:id="728304877">
                                              <w:marLeft w:val="0"/>
                                              <w:marRight w:val="0"/>
                                              <w:marTop w:val="0"/>
                                              <w:marBottom w:val="0"/>
                                              <w:divBdr>
                                                <w:top w:val="none" w:sz="0" w:space="0" w:color="auto"/>
                                                <w:left w:val="none" w:sz="0" w:space="0" w:color="auto"/>
                                                <w:bottom w:val="none" w:sz="0" w:space="0" w:color="auto"/>
                                                <w:right w:val="none" w:sz="0" w:space="0" w:color="auto"/>
                                              </w:divBdr>
                                              <w:divsChild>
                                                <w:div w:id="414209173">
                                                  <w:marLeft w:val="0"/>
                                                  <w:marRight w:val="0"/>
                                                  <w:marTop w:val="0"/>
                                                  <w:marBottom w:val="0"/>
                                                  <w:divBdr>
                                                    <w:top w:val="none" w:sz="0" w:space="0" w:color="auto"/>
                                                    <w:left w:val="none" w:sz="0" w:space="0" w:color="auto"/>
                                                    <w:bottom w:val="none" w:sz="0" w:space="0" w:color="auto"/>
                                                    <w:right w:val="none" w:sz="0" w:space="0" w:color="auto"/>
                                                  </w:divBdr>
                                                </w:div>
                                                <w:div w:id="2088577725">
                                                  <w:marLeft w:val="0"/>
                                                  <w:marRight w:val="0"/>
                                                  <w:marTop w:val="0"/>
                                                  <w:marBottom w:val="0"/>
                                                  <w:divBdr>
                                                    <w:top w:val="none" w:sz="0" w:space="0" w:color="auto"/>
                                                    <w:left w:val="none" w:sz="0" w:space="0" w:color="auto"/>
                                                    <w:bottom w:val="none" w:sz="0" w:space="0" w:color="auto"/>
                                                    <w:right w:val="none" w:sz="0" w:space="0" w:color="auto"/>
                                                  </w:divBdr>
                                                </w:div>
                                                <w:div w:id="922184355">
                                                  <w:marLeft w:val="0"/>
                                                  <w:marRight w:val="0"/>
                                                  <w:marTop w:val="0"/>
                                                  <w:marBottom w:val="0"/>
                                                  <w:divBdr>
                                                    <w:top w:val="none" w:sz="0" w:space="0" w:color="auto"/>
                                                    <w:left w:val="none" w:sz="0" w:space="0" w:color="auto"/>
                                                    <w:bottom w:val="none" w:sz="0" w:space="0" w:color="auto"/>
                                                    <w:right w:val="none" w:sz="0" w:space="0" w:color="auto"/>
                                                  </w:divBdr>
                                                </w:div>
                                                <w:div w:id="92748280">
                                                  <w:marLeft w:val="0"/>
                                                  <w:marRight w:val="0"/>
                                                  <w:marTop w:val="0"/>
                                                  <w:marBottom w:val="0"/>
                                                  <w:divBdr>
                                                    <w:top w:val="none" w:sz="0" w:space="0" w:color="auto"/>
                                                    <w:left w:val="none" w:sz="0" w:space="0" w:color="auto"/>
                                                    <w:bottom w:val="none" w:sz="0" w:space="0" w:color="auto"/>
                                                    <w:right w:val="none" w:sz="0" w:space="0" w:color="auto"/>
                                                  </w:divBdr>
                                                </w:div>
                                                <w:div w:id="1821381928">
                                                  <w:marLeft w:val="0"/>
                                                  <w:marRight w:val="0"/>
                                                  <w:marTop w:val="0"/>
                                                  <w:marBottom w:val="0"/>
                                                  <w:divBdr>
                                                    <w:top w:val="none" w:sz="0" w:space="0" w:color="auto"/>
                                                    <w:left w:val="none" w:sz="0" w:space="0" w:color="auto"/>
                                                    <w:bottom w:val="none" w:sz="0" w:space="0" w:color="auto"/>
                                                    <w:right w:val="none" w:sz="0" w:space="0" w:color="auto"/>
                                                  </w:divBdr>
                                                </w:div>
                                                <w:div w:id="994603577">
                                                  <w:marLeft w:val="0"/>
                                                  <w:marRight w:val="0"/>
                                                  <w:marTop w:val="0"/>
                                                  <w:marBottom w:val="0"/>
                                                  <w:divBdr>
                                                    <w:top w:val="none" w:sz="0" w:space="0" w:color="auto"/>
                                                    <w:left w:val="none" w:sz="0" w:space="0" w:color="auto"/>
                                                    <w:bottom w:val="none" w:sz="0" w:space="0" w:color="auto"/>
                                                    <w:right w:val="none" w:sz="0" w:space="0" w:color="auto"/>
                                                  </w:divBdr>
                                                </w:div>
                                                <w:div w:id="302540008">
                                                  <w:marLeft w:val="0"/>
                                                  <w:marRight w:val="0"/>
                                                  <w:marTop w:val="0"/>
                                                  <w:marBottom w:val="0"/>
                                                  <w:divBdr>
                                                    <w:top w:val="none" w:sz="0" w:space="0" w:color="auto"/>
                                                    <w:left w:val="none" w:sz="0" w:space="0" w:color="auto"/>
                                                    <w:bottom w:val="none" w:sz="0" w:space="0" w:color="auto"/>
                                                    <w:right w:val="none" w:sz="0" w:space="0" w:color="auto"/>
                                                  </w:divBdr>
                                                </w:div>
                                                <w:div w:id="862015284">
                                                  <w:marLeft w:val="0"/>
                                                  <w:marRight w:val="0"/>
                                                  <w:marTop w:val="0"/>
                                                  <w:marBottom w:val="0"/>
                                                  <w:divBdr>
                                                    <w:top w:val="none" w:sz="0" w:space="0" w:color="auto"/>
                                                    <w:left w:val="none" w:sz="0" w:space="0" w:color="auto"/>
                                                    <w:bottom w:val="none" w:sz="0" w:space="0" w:color="auto"/>
                                                    <w:right w:val="none" w:sz="0" w:space="0" w:color="auto"/>
                                                  </w:divBdr>
                                                </w:div>
                                                <w:div w:id="360593749">
                                                  <w:marLeft w:val="0"/>
                                                  <w:marRight w:val="0"/>
                                                  <w:marTop w:val="0"/>
                                                  <w:marBottom w:val="0"/>
                                                  <w:divBdr>
                                                    <w:top w:val="none" w:sz="0" w:space="0" w:color="auto"/>
                                                    <w:left w:val="none" w:sz="0" w:space="0" w:color="auto"/>
                                                    <w:bottom w:val="none" w:sz="0" w:space="0" w:color="auto"/>
                                                    <w:right w:val="none" w:sz="0" w:space="0" w:color="auto"/>
                                                  </w:divBdr>
                                                </w:div>
                                                <w:div w:id="90862747">
                                                  <w:marLeft w:val="0"/>
                                                  <w:marRight w:val="0"/>
                                                  <w:marTop w:val="0"/>
                                                  <w:marBottom w:val="0"/>
                                                  <w:divBdr>
                                                    <w:top w:val="none" w:sz="0" w:space="0" w:color="auto"/>
                                                    <w:left w:val="none" w:sz="0" w:space="0" w:color="auto"/>
                                                    <w:bottom w:val="none" w:sz="0" w:space="0" w:color="auto"/>
                                                    <w:right w:val="none" w:sz="0" w:space="0" w:color="auto"/>
                                                  </w:divBdr>
                                                </w:div>
                                                <w:div w:id="1510950051">
                                                  <w:marLeft w:val="0"/>
                                                  <w:marRight w:val="0"/>
                                                  <w:marTop w:val="0"/>
                                                  <w:marBottom w:val="0"/>
                                                  <w:divBdr>
                                                    <w:top w:val="none" w:sz="0" w:space="0" w:color="auto"/>
                                                    <w:left w:val="none" w:sz="0" w:space="0" w:color="auto"/>
                                                    <w:bottom w:val="none" w:sz="0" w:space="0" w:color="auto"/>
                                                    <w:right w:val="none" w:sz="0" w:space="0" w:color="auto"/>
                                                  </w:divBdr>
                                                  <w:divsChild>
                                                    <w:div w:id="429853732">
                                                      <w:marLeft w:val="0"/>
                                                      <w:marRight w:val="0"/>
                                                      <w:marTop w:val="0"/>
                                                      <w:marBottom w:val="0"/>
                                                      <w:divBdr>
                                                        <w:top w:val="none" w:sz="0" w:space="0" w:color="auto"/>
                                                        <w:left w:val="none" w:sz="0" w:space="0" w:color="auto"/>
                                                        <w:bottom w:val="none" w:sz="0" w:space="0" w:color="auto"/>
                                                        <w:right w:val="none" w:sz="0" w:space="0" w:color="auto"/>
                                                      </w:divBdr>
                                                    </w:div>
                                                    <w:div w:id="9779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9945">
                                              <w:marLeft w:val="0"/>
                                              <w:marRight w:val="0"/>
                                              <w:marTop w:val="0"/>
                                              <w:marBottom w:val="0"/>
                                              <w:divBdr>
                                                <w:top w:val="none" w:sz="0" w:space="0" w:color="auto"/>
                                                <w:left w:val="none" w:sz="0" w:space="0" w:color="auto"/>
                                                <w:bottom w:val="none" w:sz="0" w:space="0" w:color="auto"/>
                                                <w:right w:val="none" w:sz="0" w:space="0" w:color="auto"/>
                                              </w:divBdr>
                                              <w:divsChild>
                                                <w:div w:id="1670254007">
                                                  <w:marLeft w:val="0"/>
                                                  <w:marRight w:val="0"/>
                                                  <w:marTop w:val="0"/>
                                                  <w:marBottom w:val="0"/>
                                                  <w:divBdr>
                                                    <w:top w:val="none" w:sz="0" w:space="0" w:color="auto"/>
                                                    <w:left w:val="none" w:sz="0" w:space="0" w:color="auto"/>
                                                    <w:bottom w:val="none" w:sz="0" w:space="0" w:color="auto"/>
                                                    <w:right w:val="none" w:sz="0" w:space="0" w:color="auto"/>
                                                  </w:divBdr>
                                                </w:div>
                                                <w:div w:id="539829134">
                                                  <w:marLeft w:val="0"/>
                                                  <w:marRight w:val="0"/>
                                                  <w:marTop w:val="0"/>
                                                  <w:marBottom w:val="0"/>
                                                  <w:divBdr>
                                                    <w:top w:val="none" w:sz="0" w:space="0" w:color="auto"/>
                                                    <w:left w:val="none" w:sz="0" w:space="0" w:color="auto"/>
                                                    <w:bottom w:val="none" w:sz="0" w:space="0" w:color="auto"/>
                                                    <w:right w:val="none" w:sz="0" w:space="0" w:color="auto"/>
                                                  </w:divBdr>
                                                </w:div>
                                                <w:div w:id="275914878">
                                                  <w:marLeft w:val="0"/>
                                                  <w:marRight w:val="0"/>
                                                  <w:marTop w:val="0"/>
                                                  <w:marBottom w:val="0"/>
                                                  <w:divBdr>
                                                    <w:top w:val="none" w:sz="0" w:space="0" w:color="auto"/>
                                                    <w:left w:val="none" w:sz="0" w:space="0" w:color="auto"/>
                                                    <w:bottom w:val="none" w:sz="0" w:space="0" w:color="auto"/>
                                                    <w:right w:val="none" w:sz="0" w:space="0" w:color="auto"/>
                                                  </w:divBdr>
                                                </w:div>
                                                <w:div w:id="363797485">
                                                  <w:marLeft w:val="0"/>
                                                  <w:marRight w:val="0"/>
                                                  <w:marTop w:val="0"/>
                                                  <w:marBottom w:val="0"/>
                                                  <w:divBdr>
                                                    <w:top w:val="none" w:sz="0" w:space="0" w:color="auto"/>
                                                    <w:left w:val="none" w:sz="0" w:space="0" w:color="auto"/>
                                                    <w:bottom w:val="none" w:sz="0" w:space="0" w:color="auto"/>
                                                    <w:right w:val="none" w:sz="0" w:space="0" w:color="auto"/>
                                                  </w:divBdr>
                                                </w:div>
                                              </w:divsChild>
                                            </w:div>
                                            <w:div w:id="833955305">
                                              <w:marLeft w:val="0"/>
                                              <w:marRight w:val="0"/>
                                              <w:marTop w:val="0"/>
                                              <w:marBottom w:val="0"/>
                                              <w:divBdr>
                                                <w:top w:val="none" w:sz="0" w:space="0" w:color="auto"/>
                                                <w:left w:val="none" w:sz="0" w:space="0" w:color="auto"/>
                                                <w:bottom w:val="none" w:sz="0" w:space="0" w:color="auto"/>
                                                <w:right w:val="none" w:sz="0" w:space="0" w:color="auto"/>
                                              </w:divBdr>
                                              <w:divsChild>
                                                <w:div w:id="1060253203">
                                                  <w:marLeft w:val="0"/>
                                                  <w:marRight w:val="0"/>
                                                  <w:marTop w:val="0"/>
                                                  <w:marBottom w:val="0"/>
                                                  <w:divBdr>
                                                    <w:top w:val="none" w:sz="0" w:space="0" w:color="auto"/>
                                                    <w:left w:val="none" w:sz="0" w:space="0" w:color="auto"/>
                                                    <w:bottom w:val="none" w:sz="0" w:space="0" w:color="auto"/>
                                                    <w:right w:val="none" w:sz="0" w:space="0" w:color="auto"/>
                                                  </w:divBdr>
                                                </w:div>
                                              </w:divsChild>
                                            </w:div>
                                            <w:div w:id="1594237165">
                                              <w:marLeft w:val="0"/>
                                              <w:marRight w:val="0"/>
                                              <w:marTop w:val="0"/>
                                              <w:marBottom w:val="0"/>
                                              <w:divBdr>
                                                <w:top w:val="none" w:sz="0" w:space="0" w:color="auto"/>
                                                <w:left w:val="none" w:sz="0" w:space="0" w:color="auto"/>
                                                <w:bottom w:val="none" w:sz="0" w:space="0" w:color="auto"/>
                                                <w:right w:val="none" w:sz="0" w:space="0" w:color="auto"/>
                                              </w:divBdr>
                                              <w:divsChild>
                                                <w:div w:id="1610161921">
                                                  <w:marLeft w:val="0"/>
                                                  <w:marRight w:val="0"/>
                                                  <w:marTop w:val="0"/>
                                                  <w:marBottom w:val="0"/>
                                                  <w:divBdr>
                                                    <w:top w:val="none" w:sz="0" w:space="0" w:color="auto"/>
                                                    <w:left w:val="none" w:sz="0" w:space="0" w:color="auto"/>
                                                    <w:bottom w:val="none" w:sz="0" w:space="0" w:color="auto"/>
                                                    <w:right w:val="none" w:sz="0" w:space="0" w:color="auto"/>
                                                  </w:divBdr>
                                                </w:div>
                                                <w:div w:id="1929121092">
                                                  <w:marLeft w:val="0"/>
                                                  <w:marRight w:val="0"/>
                                                  <w:marTop w:val="0"/>
                                                  <w:marBottom w:val="0"/>
                                                  <w:divBdr>
                                                    <w:top w:val="none" w:sz="0" w:space="0" w:color="auto"/>
                                                    <w:left w:val="none" w:sz="0" w:space="0" w:color="auto"/>
                                                    <w:bottom w:val="none" w:sz="0" w:space="0" w:color="auto"/>
                                                    <w:right w:val="none" w:sz="0" w:space="0" w:color="auto"/>
                                                  </w:divBdr>
                                                </w:div>
                                                <w:div w:id="2011325910">
                                                  <w:marLeft w:val="0"/>
                                                  <w:marRight w:val="0"/>
                                                  <w:marTop w:val="0"/>
                                                  <w:marBottom w:val="0"/>
                                                  <w:divBdr>
                                                    <w:top w:val="none" w:sz="0" w:space="0" w:color="auto"/>
                                                    <w:left w:val="none" w:sz="0" w:space="0" w:color="auto"/>
                                                    <w:bottom w:val="none" w:sz="0" w:space="0" w:color="auto"/>
                                                    <w:right w:val="none" w:sz="0" w:space="0" w:color="auto"/>
                                                  </w:divBdr>
                                                </w:div>
                                              </w:divsChild>
                                            </w:div>
                                            <w:div w:id="1823740162">
                                              <w:marLeft w:val="0"/>
                                              <w:marRight w:val="0"/>
                                              <w:marTop w:val="0"/>
                                              <w:marBottom w:val="0"/>
                                              <w:divBdr>
                                                <w:top w:val="none" w:sz="0" w:space="0" w:color="auto"/>
                                                <w:left w:val="none" w:sz="0" w:space="0" w:color="auto"/>
                                                <w:bottom w:val="none" w:sz="0" w:space="0" w:color="auto"/>
                                                <w:right w:val="none" w:sz="0" w:space="0" w:color="auto"/>
                                              </w:divBdr>
                                              <w:divsChild>
                                                <w:div w:id="984352711">
                                                  <w:marLeft w:val="0"/>
                                                  <w:marRight w:val="0"/>
                                                  <w:marTop w:val="0"/>
                                                  <w:marBottom w:val="0"/>
                                                  <w:divBdr>
                                                    <w:top w:val="none" w:sz="0" w:space="0" w:color="auto"/>
                                                    <w:left w:val="none" w:sz="0" w:space="0" w:color="auto"/>
                                                    <w:bottom w:val="none" w:sz="0" w:space="0" w:color="auto"/>
                                                    <w:right w:val="none" w:sz="0" w:space="0" w:color="auto"/>
                                                  </w:divBdr>
                                                </w:div>
                                                <w:div w:id="1821269588">
                                                  <w:marLeft w:val="0"/>
                                                  <w:marRight w:val="0"/>
                                                  <w:marTop w:val="0"/>
                                                  <w:marBottom w:val="0"/>
                                                  <w:divBdr>
                                                    <w:top w:val="none" w:sz="0" w:space="0" w:color="auto"/>
                                                    <w:left w:val="none" w:sz="0" w:space="0" w:color="auto"/>
                                                    <w:bottom w:val="none" w:sz="0" w:space="0" w:color="auto"/>
                                                    <w:right w:val="none" w:sz="0" w:space="0" w:color="auto"/>
                                                  </w:divBdr>
                                                </w:div>
                                              </w:divsChild>
                                            </w:div>
                                            <w:div w:id="1034962766">
                                              <w:marLeft w:val="0"/>
                                              <w:marRight w:val="0"/>
                                              <w:marTop w:val="0"/>
                                              <w:marBottom w:val="0"/>
                                              <w:divBdr>
                                                <w:top w:val="none" w:sz="0" w:space="0" w:color="auto"/>
                                                <w:left w:val="none" w:sz="0" w:space="0" w:color="auto"/>
                                                <w:bottom w:val="none" w:sz="0" w:space="0" w:color="auto"/>
                                                <w:right w:val="none" w:sz="0" w:space="0" w:color="auto"/>
                                              </w:divBdr>
                                              <w:divsChild>
                                                <w:div w:id="250286012">
                                                  <w:marLeft w:val="0"/>
                                                  <w:marRight w:val="0"/>
                                                  <w:marTop w:val="0"/>
                                                  <w:marBottom w:val="0"/>
                                                  <w:divBdr>
                                                    <w:top w:val="none" w:sz="0" w:space="0" w:color="auto"/>
                                                    <w:left w:val="none" w:sz="0" w:space="0" w:color="auto"/>
                                                    <w:bottom w:val="none" w:sz="0" w:space="0" w:color="auto"/>
                                                    <w:right w:val="none" w:sz="0" w:space="0" w:color="auto"/>
                                                  </w:divBdr>
                                                </w:div>
                                              </w:divsChild>
                                            </w:div>
                                            <w:div w:id="459494979">
                                              <w:marLeft w:val="0"/>
                                              <w:marRight w:val="0"/>
                                              <w:marTop w:val="0"/>
                                              <w:marBottom w:val="0"/>
                                              <w:divBdr>
                                                <w:top w:val="none" w:sz="0" w:space="0" w:color="auto"/>
                                                <w:left w:val="none" w:sz="0" w:space="0" w:color="auto"/>
                                                <w:bottom w:val="none" w:sz="0" w:space="0" w:color="auto"/>
                                                <w:right w:val="none" w:sz="0" w:space="0" w:color="auto"/>
                                              </w:divBdr>
                                              <w:divsChild>
                                                <w:div w:id="985279452">
                                                  <w:marLeft w:val="0"/>
                                                  <w:marRight w:val="0"/>
                                                  <w:marTop w:val="0"/>
                                                  <w:marBottom w:val="0"/>
                                                  <w:divBdr>
                                                    <w:top w:val="none" w:sz="0" w:space="0" w:color="auto"/>
                                                    <w:left w:val="none" w:sz="0" w:space="0" w:color="auto"/>
                                                    <w:bottom w:val="none" w:sz="0" w:space="0" w:color="auto"/>
                                                    <w:right w:val="none" w:sz="0" w:space="0" w:color="auto"/>
                                                  </w:divBdr>
                                                  <w:divsChild>
                                                    <w:div w:id="567306746">
                                                      <w:marLeft w:val="0"/>
                                                      <w:marRight w:val="0"/>
                                                      <w:marTop w:val="0"/>
                                                      <w:marBottom w:val="0"/>
                                                      <w:divBdr>
                                                        <w:top w:val="none" w:sz="0" w:space="0" w:color="auto"/>
                                                        <w:left w:val="none" w:sz="0" w:space="0" w:color="auto"/>
                                                        <w:bottom w:val="none" w:sz="0" w:space="0" w:color="auto"/>
                                                        <w:right w:val="none" w:sz="0" w:space="0" w:color="auto"/>
                                                      </w:divBdr>
                                                    </w:div>
                                                  </w:divsChild>
                                                </w:div>
                                                <w:div w:id="1501700879">
                                                  <w:marLeft w:val="0"/>
                                                  <w:marRight w:val="0"/>
                                                  <w:marTop w:val="0"/>
                                                  <w:marBottom w:val="0"/>
                                                  <w:divBdr>
                                                    <w:top w:val="none" w:sz="0" w:space="0" w:color="auto"/>
                                                    <w:left w:val="none" w:sz="0" w:space="0" w:color="auto"/>
                                                    <w:bottom w:val="none" w:sz="0" w:space="0" w:color="auto"/>
                                                    <w:right w:val="none" w:sz="0" w:space="0" w:color="auto"/>
                                                  </w:divBdr>
                                                  <w:divsChild>
                                                    <w:div w:id="9349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w.cornell.edu/uscode/text/5"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aw.cornell.edu/uscode/text/5/part-I/chapter-5" TargetMode="External"/><Relationship Id="rId11" Type="http://schemas.openxmlformats.org/officeDocument/2006/relationships/hyperlink" Target="http://www.law.cornell.edu/uscode/text/40" TargetMode="External"/><Relationship Id="rId5" Type="http://schemas.openxmlformats.org/officeDocument/2006/relationships/hyperlink" Target="http://www.law.cornell.edu/uscode/text/6/361" TargetMode="External"/><Relationship Id="rId10" Type="http://schemas.openxmlformats.org/officeDocument/2006/relationships/hyperlink" Target="http://www.law.cornell.edu/uscode/text/40/3113" TargetMode="External"/><Relationship Id="rId4" Type="http://schemas.openxmlformats.org/officeDocument/2006/relationships/webSettings" Target="webSettings.xml"/><Relationship Id="rId9" Type="http://schemas.openxmlformats.org/officeDocument/2006/relationships/hyperlink" Target="http://www.law.cornell.edu/uscode/text/15/usc_sec_15_00000272----000-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 User</dc:creator>
  <cp:lastModifiedBy>USCIS User</cp:lastModifiedBy>
  <cp:revision>1</cp:revision>
  <dcterms:created xsi:type="dcterms:W3CDTF">2014-11-24T18:13:00Z</dcterms:created>
  <dcterms:modified xsi:type="dcterms:W3CDTF">2014-11-24T18:16:00Z</dcterms:modified>
</cp:coreProperties>
</file>