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6171C" w14:textId="5ADC8825" w:rsidR="005E714A" w:rsidRDefault="00F06866" w:rsidP="006E11F2">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872A6" w:rsidRPr="00E872A6">
        <w:rPr>
          <w:sz w:val="28"/>
        </w:rPr>
        <w:t>1652-0058</w:t>
      </w:r>
      <w:r>
        <w:rPr>
          <w:sz w:val="28"/>
        </w:rPr>
        <w:t>)</w:t>
      </w:r>
    </w:p>
    <w:p w14:paraId="59E17698" w14:textId="32822A0D" w:rsidR="00E50293" w:rsidRPr="003734B6" w:rsidRDefault="00E872A6" w:rsidP="00434E33">
      <w:pPr>
        <w:rPr>
          <w:b/>
          <w:i/>
        </w:rPr>
      </w:pPr>
      <w:r>
        <w:rPr>
          <w:b/>
          <w:noProof/>
        </w:rPr>
        <mc:AlternateContent>
          <mc:Choice Requires="wps">
            <w:drawing>
              <wp:anchor distT="0" distB="0" distL="114300" distR="114300" simplePos="0" relativeHeight="251657216" behindDoc="0" locked="0" layoutInCell="0" allowOverlap="1" wp14:anchorId="366B0812" wp14:editId="10DABC9A">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0E84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733E9E">
        <w:rPr>
          <w:i/>
        </w:rPr>
        <w:t>Participants</w:t>
      </w:r>
      <w:r w:rsidR="003734B6">
        <w:rPr>
          <w:i/>
        </w:rPr>
        <w:t xml:space="preserve"> Feedback Survey for Transportation Security Administration’s Innovation Task Force </w:t>
      </w:r>
      <w:r w:rsidR="00733E9E">
        <w:rPr>
          <w:i/>
        </w:rPr>
        <w:t>Industry Engagement</w:t>
      </w:r>
      <w:r w:rsidR="003734B6">
        <w:rPr>
          <w:i/>
        </w:rPr>
        <w:t xml:space="preserve"> </w:t>
      </w:r>
      <w:r w:rsidR="00733E9E">
        <w:rPr>
          <w:i/>
        </w:rPr>
        <w:t>Efforts</w:t>
      </w:r>
      <w:r>
        <w:rPr>
          <w:i/>
        </w:rPr>
        <w:t xml:space="preserve"> – Focus Group</w:t>
      </w:r>
      <w:r w:rsidR="00733E9E">
        <w:rPr>
          <w:i/>
        </w:rPr>
        <w:t>.</w:t>
      </w:r>
    </w:p>
    <w:p w14:paraId="398F94F0" w14:textId="77777777" w:rsidR="005E714A" w:rsidRDefault="005E714A"/>
    <w:p w14:paraId="54518E5B" w14:textId="38887179" w:rsidR="00C8488C" w:rsidRPr="009967CA" w:rsidRDefault="00F15956">
      <w:pPr>
        <w:rPr>
          <w:i/>
        </w:rPr>
      </w:pPr>
      <w:r>
        <w:rPr>
          <w:b/>
        </w:rPr>
        <w:t>PURPOSE</w:t>
      </w:r>
      <w:r w:rsidRPr="009239AA">
        <w:rPr>
          <w:b/>
        </w:rPr>
        <w:t>:</w:t>
      </w:r>
      <w:r w:rsidR="00C14CC4" w:rsidRPr="009239AA">
        <w:rPr>
          <w:b/>
        </w:rPr>
        <w:t xml:space="preserve">  </w:t>
      </w:r>
      <w:r w:rsidR="003734B6">
        <w:rPr>
          <w:i/>
        </w:rPr>
        <w:t xml:space="preserve">The Transportation Security Administration (TSA) will </w:t>
      </w:r>
      <w:r w:rsidR="00533528">
        <w:rPr>
          <w:i/>
        </w:rPr>
        <w:t xml:space="preserve">conduct </w:t>
      </w:r>
      <w:r w:rsidR="003734B6">
        <w:rPr>
          <w:i/>
        </w:rPr>
        <w:t xml:space="preserve">this </w:t>
      </w:r>
      <w:r w:rsidR="00533528">
        <w:rPr>
          <w:i/>
        </w:rPr>
        <w:t>focus group</w:t>
      </w:r>
      <w:r w:rsidR="003734B6">
        <w:rPr>
          <w:i/>
        </w:rPr>
        <w:t xml:space="preserve"> </w:t>
      </w:r>
      <w:r w:rsidR="009967CA">
        <w:rPr>
          <w:i/>
        </w:rPr>
        <w:t xml:space="preserve">in order to receive feedback from participants regarding their </w:t>
      </w:r>
      <w:r w:rsidR="00E36628">
        <w:rPr>
          <w:i/>
        </w:rPr>
        <w:t xml:space="preserve">experience </w:t>
      </w:r>
      <w:r w:rsidR="004276BE">
        <w:rPr>
          <w:i/>
        </w:rPr>
        <w:t xml:space="preserve">with </w:t>
      </w:r>
      <w:r w:rsidR="009967CA">
        <w:rPr>
          <w:i/>
        </w:rPr>
        <w:t xml:space="preserve">the Innovation Task Force (ITF) to improve communication and solicitation processes. </w:t>
      </w:r>
      <w:r w:rsidR="00E24D81">
        <w:rPr>
          <w:i/>
        </w:rPr>
        <w:t xml:space="preserve">The Innovation Task Force is a new division within the </w:t>
      </w:r>
      <w:r w:rsidR="006E11F2">
        <w:rPr>
          <w:i/>
        </w:rPr>
        <w:t xml:space="preserve">TSA </w:t>
      </w:r>
      <w:r w:rsidR="00E24D81">
        <w:rPr>
          <w:i/>
        </w:rPr>
        <w:t xml:space="preserve">Office of Requirements and Capabilities Analysis that works to identify and demonstrate emerging process and technology solutions </w:t>
      </w:r>
      <w:r w:rsidR="00F85906">
        <w:rPr>
          <w:i/>
        </w:rPr>
        <w:t xml:space="preserve">for improved security </w:t>
      </w:r>
      <w:r w:rsidR="00E24D81">
        <w:rPr>
          <w:i/>
        </w:rPr>
        <w:t xml:space="preserve">in live airport demonstrations. </w:t>
      </w:r>
    </w:p>
    <w:p w14:paraId="57CF2AB9" w14:textId="77777777" w:rsidR="00C8488C" w:rsidRDefault="00C8488C" w:rsidP="00434E33">
      <w:pPr>
        <w:pStyle w:val="Header"/>
        <w:tabs>
          <w:tab w:val="clear" w:pos="4320"/>
          <w:tab w:val="clear" w:pos="8640"/>
        </w:tabs>
        <w:rPr>
          <w:b/>
        </w:rPr>
      </w:pPr>
    </w:p>
    <w:p w14:paraId="41A6EA1A" w14:textId="1D432906" w:rsidR="00733E9E" w:rsidRDefault="00434E33" w:rsidP="00733E9E">
      <w:pPr>
        <w:pStyle w:val="Header"/>
        <w:tabs>
          <w:tab w:val="clear" w:pos="4320"/>
          <w:tab w:val="clear" w:pos="8640"/>
        </w:tabs>
        <w:rPr>
          <w:i/>
        </w:rPr>
      </w:pPr>
      <w:r w:rsidRPr="00434E33">
        <w:rPr>
          <w:b/>
        </w:rPr>
        <w:t>DESCRIPTION OF RESPONDENTS</w:t>
      </w:r>
      <w:r>
        <w:t xml:space="preserve">: </w:t>
      </w:r>
      <w:r w:rsidR="009967CA">
        <w:rPr>
          <w:i/>
        </w:rPr>
        <w:t xml:space="preserve">The respondents are external </w:t>
      </w:r>
      <w:r w:rsidR="00733E9E">
        <w:rPr>
          <w:i/>
        </w:rPr>
        <w:t>stakeholders such as vendors, airlines, and a</w:t>
      </w:r>
      <w:r w:rsidR="009967CA">
        <w:rPr>
          <w:i/>
        </w:rPr>
        <w:t>irport</w:t>
      </w:r>
      <w:r w:rsidR="00733E9E">
        <w:rPr>
          <w:i/>
        </w:rPr>
        <w:t>s.</w:t>
      </w:r>
    </w:p>
    <w:p w14:paraId="3B6FBAB1" w14:textId="77777777" w:rsidR="00F15956" w:rsidRDefault="00733E9E" w:rsidP="00733E9E">
      <w:pPr>
        <w:pStyle w:val="Header"/>
        <w:tabs>
          <w:tab w:val="clear" w:pos="4320"/>
          <w:tab w:val="clear" w:pos="8640"/>
        </w:tabs>
      </w:pPr>
      <w:r>
        <w:rPr>
          <w:i/>
        </w:rPr>
        <w:t xml:space="preserve"> </w:t>
      </w:r>
    </w:p>
    <w:p w14:paraId="4859EA92" w14:textId="77777777" w:rsidR="00F06866" w:rsidRPr="00F06866" w:rsidRDefault="00F06866">
      <w:pPr>
        <w:rPr>
          <w:b/>
        </w:rPr>
      </w:pPr>
      <w:r>
        <w:rPr>
          <w:b/>
        </w:rPr>
        <w:t>TYPE OF COLLECTION:</w:t>
      </w:r>
      <w:r w:rsidRPr="00F06866">
        <w:t xml:space="preserve"> (Check one)</w:t>
      </w:r>
    </w:p>
    <w:p w14:paraId="3C88CDD0" w14:textId="77777777" w:rsidR="00441434" w:rsidRPr="00434E33" w:rsidRDefault="00441434" w:rsidP="0096108F">
      <w:pPr>
        <w:pStyle w:val="BodyTextIndent"/>
        <w:tabs>
          <w:tab w:val="left" w:pos="360"/>
        </w:tabs>
        <w:ind w:left="0"/>
        <w:rPr>
          <w:bCs/>
          <w:sz w:val="16"/>
          <w:szCs w:val="16"/>
        </w:rPr>
      </w:pPr>
    </w:p>
    <w:p w14:paraId="674C782E" w14:textId="2249BD3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9967CA">
        <w:rPr>
          <w:bCs/>
          <w:sz w:val="24"/>
        </w:rPr>
        <w:t xml:space="preserve"> </w:t>
      </w:r>
      <w:r w:rsidR="009967CA">
        <w:rPr>
          <w:bCs/>
          <w:sz w:val="24"/>
        </w:rPr>
        <w:tab/>
        <w:t>[</w:t>
      </w:r>
      <w:r w:rsidR="005239E8">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BAB71D2" w14:textId="04670AFA" w:rsidR="0096108F" w:rsidRDefault="0096108F" w:rsidP="0096108F">
      <w:pPr>
        <w:pStyle w:val="BodyTextIndent"/>
        <w:tabs>
          <w:tab w:val="left" w:pos="360"/>
        </w:tabs>
        <w:ind w:left="0"/>
        <w:rPr>
          <w:bCs/>
          <w:sz w:val="24"/>
        </w:rPr>
      </w:pPr>
      <w:r w:rsidRPr="00F06866">
        <w:rPr>
          <w:bCs/>
          <w:sz w:val="24"/>
        </w:rPr>
        <w:t>[</w:t>
      </w:r>
      <w:r w:rsidR="005239E8">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9967CA">
        <w:rPr>
          <w:bCs/>
          <w:sz w:val="24"/>
        </w:rPr>
        <w:t>)</w:t>
      </w:r>
      <w:r w:rsidR="00F06866">
        <w:rPr>
          <w:bCs/>
          <w:sz w:val="24"/>
        </w:rPr>
        <w:tab/>
        <w:t>[ ] Small Discussion Group</w:t>
      </w:r>
    </w:p>
    <w:p w14:paraId="7B3A81D1" w14:textId="38A369D2" w:rsidR="00F06866" w:rsidRPr="00F06866" w:rsidRDefault="00935ADA" w:rsidP="0096108F">
      <w:pPr>
        <w:pStyle w:val="BodyTextIndent"/>
        <w:tabs>
          <w:tab w:val="left" w:pos="360"/>
        </w:tabs>
        <w:ind w:left="0"/>
        <w:rPr>
          <w:bCs/>
          <w:sz w:val="24"/>
        </w:rPr>
      </w:pPr>
      <w:r>
        <w:rPr>
          <w:bCs/>
          <w:sz w:val="24"/>
        </w:rPr>
        <w:t>[</w:t>
      </w:r>
      <w:r w:rsidR="00E872A6">
        <w:rPr>
          <w:bCs/>
          <w:sz w:val="24"/>
        </w:rPr>
        <w:t>X</w:t>
      </w:r>
      <w:r w:rsidR="00733E9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E932AEF" w14:textId="77777777" w:rsidR="00434E33" w:rsidRDefault="00434E33">
      <w:pPr>
        <w:pStyle w:val="Header"/>
        <w:tabs>
          <w:tab w:val="clear" w:pos="4320"/>
          <w:tab w:val="clear" w:pos="8640"/>
        </w:tabs>
      </w:pPr>
    </w:p>
    <w:p w14:paraId="3EE2DDFA" w14:textId="77777777" w:rsidR="00CA2650" w:rsidRDefault="00441434">
      <w:pPr>
        <w:rPr>
          <w:b/>
        </w:rPr>
      </w:pPr>
      <w:r>
        <w:rPr>
          <w:b/>
        </w:rPr>
        <w:t>C</w:t>
      </w:r>
      <w:r w:rsidR="009C13B9">
        <w:rPr>
          <w:b/>
        </w:rPr>
        <w:t>ERTIFICATION:</w:t>
      </w:r>
    </w:p>
    <w:p w14:paraId="206AA0C8" w14:textId="77777777" w:rsidR="00441434" w:rsidRDefault="00441434">
      <w:pPr>
        <w:rPr>
          <w:sz w:val="16"/>
          <w:szCs w:val="16"/>
        </w:rPr>
      </w:pPr>
    </w:p>
    <w:p w14:paraId="35A6CDC8" w14:textId="77777777" w:rsidR="008101A5" w:rsidRPr="009C13B9" w:rsidRDefault="008101A5" w:rsidP="008101A5">
      <w:r>
        <w:t xml:space="preserve">I certify the following to be true: </w:t>
      </w:r>
    </w:p>
    <w:p w14:paraId="5B31432D" w14:textId="77777777" w:rsidR="008101A5" w:rsidRDefault="008101A5" w:rsidP="008101A5">
      <w:pPr>
        <w:pStyle w:val="ListParagraph"/>
        <w:numPr>
          <w:ilvl w:val="0"/>
          <w:numId w:val="14"/>
        </w:numPr>
      </w:pPr>
      <w:r>
        <w:t>The collection is voluntary.</w:t>
      </w:r>
      <w:r w:rsidRPr="00C14CC4">
        <w:t xml:space="preserve"> </w:t>
      </w:r>
    </w:p>
    <w:p w14:paraId="0BEB072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7EACB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0B5269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095A86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86B1AF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FF64681" w14:textId="77777777" w:rsidR="009C13B9" w:rsidRDefault="009C13B9" w:rsidP="009C13B9"/>
    <w:p w14:paraId="15FB955D" w14:textId="77777777" w:rsidR="009C13B9" w:rsidRPr="005239E8" w:rsidRDefault="009C13B9" w:rsidP="009C13B9">
      <w:pPr>
        <w:rPr>
          <w:i/>
        </w:rPr>
      </w:pPr>
      <w:r w:rsidRPr="005239E8">
        <w:rPr>
          <w:i/>
        </w:rPr>
        <w:t>Name</w:t>
      </w:r>
      <w:r w:rsidR="00733E9E" w:rsidRPr="005239E8">
        <w:rPr>
          <w:i/>
        </w:rPr>
        <w:t>: J. Matt Gilkeson (TSA Innovation Task Force)</w:t>
      </w:r>
    </w:p>
    <w:p w14:paraId="6F9DC3BC" w14:textId="77777777" w:rsidR="009C13B9" w:rsidRDefault="009C13B9" w:rsidP="009C13B9">
      <w:pPr>
        <w:pStyle w:val="ListParagraph"/>
        <w:ind w:left="360"/>
      </w:pPr>
    </w:p>
    <w:p w14:paraId="126AF0EC" w14:textId="77777777" w:rsidR="009C13B9" w:rsidRDefault="009C13B9" w:rsidP="009C13B9">
      <w:r>
        <w:t>To assist review, please provide answers to the following question:</w:t>
      </w:r>
    </w:p>
    <w:p w14:paraId="2BA93752" w14:textId="77777777" w:rsidR="009C13B9" w:rsidRDefault="009C13B9" w:rsidP="009C13B9">
      <w:pPr>
        <w:pStyle w:val="ListParagraph"/>
        <w:ind w:left="360"/>
      </w:pPr>
    </w:p>
    <w:p w14:paraId="15BC175D" w14:textId="77777777" w:rsidR="009C13B9" w:rsidRPr="00C86E91" w:rsidRDefault="00C86E91" w:rsidP="00C86E91">
      <w:pPr>
        <w:rPr>
          <w:b/>
        </w:rPr>
      </w:pPr>
      <w:r w:rsidRPr="00C86E91">
        <w:rPr>
          <w:b/>
        </w:rPr>
        <w:t>Personally Identifiable Information:</w:t>
      </w:r>
    </w:p>
    <w:p w14:paraId="6BD904B4" w14:textId="449DA59E" w:rsidR="00C86E91" w:rsidRDefault="009C13B9" w:rsidP="00C86E91">
      <w:pPr>
        <w:pStyle w:val="ListParagraph"/>
        <w:numPr>
          <w:ilvl w:val="0"/>
          <w:numId w:val="18"/>
        </w:numPr>
      </w:pPr>
      <w:r>
        <w:t>Is</w:t>
      </w:r>
      <w:r w:rsidR="00237B48">
        <w:t xml:space="preserve"> personally identifiable information (PII) collected</w:t>
      </w:r>
      <w:r>
        <w:t xml:space="preserve">?  </w:t>
      </w:r>
      <w:r w:rsidR="009967CA">
        <w:t>[ ] Yes  [X</w:t>
      </w:r>
      <w:r w:rsidR="009239AA">
        <w:t xml:space="preserve">]  No </w:t>
      </w:r>
    </w:p>
    <w:p w14:paraId="7F9656E3" w14:textId="0D2B9E70"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9967CA">
        <w:t>vacy Act of 1974?   [  ] Yes [</w:t>
      </w:r>
      <w:r w:rsidR="00533528">
        <w:t xml:space="preserve"> </w:t>
      </w:r>
      <w:r w:rsidR="009239AA">
        <w:t>] No</w:t>
      </w:r>
      <w:r w:rsidR="00C86E91">
        <w:t xml:space="preserve">   </w:t>
      </w:r>
    </w:p>
    <w:p w14:paraId="45903914" w14:textId="5E2DDB0E"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w:t>
      </w:r>
      <w:r w:rsidR="009967CA">
        <w:t xml:space="preserve">shed? [  ] Yes </w:t>
      </w:r>
      <w:r>
        <w:t>[</w:t>
      </w:r>
      <w:r w:rsidR="00533528">
        <w:t xml:space="preserve"> </w:t>
      </w:r>
      <w:r>
        <w:t>] No</w:t>
      </w:r>
    </w:p>
    <w:p w14:paraId="48EA7C6C" w14:textId="77777777" w:rsidR="00CF6542" w:rsidRDefault="00CF6542" w:rsidP="00C86E91">
      <w:pPr>
        <w:pStyle w:val="ListParagraph"/>
        <w:ind w:left="0"/>
        <w:rPr>
          <w:b/>
        </w:rPr>
      </w:pPr>
    </w:p>
    <w:p w14:paraId="66B41200" w14:textId="77777777" w:rsidR="00C86E91" w:rsidRPr="00C86E91" w:rsidRDefault="00CB1078" w:rsidP="00C86E91">
      <w:pPr>
        <w:pStyle w:val="ListParagraph"/>
        <w:ind w:left="0"/>
        <w:rPr>
          <w:b/>
        </w:rPr>
      </w:pPr>
      <w:r>
        <w:rPr>
          <w:b/>
        </w:rPr>
        <w:t>Gifts or Payments</w:t>
      </w:r>
      <w:r w:rsidR="00C86E91">
        <w:rPr>
          <w:b/>
        </w:rPr>
        <w:t>:</w:t>
      </w:r>
    </w:p>
    <w:p w14:paraId="252370E1" w14:textId="51CC7AF8" w:rsidR="00C86E91" w:rsidRDefault="00C86E91" w:rsidP="00C86E91">
      <w:r>
        <w:t>Is an incentive (e.g., money or reimbursement of expenses, token of appreciation) provided to participants?  [ ] Yes [</w:t>
      </w:r>
      <w:r w:rsidR="009967CA">
        <w:t>X</w:t>
      </w:r>
      <w:r>
        <w:t xml:space="preserve">] No  </w:t>
      </w:r>
    </w:p>
    <w:p w14:paraId="5BAE2A46" w14:textId="77777777" w:rsidR="004D6E14" w:rsidRDefault="004D6E14">
      <w:pPr>
        <w:rPr>
          <w:b/>
        </w:rPr>
      </w:pPr>
    </w:p>
    <w:p w14:paraId="4398A4A8" w14:textId="77777777" w:rsidR="00F24CFC" w:rsidRDefault="00F24CFC">
      <w:pPr>
        <w:rPr>
          <w:b/>
        </w:rPr>
      </w:pPr>
    </w:p>
    <w:p w14:paraId="51F1AA14" w14:textId="77777777" w:rsidR="00C86E91" w:rsidRDefault="00C86E91">
      <w:pPr>
        <w:rPr>
          <w:b/>
        </w:rPr>
      </w:pPr>
    </w:p>
    <w:p w14:paraId="3F16B46E" w14:textId="77777777" w:rsidR="00C86E91" w:rsidRDefault="00C86E91">
      <w:pPr>
        <w:rPr>
          <w:b/>
        </w:rPr>
      </w:pPr>
    </w:p>
    <w:p w14:paraId="6514C0C4" w14:textId="77777777" w:rsidR="005E714A" w:rsidRDefault="005E714A" w:rsidP="00C86E91">
      <w:pPr>
        <w:rPr>
          <w:i/>
        </w:rPr>
      </w:pPr>
      <w:r w:rsidRPr="00733E9E">
        <w:rPr>
          <w:b/>
        </w:rPr>
        <w:t>BURDEN HOUR</w:t>
      </w:r>
      <w:r w:rsidR="00441434" w:rsidRPr="00733E9E">
        <w:rPr>
          <w:b/>
        </w:rPr>
        <w:t>S</w:t>
      </w:r>
      <w:r>
        <w:t xml:space="preserve"> </w:t>
      </w:r>
    </w:p>
    <w:p w14:paraId="6834131D"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7BDA8BA0" w14:textId="77777777" w:rsidTr="0001027E">
        <w:trPr>
          <w:trHeight w:val="274"/>
        </w:trPr>
        <w:tc>
          <w:tcPr>
            <w:tcW w:w="5418" w:type="dxa"/>
          </w:tcPr>
          <w:p w14:paraId="30CE3FAA"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736D2775"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3D8FB761" w14:textId="0BDC20A5" w:rsidR="006832D9" w:rsidRPr="0001027E" w:rsidRDefault="006832D9" w:rsidP="00843796">
            <w:pPr>
              <w:rPr>
                <w:b/>
              </w:rPr>
            </w:pPr>
            <w:r w:rsidRPr="0001027E">
              <w:rPr>
                <w:b/>
              </w:rPr>
              <w:t>Participation Time</w:t>
            </w:r>
            <w:r w:rsidR="00554D57">
              <w:rPr>
                <w:b/>
              </w:rPr>
              <w:t xml:space="preserve"> (mins)</w:t>
            </w:r>
          </w:p>
        </w:tc>
        <w:tc>
          <w:tcPr>
            <w:tcW w:w="1003" w:type="dxa"/>
          </w:tcPr>
          <w:p w14:paraId="4D7AD217" w14:textId="4B50D597" w:rsidR="006832D9" w:rsidRPr="0001027E" w:rsidRDefault="006832D9" w:rsidP="00843796">
            <w:pPr>
              <w:rPr>
                <w:b/>
              </w:rPr>
            </w:pPr>
            <w:r w:rsidRPr="0001027E">
              <w:rPr>
                <w:b/>
              </w:rPr>
              <w:t>Burden</w:t>
            </w:r>
            <w:r w:rsidR="00554D57">
              <w:rPr>
                <w:b/>
              </w:rPr>
              <w:t xml:space="preserve"> (hrs)</w:t>
            </w:r>
          </w:p>
        </w:tc>
      </w:tr>
      <w:tr w:rsidR="00EF2095" w14:paraId="77FB2FAF" w14:textId="77777777" w:rsidTr="0001027E">
        <w:trPr>
          <w:trHeight w:val="274"/>
        </w:trPr>
        <w:tc>
          <w:tcPr>
            <w:tcW w:w="5418" w:type="dxa"/>
          </w:tcPr>
          <w:p w14:paraId="0A2B8013" w14:textId="77777777" w:rsidR="006832D9" w:rsidRDefault="00733E9E" w:rsidP="00843796">
            <w:r>
              <w:t>ITF Industry Exchange Participants</w:t>
            </w:r>
          </w:p>
        </w:tc>
        <w:tc>
          <w:tcPr>
            <w:tcW w:w="1530" w:type="dxa"/>
          </w:tcPr>
          <w:p w14:paraId="41DD11A0" w14:textId="77777777" w:rsidR="006832D9" w:rsidRDefault="0053382B" w:rsidP="00843796">
            <w:r>
              <w:t>5</w:t>
            </w:r>
            <w:r w:rsidR="00733E9E">
              <w:t>00</w:t>
            </w:r>
          </w:p>
        </w:tc>
        <w:tc>
          <w:tcPr>
            <w:tcW w:w="1710" w:type="dxa"/>
          </w:tcPr>
          <w:p w14:paraId="58F9EDDB" w14:textId="6DB305C1" w:rsidR="006832D9" w:rsidRDefault="00C618BA" w:rsidP="00C618BA">
            <w:r>
              <w:t>60</w:t>
            </w:r>
          </w:p>
        </w:tc>
        <w:tc>
          <w:tcPr>
            <w:tcW w:w="1003" w:type="dxa"/>
          </w:tcPr>
          <w:p w14:paraId="0726D662" w14:textId="4F6188E3" w:rsidR="006832D9" w:rsidRDefault="00C618BA" w:rsidP="00843796">
            <w:r>
              <w:t>500</w:t>
            </w:r>
          </w:p>
        </w:tc>
      </w:tr>
      <w:tr w:rsidR="00EF2095" w14:paraId="04340C60" w14:textId="77777777" w:rsidTr="0001027E">
        <w:trPr>
          <w:trHeight w:val="289"/>
        </w:trPr>
        <w:tc>
          <w:tcPr>
            <w:tcW w:w="5418" w:type="dxa"/>
          </w:tcPr>
          <w:p w14:paraId="7A6154B7" w14:textId="77777777" w:rsidR="006832D9" w:rsidRPr="0001027E" w:rsidRDefault="006832D9" w:rsidP="00843796">
            <w:pPr>
              <w:rPr>
                <w:b/>
              </w:rPr>
            </w:pPr>
            <w:r w:rsidRPr="0001027E">
              <w:rPr>
                <w:b/>
              </w:rPr>
              <w:t>Totals</w:t>
            </w:r>
          </w:p>
        </w:tc>
        <w:tc>
          <w:tcPr>
            <w:tcW w:w="1530" w:type="dxa"/>
          </w:tcPr>
          <w:p w14:paraId="02FBF256" w14:textId="77777777" w:rsidR="006832D9" w:rsidRPr="00733E9E" w:rsidRDefault="0053382B" w:rsidP="00843796">
            <w:pPr>
              <w:rPr>
                <w:b/>
              </w:rPr>
            </w:pPr>
            <w:r>
              <w:rPr>
                <w:b/>
              </w:rPr>
              <w:t>5</w:t>
            </w:r>
            <w:r w:rsidR="00733E9E" w:rsidRPr="00733E9E">
              <w:rPr>
                <w:b/>
              </w:rPr>
              <w:t>00</w:t>
            </w:r>
          </w:p>
        </w:tc>
        <w:tc>
          <w:tcPr>
            <w:tcW w:w="1710" w:type="dxa"/>
          </w:tcPr>
          <w:p w14:paraId="168C787B" w14:textId="07FAC8ED" w:rsidR="006832D9" w:rsidRPr="00733E9E" w:rsidRDefault="00C618BA" w:rsidP="00843796">
            <w:pPr>
              <w:rPr>
                <w:b/>
              </w:rPr>
            </w:pPr>
            <w:r>
              <w:rPr>
                <w:b/>
              </w:rPr>
              <w:t>60</w:t>
            </w:r>
          </w:p>
        </w:tc>
        <w:tc>
          <w:tcPr>
            <w:tcW w:w="1003" w:type="dxa"/>
          </w:tcPr>
          <w:p w14:paraId="25F6B2BF" w14:textId="7436FBD9" w:rsidR="0053382B" w:rsidRPr="00733E9E" w:rsidRDefault="00C618BA" w:rsidP="00843796">
            <w:pPr>
              <w:rPr>
                <w:b/>
              </w:rPr>
            </w:pPr>
            <w:r>
              <w:rPr>
                <w:b/>
              </w:rPr>
              <w:t>500</w:t>
            </w:r>
          </w:p>
        </w:tc>
      </w:tr>
    </w:tbl>
    <w:p w14:paraId="5BCB812F" w14:textId="77777777" w:rsidR="00F3170F" w:rsidRDefault="00F3170F" w:rsidP="00F3170F"/>
    <w:p w14:paraId="2927DEC3" w14:textId="097C8698" w:rsidR="00ED6492" w:rsidRDefault="001C39F7">
      <w:r w:rsidRPr="00733E9E">
        <w:rPr>
          <w:b/>
        </w:rPr>
        <w:t xml:space="preserve">FEDERAL </w:t>
      </w:r>
      <w:r w:rsidR="009F5923" w:rsidRPr="00733E9E">
        <w:rPr>
          <w:b/>
        </w:rPr>
        <w:t>COST</w:t>
      </w:r>
      <w:r w:rsidR="00F06866" w:rsidRPr="00733E9E">
        <w:rPr>
          <w:b/>
        </w:rPr>
        <w:t>:</w:t>
      </w:r>
      <w:r w:rsidR="00895229" w:rsidRPr="00733E9E">
        <w:rPr>
          <w:b/>
        </w:rPr>
        <w:t xml:space="preserve"> </w:t>
      </w:r>
      <w:r w:rsidR="00C86E91" w:rsidRPr="00733E9E">
        <w:rPr>
          <w:b/>
        </w:rPr>
        <w:t xml:space="preserve"> </w:t>
      </w:r>
      <w:r w:rsidR="00C86E91" w:rsidRPr="00733E9E">
        <w:t>The estimated annual cos</w:t>
      </w:r>
      <w:r w:rsidR="00733E9E">
        <w:t xml:space="preserve">t to the Federal government is </w:t>
      </w:r>
      <w:r w:rsidR="00A86C7D">
        <w:t>$</w:t>
      </w:r>
      <w:r w:rsidR="0065715E">
        <w:t>5,748.</w:t>
      </w:r>
    </w:p>
    <w:p w14:paraId="7999ADE3" w14:textId="77777777" w:rsidR="00733E9E" w:rsidRDefault="00733E9E">
      <w:pPr>
        <w:rPr>
          <w:b/>
          <w:bCs/>
          <w:u w:val="single"/>
        </w:rPr>
      </w:pPr>
    </w:p>
    <w:p w14:paraId="17B0CF82"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75157362" w14:textId="77777777" w:rsidR="0069403B" w:rsidRDefault="0069403B" w:rsidP="00F06866">
      <w:pPr>
        <w:rPr>
          <w:b/>
        </w:rPr>
      </w:pPr>
    </w:p>
    <w:p w14:paraId="52F8698A" w14:textId="77777777" w:rsidR="00F06866" w:rsidRDefault="00636621" w:rsidP="00F06866">
      <w:pPr>
        <w:rPr>
          <w:b/>
        </w:rPr>
      </w:pPr>
      <w:r>
        <w:rPr>
          <w:b/>
        </w:rPr>
        <w:t>The</w:t>
      </w:r>
      <w:r w:rsidR="0069403B">
        <w:rPr>
          <w:b/>
        </w:rPr>
        <w:t xml:space="preserve"> select</w:t>
      </w:r>
      <w:r>
        <w:rPr>
          <w:b/>
        </w:rPr>
        <w:t>ion of your targeted respondents</w:t>
      </w:r>
    </w:p>
    <w:p w14:paraId="1EF5C58D"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9967CA" w:rsidRPr="000C0589">
        <w:t>[X</w:t>
      </w:r>
      <w:r w:rsidRPr="000C0589">
        <w:t>] Yes</w:t>
      </w:r>
      <w:r>
        <w:tab/>
        <w:t>[ ] No</w:t>
      </w:r>
    </w:p>
    <w:p w14:paraId="55A873B6" w14:textId="77777777" w:rsidR="00636621" w:rsidRDefault="00636621" w:rsidP="00636621">
      <w:pPr>
        <w:pStyle w:val="ListParagraph"/>
      </w:pPr>
    </w:p>
    <w:p w14:paraId="3A6BDD84"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71DE6F8" w14:textId="77777777" w:rsidR="00A403BB" w:rsidRDefault="00A403BB" w:rsidP="00A403BB">
      <w:pPr>
        <w:pStyle w:val="ListParagraph"/>
      </w:pPr>
    </w:p>
    <w:p w14:paraId="3132A604" w14:textId="77777777" w:rsidR="00A403BB" w:rsidRPr="005239E8" w:rsidRDefault="00733E9E" w:rsidP="00A403BB">
      <w:pPr>
        <w:rPr>
          <w:i/>
        </w:rPr>
      </w:pPr>
      <w:r w:rsidRPr="005239E8">
        <w:rPr>
          <w:i/>
        </w:rPr>
        <w:t>ITF’s potential group of survey respondents would consist of individuals attending aviation or security focused conferences as well as airline executives and airport executives who have previously worked with ITF. Survey participants will be a sample of the people who partake in ITF’s industry exchange effor</w:t>
      </w:r>
      <w:r w:rsidR="006C72F6" w:rsidRPr="005239E8">
        <w:rPr>
          <w:i/>
        </w:rPr>
        <w:t>ts. F</w:t>
      </w:r>
      <w:r w:rsidRPr="005239E8">
        <w:rPr>
          <w:i/>
        </w:rPr>
        <w:t>or example</w:t>
      </w:r>
      <w:r w:rsidR="006C72F6" w:rsidRPr="005239E8">
        <w:rPr>
          <w:i/>
        </w:rPr>
        <w:t>,</w:t>
      </w:r>
      <w:r w:rsidRPr="005239E8">
        <w:rPr>
          <w:i/>
        </w:rPr>
        <w:t xml:space="preserve"> ITF would </w:t>
      </w:r>
      <w:r w:rsidR="000C0589" w:rsidRPr="005239E8">
        <w:rPr>
          <w:i/>
        </w:rPr>
        <w:t>email</w:t>
      </w:r>
      <w:r w:rsidRPr="005239E8">
        <w:rPr>
          <w:i/>
        </w:rPr>
        <w:t xml:space="preserve"> a survey out to all of the </w:t>
      </w:r>
      <w:r w:rsidR="000C0589" w:rsidRPr="005239E8">
        <w:rPr>
          <w:i/>
        </w:rPr>
        <w:t>individuals</w:t>
      </w:r>
      <w:r w:rsidRPr="005239E8">
        <w:rPr>
          <w:i/>
        </w:rPr>
        <w:t xml:space="preserve"> who signed up to learn more a</w:t>
      </w:r>
      <w:r w:rsidR="000C0589" w:rsidRPr="005239E8">
        <w:rPr>
          <w:i/>
        </w:rPr>
        <w:t>bout ITF after visiting an ITF b</w:t>
      </w:r>
      <w:r w:rsidRPr="005239E8">
        <w:rPr>
          <w:i/>
        </w:rPr>
        <w:t xml:space="preserve">ooth at a conference or attending an ITF industry day. </w:t>
      </w:r>
    </w:p>
    <w:p w14:paraId="7F17ACD5" w14:textId="77777777" w:rsidR="004D6E14" w:rsidRDefault="004D6E14" w:rsidP="00A403BB">
      <w:pPr>
        <w:rPr>
          <w:b/>
        </w:rPr>
      </w:pPr>
    </w:p>
    <w:p w14:paraId="4A4E6F39" w14:textId="77777777" w:rsidR="00A403BB" w:rsidRDefault="00A403BB" w:rsidP="00A403BB">
      <w:pPr>
        <w:rPr>
          <w:b/>
        </w:rPr>
      </w:pPr>
      <w:r>
        <w:rPr>
          <w:b/>
        </w:rPr>
        <w:t>Administration of the Instrument</w:t>
      </w:r>
    </w:p>
    <w:p w14:paraId="3E0DC3AF" w14:textId="77777777" w:rsidR="00A403BB" w:rsidRDefault="001B0AAA" w:rsidP="00A403BB">
      <w:pPr>
        <w:pStyle w:val="ListParagraph"/>
        <w:numPr>
          <w:ilvl w:val="0"/>
          <w:numId w:val="17"/>
        </w:numPr>
      </w:pPr>
      <w:r>
        <w:t>H</w:t>
      </w:r>
      <w:r w:rsidR="00A403BB">
        <w:t>ow will you collect the information? (Check all that apply)</w:t>
      </w:r>
    </w:p>
    <w:p w14:paraId="3118F295" w14:textId="6067C128" w:rsidR="001B0AAA" w:rsidRDefault="00A403BB" w:rsidP="001B0AAA">
      <w:pPr>
        <w:ind w:left="720"/>
      </w:pPr>
      <w:r>
        <w:t>[</w:t>
      </w:r>
      <w:r w:rsidR="00533528">
        <w:t xml:space="preserve"> </w:t>
      </w:r>
      <w:r>
        <w:t xml:space="preserve"> ] Web-based</w:t>
      </w:r>
      <w:r w:rsidR="001B0AAA">
        <w:t xml:space="preserve"> or other forms of Social Media </w:t>
      </w:r>
    </w:p>
    <w:p w14:paraId="251F0816" w14:textId="4486165E" w:rsidR="001B0AAA" w:rsidRDefault="00A403BB" w:rsidP="001B0AAA">
      <w:pPr>
        <w:ind w:left="720"/>
      </w:pPr>
      <w:r>
        <w:t xml:space="preserve">[ </w:t>
      </w:r>
      <w:r w:rsidR="00533528">
        <w:t xml:space="preserve"> </w:t>
      </w:r>
      <w:r>
        <w:t>] Telephone</w:t>
      </w:r>
      <w:r>
        <w:tab/>
      </w:r>
    </w:p>
    <w:p w14:paraId="3285F22F" w14:textId="57429E42" w:rsidR="001B0AAA" w:rsidRDefault="00A403BB" w:rsidP="001B0AAA">
      <w:pPr>
        <w:ind w:left="720"/>
      </w:pPr>
      <w:r>
        <w:t>[</w:t>
      </w:r>
      <w:r w:rsidR="00A86C7D">
        <w:t>X</w:t>
      </w:r>
      <w:r>
        <w:t>] In-person</w:t>
      </w:r>
      <w:r>
        <w:tab/>
      </w:r>
    </w:p>
    <w:p w14:paraId="57A8C5C5" w14:textId="53F10DA5" w:rsidR="001B0AAA" w:rsidRDefault="00A403BB" w:rsidP="001B0AAA">
      <w:pPr>
        <w:ind w:left="720"/>
      </w:pPr>
      <w:r>
        <w:t xml:space="preserve">[  </w:t>
      </w:r>
      <w:r w:rsidR="00533528">
        <w:t xml:space="preserve">] </w:t>
      </w:r>
      <w:r>
        <w:t>Mail</w:t>
      </w:r>
      <w:r w:rsidR="001B0AAA">
        <w:t xml:space="preserve"> </w:t>
      </w:r>
    </w:p>
    <w:p w14:paraId="00B80876" w14:textId="427B7565" w:rsidR="001B0AAA" w:rsidRDefault="00A403BB" w:rsidP="001B0AAA">
      <w:pPr>
        <w:ind w:left="720"/>
      </w:pPr>
      <w:r>
        <w:t xml:space="preserve">[ </w:t>
      </w:r>
      <w:r w:rsidR="00533528">
        <w:t xml:space="preserve"> </w:t>
      </w:r>
      <w:r>
        <w:t>] Other, Explain</w:t>
      </w:r>
    </w:p>
    <w:p w14:paraId="2F294DF1" w14:textId="3B5E9DB3" w:rsidR="00F24CFC" w:rsidRDefault="00F24CFC" w:rsidP="00F24CFC">
      <w:pPr>
        <w:pStyle w:val="ListParagraph"/>
        <w:numPr>
          <w:ilvl w:val="0"/>
          <w:numId w:val="17"/>
        </w:numPr>
      </w:pPr>
      <w:r>
        <w:t>Will interviewers or facilitators be used?  [</w:t>
      </w:r>
      <w:r w:rsidR="00A86C7D">
        <w:t>X</w:t>
      </w:r>
      <w:r>
        <w:t xml:space="preserve">] Yes [ </w:t>
      </w:r>
      <w:r w:rsidR="00A86C7D">
        <w:t xml:space="preserve"> </w:t>
      </w:r>
      <w:r>
        <w:t>] No</w:t>
      </w:r>
    </w:p>
    <w:p w14:paraId="5E9FDD6F" w14:textId="77777777" w:rsidR="00F24CFC" w:rsidRDefault="00F24CFC" w:rsidP="00F24CFC">
      <w:pPr>
        <w:pStyle w:val="ListParagraph"/>
        <w:ind w:left="360"/>
      </w:pPr>
      <w:r>
        <w:t xml:space="preserve"> </w:t>
      </w:r>
    </w:p>
    <w:p w14:paraId="35FECA39" w14:textId="31742CD9" w:rsidR="00E872A6" w:rsidRDefault="00F24CFC" w:rsidP="00E872A6">
      <w:r w:rsidRPr="00F24CFC">
        <w:rPr>
          <w:b/>
        </w:rPr>
        <w:t xml:space="preserve">Please make sure that all instruments, instructions, and scripts are submitted with the </w:t>
      </w:r>
      <w:r w:rsidR="00E872A6">
        <w:rPr>
          <w:b/>
        </w:rPr>
        <w:t>request.</w:t>
      </w:r>
    </w:p>
    <w:p w14:paraId="0AA0B53E" w14:textId="77777777" w:rsidR="00E872A6" w:rsidRDefault="00E872A6" w:rsidP="00E872A6"/>
    <w:p w14:paraId="1813F9D7" w14:textId="77777777" w:rsidR="00545F0C" w:rsidRDefault="00545F0C">
      <w:pPr>
        <w:rPr>
          <w:i/>
        </w:rPr>
      </w:pPr>
      <w:bookmarkStart w:id="0" w:name="_GoBack"/>
      <w:r>
        <w:rPr>
          <w:i/>
        </w:rPr>
        <w:br w:type="page"/>
      </w:r>
    </w:p>
    <w:bookmarkEnd w:id="0"/>
    <w:p w14:paraId="5255B868" w14:textId="040D94D9" w:rsidR="00E872A6" w:rsidRPr="005239E8" w:rsidRDefault="00E872A6" w:rsidP="00E872A6">
      <w:pPr>
        <w:rPr>
          <w:i/>
        </w:rPr>
      </w:pPr>
      <w:r w:rsidRPr="005239E8">
        <w:rPr>
          <w:i/>
        </w:rPr>
        <w:lastRenderedPageBreak/>
        <w:t>Focus Group Questions:</w:t>
      </w:r>
    </w:p>
    <w:p w14:paraId="3D90400E" w14:textId="77777777" w:rsidR="00E872A6" w:rsidRPr="005239E8" w:rsidRDefault="00E872A6" w:rsidP="00E872A6">
      <w:pPr>
        <w:rPr>
          <w:i/>
        </w:rPr>
      </w:pPr>
    </w:p>
    <w:p w14:paraId="61F61D7E" w14:textId="77777777" w:rsidR="00E872A6" w:rsidRPr="005239E8" w:rsidRDefault="00E872A6" w:rsidP="005239E8">
      <w:pPr>
        <w:ind w:left="720" w:hanging="720"/>
        <w:rPr>
          <w:i/>
        </w:rPr>
      </w:pPr>
      <w:r w:rsidRPr="005239E8">
        <w:rPr>
          <w:i/>
        </w:rPr>
        <w:t>1)</w:t>
      </w:r>
      <w:r w:rsidRPr="005239E8">
        <w:rPr>
          <w:i/>
        </w:rPr>
        <w:tab/>
        <w:t>What do you think of when you hear the phrase ‘innovation in transportation security’?</w:t>
      </w:r>
    </w:p>
    <w:p w14:paraId="39D664C2" w14:textId="50493CCD" w:rsidR="00E872A6" w:rsidRPr="005239E8" w:rsidRDefault="00E872A6" w:rsidP="00E872A6">
      <w:pPr>
        <w:rPr>
          <w:i/>
        </w:rPr>
      </w:pPr>
      <w:r w:rsidRPr="005239E8">
        <w:rPr>
          <w:i/>
        </w:rPr>
        <w:t>2)</w:t>
      </w:r>
      <w:r w:rsidRPr="005239E8">
        <w:rPr>
          <w:i/>
        </w:rPr>
        <w:tab/>
        <w:t xml:space="preserve">In what ways could ITF improve its </w:t>
      </w:r>
      <w:r w:rsidR="00501DE2">
        <w:rPr>
          <w:i/>
        </w:rPr>
        <w:t xml:space="preserve">security </w:t>
      </w:r>
      <w:r w:rsidRPr="005239E8">
        <w:rPr>
          <w:i/>
        </w:rPr>
        <w:t xml:space="preserve">solution identification process? </w:t>
      </w:r>
    </w:p>
    <w:p w14:paraId="70E43539" w14:textId="7C1423A4" w:rsidR="00E872A6" w:rsidRPr="005239E8" w:rsidRDefault="00E872A6" w:rsidP="00E872A6">
      <w:pPr>
        <w:rPr>
          <w:i/>
        </w:rPr>
      </w:pPr>
      <w:r w:rsidRPr="005239E8">
        <w:rPr>
          <w:i/>
        </w:rPr>
        <w:t>3)</w:t>
      </w:r>
      <w:r w:rsidRPr="005239E8">
        <w:rPr>
          <w:i/>
        </w:rPr>
        <w:tab/>
        <w:t>How could ITF improve its visibility?</w:t>
      </w:r>
    </w:p>
    <w:p w14:paraId="7DDAC83C" w14:textId="77777777" w:rsidR="00E872A6" w:rsidRPr="005239E8" w:rsidRDefault="00E872A6" w:rsidP="00E872A6">
      <w:pPr>
        <w:rPr>
          <w:i/>
        </w:rPr>
      </w:pPr>
      <w:r w:rsidRPr="005239E8">
        <w:rPr>
          <w:i/>
        </w:rPr>
        <w:t>4)</w:t>
      </w:r>
      <w:r w:rsidRPr="005239E8">
        <w:rPr>
          <w:i/>
        </w:rPr>
        <w:tab/>
        <w:t xml:space="preserve">How could ITF improve its overall industry exchange activities? </w:t>
      </w:r>
    </w:p>
    <w:p w14:paraId="4D40A1CD" w14:textId="04EB07BD" w:rsidR="00E872A6" w:rsidRPr="005239E8" w:rsidRDefault="00E872A6" w:rsidP="005239E8">
      <w:pPr>
        <w:ind w:left="720" w:hanging="720"/>
        <w:rPr>
          <w:i/>
        </w:rPr>
      </w:pPr>
      <w:r w:rsidRPr="005239E8">
        <w:rPr>
          <w:i/>
        </w:rPr>
        <w:t>5)</w:t>
      </w:r>
      <w:r w:rsidRPr="005239E8">
        <w:rPr>
          <w:i/>
        </w:rPr>
        <w:tab/>
        <w:t xml:space="preserve">How can ITF help you engage users more directly in the </w:t>
      </w:r>
      <w:r w:rsidR="00501DE2">
        <w:rPr>
          <w:i/>
        </w:rPr>
        <w:t xml:space="preserve">security </w:t>
      </w:r>
      <w:r w:rsidRPr="005239E8">
        <w:rPr>
          <w:i/>
        </w:rPr>
        <w:t xml:space="preserve">solution development process? </w:t>
      </w:r>
    </w:p>
    <w:p w14:paraId="438C26FD" w14:textId="369DABEC" w:rsidR="00E872A6" w:rsidRPr="005239E8" w:rsidRDefault="00E872A6" w:rsidP="005239E8">
      <w:pPr>
        <w:ind w:left="720" w:hanging="720"/>
        <w:rPr>
          <w:i/>
        </w:rPr>
      </w:pPr>
      <w:r w:rsidRPr="005239E8">
        <w:rPr>
          <w:i/>
        </w:rPr>
        <w:t>6)</w:t>
      </w:r>
      <w:r w:rsidRPr="005239E8">
        <w:rPr>
          <w:i/>
        </w:rPr>
        <w:tab/>
        <w:t xml:space="preserve">Do you feel your current knowledge of technologies and operations within transportation security is sufficient for delivering innovative, advanced </w:t>
      </w:r>
      <w:r w:rsidR="00501DE2">
        <w:rPr>
          <w:i/>
        </w:rPr>
        <w:t>security</w:t>
      </w:r>
      <w:r w:rsidRPr="005239E8">
        <w:rPr>
          <w:i/>
        </w:rPr>
        <w:t xml:space="preserve"> solutions</w:t>
      </w:r>
      <w:r w:rsidR="00501DE2">
        <w:rPr>
          <w:i/>
        </w:rPr>
        <w:t xml:space="preserve"> that have a meaningful impact</w:t>
      </w:r>
      <w:r w:rsidRPr="005239E8">
        <w:rPr>
          <w:i/>
        </w:rPr>
        <w:t xml:space="preserve">? </w:t>
      </w:r>
    </w:p>
    <w:p w14:paraId="72C098DD" w14:textId="77777777" w:rsidR="00E872A6" w:rsidRPr="005239E8" w:rsidRDefault="00E872A6" w:rsidP="005239E8">
      <w:pPr>
        <w:ind w:left="720" w:hanging="720"/>
        <w:rPr>
          <w:i/>
        </w:rPr>
      </w:pPr>
      <w:r w:rsidRPr="005239E8">
        <w:rPr>
          <w:i/>
        </w:rPr>
        <w:t>7)</w:t>
      </w:r>
      <w:r w:rsidRPr="005239E8">
        <w:rPr>
          <w:i/>
        </w:rPr>
        <w:tab/>
        <w:t>In what capacity would you be interested in collaborating with ITF?</w:t>
      </w:r>
    </w:p>
    <w:p w14:paraId="61B55822" w14:textId="70611A2F" w:rsidR="00E872A6" w:rsidRPr="005239E8" w:rsidRDefault="00E872A6" w:rsidP="005239E8">
      <w:pPr>
        <w:ind w:left="720" w:hanging="720"/>
        <w:rPr>
          <w:i/>
        </w:rPr>
      </w:pPr>
      <w:r w:rsidRPr="005239E8">
        <w:rPr>
          <w:i/>
        </w:rPr>
        <w:t>8)</w:t>
      </w:r>
      <w:r w:rsidRPr="005239E8">
        <w:rPr>
          <w:i/>
        </w:rPr>
        <w:tab/>
        <w:t xml:space="preserve">After engaging with ITF, do you have a better understanding of </w:t>
      </w:r>
      <w:r w:rsidR="00501DE2">
        <w:rPr>
          <w:i/>
        </w:rPr>
        <w:t>how ITF uses</w:t>
      </w:r>
      <w:r w:rsidR="00545F0C">
        <w:rPr>
          <w:i/>
        </w:rPr>
        <w:t xml:space="preserve"> </w:t>
      </w:r>
      <w:r w:rsidRPr="005239E8">
        <w:rPr>
          <w:i/>
        </w:rPr>
        <w:t xml:space="preserve">demonstrations? </w:t>
      </w:r>
    </w:p>
    <w:p w14:paraId="05030851" w14:textId="0E73E7FE" w:rsidR="00E872A6" w:rsidRPr="005239E8" w:rsidRDefault="00E872A6" w:rsidP="005239E8">
      <w:pPr>
        <w:ind w:left="720" w:hanging="720"/>
        <w:rPr>
          <w:i/>
        </w:rPr>
      </w:pPr>
      <w:r w:rsidRPr="005239E8">
        <w:rPr>
          <w:i/>
        </w:rPr>
        <w:t>9)</w:t>
      </w:r>
      <w:r w:rsidRPr="005239E8">
        <w:rPr>
          <w:i/>
        </w:rPr>
        <w:tab/>
        <w:t xml:space="preserve">What questions do </w:t>
      </w:r>
      <w:r w:rsidR="004276BE">
        <w:rPr>
          <w:i/>
        </w:rPr>
        <w:t xml:space="preserve">you </w:t>
      </w:r>
      <w:r w:rsidRPr="005239E8">
        <w:rPr>
          <w:i/>
        </w:rPr>
        <w:t>still have after interacting with ITF?</w:t>
      </w:r>
    </w:p>
    <w:p w14:paraId="6062B77B" w14:textId="77777777" w:rsidR="00E872A6" w:rsidRPr="005239E8" w:rsidRDefault="00E872A6" w:rsidP="005239E8">
      <w:pPr>
        <w:ind w:left="720" w:hanging="720"/>
        <w:rPr>
          <w:i/>
        </w:rPr>
      </w:pPr>
      <w:r w:rsidRPr="005239E8">
        <w:rPr>
          <w:i/>
        </w:rPr>
        <w:t>10)</w:t>
      </w:r>
      <w:r w:rsidRPr="005239E8">
        <w:rPr>
          <w:i/>
        </w:rPr>
        <w:tab/>
        <w:t>Where do you see room for improvement for ITF processes?</w:t>
      </w:r>
    </w:p>
    <w:p w14:paraId="4625E265" w14:textId="4E0F7268" w:rsidR="0024521E" w:rsidRPr="005239E8" w:rsidRDefault="00E872A6" w:rsidP="005239E8">
      <w:pPr>
        <w:ind w:left="720" w:hanging="720"/>
        <w:rPr>
          <w:i/>
        </w:rPr>
      </w:pPr>
      <w:r w:rsidRPr="005239E8">
        <w:rPr>
          <w:i/>
        </w:rPr>
        <w:t>11)</w:t>
      </w:r>
      <w:r w:rsidRPr="005239E8">
        <w:rPr>
          <w:i/>
        </w:rPr>
        <w:tab/>
        <w:t>What made you seek out ITF activities/opportunities?</w:t>
      </w:r>
    </w:p>
    <w:sectPr w:rsidR="0024521E" w:rsidRPr="005239E8"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DA876" w14:textId="77777777" w:rsidR="00D917C2" w:rsidRDefault="00D917C2">
      <w:r>
        <w:separator/>
      </w:r>
    </w:p>
  </w:endnote>
  <w:endnote w:type="continuationSeparator" w:id="0">
    <w:p w14:paraId="4212BFE0" w14:textId="77777777" w:rsidR="00D917C2" w:rsidRDefault="00D9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40EDE" w14:textId="205722A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45F0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D2668" w14:textId="77777777" w:rsidR="00D917C2" w:rsidRDefault="00D917C2">
      <w:r>
        <w:separator/>
      </w:r>
    </w:p>
  </w:footnote>
  <w:footnote w:type="continuationSeparator" w:id="0">
    <w:p w14:paraId="42F60C91" w14:textId="77777777" w:rsidR="00D917C2" w:rsidRDefault="00D91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9D2"/>
    <w:rsid w:val="0001027E"/>
    <w:rsid w:val="00023A57"/>
    <w:rsid w:val="00047A64"/>
    <w:rsid w:val="00067329"/>
    <w:rsid w:val="000B2838"/>
    <w:rsid w:val="000C0589"/>
    <w:rsid w:val="000D44CA"/>
    <w:rsid w:val="000E200B"/>
    <w:rsid w:val="000F68BE"/>
    <w:rsid w:val="00185BE9"/>
    <w:rsid w:val="001927A4"/>
    <w:rsid w:val="00194AC6"/>
    <w:rsid w:val="001A23B0"/>
    <w:rsid w:val="001A25CC"/>
    <w:rsid w:val="001B0AAA"/>
    <w:rsid w:val="001C213E"/>
    <w:rsid w:val="001C39F7"/>
    <w:rsid w:val="00237B48"/>
    <w:rsid w:val="0024521E"/>
    <w:rsid w:val="00263C3D"/>
    <w:rsid w:val="00274D0B"/>
    <w:rsid w:val="002B052D"/>
    <w:rsid w:val="002B34CD"/>
    <w:rsid w:val="002B3C95"/>
    <w:rsid w:val="002D0B92"/>
    <w:rsid w:val="003734B6"/>
    <w:rsid w:val="003A5E82"/>
    <w:rsid w:val="003D5BBE"/>
    <w:rsid w:val="003E3C61"/>
    <w:rsid w:val="003F1C5B"/>
    <w:rsid w:val="0041242E"/>
    <w:rsid w:val="004276BE"/>
    <w:rsid w:val="00434E33"/>
    <w:rsid w:val="00441434"/>
    <w:rsid w:val="0045264C"/>
    <w:rsid w:val="004876EC"/>
    <w:rsid w:val="004D6E14"/>
    <w:rsid w:val="005009B0"/>
    <w:rsid w:val="00501DE2"/>
    <w:rsid w:val="005239E8"/>
    <w:rsid w:val="00533528"/>
    <w:rsid w:val="0053382B"/>
    <w:rsid w:val="00545F0C"/>
    <w:rsid w:val="00554D57"/>
    <w:rsid w:val="0059783F"/>
    <w:rsid w:val="005A1006"/>
    <w:rsid w:val="005E714A"/>
    <w:rsid w:val="005F693D"/>
    <w:rsid w:val="00602442"/>
    <w:rsid w:val="006140A0"/>
    <w:rsid w:val="00630A0F"/>
    <w:rsid w:val="00636621"/>
    <w:rsid w:val="00642B49"/>
    <w:rsid w:val="0065715E"/>
    <w:rsid w:val="006832D9"/>
    <w:rsid w:val="0069403B"/>
    <w:rsid w:val="006C72F6"/>
    <w:rsid w:val="006E11F2"/>
    <w:rsid w:val="006F3DDE"/>
    <w:rsid w:val="00704678"/>
    <w:rsid w:val="00733E9E"/>
    <w:rsid w:val="007425E7"/>
    <w:rsid w:val="007F7080"/>
    <w:rsid w:val="00802607"/>
    <w:rsid w:val="008101A5"/>
    <w:rsid w:val="00822664"/>
    <w:rsid w:val="008228C3"/>
    <w:rsid w:val="00843796"/>
    <w:rsid w:val="00895229"/>
    <w:rsid w:val="008B2EB3"/>
    <w:rsid w:val="008F0203"/>
    <w:rsid w:val="008F170D"/>
    <w:rsid w:val="008F50D4"/>
    <w:rsid w:val="008F63B5"/>
    <w:rsid w:val="009239AA"/>
    <w:rsid w:val="00935ADA"/>
    <w:rsid w:val="00946B6C"/>
    <w:rsid w:val="00955A71"/>
    <w:rsid w:val="0096108F"/>
    <w:rsid w:val="0098404E"/>
    <w:rsid w:val="009967CA"/>
    <w:rsid w:val="009C13B9"/>
    <w:rsid w:val="009D01A2"/>
    <w:rsid w:val="009F5923"/>
    <w:rsid w:val="00A403BB"/>
    <w:rsid w:val="00A674DF"/>
    <w:rsid w:val="00A80D4A"/>
    <w:rsid w:val="00A83AA6"/>
    <w:rsid w:val="00A86C7D"/>
    <w:rsid w:val="00A934D6"/>
    <w:rsid w:val="00AE1401"/>
    <w:rsid w:val="00AE1809"/>
    <w:rsid w:val="00B80D76"/>
    <w:rsid w:val="00B824F4"/>
    <w:rsid w:val="00BA2105"/>
    <w:rsid w:val="00BA7E06"/>
    <w:rsid w:val="00BB43B5"/>
    <w:rsid w:val="00BB6219"/>
    <w:rsid w:val="00BD290F"/>
    <w:rsid w:val="00BD78CA"/>
    <w:rsid w:val="00C14CC4"/>
    <w:rsid w:val="00C33C52"/>
    <w:rsid w:val="00C40D8B"/>
    <w:rsid w:val="00C46D46"/>
    <w:rsid w:val="00C618BA"/>
    <w:rsid w:val="00C8407A"/>
    <w:rsid w:val="00C8488C"/>
    <w:rsid w:val="00C86E91"/>
    <w:rsid w:val="00C900AB"/>
    <w:rsid w:val="00CA2650"/>
    <w:rsid w:val="00CB1078"/>
    <w:rsid w:val="00CC6FAF"/>
    <w:rsid w:val="00CF6542"/>
    <w:rsid w:val="00D00E0F"/>
    <w:rsid w:val="00D17044"/>
    <w:rsid w:val="00D20A72"/>
    <w:rsid w:val="00D24698"/>
    <w:rsid w:val="00D6383F"/>
    <w:rsid w:val="00D76DAC"/>
    <w:rsid w:val="00D917C2"/>
    <w:rsid w:val="00DB59D0"/>
    <w:rsid w:val="00DC33D3"/>
    <w:rsid w:val="00E24D81"/>
    <w:rsid w:val="00E26329"/>
    <w:rsid w:val="00E36628"/>
    <w:rsid w:val="00E40B50"/>
    <w:rsid w:val="00E50293"/>
    <w:rsid w:val="00E65FFC"/>
    <w:rsid w:val="00E744EA"/>
    <w:rsid w:val="00E80951"/>
    <w:rsid w:val="00E86CC6"/>
    <w:rsid w:val="00E872A6"/>
    <w:rsid w:val="00EB56B3"/>
    <w:rsid w:val="00ED6492"/>
    <w:rsid w:val="00EF2095"/>
    <w:rsid w:val="00EF6C24"/>
    <w:rsid w:val="00F06866"/>
    <w:rsid w:val="00F15956"/>
    <w:rsid w:val="00F24CFC"/>
    <w:rsid w:val="00F3170F"/>
    <w:rsid w:val="00F51AC7"/>
    <w:rsid w:val="00F77FE9"/>
    <w:rsid w:val="00F8590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8F517"/>
  <w15:docId w15:val="{47A347E4-CE8D-4517-BD17-41F5F579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30A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FolderID xmlns="bf977825-2753-42ca-8bd5-f8c4d4b2aac8">22906</WorkFolderID>
    <WorkFolderDocumentType xmlns="bf977825-2753-42ca-8bd5-f8c4d4b2aac8">Attachments</WorkFolderDocumentType>
    <TSAControlNumber xmlns="bf977825-2753-42ca-8bd5-f8c4d4b2aac8">OIT-170525-018</TSAControl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62DB938-30BE-41AC-A154-56EF8E6596B6}">
  <ds:schemaRefs>
    <ds:schemaRef ds:uri="http://schemas.microsoft.com/office/2006/metadata/properties"/>
    <ds:schemaRef ds:uri="http://schemas.microsoft.com/office/infopath/2007/PartnerControls"/>
    <ds:schemaRef ds:uri="bf977825-2753-42ca-8bd5-f8c4d4b2aac8"/>
  </ds:schemaRefs>
</ds:datastoreItem>
</file>

<file path=customXml/itemProps2.xml><?xml version="1.0" encoding="utf-8"?>
<ds:datastoreItem xmlns:ds="http://schemas.openxmlformats.org/officeDocument/2006/customXml" ds:itemID="{67BD6691-BC0D-4DDD-BD8E-63883FDD64C2}">
  <ds:schemaRefs>
    <ds:schemaRef ds:uri="http://schemas.microsoft.com/sharepoint/v3/contenttype/forms"/>
  </ds:schemaRefs>
</ds:datastoreItem>
</file>

<file path=customXml/itemProps3.xml><?xml version="1.0" encoding="utf-8"?>
<ds:datastoreItem xmlns:ds="http://schemas.openxmlformats.org/officeDocument/2006/customXml" ds:itemID="{5A0F24AD-DF14-4D86-924A-20B282D8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Christina A. Walsh</cp:lastModifiedBy>
  <cp:revision>2</cp:revision>
  <cp:lastPrinted>2010-10-04T15:59:00Z</cp:lastPrinted>
  <dcterms:created xsi:type="dcterms:W3CDTF">2017-05-31T18:13:00Z</dcterms:created>
  <dcterms:modified xsi:type="dcterms:W3CDTF">2017-05-31T18:13:00Z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0x01010050B1262A16444C27977BDE8CDD25D55500EB8CE97793A1EC4B86B7FAB18E9825A1</vt:lpwstr>
  </property>
  <property fmtid="{D5CDD505-2E9C-101B-9397-08002B2CF9AE}" pid="4" name="_dlc_DocIdItemGuid">
    <vt:lpwstr>28e866f3-8c1e-4f68-9410-c90d05498504</vt:lpwstr>
  </property>
  <property fmtid="{D5CDD505-2E9C-101B-9397-08002B2CF9AE}" pid="5" name="Day Notice">
    <vt:lpwstr>N/A</vt:lpwstr>
  </property>
  <property fmtid="{D5CDD505-2E9C-101B-9397-08002B2CF9AE}" pid="6" name="Type of Request">
    <vt:lpwstr>Generic</vt:lpwstr>
  </property>
  <property fmtid="{D5CDD505-2E9C-101B-9397-08002B2CF9AE}" pid="7" name="Supplementary Document">
    <vt:lpwstr>Generic Application</vt:lpwstr>
  </property>
  <property fmtid="{D5CDD505-2E9C-101B-9397-08002B2CF9AE}" pid="8" name="Program Office">
    <vt:lpwstr>ORCA</vt:lpwstr>
  </property>
  <property fmtid="{D5CDD505-2E9C-101B-9397-08002B2CF9AE}" pid="9" name="_dlc_DocId">
    <vt:lpwstr>2MNXFYDWMX7Y-370726045-2993</vt:lpwstr>
  </property>
  <property fmtid="{D5CDD505-2E9C-101B-9397-08002B2CF9AE}" pid="10" name="Legacy">
    <vt:lpwstr>N/A</vt:lpwstr>
  </property>
  <property fmtid="{D5CDD505-2E9C-101B-9397-08002B2CF9AE}" pid="11" name="Renewal Year">
    <vt:lpwstr>FY17</vt:lpwstr>
  </property>
  <property fmtid="{D5CDD505-2E9C-101B-9397-08002B2CF9AE}" pid="12" name="_dlc_DocIdUrl">
    <vt:lpwstr>https://office.ishare.tsa.dhs.gov/sites/oit/bmo/pra/_layouts/15/DocIdRedir.aspx?ID=2MNXFYDWMX7Y-370726045-29932MNXFYDWMX7Y-370726045-2993</vt:lpwstr>
  </property>
</Properties>
</file>