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97" w:rsidRPr="00EF6E01" w:rsidRDefault="006D7B62">
      <w:r w:rsidRPr="00EF6E01">
        <w:t xml:space="preserve">84.263 REHABILITATION TRAINING EXPERIMENTAL AND INNOVATIVE </w:t>
      </w:r>
      <w:proofErr w:type="gramStart"/>
      <w:r w:rsidRPr="00EF6E01">
        <w:t>TRAINING  34</w:t>
      </w:r>
      <w:proofErr w:type="gramEnd"/>
      <w:r w:rsidRPr="00EF6E01">
        <w:t xml:space="preserve"> CFR PART 387</w:t>
      </w:r>
    </w:p>
    <w:p w:rsidR="00242D97" w:rsidRPr="00EF6E01" w:rsidRDefault="00242D97"/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[Title 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34CFR387.1]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431]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A_General</w:t>
      </w:r>
      <w:proofErr w:type="spell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387.1  What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is the Experimental and Innovative Training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A_General</w:t>
      </w:r>
      <w:proofErr w:type="spell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Sec. 387.1 What is the Experimental and Innovative Training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387.2 Who is eligible for assistance under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387.3 What regulations apply to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387.4 What definitions apply to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B_What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 Kinds of Projects Does the Department of Education Assist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EF6E01">
        <w:rPr>
          <w:rFonts w:ascii="Times New Roman" w:hAnsi="Times New Roman"/>
          <w:sz w:val="24"/>
          <w:szCs w:val="24"/>
        </w:rPr>
        <w:t>Under This Program?</w:t>
      </w:r>
      <w:proofErr w:type="gram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387.10 What types of projects are authorized under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Subpart C [Reserved]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D_How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 Does the Secretary Make a Grant?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387.30 What additional selection criteria are used under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E_What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 Conditions Must Be Met by a Grantee?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387.40 What are the matching requirements?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387.41 What are the allowable costs?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Authority: 29 U.S.C. 711(c) and 774, unless otherwise noted.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Source: 45 FR 86383, Dec. 30, 1980, unless otherwise noted.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This program is designed--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(a) To develop new types of training programs for rehabilitation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personnel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and to demonstrate the effectiveness of these new types of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training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programs for rehabilitation personnel in providing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rehabilitation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services to individuals with disabilities; and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(b) To develop new and improved methods of training rehabilitation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personnel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so that there may be a more effective delivery of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rehabilitation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services by State and other rehabilitation agencies.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(Authority: Sec. 302 of the Act; 29 U.S.C. 774)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[45 FR 86383, Dec. 30, 1980, as amended at 53 FR 17147, May 13, 1988; 59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 8347, Feb. 18, 1994]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[Title 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lastRenderedPageBreak/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431]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A_General</w:t>
      </w:r>
      <w:proofErr w:type="spell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387.2  Who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is eligible for assistance under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Those agencies and organizations eligible for assistance under this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program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are described in 34 CFR 385.2.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(Authority: Sec. 302 of the Act; 29 U.S.C. 774)</w:t>
      </w:r>
    </w:p>
    <w:p w:rsidR="00242D97" w:rsidRPr="00EF6E01" w:rsidRDefault="00242D97">
      <w:pPr>
        <w:pStyle w:val="HTMLPreformatted"/>
        <w:rPr>
          <w:rFonts w:ascii="Times New Roman" w:hAnsi="Times New Roman"/>
          <w:sz w:val="24"/>
          <w:szCs w:val="24"/>
        </w:rPr>
      </w:pP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34CFR387.3]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431]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242D97">
      <w:pPr>
        <w:pStyle w:val="HTMLPreformatted"/>
        <w:rPr>
          <w:rFonts w:ascii="Times New Roman" w:hAnsi="Times New Roman"/>
          <w:sz w:val="24"/>
          <w:szCs w:val="24"/>
        </w:rPr>
      </w:pP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A_General</w:t>
      </w:r>
      <w:proofErr w:type="spell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387.3  What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regulations apply to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(a) 34 CFR part 385 (Rehabilitation Training); and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(b) The regulations in this part 387.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(Authority: Sec. 302 of the Act; 29 U.S.C. 774)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[Title 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34CFR387.4]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431]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A_General</w:t>
      </w:r>
      <w:proofErr w:type="spell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387.4  What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definitions apply to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The definitions in 34 CFR </w:t>
      </w:r>
      <w:proofErr w:type="gramStart"/>
      <w:r w:rsidRPr="00EF6E01">
        <w:rPr>
          <w:rFonts w:ascii="Times New Roman" w:hAnsi="Times New Roman"/>
          <w:sz w:val="24"/>
          <w:szCs w:val="24"/>
        </w:rPr>
        <w:t>part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385 apply to this program.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(Authority: Sec. </w:t>
      </w:r>
      <w:proofErr w:type="gramStart"/>
      <w:r w:rsidRPr="00EF6E01">
        <w:rPr>
          <w:rFonts w:ascii="Times New Roman" w:hAnsi="Times New Roman"/>
          <w:sz w:val="24"/>
          <w:szCs w:val="24"/>
        </w:rPr>
        <w:t>12(c</w:t>
      </w:r>
      <w:proofErr w:type="gramEnd"/>
      <w:r w:rsidRPr="00EF6E01">
        <w:rPr>
          <w:rFonts w:ascii="Times New Roman" w:hAnsi="Times New Roman"/>
          <w:sz w:val="24"/>
          <w:szCs w:val="24"/>
        </w:rPr>
        <w:t>) of the Act; 29 U.S.C. 711(c))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F6E01">
        <w:rPr>
          <w:rFonts w:ascii="Times New Roman" w:hAnsi="Times New Roman"/>
          <w:sz w:val="24"/>
          <w:szCs w:val="24"/>
        </w:rPr>
        <w:lastRenderedPageBreak/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[Title 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34CFR387.10]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431]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B_What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 Kinds of Projects Does the Department of Education Assist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EF6E01">
        <w:rPr>
          <w:rFonts w:ascii="Times New Roman" w:hAnsi="Times New Roman"/>
          <w:sz w:val="24"/>
          <w:szCs w:val="24"/>
        </w:rPr>
        <w:t>Under This Program?</w:t>
      </w:r>
      <w:proofErr w:type="gram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387.10  What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types of projects are authorized under this program?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The Experimental and Innovative Training Program supports time-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limited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pilot projects through which new types of rehabilitation workers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may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be trained or through which innovative methods of training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rehabilitation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workers may be demonstrated.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(Authority: Sec. 302 of the Act; 29 U.S.C. 774)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Subpart C [Reserved]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[[Page 432]]</w:t>
      </w:r>
    </w:p>
    <w:p w:rsidR="00242D97" w:rsidRPr="00EF6E01" w:rsidRDefault="00242D97">
      <w:pPr>
        <w:pStyle w:val="HTMLPreformatted"/>
        <w:rPr>
          <w:rFonts w:ascii="Times New Roman" w:hAnsi="Times New Roman"/>
          <w:sz w:val="24"/>
          <w:szCs w:val="24"/>
        </w:rPr>
      </w:pP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[Title 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34CFR387.30]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D_How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 Does the Secretary Make a Grant?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387.30  What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additional selection criteria are used under this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program</w:t>
      </w:r>
      <w:proofErr w:type="gramEnd"/>
      <w:r w:rsidRPr="00EF6E01">
        <w:rPr>
          <w:rFonts w:ascii="Times New Roman" w:hAnsi="Times New Roman"/>
          <w:sz w:val="24"/>
          <w:szCs w:val="24"/>
        </w:rPr>
        <w:t>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In addition to the criteria in 34 CFR 385.31(c), the Secretary uses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the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following additional selection criteria to evaluate an application: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(a) Relevance to State-Federal rehabilitation service program. (1)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The Secretary reviews each application for information that shows that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the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proposed project appropriately relates to the mission of the State-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Federal rehabilitation service program.</w:t>
      </w:r>
      <w:proofErr w:type="gramEnd"/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(2) The Secretary looks for information that shows that the project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can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be expected either--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</w:t>
      </w:r>
      <w:proofErr w:type="spellStart"/>
      <w:r w:rsidRPr="00EF6E01">
        <w:rPr>
          <w:rFonts w:ascii="Times New Roman" w:hAnsi="Times New Roman"/>
          <w:sz w:val="24"/>
          <w:szCs w:val="24"/>
        </w:rPr>
        <w:t>i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) To increase the supply of trained personnel available to public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and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private agencies involved in the rehabilitation of individuals with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lastRenderedPageBreak/>
        <w:t>disabilities</w:t>
      </w:r>
      <w:proofErr w:type="gramEnd"/>
      <w:r w:rsidRPr="00EF6E01">
        <w:rPr>
          <w:rFonts w:ascii="Times New Roman" w:hAnsi="Times New Roman"/>
          <w:sz w:val="24"/>
          <w:szCs w:val="24"/>
        </w:rPr>
        <w:t>; or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(ii) To maintain and improve the skills and quality of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rehabilitation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workers.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(b) Nature and scope of curriculum. (1) The Secretary reviews each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application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for information that demonstrates the adequacy and scope of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the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proposed curriculum.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(2) The Secretary looks for information that shows that--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</w:t>
      </w:r>
      <w:proofErr w:type="spellStart"/>
      <w:r w:rsidRPr="00EF6E01">
        <w:rPr>
          <w:rFonts w:ascii="Times New Roman" w:hAnsi="Times New Roman"/>
          <w:sz w:val="24"/>
          <w:szCs w:val="24"/>
        </w:rPr>
        <w:t>i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) The scope and nature of the training content can be expected to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enable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the achievement of the established project objectives of the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training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project;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(ii) The curriculum and teaching methods provide for </w:t>
      </w:r>
      <w:proofErr w:type="gramStart"/>
      <w:r w:rsidRPr="00EF6E01">
        <w:rPr>
          <w:rFonts w:ascii="Times New Roman" w:hAnsi="Times New Roman"/>
          <w:sz w:val="24"/>
          <w:szCs w:val="24"/>
        </w:rPr>
        <w:t>an integration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of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theory and practice relevant to the educational objectives of the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program</w:t>
      </w:r>
      <w:proofErr w:type="gramEnd"/>
      <w:r w:rsidRPr="00EF6E01">
        <w:rPr>
          <w:rFonts w:ascii="Times New Roman" w:hAnsi="Times New Roman"/>
          <w:sz w:val="24"/>
          <w:szCs w:val="24"/>
        </w:rPr>
        <w:t>;</w:t>
      </w:r>
    </w:p>
    <w:p w:rsidR="00242D97" w:rsidRPr="00EF6E01" w:rsidRDefault="00242D97">
      <w:pPr>
        <w:pStyle w:val="HTMLPreformatted"/>
        <w:rPr>
          <w:rFonts w:ascii="Times New Roman" w:hAnsi="Times New Roman"/>
          <w:sz w:val="24"/>
          <w:szCs w:val="24"/>
        </w:rPr>
      </w:pP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(iii) There is evidence of educationally focused practicum or other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field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experiences in settings that assure student involvement in the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provision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of vocational rehabilitation or independent living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rehabilitation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services to individuals with disabilities, especially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individuals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with severe disabilities; and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F6E01">
        <w:rPr>
          <w:rFonts w:ascii="Times New Roman" w:hAnsi="Times New Roman"/>
          <w:sz w:val="24"/>
          <w:szCs w:val="24"/>
        </w:rPr>
        <w:t>(iv) The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didactic coursework includes student exposure to vocational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rehabilitation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or independent living rehabilitation processes, concepts,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programs</w:t>
      </w:r>
      <w:proofErr w:type="gramEnd"/>
      <w:r w:rsidRPr="00EF6E01">
        <w:rPr>
          <w:rFonts w:ascii="Times New Roman" w:hAnsi="Times New Roman"/>
          <w:sz w:val="24"/>
          <w:szCs w:val="24"/>
        </w:rPr>
        <w:t>, and services.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(Authority: 29 U.S.C. 711(c) and 774)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[62 FR 10405, Mar. 6, 1997]</w:t>
      </w:r>
    </w:p>
    <w:p w:rsidR="00242D97" w:rsidRPr="00EF6E01" w:rsidRDefault="00242D97">
      <w:pPr>
        <w:pStyle w:val="HTMLPreformatted"/>
        <w:rPr>
          <w:rFonts w:ascii="Times New Roman" w:hAnsi="Times New Roman"/>
          <w:sz w:val="24"/>
          <w:szCs w:val="24"/>
        </w:rPr>
      </w:pP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[Title 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34CFR387.40]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E_What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 Conditions Must Be Met by a Grantee?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387.40  What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are the matching requirements?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A grantee must contribute to the cost of a project under this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program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in an amount satisfactory to the Secretary. The part of the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costs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to be borne by the grantee is determined by the Secretary at the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time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of the grant award.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(Authority: Secs. 12(c) and 302 of the Act; 29 U.S.C. 711(c) and 774)</w:t>
      </w:r>
    </w:p>
    <w:p w:rsidR="00242D97" w:rsidRPr="00EF6E01" w:rsidRDefault="00242D97">
      <w:pPr>
        <w:pStyle w:val="HTMLPreformatted"/>
        <w:rPr>
          <w:rFonts w:ascii="Times New Roman" w:hAnsi="Times New Roman"/>
          <w:sz w:val="24"/>
          <w:szCs w:val="24"/>
        </w:rPr>
      </w:pPr>
    </w:p>
    <w:p w:rsidR="00242D97" w:rsidRDefault="00242D97">
      <w:pPr>
        <w:pStyle w:val="HTMLPreformatted"/>
        <w:rPr>
          <w:rFonts w:ascii="Times New Roman" w:hAnsi="Times New Roman"/>
          <w:sz w:val="24"/>
          <w:szCs w:val="24"/>
        </w:rPr>
      </w:pPr>
    </w:p>
    <w:p w:rsidR="00EF6E01" w:rsidRDefault="00EF6E01">
      <w:pPr>
        <w:pStyle w:val="HTMLPreformatted"/>
        <w:rPr>
          <w:rFonts w:ascii="Times New Roman" w:hAnsi="Times New Roman"/>
          <w:sz w:val="24"/>
          <w:szCs w:val="24"/>
        </w:rPr>
      </w:pPr>
    </w:p>
    <w:p w:rsidR="00EF6E01" w:rsidRPr="00EF6E01" w:rsidRDefault="00EF6E01">
      <w:pPr>
        <w:pStyle w:val="HTMLPreformatted"/>
        <w:rPr>
          <w:rFonts w:ascii="Times New Roman" w:hAnsi="Times New Roman"/>
          <w:sz w:val="24"/>
          <w:szCs w:val="24"/>
        </w:rPr>
      </w:pPr>
    </w:p>
    <w:p w:rsidR="00242D97" w:rsidRPr="00EF6E01" w:rsidRDefault="00EF6E01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</w:t>
      </w:r>
      <w:r w:rsidR="006D7B62" w:rsidRPr="00EF6E01">
        <w:rPr>
          <w:rFonts w:ascii="Times New Roman" w:hAnsi="Times New Roman"/>
          <w:sz w:val="24"/>
          <w:szCs w:val="24"/>
        </w:rPr>
        <w:t>[Code of Federal Regulations]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[Title 34, Volume 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[Revised as of July 1, 2006]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From the U.S. Government Printing Office via GPO Access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[CITE: 34CFR387.41]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[Page 432]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  TITLE 34--EDUCATION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CHAPTER III--OFFICE OF SPECIAL EDUCATION AND REHABILITATIVE SERVICES,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              DEPARTMENT OF EDUCATION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>PART 387_EXPERIMENTAL AND INNOVATIVE TRAINING--Table of Contents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       Subpart </w:t>
      </w:r>
      <w:proofErr w:type="spellStart"/>
      <w:r w:rsidRPr="00EF6E01">
        <w:rPr>
          <w:rFonts w:ascii="Times New Roman" w:hAnsi="Times New Roman"/>
          <w:sz w:val="24"/>
          <w:szCs w:val="24"/>
        </w:rPr>
        <w:t>E_What</w:t>
      </w:r>
      <w:proofErr w:type="spellEnd"/>
      <w:r w:rsidRPr="00EF6E01">
        <w:rPr>
          <w:rFonts w:ascii="Times New Roman" w:hAnsi="Times New Roman"/>
          <w:sz w:val="24"/>
          <w:szCs w:val="24"/>
        </w:rPr>
        <w:t xml:space="preserve"> Conditions Must Be Met by a Grantee?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Sec.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F6E01">
        <w:rPr>
          <w:rFonts w:ascii="Times New Roman" w:hAnsi="Times New Roman"/>
          <w:sz w:val="24"/>
          <w:szCs w:val="24"/>
        </w:rPr>
        <w:t>387.41  What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are allowable costs?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In addition to those allowable costs established under EDGAR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Sec. Sec.  75.530-75.562, the following items are allowable under 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proofErr w:type="gramStart"/>
      <w:r w:rsidRPr="00EF6E01">
        <w:rPr>
          <w:rFonts w:ascii="Times New Roman" w:hAnsi="Times New Roman"/>
          <w:sz w:val="24"/>
          <w:szCs w:val="24"/>
        </w:rPr>
        <w:t>experimental</w:t>
      </w:r>
      <w:proofErr w:type="gramEnd"/>
      <w:r w:rsidRPr="00EF6E01">
        <w:rPr>
          <w:rFonts w:ascii="Times New Roman" w:hAnsi="Times New Roman"/>
          <w:sz w:val="24"/>
          <w:szCs w:val="24"/>
        </w:rPr>
        <w:t xml:space="preserve"> and innovative training projects--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(a) Student stipends;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(b) Tuition and fees; and</w:t>
      </w:r>
    </w:p>
    <w:p w:rsidR="00242D97" w:rsidRPr="00EF6E01" w:rsidRDefault="006D7B62">
      <w:pPr>
        <w:pStyle w:val="HTMLPreformatted"/>
        <w:rPr>
          <w:rFonts w:ascii="Times New Roman" w:hAnsi="Times New Roman"/>
          <w:sz w:val="24"/>
          <w:szCs w:val="24"/>
        </w:rPr>
      </w:pPr>
      <w:r w:rsidRPr="00EF6E01">
        <w:rPr>
          <w:rFonts w:ascii="Times New Roman" w:hAnsi="Times New Roman"/>
          <w:sz w:val="24"/>
          <w:szCs w:val="24"/>
        </w:rPr>
        <w:t xml:space="preserve">    (c) Student travel in conjunction with training assignments.</w:t>
      </w:r>
    </w:p>
    <w:p w:rsidR="00242D97" w:rsidRPr="00EF6E01" w:rsidRDefault="006D7B62">
      <w:r w:rsidRPr="00EF6E01">
        <w:t>(Authority: Secs. 12(c) and 302 of the Act; 29 U.S.C. 711(c) and 774)</w:t>
      </w:r>
    </w:p>
    <w:sectPr w:rsidR="00242D97" w:rsidRPr="00EF6E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62"/>
    <w:rsid w:val="00242D97"/>
    <w:rsid w:val="006D7B62"/>
    <w:rsid w:val="00E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84</vt:lpstr>
    </vt:vector>
  </TitlesOfParts>
  <Company>DoED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Justine.Blanks</dc:creator>
  <cp:lastModifiedBy>Broschi, Michael</cp:lastModifiedBy>
  <cp:revision>2</cp:revision>
  <dcterms:created xsi:type="dcterms:W3CDTF">2016-03-17T18:58:00Z</dcterms:created>
  <dcterms:modified xsi:type="dcterms:W3CDTF">2016-03-17T18:58:00Z</dcterms:modified>
</cp:coreProperties>
</file>