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2370A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14:paraId="3D7662EF" w14:textId="6143A810" w:rsidR="00E50293" w:rsidRDefault="00C976F7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4B3662" wp14:editId="1D7241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F668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BF5670">
        <w:t>Office of the Science Advisor (OSA) Consumer Feedback Survey</w:t>
      </w:r>
    </w:p>
    <w:p w14:paraId="01BE3EAC" w14:textId="77777777" w:rsidR="005E714A" w:rsidRDefault="005E714A"/>
    <w:p w14:paraId="7A7709C6" w14:textId="78E825D9" w:rsidR="001B0AAA" w:rsidRPr="00794106" w:rsidRDefault="00F15956">
      <w:pPr>
        <w:rPr>
          <w:i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763B1D" w:rsidRPr="00763B1D">
        <w:rPr>
          <w:i/>
        </w:rPr>
        <w:t xml:space="preserve">To solicit the levels of customer satisfaction of </w:t>
      </w:r>
      <w:r w:rsidR="00926032">
        <w:rPr>
          <w:i/>
        </w:rPr>
        <w:t xml:space="preserve">OSA website visitors who have downloaded documents produced and curated by OSA. This will provide information to </w:t>
      </w:r>
      <w:r w:rsidR="00763B1D" w:rsidRPr="00763B1D">
        <w:rPr>
          <w:i/>
        </w:rPr>
        <w:t xml:space="preserve">enhance the </w:t>
      </w:r>
      <w:r w:rsidR="00926032">
        <w:rPr>
          <w:i/>
        </w:rPr>
        <w:t>value OSA is able to provide</w:t>
      </w:r>
      <w:r w:rsidR="00763B1D" w:rsidRPr="00763B1D">
        <w:rPr>
          <w:i/>
        </w:rPr>
        <w:t>.</w:t>
      </w:r>
    </w:p>
    <w:p w14:paraId="67436D40" w14:textId="77777777" w:rsidR="00763B1D" w:rsidRDefault="00763B1D">
      <w:pPr>
        <w:rPr>
          <w:b/>
        </w:rPr>
      </w:pPr>
    </w:p>
    <w:p w14:paraId="43BEE11A" w14:textId="1AA71444" w:rsidR="001B0AAA" w:rsidRPr="00804C3E" w:rsidRDefault="00763B1D">
      <w:pPr>
        <w:rPr>
          <w:i/>
        </w:rPr>
      </w:pPr>
      <w:r w:rsidRPr="00763B1D">
        <w:rPr>
          <w:i/>
        </w:rPr>
        <w:t xml:space="preserve">This data will be used in the </w:t>
      </w:r>
      <w:r w:rsidR="00794106">
        <w:rPr>
          <w:i/>
        </w:rPr>
        <w:t>OSA</w:t>
      </w:r>
      <w:r w:rsidRPr="00763B1D">
        <w:rPr>
          <w:i/>
        </w:rPr>
        <w:t xml:space="preserve"> Performance Measures program to pr</w:t>
      </w:r>
      <w:r w:rsidR="00804C3E">
        <w:rPr>
          <w:i/>
        </w:rPr>
        <w:t>ovide a full look at OSA</w:t>
      </w:r>
      <w:r w:rsidRPr="00763B1D">
        <w:rPr>
          <w:i/>
        </w:rPr>
        <w:t xml:space="preserve">’s strengths and possible areas of improvement to better </w:t>
      </w:r>
      <w:r w:rsidR="00804C3E">
        <w:rPr>
          <w:i/>
        </w:rPr>
        <w:t>provide products for</w:t>
      </w:r>
      <w:r w:rsidRPr="00763B1D">
        <w:rPr>
          <w:i/>
        </w:rPr>
        <w:t xml:space="preserve"> its customers.</w:t>
      </w:r>
    </w:p>
    <w:p w14:paraId="3D8B6177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FC71CEE" w14:textId="77777777" w:rsidR="00804C3E" w:rsidRDefault="00804C3E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726E87A" w14:textId="0C37B27D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763B1D" w:rsidRPr="00763B1D">
        <w:rPr>
          <w:i/>
        </w:rPr>
        <w:t xml:space="preserve">Respondents will be </w:t>
      </w:r>
      <w:r w:rsidR="00804C3E">
        <w:rPr>
          <w:i/>
        </w:rPr>
        <w:t xml:space="preserve">visitors of the OSA website. </w:t>
      </w:r>
    </w:p>
    <w:p w14:paraId="24D12E29" w14:textId="77777777" w:rsidR="00E26329" w:rsidRDefault="00E26329">
      <w:pPr>
        <w:rPr>
          <w:b/>
        </w:rPr>
      </w:pPr>
    </w:p>
    <w:p w14:paraId="07E4AE98" w14:textId="77777777" w:rsidR="00E26329" w:rsidRDefault="00E26329">
      <w:pPr>
        <w:rPr>
          <w:b/>
        </w:rPr>
      </w:pPr>
    </w:p>
    <w:p w14:paraId="6B0AAC92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38B5574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359F2B8" w14:textId="18B062F3" w:rsidR="00F06866" w:rsidRPr="00F06866" w:rsidRDefault="00804C3E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>
        <w:rPr>
          <w:b/>
          <w:bCs/>
          <w:sz w:val="24"/>
        </w:rPr>
        <w:t xml:space="preserve"> </w:t>
      </w:r>
      <w:r w:rsidR="0096108F"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  <w:t>[</w:t>
      </w:r>
      <w:r w:rsidR="003C55CE">
        <w:rPr>
          <w:bCs/>
          <w:sz w:val="24"/>
        </w:rPr>
        <w:t>X</w:t>
      </w:r>
      <w:r w:rsidR="0096108F"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="0096108F"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="0096108F" w:rsidRPr="00F06866">
        <w:rPr>
          <w:bCs/>
          <w:sz w:val="24"/>
        </w:rPr>
        <w:t xml:space="preserve"> </w:t>
      </w:r>
    </w:p>
    <w:p w14:paraId="0CC163C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721E529C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10543225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9147882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15FB624" w14:textId="77777777" w:rsidR="00441434" w:rsidRDefault="00441434">
      <w:pPr>
        <w:rPr>
          <w:sz w:val="16"/>
          <w:szCs w:val="16"/>
        </w:rPr>
      </w:pPr>
    </w:p>
    <w:p w14:paraId="7FDB75A4" w14:textId="77777777" w:rsidR="008101A5" w:rsidRPr="009C13B9" w:rsidRDefault="008101A5" w:rsidP="008101A5">
      <w:r>
        <w:t xml:space="preserve">I certify the following to be true: </w:t>
      </w:r>
    </w:p>
    <w:p w14:paraId="213D0A7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DC6604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E6750D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96116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0426F55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59EB84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511A743" w14:textId="77777777" w:rsidR="009C13B9" w:rsidRDefault="009C13B9" w:rsidP="009C13B9"/>
    <w:p w14:paraId="2B64A8F1" w14:textId="77777777" w:rsidR="00A834C5" w:rsidRDefault="00A834C5" w:rsidP="00A834C5">
      <w:pPr>
        <w:ind w:left="1440" w:hanging="1440"/>
      </w:pPr>
      <w:r>
        <w:t xml:space="preserve">Name: Michael Bender – </w:t>
      </w:r>
      <w:hyperlink r:id="rId7" w:history="1">
        <w:r w:rsidRPr="00FA718E">
          <w:rPr>
            <w:rStyle w:val="Hyperlink"/>
          </w:rPr>
          <w:t>bender.michael@epa.gov</w:t>
        </w:r>
      </w:hyperlink>
      <w:r>
        <w:t xml:space="preserve"> - 202-564-6829</w:t>
      </w:r>
    </w:p>
    <w:p w14:paraId="00223A67" w14:textId="77777777" w:rsidR="009C13B9" w:rsidRDefault="009C13B9" w:rsidP="009C13B9">
      <w:pPr>
        <w:pStyle w:val="ListParagraph"/>
        <w:ind w:left="360"/>
      </w:pPr>
    </w:p>
    <w:p w14:paraId="3C27296E" w14:textId="77777777" w:rsidR="009C13B9" w:rsidRDefault="009C13B9" w:rsidP="009C13B9">
      <w:r>
        <w:t>To assist review, please provide answers to the following question:</w:t>
      </w:r>
    </w:p>
    <w:p w14:paraId="456D3AA7" w14:textId="77777777" w:rsidR="009C13B9" w:rsidRDefault="009C13B9" w:rsidP="009C13B9">
      <w:pPr>
        <w:pStyle w:val="ListParagraph"/>
        <w:ind w:left="360"/>
      </w:pPr>
    </w:p>
    <w:p w14:paraId="0A6FEACB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28F2439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C55CE">
        <w:t>X</w:t>
      </w:r>
      <w:r w:rsidR="009239AA">
        <w:t xml:space="preserve">]  No </w:t>
      </w:r>
    </w:p>
    <w:p w14:paraId="486D5435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25444342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46D508D4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75C07C49" w14:textId="06DFF52E" w:rsidR="00C86E91" w:rsidRDefault="00C86E91" w:rsidP="00C86E91">
      <w:r>
        <w:t>Is an incentive (e.g., money or reimbursement of expenses, token of appreciation</w:t>
      </w:r>
      <w:r w:rsidR="00A156D8">
        <w:t xml:space="preserve">) provided to participants?  [  </w:t>
      </w:r>
      <w:r>
        <w:t>] Yes [</w:t>
      </w:r>
      <w:r w:rsidR="00A156D8">
        <w:t>X</w:t>
      </w:r>
      <w:r>
        <w:t xml:space="preserve">] No  </w:t>
      </w:r>
    </w:p>
    <w:p w14:paraId="746D0376" w14:textId="77777777" w:rsidR="004D6E14" w:rsidRDefault="004D6E14">
      <w:pPr>
        <w:rPr>
          <w:b/>
        </w:rPr>
      </w:pPr>
    </w:p>
    <w:p w14:paraId="18BB820A" w14:textId="77777777" w:rsidR="005E714A" w:rsidRDefault="005E714A" w:rsidP="00C86E91">
      <w:pPr>
        <w:rPr>
          <w:i/>
        </w:rPr>
      </w:pPr>
      <w:bookmarkStart w:id="0" w:name="_GoBack"/>
      <w:bookmarkEnd w:id="0"/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14:paraId="6C78756C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445"/>
        <w:gridCol w:w="2475"/>
        <w:gridCol w:w="2054"/>
      </w:tblGrid>
      <w:tr w:rsidR="002110D8" w:rsidRPr="002110D8" w14:paraId="7F8E0CC3" w14:textId="77777777" w:rsidTr="002110D8">
        <w:trPr>
          <w:trHeight w:val="1220"/>
        </w:trPr>
        <w:tc>
          <w:tcPr>
            <w:tcW w:w="5000" w:type="dxa"/>
            <w:hideMark/>
          </w:tcPr>
          <w:p w14:paraId="330DEF89" w14:textId="77777777" w:rsidR="002110D8" w:rsidRPr="002110D8" w:rsidRDefault="002110D8">
            <w:pPr>
              <w:rPr>
                <w:b/>
                <w:bCs/>
              </w:rPr>
            </w:pPr>
            <w:r w:rsidRPr="002110D8">
              <w:rPr>
                <w:b/>
                <w:bCs/>
              </w:rPr>
              <w:t xml:space="preserve">Category of Respondent </w:t>
            </w:r>
          </w:p>
        </w:tc>
        <w:tc>
          <w:tcPr>
            <w:tcW w:w="5000" w:type="dxa"/>
            <w:hideMark/>
          </w:tcPr>
          <w:p w14:paraId="38AB3270" w14:textId="77777777" w:rsidR="002110D8" w:rsidRPr="002110D8" w:rsidRDefault="002110D8">
            <w:pPr>
              <w:rPr>
                <w:b/>
                <w:bCs/>
              </w:rPr>
            </w:pPr>
            <w:r w:rsidRPr="002110D8">
              <w:rPr>
                <w:b/>
                <w:bCs/>
              </w:rPr>
              <w:t>No. of Respondents</w:t>
            </w:r>
          </w:p>
        </w:tc>
        <w:tc>
          <w:tcPr>
            <w:tcW w:w="5000" w:type="dxa"/>
            <w:hideMark/>
          </w:tcPr>
          <w:p w14:paraId="1ABABA19" w14:textId="77777777" w:rsidR="002110D8" w:rsidRPr="002110D8" w:rsidRDefault="002110D8">
            <w:pPr>
              <w:rPr>
                <w:b/>
                <w:bCs/>
              </w:rPr>
            </w:pPr>
            <w:r w:rsidRPr="002110D8">
              <w:rPr>
                <w:b/>
                <w:bCs/>
              </w:rPr>
              <w:t>Participation Time</w:t>
            </w:r>
          </w:p>
        </w:tc>
        <w:tc>
          <w:tcPr>
            <w:tcW w:w="5000" w:type="dxa"/>
            <w:hideMark/>
          </w:tcPr>
          <w:p w14:paraId="08820888" w14:textId="77777777" w:rsidR="002110D8" w:rsidRPr="002110D8" w:rsidRDefault="002110D8">
            <w:pPr>
              <w:rPr>
                <w:b/>
                <w:bCs/>
              </w:rPr>
            </w:pPr>
            <w:r w:rsidRPr="002110D8">
              <w:rPr>
                <w:b/>
                <w:bCs/>
              </w:rPr>
              <w:t>Burden</w:t>
            </w:r>
          </w:p>
        </w:tc>
      </w:tr>
      <w:tr w:rsidR="002110D8" w:rsidRPr="002110D8" w14:paraId="786912CD" w14:textId="77777777" w:rsidTr="002110D8">
        <w:trPr>
          <w:trHeight w:val="320"/>
        </w:trPr>
        <w:tc>
          <w:tcPr>
            <w:tcW w:w="5000" w:type="dxa"/>
            <w:hideMark/>
          </w:tcPr>
          <w:p w14:paraId="078CA05C" w14:textId="77777777" w:rsidR="002110D8" w:rsidRPr="002110D8" w:rsidRDefault="002110D8">
            <w:r w:rsidRPr="002110D8">
              <w:t>Private Sector</w:t>
            </w:r>
          </w:p>
        </w:tc>
        <w:tc>
          <w:tcPr>
            <w:tcW w:w="5000" w:type="dxa"/>
            <w:hideMark/>
          </w:tcPr>
          <w:p w14:paraId="38F0A54A" w14:textId="77777777" w:rsidR="002110D8" w:rsidRPr="002110D8" w:rsidRDefault="002110D8" w:rsidP="002110D8">
            <w:r w:rsidRPr="002110D8">
              <w:t>~2,500 sent @ 10% rate = 250 respondents</w:t>
            </w:r>
          </w:p>
        </w:tc>
        <w:tc>
          <w:tcPr>
            <w:tcW w:w="5000" w:type="dxa"/>
            <w:hideMark/>
          </w:tcPr>
          <w:p w14:paraId="0301E6BF" w14:textId="77777777" w:rsidR="002110D8" w:rsidRPr="002110D8" w:rsidRDefault="002110D8" w:rsidP="002110D8">
            <w:r w:rsidRPr="002110D8">
              <w:t>4 minutes</w:t>
            </w:r>
          </w:p>
        </w:tc>
        <w:tc>
          <w:tcPr>
            <w:tcW w:w="5000" w:type="dxa"/>
            <w:hideMark/>
          </w:tcPr>
          <w:p w14:paraId="7AFDDF36" w14:textId="77777777" w:rsidR="002110D8" w:rsidRPr="002110D8" w:rsidRDefault="002110D8" w:rsidP="002110D8">
            <w:r w:rsidRPr="002110D8">
              <w:t>1,000 minutes</w:t>
            </w:r>
          </w:p>
        </w:tc>
      </w:tr>
      <w:tr w:rsidR="002110D8" w:rsidRPr="002110D8" w14:paraId="3B6FF92B" w14:textId="77777777" w:rsidTr="002110D8">
        <w:trPr>
          <w:trHeight w:val="320"/>
        </w:trPr>
        <w:tc>
          <w:tcPr>
            <w:tcW w:w="5000" w:type="dxa"/>
            <w:hideMark/>
          </w:tcPr>
          <w:p w14:paraId="720340E0" w14:textId="7B0A634D" w:rsidR="002110D8" w:rsidRPr="002110D8" w:rsidRDefault="00376DC3">
            <w:r>
              <w:t xml:space="preserve">Federal Government </w:t>
            </w:r>
          </w:p>
        </w:tc>
        <w:tc>
          <w:tcPr>
            <w:tcW w:w="5000" w:type="dxa"/>
            <w:hideMark/>
          </w:tcPr>
          <w:p w14:paraId="01DCBBB4" w14:textId="77777777" w:rsidR="002110D8" w:rsidRPr="002110D8" w:rsidRDefault="002110D8" w:rsidP="002110D8">
            <w:r w:rsidRPr="002110D8">
              <w:t>~2,500 sent @ 10% rate = 250 respondents</w:t>
            </w:r>
          </w:p>
        </w:tc>
        <w:tc>
          <w:tcPr>
            <w:tcW w:w="5000" w:type="dxa"/>
            <w:hideMark/>
          </w:tcPr>
          <w:p w14:paraId="0C199247" w14:textId="77777777" w:rsidR="002110D8" w:rsidRPr="002110D8" w:rsidRDefault="002110D8" w:rsidP="002110D8">
            <w:r w:rsidRPr="002110D8">
              <w:t>4 minutes</w:t>
            </w:r>
          </w:p>
        </w:tc>
        <w:tc>
          <w:tcPr>
            <w:tcW w:w="5000" w:type="dxa"/>
            <w:hideMark/>
          </w:tcPr>
          <w:p w14:paraId="4C0D75E0" w14:textId="77777777" w:rsidR="002110D8" w:rsidRPr="002110D8" w:rsidRDefault="002110D8" w:rsidP="002110D8">
            <w:r w:rsidRPr="002110D8">
              <w:t>1,000 minutes</w:t>
            </w:r>
          </w:p>
        </w:tc>
      </w:tr>
      <w:tr w:rsidR="002110D8" w:rsidRPr="002110D8" w14:paraId="3B66259C" w14:textId="77777777" w:rsidTr="002110D8">
        <w:trPr>
          <w:trHeight w:val="580"/>
        </w:trPr>
        <w:tc>
          <w:tcPr>
            <w:tcW w:w="5000" w:type="dxa"/>
            <w:vMerge w:val="restart"/>
            <w:hideMark/>
          </w:tcPr>
          <w:p w14:paraId="51B6B944" w14:textId="77777777" w:rsidR="002110D8" w:rsidRPr="002110D8" w:rsidRDefault="002110D8">
            <w:pPr>
              <w:rPr>
                <w:b/>
                <w:bCs/>
              </w:rPr>
            </w:pPr>
            <w:r w:rsidRPr="002110D8">
              <w:rPr>
                <w:b/>
                <w:bCs/>
              </w:rPr>
              <w:t>Annual</w:t>
            </w:r>
          </w:p>
        </w:tc>
        <w:tc>
          <w:tcPr>
            <w:tcW w:w="5000" w:type="dxa"/>
            <w:vMerge w:val="restart"/>
            <w:hideMark/>
          </w:tcPr>
          <w:p w14:paraId="69EE4CF4" w14:textId="77777777" w:rsidR="002110D8" w:rsidRPr="002110D8" w:rsidRDefault="002110D8" w:rsidP="002110D8">
            <w:pPr>
              <w:rPr>
                <w:b/>
                <w:bCs/>
              </w:rPr>
            </w:pPr>
            <w:r w:rsidRPr="002110D8">
              <w:rPr>
                <w:b/>
                <w:bCs/>
              </w:rPr>
              <w:t>500 respondents</w:t>
            </w:r>
          </w:p>
        </w:tc>
        <w:tc>
          <w:tcPr>
            <w:tcW w:w="5000" w:type="dxa"/>
            <w:vMerge w:val="restart"/>
            <w:hideMark/>
          </w:tcPr>
          <w:p w14:paraId="760B1204" w14:textId="77777777" w:rsidR="002110D8" w:rsidRPr="002110D8" w:rsidRDefault="002110D8" w:rsidP="002110D8">
            <w:r w:rsidRPr="002110D8">
              <w:t> </w:t>
            </w:r>
          </w:p>
        </w:tc>
        <w:tc>
          <w:tcPr>
            <w:tcW w:w="5000" w:type="dxa"/>
            <w:vMerge w:val="restart"/>
            <w:hideMark/>
          </w:tcPr>
          <w:p w14:paraId="21BF1A71" w14:textId="77777777" w:rsidR="002110D8" w:rsidRPr="002110D8" w:rsidRDefault="002110D8" w:rsidP="002110D8">
            <w:pPr>
              <w:rPr>
                <w:b/>
                <w:bCs/>
              </w:rPr>
            </w:pPr>
            <w:r w:rsidRPr="002110D8">
              <w:rPr>
                <w:b/>
                <w:bCs/>
              </w:rPr>
              <w:t>33.3 hours</w:t>
            </w:r>
          </w:p>
        </w:tc>
      </w:tr>
      <w:tr w:rsidR="002110D8" w:rsidRPr="002110D8" w14:paraId="07C5BC45" w14:textId="77777777" w:rsidTr="00643CB0">
        <w:trPr>
          <w:trHeight w:val="276"/>
        </w:trPr>
        <w:tc>
          <w:tcPr>
            <w:tcW w:w="5000" w:type="dxa"/>
            <w:vMerge/>
            <w:hideMark/>
          </w:tcPr>
          <w:p w14:paraId="58BDB33A" w14:textId="77777777" w:rsidR="002110D8" w:rsidRPr="002110D8" w:rsidRDefault="002110D8">
            <w:pPr>
              <w:rPr>
                <w:b/>
                <w:bCs/>
              </w:rPr>
            </w:pPr>
          </w:p>
        </w:tc>
        <w:tc>
          <w:tcPr>
            <w:tcW w:w="5000" w:type="dxa"/>
            <w:vMerge/>
            <w:hideMark/>
          </w:tcPr>
          <w:p w14:paraId="0091A4F2" w14:textId="77777777" w:rsidR="002110D8" w:rsidRPr="002110D8" w:rsidRDefault="002110D8">
            <w:pPr>
              <w:rPr>
                <w:b/>
                <w:bCs/>
              </w:rPr>
            </w:pPr>
          </w:p>
        </w:tc>
        <w:tc>
          <w:tcPr>
            <w:tcW w:w="5000" w:type="dxa"/>
            <w:vMerge/>
            <w:hideMark/>
          </w:tcPr>
          <w:p w14:paraId="6E718877" w14:textId="77777777" w:rsidR="002110D8" w:rsidRPr="002110D8" w:rsidRDefault="002110D8"/>
        </w:tc>
        <w:tc>
          <w:tcPr>
            <w:tcW w:w="5000" w:type="dxa"/>
            <w:vMerge/>
            <w:hideMark/>
          </w:tcPr>
          <w:p w14:paraId="148D320C" w14:textId="77777777" w:rsidR="002110D8" w:rsidRPr="002110D8" w:rsidRDefault="002110D8">
            <w:pPr>
              <w:rPr>
                <w:b/>
                <w:bCs/>
              </w:rPr>
            </w:pPr>
          </w:p>
        </w:tc>
      </w:tr>
      <w:tr w:rsidR="002110D8" w:rsidRPr="002110D8" w14:paraId="0FCBA31C" w14:textId="77777777" w:rsidTr="002110D8">
        <w:trPr>
          <w:trHeight w:val="320"/>
        </w:trPr>
        <w:tc>
          <w:tcPr>
            <w:tcW w:w="5000" w:type="dxa"/>
            <w:hideMark/>
          </w:tcPr>
          <w:p w14:paraId="47D4689A" w14:textId="77777777" w:rsidR="002110D8" w:rsidRPr="002110D8" w:rsidRDefault="002110D8">
            <w:pPr>
              <w:rPr>
                <w:b/>
                <w:bCs/>
              </w:rPr>
            </w:pPr>
            <w:r w:rsidRPr="002110D8">
              <w:rPr>
                <w:b/>
                <w:bCs/>
              </w:rPr>
              <w:t>Total (3 years)</w:t>
            </w:r>
          </w:p>
        </w:tc>
        <w:tc>
          <w:tcPr>
            <w:tcW w:w="5000" w:type="dxa"/>
            <w:hideMark/>
          </w:tcPr>
          <w:p w14:paraId="3ABDA500" w14:textId="77777777" w:rsidR="002110D8" w:rsidRPr="002110D8" w:rsidRDefault="002110D8" w:rsidP="002110D8">
            <w:pPr>
              <w:rPr>
                <w:b/>
                <w:bCs/>
              </w:rPr>
            </w:pPr>
            <w:r w:rsidRPr="002110D8">
              <w:rPr>
                <w:b/>
                <w:bCs/>
              </w:rPr>
              <w:t>1500 respondents</w:t>
            </w:r>
          </w:p>
        </w:tc>
        <w:tc>
          <w:tcPr>
            <w:tcW w:w="5000" w:type="dxa"/>
            <w:hideMark/>
          </w:tcPr>
          <w:p w14:paraId="186FCEAA" w14:textId="77777777" w:rsidR="002110D8" w:rsidRPr="002110D8" w:rsidRDefault="002110D8" w:rsidP="002110D8">
            <w:r w:rsidRPr="002110D8">
              <w:t> </w:t>
            </w:r>
          </w:p>
        </w:tc>
        <w:tc>
          <w:tcPr>
            <w:tcW w:w="5000" w:type="dxa"/>
            <w:hideMark/>
          </w:tcPr>
          <w:p w14:paraId="1458052F" w14:textId="77777777" w:rsidR="002110D8" w:rsidRPr="002110D8" w:rsidRDefault="002110D8" w:rsidP="002110D8">
            <w:pPr>
              <w:rPr>
                <w:b/>
                <w:bCs/>
              </w:rPr>
            </w:pPr>
            <w:r w:rsidRPr="002110D8">
              <w:rPr>
                <w:b/>
                <w:bCs/>
              </w:rPr>
              <w:t>100 hours</w:t>
            </w:r>
          </w:p>
        </w:tc>
      </w:tr>
    </w:tbl>
    <w:p w14:paraId="638511C3" w14:textId="77777777" w:rsidR="00441434" w:rsidRDefault="00441434" w:rsidP="00F3170F"/>
    <w:p w14:paraId="2566CED5" w14:textId="606382A5" w:rsidR="00EA5946" w:rsidRDefault="001C39F7" w:rsidP="00EA5946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3B38B4">
        <w:rPr>
          <w:u w:val="single"/>
        </w:rPr>
        <w:t>33.3</w:t>
      </w:r>
      <w:r w:rsidR="00EA5946">
        <w:rPr>
          <w:u w:val="single"/>
        </w:rPr>
        <w:t xml:space="preserve"> hrs x $116.14</w:t>
      </w:r>
      <w:r w:rsidR="00EA5946" w:rsidRPr="004A5C82">
        <w:rPr>
          <w:u w:val="single"/>
        </w:rPr>
        <w:t xml:space="preserve"> te</w:t>
      </w:r>
      <w:r w:rsidR="00710A1E">
        <w:rPr>
          <w:u w:val="single"/>
        </w:rPr>
        <w:t>chnical hourly rate x 3 years</w:t>
      </w:r>
      <w:r w:rsidR="003B38B4">
        <w:rPr>
          <w:u w:val="single"/>
        </w:rPr>
        <w:t xml:space="preserve"> </w:t>
      </w:r>
      <w:r w:rsidR="00710A1E">
        <w:rPr>
          <w:u w:val="single"/>
        </w:rPr>
        <w:t>=</w:t>
      </w:r>
      <w:r w:rsidR="003B38B4">
        <w:rPr>
          <w:u w:val="single"/>
        </w:rPr>
        <w:t xml:space="preserve"> $11,602.39</w:t>
      </w:r>
      <w:r w:rsidR="00EA5946" w:rsidRPr="004A5C82">
        <w:rPr>
          <w:u w:val="single"/>
        </w:rPr>
        <w:t>.</w:t>
      </w:r>
    </w:p>
    <w:p w14:paraId="4AC6497E" w14:textId="13BC7E03" w:rsidR="00ED6492" w:rsidRDefault="00ED6492">
      <w:pPr>
        <w:rPr>
          <w:b/>
          <w:bCs/>
          <w:u w:val="single"/>
        </w:rPr>
      </w:pPr>
    </w:p>
    <w:p w14:paraId="33FE36CD" w14:textId="7F8E673D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9733DC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3A8920A7" w14:textId="77777777" w:rsidR="0069403B" w:rsidRDefault="0069403B" w:rsidP="00F06866">
      <w:pPr>
        <w:rPr>
          <w:b/>
        </w:rPr>
      </w:pPr>
    </w:p>
    <w:p w14:paraId="39B679C4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86A188A" w14:textId="5BB6E75C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>[</w:t>
      </w:r>
      <w:r w:rsidR="009733DC">
        <w:t>X</w:t>
      </w:r>
      <w:r>
        <w:t>] No</w:t>
      </w:r>
    </w:p>
    <w:p w14:paraId="093C32CA" w14:textId="77777777" w:rsidR="00636621" w:rsidRDefault="00636621" w:rsidP="001F4CBB"/>
    <w:p w14:paraId="65751BE3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552933A" w14:textId="77777777" w:rsidR="00AE052A" w:rsidRDefault="00AE052A" w:rsidP="00A403BB">
      <w:pPr>
        <w:pStyle w:val="ListParagraph"/>
      </w:pPr>
    </w:p>
    <w:p w14:paraId="10C87C61" w14:textId="73141363" w:rsidR="00A403BB" w:rsidRPr="00213EB3" w:rsidRDefault="009733DC" w:rsidP="00A403BB">
      <w:pPr>
        <w:rPr>
          <w:i/>
        </w:rPr>
      </w:pPr>
      <w:r w:rsidRPr="00213EB3">
        <w:rPr>
          <w:i/>
        </w:rPr>
        <w:t>The survey will be attached as the last page of PDF documents available for download on the OSA website.</w:t>
      </w:r>
      <w:r w:rsidR="00213EB3" w:rsidRPr="00213EB3">
        <w:rPr>
          <w:i/>
        </w:rPr>
        <w:t xml:space="preserve"> Upon arriving to the last page, OSA website visitors will have the option to click on a link that will take them to the survey to complete. Clicking on the link anticipating and the survey is completely optional.</w:t>
      </w:r>
    </w:p>
    <w:p w14:paraId="379C1B9B" w14:textId="7E468E01" w:rsidR="004D6E14" w:rsidRDefault="004D6E14" w:rsidP="00A403BB">
      <w:pPr>
        <w:rPr>
          <w:b/>
        </w:rPr>
      </w:pPr>
    </w:p>
    <w:p w14:paraId="7ADBD5A8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EA091C1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1047F8A" w14:textId="123A37C7" w:rsidR="001B0AAA" w:rsidRDefault="00AE052A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349DB69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21727016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3E42BC6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143A9E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3BD9792E" w14:textId="1FAA54B6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AE052A">
        <w:t>ilitators be used?  [  ] Yes [ X</w:t>
      </w:r>
      <w:r>
        <w:t>] No</w:t>
      </w:r>
    </w:p>
    <w:p w14:paraId="210A9C06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0F98503F" w14:textId="329BCF49" w:rsidR="005E714A" w:rsidRPr="000C06EF" w:rsidRDefault="005E714A" w:rsidP="000C06EF">
      <w:pPr>
        <w:rPr>
          <w:b/>
        </w:rPr>
      </w:pPr>
    </w:p>
    <w:sectPr w:rsidR="005E714A" w:rsidRPr="000C06EF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CDCDA" w14:textId="77777777" w:rsidR="008F3B39" w:rsidRDefault="008F3B39">
      <w:r>
        <w:separator/>
      </w:r>
    </w:p>
  </w:endnote>
  <w:endnote w:type="continuationSeparator" w:id="0">
    <w:p w14:paraId="01ABC4BD" w14:textId="77777777" w:rsidR="008F3B39" w:rsidRDefault="008F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E515D" w14:textId="2057AE71" w:rsidR="008F3B39" w:rsidRDefault="008F3B3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E1F0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23095" w14:textId="77777777" w:rsidR="008F3B39" w:rsidRDefault="008F3B39">
      <w:r>
        <w:separator/>
      </w:r>
    </w:p>
  </w:footnote>
  <w:footnote w:type="continuationSeparator" w:id="0">
    <w:p w14:paraId="1237F993" w14:textId="77777777" w:rsidR="008F3B39" w:rsidRDefault="008F3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D1F3A" w14:textId="77777777" w:rsidR="008F3B39" w:rsidRDefault="008F3B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C06EF"/>
    <w:rsid w:val="000D44CA"/>
    <w:rsid w:val="000E200B"/>
    <w:rsid w:val="000F68BE"/>
    <w:rsid w:val="001853C8"/>
    <w:rsid w:val="001927A4"/>
    <w:rsid w:val="00194AC6"/>
    <w:rsid w:val="001A23B0"/>
    <w:rsid w:val="001A25CC"/>
    <w:rsid w:val="001B0AAA"/>
    <w:rsid w:val="001C39F7"/>
    <w:rsid w:val="001F4CBB"/>
    <w:rsid w:val="002110D8"/>
    <w:rsid w:val="00213EB3"/>
    <w:rsid w:val="00237B48"/>
    <w:rsid w:val="00240F00"/>
    <w:rsid w:val="0024521E"/>
    <w:rsid w:val="00263C3D"/>
    <w:rsid w:val="00274D0B"/>
    <w:rsid w:val="002B3C95"/>
    <w:rsid w:val="002D0B92"/>
    <w:rsid w:val="00376DC3"/>
    <w:rsid w:val="003B38B4"/>
    <w:rsid w:val="003C55CE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43CB0"/>
    <w:rsid w:val="006824BE"/>
    <w:rsid w:val="006832D9"/>
    <w:rsid w:val="0069403B"/>
    <w:rsid w:val="006F3DDE"/>
    <w:rsid w:val="00704678"/>
    <w:rsid w:val="00710A1E"/>
    <w:rsid w:val="00741346"/>
    <w:rsid w:val="007425E7"/>
    <w:rsid w:val="00763B1D"/>
    <w:rsid w:val="00794106"/>
    <w:rsid w:val="00802607"/>
    <w:rsid w:val="00804C3E"/>
    <w:rsid w:val="008101A5"/>
    <w:rsid w:val="00822664"/>
    <w:rsid w:val="00843796"/>
    <w:rsid w:val="008863AE"/>
    <w:rsid w:val="00895229"/>
    <w:rsid w:val="008D65DC"/>
    <w:rsid w:val="008F0203"/>
    <w:rsid w:val="008F3B39"/>
    <w:rsid w:val="008F50D4"/>
    <w:rsid w:val="008F7738"/>
    <w:rsid w:val="009230F9"/>
    <w:rsid w:val="009239AA"/>
    <w:rsid w:val="00926032"/>
    <w:rsid w:val="00935ADA"/>
    <w:rsid w:val="00946B6C"/>
    <w:rsid w:val="00955A71"/>
    <w:rsid w:val="00957FCE"/>
    <w:rsid w:val="0096108F"/>
    <w:rsid w:val="009733DC"/>
    <w:rsid w:val="009C13B9"/>
    <w:rsid w:val="009D01A2"/>
    <w:rsid w:val="009F5923"/>
    <w:rsid w:val="00A156D8"/>
    <w:rsid w:val="00A403BB"/>
    <w:rsid w:val="00A674DF"/>
    <w:rsid w:val="00A70B40"/>
    <w:rsid w:val="00A834C5"/>
    <w:rsid w:val="00A83AA6"/>
    <w:rsid w:val="00AE052A"/>
    <w:rsid w:val="00AE1809"/>
    <w:rsid w:val="00B175B3"/>
    <w:rsid w:val="00B32D42"/>
    <w:rsid w:val="00B80D76"/>
    <w:rsid w:val="00BA2105"/>
    <w:rsid w:val="00BA7E06"/>
    <w:rsid w:val="00BB43B5"/>
    <w:rsid w:val="00BB6219"/>
    <w:rsid w:val="00BD166F"/>
    <w:rsid w:val="00BD290F"/>
    <w:rsid w:val="00BF42B7"/>
    <w:rsid w:val="00BF5670"/>
    <w:rsid w:val="00C14CC4"/>
    <w:rsid w:val="00C33C52"/>
    <w:rsid w:val="00C40D8B"/>
    <w:rsid w:val="00C8407A"/>
    <w:rsid w:val="00C8488C"/>
    <w:rsid w:val="00C86E91"/>
    <w:rsid w:val="00C976F7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A5946"/>
    <w:rsid w:val="00EB56B3"/>
    <w:rsid w:val="00EC4C0B"/>
    <w:rsid w:val="00ED6492"/>
    <w:rsid w:val="00EE1F0C"/>
    <w:rsid w:val="00EF2095"/>
    <w:rsid w:val="00F06866"/>
    <w:rsid w:val="00F10E30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81359B3"/>
  <w15:docId w15:val="{BA1EAE69-2E64-4439-86B0-A41B442E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EA5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nder.michael@e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Suzuki, Judy</cp:lastModifiedBy>
  <cp:revision>2</cp:revision>
  <cp:lastPrinted>2011-02-23T13:23:00Z</cp:lastPrinted>
  <dcterms:created xsi:type="dcterms:W3CDTF">2017-03-17T18:06:00Z</dcterms:created>
  <dcterms:modified xsi:type="dcterms:W3CDTF">2017-03-17T18:06:00Z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