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lang w:eastAsia="ja-JP"/>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10D93">
        <w:t>EJSCREEN Customer Satisfaction Survey</w:t>
      </w:r>
    </w:p>
    <w:p w:rsidR="005E714A" w:rsidRDefault="005E714A"/>
    <w:p w:rsidR="001B0AAA" w:rsidRDefault="00F15956">
      <w:pPr>
        <w:rPr>
          <w:b/>
        </w:rPr>
      </w:pPr>
      <w:r>
        <w:rPr>
          <w:b/>
        </w:rPr>
        <w:t>PURPOSE</w:t>
      </w:r>
      <w:r w:rsidRPr="009239AA">
        <w:rPr>
          <w:b/>
        </w:rPr>
        <w:t>:</w:t>
      </w:r>
      <w:r w:rsidR="00C14CC4" w:rsidRPr="009239AA">
        <w:rPr>
          <w:b/>
        </w:rPr>
        <w:t xml:space="preserve">  </w:t>
      </w:r>
    </w:p>
    <w:p w:rsidR="00003830" w:rsidRPr="00003830" w:rsidRDefault="00110D93">
      <w:r>
        <w:t>This is</w:t>
      </w:r>
      <w:r w:rsidR="00003830">
        <w:t xml:space="preserve"> an annual survey of EJSCREEN users with the following primary goals:</w:t>
      </w:r>
    </w:p>
    <w:p w:rsidR="00C8488C" w:rsidRDefault="00C8488C" w:rsidP="00434E33">
      <w:pPr>
        <w:pStyle w:val="Header"/>
        <w:tabs>
          <w:tab w:val="clear" w:pos="4320"/>
          <w:tab w:val="clear" w:pos="8640"/>
        </w:tabs>
        <w:rPr>
          <w:b/>
        </w:rPr>
      </w:pPr>
    </w:p>
    <w:p w:rsidR="002A0D44" w:rsidRDefault="00003830" w:rsidP="00003830">
      <w:pPr>
        <w:pStyle w:val="Header"/>
        <w:numPr>
          <w:ilvl w:val="0"/>
          <w:numId w:val="19"/>
        </w:numPr>
        <w:tabs>
          <w:tab w:val="clear" w:pos="4320"/>
          <w:tab w:val="clear" w:pos="8640"/>
        </w:tabs>
      </w:pPr>
      <w:r>
        <w:t>Assess usefulness of EJSCREEN tool to users</w:t>
      </w:r>
    </w:p>
    <w:p w:rsidR="00003830" w:rsidRPr="00003830" w:rsidRDefault="00003830" w:rsidP="00003830">
      <w:pPr>
        <w:pStyle w:val="Header"/>
        <w:numPr>
          <w:ilvl w:val="0"/>
          <w:numId w:val="19"/>
        </w:numPr>
        <w:tabs>
          <w:tab w:val="clear" w:pos="4320"/>
          <w:tab w:val="clear" w:pos="8640"/>
        </w:tabs>
      </w:pPr>
      <w:r>
        <w:t>Identify specific opportunities to improve the utility of the tool, and overall user experience.</w:t>
      </w:r>
    </w:p>
    <w:p w:rsidR="002A0D44" w:rsidRDefault="002A0D44" w:rsidP="00434E33">
      <w:pPr>
        <w:pStyle w:val="Header"/>
        <w:tabs>
          <w:tab w:val="clear" w:pos="4320"/>
          <w:tab w:val="clear" w:pos="8640"/>
        </w:tabs>
        <w:rPr>
          <w:b/>
        </w:rPr>
      </w:pPr>
    </w:p>
    <w:p w:rsidR="005F7EA1" w:rsidRDefault="00690817" w:rsidP="00A248DD">
      <w:r>
        <w:t xml:space="preserve">EJSCREEN was released in June 2015. </w:t>
      </w:r>
      <w:r w:rsidR="00A248DD">
        <w:t>A revised tool was launched on September 30, 2016</w:t>
      </w:r>
      <w:r>
        <w:t>.</w:t>
      </w:r>
      <w:r w:rsidR="00A248DD">
        <w:t xml:space="preserve"> To inform further revisions to the tool, OEJ would like to survey users on the usefulness of the tool, its impact in their work, its ease of use, and accessibility of the tool. </w:t>
      </w:r>
      <w:r>
        <w:t xml:space="preserve"> </w:t>
      </w:r>
    </w:p>
    <w:p w:rsidR="005F7EA1" w:rsidRDefault="005F7EA1" w:rsidP="00690817"/>
    <w:p w:rsidR="005F7EA1" w:rsidRDefault="005F7EA1" w:rsidP="00690817"/>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E26329">
      <w:pPr>
        <w:rPr>
          <w:b/>
        </w:rPr>
      </w:pPr>
    </w:p>
    <w:p w:rsidR="00003830" w:rsidRPr="00003830" w:rsidRDefault="00110D93" w:rsidP="00003830">
      <w:pPr>
        <w:pStyle w:val="ListParagraph"/>
        <w:numPr>
          <w:ilvl w:val="0"/>
          <w:numId w:val="20"/>
        </w:numPr>
        <w:rPr>
          <w:b/>
        </w:rPr>
      </w:pPr>
      <w:r>
        <w:t xml:space="preserve">Environmental Justice stakeholders across various sectors and in communities, who use the EJSCREEN tool to generate environmental and/or environmental health data about specific locations or issues. </w:t>
      </w:r>
    </w:p>
    <w:p w:rsidR="002A0D44" w:rsidRDefault="002A0D44">
      <w:pPr>
        <w:rPr>
          <w:b/>
        </w:rPr>
      </w:pP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002A0D44">
        <w:rPr>
          <w:bCs/>
          <w:sz w:val="24"/>
        </w:rPr>
        <w:t xml:space="preserve"> </w:t>
      </w:r>
      <w:r w:rsidR="002A0D44">
        <w:rPr>
          <w:bCs/>
          <w:sz w:val="24"/>
        </w:rPr>
        <w:tab/>
        <w:t xml:space="preserve">[ </w:t>
      </w:r>
      <w:r w:rsidR="0000383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Default="009C13B9" w:rsidP="002A0D44">
      <w:pPr>
        <w:ind w:left="1440" w:hanging="1440"/>
      </w:pPr>
      <w:proofErr w:type="gramStart"/>
      <w:r>
        <w:t>Name</w:t>
      </w:r>
      <w:r w:rsidR="004836BB">
        <w:t xml:space="preserve"> :</w:t>
      </w:r>
      <w:proofErr w:type="gramEnd"/>
      <w:r w:rsidR="004836BB">
        <w:t xml:space="preserve">  </w:t>
      </w:r>
      <w:r w:rsidR="00003830">
        <w:t>Onyemaechi Nweke</w:t>
      </w:r>
      <w:r w:rsidR="004836BB">
        <w:t xml:space="preserve">  </w:t>
      </w:r>
      <w:r w:rsidR="00690817">
        <w:t>(Nweke.Onyemaechi@epa.gov)</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003830">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003830">
        <w:t>X</w:t>
      </w:r>
      <w:r>
        <w:t xml:space="preserve">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w:t>
      </w:r>
      <w:proofErr w:type="gramStart"/>
      <w:r w:rsidR="002A0D44">
        <w:t>[  ]</w:t>
      </w:r>
      <w:proofErr w:type="gramEnd"/>
      <w:r w:rsidR="002A0D44">
        <w:t xml:space="preserve"> Yes [</w:t>
      </w:r>
      <w:r w:rsidR="00003830">
        <w:t>X</w:t>
      </w:r>
      <w:r w:rsidR="002A0D44">
        <w:t xml:space="preserve"> </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690817" w:rsidP="00003830">
            <w:r>
              <w:t>Webinar participants, EJ Listserv, Users who visit EJSCREEN website within a specified time period</w:t>
            </w:r>
          </w:p>
        </w:tc>
        <w:tc>
          <w:tcPr>
            <w:tcW w:w="2250" w:type="dxa"/>
          </w:tcPr>
          <w:p w:rsidR="006832D9" w:rsidRDefault="00690817" w:rsidP="00843796">
            <w:r>
              <w:t>2000</w:t>
            </w:r>
          </w:p>
        </w:tc>
        <w:tc>
          <w:tcPr>
            <w:tcW w:w="2160" w:type="dxa"/>
          </w:tcPr>
          <w:p w:rsidR="006832D9" w:rsidRDefault="0058797E" w:rsidP="00843796">
            <w:r>
              <w:t>15</w:t>
            </w:r>
            <w:r w:rsidR="00003830">
              <w:t xml:space="preserve"> minutes</w:t>
            </w:r>
          </w:p>
        </w:tc>
        <w:tc>
          <w:tcPr>
            <w:tcW w:w="1746" w:type="dxa"/>
          </w:tcPr>
          <w:p w:rsidR="006832D9" w:rsidRDefault="0058797E" w:rsidP="00843796">
            <w:r>
              <w:t>500</w:t>
            </w:r>
          </w:p>
        </w:tc>
      </w:tr>
      <w:tr w:rsidR="00EF2095" w:rsidTr="002A0D44">
        <w:trPr>
          <w:trHeight w:val="274"/>
        </w:trPr>
        <w:tc>
          <w:tcPr>
            <w:tcW w:w="3505" w:type="dxa"/>
          </w:tcPr>
          <w:p w:rsidR="006832D9" w:rsidRDefault="006832D9" w:rsidP="00843796"/>
        </w:tc>
        <w:tc>
          <w:tcPr>
            <w:tcW w:w="2250" w:type="dxa"/>
          </w:tcPr>
          <w:p w:rsidR="006832D9" w:rsidRDefault="006832D9" w:rsidP="00843796"/>
        </w:tc>
        <w:tc>
          <w:tcPr>
            <w:tcW w:w="2160" w:type="dxa"/>
          </w:tcPr>
          <w:p w:rsidR="006832D9" w:rsidRDefault="006832D9" w:rsidP="00843796"/>
        </w:tc>
        <w:tc>
          <w:tcPr>
            <w:tcW w:w="1746" w:type="dxa"/>
          </w:tcPr>
          <w:p w:rsidR="006832D9" w:rsidRDefault="006832D9" w:rsidP="00843796"/>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690817" w:rsidP="00843796">
            <w:pPr>
              <w:rPr>
                <w:b/>
              </w:rPr>
            </w:pPr>
            <w:r>
              <w:rPr>
                <w:b/>
              </w:rPr>
              <w:t>2000</w:t>
            </w:r>
          </w:p>
        </w:tc>
        <w:tc>
          <w:tcPr>
            <w:tcW w:w="2160" w:type="dxa"/>
          </w:tcPr>
          <w:p w:rsidR="006832D9" w:rsidRDefault="0058797E" w:rsidP="00843796">
            <w:r>
              <w:t>15</w:t>
            </w:r>
            <w:r w:rsidR="00690817">
              <w:t xml:space="preserve"> minutes</w:t>
            </w:r>
          </w:p>
        </w:tc>
        <w:tc>
          <w:tcPr>
            <w:tcW w:w="1746" w:type="dxa"/>
          </w:tcPr>
          <w:p w:rsidR="006832D9" w:rsidRPr="00F6240A" w:rsidRDefault="0058797E" w:rsidP="00843796">
            <w:pPr>
              <w:rPr>
                <w:b/>
              </w:rPr>
            </w:pPr>
            <w:r>
              <w:rPr>
                <w:b/>
              </w:rPr>
              <w:t>500</w:t>
            </w:r>
          </w:p>
        </w:tc>
      </w:tr>
    </w:tbl>
    <w:p w:rsidR="00F3170F" w:rsidRDefault="00F3170F" w:rsidP="00F3170F"/>
    <w:p w:rsidR="00441434" w:rsidRDefault="00441434"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4836BB">
        <w:t xml:space="preserve"> </w:t>
      </w:r>
      <w:r w:rsidR="00110D93">
        <w:t>$300</w:t>
      </w:r>
      <w:r w:rsidR="004836BB">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w:t>
      </w:r>
      <w:r w:rsidR="005F7EA1">
        <w:t>X</w:t>
      </w:r>
      <w:r w:rsidR="002A0D44">
        <w:t xml:space="preserve"> ] Yes [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w:t>
      </w:r>
      <w:bookmarkStart w:id="0" w:name="_GoBack"/>
      <w:bookmarkEnd w:id="0"/>
      <w:r>
        <w:t>ur potential group of respondents</w:t>
      </w:r>
      <w:r w:rsidR="001B0AAA">
        <w:t xml:space="preserve"> and how you will select them</w:t>
      </w:r>
      <w:r>
        <w:t>?</w:t>
      </w:r>
    </w:p>
    <w:p w:rsidR="00A403BB" w:rsidRDefault="00A403BB" w:rsidP="00A403BB">
      <w:pPr>
        <w:pStyle w:val="ListParagraph"/>
      </w:pPr>
    </w:p>
    <w:p w:rsidR="00A248DD" w:rsidRPr="00A248DD" w:rsidRDefault="007D2616" w:rsidP="007D2616">
      <w:pPr>
        <w:pStyle w:val="ListParagraph"/>
        <w:numPr>
          <w:ilvl w:val="0"/>
          <w:numId w:val="20"/>
        </w:numPr>
        <w:rPr>
          <w:b/>
        </w:rPr>
      </w:pPr>
      <w:r>
        <w:t>Respondents will be drawn from</w:t>
      </w:r>
      <w:r w:rsidR="00A248DD">
        <w:t>:</w:t>
      </w:r>
    </w:p>
    <w:p w:rsidR="00A248DD" w:rsidRPr="00A248DD" w:rsidRDefault="00A248DD" w:rsidP="00A248DD">
      <w:pPr>
        <w:pStyle w:val="ListParagraph"/>
        <w:numPr>
          <w:ilvl w:val="1"/>
          <w:numId w:val="20"/>
        </w:numPr>
        <w:rPr>
          <w:b/>
        </w:rPr>
      </w:pPr>
      <w:r w:rsidRPr="008610BE">
        <w:t>P</w:t>
      </w:r>
      <w:r w:rsidR="007D2616" w:rsidRPr="008610BE">
        <w:t xml:space="preserve">articipants of </w:t>
      </w:r>
      <w:r w:rsidR="007E0D1A" w:rsidRPr="008610BE">
        <w:t xml:space="preserve">EJSCREEN </w:t>
      </w:r>
      <w:r w:rsidRPr="008610BE">
        <w:t xml:space="preserve">technical </w:t>
      </w:r>
      <w:r w:rsidR="007D2616" w:rsidRPr="008610BE">
        <w:t>webinars</w:t>
      </w:r>
      <w:r>
        <w:t xml:space="preserve">: Registrants to these webinars comprise EJSCREEN users. By targeting this group, we anticipate reaching a significant number of EJSCREEN users.  </w:t>
      </w:r>
    </w:p>
    <w:p w:rsidR="00A248DD" w:rsidRPr="00A248DD" w:rsidRDefault="00A248DD" w:rsidP="00A248DD">
      <w:pPr>
        <w:pStyle w:val="ListParagraph"/>
        <w:numPr>
          <w:ilvl w:val="1"/>
          <w:numId w:val="20"/>
        </w:numPr>
        <w:rPr>
          <w:b/>
        </w:rPr>
      </w:pPr>
      <w:r>
        <w:t xml:space="preserve">Users of the EJSCREEN tool: Many visitors to the EJSCREEN page are technical users. By providing access to the survey on the EJSCREEN webpage or the tool, we </w:t>
      </w:r>
      <w:r w:rsidR="00C61BED">
        <w:t xml:space="preserve">will reach an additional group of experienced users who are unlikely to participate in webinars, and are frequent users of the tool. </w:t>
      </w:r>
      <w:r>
        <w:t xml:space="preserve"> </w:t>
      </w:r>
    </w:p>
    <w:p w:rsidR="00A248DD" w:rsidRPr="00A248DD" w:rsidRDefault="00A248DD" w:rsidP="00A248DD">
      <w:pPr>
        <w:pStyle w:val="ListParagraph"/>
        <w:numPr>
          <w:ilvl w:val="1"/>
          <w:numId w:val="20"/>
        </w:numPr>
        <w:rPr>
          <w:b/>
        </w:rPr>
      </w:pPr>
      <w:r>
        <w:t>Persons signed on to the OEJ listserv</w:t>
      </w:r>
      <w:r w:rsidR="00C61BED">
        <w:t xml:space="preserve">: A notice announcing the availability of the survey will be sent out via the OEJ listserv. The intent is to notify infrequent users of the tool who may not visit the site during the duration of the survey, and have not participated in webinars. </w:t>
      </w:r>
    </w:p>
    <w:p w:rsidR="002A0D44" w:rsidRDefault="002A0D44" w:rsidP="00A403BB">
      <w:pPr>
        <w:rPr>
          <w:b/>
        </w:rPr>
      </w:pP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lastRenderedPageBreak/>
        <w:t>[</w:t>
      </w:r>
      <w:r w:rsidR="007D2616">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 xml:space="preserve">ilitators be </w:t>
      </w:r>
      <w:r w:rsidR="002A0D44">
        <w:t xml:space="preserve">used?  [  ] Yes [ </w:t>
      </w:r>
      <w:r w:rsidR="007D2616">
        <w:t>X</w:t>
      </w:r>
      <w:r w:rsidR="002A0D44">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lang w:eastAsia="ja-JP"/>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A2C" w:rsidRDefault="008E0A2C">
      <w:r>
        <w:separator/>
      </w:r>
    </w:p>
  </w:endnote>
  <w:endnote w:type="continuationSeparator" w:id="0">
    <w:p w:rsidR="008E0A2C" w:rsidRDefault="008E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93" w:rsidRDefault="00110D9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836B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A2C" w:rsidRDefault="008E0A2C">
      <w:r>
        <w:separator/>
      </w:r>
    </w:p>
  </w:footnote>
  <w:footnote w:type="continuationSeparator" w:id="0">
    <w:p w:rsidR="008E0A2C" w:rsidRDefault="008E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EA3702"/>
    <w:multiLevelType w:val="hybridMultilevel"/>
    <w:tmpl w:val="8FA4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57E55"/>
    <w:multiLevelType w:val="hybridMultilevel"/>
    <w:tmpl w:val="CFA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830"/>
    <w:rsid w:val="00023A57"/>
    <w:rsid w:val="000475F1"/>
    <w:rsid w:val="00047A64"/>
    <w:rsid w:val="00067329"/>
    <w:rsid w:val="000B2838"/>
    <w:rsid w:val="000C06EF"/>
    <w:rsid w:val="000D44CA"/>
    <w:rsid w:val="000E200B"/>
    <w:rsid w:val="000F68BE"/>
    <w:rsid w:val="00110D93"/>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15B10"/>
    <w:rsid w:val="00431CA9"/>
    <w:rsid w:val="00434E33"/>
    <w:rsid w:val="00441434"/>
    <w:rsid w:val="0045264C"/>
    <w:rsid w:val="004551E2"/>
    <w:rsid w:val="004836BB"/>
    <w:rsid w:val="004876EC"/>
    <w:rsid w:val="004D0E5E"/>
    <w:rsid w:val="004D6E14"/>
    <w:rsid w:val="005009B0"/>
    <w:rsid w:val="0052348E"/>
    <w:rsid w:val="00532239"/>
    <w:rsid w:val="0058797E"/>
    <w:rsid w:val="005A1006"/>
    <w:rsid w:val="005E714A"/>
    <w:rsid w:val="005F7EA1"/>
    <w:rsid w:val="006140A0"/>
    <w:rsid w:val="00621951"/>
    <w:rsid w:val="00636621"/>
    <w:rsid w:val="00642B49"/>
    <w:rsid w:val="00681DF4"/>
    <w:rsid w:val="006832D9"/>
    <w:rsid w:val="00690817"/>
    <w:rsid w:val="0069403B"/>
    <w:rsid w:val="006F3DDE"/>
    <w:rsid w:val="00704678"/>
    <w:rsid w:val="007425E7"/>
    <w:rsid w:val="007A2216"/>
    <w:rsid w:val="007D2616"/>
    <w:rsid w:val="007E0D1A"/>
    <w:rsid w:val="007E364F"/>
    <w:rsid w:val="00802607"/>
    <w:rsid w:val="008101A5"/>
    <w:rsid w:val="00822664"/>
    <w:rsid w:val="00843796"/>
    <w:rsid w:val="008610BE"/>
    <w:rsid w:val="00895229"/>
    <w:rsid w:val="008B7F89"/>
    <w:rsid w:val="008D65DC"/>
    <w:rsid w:val="008E0A2C"/>
    <w:rsid w:val="008F0203"/>
    <w:rsid w:val="008F50D4"/>
    <w:rsid w:val="009239AA"/>
    <w:rsid w:val="00935ADA"/>
    <w:rsid w:val="00946B6C"/>
    <w:rsid w:val="00955A71"/>
    <w:rsid w:val="00957FCE"/>
    <w:rsid w:val="0096108F"/>
    <w:rsid w:val="009C13B9"/>
    <w:rsid w:val="009D01A2"/>
    <w:rsid w:val="009F5923"/>
    <w:rsid w:val="00A22375"/>
    <w:rsid w:val="00A248DD"/>
    <w:rsid w:val="00A348A2"/>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61BED"/>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F6CD82"/>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1132</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2016-10-13T15:37:00Z</cp:lastPrinted>
  <dcterms:created xsi:type="dcterms:W3CDTF">2016-10-18T17:50:00Z</dcterms:created>
  <dcterms:modified xsi:type="dcterms:W3CDTF">2016-10-18T17:55:00Z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