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4D5" w:rsidRPr="00947CC3" w:rsidRDefault="000354D5">
      <w:pPr>
        <w:jc w:val="center"/>
      </w:pPr>
      <w:r w:rsidRPr="00947CC3">
        <w:t xml:space="preserve">Supplemental </w:t>
      </w:r>
      <w:r w:rsidR="00F2069D">
        <w:t>J</w:t>
      </w:r>
      <w:r w:rsidRPr="00947CC3">
        <w:t>ustification</w:t>
      </w:r>
    </w:p>
    <w:p w:rsidR="000354D5" w:rsidRPr="00947CC3" w:rsidRDefault="0054068C">
      <w:pPr>
        <w:jc w:val="center"/>
      </w:pPr>
      <w:r w:rsidRPr="00947CC3">
        <w:t>Airports Grants Program</w:t>
      </w:r>
    </w:p>
    <w:p w:rsidR="000354D5" w:rsidRPr="00947CC3" w:rsidRDefault="000354D5">
      <w:pPr>
        <w:jc w:val="center"/>
      </w:pPr>
      <w:r w:rsidRPr="00947CC3">
        <w:t>OMB</w:t>
      </w:r>
      <w:r w:rsidR="005C55AE" w:rsidRPr="00947CC3">
        <w:t xml:space="preserve"> </w:t>
      </w:r>
      <w:r w:rsidRPr="00947CC3">
        <w:t>2120-0569</w:t>
      </w:r>
    </w:p>
    <w:p w:rsidR="000354D5" w:rsidRPr="00947CC3" w:rsidRDefault="000354D5"/>
    <w:p w:rsidR="00752C1E" w:rsidRPr="00752C1E" w:rsidRDefault="00752C1E" w:rsidP="00752C1E">
      <w:r>
        <w:t xml:space="preserve">Terms of Clearance: OMB’s previous terms of clearance asked for updates on new guidance materials for the Airport Grants Program that may affect public reporting requirements.  FAA </w:t>
      </w:r>
      <w:r w:rsidR="00D9282C" w:rsidRPr="00D9282C">
        <w:t xml:space="preserve">published Order 5100.38D, Airport Improvement Program (AIP) Handbook, in September 2014, and AC 150/5370-12B, Quality Management for Federally Funded Airport Construction Projects, in September 2015. Further, 2 CFR 200 became effective in December 2014, and </w:t>
      </w:r>
      <w:r w:rsidR="00D9282C">
        <w:t>FAA</w:t>
      </w:r>
      <w:r w:rsidR="00D9282C" w:rsidRPr="00D9282C">
        <w:t xml:space="preserve"> will soon publish Change 1 to Order 5100.38D to address new requirements.</w:t>
      </w:r>
    </w:p>
    <w:p w:rsidR="000354D5" w:rsidRDefault="000354D5">
      <w:pPr>
        <w:pStyle w:val="Heading1"/>
        <w:tabs>
          <w:tab w:val="clear" w:pos="1080"/>
          <w:tab w:val="num" w:pos="360"/>
        </w:tabs>
        <w:ind w:hanging="1080"/>
      </w:pPr>
      <w:r w:rsidRPr="00947CC3">
        <w:t>Justification</w:t>
      </w:r>
    </w:p>
    <w:p w:rsidR="000354D5" w:rsidRPr="00947CC3" w:rsidRDefault="000354D5"/>
    <w:p w:rsidR="000354D5" w:rsidRPr="00317AB9" w:rsidRDefault="004537D2" w:rsidP="00EB6B50">
      <w:pPr>
        <w:numPr>
          <w:ilvl w:val="1"/>
          <w:numId w:val="1"/>
        </w:numPr>
        <w:tabs>
          <w:tab w:val="clear" w:pos="1800"/>
          <w:tab w:val="num" w:pos="360"/>
        </w:tabs>
        <w:ind w:left="360" w:hanging="360"/>
        <w:rPr>
          <w:u w:val="single"/>
        </w:rPr>
      </w:pPr>
      <w:r w:rsidRPr="00317AB9">
        <w:rPr>
          <w:u w:val="single"/>
        </w:rPr>
        <w:t>Circumstances that make collection of information necessary.</w:t>
      </w:r>
      <w:r w:rsidR="00EB6B50" w:rsidRPr="00317AB9">
        <w:rPr>
          <w:rFonts w:ascii="Letter Gothic" w:hAnsi="Letter Gothic"/>
          <w:b/>
        </w:rPr>
        <w:t xml:space="preserve"> </w:t>
      </w:r>
    </w:p>
    <w:p w:rsidR="000354D5" w:rsidRPr="00317AB9" w:rsidRDefault="000354D5"/>
    <w:p w:rsidR="000354D5" w:rsidRPr="00317AB9" w:rsidRDefault="000354D5">
      <w:r w:rsidRPr="00317AB9">
        <w:tab/>
        <w:t>The Airport and Airway Improvement Act (AAIA) of 1982, as amended by the Airport and Airway Safety and Capacity Expansion Act of 1987 (Public Law 100-223) prescribed poli</w:t>
      </w:r>
      <w:r w:rsidRPr="00B23FDD">
        <w:t>cies and procedures for administration and management of the Airport Improvement Program (AIP).  Public Law 103</w:t>
      </w:r>
      <w:r w:rsidRPr="00B23FDD">
        <w:noBreakHyphen/>
        <w:t>272 (July 5, 1994), Codification of Certain U.S. Transportation Laws at 49 U.S.C., repealed the Airport and Airway Improvement Act of 1982, as a</w:t>
      </w:r>
      <w:r w:rsidRPr="002E75AB">
        <w:t>mended, and the Aviation Safety and Noise Abatement Act of 1979, as amended, and recodified them without substantive change at Title 49, U.S.C., which is referred to as the “Act”.  The Act provides funding for airport planning and development projects at a</w:t>
      </w:r>
      <w:r w:rsidRPr="00A72307">
        <w:t xml:space="preserve">irports included in the National Plan of Integrated Airport Systems.  The Act also authorizes funds for noise compatibility planning and to carry out noise compatibility programs.  The information required by this program is necessary to protect the Federal interest in safety, efficiency, and utility of the Airport.  Data is collected to meet report </w:t>
      </w:r>
      <w:r w:rsidRPr="00317AB9">
        <w:t xml:space="preserve">requirements of </w:t>
      </w:r>
      <w:r w:rsidR="000612E6" w:rsidRPr="00317AB9">
        <w:t xml:space="preserve">2 </w:t>
      </w:r>
      <w:r w:rsidRPr="00317AB9">
        <w:t xml:space="preserve">CFR </w:t>
      </w:r>
      <w:r w:rsidR="00317AB9">
        <w:t xml:space="preserve">part </w:t>
      </w:r>
      <w:r w:rsidR="000612E6" w:rsidRPr="00317AB9">
        <w:t xml:space="preserve">200 </w:t>
      </w:r>
      <w:r w:rsidRPr="00317AB9">
        <w:t xml:space="preserve">for </w:t>
      </w:r>
      <w:r w:rsidR="00A35770" w:rsidRPr="00317AB9">
        <w:t xml:space="preserve">certifications and representations, </w:t>
      </w:r>
      <w:r w:rsidRPr="00317AB9">
        <w:t xml:space="preserve">financial management and performance </w:t>
      </w:r>
      <w:r w:rsidR="00A35770" w:rsidRPr="00317AB9">
        <w:t>measurement</w:t>
      </w:r>
      <w:r w:rsidRPr="00317AB9">
        <w:t>.</w:t>
      </w:r>
    </w:p>
    <w:p w:rsidR="000354D5" w:rsidRPr="00317AB9" w:rsidRDefault="000354D5">
      <w:pPr>
        <w:ind w:left="1080"/>
      </w:pPr>
    </w:p>
    <w:p w:rsidR="000354D5" w:rsidRPr="00317AB9" w:rsidRDefault="000354D5">
      <w:r w:rsidRPr="00317AB9">
        <w:tab/>
        <w:t xml:space="preserve">Information is collected in the application, </w:t>
      </w:r>
      <w:r w:rsidR="00F26585" w:rsidRPr="00317AB9">
        <w:t xml:space="preserve">certifications, </w:t>
      </w:r>
      <w:r w:rsidRPr="00317AB9">
        <w:t>and grant agreement amendments; financial management; and performance reporting.</w:t>
      </w:r>
    </w:p>
    <w:p w:rsidR="000354D5" w:rsidRPr="00317AB9" w:rsidRDefault="000354D5">
      <w:pPr>
        <w:ind w:left="1080"/>
      </w:pPr>
    </w:p>
    <w:p w:rsidR="000354D5" w:rsidRPr="00947CC3" w:rsidRDefault="000354D5">
      <w:r w:rsidRPr="00317AB9">
        <w:tab/>
        <w:t xml:space="preserve">The collection of this information supports the DOT </w:t>
      </w:r>
      <w:r w:rsidR="0057734E" w:rsidRPr="00317AB9">
        <w:t xml:space="preserve">Safety </w:t>
      </w:r>
      <w:r w:rsidR="00317AB9">
        <w:t>strategy</w:t>
      </w:r>
      <w:r w:rsidR="00317AB9" w:rsidRPr="00317AB9">
        <w:t xml:space="preserve"> to</w:t>
      </w:r>
      <w:r w:rsidR="0057734E" w:rsidRPr="00317AB9">
        <w:t xml:space="preserve"> “improve public health and safety by reducing transportation-related fatalities and injuries for all users, working toward no fatalities across all modes of travel”</w:t>
      </w:r>
      <w:r w:rsidRPr="00317AB9">
        <w:t xml:space="preserve">.  Other major policy objectives are advanced by assigning high priority in the award of AIP funds to projects that maintain current airport infrastructure and increase </w:t>
      </w:r>
      <w:r w:rsidR="0057734E" w:rsidRPr="00317AB9">
        <w:t>environmental sustainability</w:t>
      </w:r>
      <w:r w:rsidRPr="00317AB9">
        <w:t>.</w:t>
      </w:r>
      <w:r w:rsidRPr="00947CC3">
        <w:t xml:space="preserve">  </w:t>
      </w:r>
    </w:p>
    <w:p w:rsidR="000354D5" w:rsidRDefault="000354D5" w:rsidP="00F26585"/>
    <w:p w:rsidR="00A35770" w:rsidRDefault="00A35770" w:rsidP="00F26585">
      <w:pPr>
        <w:rPr>
          <w:u w:val="single"/>
        </w:rPr>
      </w:pPr>
      <w:r w:rsidRPr="00C3746D">
        <w:rPr>
          <w:u w:val="single"/>
        </w:rPr>
        <w:t>Certifications and Representations.</w:t>
      </w:r>
    </w:p>
    <w:p w:rsidR="00485D5C" w:rsidRDefault="00485D5C" w:rsidP="00485D5C">
      <w:pPr>
        <w:ind w:firstLine="720"/>
      </w:pPr>
      <w:r>
        <w:t xml:space="preserve">2 CFR </w:t>
      </w:r>
      <w:r w:rsidR="00317AB9">
        <w:t xml:space="preserve">part </w:t>
      </w:r>
      <w:r>
        <w:t xml:space="preserve">200 authorizes the FAA to require Sponsors to submit certifications and representations as required by Federal statutes or regulations.  </w:t>
      </w:r>
      <w:r w:rsidRPr="00947CC3">
        <w:t>Data is collected on the following Federal Aviat</w:t>
      </w:r>
      <w:r>
        <w:t xml:space="preserve">ion Administration (FAA) forms: </w:t>
      </w:r>
    </w:p>
    <w:p w:rsidR="00485D5C" w:rsidRPr="00F26585" w:rsidRDefault="00485D5C" w:rsidP="00F26585">
      <w:pPr>
        <w:rPr>
          <w:u w:val="single"/>
        </w:rPr>
      </w:pPr>
    </w:p>
    <w:p w:rsidR="00485D5C" w:rsidRDefault="00485D5C" w:rsidP="00485D5C">
      <w:r>
        <w:t xml:space="preserve">FAA Form 5100-128, </w:t>
      </w:r>
      <w:r w:rsidRPr="004154A5">
        <w:t>Agreement on State Sponsorship and Airport Sponsor Obligations – Airport Improvement Program</w:t>
      </w:r>
      <w:r>
        <w:t>;</w:t>
      </w:r>
    </w:p>
    <w:p w:rsidR="00A35770" w:rsidRPr="00F26585" w:rsidRDefault="00A35770" w:rsidP="00A35770">
      <w:r w:rsidRPr="00F26585">
        <w:lastRenderedPageBreak/>
        <w:t>FAA Form 5100-129, Construction Project Final Acceptance – Airport Improvement Program Sponsor Certification;</w:t>
      </w:r>
    </w:p>
    <w:p w:rsidR="00A35770" w:rsidRPr="00F26585" w:rsidRDefault="00A35770" w:rsidP="00A35770">
      <w:r w:rsidRPr="00F26585">
        <w:t>FAA Form 5100-130, Drug-Free Workplace – Airport Improvement Program Sponsor Certification;</w:t>
      </w:r>
    </w:p>
    <w:p w:rsidR="00A35770" w:rsidRPr="00F26585" w:rsidRDefault="00A35770" w:rsidP="00A35770">
      <w:r w:rsidRPr="00F26585">
        <w:t>FAA Form 5100-131, Equipment and Construction Contracts – Airport Improvement Sponsor Certification;</w:t>
      </w:r>
    </w:p>
    <w:p w:rsidR="00A35770" w:rsidRPr="00F26585" w:rsidRDefault="00A35770" w:rsidP="00A35770">
      <w:r w:rsidRPr="00F26585">
        <w:t>FAA Form 5100-132, Project Plans and Specifications – Airport Improvement Program Sponsor Certification;</w:t>
      </w:r>
    </w:p>
    <w:p w:rsidR="00A35770" w:rsidRPr="00F26585" w:rsidRDefault="00A35770" w:rsidP="00A35770">
      <w:r w:rsidRPr="00F26585">
        <w:t>FAA Form 5100-133, Real Property Acquisition – Airport Improvement Program Sponsor Certification;</w:t>
      </w:r>
    </w:p>
    <w:p w:rsidR="00A35770" w:rsidRPr="00F26585" w:rsidRDefault="00A35770" w:rsidP="00A35770">
      <w:r w:rsidRPr="00F26585">
        <w:t>FAA Form 5100-134, Selection of Consultants – Airport Improvement Program Sponsor Certification;</w:t>
      </w:r>
    </w:p>
    <w:p w:rsidR="00A35770" w:rsidRPr="00947CC3" w:rsidRDefault="00A35770" w:rsidP="00F26585">
      <w:r w:rsidRPr="00F26585">
        <w:t>FAA Form 5100-135, Certification and Disclosure Regarding Potential Conflicts of Interest – Airport Improvement Program Sponsor Certification;</w:t>
      </w:r>
    </w:p>
    <w:p w:rsidR="00A35770" w:rsidRDefault="00A35770">
      <w:pPr>
        <w:rPr>
          <w:highlight w:val="yellow"/>
          <w:u w:val="single"/>
        </w:rPr>
      </w:pPr>
    </w:p>
    <w:p w:rsidR="000354D5" w:rsidRPr="00947CC3" w:rsidRDefault="000354D5">
      <w:pPr>
        <w:rPr>
          <w:u w:val="single"/>
        </w:rPr>
      </w:pPr>
      <w:r w:rsidRPr="00F26585">
        <w:rPr>
          <w:u w:val="single"/>
        </w:rPr>
        <w:t>Financial Management.</w:t>
      </w:r>
    </w:p>
    <w:p w:rsidR="000354D5" w:rsidRPr="00947CC3" w:rsidRDefault="000354D5">
      <w:pPr>
        <w:ind w:left="1080"/>
      </w:pPr>
    </w:p>
    <w:p w:rsidR="005D17CD" w:rsidRDefault="000612E6" w:rsidP="005D17CD">
      <w:pPr>
        <w:ind w:firstLine="720"/>
      </w:pPr>
      <w:r w:rsidRPr="00317AB9">
        <w:t xml:space="preserve">2 </w:t>
      </w:r>
      <w:r w:rsidR="000354D5" w:rsidRPr="00317AB9">
        <w:t xml:space="preserve">CFR </w:t>
      </w:r>
      <w:r w:rsidRPr="00317AB9">
        <w:t xml:space="preserve">200 </w:t>
      </w:r>
      <w:r w:rsidR="000354D5" w:rsidRPr="00B23FDD">
        <w:t>requires that recipien</w:t>
      </w:r>
      <w:r w:rsidR="000354D5" w:rsidRPr="002E75AB">
        <w:t>ts of Federal monies meet certain standards for financial management, performance, reporting, and audits.  Information required for payment processing is submitted by sponsors and planning agencies as well as financial status reports.</w:t>
      </w:r>
      <w:r w:rsidR="000354D5" w:rsidRPr="00317AB9">
        <w:t xml:space="preserve">  Data is collected on the following Federal Aviat</w:t>
      </w:r>
      <w:r w:rsidR="005D17CD" w:rsidRPr="00317AB9">
        <w:t>ion Administration (FAA) forms:</w:t>
      </w:r>
      <w:r w:rsidR="005D17CD">
        <w:t xml:space="preserve"> </w:t>
      </w:r>
    </w:p>
    <w:p w:rsidR="00C5411F" w:rsidRPr="00947CC3" w:rsidRDefault="000354D5" w:rsidP="00EB6B50">
      <w:r w:rsidRPr="00947CC3">
        <w:t xml:space="preserve"> </w:t>
      </w:r>
      <w:r w:rsidRPr="00947CC3">
        <w:br/>
      </w:r>
      <w:r w:rsidRPr="00F26585">
        <w:t>FAA Form 5100-108, Al</w:t>
      </w:r>
      <w:r w:rsidR="00C50125" w:rsidRPr="00F26585">
        <w:t>l Cargo Carrier activity Report;</w:t>
      </w:r>
      <w:r w:rsidRPr="00947CC3">
        <w:t xml:space="preserve"> </w:t>
      </w:r>
      <w:r w:rsidRPr="00947CC3">
        <w:br/>
        <w:t xml:space="preserve">FAA Form 5100-100, Application for Federal Assistance (Development); </w:t>
      </w:r>
      <w:r w:rsidRPr="00947CC3">
        <w:br/>
        <w:t>FAA Form 5100-101, Application for Federal Assistance (Planning);</w:t>
      </w:r>
    </w:p>
    <w:p w:rsidR="00C5411F" w:rsidRPr="00947CC3" w:rsidRDefault="000354D5" w:rsidP="00EB6B50">
      <w:r w:rsidRPr="00947CC3">
        <w:t>FAA Form 5100-126</w:t>
      </w:r>
      <w:r w:rsidR="00C5411F" w:rsidRPr="00947CC3">
        <w:t>,</w:t>
      </w:r>
      <w:r w:rsidRPr="00947CC3">
        <w:t xml:space="preserve"> Financial Government Payment report; </w:t>
      </w:r>
    </w:p>
    <w:p w:rsidR="000612E6" w:rsidRDefault="00C5411F" w:rsidP="00EB6B50">
      <w:r w:rsidRPr="00947CC3">
        <w:t xml:space="preserve">FAA Form 5100-127, Operating and Financial Summary; </w:t>
      </w:r>
      <w:r w:rsidR="000354D5" w:rsidRPr="00947CC3">
        <w:br/>
      </w:r>
      <w:r w:rsidR="004154A5">
        <w:t xml:space="preserve">FAA Form </w:t>
      </w:r>
      <w:r w:rsidR="000612E6">
        <w:t xml:space="preserve">5100-110, </w:t>
      </w:r>
      <w:r w:rsidR="000612E6" w:rsidRPr="000612E6">
        <w:t>Request for FAA Approval of Agreement for Transfer of Entitlements</w:t>
      </w:r>
      <w:r w:rsidR="0057734E">
        <w:t>;</w:t>
      </w:r>
    </w:p>
    <w:p w:rsidR="004154A5" w:rsidRPr="00F26585" w:rsidRDefault="004154A5" w:rsidP="004154A5">
      <w:r w:rsidRPr="00F26585">
        <w:t xml:space="preserve">FAA Form 5100-136, </w:t>
      </w:r>
      <w:r w:rsidR="00656BB0" w:rsidRPr="00F26585">
        <w:t>Buy American Content Percentage Calculation Worksheet</w:t>
      </w:r>
      <w:r w:rsidR="0057734E" w:rsidRPr="00F26585">
        <w:t>;</w:t>
      </w:r>
    </w:p>
    <w:p w:rsidR="004154A5" w:rsidRDefault="004154A5" w:rsidP="004154A5">
      <w:r w:rsidRPr="00C707EF">
        <w:t xml:space="preserve">FAA Form 5100-137, </w:t>
      </w:r>
      <w:r w:rsidR="00656BB0" w:rsidRPr="00C707EF">
        <w:t>Buy American Preferences – Final Assembly Questionnaire</w:t>
      </w:r>
      <w:r w:rsidR="0057734E" w:rsidRPr="00C707EF">
        <w:t>;</w:t>
      </w:r>
    </w:p>
    <w:p w:rsidR="004154A5" w:rsidRDefault="004154A5" w:rsidP="004154A5">
      <w:r>
        <w:t xml:space="preserve">FAA Form 5100-138, </w:t>
      </w:r>
      <w:r w:rsidR="00656BB0" w:rsidRPr="00656BB0">
        <w:t>Data Requirements for an Office of Airports Automated Weather Observation System (AWOS) Benefit Cost Analysis (BCA)</w:t>
      </w:r>
      <w:r w:rsidR="0057734E">
        <w:t>;</w:t>
      </w:r>
    </w:p>
    <w:p w:rsidR="004154A5" w:rsidRDefault="004154A5" w:rsidP="004154A5">
      <w:r>
        <w:t xml:space="preserve">FAA Form 5100-139, </w:t>
      </w:r>
      <w:r w:rsidR="00656BB0" w:rsidRPr="00656BB0">
        <w:t>LOI Application Financial Template</w:t>
      </w:r>
      <w:r w:rsidR="0057734E">
        <w:t>;</w:t>
      </w:r>
    </w:p>
    <w:p w:rsidR="004154A5" w:rsidRPr="00F26585" w:rsidRDefault="004154A5" w:rsidP="004154A5">
      <w:r w:rsidRPr="00F26585">
        <w:t xml:space="preserve">FAA Form 5100-141, </w:t>
      </w:r>
      <w:r w:rsidR="00656BB0" w:rsidRPr="00F26585">
        <w:t>Inventory of Snow Removal Equipment</w:t>
      </w:r>
      <w:r w:rsidR="0057734E" w:rsidRPr="00F26585">
        <w:t>; and</w:t>
      </w:r>
    </w:p>
    <w:p w:rsidR="004154A5" w:rsidRDefault="004154A5" w:rsidP="00EB6B50">
      <w:r w:rsidRPr="00C707EF">
        <w:t xml:space="preserve">FAA Form 5100-142, </w:t>
      </w:r>
      <w:r w:rsidR="00656BB0" w:rsidRPr="00C707EF">
        <w:t>Sponsor Request for FAA Acknowledgment for Cold Weather Early Start</w:t>
      </w:r>
      <w:r w:rsidR="0057734E" w:rsidRPr="00C707EF">
        <w:t>.</w:t>
      </w:r>
    </w:p>
    <w:p w:rsidR="004154A5" w:rsidRPr="00947CC3" w:rsidRDefault="004154A5" w:rsidP="00EB6B50"/>
    <w:p w:rsidR="00EB6B50" w:rsidRPr="00947CC3" w:rsidRDefault="00EB6B50" w:rsidP="00EB6B50"/>
    <w:p w:rsidR="000354D5" w:rsidRPr="00947CC3" w:rsidRDefault="000354D5">
      <w:pPr>
        <w:rPr>
          <w:u w:val="single"/>
        </w:rPr>
      </w:pPr>
      <w:proofErr w:type="gramStart"/>
      <w:r w:rsidRPr="00317AB9">
        <w:rPr>
          <w:u w:val="single"/>
        </w:rPr>
        <w:t xml:space="preserve">Performance </w:t>
      </w:r>
      <w:r w:rsidR="00A35770" w:rsidRPr="00317AB9">
        <w:rPr>
          <w:u w:val="single"/>
        </w:rPr>
        <w:t>Measurement</w:t>
      </w:r>
      <w:r w:rsidRPr="00317AB9">
        <w:rPr>
          <w:u w:val="single"/>
        </w:rPr>
        <w:t>.</w:t>
      </w:r>
      <w:proofErr w:type="gramEnd"/>
    </w:p>
    <w:p w:rsidR="000354D5" w:rsidRPr="00947CC3" w:rsidRDefault="000354D5">
      <w:pPr>
        <w:ind w:left="1080"/>
      </w:pPr>
    </w:p>
    <w:p w:rsidR="00485D5C" w:rsidRDefault="009161BB" w:rsidP="00485D5C">
      <w:pPr>
        <w:ind w:firstLine="720"/>
      </w:pPr>
      <w:r>
        <w:t>As specified in 2 CFR 200, p</w:t>
      </w:r>
      <w:r w:rsidR="000354D5" w:rsidRPr="00947CC3">
        <w:t xml:space="preserve">roper program management requires that information be collected about program performance.  Sponsors are required to monitor performance on grant projects to ensure that time schedules are being met and performance goals are </w:t>
      </w:r>
      <w:r w:rsidR="000354D5" w:rsidRPr="00947CC3">
        <w:lastRenderedPageBreak/>
        <w:t xml:space="preserve">achieved.  </w:t>
      </w:r>
      <w:r w:rsidR="00485D5C" w:rsidRPr="00947CC3">
        <w:t>Data is collected on the following Federal Aviat</w:t>
      </w:r>
      <w:r w:rsidR="00485D5C">
        <w:t>ion Administration (FAA) forms</w:t>
      </w:r>
      <w:r w:rsidR="00CF1C18">
        <w:t xml:space="preserve"> and plans</w:t>
      </w:r>
      <w:r w:rsidR="00485D5C">
        <w:t xml:space="preserve">: </w:t>
      </w:r>
    </w:p>
    <w:p w:rsidR="000354D5" w:rsidRPr="00947CC3" w:rsidRDefault="000354D5">
      <w:pPr>
        <w:pStyle w:val="BodyTextIndent"/>
        <w:ind w:left="0"/>
      </w:pPr>
    </w:p>
    <w:p w:rsidR="000354D5" w:rsidRDefault="00485D5C" w:rsidP="00EB6B50">
      <w:r w:rsidRPr="00947CC3">
        <w:t>FAA Form 5370</w:t>
      </w:r>
      <w:r w:rsidRPr="00947CC3">
        <w:noBreakHyphen/>
        <w:t>1, Construction Progress and Inspection Report</w:t>
      </w:r>
      <w:r>
        <w:t>;</w:t>
      </w:r>
      <w:r w:rsidRPr="00947CC3">
        <w:t xml:space="preserve"> </w:t>
      </w:r>
      <w:r w:rsidR="00C707EF">
        <w:t>and</w:t>
      </w:r>
      <w:r w:rsidRPr="00947CC3">
        <w:t xml:space="preserve"> </w:t>
      </w:r>
    </w:p>
    <w:p w:rsidR="00485D5C" w:rsidRDefault="00485D5C" w:rsidP="00485D5C">
      <w:r w:rsidRPr="00F26585">
        <w:t>FAA Form 5100-140, Performance Report</w:t>
      </w:r>
      <w:r w:rsidR="00C707EF">
        <w:t>.</w:t>
      </w:r>
    </w:p>
    <w:p w:rsidR="00CF1C18" w:rsidRDefault="00CF1C18" w:rsidP="00485D5C">
      <w:r>
        <w:t>Construction Management Plan</w:t>
      </w:r>
    </w:p>
    <w:p w:rsidR="00485D5C" w:rsidRPr="00947CC3" w:rsidRDefault="00485D5C" w:rsidP="00EB6B50"/>
    <w:p w:rsidR="000354D5" w:rsidRPr="00947CC3" w:rsidRDefault="004537D2" w:rsidP="00EB6B50">
      <w:pPr>
        <w:numPr>
          <w:ilvl w:val="1"/>
          <w:numId w:val="1"/>
        </w:numPr>
        <w:tabs>
          <w:tab w:val="clear" w:pos="1800"/>
        </w:tabs>
        <w:ind w:left="360" w:hanging="360"/>
        <w:rPr>
          <w:u w:val="single"/>
        </w:rPr>
      </w:pPr>
      <w:r w:rsidRPr="004537D2">
        <w:rPr>
          <w:u w:val="single"/>
        </w:rPr>
        <w:t xml:space="preserve">How, by whom, and for what purpose is the information used.  </w:t>
      </w:r>
      <w:r w:rsidR="00EB6B50" w:rsidRPr="00947CC3">
        <w:rPr>
          <w:rFonts w:ascii="Letter Gothic" w:hAnsi="Letter Gothic"/>
          <w:b/>
        </w:rPr>
        <w:t xml:space="preserve"> </w:t>
      </w:r>
    </w:p>
    <w:p w:rsidR="000354D5" w:rsidRPr="00947CC3" w:rsidRDefault="000354D5">
      <w:pPr>
        <w:ind w:left="1080"/>
      </w:pPr>
    </w:p>
    <w:p w:rsidR="00485D5C" w:rsidRPr="00317AB9" w:rsidRDefault="00485D5C">
      <w:pPr>
        <w:rPr>
          <w:u w:val="single"/>
        </w:rPr>
      </w:pPr>
      <w:r w:rsidRPr="00317AB9">
        <w:rPr>
          <w:u w:val="single"/>
        </w:rPr>
        <w:t>Certification and Repre</w:t>
      </w:r>
      <w:r w:rsidR="00317AB9" w:rsidRPr="00317AB9">
        <w:rPr>
          <w:u w:val="single"/>
        </w:rPr>
        <w:t>se</w:t>
      </w:r>
      <w:r w:rsidRPr="00317AB9">
        <w:rPr>
          <w:u w:val="single"/>
        </w:rPr>
        <w:t>ntation.</w:t>
      </w:r>
    </w:p>
    <w:p w:rsidR="00485D5C" w:rsidRPr="00F26585" w:rsidRDefault="00317AB9" w:rsidP="00F26585">
      <w:pPr>
        <w:ind w:firstLine="720"/>
      </w:pPr>
      <w:r>
        <w:t xml:space="preserve">2 CFR part 200 </w:t>
      </w:r>
      <w:r w:rsidR="008A302C">
        <w:t>and 49 U.S.C. § 47105(d)</w:t>
      </w:r>
      <w:r w:rsidR="008A302C" w:rsidRPr="00947CC3">
        <w:t xml:space="preserve"> </w:t>
      </w:r>
      <w:r>
        <w:t xml:space="preserve">authorizes the FAA to require Sponsors to submit certifications and representations as required by Federal statutes or regulations.  </w:t>
      </w:r>
    </w:p>
    <w:p w:rsidR="00485D5C" w:rsidRDefault="00485D5C">
      <w:pPr>
        <w:rPr>
          <w:highlight w:val="yellow"/>
          <w:u w:val="single"/>
        </w:rPr>
      </w:pPr>
    </w:p>
    <w:p w:rsidR="000354D5" w:rsidRPr="00947CC3" w:rsidRDefault="000354D5">
      <w:pPr>
        <w:rPr>
          <w:u w:val="single"/>
        </w:rPr>
      </w:pPr>
      <w:r w:rsidRPr="00F26585">
        <w:rPr>
          <w:u w:val="single"/>
        </w:rPr>
        <w:t>Financial Management.</w:t>
      </w:r>
    </w:p>
    <w:p w:rsidR="000354D5" w:rsidRPr="00947CC3" w:rsidRDefault="000354D5">
      <w:pPr>
        <w:ind w:left="1800"/>
      </w:pPr>
    </w:p>
    <w:p w:rsidR="000354D5" w:rsidRPr="00947CC3" w:rsidRDefault="000354D5">
      <w:r w:rsidRPr="00947CC3">
        <w:tab/>
        <w:t xml:space="preserve">Financial reports and requests for payment are used in the grant programs’ fund control process, payment process, and accounting systems.  The data is used by </w:t>
      </w:r>
      <w:proofErr w:type="gramStart"/>
      <w:r w:rsidRPr="00947CC3">
        <w:t>FAA Airports</w:t>
      </w:r>
      <w:proofErr w:type="gramEnd"/>
      <w:r w:rsidRPr="00947CC3">
        <w:t xml:space="preserve"> personnel and accountants to ensure that grant obligations are not exceeded and revenue is not diverted.  There would be great potential for revenue diversion and fraud if financial data were not collected.  </w:t>
      </w:r>
    </w:p>
    <w:p w:rsidR="000354D5" w:rsidRPr="00947CC3" w:rsidRDefault="000354D5"/>
    <w:p w:rsidR="000354D5" w:rsidRPr="00947CC3" w:rsidRDefault="000354D5">
      <w:pPr>
        <w:rPr>
          <w:u w:val="single"/>
        </w:rPr>
      </w:pPr>
      <w:proofErr w:type="gramStart"/>
      <w:r w:rsidRPr="00F26585">
        <w:rPr>
          <w:u w:val="single"/>
        </w:rPr>
        <w:t xml:space="preserve">Performance </w:t>
      </w:r>
      <w:r w:rsidR="00A35770" w:rsidRPr="00C3746D">
        <w:rPr>
          <w:u w:val="single"/>
        </w:rPr>
        <w:t>Measurement</w:t>
      </w:r>
      <w:r w:rsidRPr="00F26585">
        <w:rPr>
          <w:u w:val="single"/>
        </w:rPr>
        <w:t>.</w:t>
      </w:r>
      <w:proofErr w:type="gramEnd"/>
    </w:p>
    <w:p w:rsidR="000354D5" w:rsidRPr="00947CC3" w:rsidRDefault="000354D5"/>
    <w:p w:rsidR="000354D5" w:rsidRPr="00947CC3" w:rsidRDefault="000354D5">
      <w:r w:rsidRPr="00947CC3">
        <w:tab/>
        <w:t>Performance reports are reviewed by FAA personnel to determine that project performance goals are being met.  The reviews highlight changes in schedules and costs.  If these reviews were not made, the Federal government would be vulnerable to unexpected costs overruns and time delays.</w:t>
      </w:r>
    </w:p>
    <w:p w:rsidR="000354D5" w:rsidRPr="00947CC3" w:rsidRDefault="000354D5"/>
    <w:p w:rsidR="000354D5" w:rsidRPr="00947CC3" w:rsidRDefault="000354D5">
      <w:pPr>
        <w:pStyle w:val="BodyTextIndent2"/>
        <w:ind w:left="0" w:firstLine="0"/>
      </w:pPr>
      <w:r w:rsidRPr="00947CC3">
        <w:tab/>
        <w:t>By submission of the forms listed above, the FAA has utilized the information in the following manner:  prepared and issued grants during the fiscal year as spending levels are appropriated by Congress; amended actual dollar amounts and descriptions to reflect changes in existing grants; monitored the progress of a project and status of remaining funds in a project through financial status reports.  The requested forms also serve as documentation for routine audits.</w:t>
      </w:r>
    </w:p>
    <w:p w:rsidR="00EB6B50" w:rsidRPr="00947CC3" w:rsidRDefault="00EB6B50">
      <w:pPr>
        <w:pStyle w:val="BodyTextIndent2"/>
        <w:ind w:left="0" w:firstLine="0"/>
      </w:pPr>
    </w:p>
    <w:p w:rsidR="000354D5" w:rsidRPr="00947CC3" w:rsidRDefault="00485D5C" w:rsidP="00EB6B50">
      <w:pPr>
        <w:numPr>
          <w:ilvl w:val="1"/>
          <w:numId w:val="1"/>
        </w:numPr>
        <w:tabs>
          <w:tab w:val="clear" w:pos="1800"/>
          <w:tab w:val="num" w:pos="360"/>
        </w:tabs>
        <w:ind w:left="360" w:hanging="360"/>
        <w:rPr>
          <w:u w:val="single"/>
        </w:rPr>
      </w:pPr>
      <w:r w:rsidRPr="00485D5C">
        <w:rPr>
          <w:u w:val="single"/>
        </w:rPr>
        <w:t xml:space="preserve">Extent of </w:t>
      </w:r>
      <w:r w:rsidR="00474998" w:rsidRPr="00485D5C">
        <w:rPr>
          <w:u w:val="single"/>
        </w:rPr>
        <w:t>Automated Information Collection</w:t>
      </w:r>
      <w:r w:rsidRPr="00485D5C">
        <w:rPr>
          <w:u w:val="single"/>
        </w:rPr>
        <w:t>.</w:t>
      </w:r>
      <w:r w:rsidR="00EB6B50" w:rsidRPr="00947CC3">
        <w:rPr>
          <w:rFonts w:ascii="Letter Gothic" w:hAnsi="Letter Gothic"/>
          <w:b/>
        </w:rPr>
        <w:t xml:space="preserve"> </w:t>
      </w:r>
    </w:p>
    <w:p w:rsidR="000354D5" w:rsidRPr="00947CC3" w:rsidRDefault="000354D5">
      <w:pPr>
        <w:tabs>
          <w:tab w:val="num" w:pos="0"/>
        </w:tabs>
      </w:pPr>
    </w:p>
    <w:p w:rsidR="000354D5" w:rsidRPr="00947CC3" w:rsidRDefault="000354D5">
      <w:pPr>
        <w:pStyle w:val="BodyTextIndent2"/>
        <w:tabs>
          <w:tab w:val="num" w:pos="0"/>
        </w:tabs>
        <w:ind w:left="0" w:firstLine="0"/>
      </w:pPr>
      <w:r w:rsidRPr="00947CC3">
        <w:tab/>
      </w:r>
      <w:r w:rsidRPr="00C3746D">
        <w:t xml:space="preserve">Automation has been introduced into the grants program.  </w:t>
      </w:r>
      <w:r w:rsidR="00D9282C" w:rsidRPr="00D9282C">
        <w:t>Currently</w:t>
      </w:r>
      <w:r w:rsidR="00D9282C">
        <w:t>,</w:t>
      </w:r>
      <w:r w:rsidR="00D9282C" w:rsidRPr="00D9282C">
        <w:t xml:space="preserve"> </w:t>
      </w:r>
      <w:r w:rsidR="00D9282C">
        <w:t>FAA</w:t>
      </w:r>
      <w:r w:rsidR="00D9282C" w:rsidRPr="00D9282C">
        <w:t xml:space="preserve"> is updating its grants management database to allow airport sponsors to electronically submit grant-related information.  The new grants database may be available as earlier as Fiscal Year 2017.  </w:t>
      </w:r>
      <w:r w:rsidR="005C55AE" w:rsidRPr="00C3746D">
        <w:t>This will have a direct e</w:t>
      </w:r>
      <w:r w:rsidRPr="00C3746D">
        <w:t xml:space="preserve">ffect on the sponsor reporting burden in most </w:t>
      </w:r>
      <w:proofErr w:type="gramStart"/>
      <w:r w:rsidRPr="00C3746D">
        <w:t>areas,</w:t>
      </w:r>
      <w:proofErr w:type="gramEnd"/>
      <w:r w:rsidRPr="00C3746D">
        <w:t xml:space="preserve"> use of electronic transmission will improve the processing of grant paperwork within the Government and make the process more responsive to sponsor needs.  To aid </w:t>
      </w:r>
      <w:r w:rsidR="00485D5C" w:rsidRPr="00C3746D">
        <w:t>this effort, we will post the listed forms on the FAA</w:t>
      </w:r>
      <w:r w:rsidRPr="00C3746D">
        <w:t xml:space="preserve"> web site for use by </w:t>
      </w:r>
      <w:r w:rsidR="00485D5C" w:rsidRPr="00C3746D">
        <w:t xml:space="preserve">airport </w:t>
      </w:r>
      <w:r w:rsidRPr="00C3746D">
        <w:t>sponsors.</w:t>
      </w:r>
    </w:p>
    <w:p w:rsidR="000354D5" w:rsidRDefault="000354D5">
      <w:pPr>
        <w:tabs>
          <w:tab w:val="num" w:pos="0"/>
        </w:tabs>
      </w:pPr>
    </w:p>
    <w:p w:rsidR="000354D5" w:rsidRPr="00947CC3" w:rsidRDefault="000354D5" w:rsidP="00C3746D">
      <w:pPr>
        <w:keepNext/>
        <w:numPr>
          <w:ilvl w:val="1"/>
          <w:numId w:val="1"/>
        </w:numPr>
        <w:tabs>
          <w:tab w:val="clear" w:pos="1800"/>
          <w:tab w:val="num" w:pos="360"/>
        </w:tabs>
        <w:ind w:left="360" w:hanging="360"/>
      </w:pPr>
      <w:r w:rsidRPr="00947CC3">
        <w:rPr>
          <w:u w:val="single"/>
        </w:rPr>
        <w:lastRenderedPageBreak/>
        <w:t>Efforts to Identify Duplications</w:t>
      </w:r>
      <w:r w:rsidRPr="00947CC3">
        <w:t>.</w:t>
      </w:r>
      <w:r w:rsidR="00EB6B50" w:rsidRPr="00947CC3">
        <w:t xml:space="preserve">  </w:t>
      </w:r>
    </w:p>
    <w:p w:rsidR="000354D5" w:rsidRPr="00947CC3" w:rsidRDefault="000354D5" w:rsidP="00C3746D">
      <w:pPr>
        <w:keepNext/>
      </w:pPr>
    </w:p>
    <w:p w:rsidR="000354D5" w:rsidRPr="00947CC3" w:rsidRDefault="000354D5">
      <w:r w:rsidRPr="00947CC3">
        <w:tab/>
        <w:t>Data collected from the sponsor is unique to the specific airport and project and does not exist elsewhere.  Other than basic identification data, such as name and address, the information collected is unique and no similar data exists.</w:t>
      </w:r>
    </w:p>
    <w:p w:rsidR="000354D5" w:rsidRPr="00947CC3" w:rsidRDefault="000354D5"/>
    <w:p w:rsidR="000354D5" w:rsidRPr="00947CC3" w:rsidRDefault="00485D5C" w:rsidP="009E34A8">
      <w:pPr>
        <w:pStyle w:val="BodyTextIndent"/>
        <w:numPr>
          <w:ilvl w:val="1"/>
          <w:numId w:val="1"/>
        </w:numPr>
        <w:tabs>
          <w:tab w:val="clear" w:pos="1800"/>
          <w:tab w:val="num" w:pos="720"/>
        </w:tabs>
        <w:ind w:left="720"/>
        <w:rPr>
          <w:u w:val="single"/>
        </w:rPr>
      </w:pPr>
      <w:r w:rsidRPr="00485D5C">
        <w:rPr>
          <w:u w:val="single"/>
        </w:rPr>
        <w:t xml:space="preserve">Efforts to </w:t>
      </w:r>
      <w:r w:rsidR="00474998" w:rsidRPr="00485D5C">
        <w:rPr>
          <w:u w:val="single"/>
        </w:rPr>
        <w:t xml:space="preserve">Minimize </w:t>
      </w:r>
      <w:r w:rsidR="00474998">
        <w:rPr>
          <w:u w:val="single"/>
        </w:rPr>
        <w:t>t</w:t>
      </w:r>
      <w:r w:rsidR="00474998" w:rsidRPr="00485D5C">
        <w:rPr>
          <w:u w:val="single"/>
        </w:rPr>
        <w:t xml:space="preserve">he Burden </w:t>
      </w:r>
      <w:r w:rsidR="00474998">
        <w:rPr>
          <w:u w:val="single"/>
        </w:rPr>
        <w:t>o</w:t>
      </w:r>
      <w:r w:rsidR="00474998" w:rsidRPr="00485D5C">
        <w:rPr>
          <w:u w:val="single"/>
        </w:rPr>
        <w:t>n Small Business</w:t>
      </w:r>
      <w:r w:rsidRPr="00485D5C">
        <w:rPr>
          <w:u w:val="single"/>
        </w:rPr>
        <w:t xml:space="preserve">es.   </w:t>
      </w:r>
    </w:p>
    <w:p w:rsidR="000354D5" w:rsidRPr="00947CC3" w:rsidRDefault="000354D5">
      <w:pPr>
        <w:pStyle w:val="BodyTextIndent"/>
        <w:tabs>
          <w:tab w:val="left" w:pos="1800"/>
        </w:tabs>
        <w:ind w:left="0"/>
      </w:pPr>
    </w:p>
    <w:p w:rsidR="000354D5" w:rsidRPr="00947CC3" w:rsidRDefault="000354D5">
      <w:pPr>
        <w:pStyle w:val="BodyTextIndent"/>
        <w:tabs>
          <w:tab w:val="left" w:pos="720"/>
        </w:tabs>
        <w:ind w:left="0"/>
      </w:pPr>
      <w:r w:rsidRPr="00947CC3">
        <w:tab/>
        <w:t>This collection does not affect small businesses.</w:t>
      </w:r>
    </w:p>
    <w:p w:rsidR="000354D5" w:rsidRPr="00947CC3" w:rsidRDefault="000354D5">
      <w:pPr>
        <w:pStyle w:val="BodyTextIndent"/>
        <w:tabs>
          <w:tab w:val="left" w:pos="1800"/>
        </w:tabs>
        <w:ind w:left="0"/>
      </w:pPr>
    </w:p>
    <w:p w:rsidR="000354D5" w:rsidRPr="00947CC3" w:rsidRDefault="00414B16">
      <w:pPr>
        <w:pStyle w:val="BodyTextIndent"/>
        <w:numPr>
          <w:ilvl w:val="1"/>
          <w:numId w:val="1"/>
        </w:numPr>
        <w:tabs>
          <w:tab w:val="clear" w:pos="1800"/>
          <w:tab w:val="num" w:pos="720"/>
        </w:tabs>
        <w:ind w:left="0" w:firstLine="0"/>
        <w:rPr>
          <w:u w:val="single"/>
        </w:rPr>
      </w:pPr>
      <w:r w:rsidRPr="00414B16">
        <w:rPr>
          <w:u w:val="single"/>
        </w:rPr>
        <w:t xml:space="preserve">Impact of </w:t>
      </w:r>
      <w:r w:rsidR="00474998" w:rsidRPr="00414B16">
        <w:rPr>
          <w:u w:val="single"/>
        </w:rPr>
        <w:t xml:space="preserve">Less Frequent Collection </w:t>
      </w:r>
      <w:r w:rsidR="00474998">
        <w:rPr>
          <w:u w:val="single"/>
        </w:rPr>
        <w:t>o</w:t>
      </w:r>
      <w:r w:rsidR="00474998" w:rsidRPr="00414B16">
        <w:rPr>
          <w:u w:val="single"/>
        </w:rPr>
        <w:t>f Information</w:t>
      </w:r>
      <w:r w:rsidR="000354D5" w:rsidRPr="00947CC3">
        <w:rPr>
          <w:u w:val="single"/>
        </w:rPr>
        <w:t>.</w:t>
      </w:r>
    </w:p>
    <w:p w:rsidR="000354D5" w:rsidRPr="00947CC3" w:rsidRDefault="000354D5">
      <w:pPr>
        <w:pStyle w:val="BodyTextIndent"/>
        <w:tabs>
          <w:tab w:val="left" w:pos="1800"/>
        </w:tabs>
        <w:ind w:left="0"/>
      </w:pPr>
    </w:p>
    <w:p w:rsidR="00EB6B50" w:rsidRPr="00947CC3" w:rsidRDefault="000354D5">
      <w:pPr>
        <w:pStyle w:val="BodyTextIndent"/>
        <w:tabs>
          <w:tab w:val="left" w:pos="720"/>
        </w:tabs>
        <w:ind w:left="0"/>
      </w:pPr>
      <w:r w:rsidRPr="00947CC3">
        <w:tab/>
        <w:t xml:space="preserve">Annual reporting is required by </w:t>
      </w:r>
      <w:r w:rsidRPr="002A32C8">
        <w:t>Section 47107(a) of the Title 49 U.S.C.</w:t>
      </w:r>
      <w:r w:rsidR="002A32C8" w:rsidRPr="002A32C8">
        <w:t>.</w:t>
      </w:r>
      <w:r w:rsidRPr="00947CC3">
        <w:t xml:space="preserve">  Any less frequent reporting would not provide adequate financial oversight in order to monitor and detour revenue diversions.</w:t>
      </w:r>
    </w:p>
    <w:p w:rsidR="000354D5" w:rsidRPr="00947CC3" w:rsidRDefault="000354D5">
      <w:pPr>
        <w:pStyle w:val="BodyTextIndent"/>
        <w:tabs>
          <w:tab w:val="left" w:pos="1800"/>
        </w:tabs>
        <w:ind w:left="0"/>
      </w:pPr>
    </w:p>
    <w:p w:rsidR="000354D5" w:rsidRPr="00947CC3" w:rsidRDefault="00414B16">
      <w:pPr>
        <w:pStyle w:val="BodyTextIndent"/>
        <w:numPr>
          <w:ilvl w:val="1"/>
          <w:numId w:val="1"/>
        </w:numPr>
        <w:tabs>
          <w:tab w:val="clear" w:pos="1800"/>
          <w:tab w:val="num" w:pos="720"/>
        </w:tabs>
        <w:ind w:left="0" w:firstLine="0"/>
        <w:rPr>
          <w:u w:val="single"/>
        </w:rPr>
      </w:pPr>
      <w:r w:rsidRPr="00414B16">
        <w:rPr>
          <w:u w:val="single"/>
        </w:rPr>
        <w:t xml:space="preserve">Special </w:t>
      </w:r>
      <w:r w:rsidR="00474998">
        <w:rPr>
          <w:u w:val="single"/>
        </w:rPr>
        <w:t>C</w:t>
      </w:r>
      <w:r w:rsidRPr="00414B16">
        <w:rPr>
          <w:u w:val="single"/>
        </w:rPr>
        <w:t>ircumstances</w:t>
      </w:r>
      <w:r w:rsidR="000354D5" w:rsidRPr="00947CC3">
        <w:rPr>
          <w:u w:val="single"/>
        </w:rPr>
        <w:t>.</w:t>
      </w:r>
    </w:p>
    <w:p w:rsidR="000354D5" w:rsidRPr="00947CC3" w:rsidRDefault="000354D5">
      <w:pPr>
        <w:pStyle w:val="BodyTextIndent"/>
        <w:tabs>
          <w:tab w:val="left" w:pos="1800"/>
        </w:tabs>
        <w:ind w:left="0"/>
      </w:pPr>
    </w:p>
    <w:p w:rsidR="000354D5" w:rsidRPr="00947CC3" w:rsidRDefault="000354D5" w:rsidP="009E34A8">
      <w:pPr>
        <w:pStyle w:val="BodyTextIndent"/>
        <w:tabs>
          <w:tab w:val="left" w:pos="1800"/>
        </w:tabs>
        <w:ind w:left="720"/>
      </w:pPr>
      <w:r w:rsidRPr="00947CC3">
        <w:t>Collection is consistent with the guidelines in 5 CFR 1320.5(d</w:t>
      </w:r>
      <w:proofErr w:type="gramStart"/>
      <w:r w:rsidRPr="00947CC3">
        <w:t>)(</w:t>
      </w:r>
      <w:proofErr w:type="gramEnd"/>
      <w:r w:rsidRPr="00947CC3">
        <w:t>2).</w:t>
      </w:r>
    </w:p>
    <w:p w:rsidR="000354D5" w:rsidRPr="00947CC3" w:rsidRDefault="000354D5">
      <w:pPr>
        <w:pStyle w:val="BodyTextIndent"/>
        <w:tabs>
          <w:tab w:val="left" w:pos="1800"/>
        </w:tabs>
        <w:ind w:left="0"/>
      </w:pPr>
    </w:p>
    <w:p w:rsidR="000354D5" w:rsidRPr="00947CC3" w:rsidRDefault="00414B16">
      <w:pPr>
        <w:pStyle w:val="BodyTextIndent"/>
        <w:numPr>
          <w:ilvl w:val="1"/>
          <w:numId w:val="1"/>
        </w:numPr>
        <w:tabs>
          <w:tab w:val="clear" w:pos="1800"/>
          <w:tab w:val="num" w:pos="0"/>
        </w:tabs>
        <w:ind w:left="0" w:firstLine="0"/>
        <w:rPr>
          <w:u w:val="single"/>
        </w:rPr>
      </w:pPr>
      <w:r w:rsidRPr="00414B16">
        <w:rPr>
          <w:u w:val="single"/>
        </w:rPr>
        <w:t>Compliance with 5 CFR 1320.8</w:t>
      </w:r>
      <w:r w:rsidR="000354D5" w:rsidRPr="00947CC3">
        <w:rPr>
          <w:u w:val="single"/>
        </w:rPr>
        <w:t>.</w:t>
      </w:r>
    </w:p>
    <w:p w:rsidR="000354D5" w:rsidRPr="00947CC3" w:rsidRDefault="000354D5">
      <w:pPr>
        <w:pStyle w:val="BodyTextIndent"/>
        <w:tabs>
          <w:tab w:val="num" w:pos="0"/>
        </w:tabs>
        <w:ind w:left="0"/>
      </w:pPr>
    </w:p>
    <w:p w:rsidR="000354D5" w:rsidRPr="00947CC3" w:rsidRDefault="000354D5">
      <w:pPr>
        <w:pStyle w:val="BodyTextIndent"/>
        <w:tabs>
          <w:tab w:val="num" w:pos="0"/>
        </w:tabs>
        <w:ind w:left="0"/>
      </w:pPr>
      <w:r w:rsidRPr="00947CC3">
        <w:tab/>
      </w:r>
      <w:r w:rsidR="005174FC" w:rsidRPr="00C1772A">
        <w:t xml:space="preserve">A 60-day notice for public comments was published in the Federal Register on </w:t>
      </w:r>
      <w:r w:rsidR="00C1772A" w:rsidRPr="00C1772A">
        <w:t>December 16, 2015 (80FR78284)</w:t>
      </w:r>
      <w:r w:rsidR="005174FC" w:rsidRPr="00C1772A">
        <w:t>.  No comments were received.</w:t>
      </w:r>
    </w:p>
    <w:p w:rsidR="00EB6B50" w:rsidRPr="00947CC3" w:rsidRDefault="00EB6B50">
      <w:pPr>
        <w:pStyle w:val="BodyTextIndent"/>
        <w:tabs>
          <w:tab w:val="num" w:pos="0"/>
        </w:tabs>
        <w:ind w:left="0"/>
      </w:pPr>
    </w:p>
    <w:p w:rsidR="000354D5" w:rsidRPr="00947CC3" w:rsidRDefault="00414B16">
      <w:pPr>
        <w:pStyle w:val="BodyTextIndent"/>
        <w:numPr>
          <w:ilvl w:val="1"/>
          <w:numId w:val="1"/>
        </w:numPr>
        <w:tabs>
          <w:tab w:val="clear" w:pos="1800"/>
          <w:tab w:val="num" w:pos="0"/>
        </w:tabs>
        <w:ind w:left="0" w:firstLine="0"/>
        <w:rPr>
          <w:u w:val="single"/>
        </w:rPr>
      </w:pPr>
      <w:r w:rsidRPr="00414B16">
        <w:rPr>
          <w:u w:val="single"/>
        </w:rPr>
        <w:t xml:space="preserve">Payments or </w:t>
      </w:r>
      <w:r>
        <w:rPr>
          <w:u w:val="single"/>
        </w:rPr>
        <w:t>G</w:t>
      </w:r>
      <w:r w:rsidRPr="00414B16">
        <w:rPr>
          <w:u w:val="single"/>
        </w:rPr>
        <w:t xml:space="preserve">ifts to </w:t>
      </w:r>
      <w:r>
        <w:rPr>
          <w:u w:val="single"/>
        </w:rPr>
        <w:t>R</w:t>
      </w:r>
      <w:r w:rsidRPr="00414B16">
        <w:rPr>
          <w:u w:val="single"/>
        </w:rPr>
        <w:t>espondents</w:t>
      </w:r>
      <w:r w:rsidR="000354D5" w:rsidRPr="00947CC3">
        <w:rPr>
          <w:u w:val="single"/>
        </w:rPr>
        <w:t>.</w:t>
      </w:r>
    </w:p>
    <w:p w:rsidR="000354D5" w:rsidRPr="00947CC3" w:rsidRDefault="000354D5">
      <w:pPr>
        <w:pStyle w:val="BodyTextIndent"/>
        <w:tabs>
          <w:tab w:val="num" w:pos="0"/>
        </w:tabs>
        <w:ind w:left="0"/>
      </w:pPr>
      <w:r w:rsidRPr="00947CC3">
        <w:tab/>
      </w:r>
    </w:p>
    <w:p w:rsidR="000354D5" w:rsidRPr="00947CC3" w:rsidRDefault="000354D5">
      <w:pPr>
        <w:pStyle w:val="BodyTextIndent"/>
        <w:tabs>
          <w:tab w:val="num" w:pos="0"/>
        </w:tabs>
        <w:ind w:left="0"/>
      </w:pPr>
      <w:r w:rsidRPr="00947CC3">
        <w:tab/>
        <w:t>None, Forms involve Federal grants.</w:t>
      </w:r>
    </w:p>
    <w:p w:rsidR="000354D5" w:rsidRPr="00947CC3" w:rsidRDefault="000354D5">
      <w:pPr>
        <w:pStyle w:val="BodyTextIndent"/>
        <w:tabs>
          <w:tab w:val="num" w:pos="0"/>
        </w:tabs>
        <w:ind w:left="0"/>
      </w:pPr>
    </w:p>
    <w:p w:rsidR="000354D5" w:rsidRPr="00947CC3" w:rsidRDefault="000354D5">
      <w:pPr>
        <w:pStyle w:val="BodyTextIndent"/>
        <w:numPr>
          <w:ilvl w:val="1"/>
          <w:numId w:val="1"/>
        </w:numPr>
        <w:tabs>
          <w:tab w:val="clear" w:pos="1800"/>
          <w:tab w:val="num" w:pos="0"/>
        </w:tabs>
        <w:ind w:left="0" w:firstLine="0"/>
        <w:rPr>
          <w:u w:val="single"/>
        </w:rPr>
      </w:pPr>
      <w:r w:rsidRPr="00947CC3">
        <w:rPr>
          <w:u w:val="single"/>
        </w:rPr>
        <w:t xml:space="preserve">Assurance of </w:t>
      </w:r>
      <w:r w:rsidR="00414B16">
        <w:rPr>
          <w:u w:val="single"/>
        </w:rPr>
        <w:t>C</w:t>
      </w:r>
      <w:r w:rsidR="00414B16" w:rsidRPr="00947CC3">
        <w:rPr>
          <w:u w:val="single"/>
        </w:rPr>
        <w:t>onfidentiality</w:t>
      </w:r>
      <w:r w:rsidRPr="00947CC3">
        <w:rPr>
          <w:u w:val="single"/>
        </w:rPr>
        <w:t>.</w:t>
      </w:r>
    </w:p>
    <w:p w:rsidR="000354D5" w:rsidRPr="00947CC3" w:rsidRDefault="000354D5">
      <w:pPr>
        <w:pStyle w:val="BodyTextIndent"/>
        <w:tabs>
          <w:tab w:val="num" w:pos="0"/>
        </w:tabs>
        <w:ind w:left="0"/>
      </w:pPr>
    </w:p>
    <w:p w:rsidR="000354D5" w:rsidRPr="00947CC3" w:rsidRDefault="000354D5">
      <w:pPr>
        <w:pStyle w:val="BodyTextIndent"/>
        <w:tabs>
          <w:tab w:val="num" w:pos="0"/>
        </w:tabs>
        <w:ind w:left="0"/>
      </w:pPr>
      <w:r w:rsidRPr="00947CC3">
        <w:tab/>
        <w:t>No assurance of confidentiality is given.</w:t>
      </w:r>
    </w:p>
    <w:p w:rsidR="000354D5" w:rsidRPr="00947CC3" w:rsidRDefault="000354D5">
      <w:pPr>
        <w:pStyle w:val="BodyTextIndent"/>
        <w:tabs>
          <w:tab w:val="num" w:pos="0"/>
        </w:tabs>
        <w:ind w:left="0"/>
      </w:pPr>
    </w:p>
    <w:p w:rsidR="000354D5" w:rsidRPr="00947CC3" w:rsidRDefault="00414B16">
      <w:pPr>
        <w:pStyle w:val="BodyTextIndent"/>
        <w:numPr>
          <w:ilvl w:val="1"/>
          <w:numId w:val="1"/>
        </w:numPr>
        <w:tabs>
          <w:tab w:val="clear" w:pos="1800"/>
          <w:tab w:val="num" w:pos="0"/>
        </w:tabs>
        <w:ind w:left="0" w:firstLine="0"/>
        <w:rPr>
          <w:u w:val="single"/>
        </w:rPr>
      </w:pPr>
      <w:r w:rsidRPr="00414B16">
        <w:rPr>
          <w:u w:val="single"/>
        </w:rPr>
        <w:t xml:space="preserve">Justification for </w:t>
      </w:r>
      <w:r>
        <w:rPr>
          <w:u w:val="single"/>
        </w:rPr>
        <w:t>C</w:t>
      </w:r>
      <w:r w:rsidRPr="00414B16">
        <w:rPr>
          <w:u w:val="single"/>
        </w:rPr>
        <w:t xml:space="preserve">ollection of </w:t>
      </w:r>
      <w:r>
        <w:rPr>
          <w:u w:val="single"/>
        </w:rPr>
        <w:t>S</w:t>
      </w:r>
      <w:r w:rsidRPr="00414B16">
        <w:rPr>
          <w:u w:val="single"/>
        </w:rPr>
        <w:t xml:space="preserve">ensitive </w:t>
      </w:r>
      <w:r>
        <w:rPr>
          <w:u w:val="single"/>
        </w:rPr>
        <w:t>I</w:t>
      </w:r>
      <w:r w:rsidRPr="00414B16">
        <w:rPr>
          <w:u w:val="single"/>
        </w:rPr>
        <w:t>nformation</w:t>
      </w:r>
      <w:r w:rsidR="000354D5" w:rsidRPr="00947CC3">
        <w:rPr>
          <w:u w:val="single"/>
        </w:rPr>
        <w:t>.</w:t>
      </w:r>
    </w:p>
    <w:p w:rsidR="000354D5" w:rsidRPr="00947CC3" w:rsidRDefault="000354D5">
      <w:pPr>
        <w:pStyle w:val="BodyTextIndent"/>
        <w:tabs>
          <w:tab w:val="num" w:pos="0"/>
        </w:tabs>
        <w:ind w:left="0"/>
      </w:pPr>
    </w:p>
    <w:p w:rsidR="000354D5" w:rsidRPr="00947CC3" w:rsidRDefault="000354D5">
      <w:pPr>
        <w:pStyle w:val="BodyTextIndent"/>
        <w:tabs>
          <w:tab w:val="num" w:pos="0"/>
        </w:tabs>
        <w:ind w:left="0"/>
      </w:pPr>
      <w:r w:rsidRPr="00947CC3">
        <w:tab/>
        <w:t>No personal information is collected.</w:t>
      </w:r>
    </w:p>
    <w:p w:rsidR="000354D5" w:rsidRPr="00947CC3" w:rsidRDefault="000354D5">
      <w:pPr>
        <w:pStyle w:val="BodyTextIndent"/>
        <w:tabs>
          <w:tab w:val="num" w:pos="0"/>
        </w:tabs>
        <w:ind w:left="0"/>
      </w:pPr>
    </w:p>
    <w:p w:rsidR="000354D5" w:rsidRPr="00947CC3" w:rsidRDefault="00414B16">
      <w:pPr>
        <w:pStyle w:val="BodyTextIndent"/>
        <w:numPr>
          <w:ilvl w:val="1"/>
          <w:numId w:val="1"/>
        </w:numPr>
        <w:tabs>
          <w:tab w:val="clear" w:pos="1800"/>
          <w:tab w:val="num" w:pos="0"/>
        </w:tabs>
        <w:ind w:left="0" w:firstLine="0"/>
        <w:rPr>
          <w:u w:val="single"/>
        </w:rPr>
      </w:pPr>
      <w:r w:rsidRPr="00414B16">
        <w:rPr>
          <w:u w:val="single"/>
        </w:rPr>
        <w:t xml:space="preserve">Estimate of </w:t>
      </w:r>
      <w:r w:rsidR="00474998">
        <w:rPr>
          <w:u w:val="single"/>
        </w:rPr>
        <w:t>B</w:t>
      </w:r>
      <w:r w:rsidRPr="00414B16">
        <w:rPr>
          <w:u w:val="single"/>
        </w:rPr>
        <w:t xml:space="preserve">urden </w:t>
      </w:r>
      <w:r>
        <w:rPr>
          <w:u w:val="single"/>
        </w:rPr>
        <w:t>H</w:t>
      </w:r>
      <w:r w:rsidRPr="00414B16">
        <w:rPr>
          <w:u w:val="single"/>
        </w:rPr>
        <w:t xml:space="preserve">ours for </w:t>
      </w:r>
      <w:r>
        <w:rPr>
          <w:u w:val="single"/>
        </w:rPr>
        <w:t>I</w:t>
      </w:r>
      <w:r w:rsidRPr="00414B16">
        <w:rPr>
          <w:u w:val="single"/>
        </w:rPr>
        <w:t xml:space="preserve">nformation </w:t>
      </w:r>
      <w:r>
        <w:rPr>
          <w:u w:val="single"/>
        </w:rPr>
        <w:t>R</w:t>
      </w:r>
      <w:r w:rsidRPr="00414B16">
        <w:rPr>
          <w:u w:val="single"/>
        </w:rPr>
        <w:t>equested</w:t>
      </w:r>
      <w:r w:rsidR="000354D5" w:rsidRPr="00947CC3">
        <w:rPr>
          <w:u w:val="single"/>
        </w:rPr>
        <w:t>.</w:t>
      </w:r>
    </w:p>
    <w:p w:rsidR="000354D5" w:rsidRPr="00947CC3" w:rsidRDefault="000354D5">
      <w:pPr>
        <w:pStyle w:val="BodyTextIndent"/>
        <w:tabs>
          <w:tab w:val="left" w:pos="720"/>
        </w:tabs>
        <w:ind w:left="0"/>
      </w:pPr>
    </w:p>
    <w:p w:rsidR="000354D5" w:rsidRPr="00947CC3" w:rsidRDefault="000354D5">
      <w:pPr>
        <w:pStyle w:val="BodyTextIndent"/>
        <w:tabs>
          <w:tab w:val="left" w:pos="720"/>
        </w:tabs>
        <w:ind w:left="0"/>
      </w:pPr>
      <w:r w:rsidRPr="00947CC3">
        <w:tab/>
        <w:t xml:space="preserve">Specific reporting requirements are shown below keyed to sections of </w:t>
      </w:r>
      <w:r w:rsidRPr="00C3746D">
        <w:t>Section 47107(a) of Title 49 U.S.C</w:t>
      </w:r>
      <w:r w:rsidRPr="00947CC3">
        <w:t>.</w:t>
      </w:r>
      <w:r w:rsidR="002E75AB">
        <w:t xml:space="preserve"> (49 U.S.C. § 47107(a</w:t>
      </w:r>
      <w:r w:rsidR="00CF1C18">
        <w:t xml:space="preserve">)). </w:t>
      </w:r>
      <w:r w:rsidRPr="00947CC3">
        <w:t>The labor hour burden is estimated on an annual basis.</w:t>
      </w:r>
    </w:p>
    <w:p w:rsidR="000354D5" w:rsidRPr="00947CC3" w:rsidRDefault="000354D5">
      <w:pPr>
        <w:pStyle w:val="BodyTextIndent"/>
        <w:tabs>
          <w:tab w:val="left" w:pos="720"/>
        </w:tabs>
        <w:ind w:left="0"/>
      </w:pPr>
    </w:p>
    <w:p w:rsidR="00782700" w:rsidRDefault="002E75AB">
      <w:pPr>
        <w:pStyle w:val="BodyTextIndent"/>
        <w:tabs>
          <w:tab w:val="left" w:pos="720"/>
        </w:tabs>
        <w:ind w:left="0"/>
      </w:pPr>
      <w:r>
        <w:t>49 U.S.C. § 47114(c)(2)</w:t>
      </w:r>
      <w:r w:rsidR="00A72307">
        <w:t>.</w:t>
      </w:r>
      <w:r w:rsidRPr="00947CC3">
        <w:t xml:space="preserve">  </w:t>
      </w:r>
      <w:proofErr w:type="gramStart"/>
      <w:r w:rsidR="000354D5" w:rsidRPr="00C3746D">
        <w:rPr>
          <w:u w:val="single"/>
        </w:rPr>
        <w:t>Submission of Data to Determine Cargo Service Airport Apportionments</w:t>
      </w:r>
      <w:r w:rsidR="000354D5" w:rsidRPr="002E75AB">
        <w:rPr>
          <w:u w:val="single"/>
        </w:rPr>
        <w:t>.</w:t>
      </w:r>
      <w:proofErr w:type="gramEnd"/>
      <w:r w:rsidR="000354D5" w:rsidRPr="00947CC3">
        <w:t xml:space="preserve">  </w:t>
      </w:r>
    </w:p>
    <w:p w:rsidR="00782700" w:rsidRDefault="00782700">
      <w:pPr>
        <w:pStyle w:val="BodyTextIndent"/>
        <w:tabs>
          <w:tab w:val="left" w:pos="720"/>
        </w:tabs>
        <w:ind w:left="0"/>
      </w:pPr>
    </w:p>
    <w:p w:rsidR="000354D5" w:rsidRPr="00947CC3" w:rsidRDefault="003774A0">
      <w:pPr>
        <w:pStyle w:val="BodyTextIndent"/>
        <w:tabs>
          <w:tab w:val="left" w:pos="720"/>
        </w:tabs>
        <w:ind w:left="0"/>
      </w:pPr>
      <w:r>
        <w:lastRenderedPageBreak/>
        <w:tab/>
      </w:r>
      <w:r w:rsidR="000354D5" w:rsidRPr="00947CC3">
        <w:t>The available funds are apportioned to sponsors of airports, which are served by aircraft providing scheduled and nonscheduled service of only property with an aggregate annual landed weight in excess of 100,000 pounds.  FAA Form 5100-108 is used for this purpose.  A recent review of submissions revealed that approximately 75% of all responses are now made in an electronic format.  The estimate provided below would only be reached if all cargo carriers reverted to paper forms.</w:t>
      </w:r>
    </w:p>
    <w:p w:rsidR="000354D5" w:rsidRPr="00947CC3" w:rsidRDefault="000354D5">
      <w:pPr>
        <w:pStyle w:val="BodyTextIndent"/>
        <w:tabs>
          <w:tab w:val="left" w:pos="720"/>
        </w:tabs>
        <w:ind w:left="0"/>
      </w:pPr>
    </w:p>
    <w:tbl>
      <w:tblPr>
        <w:tblW w:w="0" w:type="auto"/>
        <w:tblInd w:w="1080" w:type="dxa"/>
        <w:tblLook w:val="0000" w:firstRow="0" w:lastRow="0" w:firstColumn="0" w:lastColumn="0" w:noHBand="0" w:noVBand="0"/>
      </w:tblPr>
      <w:tblGrid>
        <w:gridCol w:w="2618"/>
        <w:gridCol w:w="2600"/>
        <w:gridCol w:w="2558"/>
      </w:tblGrid>
      <w:tr w:rsidR="000354D5" w:rsidRPr="00947CC3">
        <w:tc>
          <w:tcPr>
            <w:tcW w:w="2618" w:type="dxa"/>
          </w:tcPr>
          <w:p w:rsidR="000354D5" w:rsidRPr="00947CC3" w:rsidRDefault="000354D5">
            <w:pPr>
              <w:pStyle w:val="BodyTextIndent"/>
              <w:tabs>
                <w:tab w:val="left" w:pos="720"/>
              </w:tabs>
              <w:ind w:left="0"/>
            </w:pPr>
            <w:r w:rsidRPr="00947CC3">
              <w:t xml:space="preserve">Number </w:t>
            </w:r>
          </w:p>
          <w:p w:rsidR="000354D5" w:rsidRPr="00947CC3" w:rsidRDefault="000354D5">
            <w:pPr>
              <w:pStyle w:val="BodyTextIndent"/>
              <w:tabs>
                <w:tab w:val="left" w:pos="720"/>
              </w:tabs>
              <w:ind w:left="0"/>
            </w:pPr>
            <w:r w:rsidRPr="00947CC3">
              <w:t>Responses</w:t>
            </w:r>
          </w:p>
        </w:tc>
        <w:tc>
          <w:tcPr>
            <w:tcW w:w="2600" w:type="dxa"/>
          </w:tcPr>
          <w:p w:rsidR="000354D5" w:rsidRPr="00947CC3" w:rsidRDefault="000354D5">
            <w:pPr>
              <w:pStyle w:val="BodyTextIndent"/>
              <w:tabs>
                <w:tab w:val="left" w:pos="720"/>
              </w:tabs>
              <w:ind w:left="0"/>
            </w:pPr>
            <w:r w:rsidRPr="00947CC3">
              <w:t>Burden Hours</w:t>
            </w:r>
          </w:p>
          <w:p w:rsidR="000354D5" w:rsidRPr="00947CC3" w:rsidRDefault="000354D5">
            <w:pPr>
              <w:pStyle w:val="BodyTextIndent"/>
              <w:tabs>
                <w:tab w:val="left" w:pos="720"/>
              </w:tabs>
              <w:ind w:left="0"/>
            </w:pPr>
            <w:r w:rsidRPr="00947CC3">
              <w:t>Per Response</w:t>
            </w:r>
          </w:p>
        </w:tc>
        <w:tc>
          <w:tcPr>
            <w:tcW w:w="2558" w:type="dxa"/>
          </w:tcPr>
          <w:p w:rsidR="000354D5" w:rsidRPr="00947CC3" w:rsidRDefault="000354D5">
            <w:pPr>
              <w:pStyle w:val="BodyTextIndent"/>
              <w:tabs>
                <w:tab w:val="left" w:pos="720"/>
              </w:tabs>
              <w:ind w:left="0"/>
            </w:pPr>
            <w:r w:rsidRPr="00947CC3">
              <w:t xml:space="preserve">Total </w:t>
            </w:r>
          </w:p>
          <w:p w:rsidR="000354D5" w:rsidRPr="00947CC3" w:rsidRDefault="000354D5">
            <w:pPr>
              <w:pStyle w:val="BodyTextIndent"/>
              <w:tabs>
                <w:tab w:val="left" w:pos="720"/>
              </w:tabs>
              <w:ind w:left="0"/>
            </w:pPr>
            <w:r w:rsidRPr="00947CC3">
              <w:t>Burden Hours</w:t>
            </w:r>
          </w:p>
        </w:tc>
      </w:tr>
      <w:tr w:rsidR="000354D5" w:rsidRPr="00947CC3">
        <w:tc>
          <w:tcPr>
            <w:tcW w:w="2618" w:type="dxa"/>
          </w:tcPr>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51584" behindDoc="0" locked="0" layoutInCell="1" allowOverlap="1">
                      <wp:simplePos x="0" y="0"/>
                      <wp:positionH relativeFrom="column">
                        <wp:posOffset>-11430</wp:posOffset>
                      </wp:positionH>
                      <wp:positionV relativeFrom="paragraph">
                        <wp:posOffset>-635</wp:posOffset>
                      </wp:positionV>
                      <wp:extent cx="1371600" cy="0"/>
                      <wp:effectExtent l="7620" t="8890" r="11430" b="1016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10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U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"/>
                  </w:pict>
                </mc:Fallback>
              </mc:AlternateContent>
            </w:r>
          </w:p>
        </w:tc>
        <w:tc>
          <w:tcPr>
            <w:tcW w:w="2600" w:type="dxa"/>
          </w:tcPr>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50560" behindDoc="0" locked="0" layoutInCell="1" allowOverlap="1">
                      <wp:simplePos x="0" y="0"/>
                      <wp:positionH relativeFrom="column">
                        <wp:posOffset>53975</wp:posOffset>
                      </wp:positionH>
                      <wp:positionV relativeFrom="paragraph">
                        <wp:posOffset>0</wp:posOffset>
                      </wp:positionV>
                      <wp:extent cx="1371600" cy="0"/>
                      <wp:effectExtent l="6350" t="9525" r="12700" b="952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0" to="11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f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"/>
                  </w:pict>
                </mc:Fallback>
              </mc:AlternateContent>
            </w:r>
          </w:p>
        </w:tc>
        <w:tc>
          <w:tcPr>
            <w:tcW w:w="2558" w:type="dxa"/>
          </w:tcPr>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52608" behindDoc="0" locked="0" layoutInCell="1" allowOverlap="1">
                      <wp:simplePos x="0" y="0"/>
                      <wp:positionH relativeFrom="column">
                        <wp:posOffset>-19050</wp:posOffset>
                      </wp:positionH>
                      <wp:positionV relativeFrom="paragraph">
                        <wp:posOffset>-5715</wp:posOffset>
                      </wp:positionV>
                      <wp:extent cx="1371600" cy="0"/>
                      <wp:effectExtent l="9525" t="13335" r="9525" b="571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1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zr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"/>
                  </w:pict>
                </mc:Fallback>
              </mc:AlternateContent>
            </w:r>
          </w:p>
        </w:tc>
      </w:tr>
      <w:tr w:rsidR="000354D5" w:rsidRPr="00947CC3">
        <w:tc>
          <w:tcPr>
            <w:tcW w:w="2618" w:type="dxa"/>
          </w:tcPr>
          <w:p w:rsidR="000354D5" w:rsidRPr="00947CC3" w:rsidRDefault="00F76013" w:rsidP="00782700">
            <w:pPr>
              <w:pStyle w:val="BodyTextIndent"/>
              <w:tabs>
                <w:tab w:val="left" w:pos="360"/>
              </w:tabs>
              <w:ind w:left="0"/>
            </w:pPr>
            <w:r w:rsidRPr="00947CC3">
              <w:t>350</w:t>
            </w:r>
            <w:r w:rsidR="000354D5" w:rsidRPr="00947CC3">
              <w:t xml:space="preserve"> </w:t>
            </w:r>
            <w:r w:rsidR="006C0AE4">
              <w:t>x</w:t>
            </w:r>
          </w:p>
        </w:tc>
        <w:tc>
          <w:tcPr>
            <w:tcW w:w="2600" w:type="dxa"/>
          </w:tcPr>
          <w:p w:rsidR="000354D5" w:rsidRPr="00947CC3" w:rsidRDefault="000354D5" w:rsidP="00782700">
            <w:pPr>
              <w:pStyle w:val="BodyTextIndent"/>
              <w:tabs>
                <w:tab w:val="left" w:pos="720"/>
              </w:tabs>
              <w:ind w:left="0"/>
            </w:pPr>
            <w:r w:rsidRPr="00947CC3">
              <w:t>00.5</w:t>
            </w:r>
            <w:r w:rsidR="006C0AE4">
              <w:t xml:space="preserve"> =</w:t>
            </w:r>
          </w:p>
        </w:tc>
        <w:tc>
          <w:tcPr>
            <w:tcW w:w="2558" w:type="dxa"/>
          </w:tcPr>
          <w:p w:rsidR="000354D5" w:rsidRPr="00947CC3" w:rsidRDefault="00F76013" w:rsidP="00782700">
            <w:pPr>
              <w:pStyle w:val="BodyTextIndent"/>
              <w:tabs>
                <w:tab w:val="left" w:pos="720"/>
              </w:tabs>
              <w:ind w:left="0"/>
            </w:pPr>
            <w:r w:rsidRPr="00947CC3">
              <w:t>175</w:t>
            </w:r>
          </w:p>
        </w:tc>
      </w:tr>
    </w:tbl>
    <w:p w:rsidR="000354D5" w:rsidRPr="00947CC3" w:rsidRDefault="000354D5">
      <w:pPr>
        <w:pStyle w:val="BodyTextIndent"/>
        <w:tabs>
          <w:tab w:val="left" w:pos="720"/>
        </w:tabs>
        <w:ind w:left="0"/>
      </w:pPr>
    </w:p>
    <w:p w:rsidR="003774A0" w:rsidRDefault="002E75AB">
      <w:pPr>
        <w:pStyle w:val="BodyTextIndent"/>
        <w:tabs>
          <w:tab w:val="left" w:pos="720"/>
        </w:tabs>
        <w:ind w:left="0"/>
      </w:pPr>
      <w:r>
        <w:t>49 U.S.C. § </w:t>
      </w:r>
      <w:proofErr w:type="gramStart"/>
      <w:r>
        <w:t>47106</w:t>
      </w:r>
      <w:r w:rsidRPr="00947CC3">
        <w:t xml:space="preserve">  </w:t>
      </w:r>
      <w:r w:rsidR="000354D5" w:rsidRPr="002E75AB">
        <w:rPr>
          <w:u w:val="single"/>
        </w:rPr>
        <w:t>Submission</w:t>
      </w:r>
      <w:proofErr w:type="gramEnd"/>
      <w:r w:rsidR="000354D5" w:rsidRPr="002E75AB">
        <w:rPr>
          <w:u w:val="single"/>
        </w:rPr>
        <w:t xml:space="preserve"> and Approval of Grant Applications and, </w:t>
      </w:r>
      <w:r w:rsidR="00DF4777">
        <w:t xml:space="preserve">49 U.S.C. § 47105 </w:t>
      </w:r>
      <w:r w:rsidR="000354D5" w:rsidRPr="002E75AB">
        <w:rPr>
          <w:u w:val="single"/>
        </w:rPr>
        <w:t>Project Sponsorship</w:t>
      </w:r>
      <w:r w:rsidR="000354D5" w:rsidRPr="002E75AB">
        <w:t>.</w:t>
      </w:r>
      <w:r w:rsidR="000354D5" w:rsidRPr="00947CC3">
        <w:t xml:space="preserve">  </w:t>
      </w:r>
    </w:p>
    <w:p w:rsidR="003774A0" w:rsidRDefault="003774A0">
      <w:pPr>
        <w:pStyle w:val="BodyTextIndent"/>
        <w:tabs>
          <w:tab w:val="left" w:pos="720"/>
        </w:tabs>
        <w:ind w:left="0"/>
      </w:pPr>
    </w:p>
    <w:p w:rsidR="000354D5" w:rsidRPr="00947CC3" w:rsidRDefault="003774A0">
      <w:pPr>
        <w:pStyle w:val="BodyTextIndent"/>
        <w:tabs>
          <w:tab w:val="left" w:pos="720"/>
        </w:tabs>
        <w:ind w:left="0"/>
      </w:pPr>
      <w:r>
        <w:tab/>
      </w:r>
      <w:r w:rsidR="000354D5" w:rsidRPr="00947CC3">
        <w:t>Sponsors of public use airports or public agencies may submit preapplications and/or applications for one or more projects in a form prescribed by the Secretary of the Department of Transportation</w:t>
      </w:r>
      <w:r w:rsidR="002E75AB">
        <w:t xml:space="preserve"> (Preapplications are not required by FAA, though some sponsors choose to submit them)</w:t>
      </w:r>
      <w:r w:rsidR="000354D5" w:rsidRPr="00947CC3">
        <w:t>.  The ACIP and application must contain a list of projects for programming, airport layout sketches, a description of relocation cost, plans, and assurances, a statement describing clearing procedures and public hearings, environmental assessments, property descriptions, plans and specifications for projects, civil rights, and other assurances.  FAA Form</w:t>
      </w:r>
      <w:r w:rsidR="00C707EF">
        <w:t>s</w:t>
      </w:r>
      <w:r w:rsidR="000354D5" w:rsidRPr="00947CC3">
        <w:t> 5100-100</w:t>
      </w:r>
      <w:r w:rsidR="006C45EB">
        <w:t xml:space="preserve"> and </w:t>
      </w:r>
      <w:r w:rsidR="00414B16">
        <w:t>5100-101</w:t>
      </w:r>
      <w:r w:rsidR="00C707EF">
        <w:t xml:space="preserve"> are</w:t>
      </w:r>
      <w:r w:rsidR="000354D5" w:rsidRPr="00947CC3">
        <w:t xml:space="preserve"> used for this purpose.  </w:t>
      </w:r>
    </w:p>
    <w:p w:rsidR="000354D5" w:rsidRPr="00947CC3" w:rsidRDefault="000354D5">
      <w:pPr>
        <w:pStyle w:val="BodyTextIndent"/>
        <w:tabs>
          <w:tab w:val="left" w:pos="720"/>
        </w:tabs>
        <w:ind w:left="0"/>
      </w:pPr>
    </w:p>
    <w:tbl>
      <w:tblPr>
        <w:tblW w:w="0" w:type="auto"/>
        <w:tblInd w:w="1080" w:type="dxa"/>
        <w:tblLook w:val="0000" w:firstRow="0" w:lastRow="0" w:firstColumn="0" w:lastColumn="0" w:noHBand="0" w:noVBand="0"/>
      </w:tblPr>
      <w:tblGrid>
        <w:gridCol w:w="2618"/>
        <w:gridCol w:w="2600"/>
        <w:gridCol w:w="2558"/>
      </w:tblGrid>
      <w:tr w:rsidR="000354D5" w:rsidRPr="00947CC3">
        <w:tc>
          <w:tcPr>
            <w:tcW w:w="2618" w:type="dxa"/>
          </w:tcPr>
          <w:p w:rsidR="000354D5" w:rsidRPr="00947CC3" w:rsidRDefault="000354D5">
            <w:pPr>
              <w:pStyle w:val="BodyTextIndent"/>
              <w:tabs>
                <w:tab w:val="left" w:pos="720"/>
              </w:tabs>
              <w:ind w:left="0"/>
            </w:pPr>
            <w:r w:rsidRPr="00947CC3">
              <w:t xml:space="preserve">Number </w:t>
            </w:r>
          </w:p>
          <w:p w:rsidR="000354D5" w:rsidRPr="00947CC3" w:rsidRDefault="000354D5">
            <w:pPr>
              <w:pStyle w:val="BodyTextIndent"/>
              <w:tabs>
                <w:tab w:val="left" w:pos="720"/>
              </w:tabs>
              <w:ind w:left="0"/>
            </w:pPr>
            <w:r w:rsidRPr="00947CC3">
              <w:t>Responses</w:t>
            </w:r>
          </w:p>
        </w:tc>
        <w:tc>
          <w:tcPr>
            <w:tcW w:w="2600" w:type="dxa"/>
          </w:tcPr>
          <w:p w:rsidR="000354D5" w:rsidRPr="00947CC3" w:rsidRDefault="000354D5">
            <w:pPr>
              <w:pStyle w:val="BodyTextIndent"/>
              <w:tabs>
                <w:tab w:val="left" w:pos="720"/>
              </w:tabs>
              <w:ind w:left="0"/>
            </w:pPr>
            <w:r w:rsidRPr="00947CC3">
              <w:t>Burden Hours</w:t>
            </w:r>
          </w:p>
          <w:p w:rsidR="000354D5" w:rsidRPr="00947CC3" w:rsidRDefault="000354D5">
            <w:pPr>
              <w:pStyle w:val="BodyTextIndent"/>
              <w:tabs>
                <w:tab w:val="left" w:pos="720"/>
              </w:tabs>
              <w:ind w:left="0"/>
            </w:pPr>
            <w:r w:rsidRPr="00947CC3">
              <w:t>Per Response</w:t>
            </w:r>
          </w:p>
        </w:tc>
        <w:tc>
          <w:tcPr>
            <w:tcW w:w="2558" w:type="dxa"/>
          </w:tcPr>
          <w:p w:rsidR="000354D5" w:rsidRPr="00947CC3" w:rsidRDefault="000354D5">
            <w:pPr>
              <w:pStyle w:val="BodyTextIndent"/>
              <w:tabs>
                <w:tab w:val="left" w:pos="720"/>
              </w:tabs>
              <w:ind w:left="0"/>
            </w:pPr>
            <w:r w:rsidRPr="00947CC3">
              <w:t xml:space="preserve">Total </w:t>
            </w:r>
          </w:p>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53632" behindDoc="0" locked="0" layoutInCell="1" allowOverlap="1">
                      <wp:simplePos x="0" y="0"/>
                      <wp:positionH relativeFrom="column">
                        <wp:posOffset>3175</wp:posOffset>
                      </wp:positionH>
                      <wp:positionV relativeFrom="paragraph">
                        <wp:posOffset>158750</wp:posOffset>
                      </wp:positionV>
                      <wp:extent cx="1371600" cy="0"/>
                      <wp:effectExtent l="12700" t="6350" r="6350" b="1270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10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zZ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"/>
                  </w:pict>
                </mc:Fallback>
              </mc:AlternateContent>
            </w:r>
            <w:r w:rsidR="000354D5" w:rsidRPr="00947CC3">
              <w:t>Burden Hours</w:t>
            </w:r>
          </w:p>
        </w:tc>
      </w:tr>
      <w:tr w:rsidR="000354D5" w:rsidRPr="00947CC3">
        <w:tc>
          <w:tcPr>
            <w:tcW w:w="2618" w:type="dxa"/>
          </w:tcPr>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55680" behindDoc="0" locked="0" layoutInCell="1" allowOverlap="1">
                      <wp:simplePos x="0" y="0"/>
                      <wp:positionH relativeFrom="column">
                        <wp:posOffset>-11430</wp:posOffset>
                      </wp:positionH>
                      <wp:positionV relativeFrom="paragraph">
                        <wp:posOffset>-635</wp:posOffset>
                      </wp:positionV>
                      <wp:extent cx="1371600" cy="0"/>
                      <wp:effectExtent l="7620" t="8890" r="11430" b="1016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10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Q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"/>
                  </w:pict>
                </mc:Fallback>
              </mc:AlternateContent>
            </w:r>
          </w:p>
        </w:tc>
        <w:tc>
          <w:tcPr>
            <w:tcW w:w="2600" w:type="dxa"/>
          </w:tcPr>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54656" behindDoc="0" locked="0" layoutInCell="1" allowOverlap="1">
                      <wp:simplePos x="0" y="0"/>
                      <wp:positionH relativeFrom="column">
                        <wp:posOffset>53975</wp:posOffset>
                      </wp:positionH>
                      <wp:positionV relativeFrom="paragraph">
                        <wp:posOffset>0</wp:posOffset>
                      </wp:positionV>
                      <wp:extent cx="1371600" cy="0"/>
                      <wp:effectExtent l="6350" t="9525" r="12700" b="952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0" to="11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QHEwIAACk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"/>
                  </w:pict>
                </mc:Fallback>
              </mc:AlternateContent>
            </w:r>
          </w:p>
        </w:tc>
        <w:tc>
          <w:tcPr>
            <w:tcW w:w="2558" w:type="dxa"/>
          </w:tcPr>
          <w:p w:rsidR="000354D5" w:rsidRPr="00947CC3" w:rsidRDefault="000354D5">
            <w:pPr>
              <w:pStyle w:val="BodyTextIndent"/>
              <w:tabs>
                <w:tab w:val="left" w:pos="720"/>
              </w:tabs>
              <w:ind w:left="0"/>
            </w:pPr>
          </w:p>
        </w:tc>
      </w:tr>
      <w:tr w:rsidR="000354D5" w:rsidRPr="00947CC3">
        <w:tc>
          <w:tcPr>
            <w:tcW w:w="2618" w:type="dxa"/>
          </w:tcPr>
          <w:p w:rsidR="000354D5" w:rsidRPr="00C3746D" w:rsidRDefault="000354D5" w:rsidP="00293A52">
            <w:pPr>
              <w:pStyle w:val="BodyTextIndent"/>
              <w:tabs>
                <w:tab w:val="left" w:pos="720"/>
              </w:tabs>
              <w:ind w:left="0"/>
            </w:pPr>
            <w:r w:rsidRPr="00C3746D">
              <w:t>2,</w:t>
            </w:r>
            <w:r w:rsidR="00D66B4B" w:rsidRPr="00C3746D">
              <w:t>0</w:t>
            </w:r>
            <w:r w:rsidR="006833FF" w:rsidRPr="00C3746D">
              <w:t>55</w:t>
            </w:r>
            <w:r w:rsidR="006C0AE4">
              <w:t xml:space="preserve"> x</w:t>
            </w:r>
          </w:p>
        </w:tc>
        <w:tc>
          <w:tcPr>
            <w:tcW w:w="2600" w:type="dxa"/>
          </w:tcPr>
          <w:p w:rsidR="000354D5" w:rsidRPr="00C3746D" w:rsidRDefault="000354D5" w:rsidP="00293A52">
            <w:pPr>
              <w:pStyle w:val="BodyTextIndent"/>
              <w:tabs>
                <w:tab w:val="left" w:pos="720"/>
              </w:tabs>
              <w:ind w:left="0"/>
            </w:pPr>
            <w:r w:rsidRPr="00C3746D">
              <w:t>28</w:t>
            </w:r>
            <w:r w:rsidR="006C0AE4">
              <w:t xml:space="preserve"> =</w:t>
            </w:r>
          </w:p>
        </w:tc>
        <w:tc>
          <w:tcPr>
            <w:tcW w:w="2558" w:type="dxa"/>
          </w:tcPr>
          <w:p w:rsidR="000354D5" w:rsidRPr="00C3746D" w:rsidRDefault="006833FF" w:rsidP="00293A52">
            <w:pPr>
              <w:pStyle w:val="BodyTextIndent"/>
              <w:tabs>
                <w:tab w:val="left" w:pos="720"/>
              </w:tabs>
              <w:ind w:left="0"/>
            </w:pPr>
            <w:r w:rsidRPr="00C3746D">
              <w:t>57,540</w:t>
            </w:r>
          </w:p>
        </w:tc>
      </w:tr>
      <w:tr w:rsidR="00EB6B50" w:rsidRPr="00947CC3">
        <w:tc>
          <w:tcPr>
            <w:tcW w:w="2618" w:type="dxa"/>
          </w:tcPr>
          <w:p w:rsidR="00EB6B50" w:rsidRPr="00947CC3" w:rsidRDefault="00EB6B50" w:rsidP="00704BAD">
            <w:pPr>
              <w:pStyle w:val="BodyTextIndent"/>
              <w:tabs>
                <w:tab w:val="left" w:pos="720"/>
              </w:tabs>
              <w:ind w:left="0"/>
              <w:jc w:val="center"/>
            </w:pPr>
          </w:p>
        </w:tc>
        <w:tc>
          <w:tcPr>
            <w:tcW w:w="2600" w:type="dxa"/>
          </w:tcPr>
          <w:p w:rsidR="00EB6B50" w:rsidRPr="00947CC3" w:rsidRDefault="00EB6B50">
            <w:pPr>
              <w:pStyle w:val="BodyTextIndent"/>
              <w:tabs>
                <w:tab w:val="left" w:pos="720"/>
              </w:tabs>
              <w:ind w:left="0"/>
              <w:jc w:val="center"/>
            </w:pPr>
          </w:p>
        </w:tc>
        <w:tc>
          <w:tcPr>
            <w:tcW w:w="2558" w:type="dxa"/>
          </w:tcPr>
          <w:p w:rsidR="00EB6B50" w:rsidRPr="00947CC3" w:rsidRDefault="00EB6B50">
            <w:pPr>
              <w:pStyle w:val="BodyTextIndent"/>
              <w:tabs>
                <w:tab w:val="left" w:pos="720"/>
              </w:tabs>
              <w:ind w:left="0"/>
              <w:jc w:val="center"/>
            </w:pPr>
          </w:p>
        </w:tc>
      </w:tr>
    </w:tbl>
    <w:p w:rsidR="003774A0" w:rsidRDefault="003774A0">
      <w:pPr>
        <w:pStyle w:val="BodyTextIndent"/>
        <w:tabs>
          <w:tab w:val="left" w:pos="720"/>
        </w:tabs>
        <w:ind w:left="0"/>
      </w:pPr>
    </w:p>
    <w:p w:rsidR="00DF4777" w:rsidRDefault="00DF4777">
      <w:pPr>
        <w:pStyle w:val="BodyTextIndent"/>
        <w:tabs>
          <w:tab w:val="left" w:pos="720"/>
        </w:tabs>
        <w:ind w:left="0"/>
      </w:pPr>
      <w:r>
        <w:t>49 U.S.C. §§ 47107 – 47142, 50101</w:t>
      </w:r>
      <w:r w:rsidRPr="00947CC3">
        <w:t xml:space="preserve"> </w:t>
      </w:r>
      <w:r>
        <w:t>Project Administration, Implementation and Payment</w:t>
      </w:r>
    </w:p>
    <w:p w:rsidR="00DF4777" w:rsidRDefault="00DF4777">
      <w:pPr>
        <w:pStyle w:val="BodyTextIndent"/>
        <w:tabs>
          <w:tab w:val="left" w:pos="720"/>
        </w:tabs>
        <w:ind w:left="0"/>
      </w:pPr>
    </w:p>
    <w:p w:rsidR="00C707EF" w:rsidRDefault="00DF4777">
      <w:pPr>
        <w:pStyle w:val="BodyTextIndent"/>
        <w:tabs>
          <w:tab w:val="left" w:pos="720"/>
        </w:tabs>
        <w:ind w:left="0"/>
      </w:pPr>
      <w:r>
        <w:tab/>
        <w:t>Sponsors of public use airports or public agencies are required to document aspects of project design, implementation, and closeout, including technical equipment determinations, and compliance with federal requirements, such as Buy American.</w:t>
      </w:r>
    </w:p>
    <w:p w:rsidR="00DF4777" w:rsidRDefault="00DF4777">
      <w:pPr>
        <w:pStyle w:val="BodyTextIndent"/>
        <w:tabs>
          <w:tab w:val="left" w:pos="720"/>
        </w:tabs>
        <w:ind w:left="0"/>
      </w:pPr>
    </w:p>
    <w:p w:rsidR="003B47BA" w:rsidRDefault="00C707EF">
      <w:pPr>
        <w:pStyle w:val="BodyTextIndent"/>
        <w:tabs>
          <w:tab w:val="left" w:pos="720"/>
        </w:tabs>
        <w:ind w:left="0"/>
      </w:pPr>
      <w:r>
        <w:t>FAA Forms</w:t>
      </w:r>
      <w:r w:rsidR="003B47BA">
        <w:t xml:space="preserve"> </w:t>
      </w:r>
      <w:r w:rsidR="003B47BA" w:rsidRPr="003B47BA">
        <w:t xml:space="preserve">5100-110, </w:t>
      </w:r>
      <w:r w:rsidR="003B47BA">
        <w:t xml:space="preserve">5100-128, 5100-129, 5100-130, 5100-131, 5100-132, 5100-133, 5100-134, 5100-135, </w:t>
      </w:r>
      <w:r w:rsidR="003B47BA" w:rsidRPr="003B47BA">
        <w:t xml:space="preserve">5100-136, 5100-137, 5100-138, 5100-139, </w:t>
      </w:r>
      <w:r w:rsidR="00CF1C18">
        <w:t xml:space="preserve">5100-140, </w:t>
      </w:r>
      <w:r w:rsidR="003B47BA" w:rsidRPr="003B47BA">
        <w:t>5100-141, and 5100-142.</w:t>
      </w:r>
    </w:p>
    <w:tbl>
      <w:tblPr>
        <w:tblW w:w="0" w:type="auto"/>
        <w:tblInd w:w="1080" w:type="dxa"/>
        <w:tblLook w:val="0000" w:firstRow="0" w:lastRow="0" w:firstColumn="0" w:lastColumn="0" w:noHBand="0" w:noVBand="0"/>
      </w:tblPr>
      <w:tblGrid>
        <w:gridCol w:w="2618"/>
        <w:gridCol w:w="2600"/>
        <w:gridCol w:w="2558"/>
      </w:tblGrid>
      <w:tr w:rsidR="003B47BA" w:rsidRPr="00947CC3" w:rsidTr="00474998">
        <w:tc>
          <w:tcPr>
            <w:tcW w:w="2618" w:type="dxa"/>
          </w:tcPr>
          <w:p w:rsidR="003B47BA" w:rsidRPr="00947CC3" w:rsidRDefault="003B47BA" w:rsidP="00474998">
            <w:pPr>
              <w:pStyle w:val="BodyTextIndent"/>
              <w:tabs>
                <w:tab w:val="left" w:pos="720"/>
              </w:tabs>
              <w:ind w:left="0"/>
            </w:pPr>
            <w:r w:rsidRPr="00947CC3">
              <w:t xml:space="preserve">Number </w:t>
            </w:r>
          </w:p>
          <w:p w:rsidR="003B47BA" w:rsidRPr="00947CC3" w:rsidRDefault="003B47BA" w:rsidP="00474998">
            <w:pPr>
              <w:pStyle w:val="BodyTextIndent"/>
              <w:tabs>
                <w:tab w:val="left" w:pos="720"/>
              </w:tabs>
              <w:ind w:left="0"/>
            </w:pPr>
            <w:r w:rsidRPr="00947CC3">
              <w:t>Responses</w:t>
            </w:r>
          </w:p>
        </w:tc>
        <w:tc>
          <w:tcPr>
            <w:tcW w:w="2600" w:type="dxa"/>
          </w:tcPr>
          <w:p w:rsidR="003B47BA" w:rsidRPr="00947CC3" w:rsidRDefault="003B47BA" w:rsidP="00474998">
            <w:pPr>
              <w:pStyle w:val="BodyTextIndent"/>
              <w:tabs>
                <w:tab w:val="left" w:pos="720"/>
              </w:tabs>
              <w:ind w:left="0"/>
            </w:pPr>
            <w:r w:rsidRPr="00947CC3">
              <w:t>Burden Hours</w:t>
            </w:r>
          </w:p>
          <w:p w:rsidR="003B47BA" w:rsidRPr="00947CC3" w:rsidRDefault="003B47BA" w:rsidP="00474998">
            <w:pPr>
              <w:pStyle w:val="BodyTextIndent"/>
              <w:tabs>
                <w:tab w:val="left" w:pos="720"/>
              </w:tabs>
              <w:ind w:left="0"/>
            </w:pPr>
            <w:r w:rsidRPr="00947CC3">
              <w:t>Per Response</w:t>
            </w:r>
          </w:p>
        </w:tc>
        <w:tc>
          <w:tcPr>
            <w:tcW w:w="2558" w:type="dxa"/>
          </w:tcPr>
          <w:p w:rsidR="003B47BA" w:rsidRPr="00947CC3" w:rsidRDefault="003B47BA" w:rsidP="00474998">
            <w:pPr>
              <w:pStyle w:val="BodyTextIndent"/>
              <w:tabs>
                <w:tab w:val="left" w:pos="720"/>
              </w:tabs>
              <w:ind w:left="0"/>
            </w:pPr>
            <w:r w:rsidRPr="00947CC3">
              <w:t xml:space="preserve">Total </w:t>
            </w:r>
          </w:p>
          <w:p w:rsidR="003B47BA" w:rsidRPr="00947CC3" w:rsidRDefault="00521B54" w:rsidP="00474998">
            <w:pPr>
              <w:pStyle w:val="BodyTextIndent"/>
              <w:tabs>
                <w:tab w:val="left" w:pos="720"/>
              </w:tabs>
              <w:ind w:left="0"/>
            </w:pPr>
            <w:r w:rsidRPr="00D9282C">
              <w:rPr>
                <w:noProof/>
                <w:sz w:val="20"/>
              </w:rPr>
              <mc:AlternateContent>
                <mc:Choice Requires="wps">
                  <w:drawing>
                    <wp:anchor distT="0" distB="0" distL="114300" distR="114300" simplePos="0" relativeHeight="251662848" behindDoc="0" locked="0" layoutInCell="1" allowOverlap="1" wp14:anchorId="41653182" wp14:editId="622915A0">
                      <wp:simplePos x="0" y="0"/>
                      <wp:positionH relativeFrom="column">
                        <wp:posOffset>3175</wp:posOffset>
                      </wp:positionH>
                      <wp:positionV relativeFrom="paragraph">
                        <wp:posOffset>158750</wp:posOffset>
                      </wp:positionV>
                      <wp:extent cx="1371600" cy="0"/>
                      <wp:effectExtent l="12700" t="6350" r="6350" b="12700"/>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10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U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"/>
                  </w:pict>
                </mc:Fallback>
              </mc:AlternateContent>
            </w:r>
            <w:r w:rsidR="003B47BA" w:rsidRPr="00947CC3">
              <w:t>Burden Hours</w:t>
            </w:r>
          </w:p>
        </w:tc>
      </w:tr>
      <w:tr w:rsidR="003B47BA" w:rsidRPr="00947CC3" w:rsidTr="00474998">
        <w:tc>
          <w:tcPr>
            <w:tcW w:w="2618" w:type="dxa"/>
          </w:tcPr>
          <w:p w:rsidR="003B47BA" w:rsidRPr="00C3746D" w:rsidRDefault="00521B54" w:rsidP="00474998">
            <w:pPr>
              <w:pStyle w:val="BodyTextIndent"/>
              <w:tabs>
                <w:tab w:val="left" w:pos="720"/>
              </w:tabs>
              <w:ind w:left="0"/>
            </w:pPr>
            <w:r w:rsidRPr="00D9282C">
              <w:rPr>
                <w:noProof/>
                <w:sz w:val="20"/>
              </w:rPr>
              <mc:AlternateContent>
                <mc:Choice Requires="wps">
                  <w:drawing>
                    <wp:anchor distT="0" distB="0" distL="114300" distR="114300" simplePos="0" relativeHeight="251664896" behindDoc="0" locked="0" layoutInCell="1" allowOverlap="1" wp14:anchorId="78B39845" wp14:editId="1CE59245">
                      <wp:simplePos x="0" y="0"/>
                      <wp:positionH relativeFrom="column">
                        <wp:posOffset>-11430</wp:posOffset>
                      </wp:positionH>
                      <wp:positionV relativeFrom="paragraph">
                        <wp:posOffset>-635</wp:posOffset>
                      </wp:positionV>
                      <wp:extent cx="1371600" cy="0"/>
                      <wp:effectExtent l="7620" t="8890" r="11430" b="1016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10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"/>
                  </w:pict>
                </mc:Fallback>
              </mc:AlternateContent>
            </w:r>
          </w:p>
        </w:tc>
        <w:tc>
          <w:tcPr>
            <w:tcW w:w="2600" w:type="dxa"/>
          </w:tcPr>
          <w:p w:rsidR="003B47BA" w:rsidRPr="00C3746D" w:rsidRDefault="00521B54" w:rsidP="00474998">
            <w:pPr>
              <w:pStyle w:val="BodyTextIndent"/>
              <w:tabs>
                <w:tab w:val="left" w:pos="720"/>
              </w:tabs>
              <w:ind w:left="0"/>
            </w:pPr>
            <w:r w:rsidRPr="00D9282C">
              <w:rPr>
                <w:noProof/>
                <w:sz w:val="20"/>
              </w:rPr>
              <mc:AlternateContent>
                <mc:Choice Requires="wps">
                  <w:drawing>
                    <wp:anchor distT="0" distB="0" distL="114300" distR="114300" simplePos="0" relativeHeight="251663872" behindDoc="0" locked="0" layoutInCell="1" allowOverlap="1" wp14:anchorId="02A8E1F4" wp14:editId="23F10012">
                      <wp:simplePos x="0" y="0"/>
                      <wp:positionH relativeFrom="column">
                        <wp:posOffset>53975</wp:posOffset>
                      </wp:positionH>
                      <wp:positionV relativeFrom="paragraph">
                        <wp:posOffset>0</wp:posOffset>
                      </wp:positionV>
                      <wp:extent cx="1371600" cy="0"/>
                      <wp:effectExtent l="6350" t="9525" r="12700"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0" to="11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f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"/>
                  </w:pict>
                </mc:Fallback>
              </mc:AlternateContent>
            </w:r>
          </w:p>
        </w:tc>
        <w:tc>
          <w:tcPr>
            <w:tcW w:w="2558" w:type="dxa"/>
          </w:tcPr>
          <w:p w:rsidR="003B47BA" w:rsidRPr="00C3746D" w:rsidRDefault="003B47BA" w:rsidP="00474998">
            <w:pPr>
              <w:pStyle w:val="BodyTextIndent"/>
              <w:tabs>
                <w:tab w:val="left" w:pos="720"/>
              </w:tabs>
              <w:ind w:left="0"/>
            </w:pPr>
          </w:p>
        </w:tc>
      </w:tr>
      <w:tr w:rsidR="003B47BA" w:rsidRPr="00947CC3" w:rsidTr="00474998">
        <w:tc>
          <w:tcPr>
            <w:tcW w:w="2618" w:type="dxa"/>
          </w:tcPr>
          <w:p w:rsidR="003B47BA" w:rsidRPr="00C3746D" w:rsidRDefault="00DF4777" w:rsidP="00474998">
            <w:pPr>
              <w:pStyle w:val="BodyTextIndent"/>
              <w:tabs>
                <w:tab w:val="left" w:pos="720"/>
              </w:tabs>
              <w:ind w:left="0"/>
            </w:pPr>
            <w:r w:rsidRPr="00C3746D">
              <w:t>3,100</w:t>
            </w:r>
            <w:r w:rsidR="006C0AE4">
              <w:t xml:space="preserve"> x</w:t>
            </w:r>
          </w:p>
        </w:tc>
        <w:tc>
          <w:tcPr>
            <w:tcW w:w="2600" w:type="dxa"/>
          </w:tcPr>
          <w:p w:rsidR="003B47BA" w:rsidRPr="00C3746D" w:rsidRDefault="00A72307" w:rsidP="00474998">
            <w:pPr>
              <w:pStyle w:val="BodyTextIndent"/>
              <w:tabs>
                <w:tab w:val="left" w:pos="720"/>
              </w:tabs>
              <w:ind w:left="0"/>
            </w:pPr>
            <w:r w:rsidRPr="00C3746D">
              <w:t>8</w:t>
            </w:r>
            <w:r w:rsidR="006C0AE4">
              <w:t xml:space="preserve"> =</w:t>
            </w:r>
          </w:p>
        </w:tc>
        <w:tc>
          <w:tcPr>
            <w:tcW w:w="2558" w:type="dxa"/>
          </w:tcPr>
          <w:p w:rsidR="003B47BA" w:rsidRPr="00C3746D" w:rsidRDefault="00A72307" w:rsidP="00474998">
            <w:pPr>
              <w:pStyle w:val="BodyTextIndent"/>
              <w:tabs>
                <w:tab w:val="left" w:pos="720"/>
              </w:tabs>
              <w:ind w:left="0"/>
            </w:pPr>
            <w:r w:rsidRPr="00C3746D">
              <w:t>24,800</w:t>
            </w:r>
          </w:p>
        </w:tc>
      </w:tr>
      <w:tr w:rsidR="003B47BA" w:rsidRPr="00947CC3" w:rsidTr="00474998">
        <w:tc>
          <w:tcPr>
            <w:tcW w:w="2618" w:type="dxa"/>
          </w:tcPr>
          <w:p w:rsidR="003B47BA" w:rsidRPr="00947CC3" w:rsidRDefault="003B47BA" w:rsidP="00474998">
            <w:pPr>
              <w:pStyle w:val="BodyTextIndent"/>
              <w:tabs>
                <w:tab w:val="left" w:pos="720"/>
              </w:tabs>
              <w:ind w:left="0"/>
              <w:jc w:val="center"/>
            </w:pPr>
          </w:p>
        </w:tc>
        <w:tc>
          <w:tcPr>
            <w:tcW w:w="2600" w:type="dxa"/>
          </w:tcPr>
          <w:p w:rsidR="003B47BA" w:rsidRPr="00947CC3" w:rsidRDefault="003B47BA" w:rsidP="00474998">
            <w:pPr>
              <w:pStyle w:val="BodyTextIndent"/>
              <w:tabs>
                <w:tab w:val="left" w:pos="720"/>
              </w:tabs>
              <w:ind w:left="0"/>
              <w:jc w:val="center"/>
            </w:pPr>
          </w:p>
        </w:tc>
        <w:tc>
          <w:tcPr>
            <w:tcW w:w="2558" w:type="dxa"/>
          </w:tcPr>
          <w:p w:rsidR="003B47BA" w:rsidRPr="00947CC3" w:rsidRDefault="003B47BA" w:rsidP="00474998">
            <w:pPr>
              <w:pStyle w:val="BodyTextIndent"/>
              <w:tabs>
                <w:tab w:val="left" w:pos="720"/>
              </w:tabs>
              <w:ind w:left="0"/>
              <w:jc w:val="center"/>
            </w:pPr>
          </w:p>
        </w:tc>
      </w:tr>
    </w:tbl>
    <w:p w:rsidR="00C3746D" w:rsidRDefault="00C3746D">
      <w:pPr>
        <w:pStyle w:val="BodyTextIndent"/>
        <w:tabs>
          <w:tab w:val="left" w:pos="720"/>
        </w:tabs>
        <w:ind w:left="0"/>
        <w:rPr>
          <w:u w:val="single"/>
        </w:rPr>
      </w:pPr>
    </w:p>
    <w:p w:rsidR="000354D5" w:rsidRDefault="003F2B15">
      <w:pPr>
        <w:pStyle w:val="BodyTextIndent"/>
        <w:tabs>
          <w:tab w:val="left" w:pos="720"/>
        </w:tabs>
        <w:ind w:left="0"/>
        <w:rPr>
          <w:u w:val="single"/>
        </w:rPr>
      </w:pPr>
      <w:proofErr w:type="gramStart"/>
      <w:r>
        <w:t>49 U.S.C. § 4710</w:t>
      </w:r>
      <w:r w:rsidR="009161BB">
        <w:t>6</w:t>
      </w:r>
      <w:r w:rsidR="000354D5" w:rsidRPr="00C3746D">
        <w:rPr>
          <w:u w:val="single"/>
        </w:rPr>
        <w:t>.</w:t>
      </w:r>
      <w:proofErr w:type="gramEnd"/>
      <w:r w:rsidR="000354D5" w:rsidRPr="00C3746D">
        <w:rPr>
          <w:u w:val="single"/>
        </w:rPr>
        <w:t xml:space="preserve">  Performance of Construction Work.</w:t>
      </w:r>
    </w:p>
    <w:p w:rsidR="003774A0" w:rsidRPr="00947CC3" w:rsidRDefault="003774A0">
      <w:pPr>
        <w:pStyle w:val="BodyTextIndent"/>
        <w:tabs>
          <w:tab w:val="left" w:pos="720"/>
        </w:tabs>
        <w:ind w:left="0"/>
        <w:rPr>
          <w:u w:val="single"/>
        </w:rPr>
      </w:pPr>
    </w:p>
    <w:p w:rsidR="000354D5" w:rsidRPr="00947CC3" w:rsidRDefault="003774A0">
      <w:pPr>
        <w:pStyle w:val="BodyTextIndent"/>
        <w:tabs>
          <w:tab w:val="left" w:pos="720"/>
        </w:tabs>
        <w:ind w:left="0"/>
      </w:pPr>
      <w:r>
        <w:tab/>
      </w:r>
      <w:r w:rsidR="000354D5" w:rsidRPr="00947CC3">
        <w:t>Construction work on any grant project is subject to the inspection and approval of the Secretary.  Regulations require cost and progress reporting by the sponsor.  The following burden is associated with sponsor certification of qualified engineering and construction specifications, compliance with wage regulations, and periodic performance reporting.  FAA Form 5370-1</w:t>
      </w:r>
      <w:r w:rsidR="00CF1C18">
        <w:t xml:space="preserve"> and the Construction Management Program</w:t>
      </w:r>
      <w:r w:rsidR="000354D5" w:rsidRPr="00947CC3">
        <w:t xml:space="preserve"> </w:t>
      </w:r>
      <w:r w:rsidR="00CF1C18">
        <w:t>are</w:t>
      </w:r>
      <w:r w:rsidR="00CF1C18" w:rsidRPr="00947CC3">
        <w:t xml:space="preserve"> </w:t>
      </w:r>
      <w:r w:rsidR="000354D5" w:rsidRPr="00947CC3">
        <w:t xml:space="preserve">used for this purpose.  </w:t>
      </w:r>
    </w:p>
    <w:p w:rsidR="000354D5" w:rsidRPr="00947CC3" w:rsidRDefault="000354D5">
      <w:pPr>
        <w:pStyle w:val="BodyTextIndent"/>
        <w:tabs>
          <w:tab w:val="left" w:pos="1800"/>
        </w:tabs>
      </w:pPr>
    </w:p>
    <w:tbl>
      <w:tblPr>
        <w:tblW w:w="0" w:type="auto"/>
        <w:tblInd w:w="1080" w:type="dxa"/>
        <w:tblLook w:val="0000" w:firstRow="0" w:lastRow="0" w:firstColumn="0" w:lastColumn="0" w:noHBand="0" w:noVBand="0"/>
      </w:tblPr>
      <w:tblGrid>
        <w:gridCol w:w="2618"/>
        <w:gridCol w:w="2600"/>
        <w:gridCol w:w="2558"/>
      </w:tblGrid>
      <w:tr w:rsidR="000354D5" w:rsidRPr="00947CC3">
        <w:tc>
          <w:tcPr>
            <w:tcW w:w="2618" w:type="dxa"/>
          </w:tcPr>
          <w:p w:rsidR="000354D5" w:rsidRPr="00947CC3" w:rsidRDefault="000354D5">
            <w:pPr>
              <w:pStyle w:val="BodyTextIndent"/>
              <w:tabs>
                <w:tab w:val="left" w:pos="1800"/>
              </w:tabs>
              <w:ind w:left="0"/>
            </w:pPr>
            <w:r w:rsidRPr="00947CC3">
              <w:t xml:space="preserve">Number </w:t>
            </w:r>
          </w:p>
          <w:p w:rsidR="000354D5" w:rsidRPr="00947CC3" w:rsidRDefault="000354D5">
            <w:pPr>
              <w:pStyle w:val="BodyTextIndent"/>
              <w:tabs>
                <w:tab w:val="left" w:pos="1800"/>
              </w:tabs>
              <w:ind w:left="0"/>
            </w:pPr>
            <w:r w:rsidRPr="00947CC3">
              <w:t>Responses</w:t>
            </w:r>
          </w:p>
        </w:tc>
        <w:tc>
          <w:tcPr>
            <w:tcW w:w="2600" w:type="dxa"/>
          </w:tcPr>
          <w:p w:rsidR="000354D5" w:rsidRPr="00947CC3" w:rsidRDefault="000354D5">
            <w:pPr>
              <w:pStyle w:val="BodyTextIndent"/>
              <w:tabs>
                <w:tab w:val="left" w:pos="1800"/>
              </w:tabs>
              <w:ind w:left="0"/>
            </w:pPr>
            <w:r w:rsidRPr="00947CC3">
              <w:t>Burden Hours</w:t>
            </w:r>
          </w:p>
          <w:p w:rsidR="000354D5" w:rsidRPr="00947CC3" w:rsidRDefault="000354D5">
            <w:pPr>
              <w:pStyle w:val="BodyTextIndent"/>
              <w:tabs>
                <w:tab w:val="left" w:pos="1800"/>
              </w:tabs>
              <w:ind w:left="0"/>
            </w:pPr>
            <w:r w:rsidRPr="00947CC3">
              <w:t>Per Response</w:t>
            </w:r>
          </w:p>
        </w:tc>
        <w:tc>
          <w:tcPr>
            <w:tcW w:w="2558" w:type="dxa"/>
          </w:tcPr>
          <w:p w:rsidR="000354D5" w:rsidRPr="00947CC3" w:rsidRDefault="000354D5">
            <w:pPr>
              <w:pStyle w:val="BodyTextIndent"/>
              <w:tabs>
                <w:tab w:val="left" w:pos="1800"/>
              </w:tabs>
              <w:ind w:left="0"/>
            </w:pPr>
            <w:r w:rsidRPr="00947CC3">
              <w:t xml:space="preserve">Total </w:t>
            </w:r>
          </w:p>
          <w:p w:rsidR="000354D5" w:rsidRPr="00947CC3" w:rsidRDefault="00521B54">
            <w:pPr>
              <w:pStyle w:val="BodyTextIndent"/>
              <w:tabs>
                <w:tab w:val="left" w:pos="1800"/>
              </w:tabs>
              <w:ind w:left="0"/>
            </w:pPr>
            <w:r>
              <w:rPr>
                <w:noProof/>
                <w:sz w:val="20"/>
              </w:rPr>
              <mc:AlternateContent>
                <mc:Choice Requires="wps">
                  <w:drawing>
                    <wp:anchor distT="0" distB="0" distL="114300" distR="114300" simplePos="0" relativeHeight="251656704" behindDoc="0" locked="0" layoutInCell="1" allowOverlap="1" wp14:anchorId="62EE5C4B" wp14:editId="6D579810">
                      <wp:simplePos x="0" y="0"/>
                      <wp:positionH relativeFrom="column">
                        <wp:posOffset>3175</wp:posOffset>
                      </wp:positionH>
                      <wp:positionV relativeFrom="paragraph">
                        <wp:posOffset>158750</wp:posOffset>
                      </wp:positionV>
                      <wp:extent cx="1371600" cy="0"/>
                      <wp:effectExtent l="12700" t="6350" r="6350" b="1270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10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Yg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zjBTp&#10;QKJnoTjKYml64wqIqNTWhuToSb2aZ02/O6R01RK155Hi29nAvSwUM3l3JWycgQd2/RfNIIYcvI51&#10;OjW2C5BQAXSKcpxvcvCTRxQOs4fHbJa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"/>
                  </w:pict>
                </mc:Fallback>
              </mc:AlternateContent>
            </w:r>
            <w:r w:rsidR="000354D5" w:rsidRPr="00947CC3">
              <w:t>Burden Hours</w:t>
            </w:r>
          </w:p>
        </w:tc>
      </w:tr>
      <w:tr w:rsidR="000354D5" w:rsidRPr="00947CC3">
        <w:tc>
          <w:tcPr>
            <w:tcW w:w="2618" w:type="dxa"/>
          </w:tcPr>
          <w:p w:rsidR="000354D5" w:rsidRPr="00947CC3" w:rsidRDefault="00521B54">
            <w:pPr>
              <w:pStyle w:val="BodyTextIndent"/>
              <w:tabs>
                <w:tab w:val="left" w:pos="1800"/>
              </w:tabs>
              <w:ind w:left="0"/>
            </w:pPr>
            <w:r>
              <w:rPr>
                <w:noProof/>
                <w:sz w:val="20"/>
              </w:rPr>
              <mc:AlternateContent>
                <mc:Choice Requires="wps">
                  <w:drawing>
                    <wp:anchor distT="0" distB="0" distL="114300" distR="114300" simplePos="0" relativeHeight="251658752" behindDoc="0" locked="0" layoutInCell="1" allowOverlap="1" wp14:anchorId="54719074" wp14:editId="23BF8889">
                      <wp:simplePos x="0" y="0"/>
                      <wp:positionH relativeFrom="column">
                        <wp:posOffset>-11430</wp:posOffset>
                      </wp:positionH>
                      <wp:positionV relativeFrom="paragraph">
                        <wp:posOffset>-635</wp:posOffset>
                      </wp:positionV>
                      <wp:extent cx="1371600" cy="0"/>
                      <wp:effectExtent l="7620" t="8890" r="11430" b="1016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10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uS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"/>
                  </w:pict>
                </mc:Fallback>
              </mc:AlternateContent>
            </w:r>
          </w:p>
        </w:tc>
        <w:tc>
          <w:tcPr>
            <w:tcW w:w="2600" w:type="dxa"/>
          </w:tcPr>
          <w:p w:rsidR="000354D5" w:rsidRPr="00947CC3" w:rsidRDefault="00521B54">
            <w:pPr>
              <w:pStyle w:val="BodyTextIndent"/>
              <w:tabs>
                <w:tab w:val="left" w:pos="1800"/>
              </w:tabs>
              <w:ind w:left="0"/>
            </w:pPr>
            <w:r>
              <w:rPr>
                <w:noProof/>
                <w:sz w:val="20"/>
              </w:rPr>
              <mc:AlternateContent>
                <mc:Choice Requires="wps">
                  <w:drawing>
                    <wp:anchor distT="0" distB="0" distL="114300" distR="114300" simplePos="0" relativeHeight="251657728" behindDoc="0" locked="0" layoutInCell="1" allowOverlap="1" wp14:anchorId="05E5B3CF" wp14:editId="582FBCFA">
                      <wp:simplePos x="0" y="0"/>
                      <wp:positionH relativeFrom="column">
                        <wp:posOffset>53975</wp:posOffset>
                      </wp:positionH>
                      <wp:positionV relativeFrom="paragraph">
                        <wp:posOffset>0</wp:posOffset>
                      </wp:positionV>
                      <wp:extent cx="1371600" cy="0"/>
                      <wp:effectExtent l="6350" t="9525" r="12700"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0" to="11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GL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"/>
                  </w:pict>
                </mc:Fallback>
              </mc:AlternateContent>
            </w:r>
          </w:p>
        </w:tc>
        <w:tc>
          <w:tcPr>
            <w:tcW w:w="2558" w:type="dxa"/>
          </w:tcPr>
          <w:p w:rsidR="000354D5" w:rsidRPr="00947CC3" w:rsidRDefault="000354D5">
            <w:pPr>
              <w:pStyle w:val="BodyTextIndent"/>
              <w:tabs>
                <w:tab w:val="left" w:pos="1800"/>
              </w:tabs>
              <w:ind w:left="0"/>
            </w:pPr>
          </w:p>
        </w:tc>
      </w:tr>
      <w:tr w:rsidR="000354D5" w:rsidRPr="00947CC3">
        <w:tc>
          <w:tcPr>
            <w:tcW w:w="2618" w:type="dxa"/>
          </w:tcPr>
          <w:p w:rsidR="000354D5" w:rsidRPr="00947CC3" w:rsidRDefault="006833FF" w:rsidP="00C86924">
            <w:pPr>
              <w:pStyle w:val="BodyTextIndent"/>
              <w:tabs>
                <w:tab w:val="left" w:pos="1800"/>
              </w:tabs>
              <w:ind w:left="0"/>
            </w:pPr>
            <w:r w:rsidRPr="00947CC3">
              <w:t>6,165</w:t>
            </w:r>
            <w:r w:rsidR="006C0AE4">
              <w:t xml:space="preserve"> x</w:t>
            </w:r>
          </w:p>
        </w:tc>
        <w:tc>
          <w:tcPr>
            <w:tcW w:w="2600" w:type="dxa"/>
          </w:tcPr>
          <w:p w:rsidR="000354D5" w:rsidRPr="00947CC3" w:rsidRDefault="00CF1C18" w:rsidP="00C86924">
            <w:pPr>
              <w:pStyle w:val="BodyTextIndent"/>
              <w:tabs>
                <w:tab w:val="left" w:pos="1800"/>
              </w:tabs>
              <w:ind w:left="0"/>
            </w:pPr>
            <w:r>
              <w:t>5</w:t>
            </w:r>
            <w:r w:rsidR="006C0AE4">
              <w:t xml:space="preserve"> =</w:t>
            </w:r>
          </w:p>
        </w:tc>
        <w:tc>
          <w:tcPr>
            <w:tcW w:w="2558" w:type="dxa"/>
          </w:tcPr>
          <w:p w:rsidR="000354D5" w:rsidRPr="00947CC3" w:rsidRDefault="00CF1C18" w:rsidP="00C86924">
            <w:pPr>
              <w:pStyle w:val="BodyTextIndent"/>
              <w:tabs>
                <w:tab w:val="left" w:pos="1800"/>
              </w:tabs>
              <w:ind w:left="0"/>
            </w:pPr>
            <w:r>
              <w:t>30,825</w:t>
            </w:r>
          </w:p>
        </w:tc>
      </w:tr>
    </w:tbl>
    <w:p w:rsidR="000354D5" w:rsidRPr="00947CC3" w:rsidRDefault="000354D5">
      <w:pPr>
        <w:pStyle w:val="BodyTextIndent"/>
        <w:tabs>
          <w:tab w:val="left" w:pos="720"/>
        </w:tabs>
        <w:ind w:left="0"/>
      </w:pPr>
    </w:p>
    <w:p w:rsidR="003774A0" w:rsidRDefault="00A72307">
      <w:pPr>
        <w:pStyle w:val="BodyTextIndent"/>
        <w:tabs>
          <w:tab w:val="left" w:pos="720"/>
        </w:tabs>
        <w:ind w:left="0"/>
        <w:rPr>
          <w:u w:val="single"/>
        </w:rPr>
      </w:pPr>
      <w:r w:rsidRPr="00C3746D">
        <w:rPr>
          <w:u w:val="single"/>
        </w:rPr>
        <w:t>49 U.S.C. § </w:t>
      </w:r>
      <w:r w:rsidR="000354D5" w:rsidRPr="00C3746D">
        <w:rPr>
          <w:u w:val="single"/>
        </w:rPr>
        <w:t>47107(a</w:t>
      </w:r>
      <w:proofErr w:type="gramStart"/>
      <w:r w:rsidR="000354D5" w:rsidRPr="00C3746D">
        <w:rPr>
          <w:u w:val="single"/>
        </w:rPr>
        <w:t>)(</w:t>
      </w:r>
      <w:proofErr w:type="gramEnd"/>
      <w:r w:rsidR="000354D5" w:rsidRPr="00C3746D">
        <w:rPr>
          <w:u w:val="single"/>
        </w:rPr>
        <w:t>15).  Submission of Operating and Financial Summary.</w:t>
      </w:r>
      <w:r w:rsidR="000354D5" w:rsidRPr="00947CC3">
        <w:rPr>
          <w:u w:val="single"/>
        </w:rPr>
        <w:t xml:space="preserve">  </w:t>
      </w:r>
    </w:p>
    <w:p w:rsidR="003774A0" w:rsidRDefault="003774A0">
      <w:pPr>
        <w:pStyle w:val="BodyTextIndent"/>
        <w:tabs>
          <w:tab w:val="left" w:pos="720"/>
        </w:tabs>
        <w:ind w:left="0"/>
        <w:rPr>
          <w:u w:val="single"/>
        </w:rPr>
      </w:pPr>
    </w:p>
    <w:p w:rsidR="000354D5" w:rsidRPr="00947CC3" w:rsidRDefault="000D45A8">
      <w:pPr>
        <w:pStyle w:val="BodyTextIndent"/>
        <w:tabs>
          <w:tab w:val="left" w:pos="720"/>
        </w:tabs>
        <w:ind w:left="0"/>
      </w:pPr>
      <w:r>
        <w:tab/>
      </w:r>
      <w:r w:rsidR="00A72307" w:rsidRPr="00C3746D">
        <w:rPr>
          <w:u w:val="single"/>
        </w:rPr>
        <w:t xml:space="preserve">49 U.S.C. § 47107(a)(15)  </w:t>
      </w:r>
      <w:r w:rsidR="000354D5" w:rsidRPr="00C3746D">
        <w:t xml:space="preserve">required the Secretary of Transportation to issue a simplified format for reporting applicable to Airports to assist in public understanding of airport finances and to provide information concerning the amount of any revenue surplus the amount of concession generated revenue, and other information required by the Secretary.  FAA Form 5100-127 is used for this purpose. </w:t>
      </w:r>
      <w:r w:rsidR="00A72307" w:rsidRPr="00C3746D">
        <w:t xml:space="preserve">2014 </w:t>
      </w:r>
      <w:r w:rsidR="007F794B" w:rsidRPr="00C3746D">
        <w:t xml:space="preserve">is the most complete year we have available at this time.  </w:t>
      </w:r>
    </w:p>
    <w:p w:rsidR="000354D5" w:rsidRPr="00947CC3" w:rsidRDefault="000354D5">
      <w:pPr>
        <w:pStyle w:val="BodyTextIndent"/>
        <w:tabs>
          <w:tab w:val="left" w:pos="720"/>
        </w:tabs>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gridCol w:w="1230"/>
        <w:gridCol w:w="1608"/>
        <w:gridCol w:w="1512"/>
      </w:tblGrid>
      <w:tr w:rsidR="005A6DE7" w:rsidRPr="00947CC3" w:rsidTr="00076CD3">
        <w:trPr>
          <w:trHeight w:val="552"/>
          <w:jc w:val="center"/>
        </w:trPr>
        <w:tc>
          <w:tcPr>
            <w:tcW w:w="3930" w:type="dxa"/>
            <w:vAlign w:val="center"/>
          </w:tcPr>
          <w:p w:rsidR="005A6DE7" w:rsidRPr="00947CC3" w:rsidRDefault="005A6DE7" w:rsidP="00076CD3">
            <w:pPr>
              <w:pStyle w:val="BodyTextIndent"/>
              <w:tabs>
                <w:tab w:val="left" w:pos="720"/>
              </w:tabs>
              <w:ind w:left="0"/>
              <w:jc w:val="center"/>
              <w:rPr>
                <w:noProof/>
              </w:rPr>
            </w:pPr>
            <w:r w:rsidRPr="00947CC3">
              <w:rPr>
                <w:noProof/>
              </w:rPr>
              <w:t>Responses From</w:t>
            </w:r>
          </w:p>
        </w:tc>
        <w:tc>
          <w:tcPr>
            <w:tcW w:w="1230" w:type="dxa"/>
            <w:vAlign w:val="center"/>
          </w:tcPr>
          <w:p w:rsidR="005A6DE7" w:rsidRPr="00947CC3" w:rsidRDefault="005A6DE7" w:rsidP="00076CD3">
            <w:pPr>
              <w:pStyle w:val="BodyTextIndent"/>
              <w:tabs>
                <w:tab w:val="left" w:pos="720"/>
              </w:tabs>
              <w:ind w:left="0"/>
              <w:jc w:val="center"/>
              <w:rPr>
                <w:noProof/>
              </w:rPr>
            </w:pPr>
            <w:r w:rsidRPr="00947CC3">
              <w:rPr>
                <w:noProof/>
              </w:rPr>
              <w:t>Number of</w:t>
            </w:r>
          </w:p>
          <w:p w:rsidR="005A6DE7" w:rsidRPr="00947CC3" w:rsidRDefault="005A6DE7" w:rsidP="00076CD3">
            <w:pPr>
              <w:pStyle w:val="BodyTextIndent"/>
              <w:tabs>
                <w:tab w:val="left" w:pos="720"/>
              </w:tabs>
              <w:ind w:left="0"/>
              <w:jc w:val="center"/>
              <w:rPr>
                <w:noProof/>
              </w:rPr>
            </w:pPr>
            <w:r w:rsidRPr="00947CC3">
              <w:rPr>
                <w:noProof/>
              </w:rPr>
              <w:t>Responses</w:t>
            </w:r>
          </w:p>
        </w:tc>
        <w:tc>
          <w:tcPr>
            <w:tcW w:w="1608" w:type="dxa"/>
            <w:vAlign w:val="center"/>
          </w:tcPr>
          <w:p w:rsidR="005A6DE7" w:rsidRPr="00947CC3" w:rsidRDefault="005A6DE7" w:rsidP="00076CD3">
            <w:pPr>
              <w:pStyle w:val="BodyTextIndent"/>
              <w:tabs>
                <w:tab w:val="left" w:pos="720"/>
              </w:tabs>
              <w:ind w:left="0"/>
              <w:jc w:val="center"/>
              <w:rPr>
                <w:noProof/>
              </w:rPr>
            </w:pPr>
            <w:r w:rsidRPr="00947CC3">
              <w:rPr>
                <w:noProof/>
              </w:rPr>
              <w:t>Burden Hours</w:t>
            </w:r>
          </w:p>
          <w:p w:rsidR="005A6DE7" w:rsidRPr="00947CC3" w:rsidRDefault="005A6DE7" w:rsidP="00076CD3">
            <w:pPr>
              <w:pStyle w:val="BodyTextIndent"/>
              <w:tabs>
                <w:tab w:val="left" w:pos="720"/>
              </w:tabs>
              <w:ind w:left="0"/>
              <w:jc w:val="center"/>
              <w:rPr>
                <w:noProof/>
              </w:rPr>
            </w:pPr>
            <w:r w:rsidRPr="00947CC3">
              <w:rPr>
                <w:noProof/>
              </w:rPr>
              <w:t>Per Response</w:t>
            </w:r>
          </w:p>
        </w:tc>
        <w:tc>
          <w:tcPr>
            <w:tcW w:w="1512" w:type="dxa"/>
            <w:vAlign w:val="center"/>
          </w:tcPr>
          <w:p w:rsidR="005A6DE7" w:rsidRPr="00947CC3" w:rsidRDefault="005A6DE7" w:rsidP="00076CD3">
            <w:pPr>
              <w:pStyle w:val="BodyTextIndent"/>
              <w:tabs>
                <w:tab w:val="left" w:pos="720"/>
              </w:tabs>
              <w:ind w:left="0"/>
              <w:jc w:val="center"/>
            </w:pPr>
            <w:r w:rsidRPr="00947CC3">
              <w:t>Total Burden</w:t>
            </w:r>
          </w:p>
          <w:p w:rsidR="005A6DE7" w:rsidRPr="00947CC3" w:rsidRDefault="005A6DE7" w:rsidP="00076CD3">
            <w:pPr>
              <w:pStyle w:val="BodyTextIndent"/>
              <w:tabs>
                <w:tab w:val="left" w:pos="720"/>
              </w:tabs>
              <w:ind w:left="0"/>
              <w:jc w:val="center"/>
            </w:pPr>
            <w:r w:rsidRPr="00947CC3">
              <w:t>Hours</w:t>
            </w:r>
          </w:p>
        </w:tc>
      </w:tr>
      <w:tr w:rsidR="005A6DE7" w:rsidRPr="00947CC3" w:rsidTr="00076CD3">
        <w:trPr>
          <w:trHeight w:val="675"/>
          <w:jc w:val="center"/>
        </w:trPr>
        <w:tc>
          <w:tcPr>
            <w:tcW w:w="3930" w:type="dxa"/>
            <w:vAlign w:val="center"/>
          </w:tcPr>
          <w:p w:rsidR="005A6DE7" w:rsidRPr="00947CC3" w:rsidRDefault="005A6DE7" w:rsidP="00076CD3">
            <w:pPr>
              <w:pStyle w:val="BodyTextIndent"/>
              <w:tabs>
                <w:tab w:val="left" w:pos="720"/>
              </w:tabs>
              <w:ind w:left="0"/>
            </w:pPr>
            <w:r w:rsidRPr="00947CC3">
              <w:t>All Commercial Service Airports</w:t>
            </w:r>
          </w:p>
        </w:tc>
        <w:tc>
          <w:tcPr>
            <w:tcW w:w="1230" w:type="dxa"/>
            <w:vAlign w:val="center"/>
          </w:tcPr>
          <w:p w:rsidR="005A6DE7" w:rsidRPr="00947CC3" w:rsidRDefault="00FC56EC" w:rsidP="00076CD3">
            <w:pPr>
              <w:pStyle w:val="BodyTextIndent"/>
              <w:tabs>
                <w:tab w:val="left" w:pos="720"/>
              </w:tabs>
              <w:ind w:left="0"/>
              <w:jc w:val="center"/>
            </w:pPr>
            <w:r w:rsidRPr="00947CC3">
              <w:t>517</w:t>
            </w:r>
            <w:r w:rsidR="006C0AE4">
              <w:t xml:space="preserve"> x</w:t>
            </w:r>
          </w:p>
        </w:tc>
        <w:tc>
          <w:tcPr>
            <w:tcW w:w="1608" w:type="dxa"/>
            <w:vAlign w:val="center"/>
          </w:tcPr>
          <w:p w:rsidR="005A6DE7" w:rsidRPr="00947CC3" w:rsidRDefault="005A6DE7" w:rsidP="00076CD3">
            <w:pPr>
              <w:pStyle w:val="BodyTextIndent"/>
              <w:tabs>
                <w:tab w:val="left" w:pos="720"/>
              </w:tabs>
              <w:ind w:left="0"/>
              <w:jc w:val="center"/>
            </w:pPr>
            <w:r w:rsidRPr="00947CC3">
              <w:t>5</w:t>
            </w:r>
            <w:r w:rsidR="006C0AE4">
              <w:t xml:space="preserve"> =</w:t>
            </w:r>
          </w:p>
        </w:tc>
        <w:tc>
          <w:tcPr>
            <w:tcW w:w="1512" w:type="dxa"/>
            <w:vAlign w:val="center"/>
          </w:tcPr>
          <w:p w:rsidR="005A6DE7" w:rsidRPr="00947CC3" w:rsidRDefault="007F794B" w:rsidP="00076CD3">
            <w:pPr>
              <w:pStyle w:val="BodyTextIndent"/>
              <w:tabs>
                <w:tab w:val="left" w:pos="720"/>
              </w:tabs>
              <w:ind w:left="0"/>
              <w:jc w:val="center"/>
            </w:pPr>
            <w:r w:rsidRPr="00947CC3">
              <w:t>2,585</w:t>
            </w:r>
          </w:p>
        </w:tc>
      </w:tr>
      <w:tr w:rsidR="005A6DE7" w:rsidRPr="00947CC3" w:rsidTr="00076CD3">
        <w:trPr>
          <w:trHeight w:val="1394"/>
          <w:jc w:val="center"/>
        </w:trPr>
        <w:tc>
          <w:tcPr>
            <w:tcW w:w="3930" w:type="dxa"/>
            <w:vAlign w:val="center"/>
          </w:tcPr>
          <w:p w:rsidR="005A6DE7" w:rsidRPr="00947CC3" w:rsidRDefault="005A6DE7" w:rsidP="00076CD3">
            <w:pPr>
              <w:pStyle w:val="BodyTextIndent"/>
              <w:tabs>
                <w:tab w:val="left" w:pos="720"/>
              </w:tabs>
              <w:ind w:left="0"/>
            </w:pPr>
            <w:r w:rsidRPr="00947CC3">
              <w:t>Supplemental Information From Large, Medium, and Small Hub Commercial Service Airports</w:t>
            </w:r>
          </w:p>
        </w:tc>
        <w:tc>
          <w:tcPr>
            <w:tcW w:w="1230" w:type="dxa"/>
            <w:vAlign w:val="center"/>
          </w:tcPr>
          <w:p w:rsidR="005A6DE7" w:rsidRPr="00947CC3" w:rsidRDefault="007F794B" w:rsidP="00076CD3">
            <w:pPr>
              <w:pStyle w:val="BodyTextIndent"/>
              <w:tabs>
                <w:tab w:val="left" w:pos="720"/>
              </w:tabs>
              <w:ind w:left="0"/>
              <w:jc w:val="center"/>
            </w:pPr>
            <w:r w:rsidRPr="00947CC3">
              <w:t>223</w:t>
            </w:r>
            <w:r w:rsidR="006C0AE4">
              <w:t xml:space="preserve"> x</w:t>
            </w:r>
          </w:p>
        </w:tc>
        <w:tc>
          <w:tcPr>
            <w:tcW w:w="1608" w:type="dxa"/>
            <w:vAlign w:val="center"/>
          </w:tcPr>
          <w:p w:rsidR="005A6DE7" w:rsidRPr="00947CC3" w:rsidRDefault="005A6DE7" w:rsidP="00076CD3">
            <w:pPr>
              <w:pStyle w:val="BodyTextIndent"/>
              <w:tabs>
                <w:tab w:val="left" w:pos="720"/>
              </w:tabs>
              <w:ind w:left="0"/>
              <w:jc w:val="center"/>
            </w:pPr>
            <w:r w:rsidRPr="00947CC3">
              <w:t>1</w:t>
            </w:r>
            <w:r w:rsidR="006C0AE4">
              <w:t xml:space="preserve"> =</w:t>
            </w:r>
          </w:p>
        </w:tc>
        <w:tc>
          <w:tcPr>
            <w:tcW w:w="1512" w:type="dxa"/>
            <w:vAlign w:val="center"/>
          </w:tcPr>
          <w:p w:rsidR="005A6DE7" w:rsidRPr="00947CC3" w:rsidRDefault="007F794B" w:rsidP="007F794B">
            <w:pPr>
              <w:pStyle w:val="BodyTextIndent"/>
              <w:tabs>
                <w:tab w:val="left" w:pos="720"/>
              </w:tabs>
              <w:ind w:left="0"/>
              <w:jc w:val="center"/>
            </w:pPr>
            <w:r w:rsidRPr="00947CC3">
              <w:t>223</w:t>
            </w:r>
          </w:p>
        </w:tc>
      </w:tr>
      <w:tr w:rsidR="0026696C" w:rsidRPr="00947CC3" w:rsidTr="00076CD3">
        <w:trPr>
          <w:trHeight w:val="540"/>
          <w:jc w:val="center"/>
        </w:trPr>
        <w:tc>
          <w:tcPr>
            <w:tcW w:w="3930" w:type="dxa"/>
            <w:vAlign w:val="center"/>
          </w:tcPr>
          <w:p w:rsidR="005A6DE7" w:rsidRPr="00947CC3" w:rsidRDefault="005A6DE7" w:rsidP="00076CD3">
            <w:pPr>
              <w:pStyle w:val="BodyTextIndent"/>
              <w:tabs>
                <w:tab w:val="left" w:pos="720"/>
              </w:tabs>
              <w:ind w:left="0"/>
              <w:jc w:val="center"/>
            </w:pPr>
            <w:r w:rsidRPr="00947CC3">
              <w:t>Total</w:t>
            </w:r>
            <w:r w:rsidR="006C0AE4">
              <w:t>s</w:t>
            </w:r>
          </w:p>
        </w:tc>
        <w:tc>
          <w:tcPr>
            <w:tcW w:w="1230" w:type="dxa"/>
            <w:vAlign w:val="center"/>
          </w:tcPr>
          <w:p w:rsidR="005A6DE7" w:rsidRPr="006C0AE4" w:rsidRDefault="006C0AE4" w:rsidP="00076CD3">
            <w:pPr>
              <w:pStyle w:val="BodyTextIndent"/>
              <w:tabs>
                <w:tab w:val="left" w:pos="720"/>
              </w:tabs>
              <w:ind w:left="0"/>
              <w:jc w:val="center"/>
              <w:rPr>
                <w:b/>
              </w:rPr>
            </w:pPr>
            <w:r w:rsidRPr="006C0AE4">
              <w:rPr>
                <w:b/>
              </w:rPr>
              <w:t>740</w:t>
            </w:r>
          </w:p>
        </w:tc>
        <w:tc>
          <w:tcPr>
            <w:tcW w:w="1608" w:type="dxa"/>
            <w:vAlign w:val="center"/>
          </w:tcPr>
          <w:p w:rsidR="005A6DE7" w:rsidRPr="00947CC3" w:rsidRDefault="005A6DE7" w:rsidP="00076CD3">
            <w:pPr>
              <w:pStyle w:val="BodyTextIndent"/>
              <w:tabs>
                <w:tab w:val="left" w:pos="720"/>
              </w:tabs>
              <w:ind w:left="0"/>
              <w:jc w:val="center"/>
            </w:pPr>
          </w:p>
        </w:tc>
        <w:tc>
          <w:tcPr>
            <w:tcW w:w="1512" w:type="dxa"/>
            <w:vAlign w:val="center"/>
          </w:tcPr>
          <w:p w:rsidR="005A6DE7" w:rsidRPr="00681C4A" w:rsidRDefault="005A6DE7" w:rsidP="0026696C">
            <w:pPr>
              <w:pStyle w:val="BodyTextIndent"/>
              <w:tabs>
                <w:tab w:val="left" w:pos="720"/>
              </w:tabs>
              <w:ind w:left="0"/>
              <w:jc w:val="center"/>
              <w:rPr>
                <w:b/>
              </w:rPr>
            </w:pPr>
            <w:r w:rsidRPr="00681C4A">
              <w:rPr>
                <w:b/>
              </w:rPr>
              <w:t>2,</w:t>
            </w:r>
            <w:r w:rsidR="0026696C" w:rsidRPr="00681C4A">
              <w:rPr>
                <w:b/>
              </w:rPr>
              <w:t>808</w:t>
            </w:r>
          </w:p>
        </w:tc>
      </w:tr>
    </w:tbl>
    <w:p w:rsidR="000354D5" w:rsidRPr="00947CC3" w:rsidRDefault="000354D5">
      <w:pPr>
        <w:pStyle w:val="BodyTextIndent"/>
        <w:tabs>
          <w:tab w:val="left" w:pos="720"/>
        </w:tabs>
        <w:ind w:left="0"/>
      </w:pPr>
    </w:p>
    <w:p w:rsidR="003774A0" w:rsidRDefault="00A72307" w:rsidP="00D36341">
      <w:pPr>
        <w:pStyle w:val="BodyTextIndent"/>
        <w:tabs>
          <w:tab w:val="left" w:pos="720"/>
        </w:tabs>
        <w:ind w:left="0"/>
      </w:pPr>
      <w:r w:rsidRPr="00C3746D">
        <w:rPr>
          <w:u w:val="single"/>
        </w:rPr>
        <w:t>49 U.S.C. § 47107(a</w:t>
      </w:r>
      <w:proofErr w:type="gramStart"/>
      <w:r w:rsidRPr="00C3746D">
        <w:rPr>
          <w:u w:val="single"/>
        </w:rPr>
        <w:t>)(</w:t>
      </w:r>
      <w:proofErr w:type="gramEnd"/>
      <w:r w:rsidRPr="00C3746D">
        <w:rPr>
          <w:u w:val="single"/>
        </w:rPr>
        <w:t xml:space="preserve">19). </w:t>
      </w:r>
      <w:r w:rsidR="000354D5" w:rsidRPr="00947CC3">
        <w:rPr>
          <w:u w:val="single"/>
        </w:rPr>
        <w:t xml:space="preserve"> Submission of Financial Government Payment Form.</w:t>
      </w:r>
      <w:r w:rsidR="000354D5" w:rsidRPr="00947CC3">
        <w:t xml:space="preserve">  </w:t>
      </w:r>
    </w:p>
    <w:p w:rsidR="003774A0" w:rsidRDefault="003774A0" w:rsidP="00D36341">
      <w:pPr>
        <w:pStyle w:val="BodyTextIndent"/>
        <w:tabs>
          <w:tab w:val="left" w:pos="720"/>
        </w:tabs>
        <w:ind w:left="0"/>
      </w:pPr>
    </w:p>
    <w:p w:rsidR="00D36341" w:rsidRPr="00947CC3" w:rsidRDefault="000D45A8" w:rsidP="00D36341">
      <w:pPr>
        <w:pStyle w:val="BodyTextIndent"/>
        <w:tabs>
          <w:tab w:val="left" w:pos="720"/>
        </w:tabs>
        <w:ind w:left="0"/>
      </w:pPr>
      <w:r>
        <w:tab/>
      </w:r>
      <w:r w:rsidR="000354D5" w:rsidRPr="00947CC3">
        <w:t xml:space="preserve">Section 47107(a)(19) </w:t>
      </w:r>
      <w:r w:rsidR="00A72307">
        <w:t xml:space="preserve">of Title 49 </w:t>
      </w:r>
      <w:r w:rsidR="000354D5" w:rsidRPr="00947CC3">
        <w:t xml:space="preserve">requires airport owners and operators to submit to the Secretary and make available to the public an annual report listing of all amounts paid by the airport to other units of government and the purpose of payment.  Airport owners or operators must also make available a listing of all services and property provided to other units of government and the amount of compensation received for the provision of each service and property.  FAA Form 5100-126 is used for this purpose.  </w:t>
      </w:r>
      <w:r w:rsidR="00D36341" w:rsidRPr="00C3746D">
        <w:t>20</w:t>
      </w:r>
      <w:r w:rsidR="00AC1BBB" w:rsidRPr="00C3746D">
        <w:t>1</w:t>
      </w:r>
      <w:r w:rsidR="00A72307" w:rsidRPr="00C3746D">
        <w:t>4</w:t>
      </w:r>
      <w:r w:rsidR="00D36341" w:rsidRPr="00C3746D">
        <w:t xml:space="preserve"> is the most complete year we have available at this time.  </w:t>
      </w:r>
    </w:p>
    <w:p w:rsidR="000354D5" w:rsidRPr="00947CC3" w:rsidRDefault="000354D5">
      <w:pPr>
        <w:pStyle w:val="BodyTextIndent"/>
        <w:tabs>
          <w:tab w:val="left" w:pos="720"/>
        </w:tabs>
        <w:ind w:left="0"/>
      </w:pPr>
    </w:p>
    <w:p w:rsidR="000354D5" w:rsidRPr="00947CC3" w:rsidRDefault="000354D5">
      <w:pPr>
        <w:pStyle w:val="BodyTextIndent"/>
        <w:tabs>
          <w:tab w:val="left" w:pos="720"/>
        </w:tabs>
        <w:ind w:left="0"/>
      </w:pPr>
    </w:p>
    <w:tbl>
      <w:tblPr>
        <w:tblW w:w="0" w:type="auto"/>
        <w:tblInd w:w="1080" w:type="dxa"/>
        <w:tblLook w:val="0000" w:firstRow="0" w:lastRow="0" w:firstColumn="0" w:lastColumn="0" w:noHBand="0" w:noVBand="0"/>
      </w:tblPr>
      <w:tblGrid>
        <w:gridCol w:w="2618"/>
        <w:gridCol w:w="2600"/>
        <w:gridCol w:w="2558"/>
      </w:tblGrid>
      <w:tr w:rsidR="000354D5" w:rsidRPr="00947CC3">
        <w:tc>
          <w:tcPr>
            <w:tcW w:w="2618" w:type="dxa"/>
          </w:tcPr>
          <w:p w:rsidR="000354D5" w:rsidRPr="00947CC3" w:rsidRDefault="000354D5">
            <w:pPr>
              <w:pStyle w:val="BodyTextIndent"/>
              <w:tabs>
                <w:tab w:val="left" w:pos="720"/>
              </w:tabs>
              <w:ind w:left="0"/>
            </w:pPr>
            <w:r w:rsidRPr="00947CC3">
              <w:t xml:space="preserve">Number </w:t>
            </w:r>
          </w:p>
          <w:p w:rsidR="000354D5" w:rsidRPr="00947CC3" w:rsidRDefault="000354D5">
            <w:pPr>
              <w:pStyle w:val="BodyTextIndent"/>
              <w:tabs>
                <w:tab w:val="left" w:pos="720"/>
              </w:tabs>
              <w:ind w:left="0"/>
            </w:pPr>
            <w:r w:rsidRPr="00947CC3">
              <w:t>Responses</w:t>
            </w:r>
          </w:p>
        </w:tc>
        <w:tc>
          <w:tcPr>
            <w:tcW w:w="2600" w:type="dxa"/>
          </w:tcPr>
          <w:p w:rsidR="000354D5" w:rsidRPr="00947CC3" w:rsidRDefault="000354D5">
            <w:pPr>
              <w:pStyle w:val="BodyTextIndent"/>
              <w:tabs>
                <w:tab w:val="left" w:pos="720"/>
              </w:tabs>
              <w:ind w:left="0"/>
            </w:pPr>
            <w:r w:rsidRPr="00947CC3">
              <w:t>Burden Hours</w:t>
            </w:r>
          </w:p>
          <w:p w:rsidR="000354D5" w:rsidRPr="00947CC3" w:rsidRDefault="000354D5">
            <w:pPr>
              <w:pStyle w:val="BodyTextIndent"/>
              <w:tabs>
                <w:tab w:val="left" w:pos="720"/>
              </w:tabs>
              <w:ind w:left="0"/>
            </w:pPr>
            <w:r w:rsidRPr="00947CC3">
              <w:t>Per Response</w:t>
            </w:r>
          </w:p>
        </w:tc>
        <w:tc>
          <w:tcPr>
            <w:tcW w:w="2558" w:type="dxa"/>
          </w:tcPr>
          <w:p w:rsidR="000354D5" w:rsidRPr="00947CC3" w:rsidRDefault="000354D5">
            <w:pPr>
              <w:pStyle w:val="BodyTextIndent"/>
              <w:tabs>
                <w:tab w:val="left" w:pos="720"/>
              </w:tabs>
              <w:ind w:left="0"/>
            </w:pPr>
            <w:r w:rsidRPr="00947CC3">
              <w:t xml:space="preserve">Total </w:t>
            </w:r>
          </w:p>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59776" behindDoc="0" locked="0" layoutInCell="1" allowOverlap="1">
                      <wp:simplePos x="0" y="0"/>
                      <wp:positionH relativeFrom="column">
                        <wp:posOffset>3175</wp:posOffset>
                      </wp:positionH>
                      <wp:positionV relativeFrom="paragraph">
                        <wp:posOffset>158750</wp:posOffset>
                      </wp:positionV>
                      <wp:extent cx="1371600" cy="0"/>
                      <wp:effectExtent l="12700" t="6350" r="6350"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10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s7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"/>
                  </w:pict>
                </mc:Fallback>
              </mc:AlternateContent>
            </w:r>
            <w:r w:rsidR="000354D5" w:rsidRPr="00947CC3">
              <w:t>Burden Hours</w:t>
            </w:r>
          </w:p>
        </w:tc>
      </w:tr>
      <w:tr w:rsidR="000354D5" w:rsidRPr="00947CC3">
        <w:tc>
          <w:tcPr>
            <w:tcW w:w="2618" w:type="dxa"/>
          </w:tcPr>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61824" behindDoc="0" locked="0" layoutInCell="1" allowOverlap="1">
                      <wp:simplePos x="0" y="0"/>
                      <wp:positionH relativeFrom="column">
                        <wp:posOffset>-11430</wp:posOffset>
                      </wp:positionH>
                      <wp:positionV relativeFrom="paragraph">
                        <wp:posOffset>-635</wp:posOffset>
                      </wp:positionV>
                      <wp:extent cx="1371600" cy="0"/>
                      <wp:effectExtent l="7620" t="8890" r="11430" b="1016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10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zU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"/>
                  </w:pict>
                </mc:Fallback>
              </mc:AlternateContent>
            </w:r>
          </w:p>
        </w:tc>
        <w:tc>
          <w:tcPr>
            <w:tcW w:w="2600" w:type="dxa"/>
          </w:tcPr>
          <w:p w:rsidR="000354D5" w:rsidRPr="00947CC3" w:rsidRDefault="00521B54">
            <w:pPr>
              <w:pStyle w:val="BodyTextIndent"/>
              <w:tabs>
                <w:tab w:val="left" w:pos="720"/>
              </w:tabs>
              <w:ind w:left="0"/>
            </w:pPr>
            <w:r>
              <w:rPr>
                <w:noProof/>
                <w:sz w:val="20"/>
              </w:rPr>
              <mc:AlternateContent>
                <mc:Choice Requires="wps">
                  <w:drawing>
                    <wp:anchor distT="0" distB="0" distL="114300" distR="114300" simplePos="0" relativeHeight="251660800" behindDoc="0" locked="0" layoutInCell="1" allowOverlap="1">
                      <wp:simplePos x="0" y="0"/>
                      <wp:positionH relativeFrom="column">
                        <wp:posOffset>53975</wp:posOffset>
                      </wp:positionH>
                      <wp:positionV relativeFrom="paragraph">
                        <wp:posOffset>0</wp:posOffset>
                      </wp:positionV>
                      <wp:extent cx="1371600" cy="0"/>
                      <wp:effectExtent l="6350" t="9525" r="12700" b="952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0" to="11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a5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"/>
                  </w:pict>
                </mc:Fallback>
              </mc:AlternateContent>
            </w:r>
          </w:p>
        </w:tc>
        <w:tc>
          <w:tcPr>
            <w:tcW w:w="2558" w:type="dxa"/>
          </w:tcPr>
          <w:p w:rsidR="000354D5" w:rsidRPr="00947CC3" w:rsidRDefault="000354D5">
            <w:pPr>
              <w:pStyle w:val="BodyTextIndent"/>
              <w:tabs>
                <w:tab w:val="left" w:pos="720"/>
              </w:tabs>
              <w:ind w:left="0"/>
            </w:pPr>
          </w:p>
        </w:tc>
      </w:tr>
      <w:tr w:rsidR="0026696C" w:rsidRPr="00947CC3">
        <w:tc>
          <w:tcPr>
            <w:tcW w:w="2618" w:type="dxa"/>
          </w:tcPr>
          <w:p w:rsidR="000354D5" w:rsidRPr="00947CC3" w:rsidRDefault="000354D5" w:rsidP="003774A0">
            <w:pPr>
              <w:pStyle w:val="BodyTextIndent"/>
              <w:tabs>
                <w:tab w:val="left" w:pos="720"/>
              </w:tabs>
              <w:ind w:left="0"/>
            </w:pPr>
            <w:r w:rsidRPr="00947CC3">
              <w:t>5</w:t>
            </w:r>
            <w:r w:rsidR="007F794B" w:rsidRPr="00947CC3">
              <w:t>17</w:t>
            </w:r>
            <w:r w:rsidR="006C0AE4">
              <w:t xml:space="preserve"> x</w:t>
            </w:r>
          </w:p>
        </w:tc>
        <w:tc>
          <w:tcPr>
            <w:tcW w:w="2600" w:type="dxa"/>
          </w:tcPr>
          <w:p w:rsidR="000354D5" w:rsidRPr="00947CC3" w:rsidRDefault="000354D5" w:rsidP="003774A0">
            <w:pPr>
              <w:pStyle w:val="BodyTextIndent"/>
              <w:tabs>
                <w:tab w:val="left" w:pos="720"/>
              </w:tabs>
              <w:ind w:left="0"/>
            </w:pPr>
            <w:r w:rsidRPr="00947CC3">
              <w:t>3</w:t>
            </w:r>
            <w:r w:rsidR="006C0AE4">
              <w:t xml:space="preserve"> =</w:t>
            </w:r>
          </w:p>
        </w:tc>
        <w:tc>
          <w:tcPr>
            <w:tcW w:w="2558" w:type="dxa"/>
          </w:tcPr>
          <w:p w:rsidR="000354D5" w:rsidRPr="00947CC3" w:rsidRDefault="000354D5" w:rsidP="003774A0">
            <w:pPr>
              <w:pStyle w:val="BodyTextIndent"/>
              <w:tabs>
                <w:tab w:val="left" w:pos="720"/>
              </w:tabs>
              <w:ind w:left="0"/>
            </w:pPr>
            <w:r w:rsidRPr="00947CC3">
              <w:t>1,5</w:t>
            </w:r>
            <w:r w:rsidR="007F794B" w:rsidRPr="00947CC3">
              <w:t>51</w:t>
            </w:r>
          </w:p>
        </w:tc>
      </w:tr>
    </w:tbl>
    <w:p w:rsidR="000354D5" w:rsidRPr="00947CC3" w:rsidRDefault="000354D5">
      <w:pPr>
        <w:pStyle w:val="BodyTextIndent"/>
        <w:tabs>
          <w:tab w:val="left" w:pos="720"/>
        </w:tabs>
        <w:ind w:left="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3888"/>
      </w:tblGrid>
      <w:tr w:rsidR="000354D5" w:rsidRPr="00947CC3">
        <w:trPr>
          <w:cantSplit/>
        </w:trPr>
        <w:tc>
          <w:tcPr>
            <w:tcW w:w="7776" w:type="dxa"/>
            <w:gridSpan w:val="2"/>
            <w:tcBorders>
              <w:top w:val="nil"/>
              <w:left w:val="nil"/>
              <w:bottom w:val="nil"/>
              <w:right w:val="nil"/>
            </w:tcBorders>
          </w:tcPr>
          <w:p w:rsidR="000354D5" w:rsidRPr="00947CC3" w:rsidRDefault="000354D5">
            <w:pPr>
              <w:pStyle w:val="BodyTextIndent"/>
              <w:tabs>
                <w:tab w:val="left" w:pos="1800"/>
              </w:tabs>
              <w:ind w:left="0"/>
              <w:jc w:val="center"/>
              <w:rPr>
                <w:b/>
                <w:bCs/>
                <w:u w:val="single"/>
              </w:rPr>
            </w:pPr>
            <w:r w:rsidRPr="00C3746D">
              <w:rPr>
                <w:b/>
                <w:bCs/>
                <w:u w:val="single"/>
              </w:rPr>
              <w:t>SUMMARY</w:t>
            </w:r>
          </w:p>
        </w:tc>
      </w:tr>
      <w:tr w:rsidR="000354D5" w:rsidRPr="00947CC3">
        <w:tc>
          <w:tcPr>
            <w:tcW w:w="3888" w:type="dxa"/>
            <w:tcBorders>
              <w:top w:val="nil"/>
              <w:left w:val="nil"/>
              <w:bottom w:val="nil"/>
              <w:right w:val="nil"/>
            </w:tcBorders>
          </w:tcPr>
          <w:p w:rsidR="000354D5" w:rsidRPr="00947CC3" w:rsidRDefault="000354D5">
            <w:pPr>
              <w:pStyle w:val="BodyTextIndent"/>
              <w:tabs>
                <w:tab w:val="left" w:pos="1800"/>
              </w:tabs>
              <w:ind w:left="0"/>
              <w:rPr>
                <w:u w:val="single"/>
              </w:rPr>
            </w:pPr>
            <w:r w:rsidRPr="00947CC3">
              <w:rPr>
                <w:u w:val="single"/>
              </w:rPr>
              <w:t>Paragraph/Section</w:t>
            </w:r>
          </w:p>
        </w:tc>
        <w:tc>
          <w:tcPr>
            <w:tcW w:w="3888" w:type="dxa"/>
            <w:tcBorders>
              <w:top w:val="nil"/>
              <w:left w:val="nil"/>
              <w:bottom w:val="nil"/>
              <w:right w:val="nil"/>
            </w:tcBorders>
          </w:tcPr>
          <w:p w:rsidR="000354D5" w:rsidRPr="00947CC3" w:rsidRDefault="000354D5">
            <w:pPr>
              <w:pStyle w:val="BodyTextIndent"/>
              <w:tabs>
                <w:tab w:val="left" w:pos="1800"/>
              </w:tabs>
              <w:ind w:left="0"/>
              <w:jc w:val="right"/>
              <w:rPr>
                <w:u w:val="single"/>
              </w:rPr>
            </w:pPr>
            <w:r w:rsidRPr="00947CC3">
              <w:rPr>
                <w:u w:val="single"/>
              </w:rPr>
              <w:t>Reporting Burden</w:t>
            </w:r>
          </w:p>
        </w:tc>
      </w:tr>
      <w:tr w:rsidR="00704BAD" w:rsidRPr="00947CC3">
        <w:trPr>
          <w:gridAfter w:val="1"/>
          <w:wAfter w:w="3888" w:type="dxa"/>
        </w:trPr>
        <w:tc>
          <w:tcPr>
            <w:tcW w:w="3888" w:type="dxa"/>
            <w:tcBorders>
              <w:top w:val="nil"/>
              <w:left w:val="nil"/>
              <w:bottom w:val="single" w:sz="4" w:space="0" w:color="auto"/>
              <w:right w:val="nil"/>
            </w:tcBorders>
          </w:tcPr>
          <w:p w:rsidR="00704BAD" w:rsidRPr="00947CC3" w:rsidRDefault="00704BAD">
            <w:pPr>
              <w:pStyle w:val="BodyTextIndent"/>
              <w:tabs>
                <w:tab w:val="left" w:pos="1800"/>
              </w:tabs>
              <w:ind w:left="0"/>
            </w:pPr>
          </w:p>
        </w:tc>
      </w:tr>
      <w:tr w:rsidR="000354D5" w:rsidRPr="00947CC3" w:rsidTr="00CF1C18">
        <w:tc>
          <w:tcPr>
            <w:tcW w:w="3888" w:type="dxa"/>
            <w:tcBorders>
              <w:top w:val="single" w:sz="4" w:space="0" w:color="auto"/>
            </w:tcBorders>
          </w:tcPr>
          <w:p w:rsidR="000354D5" w:rsidRPr="00947CC3" w:rsidRDefault="00A72307">
            <w:pPr>
              <w:pStyle w:val="BodyTextIndent"/>
              <w:tabs>
                <w:tab w:val="left" w:pos="1800"/>
              </w:tabs>
              <w:ind w:left="0"/>
            </w:pPr>
            <w:r>
              <w:t>49 U.S.C. § 47114(c)(2)</w:t>
            </w:r>
            <w:r w:rsidRPr="00947CC3">
              <w:t xml:space="preserve">  </w:t>
            </w:r>
          </w:p>
        </w:tc>
        <w:tc>
          <w:tcPr>
            <w:tcW w:w="3888" w:type="dxa"/>
          </w:tcPr>
          <w:p w:rsidR="000354D5" w:rsidRPr="00947CC3" w:rsidRDefault="006C0AE4" w:rsidP="006C0AE4">
            <w:pPr>
              <w:pStyle w:val="BodyTextIndent"/>
              <w:tabs>
                <w:tab w:val="left" w:pos="1800"/>
              </w:tabs>
              <w:ind w:left="0"/>
            </w:pPr>
            <w:r>
              <w:t xml:space="preserve">(350)                                              </w:t>
            </w:r>
            <w:r w:rsidR="00F76013" w:rsidRPr="00947CC3">
              <w:t>175</w:t>
            </w:r>
          </w:p>
        </w:tc>
      </w:tr>
      <w:tr w:rsidR="000354D5" w:rsidRPr="00947CC3" w:rsidTr="00CF1C18">
        <w:tc>
          <w:tcPr>
            <w:tcW w:w="3888" w:type="dxa"/>
          </w:tcPr>
          <w:p w:rsidR="000354D5" w:rsidRPr="00947CC3" w:rsidRDefault="00A72307">
            <w:pPr>
              <w:pStyle w:val="BodyTextIndent"/>
              <w:tabs>
                <w:tab w:val="left" w:pos="1800"/>
              </w:tabs>
              <w:ind w:left="0"/>
            </w:pPr>
            <w:r>
              <w:t>49 U.S.C. § 47106</w:t>
            </w:r>
            <w:r w:rsidRPr="00947CC3">
              <w:t xml:space="preserve">  </w:t>
            </w:r>
          </w:p>
        </w:tc>
        <w:tc>
          <w:tcPr>
            <w:tcW w:w="3888" w:type="dxa"/>
          </w:tcPr>
          <w:p w:rsidR="000354D5" w:rsidRPr="00947CC3" w:rsidRDefault="006C0AE4" w:rsidP="006C0AE4">
            <w:pPr>
              <w:pStyle w:val="BodyTextIndent"/>
              <w:tabs>
                <w:tab w:val="left" w:pos="1800"/>
              </w:tabs>
              <w:ind w:left="0"/>
            </w:pPr>
            <w:r>
              <w:t xml:space="preserve">(2055)                                       </w:t>
            </w:r>
            <w:r w:rsidR="006833FF" w:rsidRPr="00947CC3">
              <w:t>57,540</w:t>
            </w:r>
          </w:p>
        </w:tc>
      </w:tr>
      <w:tr w:rsidR="000354D5" w:rsidRPr="00947CC3" w:rsidTr="00CF1C18">
        <w:tc>
          <w:tcPr>
            <w:tcW w:w="3888" w:type="dxa"/>
          </w:tcPr>
          <w:p w:rsidR="000354D5" w:rsidRPr="00947CC3" w:rsidRDefault="00A72307" w:rsidP="009161BB">
            <w:pPr>
              <w:pStyle w:val="BodyTextIndent"/>
              <w:tabs>
                <w:tab w:val="left" w:pos="1800"/>
              </w:tabs>
              <w:ind w:left="0"/>
            </w:pPr>
            <w:r>
              <w:t>49 U.S.C. § 4710</w:t>
            </w:r>
            <w:r w:rsidR="009161BB">
              <w:t>6</w:t>
            </w:r>
            <w:r w:rsidRPr="00947CC3">
              <w:t xml:space="preserve"> </w:t>
            </w:r>
          </w:p>
        </w:tc>
        <w:tc>
          <w:tcPr>
            <w:tcW w:w="3888" w:type="dxa"/>
          </w:tcPr>
          <w:p w:rsidR="000354D5" w:rsidRPr="00947CC3" w:rsidRDefault="006C0AE4" w:rsidP="006C0AE4">
            <w:pPr>
              <w:pStyle w:val="BodyTextIndent"/>
              <w:tabs>
                <w:tab w:val="left" w:pos="1800"/>
              </w:tabs>
              <w:ind w:left="0"/>
            </w:pPr>
            <w:r>
              <w:t xml:space="preserve">(6165)                                       </w:t>
            </w:r>
            <w:r w:rsidR="00CF1C18">
              <w:t>30,825</w:t>
            </w:r>
          </w:p>
        </w:tc>
      </w:tr>
      <w:tr w:rsidR="000354D5" w:rsidRPr="00947CC3" w:rsidTr="00CF1C18">
        <w:tc>
          <w:tcPr>
            <w:tcW w:w="3888" w:type="dxa"/>
          </w:tcPr>
          <w:p w:rsidR="000354D5" w:rsidRPr="00947CC3" w:rsidRDefault="00A72307" w:rsidP="00A72307">
            <w:pPr>
              <w:pStyle w:val="BodyTextIndent"/>
              <w:tabs>
                <w:tab w:val="left" w:pos="1800"/>
              </w:tabs>
              <w:ind w:left="0"/>
            </w:pPr>
            <w:r>
              <w:t>49 U.S.C. § </w:t>
            </w:r>
            <w:r w:rsidRPr="00947CC3" w:rsidDel="00A72307">
              <w:t xml:space="preserve"> </w:t>
            </w:r>
            <w:r>
              <w:t>47107</w:t>
            </w:r>
            <w:r w:rsidR="000354D5" w:rsidRPr="00947CC3">
              <w:t xml:space="preserve">(a) </w:t>
            </w:r>
          </w:p>
        </w:tc>
        <w:tc>
          <w:tcPr>
            <w:tcW w:w="3888" w:type="dxa"/>
          </w:tcPr>
          <w:p w:rsidR="000354D5" w:rsidRPr="00947CC3" w:rsidRDefault="006C0AE4" w:rsidP="006C0AE4">
            <w:pPr>
              <w:pStyle w:val="BodyTextIndent"/>
              <w:tabs>
                <w:tab w:val="left" w:pos="1800"/>
              </w:tabs>
              <w:ind w:left="0"/>
            </w:pPr>
            <w:r>
              <w:t xml:space="preserve">(740)                                           </w:t>
            </w:r>
            <w:r w:rsidR="0026696C" w:rsidRPr="00947CC3">
              <w:t>2,808</w:t>
            </w:r>
          </w:p>
        </w:tc>
      </w:tr>
      <w:tr w:rsidR="000354D5" w:rsidRPr="00947CC3" w:rsidTr="00CF1C18">
        <w:tc>
          <w:tcPr>
            <w:tcW w:w="3888" w:type="dxa"/>
          </w:tcPr>
          <w:p w:rsidR="000354D5" w:rsidRPr="00947CC3" w:rsidRDefault="00A72307">
            <w:pPr>
              <w:pStyle w:val="BodyTextIndent"/>
              <w:tabs>
                <w:tab w:val="left" w:pos="1800"/>
              </w:tabs>
              <w:ind w:left="0"/>
            </w:pPr>
            <w:r>
              <w:t>49 U.S.C. § </w:t>
            </w:r>
            <w:r w:rsidRPr="00947CC3" w:rsidDel="00A72307">
              <w:t xml:space="preserve"> </w:t>
            </w:r>
            <w:r>
              <w:t>47107</w:t>
            </w:r>
            <w:r w:rsidRPr="00947CC3">
              <w:t>(a)</w:t>
            </w:r>
          </w:p>
        </w:tc>
        <w:tc>
          <w:tcPr>
            <w:tcW w:w="3888" w:type="dxa"/>
          </w:tcPr>
          <w:p w:rsidR="000354D5" w:rsidRPr="00947CC3" w:rsidRDefault="006C0AE4" w:rsidP="006C0AE4">
            <w:pPr>
              <w:pStyle w:val="BodyTextIndent"/>
              <w:tabs>
                <w:tab w:val="left" w:pos="1800"/>
              </w:tabs>
              <w:ind w:left="0"/>
            </w:pPr>
            <w:r>
              <w:t xml:space="preserve">(517)                                           </w:t>
            </w:r>
            <w:r w:rsidR="0026696C" w:rsidRPr="00947CC3">
              <w:t>1,551</w:t>
            </w:r>
          </w:p>
        </w:tc>
      </w:tr>
      <w:tr w:rsidR="00A72307" w:rsidRPr="00947CC3" w:rsidTr="00CF1C18">
        <w:tc>
          <w:tcPr>
            <w:tcW w:w="3888" w:type="dxa"/>
          </w:tcPr>
          <w:p w:rsidR="00A72307" w:rsidRDefault="00A72307">
            <w:pPr>
              <w:pStyle w:val="BodyTextIndent"/>
              <w:tabs>
                <w:tab w:val="left" w:pos="1800"/>
              </w:tabs>
              <w:ind w:left="0"/>
            </w:pPr>
            <w:r>
              <w:t>49 U.S.C. §§ 47107 – 47142, 50101</w:t>
            </w:r>
            <w:r w:rsidRPr="00947CC3">
              <w:t xml:space="preserve">  </w:t>
            </w:r>
          </w:p>
        </w:tc>
        <w:tc>
          <w:tcPr>
            <w:tcW w:w="3888" w:type="dxa"/>
          </w:tcPr>
          <w:p w:rsidR="00A72307" w:rsidRPr="00947CC3" w:rsidRDefault="006C0AE4" w:rsidP="006C0AE4">
            <w:pPr>
              <w:pStyle w:val="BodyTextIndent"/>
              <w:tabs>
                <w:tab w:val="left" w:pos="1800"/>
              </w:tabs>
              <w:ind w:left="0"/>
            </w:pPr>
            <w:r>
              <w:t xml:space="preserve">(3100)                                       </w:t>
            </w:r>
            <w:r w:rsidR="00A72307">
              <w:t>24,800</w:t>
            </w:r>
          </w:p>
        </w:tc>
      </w:tr>
      <w:tr w:rsidR="000354D5" w:rsidRPr="00947CC3" w:rsidTr="00CF1C18">
        <w:tc>
          <w:tcPr>
            <w:tcW w:w="3888" w:type="dxa"/>
          </w:tcPr>
          <w:p w:rsidR="000354D5" w:rsidRPr="00947CC3" w:rsidRDefault="000354D5">
            <w:pPr>
              <w:pStyle w:val="BodyTextIndent"/>
              <w:tabs>
                <w:tab w:val="left" w:pos="1800"/>
              </w:tabs>
              <w:ind w:left="0"/>
              <w:jc w:val="right"/>
              <w:rPr>
                <w:b/>
                <w:bCs/>
              </w:rPr>
            </w:pPr>
            <w:r w:rsidRPr="00947CC3">
              <w:rPr>
                <w:b/>
                <w:bCs/>
              </w:rPr>
              <w:t xml:space="preserve">Total </w:t>
            </w:r>
          </w:p>
        </w:tc>
        <w:tc>
          <w:tcPr>
            <w:tcW w:w="3888" w:type="dxa"/>
          </w:tcPr>
          <w:p w:rsidR="000354D5" w:rsidRPr="00947CC3" w:rsidRDefault="006C0AE4" w:rsidP="006C0AE4">
            <w:pPr>
              <w:pStyle w:val="BodyTextIndent"/>
              <w:tabs>
                <w:tab w:val="left" w:pos="1800"/>
              </w:tabs>
              <w:ind w:left="0"/>
              <w:rPr>
                <w:b/>
                <w:bCs/>
              </w:rPr>
            </w:pPr>
            <w:r>
              <w:rPr>
                <w:b/>
                <w:bCs/>
              </w:rPr>
              <w:t xml:space="preserve">(12927)                                   </w:t>
            </w:r>
            <w:r w:rsidR="00CF1C18">
              <w:rPr>
                <w:b/>
                <w:bCs/>
              </w:rPr>
              <w:t>117,699</w:t>
            </w:r>
          </w:p>
        </w:tc>
      </w:tr>
    </w:tbl>
    <w:p w:rsidR="000354D5" w:rsidRPr="00947CC3" w:rsidRDefault="000354D5">
      <w:pPr>
        <w:pStyle w:val="BodyTextIndent"/>
        <w:tabs>
          <w:tab w:val="left" w:pos="1800"/>
        </w:tabs>
      </w:pPr>
    </w:p>
    <w:p w:rsidR="000354D5" w:rsidRPr="00947CC3" w:rsidRDefault="000D45A8">
      <w:pPr>
        <w:pStyle w:val="BodyTextIndent"/>
        <w:tabs>
          <w:tab w:val="left" w:pos="720"/>
        </w:tabs>
        <w:ind w:left="0"/>
      </w:pPr>
      <w:r>
        <w:tab/>
      </w:r>
      <w:r w:rsidR="000354D5" w:rsidRPr="00947CC3">
        <w:t xml:space="preserve">Cost to the </w:t>
      </w:r>
      <w:r w:rsidR="000354D5" w:rsidRPr="00C3746D">
        <w:t>respondent is estimated at $</w:t>
      </w:r>
      <w:r w:rsidR="00316CDC" w:rsidRPr="00C3746D">
        <w:t>3,</w:t>
      </w:r>
      <w:r w:rsidR="003F2B15">
        <w:t>829,925</w:t>
      </w:r>
      <w:r w:rsidR="00F76013" w:rsidRPr="00C3746D">
        <w:t xml:space="preserve"> ba</w:t>
      </w:r>
      <w:r w:rsidR="000354D5" w:rsidRPr="00C3746D">
        <w:t>sed on a rate of $</w:t>
      </w:r>
      <w:r w:rsidR="00F76013" w:rsidRPr="00C3746D">
        <w:t>32</w:t>
      </w:r>
      <w:r w:rsidR="000354D5" w:rsidRPr="00C3746D">
        <w:t>.</w:t>
      </w:r>
      <w:r w:rsidR="00F76013" w:rsidRPr="00C3746D">
        <w:t>54</w:t>
      </w:r>
      <w:r w:rsidR="000354D5" w:rsidRPr="00C3746D">
        <w:t xml:space="preserve"> per hour for </w:t>
      </w:r>
      <w:r w:rsidR="00730EFF">
        <w:t>117,699</w:t>
      </w:r>
      <w:r w:rsidR="00842EC0">
        <w:t xml:space="preserve"> hours </w:t>
      </w:r>
      <w:r w:rsidR="006C0AE4">
        <w:t>(32.54 x 117699 = 3829925</w:t>
      </w:r>
      <w:r w:rsidR="00842EC0">
        <w:t>.46</w:t>
      </w:r>
      <w:bookmarkStart w:id="0" w:name="_GoBack"/>
      <w:bookmarkEnd w:id="0"/>
      <w:r w:rsidR="006C0AE4">
        <w:t>)</w:t>
      </w:r>
      <w:r w:rsidR="00842EC0">
        <w:t xml:space="preserve">. </w:t>
      </w:r>
      <w:r w:rsidR="000354D5" w:rsidRPr="00947CC3">
        <w:t xml:space="preserve">This hourly rate includes salary and benefits.  </w:t>
      </w:r>
    </w:p>
    <w:p w:rsidR="000354D5" w:rsidRPr="00947CC3" w:rsidRDefault="000354D5">
      <w:pPr>
        <w:pStyle w:val="BodyTextIndent"/>
        <w:tabs>
          <w:tab w:val="left" w:pos="720"/>
        </w:tabs>
        <w:ind w:left="0"/>
      </w:pPr>
    </w:p>
    <w:p w:rsidR="000354D5" w:rsidRPr="00947CC3" w:rsidRDefault="00414B16">
      <w:pPr>
        <w:pStyle w:val="BodyTextIndent"/>
        <w:numPr>
          <w:ilvl w:val="1"/>
          <w:numId w:val="1"/>
        </w:numPr>
        <w:tabs>
          <w:tab w:val="clear" w:pos="1800"/>
          <w:tab w:val="left" w:pos="720"/>
        </w:tabs>
        <w:ind w:left="0" w:firstLine="0"/>
        <w:rPr>
          <w:u w:val="single"/>
        </w:rPr>
      </w:pPr>
      <w:r w:rsidRPr="00414B16">
        <w:rPr>
          <w:u w:val="single"/>
        </w:rPr>
        <w:t xml:space="preserve">Estimate of </w:t>
      </w:r>
      <w:r w:rsidR="00474998" w:rsidRPr="00414B16">
        <w:rPr>
          <w:u w:val="single"/>
        </w:rPr>
        <w:t xml:space="preserve">Total Annual Costs </w:t>
      </w:r>
      <w:r w:rsidR="00474998">
        <w:rPr>
          <w:u w:val="single"/>
        </w:rPr>
        <w:t>t</w:t>
      </w:r>
      <w:r w:rsidR="00474998" w:rsidRPr="00414B16">
        <w:rPr>
          <w:u w:val="single"/>
        </w:rPr>
        <w:t>o Respondents</w:t>
      </w:r>
      <w:r w:rsidR="000354D5" w:rsidRPr="00947CC3">
        <w:rPr>
          <w:u w:val="single"/>
        </w:rPr>
        <w:t>.</w:t>
      </w:r>
    </w:p>
    <w:p w:rsidR="000354D5" w:rsidRPr="00947CC3" w:rsidRDefault="000354D5">
      <w:pPr>
        <w:pStyle w:val="BodyTextIndent"/>
        <w:tabs>
          <w:tab w:val="left" w:pos="720"/>
          <w:tab w:val="num" w:pos="1080"/>
        </w:tabs>
        <w:ind w:left="0"/>
      </w:pPr>
    </w:p>
    <w:p w:rsidR="000354D5" w:rsidRPr="00947CC3" w:rsidRDefault="00EF38BD">
      <w:pPr>
        <w:pStyle w:val="BodyTextIndent"/>
        <w:tabs>
          <w:tab w:val="left" w:pos="720"/>
          <w:tab w:val="num" w:pos="1080"/>
        </w:tabs>
        <w:ind w:left="0"/>
      </w:pPr>
      <w:r>
        <w:tab/>
      </w:r>
      <w:r w:rsidR="000354D5" w:rsidRPr="00947CC3">
        <w:t>There are no additional costs not already included in number 12.</w:t>
      </w:r>
    </w:p>
    <w:p w:rsidR="000354D5" w:rsidRPr="00947CC3" w:rsidRDefault="000354D5">
      <w:pPr>
        <w:pStyle w:val="BodyTextIndent"/>
        <w:tabs>
          <w:tab w:val="num" w:pos="0"/>
          <w:tab w:val="left" w:pos="720"/>
        </w:tabs>
        <w:ind w:left="0"/>
      </w:pPr>
    </w:p>
    <w:p w:rsidR="000354D5" w:rsidRPr="00947CC3" w:rsidRDefault="00414B16">
      <w:pPr>
        <w:pStyle w:val="BodyTextIndent"/>
        <w:numPr>
          <w:ilvl w:val="1"/>
          <w:numId w:val="1"/>
        </w:numPr>
        <w:tabs>
          <w:tab w:val="num" w:pos="0"/>
          <w:tab w:val="left" w:pos="720"/>
        </w:tabs>
        <w:ind w:left="0" w:firstLine="0"/>
        <w:rPr>
          <w:u w:val="single"/>
        </w:rPr>
      </w:pPr>
      <w:r w:rsidRPr="00414B16">
        <w:rPr>
          <w:u w:val="single"/>
        </w:rPr>
        <w:t xml:space="preserve">Estimate of </w:t>
      </w:r>
      <w:r>
        <w:rPr>
          <w:u w:val="single"/>
        </w:rPr>
        <w:t>C</w:t>
      </w:r>
      <w:r w:rsidRPr="00414B16">
        <w:rPr>
          <w:u w:val="single"/>
        </w:rPr>
        <w:t xml:space="preserve">ost to the Federal </w:t>
      </w:r>
      <w:r>
        <w:rPr>
          <w:u w:val="single"/>
        </w:rPr>
        <w:t>G</w:t>
      </w:r>
      <w:r w:rsidRPr="00414B16">
        <w:rPr>
          <w:u w:val="single"/>
        </w:rPr>
        <w:t>overnment</w:t>
      </w:r>
      <w:r w:rsidR="000354D5" w:rsidRPr="00947CC3">
        <w:rPr>
          <w:u w:val="single"/>
        </w:rPr>
        <w:t>.</w:t>
      </w:r>
    </w:p>
    <w:p w:rsidR="000354D5" w:rsidRPr="00947CC3" w:rsidRDefault="000354D5">
      <w:pPr>
        <w:pStyle w:val="BodyTextIndent"/>
        <w:tabs>
          <w:tab w:val="num" w:pos="0"/>
          <w:tab w:val="left" w:pos="720"/>
        </w:tabs>
        <w:ind w:left="0"/>
      </w:pPr>
    </w:p>
    <w:p w:rsidR="000354D5" w:rsidRPr="00947CC3" w:rsidRDefault="00EF38BD">
      <w:pPr>
        <w:pStyle w:val="BodyTextIndent"/>
        <w:tabs>
          <w:tab w:val="num" w:pos="0"/>
          <w:tab w:val="left" w:pos="720"/>
        </w:tabs>
        <w:ind w:left="0"/>
      </w:pPr>
      <w:r>
        <w:tab/>
      </w:r>
      <w:r w:rsidR="000354D5" w:rsidRPr="00947CC3">
        <w:t xml:space="preserve">Cost to the Federal Government is approximately </w:t>
      </w:r>
      <w:r w:rsidR="000354D5" w:rsidRPr="00C3746D">
        <w:t>$1,</w:t>
      </w:r>
      <w:r w:rsidR="00F76013" w:rsidRPr="00C3746D">
        <w:t>366</w:t>
      </w:r>
      <w:r w:rsidR="000354D5" w:rsidRPr="00C3746D">
        <w:t>,</w:t>
      </w:r>
      <w:r w:rsidR="00F76013" w:rsidRPr="00C3746D">
        <w:t>680</w:t>
      </w:r>
      <w:r w:rsidR="000354D5" w:rsidRPr="00C3746D">
        <w:t>.  This is based on the cost of collecting and analyzing the data at a rate of $</w:t>
      </w:r>
      <w:r w:rsidR="00F76013" w:rsidRPr="00C3746D">
        <w:t>32</w:t>
      </w:r>
      <w:r w:rsidR="000354D5" w:rsidRPr="00C3746D">
        <w:t>.</w:t>
      </w:r>
      <w:r w:rsidR="00F76013" w:rsidRPr="00C3746D">
        <w:t>54</w:t>
      </w:r>
      <w:r w:rsidR="000354D5" w:rsidRPr="00C3746D">
        <w:t xml:space="preserve"> per hour for 42,000</w:t>
      </w:r>
      <w:r w:rsidR="000354D5" w:rsidRPr="00947CC3">
        <w:t xml:space="preserve"> labor hours.  </w:t>
      </w:r>
    </w:p>
    <w:p w:rsidR="000354D5" w:rsidRPr="00947CC3" w:rsidRDefault="000354D5">
      <w:pPr>
        <w:pStyle w:val="BodyTextIndent"/>
        <w:tabs>
          <w:tab w:val="num" w:pos="0"/>
          <w:tab w:val="left" w:pos="720"/>
          <w:tab w:val="left" w:pos="1800"/>
        </w:tabs>
        <w:ind w:left="0"/>
      </w:pPr>
    </w:p>
    <w:p w:rsidR="000354D5" w:rsidRPr="00947CC3" w:rsidRDefault="00414B16">
      <w:pPr>
        <w:pStyle w:val="BodyTextIndent"/>
        <w:numPr>
          <w:ilvl w:val="1"/>
          <w:numId w:val="1"/>
        </w:numPr>
        <w:tabs>
          <w:tab w:val="num" w:pos="0"/>
          <w:tab w:val="left" w:pos="720"/>
        </w:tabs>
        <w:ind w:left="0" w:firstLine="0"/>
        <w:rPr>
          <w:u w:val="single"/>
        </w:rPr>
      </w:pPr>
      <w:r w:rsidRPr="00414B16">
        <w:rPr>
          <w:u w:val="single"/>
        </w:rPr>
        <w:t xml:space="preserve">Explanation of </w:t>
      </w:r>
      <w:r>
        <w:rPr>
          <w:u w:val="single"/>
        </w:rPr>
        <w:t>P</w:t>
      </w:r>
      <w:r w:rsidRPr="00414B16">
        <w:rPr>
          <w:u w:val="single"/>
        </w:rPr>
        <w:t xml:space="preserve">rogram </w:t>
      </w:r>
      <w:r>
        <w:rPr>
          <w:u w:val="single"/>
        </w:rPr>
        <w:t>C</w:t>
      </w:r>
      <w:r w:rsidRPr="00414B16">
        <w:rPr>
          <w:u w:val="single"/>
        </w:rPr>
        <w:t xml:space="preserve">hanges or </w:t>
      </w:r>
      <w:r>
        <w:rPr>
          <w:u w:val="single"/>
        </w:rPr>
        <w:t>A</w:t>
      </w:r>
      <w:r w:rsidRPr="00414B16">
        <w:rPr>
          <w:u w:val="single"/>
        </w:rPr>
        <w:t>djustments</w:t>
      </w:r>
      <w:r w:rsidR="000354D5" w:rsidRPr="00947CC3">
        <w:rPr>
          <w:u w:val="single"/>
        </w:rPr>
        <w:t>.</w:t>
      </w:r>
    </w:p>
    <w:p w:rsidR="000354D5" w:rsidRPr="00947CC3" w:rsidRDefault="000354D5">
      <w:pPr>
        <w:pStyle w:val="BodyTextIndent"/>
        <w:tabs>
          <w:tab w:val="left" w:pos="720"/>
        </w:tabs>
        <w:ind w:left="0"/>
        <w:rPr>
          <w:u w:val="single"/>
        </w:rPr>
      </w:pPr>
    </w:p>
    <w:p w:rsidR="00076CD3" w:rsidRPr="00947CC3" w:rsidRDefault="004000E0" w:rsidP="00EF38BD">
      <w:pPr>
        <w:ind w:right="432" w:firstLine="720"/>
      </w:pPr>
      <w:r>
        <w:t xml:space="preserve">This adjustment incorporates an additional sixteen financial and certification-related forms for an increased burden of </w:t>
      </w:r>
      <w:r w:rsidR="00730EFF">
        <w:t>55,625</w:t>
      </w:r>
      <w:r>
        <w:t xml:space="preserve"> hours to reporters.</w:t>
      </w:r>
    </w:p>
    <w:p w:rsidR="000354D5" w:rsidRPr="00947CC3" w:rsidRDefault="000354D5">
      <w:pPr>
        <w:pStyle w:val="BodyTextIndent"/>
        <w:tabs>
          <w:tab w:val="num" w:pos="0"/>
          <w:tab w:val="left" w:pos="720"/>
          <w:tab w:val="left" w:pos="1800"/>
        </w:tabs>
        <w:ind w:left="0"/>
      </w:pPr>
    </w:p>
    <w:p w:rsidR="000354D5" w:rsidRPr="00947CC3" w:rsidRDefault="004000E0">
      <w:pPr>
        <w:pStyle w:val="BodyTextIndent"/>
        <w:numPr>
          <w:ilvl w:val="1"/>
          <w:numId w:val="1"/>
        </w:numPr>
        <w:tabs>
          <w:tab w:val="num" w:pos="0"/>
          <w:tab w:val="left" w:pos="720"/>
        </w:tabs>
        <w:ind w:left="0" w:firstLine="0"/>
        <w:rPr>
          <w:u w:val="single"/>
        </w:rPr>
      </w:pPr>
      <w:r w:rsidRPr="004000E0">
        <w:rPr>
          <w:u w:val="single"/>
        </w:rPr>
        <w:t xml:space="preserve">Publication of </w:t>
      </w:r>
      <w:r>
        <w:rPr>
          <w:u w:val="single"/>
        </w:rPr>
        <w:t>R</w:t>
      </w:r>
      <w:r w:rsidRPr="004000E0">
        <w:rPr>
          <w:u w:val="single"/>
        </w:rPr>
        <w:t xml:space="preserve">esults of </w:t>
      </w:r>
      <w:r>
        <w:rPr>
          <w:u w:val="single"/>
        </w:rPr>
        <w:t>D</w:t>
      </w:r>
      <w:r w:rsidRPr="004000E0">
        <w:rPr>
          <w:u w:val="single"/>
        </w:rPr>
        <w:t xml:space="preserve">ata </w:t>
      </w:r>
      <w:r>
        <w:rPr>
          <w:u w:val="single"/>
        </w:rPr>
        <w:t>C</w:t>
      </w:r>
      <w:r w:rsidRPr="004000E0">
        <w:rPr>
          <w:u w:val="single"/>
        </w:rPr>
        <w:t>ollection</w:t>
      </w:r>
      <w:r>
        <w:rPr>
          <w:u w:val="single"/>
        </w:rPr>
        <w:t>.</w:t>
      </w:r>
    </w:p>
    <w:p w:rsidR="00EF38BD" w:rsidRDefault="00EF38BD">
      <w:pPr>
        <w:pStyle w:val="BodyTextIndent"/>
        <w:tabs>
          <w:tab w:val="num" w:pos="0"/>
          <w:tab w:val="left" w:pos="720"/>
          <w:tab w:val="left" w:pos="1800"/>
        </w:tabs>
        <w:ind w:left="0"/>
      </w:pPr>
    </w:p>
    <w:p w:rsidR="000354D5" w:rsidRPr="00947CC3" w:rsidRDefault="00EF38BD">
      <w:pPr>
        <w:pStyle w:val="BodyTextIndent"/>
        <w:tabs>
          <w:tab w:val="num" w:pos="0"/>
          <w:tab w:val="left" w:pos="720"/>
          <w:tab w:val="left" w:pos="1800"/>
        </w:tabs>
        <w:ind w:left="0"/>
      </w:pPr>
      <w:r>
        <w:tab/>
      </w:r>
      <w:r w:rsidR="000354D5" w:rsidRPr="00947CC3">
        <w:t>The information collected is not published</w:t>
      </w:r>
      <w:r w:rsidR="00A72307">
        <w:t>, except for data from Forms 5100-126/127</w:t>
      </w:r>
      <w:r w:rsidR="00316CDC">
        <w:t>. Airport financial data is made available per the Federal Aviation Authorization Act of 1994 to inform the public about how airports collect and disburse funds.</w:t>
      </w:r>
      <w:r w:rsidR="00A72307" w:rsidDel="00A72307">
        <w:t xml:space="preserve"> </w:t>
      </w:r>
    </w:p>
    <w:p w:rsidR="00730EFF" w:rsidRPr="00947CC3" w:rsidRDefault="00730EFF">
      <w:pPr>
        <w:pStyle w:val="BodyTextIndent"/>
        <w:tabs>
          <w:tab w:val="num" w:pos="0"/>
          <w:tab w:val="left" w:pos="720"/>
          <w:tab w:val="left" w:pos="1800"/>
        </w:tabs>
        <w:ind w:left="0"/>
      </w:pPr>
    </w:p>
    <w:p w:rsidR="005C55AE" w:rsidRPr="00947CC3" w:rsidRDefault="005C55AE">
      <w:pPr>
        <w:pStyle w:val="BodyTextIndent"/>
        <w:tabs>
          <w:tab w:val="num" w:pos="0"/>
          <w:tab w:val="left" w:pos="720"/>
          <w:tab w:val="left" w:pos="1800"/>
        </w:tabs>
        <w:ind w:left="0"/>
        <w:rPr>
          <w:u w:val="single"/>
        </w:rPr>
      </w:pPr>
      <w:r w:rsidRPr="00947CC3">
        <w:t xml:space="preserve">17.  </w:t>
      </w:r>
      <w:r w:rsidR="004000E0" w:rsidRPr="004000E0">
        <w:rPr>
          <w:u w:val="single"/>
        </w:rPr>
        <w:t xml:space="preserve">Approval for </w:t>
      </w:r>
      <w:r w:rsidR="00026D0B" w:rsidRPr="004000E0">
        <w:rPr>
          <w:u w:val="single"/>
        </w:rPr>
        <w:t xml:space="preserve">Not Displaying </w:t>
      </w:r>
      <w:r w:rsidR="004000E0" w:rsidRPr="004000E0">
        <w:rPr>
          <w:u w:val="single"/>
        </w:rPr>
        <w:t xml:space="preserve">the </w:t>
      </w:r>
      <w:r w:rsidR="00026D0B" w:rsidRPr="004000E0">
        <w:rPr>
          <w:u w:val="single"/>
        </w:rPr>
        <w:t>Expiration D</w:t>
      </w:r>
      <w:r w:rsidR="004000E0" w:rsidRPr="004000E0">
        <w:rPr>
          <w:u w:val="single"/>
        </w:rPr>
        <w:t xml:space="preserve">ate of OMB </w:t>
      </w:r>
      <w:r w:rsidR="00026D0B">
        <w:rPr>
          <w:u w:val="single"/>
        </w:rPr>
        <w:t>A</w:t>
      </w:r>
      <w:r w:rsidR="004000E0" w:rsidRPr="004000E0">
        <w:rPr>
          <w:u w:val="single"/>
        </w:rPr>
        <w:t>pprova</w:t>
      </w:r>
      <w:r w:rsidR="00026D0B">
        <w:rPr>
          <w:u w:val="single"/>
        </w:rPr>
        <w:t>l</w:t>
      </w:r>
      <w:r w:rsidRPr="00947CC3">
        <w:rPr>
          <w:u w:val="single"/>
        </w:rPr>
        <w:t>.</w:t>
      </w:r>
    </w:p>
    <w:p w:rsidR="00EF38BD" w:rsidRDefault="00EF38BD">
      <w:pPr>
        <w:pStyle w:val="BodyTextIndent"/>
        <w:tabs>
          <w:tab w:val="num" w:pos="0"/>
          <w:tab w:val="left" w:pos="720"/>
          <w:tab w:val="left" w:pos="1800"/>
        </w:tabs>
        <w:ind w:left="0"/>
      </w:pPr>
    </w:p>
    <w:p w:rsidR="005C55AE" w:rsidRPr="00947CC3" w:rsidRDefault="00EF38BD">
      <w:pPr>
        <w:pStyle w:val="BodyTextIndent"/>
        <w:tabs>
          <w:tab w:val="num" w:pos="0"/>
          <w:tab w:val="left" w:pos="720"/>
          <w:tab w:val="left" w:pos="1800"/>
        </w:tabs>
        <w:ind w:left="0"/>
      </w:pPr>
      <w:r>
        <w:tab/>
      </w:r>
      <w:r w:rsidR="005C55AE" w:rsidRPr="00947CC3">
        <w:t>We are not seeking approval not to display the expiration date.</w:t>
      </w:r>
    </w:p>
    <w:p w:rsidR="005C55AE" w:rsidRPr="00947CC3" w:rsidRDefault="005C55AE">
      <w:pPr>
        <w:pStyle w:val="BodyTextIndent"/>
        <w:tabs>
          <w:tab w:val="num" w:pos="0"/>
          <w:tab w:val="left" w:pos="720"/>
          <w:tab w:val="left" w:pos="1800"/>
        </w:tabs>
        <w:ind w:left="0"/>
      </w:pPr>
    </w:p>
    <w:p w:rsidR="005C55AE" w:rsidRPr="00947CC3" w:rsidRDefault="005C55AE" w:rsidP="00C3746D">
      <w:pPr>
        <w:pStyle w:val="BodyTextIndent"/>
        <w:keepNext/>
        <w:tabs>
          <w:tab w:val="num" w:pos="0"/>
          <w:tab w:val="left" w:pos="720"/>
          <w:tab w:val="left" w:pos="1800"/>
        </w:tabs>
        <w:ind w:left="0"/>
        <w:rPr>
          <w:u w:val="single"/>
        </w:rPr>
      </w:pPr>
      <w:r w:rsidRPr="00947CC3">
        <w:t xml:space="preserve">18.  </w:t>
      </w:r>
      <w:r w:rsidR="004000E0" w:rsidRPr="004000E0">
        <w:rPr>
          <w:u w:val="single"/>
        </w:rPr>
        <w:t xml:space="preserve">Exceptions to </w:t>
      </w:r>
      <w:r w:rsidR="00026D0B" w:rsidRPr="004000E0">
        <w:rPr>
          <w:u w:val="single"/>
        </w:rPr>
        <w:t>Certification Statement</w:t>
      </w:r>
      <w:r w:rsidRPr="00947CC3">
        <w:rPr>
          <w:u w:val="single"/>
        </w:rPr>
        <w:t>.</w:t>
      </w:r>
    </w:p>
    <w:p w:rsidR="00EF38BD" w:rsidRDefault="00EF38BD" w:rsidP="00C3746D">
      <w:pPr>
        <w:pStyle w:val="BodyTextIndent"/>
        <w:keepNext/>
        <w:tabs>
          <w:tab w:val="num" w:pos="0"/>
          <w:tab w:val="left" w:pos="720"/>
          <w:tab w:val="left" w:pos="1800"/>
        </w:tabs>
        <w:ind w:left="0"/>
      </w:pPr>
    </w:p>
    <w:p w:rsidR="00204058" w:rsidRPr="00947CC3" w:rsidRDefault="00EF38BD">
      <w:pPr>
        <w:pStyle w:val="BodyTextIndent"/>
        <w:tabs>
          <w:tab w:val="num" w:pos="0"/>
          <w:tab w:val="left" w:pos="720"/>
          <w:tab w:val="left" w:pos="1800"/>
        </w:tabs>
        <w:ind w:left="0"/>
      </w:pPr>
      <w:r>
        <w:tab/>
      </w:r>
      <w:r w:rsidR="00204058" w:rsidRPr="00947CC3">
        <w:t>There are no exceptions.</w:t>
      </w:r>
    </w:p>
    <w:p w:rsidR="000354D5" w:rsidRDefault="000354D5">
      <w:pPr>
        <w:pStyle w:val="BodyTextIndent"/>
        <w:tabs>
          <w:tab w:val="num" w:pos="0"/>
          <w:tab w:val="left" w:pos="720"/>
          <w:tab w:val="left" w:pos="1800"/>
        </w:tabs>
        <w:ind w:left="0"/>
      </w:pPr>
    </w:p>
    <w:sectPr w:rsidR="000354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B588F"/>
    <w:multiLevelType w:val="hybridMultilevel"/>
    <w:tmpl w:val="94F86AE6"/>
    <w:lvl w:ilvl="0" w:tplc="99A84C30">
      <w:start w:val="1"/>
      <w:numFmt w:val="upperLetter"/>
      <w:pStyle w:val="Heading1"/>
      <w:lvlText w:val="%1."/>
      <w:lvlJc w:val="left"/>
      <w:pPr>
        <w:tabs>
          <w:tab w:val="num" w:pos="1080"/>
        </w:tabs>
        <w:ind w:left="1080" w:hanging="720"/>
      </w:pPr>
      <w:rPr>
        <w:rFonts w:hint="default"/>
      </w:rPr>
    </w:lvl>
    <w:lvl w:ilvl="1" w:tplc="63A2C522">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1D"/>
    <w:rsid w:val="00003586"/>
    <w:rsid w:val="00026D0B"/>
    <w:rsid w:val="000354D5"/>
    <w:rsid w:val="000612E6"/>
    <w:rsid w:val="00062C99"/>
    <w:rsid w:val="00076CD3"/>
    <w:rsid w:val="000D45A8"/>
    <w:rsid w:val="000F4958"/>
    <w:rsid w:val="000F5EAE"/>
    <w:rsid w:val="001500A3"/>
    <w:rsid w:val="00186755"/>
    <w:rsid w:val="00204058"/>
    <w:rsid w:val="0024377F"/>
    <w:rsid w:val="0026521D"/>
    <w:rsid w:val="0026696C"/>
    <w:rsid w:val="00293A52"/>
    <w:rsid w:val="00297EFB"/>
    <w:rsid w:val="002A32C8"/>
    <w:rsid w:val="002C2EBD"/>
    <w:rsid w:val="002E75AB"/>
    <w:rsid w:val="00316CDC"/>
    <w:rsid w:val="00317AB9"/>
    <w:rsid w:val="003423E4"/>
    <w:rsid w:val="00375C77"/>
    <w:rsid w:val="003774A0"/>
    <w:rsid w:val="003B47BA"/>
    <w:rsid w:val="003C4F59"/>
    <w:rsid w:val="003D44AE"/>
    <w:rsid w:val="003F2B15"/>
    <w:rsid w:val="004000E0"/>
    <w:rsid w:val="00414B16"/>
    <w:rsid w:val="004154A5"/>
    <w:rsid w:val="00423CE0"/>
    <w:rsid w:val="00434D2B"/>
    <w:rsid w:val="004537D2"/>
    <w:rsid w:val="004559CD"/>
    <w:rsid w:val="00474998"/>
    <w:rsid w:val="00485D5C"/>
    <w:rsid w:val="005174FC"/>
    <w:rsid w:val="00521B54"/>
    <w:rsid w:val="0054068C"/>
    <w:rsid w:val="00543E4B"/>
    <w:rsid w:val="0057734E"/>
    <w:rsid w:val="005A6DE7"/>
    <w:rsid w:val="005C1C06"/>
    <w:rsid w:val="005C2BF1"/>
    <w:rsid w:val="005C55AE"/>
    <w:rsid w:val="005D17CD"/>
    <w:rsid w:val="00635B3A"/>
    <w:rsid w:val="00656BB0"/>
    <w:rsid w:val="00681C4A"/>
    <w:rsid w:val="006833FF"/>
    <w:rsid w:val="006C0AE4"/>
    <w:rsid w:val="006C45EB"/>
    <w:rsid w:val="006D5C18"/>
    <w:rsid w:val="006E7B11"/>
    <w:rsid w:val="00702B87"/>
    <w:rsid w:val="00704BAD"/>
    <w:rsid w:val="007249F6"/>
    <w:rsid w:val="00730EFF"/>
    <w:rsid w:val="00752C1E"/>
    <w:rsid w:val="00781EA2"/>
    <w:rsid w:val="00782700"/>
    <w:rsid w:val="007A214E"/>
    <w:rsid w:val="007F794B"/>
    <w:rsid w:val="00842EC0"/>
    <w:rsid w:val="008A302C"/>
    <w:rsid w:val="008C74E4"/>
    <w:rsid w:val="008E6516"/>
    <w:rsid w:val="009161BB"/>
    <w:rsid w:val="00947CC3"/>
    <w:rsid w:val="00960A4B"/>
    <w:rsid w:val="009E34A8"/>
    <w:rsid w:val="009E40E3"/>
    <w:rsid w:val="00A20024"/>
    <w:rsid w:val="00A20120"/>
    <w:rsid w:val="00A35770"/>
    <w:rsid w:val="00A603AB"/>
    <w:rsid w:val="00A72307"/>
    <w:rsid w:val="00AC1BBB"/>
    <w:rsid w:val="00B06993"/>
    <w:rsid w:val="00B23FDD"/>
    <w:rsid w:val="00B259D3"/>
    <w:rsid w:val="00B359E9"/>
    <w:rsid w:val="00B4447D"/>
    <w:rsid w:val="00B654EC"/>
    <w:rsid w:val="00C1772A"/>
    <w:rsid w:val="00C318D3"/>
    <w:rsid w:val="00C3746D"/>
    <w:rsid w:val="00C50125"/>
    <w:rsid w:val="00C5411F"/>
    <w:rsid w:val="00C707EF"/>
    <w:rsid w:val="00C70C92"/>
    <w:rsid w:val="00C7415D"/>
    <w:rsid w:val="00C86924"/>
    <w:rsid w:val="00CC45AB"/>
    <w:rsid w:val="00CC596E"/>
    <w:rsid w:val="00CD40D8"/>
    <w:rsid w:val="00CF1C18"/>
    <w:rsid w:val="00D36341"/>
    <w:rsid w:val="00D50B8C"/>
    <w:rsid w:val="00D66B4B"/>
    <w:rsid w:val="00D9282C"/>
    <w:rsid w:val="00DB7528"/>
    <w:rsid w:val="00DC6D63"/>
    <w:rsid w:val="00DF4777"/>
    <w:rsid w:val="00E134C3"/>
    <w:rsid w:val="00E47745"/>
    <w:rsid w:val="00E52572"/>
    <w:rsid w:val="00EB6B50"/>
    <w:rsid w:val="00EE121E"/>
    <w:rsid w:val="00EF38BD"/>
    <w:rsid w:val="00F12FAC"/>
    <w:rsid w:val="00F2069D"/>
    <w:rsid w:val="00F26585"/>
    <w:rsid w:val="00F76013"/>
    <w:rsid w:val="00FC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Indent2">
    <w:name w:val="Body Text Indent 2"/>
    <w:basedOn w:val="Normal"/>
    <w:pPr>
      <w:ind w:left="1080" w:firstLine="720"/>
    </w:pPr>
  </w:style>
  <w:style w:type="paragraph" w:styleId="BalloonText">
    <w:name w:val="Balloon Text"/>
    <w:basedOn w:val="Normal"/>
    <w:link w:val="BalloonTextChar"/>
    <w:rsid w:val="00704BAD"/>
    <w:rPr>
      <w:rFonts w:ascii="Tahoma" w:hAnsi="Tahoma" w:cs="Tahoma"/>
      <w:sz w:val="16"/>
      <w:szCs w:val="16"/>
    </w:rPr>
  </w:style>
  <w:style w:type="character" w:customStyle="1" w:styleId="BalloonTextChar">
    <w:name w:val="Balloon Text Char"/>
    <w:link w:val="BalloonText"/>
    <w:rsid w:val="00704BAD"/>
    <w:rPr>
      <w:rFonts w:ascii="Tahoma" w:hAnsi="Tahoma" w:cs="Tahoma"/>
      <w:sz w:val="16"/>
      <w:szCs w:val="16"/>
    </w:rPr>
  </w:style>
  <w:style w:type="character" w:styleId="CommentReference">
    <w:name w:val="annotation reference"/>
    <w:rsid w:val="00F26585"/>
    <w:rPr>
      <w:sz w:val="16"/>
      <w:szCs w:val="16"/>
    </w:rPr>
  </w:style>
  <w:style w:type="paragraph" w:styleId="CommentText">
    <w:name w:val="annotation text"/>
    <w:basedOn w:val="Normal"/>
    <w:link w:val="CommentTextChar"/>
    <w:rsid w:val="00F26585"/>
    <w:rPr>
      <w:sz w:val="20"/>
      <w:szCs w:val="20"/>
    </w:rPr>
  </w:style>
  <w:style w:type="character" w:customStyle="1" w:styleId="CommentTextChar">
    <w:name w:val="Comment Text Char"/>
    <w:basedOn w:val="DefaultParagraphFont"/>
    <w:link w:val="CommentText"/>
    <w:rsid w:val="00F26585"/>
  </w:style>
  <w:style w:type="paragraph" w:styleId="CommentSubject">
    <w:name w:val="annotation subject"/>
    <w:basedOn w:val="CommentText"/>
    <w:next w:val="CommentText"/>
    <w:link w:val="CommentSubjectChar"/>
    <w:rsid w:val="00F26585"/>
    <w:rPr>
      <w:b/>
      <w:bCs/>
    </w:rPr>
  </w:style>
  <w:style w:type="character" w:customStyle="1" w:styleId="CommentSubjectChar">
    <w:name w:val="Comment Subject Char"/>
    <w:link w:val="CommentSubject"/>
    <w:rsid w:val="00F26585"/>
    <w:rPr>
      <w:b/>
      <w:bCs/>
    </w:rPr>
  </w:style>
  <w:style w:type="paragraph" w:styleId="Revision">
    <w:name w:val="Revision"/>
    <w:hidden/>
    <w:uiPriority w:val="99"/>
    <w:semiHidden/>
    <w:rsid w:val="00C374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Indent2">
    <w:name w:val="Body Text Indent 2"/>
    <w:basedOn w:val="Normal"/>
    <w:pPr>
      <w:ind w:left="1080" w:firstLine="720"/>
    </w:pPr>
  </w:style>
  <w:style w:type="paragraph" w:styleId="BalloonText">
    <w:name w:val="Balloon Text"/>
    <w:basedOn w:val="Normal"/>
    <w:link w:val="BalloonTextChar"/>
    <w:rsid w:val="00704BAD"/>
    <w:rPr>
      <w:rFonts w:ascii="Tahoma" w:hAnsi="Tahoma" w:cs="Tahoma"/>
      <w:sz w:val="16"/>
      <w:szCs w:val="16"/>
    </w:rPr>
  </w:style>
  <w:style w:type="character" w:customStyle="1" w:styleId="BalloonTextChar">
    <w:name w:val="Balloon Text Char"/>
    <w:link w:val="BalloonText"/>
    <w:rsid w:val="00704BAD"/>
    <w:rPr>
      <w:rFonts w:ascii="Tahoma" w:hAnsi="Tahoma" w:cs="Tahoma"/>
      <w:sz w:val="16"/>
      <w:szCs w:val="16"/>
    </w:rPr>
  </w:style>
  <w:style w:type="character" w:styleId="CommentReference">
    <w:name w:val="annotation reference"/>
    <w:rsid w:val="00F26585"/>
    <w:rPr>
      <w:sz w:val="16"/>
      <w:szCs w:val="16"/>
    </w:rPr>
  </w:style>
  <w:style w:type="paragraph" w:styleId="CommentText">
    <w:name w:val="annotation text"/>
    <w:basedOn w:val="Normal"/>
    <w:link w:val="CommentTextChar"/>
    <w:rsid w:val="00F26585"/>
    <w:rPr>
      <w:sz w:val="20"/>
      <w:szCs w:val="20"/>
    </w:rPr>
  </w:style>
  <w:style w:type="character" w:customStyle="1" w:styleId="CommentTextChar">
    <w:name w:val="Comment Text Char"/>
    <w:basedOn w:val="DefaultParagraphFont"/>
    <w:link w:val="CommentText"/>
    <w:rsid w:val="00F26585"/>
  </w:style>
  <w:style w:type="paragraph" w:styleId="CommentSubject">
    <w:name w:val="annotation subject"/>
    <w:basedOn w:val="CommentText"/>
    <w:next w:val="CommentText"/>
    <w:link w:val="CommentSubjectChar"/>
    <w:rsid w:val="00F26585"/>
    <w:rPr>
      <w:b/>
      <w:bCs/>
    </w:rPr>
  </w:style>
  <w:style w:type="character" w:customStyle="1" w:styleId="CommentSubjectChar">
    <w:name w:val="Comment Subject Char"/>
    <w:link w:val="CommentSubject"/>
    <w:rsid w:val="00F26585"/>
    <w:rPr>
      <w:b/>
      <w:bCs/>
    </w:rPr>
  </w:style>
  <w:style w:type="paragraph" w:styleId="Revision">
    <w:name w:val="Revision"/>
    <w:hidden/>
    <w:uiPriority w:val="99"/>
    <w:semiHidden/>
    <w:rsid w:val="00C374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0303-A76F-47CB-9043-13F0F3DE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Supplemental justification</vt:lpstr>
    </vt:vector>
  </TitlesOfParts>
  <Company>Federal Aviation Administration</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justification</dc:title>
  <dc:creator>StyleWriter</dc:creator>
  <cp:lastModifiedBy>Thompson, Ronda (FAA)</cp:lastModifiedBy>
  <cp:revision>3</cp:revision>
  <cp:lastPrinted>2009-04-15T12:36:00Z</cp:lastPrinted>
  <dcterms:created xsi:type="dcterms:W3CDTF">2016-04-20T19:06:00Z</dcterms:created>
  <dcterms:modified xsi:type="dcterms:W3CDTF">2016-04-20T20:51:00Z</dcterms:modified>
</cp:coreProperties>
</file>