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E2" w:rsidRPr="00B979E2" w:rsidRDefault="00B979E2" w:rsidP="00B979E2">
      <w:pPr>
        <w:autoSpaceDE w:val="0"/>
        <w:autoSpaceDN w:val="0"/>
        <w:adjustRightInd w:val="0"/>
        <w:jc w:val="center"/>
        <w:rPr>
          <w:b/>
        </w:rPr>
      </w:pPr>
      <w:r w:rsidRPr="00B979E2">
        <w:rPr>
          <w:b/>
        </w:rPr>
        <w:t>Department of Transportation</w:t>
      </w:r>
    </w:p>
    <w:p w:rsidR="00B979E2" w:rsidRPr="00B979E2" w:rsidRDefault="00B979E2" w:rsidP="00B979E2">
      <w:pPr>
        <w:autoSpaceDE w:val="0"/>
        <w:autoSpaceDN w:val="0"/>
        <w:adjustRightInd w:val="0"/>
        <w:jc w:val="center"/>
        <w:rPr>
          <w:b/>
        </w:rPr>
      </w:pPr>
      <w:r w:rsidRPr="00B979E2">
        <w:rPr>
          <w:b/>
        </w:rPr>
        <w:t>Office of the Chief Information Officer</w:t>
      </w:r>
    </w:p>
    <w:p w:rsidR="00B979E2" w:rsidRPr="00B979E2" w:rsidRDefault="00B979E2" w:rsidP="00B979E2">
      <w:pPr>
        <w:autoSpaceDE w:val="0"/>
        <w:autoSpaceDN w:val="0"/>
        <w:adjustRightInd w:val="0"/>
        <w:jc w:val="center"/>
        <w:rPr>
          <w:b/>
        </w:rPr>
      </w:pPr>
    </w:p>
    <w:p w:rsidR="00B979E2" w:rsidRPr="00B979E2" w:rsidRDefault="00B979E2" w:rsidP="00B979E2">
      <w:pPr>
        <w:autoSpaceDE w:val="0"/>
        <w:autoSpaceDN w:val="0"/>
        <w:adjustRightInd w:val="0"/>
        <w:jc w:val="center"/>
        <w:rPr>
          <w:b/>
          <w:u w:val="single"/>
        </w:rPr>
      </w:pPr>
      <w:r w:rsidRPr="00B979E2">
        <w:rPr>
          <w:b/>
          <w:u w:val="single"/>
        </w:rPr>
        <w:t>Supporting Statement</w:t>
      </w:r>
    </w:p>
    <w:p w:rsidR="00B979E2" w:rsidRPr="00B979E2" w:rsidRDefault="00B979E2" w:rsidP="00B979E2">
      <w:pPr>
        <w:autoSpaceDE w:val="0"/>
        <w:autoSpaceDN w:val="0"/>
        <w:adjustRightInd w:val="0"/>
        <w:jc w:val="center"/>
        <w:rPr>
          <w:b/>
        </w:rPr>
      </w:pPr>
    </w:p>
    <w:p w:rsidR="00B979E2" w:rsidRPr="00B979E2" w:rsidRDefault="00B979E2" w:rsidP="00B979E2">
      <w:pPr>
        <w:autoSpaceDE w:val="0"/>
        <w:autoSpaceDN w:val="0"/>
        <w:adjustRightInd w:val="0"/>
        <w:jc w:val="center"/>
        <w:rPr>
          <w:b/>
        </w:rPr>
      </w:pPr>
      <w:r w:rsidRPr="00B979E2">
        <w:rPr>
          <w:b/>
        </w:rPr>
        <w:t>“</w:t>
      </w:r>
      <w:r w:rsidRPr="00B979E2">
        <w:rPr>
          <w:b/>
          <w:bCs/>
        </w:rPr>
        <w:t>Incident and Annual Reports for Gas Pipeline Operators</w:t>
      </w:r>
      <w:r w:rsidRPr="00B979E2">
        <w:rPr>
          <w:b/>
        </w:rPr>
        <w:t>”</w:t>
      </w:r>
    </w:p>
    <w:p w:rsidR="00B979E2" w:rsidRPr="00B979E2" w:rsidRDefault="00B979E2" w:rsidP="00B979E2">
      <w:pPr>
        <w:autoSpaceDE w:val="0"/>
        <w:autoSpaceDN w:val="0"/>
        <w:adjustRightInd w:val="0"/>
        <w:jc w:val="center"/>
        <w:rPr>
          <w:b/>
        </w:rPr>
      </w:pPr>
      <w:r w:rsidRPr="00B979E2">
        <w:rPr>
          <w:b/>
        </w:rPr>
        <w:t>OMB Control No. 2137-0</w:t>
      </w:r>
      <w:r>
        <w:rPr>
          <w:b/>
        </w:rPr>
        <w:t>522</w:t>
      </w:r>
    </w:p>
    <w:p w:rsidR="00B979E2" w:rsidRPr="00B979E2" w:rsidRDefault="00B979E2" w:rsidP="00B979E2">
      <w:pPr>
        <w:autoSpaceDE w:val="0"/>
        <w:autoSpaceDN w:val="0"/>
        <w:adjustRightInd w:val="0"/>
        <w:jc w:val="center"/>
        <w:rPr>
          <w:b/>
        </w:rPr>
      </w:pPr>
      <w:r w:rsidRPr="00B979E2">
        <w:rPr>
          <w:b/>
        </w:rPr>
        <w:t>Docket No. PHMSA-2011-0023</w:t>
      </w:r>
    </w:p>
    <w:p w:rsidR="00B979E2" w:rsidRPr="00B979E2" w:rsidRDefault="00B979E2" w:rsidP="00B979E2">
      <w:pPr>
        <w:widowControl w:val="0"/>
        <w:autoSpaceDE w:val="0"/>
        <w:autoSpaceDN w:val="0"/>
        <w:adjustRightInd w:val="0"/>
        <w:jc w:val="center"/>
        <w:rPr>
          <w:rFonts w:ascii="Courier" w:hAnsi="Courier"/>
          <w:bCs/>
          <w:sz w:val="20"/>
        </w:rPr>
      </w:pPr>
    </w:p>
    <w:p w:rsidR="00B979E2" w:rsidRPr="00B979E2" w:rsidRDefault="00B979E2" w:rsidP="00B979E2">
      <w:pPr>
        <w:widowControl w:val="0"/>
        <w:autoSpaceDE w:val="0"/>
        <w:autoSpaceDN w:val="0"/>
        <w:adjustRightInd w:val="0"/>
        <w:rPr>
          <w:b/>
          <w:u w:val="single"/>
        </w:rPr>
      </w:pPr>
      <w:r w:rsidRPr="00B979E2">
        <w:rPr>
          <w:b/>
          <w:u w:val="single"/>
        </w:rPr>
        <w:t>INTRODUCTION</w:t>
      </w:r>
    </w:p>
    <w:p w:rsidR="00B979E2" w:rsidRPr="00B979E2" w:rsidRDefault="00B979E2" w:rsidP="00B979E2">
      <w:pPr>
        <w:widowControl w:val="0"/>
        <w:autoSpaceDE w:val="0"/>
        <w:autoSpaceDN w:val="0"/>
        <w:adjustRightInd w:val="0"/>
        <w:rPr>
          <w:b/>
          <w:u w:val="single"/>
        </w:rPr>
      </w:pPr>
    </w:p>
    <w:p w:rsidR="00B979E2" w:rsidRPr="00B979E2" w:rsidRDefault="00B979E2" w:rsidP="00B979E2">
      <w:pPr>
        <w:autoSpaceDE w:val="0"/>
        <w:autoSpaceDN w:val="0"/>
        <w:adjustRightInd w:val="0"/>
      </w:pPr>
      <w:r w:rsidRPr="00B979E2">
        <w:t>The Pipeline and Hazardous Materials Safety Administration (PHMSA) requests approval from the Office of Management and Budget (OMB) for an extension and amendment of a currently approved collection entitled “</w:t>
      </w:r>
      <w:r w:rsidRPr="00B979E2">
        <w:rPr>
          <w:bCs/>
        </w:rPr>
        <w:t>Incident and Annual Reports for Gas Pipeline Operators</w:t>
      </w:r>
      <w:r w:rsidRPr="00B979E2">
        <w:t xml:space="preserve">” </w:t>
      </w:r>
      <w:r>
        <w:t>(OMB Control No. 2137-0522</w:t>
      </w:r>
      <w:r w:rsidRPr="00B979E2">
        <w:t xml:space="preserve">).  The current expiration date for this information collection is </w:t>
      </w:r>
      <w:r>
        <w:t>October</w:t>
      </w:r>
      <w:r w:rsidRPr="00B979E2">
        <w:t xml:space="preserve"> 3</w:t>
      </w:r>
      <w:r>
        <w:t>1</w:t>
      </w:r>
      <w:r w:rsidRPr="00B979E2">
        <w:t>, 201</w:t>
      </w:r>
      <w:r>
        <w:t>7</w:t>
      </w:r>
      <w:r w:rsidRPr="00B979E2">
        <w:t>.  This request is necessary due to the following PHMSA action that will affect the current collection of information:</w:t>
      </w:r>
    </w:p>
    <w:p w:rsidR="00B979E2" w:rsidRPr="00B979E2" w:rsidRDefault="00B979E2" w:rsidP="00B979E2">
      <w:pPr>
        <w:widowControl w:val="0"/>
        <w:autoSpaceDE w:val="0"/>
        <w:autoSpaceDN w:val="0"/>
        <w:adjustRightInd w:val="0"/>
      </w:pPr>
    </w:p>
    <w:p w:rsidR="00B979E2" w:rsidRPr="00B979E2" w:rsidRDefault="00B979E2" w:rsidP="00B979E2">
      <w:pPr>
        <w:autoSpaceDE w:val="0"/>
        <w:autoSpaceDN w:val="0"/>
        <w:adjustRightInd w:val="0"/>
        <w:rPr>
          <w:color w:val="000000"/>
        </w:rPr>
      </w:pPr>
      <w:r w:rsidRPr="00B979E2">
        <w:rPr>
          <w:color w:val="000000"/>
        </w:rPr>
        <w:t>Docket No. PHMSA-2011-0023:- Safety of Gas Transmission and Gathering Pipelines</w:t>
      </w:r>
      <w:r w:rsidRPr="00B979E2">
        <w:rPr>
          <w:b/>
          <w:bCs/>
          <w:color w:val="000000"/>
          <w:sz w:val="23"/>
          <w:szCs w:val="23"/>
        </w:rPr>
        <w:t xml:space="preserve"> </w:t>
      </w:r>
    </w:p>
    <w:p w:rsidR="00B979E2" w:rsidRPr="00B979E2" w:rsidRDefault="00B979E2" w:rsidP="00B979E2">
      <w:pPr>
        <w:widowControl w:val="0"/>
        <w:numPr>
          <w:ilvl w:val="0"/>
          <w:numId w:val="2"/>
        </w:numPr>
        <w:tabs>
          <w:tab w:val="num" w:pos="360"/>
        </w:tabs>
        <w:autoSpaceDE w:val="0"/>
        <w:autoSpaceDN w:val="0"/>
        <w:adjustRightInd w:val="0"/>
        <w:ind w:left="1080"/>
      </w:pPr>
      <w:r w:rsidRPr="00B979E2">
        <w:t xml:space="preserve">Adds </w:t>
      </w:r>
      <w:r>
        <w:rPr>
          <w:iCs/>
        </w:rPr>
        <w:t xml:space="preserve">16 responses and 96 burden hours </w:t>
      </w:r>
      <w:r w:rsidRPr="00B979E2">
        <w:t xml:space="preserve">for </w:t>
      </w:r>
      <w:r>
        <w:t>reporting</w:t>
      </w:r>
      <w:r w:rsidRPr="00B979E2">
        <w:t>.</w:t>
      </w:r>
    </w:p>
    <w:p w:rsidR="00B979E2" w:rsidRPr="00B979E2" w:rsidRDefault="00B979E2" w:rsidP="00B979E2">
      <w:pPr>
        <w:autoSpaceDE w:val="0"/>
        <w:autoSpaceDN w:val="0"/>
        <w:adjustRightInd w:val="0"/>
        <w:jc w:val="center"/>
      </w:pPr>
    </w:p>
    <w:p w:rsidR="00B979E2" w:rsidRPr="00B979E2" w:rsidRDefault="00B979E2" w:rsidP="00B979E2">
      <w:pPr>
        <w:autoSpaceDE w:val="0"/>
        <w:autoSpaceDN w:val="0"/>
        <w:adjustRightInd w:val="0"/>
        <w:jc w:val="both"/>
      </w:pPr>
      <w:r w:rsidRPr="00B979E2">
        <w:t xml:space="preserve">The revisions to this information collection are detailed under Part A, 15.  </w:t>
      </w:r>
    </w:p>
    <w:p w:rsidR="00937119" w:rsidRPr="00937119" w:rsidRDefault="00937119" w:rsidP="00937119">
      <w:pPr>
        <w:pStyle w:val="ListParagraph"/>
        <w:autoSpaceDE w:val="0"/>
        <w:autoSpaceDN w:val="0"/>
        <w:adjustRightInd w:val="0"/>
        <w:ind w:left="1080"/>
        <w:rPr>
          <w:bCs/>
        </w:rPr>
      </w:pPr>
    </w:p>
    <w:p w:rsidR="00DD021A" w:rsidRPr="00DD021A" w:rsidRDefault="00DD021A" w:rsidP="00DD021A">
      <w:pPr>
        <w:autoSpaceDE w:val="0"/>
        <w:autoSpaceDN w:val="0"/>
        <w:adjustRightInd w:val="0"/>
        <w:ind w:left="360"/>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481952" w:rsidP="00376728">
      <w:r>
        <w:t xml:space="preserve">The reports contained within this information collection support the Department of Transportation’s strategic goal of safety.  </w:t>
      </w:r>
      <w:r w:rsidR="00376728">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5A4737" w:rsidRDefault="00376728" w:rsidP="00376728">
      <w:r>
        <w:t>The requirements for</w:t>
      </w:r>
      <w:r w:rsidR="005A4737">
        <w:t xml:space="preserve"> annual</w:t>
      </w:r>
      <w:r>
        <w:t xml:space="preserve"> reporting </w:t>
      </w:r>
      <w:r w:rsidR="005A4737">
        <w:t xml:space="preserve">and </w:t>
      </w:r>
      <w:r>
        <w:t xml:space="preserve">incidents are in 49 CFR Part 191.  </w:t>
      </w:r>
      <w:r w:rsidR="005A4737">
        <w:t xml:space="preserve"> The PHMSA delegation of authority is found in 49 CFR 1.97 which allows for PHMSA to exercise the authority vested in the Secretary in under Chapter 601 of title 49, U.S.C.</w:t>
      </w:r>
    </w:p>
    <w:p w:rsidR="00376728" w:rsidRDefault="00376728" w:rsidP="00376728">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RDefault="00376728" w:rsidP="00376728"/>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lastRenderedPageBreak/>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EE1FBD" w:rsidRDefault="00A076D6" w:rsidP="001B4315">
      <w:pPr>
        <w:pStyle w:val="ListParagraph"/>
        <w:numPr>
          <w:ilvl w:val="0"/>
          <w:numId w:val="1"/>
        </w:numPr>
      </w:pPr>
      <w:r>
        <w:t>Gas Transmission Annual Report</w:t>
      </w:r>
    </w:p>
    <w:p w:rsidR="00EE1FBD" w:rsidRDefault="00A076D6">
      <w:pPr>
        <w:pStyle w:val="ListParagraph"/>
        <w:numPr>
          <w:ilvl w:val="0"/>
          <w:numId w:val="1"/>
        </w:numPr>
      </w:pPr>
      <w:r>
        <w:t>LNG  Annual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U.S.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rsidR="00CE3167" w:rsidRPr="00390EAD" w:rsidRDefault="00CE3167" w:rsidP="00376728">
      <w:pPr>
        <w:rPr>
          <w:bCs/>
        </w:rPr>
      </w:pPr>
    </w:p>
    <w:p w:rsidR="00CE3167" w:rsidRDefault="00493F0D" w:rsidP="00F26AF1">
      <w:pPr>
        <w:rPr>
          <w:bCs/>
        </w:rPr>
      </w:pPr>
      <w:r>
        <w:rPr>
          <w:bCs/>
        </w:rPr>
        <w:t>PHMSA published a Notice of Proposed Rulemaking in the Federal Register [</w:t>
      </w:r>
      <w:r w:rsidR="00344E60">
        <w:rPr>
          <w:bCs/>
        </w:rPr>
        <w:t xml:space="preserve">81 FR </w:t>
      </w:r>
      <w:r w:rsidR="0077196B">
        <w:rPr>
          <w:bCs/>
        </w:rPr>
        <w:t>20722</w:t>
      </w:r>
      <w:bookmarkStart w:id="0" w:name="_GoBack"/>
      <w:bookmarkEnd w:id="0"/>
      <w:r>
        <w:rPr>
          <w:bCs/>
        </w:rPr>
        <w:t>]</w:t>
      </w:r>
      <w:r w:rsidR="00651A87">
        <w:rPr>
          <w:bCs/>
        </w:rPr>
        <w:t xml:space="preserve"> on </w:t>
      </w:r>
      <w:r w:rsidR="00344E60">
        <w:rPr>
          <w:bCs/>
        </w:rPr>
        <w:t xml:space="preserve">April 8, 2016.  </w:t>
      </w:r>
      <w:r w:rsidR="00651A87">
        <w:rPr>
          <w:bCs/>
        </w:rPr>
        <w:t>Comments will be addressed following the close of the comment period.</w:t>
      </w:r>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493F0D" w:rsidP="00F63DF5">
      <w:pPr>
        <w:rPr>
          <w:bCs/>
        </w:rPr>
      </w:pPr>
      <w:r>
        <w:rPr>
          <w:bCs/>
        </w:rPr>
        <w:t xml:space="preserve">While this </w:t>
      </w:r>
      <w:r w:rsidR="00376728">
        <w:rPr>
          <w:bCs/>
        </w:rPr>
        <w:t>information collection do</w:t>
      </w:r>
      <w:r w:rsidR="00F63DF5">
        <w:rPr>
          <w:bCs/>
        </w:rPr>
        <w:t>es</w:t>
      </w:r>
      <w:r w:rsidR="00376728">
        <w:rPr>
          <w:bCs/>
        </w:rPr>
        <w:t xml:space="preserve"> not include any matters considered private</w:t>
      </w:r>
      <w:r>
        <w:rPr>
          <w:bCs/>
        </w:rPr>
        <w:t>, PHMSA does not have the authority to guarantee confidentiality.</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6077EB" w:rsidRDefault="00376728" w:rsidP="00376728">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376728" w:rsidRPr="006077EB" w:rsidRDefault="00376728" w:rsidP="00376728">
      <w:pPr>
        <w:rPr>
          <w:bCs/>
          <w:u w:val="single"/>
        </w:rPr>
      </w:pPr>
      <w:r w:rsidRPr="006077EB">
        <w:rPr>
          <w:bCs/>
          <w:u w:val="single"/>
        </w:rPr>
        <w:t>Estimate of annual burden hours:</w:t>
      </w:r>
    </w:p>
    <w:p w:rsidR="00376728" w:rsidRPr="006077EB" w:rsidRDefault="00376728" w:rsidP="00376728">
      <w:pPr>
        <w:rPr>
          <w:bCs/>
        </w:rPr>
      </w:pPr>
    </w:p>
    <w:p w:rsidR="00CA2547" w:rsidRPr="00CA2547" w:rsidRDefault="00CA2547" w:rsidP="00CA2547">
      <w:pPr>
        <w:widowControl w:val="0"/>
        <w:numPr>
          <w:ilvl w:val="0"/>
          <w:numId w:val="1"/>
        </w:numPr>
        <w:autoSpaceDE w:val="0"/>
        <w:autoSpaceDN w:val="0"/>
        <w:adjustRightInd w:val="0"/>
      </w:pPr>
      <w:r w:rsidRPr="00CA2547">
        <w:t xml:space="preserve">Currently Approved Hours: </w:t>
      </w:r>
      <w:r>
        <w:t>92,321 (69,281)</w:t>
      </w:r>
      <w:r w:rsidRPr="00CA2547">
        <w:t xml:space="preserve"> hours</w:t>
      </w:r>
      <w:r w:rsidRPr="00CA2547">
        <w:tab/>
      </w:r>
    </w:p>
    <w:p w:rsidR="00CA2547" w:rsidRPr="00CA2547" w:rsidRDefault="00CA2547" w:rsidP="00CA2547">
      <w:pPr>
        <w:widowControl w:val="0"/>
        <w:numPr>
          <w:ilvl w:val="0"/>
          <w:numId w:val="1"/>
        </w:numPr>
        <w:autoSpaceDE w:val="0"/>
        <w:autoSpaceDN w:val="0"/>
        <w:adjustRightInd w:val="0"/>
      </w:pPr>
      <w:r w:rsidRPr="00CA2547">
        <w:t>Estimated Annual Burden Hours:</w:t>
      </w:r>
      <w:r w:rsidRPr="00CA2547">
        <w:rPr>
          <w:iCs/>
        </w:rPr>
        <w:t xml:space="preserve"> </w:t>
      </w:r>
      <w:r>
        <w:rPr>
          <w:iCs/>
        </w:rPr>
        <w:t xml:space="preserve">84,836 </w:t>
      </w:r>
      <w:r w:rsidRPr="00CA2547">
        <w:t>hours</w:t>
      </w:r>
    </w:p>
    <w:p w:rsidR="00CA2547" w:rsidRDefault="00CA2547" w:rsidP="00FE63A5">
      <w:pPr>
        <w:rPr>
          <w:bCs/>
        </w:rPr>
      </w:pPr>
    </w:p>
    <w:p w:rsidR="00772C4B" w:rsidRPr="00772C4B" w:rsidRDefault="00772C4B" w:rsidP="00772C4B">
      <w:pPr>
        <w:autoSpaceDE w:val="0"/>
        <w:autoSpaceDN w:val="0"/>
        <w:adjustRightInd w:val="0"/>
        <w:jc w:val="both"/>
      </w:pPr>
      <w:r w:rsidRPr="00772C4B">
        <w:t xml:space="preserve">PHMSA estimates that this revision will add </w:t>
      </w:r>
      <w:r>
        <w:rPr>
          <w:b/>
        </w:rPr>
        <w:t>5</w:t>
      </w:r>
      <w:r w:rsidRPr="00772C4B">
        <w:rPr>
          <w:b/>
        </w:rPr>
        <w:t>00 responses</w:t>
      </w:r>
      <w:r w:rsidRPr="00772C4B">
        <w:t xml:space="preserve"> and </w:t>
      </w:r>
      <w:r>
        <w:rPr>
          <w:b/>
        </w:rPr>
        <w:t>15,555</w:t>
      </w:r>
      <w:r w:rsidRPr="00772C4B">
        <w:rPr>
          <w:b/>
        </w:rPr>
        <w:t xml:space="preserve"> burden hours</w:t>
      </w:r>
      <w:r w:rsidRPr="00772C4B">
        <w:t xml:space="preserve"> to the currently approved information collection to account for the </w:t>
      </w:r>
      <w:r>
        <w:t>new reporting requirements</w:t>
      </w:r>
      <w:r w:rsidRPr="00772C4B">
        <w:t xml:space="preserve"> </w:t>
      </w:r>
      <w:r>
        <w:t xml:space="preserve">in </w:t>
      </w:r>
      <w:r w:rsidRPr="00772C4B">
        <w:t>the proposed rule detailed below:</w:t>
      </w:r>
    </w:p>
    <w:p w:rsidR="00772C4B" w:rsidRDefault="00772C4B" w:rsidP="00EF24DD">
      <w:pPr>
        <w:rPr>
          <w:bCs/>
        </w:rPr>
      </w:pPr>
    </w:p>
    <w:p w:rsidR="00772C4B" w:rsidRDefault="00772C4B" w:rsidP="00F16381">
      <w:pPr>
        <w:pStyle w:val="NormalWeb"/>
        <w:shd w:val="clear" w:color="auto" w:fill="FFFFFF"/>
        <w:spacing w:before="0" w:beforeAutospacing="0" w:after="150" w:afterAutospacing="0"/>
        <w:ind w:left="720"/>
        <w:rPr>
          <w:iCs/>
        </w:rPr>
      </w:pPr>
      <w:r w:rsidRPr="009404B0">
        <w:rPr>
          <w:iCs/>
        </w:rPr>
        <w:t xml:space="preserve">PHMSA is revising the Gas Transmission Incident report to incorporate Moderate Consequence Areas and </w:t>
      </w:r>
      <w:r>
        <w:rPr>
          <w:iCs/>
        </w:rPr>
        <w:t xml:space="preserve">to </w:t>
      </w:r>
      <w:r w:rsidRPr="009404B0">
        <w:rPr>
          <w:iCs/>
        </w:rPr>
        <w:t>address Gathering line operators that are only subject to reporting.</w:t>
      </w:r>
      <w:r>
        <w:rPr>
          <w:iCs/>
        </w:rPr>
        <w:t xml:space="preserve">  </w:t>
      </w:r>
      <w:r w:rsidRPr="009404B0">
        <w:rPr>
          <w:iCs/>
        </w:rPr>
        <w:t>PHMSA estimates that operators of currently exempt gas gathering pipelines will have to submit incident reports for 27.5 incidents over the next three years, an average of 9 reports annually.</w:t>
      </w:r>
      <w:r>
        <w:rPr>
          <w:iCs/>
        </w:rPr>
        <w:t xml:space="preserve">  </w:t>
      </w:r>
      <w:r w:rsidR="00FC41D3" w:rsidRPr="00FC41D3">
        <w:rPr>
          <w:iCs/>
        </w:rPr>
        <w:t>However, the proposed rule is expected to reduce the number of incidents by at least 10 each year which would result in a cumulative increase of zero incidents.</w:t>
      </w:r>
    </w:p>
    <w:p w:rsidR="00772C4B" w:rsidRDefault="00772C4B" w:rsidP="00F16381">
      <w:pPr>
        <w:pStyle w:val="NormalWeb"/>
        <w:shd w:val="clear" w:color="auto" w:fill="FFFFFF"/>
        <w:spacing w:before="0" w:beforeAutospacing="0" w:after="150" w:afterAutospacing="0"/>
        <w:rPr>
          <w:iCs/>
        </w:rPr>
      </w:pPr>
    </w:p>
    <w:p w:rsidR="00772C4B" w:rsidRPr="00C12253" w:rsidRDefault="00772C4B" w:rsidP="00F16381">
      <w:pPr>
        <w:pStyle w:val="NormalWeb"/>
        <w:shd w:val="clear" w:color="auto" w:fill="FFFFFF"/>
        <w:spacing w:before="0" w:beforeAutospacing="0" w:after="150" w:afterAutospacing="0"/>
        <w:ind w:left="720"/>
        <w:rPr>
          <w:iCs/>
        </w:rPr>
      </w:pPr>
      <w:r>
        <w:rPr>
          <w:iCs/>
        </w:rPr>
        <w:t xml:space="preserve">PHMSA is also </w:t>
      </w:r>
      <w:r w:rsidRPr="00C12253">
        <w:rPr>
          <w:iCs/>
        </w:rPr>
        <w:t>revising the Gas Trans</w:t>
      </w:r>
      <w:r>
        <w:rPr>
          <w:iCs/>
        </w:rPr>
        <w:t xml:space="preserve">mission and Gas </w:t>
      </w:r>
      <w:r w:rsidRPr="00C12253">
        <w:rPr>
          <w:iCs/>
        </w:rPr>
        <w:t>Gathering Annual Report to collect addit</w:t>
      </w:r>
      <w:r>
        <w:rPr>
          <w:iCs/>
        </w:rPr>
        <w:t xml:space="preserve">ional information </w:t>
      </w:r>
      <w:r w:rsidRPr="00C12253">
        <w:rPr>
          <w:iCs/>
        </w:rPr>
        <w:t>including mileage of pipe subje</w:t>
      </w:r>
      <w:r>
        <w:rPr>
          <w:iCs/>
        </w:rPr>
        <w:t xml:space="preserve">ct to the IVP and MCA criteria. </w:t>
      </w:r>
      <w:r w:rsidRPr="00C12253">
        <w:rPr>
          <w:iCs/>
        </w:rPr>
        <w:t xml:space="preserve"> Based on the proposed revisions, PHMSA estimates that an additional </w:t>
      </w:r>
      <w:r>
        <w:rPr>
          <w:iCs/>
        </w:rPr>
        <w:t xml:space="preserve">annual </w:t>
      </w:r>
      <w:r w:rsidRPr="00C12253">
        <w:rPr>
          <w:iCs/>
        </w:rPr>
        <w:t xml:space="preserve">500 reports </w:t>
      </w:r>
      <w:r w:rsidR="00FC41D3">
        <w:rPr>
          <w:iCs/>
        </w:rPr>
        <w:t xml:space="preserve">to the current 1,440 reports </w:t>
      </w:r>
      <w:r w:rsidRPr="00C12253">
        <w:rPr>
          <w:iCs/>
        </w:rPr>
        <w:t>will be submitted based on the required reporting of non-regulated gathering lines and gathering lines now subjec</w:t>
      </w:r>
      <w:r>
        <w:rPr>
          <w:iCs/>
        </w:rPr>
        <w:t xml:space="preserve">t to certain safety provisions. </w:t>
      </w:r>
      <w:r w:rsidRPr="00C12253">
        <w:rPr>
          <w:iCs/>
        </w:rPr>
        <w:t xml:space="preserve"> Further PHMSA estimates that the Annual report will require an additional 5 hours/report to the currently</w:t>
      </w:r>
      <w:r>
        <w:rPr>
          <w:iCs/>
        </w:rPr>
        <w:t xml:space="preserve"> </w:t>
      </w:r>
      <w:r w:rsidRPr="00C12253">
        <w:rPr>
          <w:iCs/>
        </w:rPr>
        <w:t>approved 42 hours</w:t>
      </w:r>
      <w:r>
        <w:rPr>
          <w:iCs/>
        </w:rPr>
        <w:t xml:space="preserve"> </w:t>
      </w:r>
      <w:r w:rsidRPr="00C12253">
        <w:rPr>
          <w:iCs/>
        </w:rPr>
        <w:t>due to collection of MCA data and IVP provisions.</w:t>
      </w:r>
      <w:r>
        <w:rPr>
          <w:iCs/>
        </w:rPr>
        <w:t xml:space="preserve"> </w:t>
      </w:r>
      <w:r w:rsidRPr="00C12253">
        <w:rPr>
          <w:iCs/>
        </w:rPr>
        <w:t xml:space="preserve"> </w:t>
      </w:r>
      <w:r>
        <w:rPr>
          <w:iCs/>
        </w:rPr>
        <w:t xml:space="preserve">Therefore the overall burden allotted for the reporting of Gas annual reports will increase </w:t>
      </w:r>
      <w:r w:rsidR="00FA3A3F">
        <w:rPr>
          <w:iCs/>
        </w:rPr>
        <w:t>by 30,700 hours</w:t>
      </w:r>
      <w:r w:rsidR="00EF24DD">
        <w:rPr>
          <w:iCs/>
        </w:rPr>
        <w:t xml:space="preserve"> </w:t>
      </w:r>
      <w:r w:rsidR="00FC41D3">
        <w:rPr>
          <w:iCs/>
        </w:rPr>
        <w:t>from 60,480 hours</w:t>
      </w:r>
      <w:r w:rsidR="00371ED0">
        <w:rPr>
          <w:iCs/>
        </w:rPr>
        <w:t xml:space="preserve"> (42 hours*1,440 reports) </w:t>
      </w:r>
      <w:r w:rsidR="00FC41D3">
        <w:rPr>
          <w:iCs/>
        </w:rPr>
        <w:t>to 9</w:t>
      </w:r>
      <w:r w:rsidR="00371ED0">
        <w:rPr>
          <w:iCs/>
        </w:rPr>
        <w:t>1,180 hours (47 hours*1,940 reports)</w:t>
      </w:r>
      <w:r>
        <w:rPr>
          <w:iCs/>
        </w:rPr>
        <w:t>.</w:t>
      </w:r>
    </w:p>
    <w:p w:rsidR="00376728" w:rsidRPr="006077EB" w:rsidRDefault="00772C4B" w:rsidP="00772C4B">
      <w:pPr>
        <w:rPr>
          <w:i/>
        </w:rPr>
      </w:pPr>
      <w:r w:rsidRPr="006077EB">
        <w:rPr>
          <w:i/>
        </w:rPr>
        <w:t xml:space="preserve"> </w:t>
      </w:r>
      <w:r w:rsidR="00160A14" w:rsidRPr="006077EB">
        <w:rPr>
          <w:i/>
        </w:rPr>
        <w:t xml:space="preserve">(a) </w:t>
      </w:r>
      <w:r w:rsidR="00FF0F63" w:rsidRPr="006077EB">
        <w:rPr>
          <w:i/>
        </w:rPr>
        <w:t xml:space="preserve">Immediate </w:t>
      </w:r>
      <w:r w:rsidR="00376728" w:rsidRPr="006077EB">
        <w:rPr>
          <w:i/>
        </w:rPr>
        <w:t xml:space="preserve">Notice </w:t>
      </w:r>
      <w:r w:rsidR="009339C5">
        <w:rPr>
          <w:i/>
        </w:rPr>
        <w:t>of Incidents (Section 191.5) w/</w:t>
      </w:r>
      <w:r w:rsidR="00371ED0">
        <w:rPr>
          <w:i/>
        </w:rPr>
        <w:t>570</w:t>
      </w:r>
      <w:r w:rsidR="00371ED0" w:rsidRPr="006077EB">
        <w:rPr>
          <w:i/>
        </w:rPr>
        <w:t xml:space="preserve"> </w:t>
      </w:r>
      <w:r w:rsidR="00376728" w:rsidRPr="006077EB">
        <w:rPr>
          <w:i/>
        </w:rPr>
        <w:t>Responses</w:t>
      </w:r>
      <w:r w:rsidR="009339C5">
        <w:rPr>
          <w:i/>
        </w:rPr>
        <w:t xml:space="preserve"> </w:t>
      </w:r>
    </w:p>
    <w:p w:rsidR="00376728" w:rsidRPr="006077EB" w:rsidRDefault="00376728" w:rsidP="00AC72FA">
      <w:pPr>
        <w:rPr>
          <w:i/>
        </w:rPr>
      </w:pPr>
    </w:p>
    <w:p w:rsidR="00376728" w:rsidRDefault="00FF0F63" w:rsidP="00AC72FA">
      <w:pPr>
        <w:rPr>
          <w:i/>
        </w:rPr>
      </w:pPr>
      <w:r w:rsidRPr="006077EB">
        <w:t xml:space="preserve">Gas Pipeline operators are required to provide immediate notification of incidents as detailed in § 191.5.  </w:t>
      </w:r>
      <w:r w:rsidR="00376728" w:rsidRPr="006077EB">
        <w:t xml:space="preserve">Based on past estimates, there was an annual average of 570 </w:t>
      </w:r>
      <w:r w:rsidRPr="006077EB">
        <w:t>immediate notifications</w:t>
      </w:r>
      <w:r w:rsidR="00376728" w:rsidRPr="006077EB">
        <w:t xml:space="preserve">.  PHMSA estimates that these </w:t>
      </w:r>
      <w:r w:rsidRPr="006077EB">
        <w:t xml:space="preserve">notifications </w:t>
      </w:r>
      <w:r w:rsidR="00376728" w:rsidRPr="006077EB">
        <w:t xml:space="preserve">are estimated to require 30 minutes for operators to complete.  The total time is expected to be 285 hours (570 reports x 0.5 hours).  </w:t>
      </w:r>
    </w:p>
    <w:p w:rsidR="00FA3A3F" w:rsidRPr="006077EB" w:rsidRDefault="00FA3A3F" w:rsidP="00AC72FA">
      <w:pPr>
        <w:rPr>
          <w:i/>
        </w:rPr>
      </w:pPr>
    </w:p>
    <w:p w:rsidR="00376728" w:rsidRPr="006077EB" w:rsidRDefault="00160A14">
      <w:pPr>
        <w:rPr>
          <w:i/>
        </w:rPr>
      </w:pPr>
      <w:r w:rsidRPr="006077EB">
        <w:rPr>
          <w:i/>
        </w:rPr>
        <w:t xml:space="preserve">(b) </w:t>
      </w:r>
      <w:r w:rsidR="00376728" w:rsidRPr="006077EB">
        <w:rPr>
          <w:i/>
        </w:rPr>
        <w:t>Incident Reports for gas distribution systems (Section 191.9) and gas transmission, liquefied natural gas, and gathering systems (Section 191.15) w/</w:t>
      </w:r>
      <w:r w:rsidR="007E7427" w:rsidRPr="006077EB">
        <w:rPr>
          <w:i/>
        </w:rPr>
        <w:t>3</w:t>
      </w:r>
      <w:r w:rsidR="001E2519">
        <w:rPr>
          <w:i/>
        </w:rPr>
        <w:t>01</w:t>
      </w:r>
      <w:r w:rsidR="007E7427">
        <w:rPr>
          <w:i/>
        </w:rPr>
        <w:t xml:space="preserve"> </w:t>
      </w:r>
      <w:r w:rsidR="00376728" w:rsidRPr="006077EB">
        <w:rPr>
          <w:i/>
        </w:rPr>
        <w:t xml:space="preserve">responses </w:t>
      </w:r>
    </w:p>
    <w:p w:rsidR="00376728" w:rsidRPr="006077EB" w:rsidRDefault="00376728"/>
    <w:p w:rsidR="00667FA1" w:rsidRPr="006077EB" w:rsidRDefault="00667FA1">
      <w:r w:rsidRPr="006077EB">
        <w:t>(Gas transmission/gathering and distribution Incident Reports)</w:t>
      </w:r>
    </w:p>
    <w:p w:rsidR="007E017B" w:rsidRDefault="00376728" w:rsidP="007E017B">
      <w:pPr>
        <w:rPr>
          <w:bCs/>
        </w:rPr>
      </w:pPr>
      <w:r w:rsidRPr="006077EB">
        <w:t xml:space="preserve">Based on </w:t>
      </w:r>
      <w:r w:rsidR="00FC41D3">
        <w:t>past incident data</w:t>
      </w:r>
      <w:r w:rsidRPr="006077EB">
        <w:t>, natural gas incidents on distribution/transmission and gathering lines are estimated be submitted at an annual rate of 300 incident reports/year (approx. 150 transmission incident reports and 150distribution i</w:t>
      </w:r>
      <w:r w:rsidR="00593286" w:rsidRPr="006077EB">
        <w:t xml:space="preserve">ncident reports).  </w:t>
      </w:r>
      <w:r w:rsidRPr="006077EB">
        <w:t>PHMSA estimates that</w:t>
      </w:r>
      <w:r w:rsidR="009A66B6" w:rsidRPr="006077EB">
        <w:t xml:space="preserve"> each</w:t>
      </w:r>
      <w:r w:rsidRPr="006077EB">
        <w:t xml:space="preserve"> form </w:t>
      </w:r>
      <w:r w:rsidR="009A66B6" w:rsidRPr="006077EB">
        <w:t>takes 10 hours to complete</w:t>
      </w:r>
      <w:r w:rsidRPr="006077EB">
        <w:t>.  Th</w:t>
      </w:r>
      <w:r w:rsidR="00D053F7" w:rsidRPr="006077EB">
        <w:t>ere PHMSA estimates and annual burden hour</w:t>
      </w:r>
      <w:r w:rsidRPr="006077EB">
        <w:t xml:space="preserve"> </w:t>
      </w:r>
      <w:r w:rsidR="009A66B6" w:rsidRPr="006077EB">
        <w:t xml:space="preserve">total of </w:t>
      </w:r>
      <w:r w:rsidRPr="006077EB">
        <w:t>3,</w:t>
      </w:r>
      <w:r w:rsidR="00FA3A3F" w:rsidRPr="006077EB">
        <w:t>0</w:t>
      </w:r>
      <w:r w:rsidR="00FA3A3F">
        <w:t>0</w:t>
      </w:r>
      <w:r w:rsidR="00FA3A3F" w:rsidRPr="006077EB">
        <w:t xml:space="preserve">0 </w:t>
      </w:r>
      <w:r w:rsidRPr="006077EB">
        <w:t>hours (</w:t>
      </w:r>
      <w:r w:rsidR="00FA3A3F" w:rsidRPr="006077EB">
        <w:t>30</w:t>
      </w:r>
      <w:r w:rsidR="00FA3A3F">
        <w:t>0</w:t>
      </w:r>
      <w:r w:rsidR="00FA3A3F" w:rsidRPr="006077EB">
        <w:t xml:space="preserve"> </w:t>
      </w:r>
      <w:r w:rsidRPr="006077EB">
        <w:t>responses * 10 hours/response).</w:t>
      </w:r>
      <w:r w:rsidR="007E017B">
        <w:t xml:space="preserve">  </w:t>
      </w:r>
      <w:r w:rsidR="007E017B">
        <w:rPr>
          <w:bCs/>
        </w:rPr>
        <w:t xml:space="preserve">PHMSA is revising the Gas Transmission Incident report to incorporate Moderate Consequence Areas (MCAs) and address gathering line operators that are only subject to reporting. </w:t>
      </w:r>
      <w:r w:rsidR="00844742" w:rsidRPr="00844742">
        <w:rPr>
          <w:bCs/>
        </w:rPr>
        <w:t>PHMSA estimates that operators of currently exempt gas gathering pipelines will have to submit incident reports for 27.5 incidents over the next three years, an average of 9 reports annually.</w:t>
      </w:r>
      <w:r w:rsidR="007E017B">
        <w:rPr>
          <w:bCs/>
        </w:rPr>
        <w:t xml:space="preserve">  </w:t>
      </w:r>
      <w:r w:rsidR="00FC41D3" w:rsidRPr="00FC41D3">
        <w:rPr>
          <w:bCs/>
        </w:rPr>
        <w:t>However, the proposed rule is expected to reduce the number of incidents by at least 10 each year which would result in a cumulative increase of zero incidents.</w:t>
      </w:r>
    </w:p>
    <w:p w:rsidR="00DA38F0" w:rsidRPr="006077EB" w:rsidRDefault="00DA38F0"/>
    <w:p w:rsidR="00DA38F0" w:rsidRPr="006077EB" w:rsidRDefault="00DA38F0">
      <w:r w:rsidRPr="006077EB">
        <w:t>(LNG Incident Reports)</w:t>
      </w:r>
    </w:p>
    <w:p w:rsidR="00DA38F0" w:rsidRPr="006077EB" w:rsidRDefault="00DA38F0">
      <w:r w:rsidRPr="006077EB">
        <w:t>PHMSA estimates the information c</w:t>
      </w:r>
      <w:r w:rsidR="00D34FE9" w:rsidRPr="006077EB">
        <w:t xml:space="preserve">ollection burden related to </w:t>
      </w:r>
      <w:r w:rsidRPr="006077EB">
        <w:t>incident reporting requirements</w:t>
      </w:r>
      <w:r w:rsidR="00D34FE9" w:rsidRPr="006077EB">
        <w:t xml:space="preserve"> for</w:t>
      </w:r>
      <w:r w:rsidRPr="006077EB">
        <w:t xml:space="preserve"> LNG facility operators </w:t>
      </w:r>
      <w:r w:rsidR="00D34FE9" w:rsidRPr="006077EB">
        <w:t>to</w:t>
      </w:r>
      <w:r w:rsidRPr="006077EB">
        <w:t xml:space="preserve"> be approximately 10 hours annually (1 LNG report per year *10 hours to prepare each report)].</w:t>
      </w:r>
    </w:p>
    <w:p w:rsidR="00667FA1" w:rsidRPr="006077EB" w:rsidRDefault="00667FA1">
      <w:r w:rsidRPr="006077EB">
        <w:tab/>
      </w:r>
    </w:p>
    <w:p w:rsidR="00667FA1" w:rsidRPr="006077EB" w:rsidRDefault="00667FA1" w:rsidP="00F16381">
      <w:r w:rsidRPr="006077EB">
        <w:t>Incident Burden Total</w:t>
      </w:r>
    </w:p>
    <w:p w:rsidR="00667FA1" w:rsidRPr="006077EB" w:rsidRDefault="00667FA1" w:rsidP="00AC72FA">
      <w:r w:rsidRPr="006077EB">
        <w:t>The total burden due to all of the above types of incident reports is 3,010 hours (3,000 h</w:t>
      </w:r>
      <w:r w:rsidR="00F26AF1">
        <w:t>ou</w:t>
      </w:r>
      <w:r w:rsidRPr="006077EB">
        <w:t>rs gas distrib</w:t>
      </w:r>
      <w:r w:rsidR="00F26AF1">
        <w:t>ution</w:t>
      </w:r>
      <w:r w:rsidRPr="006077EB">
        <w:t xml:space="preserve"> and transmission + 10 h</w:t>
      </w:r>
      <w:r w:rsidR="00F26AF1">
        <w:t>ou</w:t>
      </w:r>
      <w:r w:rsidRPr="006077EB">
        <w:t>rs LNG)</w:t>
      </w:r>
    </w:p>
    <w:p w:rsidR="00667FA1" w:rsidRPr="006077EB" w:rsidRDefault="00667FA1" w:rsidP="00AC72FA"/>
    <w:p w:rsidR="00376728" w:rsidRPr="006077EB" w:rsidRDefault="00160A14" w:rsidP="00AC72FA">
      <w:pPr>
        <w:rPr>
          <w:i/>
        </w:rPr>
      </w:pPr>
      <w:r w:rsidRPr="006077EB">
        <w:rPr>
          <w:i/>
        </w:rPr>
        <w:t xml:space="preserve">(c) </w:t>
      </w:r>
      <w:r w:rsidR="00376728" w:rsidRPr="006077EB">
        <w:rPr>
          <w:i/>
        </w:rPr>
        <w:t>Annual Reports for gas distribution systems (Section 191.11)</w:t>
      </w:r>
      <w:r w:rsidR="007C389F" w:rsidRPr="006077EB">
        <w:rPr>
          <w:i/>
        </w:rPr>
        <w:t>,</w:t>
      </w:r>
      <w:r w:rsidR="00376728" w:rsidRPr="006077EB">
        <w:rPr>
          <w:i/>
        </w:rPr>
        <w:t xml:space="preserve"> gas transmission, and gathering systems</w:t>
      </w:r>
      <w:r w:rsidR="00DA38F0" w:rsidRPr="006077EB">
        <w:rPr>
          <w:i/>
        </w:rPr>
        <w:t>, LNG Facilities</w:t>
      </w:r>
      <w:r w:rsidR="004F153D" w:rsidRPr="006077EB">
        <w:rPr>
          <w:i/>
        </w:rPr>
        <w:t xml:space="preserve"> </w:t>
      </w:r>
      <w:r w:rsidR="00376728" w:rsidRPr="006077EB">
        <w:rPr>
          <w:i/>
        </w:rPr>
        <w:t>(Section 191.17) w</w:t>
      </w:r>
      <w:r w:rsidR="00376728" w:rsidRPr="006077EB">
        <w:rPr>
          <w:b/>
          <w:i/>
        </w:rPr>
        <w:t>/</w:t>
      </w:r>
      <w:r w:rsidR="00E7614A">
        <w:rPr>
          <w:b/>
          <w:i/>
        </w:rPr>
        <w:t>3,</w:t>
      </w:r>
      <w:r w:rsidR="0082396C">
        <w:rPr>
          <w:b/>
          <w:i/>
        </w:rPr>
        <w:t>493</w:t>
      </w:r>
      <w:r w:rsidR="00376728" w:rsidRPr="006077EB">
        <w:rPr>
          <w:i/>
        </w:rPr>
        <w:t xml:space="preserve"> responses</w:t>
      </w:r>
      <w:r w:rsidR="00E7614A">
        <w:rPr>
          <w:i/>
        </w:rPr>
        <w:t xml:space="preserve">(includes </w:t>
      </w:r>
      <w:r w:rsidR="0082396C">
        <w:rPr>
          <w:i/>
        </w:rPr>
        <w:t>500</w:t>
      </w:r>
      <w:r w:rsidR="00E7614A">
        <w:rPr>
          <w:i/>
        </w:rPr>
        <w:t xml:space="preserve"> additional responses)</w:t>
      </w:r>
    </w:p>
    <w:p w:rsidR="00376728" w:rsidRPr="006077EB" w:rsidRDefault="00376728" w:rsidP="00AC72FA"/>
    <w:p w:rsidR="00376728" w:rsidRPr="006077EB" w:rsidRDefault="00376728">
      <w:r w:rsidRPr="006077EB">
        <w:t>Annual reports are required for all 2,</w:t>
      </w:r>
      <w:r w:rsidR="007671AC" w:rsidRPr="006077EB">
        <w:t>375</w:t>
      </w:r>
      <w:r w:rsidRPr="006077EB">
        <w:t xml:space="preserve"> (1,</w:t>
      </w:r>
      <w:r w:rsidR="007671AC" w:rsidRPr="006077EB">
        <w:t>343</w:t>
      </w:r>
      <w:r w:rsidRPr="006077EB">
        <w:t xml:space="preserve"> distribution + 950 transmission</w:t>
      </w:r>
      <w:r w:rsidR="00CE1FF7" w:rsidRPr="006077EB">
        <w:t>+</w:t>
      </w:r>
      <w:r w:rsidR="007671AC" w:rsidRPr="006077EB">
        <w:t xml:space="preserve">82 </w:t>
      </w:r>
      <w:r w:rsidR="00CE1FF7" w:rsidRPr="006077EB">
        <w:t>LNG</w:t>
      </w:r>
      <w:r w:rsidRPr="006077EB">
        <w:t>) operators of gas distribution, gas transmission and gathering pipelines</w:t>
      </w:r>
      <w:r w:rsidR="00CE1FF7" w:rsidRPr="006077EB">
        <w:t>, and LNG facilities</w:t>
      </w:r>
      <w:r w:rsidRPr="006077EB">
        <w:t xml:space="preserve">.  PHMSA estimates that, with the exception of </w:t>
      </w:r>
      <w:r w:rsidR="00CE1FF7" w:rsidRPr="006077EB">
        <w:t>transmission and gathering</w:t>
      </w:r>
      <w:r w:rsidRPr="006077EB">
        <w:t xml:space="preserve"> system annual reports, each annual report will require 12 hours of work to complete.  An explanation of the estimated burden hours for annual reports is detailed as follows: </w:t>
      </w:r>
    </w:p>
    <w:p w:rsidR="00376728" w:rsidRPr="006077EB" w:rsidRDefault="00376728"/>
    <w:p w:rsidR="00376728" w:rsidRPr="006077EB" w:rsidRDefault="00160A14" w:rsidP="00F16381">
      <w:pPr>
        <w:rPr>
          <w:b/>
          <w:i/>
        </w:rPr>
      </w:pPr>
      <w:r w:rsidRPr="006077EB">
        <w:t>1</w:t>
      </w:r>
      <w:r w:rsidR="00376728" w:rsidRPr="006077EB">
        <w:t xml:space="preserve">. Distribution Systems Annual Report </w:t>
      </w:r>
      <w:r w:rsidR="00FB6C3E" w:rsidRPr="006077EB">
        <w:rPr>
          <w:u w:val="single"/>
        </w:rPr>
        <w:t>(</w:t>
      </w:r>
      <w:r w:rsidR="00B47217" w:rsidRPr="006077EB">
        <w:rPr>
          <w:u w:val="single"/>
        </w:rPr>
        <w:t>23,040</w:t>
      </w:r>
      <w:r w:rsidR="00FB6C3E" w:rsidRPr="006077EB">
        <w:rPr>
          <w:u w:val="single"/>
        </w:rPr>
        <w:t xml:space="preserve"> hours</w:t>
      </w:r>
      <w:r w:rsidR="00CE1FF7" w:rsidRPr="006077EB">
        <w:t>)</w:t>
      </w:r>
      <w:r w:rsidR="0025028B" w:rsidRPr="006077EB">
        <w:t xml:space="preserve"> </w:t>
      </w:r>
    </w:p>
    <w:p w:rsidR="00944529" w:rsidRPr="006077EB" w:rsidRDefault="00376728" w:rsidP="00AC72FA">
      <w:r w:rsidRPr="006077EB">
        <w:t xml:space="preserve"> PHMSA estimates that 1,</w:t>
      </w:r>
      <w:r w:rsidR="00FB6C3E" w:rsidRPr="006077EB">
        <w:t>343</w:t>
      </w:r>
      <w:r w:rsidRPr="006077EB">
        <w:t xml:space="preserve"> Distribution operators will submit an estimated 1,440 reports.  </w:t>
      </w:r>
      <w:r w:rsidR="00C06182" w:rsidRPr="006077EB">
        <w:t xml:space="preserve">PHMSA estimates that each Distribution Systems Annual Report will take 16 hours to prepare and submit.  </w:t>
      </w:r>
      <w:r w:rsidR="00FB6C3E" w:rsidRPr="006077EB">
        <w:t xml:space="preserve">This will result in an annual burden hour estimate of </w:t>
      </w:r>
      <w:proofErr w:type="gramStart"/>
      <w:r w:rsidR="00FB6C3E" w:rsidRPr="006077EB">
        <w:t>23,040</w:t>
      </w:r>
      <w:r w:rsidR="00C45778">
        <w:t xml:space="preserve"> </w:t>
      </w:r>
      <w:r w:rsidR="00FB6C3E" w:rsidRPr="006077EB">
        <w:t xml:space="preserve"> hours</w:t>
      </w:r>
      <w:proofErr w:type="gramEnd"/>
      <w:r w:rsidR="00FB6C3E" w:rsidRPr="006077EB">
        <w:t xml:space="preserve"> (16 hours * 1,440 reports).  </w:t>
      </w:r>
    </w:p>
    <w:p w:rsidR="00C06182" w:rsidRPr="006077EB" w:rsidRDefault="00C06182" w:rsidP="00AC72FA"/>
    <w:p w:rsidR="00376728" w:rsidRPr="006077EB" w:rsidRDefault="00160A14" w:rsidP="00F16381">
      <w:pPr>
        <w:rPr>
          <w:b/>
          <w:u w:val="single"/>
        </w:rPr>
      </w:pPr>
      <w:r w:rsidRPr="006077EB">
        <w:t>2</w:t>
      </w:r>
      <w:r w:rsidR="00376728" w:rsidRPr="006077EB">
        <w:t>. Transmission Systems Annual Report</w:t>
      </w:r>
      <w:r w:rsidR="00864F8D" w:rsidRPr="006077EB">
        <w:t xml:space="preserve"> (</w:t>
      </w:r>
      <w:r w:rsidR="00844742">
        <w:t>91,180</w:t>
      </w:r>
      <w:r w:rsidR="00864F8D" w:rsidRPr="006077EB">
        <w:t xml:space="preserve"> hours </w:t>
      </w:r>
      <w:r w:rsidR="00DA38F0" w:rsidRPr="006077EB">
        <w:rPr>
          <w:b/>
          <w:u w:val="single"/>
        </w:rPr>
        <w:t>(</w:t>
      </w:r>
      <w:r w:rsidR="00864F8D" w:rsidRPr="006077EB">
        <w:rPr>
          <w:b/>
          <w:u w:val="single"/>
        </w:rPr>
        <w:t>incl. +</w:t>
      </w:r>
      <w:r w:rsidR="00844742">
        <w:rPr>
          <w:b/>
          <w:u w:val="single"/>
        </w:rPr>
        <w:t>3</w:t>
      </w:r>
      <w:r w:rsidR="004B225D">
        <w:rPr>
          <w:b/>
          <w:u w:val="single"/>
        </w:rPr>
        <w:t>0</w:t>
      </w:r>
      <w:r w:rsidR="006E1DC7">
        <w:rPr>
          <w:b/>
          <w:u w:val="single"/>
        </w:rPr>
        <w:t>,</w:t>
      </w:r>
      <w:r w:rsidR="004B225D">
        <w:rPr>
          <w:b/>
          <w:u w:val="single"/>
        </w:rPr>
        <w:t>7</w:t>
      </w:r>
      <w:r w:rsidR="00844742">
        <w:rPr>
          <w:b/>
          <w:u w:val="single"/>
        </w:rPr>
        <w:t>00</w:t>
      </w:r>
      <w:r w:rsidR="00864F8D" w:rsidRPr="006077EB">
        <w:rPr>
          <w:b/>
          <w:u w:val="single"/>
        </w:rPr>
        <w:t xml:space="preserve"> </w:t>
      </w:r>
      <w:r w:rsidR="00CE1FF7" w:rsidRPr="006077EB">
        <w:rPr>
          <w:b/>
          <w:u w:val="single"/>
        </w:rPr>
        <w:t>hours</w:t>
      </w:r>
      <w:r w:rsidR="00DA38F0" w:rsidRPr="006077EB">
        <w:rPr>
          <w:b/>
          <w:u w:val="single"/>
        </w:rPr>
        <w:t>)</w:t>
      </w:r>
      <w:r w:rsidR="00864F8D" w:rsidRPr="006077EB">
        <w:rPr>
          <w:u w:val="single"/>
        </w:rPr>
        <w:t>)</w:t>
      </w:r>
    </w:p>
    <w:p w:rsidR="004B225D" w:rsidRDefault="009B251B" w:rsidP="004B225D">
      <w:pPr>
        <w:rPr>
          <w:bCs/>
        </w:rPr>
      </w:pPr>
      <w:r w:rsidRPr="006077EB">
        <w:t xml:space="preserve">PHMSA averages approximately 1,440 gas transmission annual reports each year.  </w:t>
      </w:r>
      <w:r w:rsidR="00396E76">
        <w:t xml:space="preserve">Currently, PHMSA estimates that each annual report form takes an average of 42 hours </w:t>
      </w:r>
      <w:r w:rsidR="00396E76">
        <w:lastRenderedPageBreak/>
        <w:t xml:space="preserve">to complete for a total of </w:t>
      </w:r>
      <w:r w:rsidR="006E1DC7">
        <w:t>60,480</w:t>
      </w:r>
      <w:r w:rsidR="00D85780" w:rsidRPr="006077EB">
        <w:t xml:space="preserve"> </w:t>
      </w:r>
      <w:r w:rsidR="00396E76">
        <w:t xml:space="preserve"> hours </w:t>
      </w:r>
      <w:r w:rsidR="00D85780" w:rsidRPr="006077EB">
        <w:t>(1,440</w:t>
      </w:r>
      <w:r w:rsidR="00396E76">
        <w:t xml:space="preserve"> reports</w:t>
      </w:r>
      <w:r w:rsidR="00D85780" w:rsidRPr="006077EB">
        <w:t xml:space="preserve"> * </w:t>
      </w:r>
      <w:r w:rsidR="00396E76">
        <w:t>42 hours</w:t>
      </w:r>
      <w:r w:rsidR="00D85780" w:rsidRPr="006077EB">
        <w:t xml:space="preserve">).  </w:t>
      </w:r>
      <w:r w:rsidR="00396E76">
        <w:t xml:space="preserve">Based on the revisions to the annual report form due to the proposed rule, </w:t>
      </w:r>
      <w:r w:rsidR="0095326C">
        <w:t>PHMSA</w:t>
      </w:r>
      <w:r w:rsidR="004B225D">
        <w:t xml:space="preserve"> </w:t>
      </w:r>
      <w:r w:rsidR="00396E76">
        <w:t xml:space="preserve">estimates that the average for each annual report form will increase by 5 hours for a total burden of 47 hours per report.  </w:t>
      </w:r>
      <w:r w:rsidR="004B225D">
        <w:rPr>
          <w:bCs/>
        </w:rPr>
        <w:t xml:space="preserve">PHMSA is also proposing to increase the reporting scope to include gathering line operators that were previously not regulated.   PHMSA estimates that this will result in </w:t>
      </w:r>
      <w:r w:rsidR="00844742">
        <w:rPr>
          <w:bCs/>
        </w:rPr>
        <w:t>500</w:t>
      </w:r>
      <w:r w:rsidR="004B225D">
        <w:rPr>
          <w:bCs/>
        </w:rPr>
        <w:t xml:space="preserve"> additional reports</w:t>
      </w:r>
      <w:r w:rsidR="00D97BDE">
        <w:rPr>
          <w:bCs/>
        </w:rPr>
        <w:t xml:space="preserve"> and </w:t>
      </w:r>
      <w:r w:rsidR="00D97BDE" w:rsidRPr="00F16381">
        <w:rPr>
          <w:b/>
          <w:bCs/>
        </w:rPr>
        <w:t>30,700 additional burden hours</w:t>
      </w:r>
      <w:r w:rsidR="00D97BDE">
        <w:rPr>
          <w:bCs/>
        </w:rPr>
        <w:t xml:space="preserve"> for this collection</w:t>
      </w:r>
      <w:r w:rsidR="004B225D">
        <w:rPr>
          <w:bCs/>
        </w:rPr>
        <w:t>.  This will result in a total of 1,</w:t>
      </w:r>
      <w:r w:rsidR="00844742">
        <w:rPr>
          <w:bCs/>
        </w:rPr>
        <w:t>940</w:t>
      </w:r>
      <w:r w:rsidR="004B225D">
        <w:rPr>
          <w:bCs/>
        </w:rPr>
        <w:t xml:space="preserve"> annual reports (1,440 +</w:t>
      </w:r>
      <w:r w:rsidR="00844742">
        <w:rPr>
          <w:bCs/>
        </w:rPr>
        <w:t>500</w:t>
      </w:r>
      <w:r w:rsidR="004B225D">
        <w:rPr>
          <w:bCs/>
        </w:rPr>
        <w:t xml:space="preserve">) for a total of </w:t>
      </w:r>
      <w:r w:rsidR="00844742" w:rsidRPr="00F16381">
        <w:rPr>
          <w:b/>
          <w:bCs/>
        </w:rPr>
        <w:t>91</w:t>
      </w:r>
      <w:r w:rsidR="004B225D" w:rsidRPr="00F16381">
        <w:rPr>
          <w:b/>
          <w:bCs/>
        </w:rPr>
        <w:t>,</w:t>
      </w:r>
      <w:r w:rsidR="00844742" w:rsidRPr="00F16381">
        <w:rPr>
          <w:b/>
          <w:bCs/>
        </w:rPr>
        <w:t>180</w:t>
      </w:r>
      <w:r w:rsidR="004B225D" w:rsidRPr="00F16381">
        <w:rPr>
          <w:b/>
          <w:bCs/>
        </w:rPr>
        <w:t xml:space="preserve"> hours</w:t>
      </w:r>
      <w:r w:rsidR="004B225D">
        <w:rPr>
          <w:bCs/>
        </w:rPr>
        <w:t xml:space="preserve"> (1,</w:t>
      </w:r>
      <w:r w:rsidR="00844742">
        <w:rPr>
          <w:bCs/>
        </w:rPr>
        <w:t>940</w:t>
      </w:r>
      <w:r w:rsidR="004B225D">
        <w:rPr>
          <w:bCs/>
        </w:rPr>
        <w:t xml:space="preserve"> annual reports * 47 hours).   </w:t>
      </w:r>
    </w:p>
    <w:p w:rsidR="007C389F" w:rsidRPr="006077EB" w:rsidRDefault="007C389F" w:rsidP="00AC72FA"/>
    <w:p w:rsidR="00DA38F0" w:rsidRPr="006077EB" w:rsidRDefault="00160A14" w:rsidP="00F16381">
      <w:r w:rsidRPr="006077EB">
        <w:t>3</w:t>
      </w:r>
      <w:r w:rsidR="00DA38F0" w:rsidRPr="006077EB">
        <w:t xml:space="preserve">. LNG Annual Report </w:t>
      </w:r>
      <w:r w:rsidR="00DA38F0" w:rsidRPr="006077EB">
        <w:rPr>
          <w:u w:val="single"/>
        </w:rPr>
        <w:t>(</w:t>
      </w:r>
      <w:r w:rsidR="00CE1FF7" w:rsidRPr="006077EB">
        <w:rPr>
          <w:u w:val="single"/>
        </w:rPr>
        <w:t>1,356 hours</w:t>
      </w:r>
      <w:r w:rsidR="00DA38F0" w:rsidRPr="006077EB">
        <w:rPr>
          <w:u w:val="single"/>
        </w:rPr>
        <w:t>)</w:t>
      </w:r>
    </w:p>
    <w:p w:rsidR="00376728" w:rsidRPr="006077EB" w:rsidRDefault="007671AC" w:rsidP="00AC72FA">
      <w:r w:rsidRPr="006077EB">
        <w:t>PHMSA estimates that there are 82 LNG pipeline operators for 113 LNG facilities.</w:t>
      </w:r>
      <w:r w:rsidR="00376728" w:rsidRPr="006077EB">
        <w:t xml:space="preserve"> </w:t>
      </w:r>
      <w:r w:rsidR="00DA38F0" w:rsidRPr="006077EB">
        <w:t xml:space="preserve">PHMSA estimates the information collection burden related to preparing the LNG annual reports </w:t>
      </w:r>
      <w:r w:rsidR="00D34FE9" w:rsidRPr="006077EB">
        <w:t xml:space="preserve">to </w:t>
      </w:r>
      <w:r w:rsidR="00DA38F0" w:rsidRPr="006077EB">
        <w:t>be approximately 1,356 hours (</w:t>
      </w:r>
      <w:r w:rsidRPr="006077EB">
        <w:t>113 LNG facilities</w:t>
      </w:r>
      <w:r w:rsidR="00DA38F0" w:rsidRPr="006077EB">
        <w:t>* 12 hours to prepare the report) per year.</w:t>
      </w:r>
    </w:p>
    <w:p w:rsidR="00DA38F0" w:rsidRPr="006077EB" w:rsidRDefault="00DA38F0" w:rsidP="00AC72FA"/>
    <w:p w:rsidR="007C389F" w:rsidRPr="006077EB" w:rsidRDefault="00160A14" w:rsidP="00AC72FA">
      <w:pPr>
        <w:rPr>
          <w:i/>
        </w:rPr>
      </w:pPr>
      <w:r w:rsidRPr="006077EB">
        <w:rPr>
          <w:i/>
        </w:rPr>
        <w:t>(d)</w:t>
      </w:r>
      <w:r w:rsidR="007C389F" w:rsidRPr="006077EB">
        <w:rPr>
          <w:i/>
        </w:rPr>
        <w:t>Mechanical Fitting Failure Reports for gas distribution systems w/8,</w:t>
      </w:r>
      <w:r w:rsidR="00FE63A5">
        <w:rPr>
          <w:i/>
        </w:rPr>
        <w:t>3</w:t>
      </w:r>
      <w:r w:rsidR="00FE63A5" w:rsidRPr="006077EB">
        <w:rPr>
          <w:i/>
        </w:rPr>
        <w:t xml:space="preserve">00 </w:t>
      </w:r>
      <w:r w:rsidR="007C389F" w:rsidRPr="006077EB">
        <w:rPr>
          <w:i/>
        </w:rPr>
        <w:t>responses</w:t>
      </w:r>
    </w:p>
    <w:p w:rsidR="007C389F" w:rsidRPr="006077EB" w:rsidRDefault="007C389F" w:rsidP="00AC72FA"/>
    <w:p w:rsidR="007C389F" w:rsidRPr="006077EB" w:rsidRDefault="007C389F">
      <w:r w:rsidRPr="006077EB">
        <w:t xml:space="preserve">Mechanical Fitting Failure Reports </w:t>
      </w:r>
      <w:r w:rsidR="00BF20D3" w:rsidRPr="006077EB">
        <w:t>(</w:t>
      </w:r>
      <w:r w:rsidR="00BF20D3">
        <w:t xml:space="preserve">4,150 </w:t>
      </w:r>
      <w:r w:rsidRPr="006077EB">
        <w:t>hours)</w:t>
      </w:r>
    </w:p>
    <w:p w:rsidR="007C389F" w:rsidRPr="006077EB" w:rsidRDefault="007C389F">
      <w:r w:rsidRPr="006077EB">
        <w:t>PHMSA requir</w:t>
      </w:r>
      <w:r w:rsidR="00C06182" w:rsidRPr="006077EB">
        <w:t>es</w:t>
      </w:r>
      <w:r w:rsidRPr="006077EB">
        <w:t xml:space="preserve"> operators </w:t>
      </w:r>
      <w:r w:rsidR="00C06182" w:rsidRPr="006077EB">
        <w:t xml:space="preserve">to </w:t>
      </w:r>
      <w:r w:rsidRPr="006077EB">
        <w:t xml:space="preserve">submit </w:t>
      </w:r>
      <w:r w:rsidR="00C06182" w:rsidRPr="006077EB">
        <w:t xml:space="preserve">mechanical fitting failure reports for Gas Distribution operators </w:t>
      </w:r>
      <w:r w:rsidRPr="006077EB">
        <w:t>on annual basis along with an option to report throughout the year.  PHMSA estimates that 1,</w:t>
      </w:r>
      <w:r w:rsidR="00FB6C3E" w:rsidRPr="006077EB">
        <w:t>343</w:t>
      </w:r>
      <w:r w:rsidR="00C06182" w:rsidRPr="006077EB">
        <w:t xml:space="preserve"> </w:t>
      </w:r>
      <w:r w:rsidRPr="006077EB">
        <w:t xml:space="preserve">Distribution operators will submit an estimated </w:t>
      </w:r>
      <w:r w:rsidR="00AC6E99">
        <w:t>8,300</w:t>
      </w:r>
      <w:r w:rsidRPr="006077EB">
        <w:t xml:space="preserve"> reports.  PHMSA estimates that it will take each operator approximately </w:t>
      </w:r>
      <w:r w:rsidR="00AC6E99">
        <w:t>30 minutes</w:t>
      </w:r>
      <w:r w:rsidR="00AC6E99" w:rsidRPr="006077EB">
        <w:t xml:space="preserve"> </w:t>
      </w:r>
      <w:r w:rsidRPr="006077EB">
        <w:t xml:space="preserve">to file each report for an annual burden of </w:t>
      </w:r>
      <w:r w:rsidR="00AC6E99">
        <w:t>4,150</w:t>
      </w:r>
      <w:r w:rsidRPr="006077EB">
        <w:t xml:space="preserve"> hours (</w:t>
      </w:r>
      <w:r w:rsidR="00AC6E99">
        <w:t>30 minutes</w:t>
      </w:r>
      <w:r w:rsidRPr="006077EB">
        <w:t xml:space="preserve"> per report * </w:t>
      </w:r>
      <w:r w:rsidR="00AC6E99">
        <w:t>8,300</w:t>
      </w:r>
      <w:r w:rsidRPr="006077EB">
        <w:t xml:space="preserve"> reports).</w:t>
      </w:r>
    </w:p>
    <w:p w:rsidR="007C389F" w:rsidRPr="006077EB" w:rsidRDefault="007C389F">
      <w:pPr>
        <w:rPr>
          <w:b/>
          <w:bCs/>
          <w:i/>
          <w:sz w:val="32"/>
        </w:rPr>
      </w:pPr>
    </w:p>
    <w:p w:rsidR="00376728" w:rsidRPr="006077EB" w:rsidRDefault="00160A14">
      <w:pPr>
        <w:rPr>
          <w:b/>
          <w:bCs/>
          <w:i/>
        </w:rPr>
      </w:pPr>
      <w:r w:rsidRPr="006077EB">
        <w:rPr>
          <w:b/>
          <w:bCs/>
          <w:i/>
        </w:rPr>
        <w:t xml:space="preserve">(e) </w:t>
      </w:r>
      <w:r w:rsidR="00376728" w:rsidRPr="006077EB">
        <w:rPr>
          <w:b/>
          <w:bCs/>
          <w:i/>
        </w:rPr>
        <w:t>Total Hours:</w:t>
      </w:r>
    </w:p>
    <w:p w:rsidR="00376728" w:rsidRPr="006077EB" w:rsidRDefault="00895840">
      <w:pPr>
        <w:rPr>
          <w:b/>
          <w:bCs/>
        </w:rPr>
      </w:pPr>
      <w:r w:rsidRPr="00895840">
        <w:rPr>
          <w:bCs/>
        </w:rPr>
        <w:t xml:space="preserve">Immediate </w:t>
      </w:r>
      <w:r w:rsidR="00376728" w:rsidRPr="006077EB">
        <w:rPr>
          <w:bCs/>
        </w:rPr>
        <w:t>Notification (</w:t>
      </w:r>
      <w:r w:rsidR="00FA3A3F">
        <w:rPr>
          <w:bCs/>
        </w:rPr>
        <w:t>285</w:t>
      </w:r>
      <w:r w:rsidR="00FA3A3F" w:rsidRPr="006077EB">
        <w:rPr>
          <w:bCs/>
        </w:rPr>
        <w:t xml:space="preserve"> </w:t>
      </w:r>
      <w:r w:rsidR="00376728" w:rsidRPr="006077EB">
        <w:rPr>
          <w:bCs/>
        </w:rPr>
        <w:t>hours) + Incident Reports (3,</w:t>
      </w:r>
      <w:r w:rsidR="0082396C" w:rsidRPr="006077EB">
        <w:rPr>
          <w:bCs/>
        </w:rPr>
        <w:t>0</w:t>
      </w:r>
      <w:r w:rsidR="0082396C">
        <w:rPr>
          <w:bCs/>
        </w:rPr>
        <w:t>1</w:t>
      </w:r>
      <w:r w:rsidR="0082396C" w:rsidRPr="006077EB">
        <w:rPr>
          <w:bCs/>
        </w:rPr>
        <w:t xml:space="preserve">0 </w:t>
      </w:r>
      <w:r w:rsidR="00376728" w:rsidRPr="006077EB">
        <w:rPr>
          <w:bCs/>
        </w:rPr>
        <w:t>hours) + Annual Reports (</w:t>
      </w:r>
      <w:r w:rsidR="009E6DCC" w:rsidRPr="006077EB">
        <w:rPr>
          <w:bCs/>
        </w:rPr>
        <w:t>23,040</w:t>
      </w:r>
      <w:r w:rsidR="00544F07" w:rsidRPr="006077EB">
        <w:rPr>
          <w:bCs/>
        </w:rPr>
        <w:t>+</w:t>
      </w:r>
      <w:r w:rsidR="00061ACF">
        <w:rPr>
          <w:bCs/>
        </w:rPr>
        <w:t>91,180</w:t>
      </w:r>
      <w:r w:rsidR="00544F07" w:rsidRPr="006077EB">
        <w:rPr>
          <w:bCs/>
        </w:rPr>
        <w:t>+1,356</w:t>
      </w:r>
      <w:r w:rsidR="00376728" w:rsidRPr="006077EB">
        <w:rPr>
          <w:bCs/>
        </w:rPr>
        <w:t>)</w:t>
      </w:r>
      <w:r w:rsidR="00160A14" w:rsidRPr="006077EB">
        <w:rPr>
          <w:bCs/>
        </w:rPr>
        <w:t xml:space="preserve"> + Mechanical Fitting Failure Report (</w:t>
      </w:r>
      <w:r w:rsidR="00AC6E99">
        <w:rPr>
          <w:bCs/>
        </w:rPr>
        <w:t>4,150</w:t>
      </w:r>
      <w:r w:rsidR="00160A14" w:rsidRPr="006077EB">
        <w:rPr>
          <w:bCs/>
        </w:rPr>
        <w:t xml:space="preserve"> hours)</w:t>
      </w:r>
      <w:r w:rsidR="00376728" w:rsidRPr="006077EB">
        <w:rPr>
          <w:bCs/>
        </w:rPr>
        <w:t xml:space="preserve"> = </w:t>
      </w:r>
      <w:r w:rsidR="00061ACF">
        <w:rPr>
          <w:bCs/>
        </w:rPr>
        <w:t>123</w:t>
      </w:r>
      <w:r>
        <w:rPr>
          <w:bCs/>
        </w:rPr>
        <w:t>,</w:t>
      </w:r>
      <w:r w:rsidR="00061ACF">
        <w:rPr>
          <w:bCs/>
        </w:rPr>
        <w:t>021</w:t>
      </w:r>
      <w:r w:rsidR="00061ACF" w:rsidRPr="006077EB">
        <w:rPr>
          <w:b/>
          <w:bCs/>
        </w:rPr>
        <w:t xml:space="preserve"> </w:t>
      </w:r>
      <w:r w:rsidR="00160A14" w:rsidRPr="006077EB">
        <w:rPr>
          <w:bCs/>
        </w:rPr>
        <w:t>hours.</w:t>
      </w:r>
    </w:p>
    <w:p w:rsidR="005D6F5D" w:rsidRDefault="005D6F5D">
      <w:pPr>
        <w:rPr>
          <w:b/>
          <w:i/>
        </w:rPr>
      </w:pPr>
    </w:p>
    <w:p w:rsidR="009E6DCC" w:rsidRPr="005D6F5D" w:rsidRDefault="00895840">
      <w:pPr>
        <w:rPr>
          <w:b/>
          <w:i/>
        </w:rPr>
      </w:pPr>
      <w:r w:rsidRPr="005D6F5D">
        <w:rPr>
          <w:b/>
          <w:i/>
        </w:rPr>
        <w:t>(f) Total Responses:</w:t>
      </w:r>
    </w:p>
    <w:p w:rsidR="005D6F5D" w:rsidRPr="006077EB" w:rsidRDefault="005D6F5D" w:rsidP="005D6F5D">
      <w:pPr>
        <w:rPr>
          <w:b/>
          <w:bCs/>
        </w:rPr>
      </w:pPr>
      <w:r w:rsidRPr="005D6F5D">
        <w:rPr>
          <w:bCs/>
        </w:rPr>
        <w:t>I</w:t>
      </w:r>
      <w:r w:rsidRPr="00895840">
        <w:rPr>
          <w:bCs/>
        </w:rPr>
        <w:t xml:space="preserve">mmediate </w:t>
      </w:r>
      <w:r w:rsidRPr="006077EB">
        <w:rPr>
          <w:bCs/>
        </w:rPr>
        <w:t>Notification (</w:t>
      </w:r>
      <w:r w:rsidR="0082396C">
        <w:rPr>
          <w:bCs/>
        </w:rPr>
        <w:t>570</w:t>
      </w:r>
      <w:r w:rsidR="0082396C" w:rsidRPr="006077EB">
        <w:rPr>
          <w:bCs/>
        </w:rPr>
        <w:t xml:space="preserve"> </w:t>
      </w:r>
      <w:r>
        <w:rPr>
          <w:bCs/>
        </w:rPr>
        <w:t>responses</w:t>
      </w:r>
      <w:r w:rsidRPr="006077EB">
        <w:rPr>
          <w:bCs/>
        </w:rPr>
        <w:t>) + Incident Reports (</w:t>
      </w:r>
      <w:r w:rsidR="0082396C">
        <w:rPr>
          <w:bCs/>
        </w:rPr>
        <w:t xml:space="preserve">301 </w:t>
      </w:r>
      <w:r>
        <w:rPr>
          <w:bCs/>
        </w:rPr>
        <w:t>responses</w:t>
      </w:r>
      <w:r w:rsidRPr="006077EB">
        <w:rPr>
          <w:bCs/>
        </w:rPr>
        <w:t>) + Annual Reports (</w:t>
      </w:r>
      <w:r>
        <w:rPr>
          <w:bCs/>
        </w:rPr>
        <w:t>1,440</w:t>
      </w:r>
      <w:r w:rsidRPr="006077EB">
        <w:rPr>
          <w:bCs/>
        </w:rPr>
        <w:t>+</w:t>
      </w:r>
      <w:r>
        <w:rPr>
          <w:bCs/>
        </w:rPr>
        <w:t>1,</w:t>
      </w:r>
      <w:r w:rsidR="0082396C">
        <w:rPr>
          <w:bCs/>
        </w:rPr>
        <w:t>940</w:t>
      </w:r>
      <w:r w:rsidRPr="006077EB">
        <w:rPr>
          <w:bCs/>
        </w:rPr>
        <w:t>+</w:t>
      </w:r>
      <w:r>
        <w:rPr>
          <w:bCs/>
        </w:rPr>
        <w:t>113 responses</w:t>
      </w:r>
      <w:r w:rsidRPr="006077EB">
        <w:rPr>
          <w:bCs/>
        </w:rPr>
        <w:t>) + Mechanical Fitting Failure Report (</w:t>
      </w:r>
      <w:r>
        <w:rPr>
          <w:bCs/>
        </w:rPr>
        <w:t>8,300</w:t>
      </w:r>
      <w:r w:rsidRPr="006077EB">
        <w:rPr>
          <w:bCs/>
        </w:rPr>
        <w:t xml:space="preserve"> </w:t>
      </w:r>
      <w:r>
        <w:rPr>
          <w:bCs/>
        </w:rPr>
        <w:t>responses</w:t>
      </w:r>
      <w:r w:rsidRPr="006077EB">
        <w:rPr>
          <w:bCs/>
        </w:rPr>
        <w:t>)</w:t>
      </w:r>
      <w:r>
        <w:rPr>
          <w:bCs/>
        </w:rPr>
        <w:t xml:space="preserve"> = 12,</w:t>
      </w:r>
      <w:r w:rsidR="0062580F">
        <w:rPr>
          <w:bCs/>
        </w:rPr>
        <w:t>6</w:t>
      </w:r>
      <w:r w:rsidR="0082396C">
        <w:rPr>
          <w:bCs/>
        </w:rPr>
        <w:t>64</w:t>
      </w:r>
      <w:r w:rsidR="0082396C" w:rsidRPr="006077EB">
        <w:rPr>
          <w:b/>
          <w:bCs/>
        </w:rPr>
        <w:t xml:space="preserve"> </w:t>
      </w:r>
      <w:r>
        <w:rPr>
          <w:bCs/>
        </w:rPr>
        <w:t>responses</w:t>
      </w:r>
      <w:r w:rsidRPr="006077EB">
        <w:rPr>
          <w:bCs/>
        </w:rPr>
        <w:t>.</w:t>
      </w:r>
    </w:p>
    <w:p w:rsidR="00895840" w:rsidRPr="006077EB" w:rsidRDefault="00895840"/>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5D6F5D" w:rsidRPr="006077EB" w:rsidRDefault="005D6F5D" w:rsidP="005D6F5D">
      <w:r w:rsidRPr="006077EB">
        <w:t xml:space="preserve">PHMSA assumes that the reporting would be made by an engineering manager, who is expected to cost, fully loaded, $68.60 per hour.  </w:t>
      </w:r>
    </w:p>
    <w:p w:rsidR="005D6F5D" w:rsidRPr="006077EB" w:rsidRDefault="005D6F5D" w:rsidP="005D6F5D"/>
    <w:p w:rsidR="005D6F5D" w:rsidRDefault="005D6F5D" w:rsidP="005D6F5D">
      <w:r w:rsidRPr="006077EB">
        <w:t>The total annual estimated costs for this information collection with all of the incorporated proposals would be $</w:t>
      </w:r>
      <w:r>
        <w:t>7,078,285.20</w:t>
      </w:r>
      <w:r w:rsidRPr="006077EB">
        <w:t xml:space="preserve"> ($68.60 * </w:t>
      </w:r>
      <w:r>
        <w:t>103,182</w:t>
      </w:r>
      <w:r w:rsidRPr="006077EB">
        <w:t xml:space="preserve"> hours)</w:t>
      </w:r>
      <w:r>
        <w:t>.</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D0331D" w:rsidRDefault="00D0331D" w:rsidP="00D0331D">
      <w:r w:rsidRPr="00EF4BE6">
        <w:lastRenderedPageBreak/>
        <w:t>PHMSA spends an estimated cost of $405,101 to operate and maintain this information collection.  Operations and maintenance includes PRA compliance, interface improvements, database management, planning, revisions, and customer service.</w:t>
      </w:r>
    </w:p>
    <w:p w:rsidR="00D0331D" w:rsidRPr="00EF4BE6" w:rsidRDefault="00D0331D" w:rsidP="00D0331D"/>
    <w:tbl>
      <w:tblPr>
        <w:tblStyle w:val="TableGrid"/>
        <w:tblW w:w="0" w:type="auto"/>
        <w:tblLook w:val="04A0" w:firstRow="1" w:lastRow="0" w:firstColumn="1" w:lastColumn="0" w:noHBand="0" w:noVBand="1"/>
      </w:tblPr>
      <w:tblGrid>
        <w:gridCol w:w="2382"/>
        <w:gridCol w:w="1493"/>
        <w:gridCol w:w="1218"/>
        <w:gridCol w:w="1093"/>
        <w:gridCol w:w="1530"/>
      </w:tblGrid>
      <w:tr w:rsidR="00D0331D" w:rsidRPr="00F66136" w:rsidTr="006E1DC7">
        <w:tc>
          <w:tcPr>
            <w:tcW w:w="2382" w:type="dxa"/>
          </w:tcPr>
          <w:p w:rsidR="00D0331D" w:rsidRPr="00F66136" w:rsidRDefault="00D0331D" w:rsidP="006E1DC7">
            <w:pPr>
              <w:rPr>
                <w:sz w:val="22"/>
                <w:szCs w:val="22"/>
              </w:rPr>
            </w:pPr>
          </w:p>
        </w:tc>
        <w:tc>
          <w:tcPr>
            <w:tcW w:w="1493" w:type="dxa"/>
          </w:tcPr>
          <w:p w:rsidR="00D0331D" w:rsidRPr="00F66136" w:rsidRDefault="00D0331D" w:rsidP="006E1DC7">
            <w:pPr>
              <w:rPr>
                <w:sz w:val="22"/>
                <w:szCs w:val="22"/>
              </w:rPr>
            </w:pPr>
            <w:r w:rsidRPr="00F66136">
              <w:rPr>
                <w:sz w:val="22"/>
                <w:szCs w:val="22"/>
              </w:rPr>
              <w:t>Monthly Average (</w:t>
            </w:r>
            <w:proofErr w:type="spellStart"/>
            <w:r w:rsidRPr="00F66136">
              <w:rPr>
                <w:sz w:val="22"/>
                <w:szCs w:val="22"/>
              </w:rPr>
              <w:t>Hrs</w:t>
            </w:r>
            <w:proofErr w:type="spellEnd"/>
            <w:r w:rsidRPr="00F66136">
              <w:rPr>
                <w:sz w:val="22"/>
                <w:szCs w:val="22"/>
              </w:rPr>
              <w:t>)</w:t>
            </w:r>
          </w:p>
        </w:tc>
        <w:tc>
          <w:tcPr>
            <w:tcW w:w="1218" w:type="dxa"/>
          </w:tcPr>
          <w:p w:rsidR="00D0331D" w:rsidRPr="00F66136" w:rsidRDefault="00D0331D" w:rsidP="006E1DC7">
            <w:pPr>
              <w:rPr>
                <w:sz w:val="22"/>
                <w:szCs w:val="22"/>
              </w:rPr>
            </w:pPr>
            <w:r w:rsidRPr="00F66136">
              <w:rPr>
                <w:sz w:val="22"/>
                <w:szCs w:val="22"/>
              </w:rPr>
              <w:t>Hourly Rate</w:t>
            </w:r>
          </w:p>
        </w:tc>
        <w:tc>
          <w:tcPr>
            <w:tcW w:w="1093" w:type="dxa"/>
          </w:tcPr>
          <w:p w:rsidR="00D0331D" w:rsidRPr="00F66136" w:rsidRDefault="00D0331D" w:rsidP="006E1DC7">
            <w:pPr>
              <w:rPr>
                <w:sz w:val="22"/>
                <w:szCs w:val="22"/>
              </w:rPr>
            </w:pPr>
            <w:r w:rsidRPr="00F66136">
              <w:rPr>
                <w:sz w:val="22"/>
                <w:szCs w:val="22"/>
              </w:rPr>
              <w:t>Annual Hours</w:t>
            </w:r>
          </w:p>
        </w:tc>
        <w:tc>
          <w:tcPr>
            <w:tcW w:w="1530" w:type="dxa"/>
          </w:tcPr>
          <w:p w:rsidR="00D0331D" w:rsidRPr="00F66136" w:rsidRDefault="00D0331D" w:rsidP="006E1DC7">
            <w:pPr>
              <w:rPr>
                <w:sz w:val="22"/>
                <w:szCs w:val="22"/>
              </w:rPr>
            </w:pPr>
            <w:r w:rsidRPr="00F66136">
              <w:rPr>
                <w:sz w:val="22"/>
                <w:szCs w:val="22"/>
              </w:rPr>
              <w:t>Total Costs</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Salary Costs* </w:t>
            </w:r>
          </w:p>
        </w:tc>
        <w:tc>
          <w:tcPr>
            <w:tcW w:w="1493" w:type="dxa"/>
          </w:tcPr>
          <w:p w:rsidR="00D0331D" w:rsidRPr="00F66136" w:rsidRDefault="00D0331D" w:rsidP="006E1DC7">
            <w:pPr>
              <w:rPr>
                <w:sz w:val="22"/>
                <w:szCs w:val="22"/>
              </w:rPr>
            </w:pPr>
            <w:r w:rsidRPr="00F66136">
              <w:rPr>
                <w:sz w:val="22"/>
                <w:szCs w:val="22"/>
              </w:rPr>
              <w:t>7</w:t>
            </w:r>
          </w:p>
        </w:tc>
        <w:tc>
          <w:tcPr>
            <w:tcW w:w="1218" w:type="dxa"/>
          </w:tcPr>
          <w:p w:rsidR="00D0331D" w:rsidRPr="00F66136" w:rsidRDefault="00D0331D" w:rsidP="006E1DC7">
            <w:pPr>
              <w:rPr>
                <w:sz w:val="22"/>
                <w:szCs w:val="22"/>
              </w:rPr>
            </w:pPr>
            <w:r w:rsidRPr="00F66136">
              <w:rPr>
                <w:sz w:val="22"/>
                <w:szCs w:val="22"/>
              </w:rPr>
              <w:t>$38.82/</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84</w:t>
            </w:r>
          </w:p>
        </w:tc>
        <w:tc>
          <w:tcPr>
            <w:tcW w:w="1530" w:type="dxa"/>
          </w:tcPr>
          <w:p w:rsidR="00D0331D" w:rsidRPr="00F66136" w:rsidRDefault="00D0331D" w:rsidP="006E1DC7">
            <w:pPr>
              <w:rPr>
                <w:sz w:val="22"/>
                <w:szCs w:val="22"/>
              </w:rPr>
            </w:pPr>
            <w:r w:rsidRPr="00F66136">
              <w:rPr>
                <w:sz w:val="22"/>
                <w:szCs w:val="22"/>
              </w:rPr>
              <w:t>$3,260</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w:t>
            </w:r>
          </w:p>
          <w:p w:rsidR="00D0331D" w:rsidRPr="00F66136" w:rsidRDefault="00D0331D" w:rsidP="006E1DC7">
            <w:pPr>
              <w:rPr>
                <w:sz w:val="22"/>
                <w:szCs w:val="22"/>
              </w:rPr>
            </w:pPr>
            <w:r w:rsidRPr="00F66136">
              <w:rPr>
                <w:sz w:val="22"/>
                <w:szCs w:val="22"/>
              </w:rPr>
              <w:t xml:space="preserve">Gas Incident Forms </w:t>
            </w:r>
          </w:p>
          <w:p w:rsidR="00D0331D" w:rsidRPr="00F66136" w:rsidRDefault="00D0331D" w:rsidP="006E1DC7">
            <w:pPr>
              <w:rPr>
                <w:sz w:val="22"/>
                <w:szCs w:val="22"/>
              </w:rPr>
            </w:pPr>
            <w:r w:rsidRPr="00F66136">
              <w:rPr>
                <w:sz w:val="22"/>
                <w:szCs w:val="22"/>
              </w:rPr>
              <w:t>(GT, GD, LNG)</w:t>
            </w:r>
          </w:p>
        </w:tc>
        <w:tc>
          <w:tcPr>
            <w:tcW w:w="1493" w:type="dxa"/>
          </w:tcPr>
          <w:p w:rsidR="00D0331D" w:rsidRPr="00F66136" w:rsidRDefault="00D0331D" w:rsidP="006E1DC7">
            <w:pPr>
              <w:rPr>
                <w:sz w:val="22"/>
                <w:szCs w:val="22"/>
              </w:rPr>
            </w:pPr>
            <w:r w:rsidRPr="00F66136">
              <w:rPr>
                <w:sz w:val="22"/>
                <w:szCs w:val="22"/>
              </w:rPr>
              <w:t>117.5</w:t>
            </w:r>
          </w:p>
        </w:tc>
        <w:tc>
          <w:tcPr>
            <w:tcW w:w="1218" w:type="dxa"/>
          </w:tcPr>
          <w:p w:rsidR="00D0331D" w:rsidRPr="00F66136" w:rsidRDefault="00D0331D" w:rsidP="006E1DC7">
            <w:pPr>
              <w:rPr>
                <w:sz w:val="22"/>
                <w:szCs w:val="22"/>
              </w:rPr>
            </w:pPr>
            <w:r w:rsidRPr="00F66136">
              <w:rPr>
                <w:sz w:val="22"/>
                <w:szCs w:val="22"/>
              </w:rPr>
              <w:t>$128.50/</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1410</w:t>
            </w:r>
          </w:p>
        </w:tc>
        <w:tc>
          <w:tcPr>
            <w:tcW w:w="1530" w:type="dxa"/>
          </w:tcPr>
          <w:p w:rsidR="00D0331D" w:rsidRPr="00F66136" w:rsidRDefault="00D0331D" w:rsidP="006E1DC7">
            <w:pPr>
              <w:rPr>
                <w:sz w:val="22"/>
                <w:szCs w:val="22"/>
              </w:rPr>
            </w:pPr>
            <w:r w:rsidRPr="00F66136">
              <w:rPr>
                <w:sz w:val="22"/>
                <w:szCs w:val="22"/>
              </w:rPr>
              <w:t>$181,185</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Contracting Costs- </w:t>
            </w:r>
          </w:p>
          <w:p w:rsidR="00D0331D" w:rsidRPr="00F66136" w:rsidRDefault="00D0331D" w:rsidP="006E1DC7">
            <w:pPr>
              <w:rPr>
                <w:sz w:val="22"/>
                <w:szCs w:val="22"/>
              </w:rPr>
            </w:pPr>
            <w:r w:rsidRPr="00F66136">
              <w:rPr>
                <w:sz w:val="22"/>
                <w:szCs w:val="22"/>
              </w:rPr>
              <w:t>MFF Form</w:t>
            </w:r>
          </w:p>
        </w:tc>
        <w:tc>
          <w:tcPr>
            <w:tcW w:w="1493" w:type="dxa"/>
          </w:tcPr>
          <w:p w:rsidR="00D0331D" w:rsidRPr="00F66136" w:rsidRDefault="00D0331D" w:rsidP="006E1DC7">
            <w:pPr>
              <w:rPr>
                <w:sz w:val="22"/>
                <w:szCs w:val="22"/>
              </w:rPr>
            </w:pPr>
            <w:r w:rsidRPr="00F66136">
              <w:rPr>
                <w:sz w:val="22"/>
                <w:szCs w:val="22"/>
              </w:rPr>
              <w:t>23.5</w:t>
            </w:r>
          </w:p>
        </w:tc>
        <w:tc>
          <w:tcPr>
            <w:tcW w:w="1218" w:type="dxa"/>
          </w:tcPr>
          <w:p w:rsidR="00D0331D" w:rsidRPr="00F66136" w:rsidRDefault="00D0331D" w:rsidP="006E1DC7">
            <w:pPr>
              <w:rPr>
                <w:sz w:val="22"/>
                <w:szCs w:val="22"/>
              </w:rPr>
            </w:pPr>
            <w:r w:rsidRPr="00F66136">
              <w:rPr>
                <w:sz w:val="22"/>
                <w:szCs w:val="22"/>
              </w:rPr>
              <w:t>$120.38/</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282</w:t>
            </w:r>
          </w:p>
        </w:tc>
        <w:tc>
          <w:tcPr>
            <w:tcW w:w="1530" w:type="dxa"/>
          </w:tcPr>
          <w:p w:rsidR="00D0331D" w:rsidRPr="00F66136" w:rsidRDefault="00D0331D" w:rsidP="006E1DC7">
            <w:pPr>
              <w:rPr>
                <w:sz w:val="22"/>
                <w:szCs w:val="22"/>
              </w:rPr>
            </w:pPr>
            <w:r w:rsidRPr="00F66136">
              <w:rPr>
                <w:sz w:val="22"/>
                <w:szCs w:val="22"/>
              </w:rPr>
              <w:t>$33,947</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Gas Annual Forms</w:t>
            </w:r>
          </w:p>
          <w:p w:rsidR="00D0331D" w:rsidRPr="00F66136" w:rsidRDefault="00D0331D" w:rsidP="006E1DC7">
            <w:pPr>
              <w:rPr>
                <w:sz w:val="22"/>
                <w:szCs w:val="22"/>
              </w:rPr>
            </w:pPr>
            <w:r w:rsidRPr="00F66136">
              <w:rPr>
                <w:sz w:val="22"/>
                <w:szCs w:val="22"/>
              </w:rPr>
              <w:t xml:space="preserve"> (GT, GD, LNG)</w:t>
            </w:r>
          </w:p>
        </w:tc>
        <w:tc>
          <w:tcPr>
            <w:tcW w:w="1493" w:type="dxa"/>
          </w:tcPr>
          <w:p w:rsidR="00D0331D" w:rsidRPr="00F66136" w:rsidRDefault="00D0331D" w:rsidP="006E1DC7">
            <w:pPr>
              <w:rPr>
                <w:sz w:val="22"/>
                <w:szCs w:val="22"/>
              </w:rPr>
            </w:pPr>
            <w:r w:rsidRPr="00F66136">
              <w:rPr>
                <w:sz w:val="22"/>
                <w:szCs w:val="22"/>
              </w:rPr>
              <w:t>129.25</w:t>
            </w:r>
          </w:p>
        </w:tc>
        <w:tc>
          <w:tcPr>
            <w:tcW w:w="1218" w:type="dxa"/>
          </w:tcPr>
          <w:p w:rsidR="00D0331D" w:rsidRPr="00F66136" w:rsidRDefault="00D0331D" w:rsidP="006E1DC7">
            <w:pPr>
              <w:rPr>
                <w:sz w:val="22"/>
                <w:szCs w:val="22"/>
              </w:rPr>
            </w:pPr>
            <w:r w:rsidRPr="00F66136">
              <w:rPr>
                <w:sz w:val="22"/>
                <w:szCs w:val="22"/>
              </w:rPr>
              <w:t>$120.38/</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1551</w:t>
            </w:r>
          </w:p>
        </w:tc>
        <w:tc>
          <w:tcPr>
            <w:tcW w:w="1530" w:type="dxa"/>
          </w:tcPr>
          <w:p w:rsidR="00D0331D" w:rsidRPr="00F66136" w:rsidRDefault="00D0331D" w:rsidP="006E1DC7">
            <w:pPr>
              <w:rPr>
                <w:sz w:val="22"/>
                <w:szCs w:val="22"/>
              </w:rPr>
            </w:pPr>
            <w:r w:rsidRPr="00F66136">
              <w:rPr>
                <w:sz w:val="22"/>
                <w:szCs w:val="22"/>
              </w:rPr>
              <w:t>$186,709</w:t>
            </w:r>
          </w:p>
        </w:tc>
      </w:tr>
      <w:tr w:rsidR="00D0331D" w:rsidRPr="00F66136" w:rsidTr="006E1DC7">
        <w:tc>
          <w:tcPr>
            <w:tcW w:w="2382" w:type="dxa"/>
          </w:tcPr>
          <w:p w:rsidR="00D0331D" w:rsidRPr="00F66136" w:rsidRDefault="00D0331D" w:rsidP="006E1DC7">
            <w:pPr>
              <w:rPr>
                <w:sz w:val="22"/>
                <w:szCs w:val="22"/>
              </w:rPr>
            </w:pPr>
            <w:r w:rsidRPr="00F66136">
              <w:rPr>
                <w:sz w:val="22"/>
                <w:szCs w:val="22"/>
              </w:rPr>
              <w:t>TOTAL</w:t>
            </w:r>
          </w:p>
        </w:tc>
        <w:tc>
          <w:tcPr>
            <w:tcW w:w="1493" w:type="dxa"/>
          </w:tcPr>
          <w:p w:rsidR="00D0331D" w:rsidRPr="00F66136" w:rsidRDefault="00D0331D" w:rsidP="006E1DC7">
            <w:pPr>
              <w:rPr>
                <w:sz w:val="22"/>
                <w:szCs w:val="22"/>
              </w:rPr>
            </w:pPr>
          </w:p>
        </w:tc>
        <w:tc>
          <w:tcPr>
            <w:tcW w:w="1218" w:type="dxa"/>
          </w:tcPr>
          <w:p w:rsidR="00D0331D" w:rsidRPr="00F66136" w:rsidRDefault="00D0331D" w:rsidP="006E1DC7">
            <w:pPr>
              <w:rPr>
                <w:sz w:val="22"/>
                <w:szCs w:val="22"/>
              </w:rPr>
            </w:pPr>
          </w:p>
        </w:tc>
        <w:tc>
          <w:tcPr>
            <w:tcW w:w="1093" w:type="dxa"/>
          </w:tcPr>
          <w:p w:rsidR="00D0331D" w:rsidRPr="00F66136" w:rsidRDefault="00D0331D" w:rsidP="006E1DC7">
            <w:pPr>
              <w:rPr>
                <w:sz w:val="22"/>
                <w:szCs w:val="22"/>
              </w:rPr>
            </w:pPr>
          </w:p>
        </w:tc>
        <w:tc>
          <w:tcPr>
            <w:tcW w:w="1530" w:type="dxa"/>
          </w:tcPr>
          <w:p w:rsidR="00D0331D" w:rsidRPr="00F66136" w:rsidRDefault="00D0331D" w:rsidP="006E1DC7">
            <w:pPr>
              <w:rPr>
                <w:sz w:val="22"/>
                <w:szCs w:val="22"/>
              </w:rPr>
            </w:pPr>
            <w:r w:rsidRPr="00F66136">
              <w:rPr>
                <w:sz w:val="22"/>
                <w:szCs w:val="22"/>
              </w:rPr>
              <w:t>$405,101</w:t>
            </w:r>
          </w:p>
        </w:tc>
      </w:tr>
    </w:tbl>
    <w:p w:rsidR="00D0331D" w:rsidRDefault="00D0331D" w:rsidP="00D0331D"/>
    <w:p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rsidR="00376728" w:rsidRPr="00864F8D" w:rsidRDefault="00376728" w:rsidP="00376728"/>
    <w:p w:rsidR="0082396C" w:rsidRDefault="0082396C" w:rsidP="00AB3316">
      <w:pPr>
        <w:rPr>
          <w:bCs/>
        </w:rPr>
      </w:pPr>
      <w:r>
        <w:rPr>
          <w:bCs/>
        </w:rPr>
        <w:t>a) Revision of gas transmission incident report</w:t>
      </w:r>
    </w:p>
    <w:p w:rsidR="0082396C" w:rsidRDefault="0082396C" w:rsidP="00AB3316">
      <w:pPr>
        <w:rPr>
          <w:bCs/>
        </w:rPr>
      </w:pPr>
      <w:r w:rsidRPr="009404B0">
        <w:rPr>
          <w:iCs/>
        </w:rPr>
        <w:t xml:space="preserve">PHMSA is revising the Gas Transmission Incident report to incorporate Moderate Consequence Areas and </w:t>
      </w:r>
      <w:r>
        <w:rPr>
          <w:iCs/>
        </w:rPr>
        <w:t xml:space="preserve">to </w:t>
      </w:r>
      <w:r w:rsidRPr="009404B0">
        <w:rPr>
          <w:iCs/>
        </w:rPr>
        <w:t>address Gathering line operators that are only subject to reporting.</w:t>
      </w:r>
      <w:r>
        <w:rPr>
          <w:bCs/>
        </w:rPr>
        <w:t xml:space="preserve"> </w:t>
      </w:r>
    </w:p>
    <w:p w:rsidR="0082396C" w:rsidRDefault="0082396C" w:rsidP="00AB3316">
      <w:pPr>
        <w:rPr>
          <w:bCs/>
        </w:rPr>
      </w:pPr>
    </w:p>
    <w:p w:rsidR="00AB3316" w:rsidRDefault="0082396C" w:rsidP="00AB3316">
      <w:pPr>
        <w:rPr>
          <w:bCs/>
        </w:rPr>
      </w:pPr>
      <w:proofErr w:type="gramStart"/>
      <w:r>
        <w:rPr>
          <w:bCs/>
        </w:rPr>
        <w:t>b)</w:t>
      </w:r>
      <w:r w:rsidR="00AB3316">
        <w:rPr>
          <w:bCs/>
        </w:rPr>
        <w:t>Revision</w:t>
      </w:r>
      <w:proofErr w:type="gramEnd"/>
      <w:r w:rsidR="00AB3316">
        <w:rPr>
          <w:bCs/>
        </w:rPr>
        <w:t xml:space="preserve"> of annual report and burden</w:t>
      </w:r>
    </w:p>
    <w:p w:rsidR="00AB3316" w:rsidRDefault="00AB3316" w:rsidP="00AB3316">
      <w:pPr>
        <w:rPr>
          <w:bCs/>
        </w:rPr>
      </w:pPr>
    </w:p>
    <w:p w:rsidR="00E00691" w:rsidRDefault="00AB3316" w:rsidP="00AB3316">
      <w:pPr>
        <w:rPr>
          <w:bCs/>
        </w:rPr>
      </w:pPr>
      <w:r>
        <w:rPr>
          <w:bCs/>
        </w:rPr>
        <w:t xml:space="preserve">PHMSA is revising the Gas Transmission/Gathering Annual Report to collect additional information relating </w:t>
      </w:r>
      <w:r w:rsidR="00E1496F">
        <w:rPr>
          <w:bCs/>
        </w:rPr>
        <w:t xml:space="preserve">to the </w:t>
      </w:r>
      <w:r>
        <w:rPr>
          <w:bCs/>
        </w:rPr>
        <w:t>mileage of pipe subject to</w:t>
      </w:r>
      <w:r w:rsidR="00E1496F">
        <w:rPr>
          <w:bCs/>
        </w:rPr>
        <w:t xml:space="preserve"> the proposed</w:t>
      </w:r>
      <w:r>
        <w:rPr>
          <w:bCs/>
        </w:rPr>
        <w:t xml:space="preserve"> Integrity Verification Programs and MCA criteria. PHMSA is also revising some of the </w:t>
      </w:r>
      <w:r w:rsidR="00E00691">
        <w:rPr>
          <w:bCs/>
        </w:rPr>
        <w:t>sections in the forms related to</w:t>
      </w:r>
      <w:r>
        <w:rPr>
          <w:bCs/>
        </w:rPr>
        <w:t xml:space="preserve"> repair</w:t>
      </w:r>
      <w:r w:rsidR="00E00691">
        <w:rPr>
          <w:bCs/>
        </w:rPr>
        <w:t>s</w:t>
      </w:r>
      <w:r>
        <w:rPr>
          <w:bCs/>
        </w:rPr>
        <w:t>.</w:t>
      </w:r>
      <w:r w:rsidR="00E00691">
        <w:rPr>
          <w:bCs/>
        </w:rPr>
        <w:t xml:space="preserve">   PHMSA estimates that these changes to the annual report will require an additional 5 hours per report. This increases the currently approved 42 hours per annual report to 47 hours per annual report. </w:t>
      </w:r>
    </w:p>
    <w:p w:rsidR="00E00691" w:rsidRDefault="00E00691" w:rsidP="00AB3316">
      <w:pPr>
        <w:rPr>
          <w:bCs/>
        </w:rPr>
      </w:pPr>
    </w:p>
    <w:p w:rsidR="00E00691" w:rsidRDefault="00AD646D" w:rsidP="00AB3316">
      <w:pPr>
        <w:rPr>
          <w:bCs/>
        </w:rPr>
      </w:pPr>
      <w:r>
        <w:rPr>
          <w:bCs/>
        </w:rPr>
        <w:t xml:space="preserve">PHMSA is also proposing to increase the reporting scope to include gathering line operators that were previously not regulated.   PHMSA estimates that this will result in </w:t>
      </w:r>
      <w:r w:rsidR="0082396C">
        <w:rPr>
          <w:bCs/>
        </w:rPr>
        <w:t xml:space="preserve">500 </w:t>
      </w:r>
      <w:r>
        <w:rPr>
          <w:bCs/>
        </w:rPr>
        <w:t>additional report</w:t>
      </w:r>
      <w:r w:rsidR="00E1496F">
        <w:rPr>
          <w:bCs/>
        </w:rPr>
        <w:t xml:space="preserve">s.  This will result in an estimated </w:t>
      </w:r>
      <w:r>
        <w:rPr>
          <w:bCs/>
        </w:rPr>
        <w:t>total of 1,</w:t>
      </w:r>
      <w:r w:rsidR="0082396C">
        <w:rPr>
          <w:bCs/>
        </w:rPr>
        <w:t xml:space="preserve">940 </w:t>
      </w:r>
      <w:r>
        <w:rPr>
          <w:bCs/>
        </w:rPr>
        <w:t>annual reports (1,440 +</w:t>
      </w:r>
      <w:r w:rsidR="0082396C">
        <w:rPr>
          <w:bCs/>
        </w:rPr>
        <w:t>500</w:t>
      </w:r>
      <w:r>
        <w:rPr>
          <w:bCs/>
        </w:rPr>
        <w:t xml:space="preserve">) for a total of </w:t>
      </w:r>
      <w:r w:rsidR="0082396C">
        <w:rPr>
          <w:bCs/>
        </w:rPr>
        <w:t>91</w:t>
      </w:r>
      <w:r>
        <w:rPr>
          <w:bCs/>
        </w:rPr>
        <w:t>,</w:t>
      </w:r>
      <w:r w:rsidR="0082396C">
        <w:rPr>
          <w:bCs/>
        </w:rPr>
        <w:t>180</w:t>
      </w:r>
      <w:r>
        <w:rPr>
          <w:bCs/>
        </w:rPr>
        <w:t xml:space="preserve"> </w:t>
      </w:r>
      <w:r w:rsidR="00E1496F">
        <w:rPr>
          <w:bCs/>
        </w:rPr>
        <w:t xml:space="preserve">hours </w:t>
      </w:r>
      <w:r>
        <w:rPr>
          <w:bCs/>
        </w:rPr>
        <w:t>(1,</w:t>
      </w:r>
      <w:r w:rsidR="0082396C">
        <w:rPr>
          <w:bCs/>
        </w:rPr>
        <w:t xml:space="preserve">940 </w:t>
      </w:r>
      <w:r>
        <w:rPr>
          <w:bCs/>
        </w:rPr>
        <w:t xml:space="preserve">annual reports * 47 hours).   </w:t>
      </w:r>
    </w:p>
    <w:p w:rsidR="00E1496F" w:rsidRDefault="00E1496F" w:rsidP="00AB3316">
      <w:pPr>
        <w:rPr>
          <w:bCs/>
        </w:rPr>
      </w:pPr>
    </w:p>
    <w:p w:rsidR="00AD646D" w:rsidRDefault="00CA1CC4" w:rsidP="00AB3316">
      <w:pPr>
        <w:rPr>
          <w:bCs/>
        </w:rPr>
      </w:pPr>
      <w:r w:rsidDel="00CA1CC4">
        <w:rPr>
          <w:bCs/>
        </w:rPr>
        <w:t xml:space="preserve"> </w:t>
      </w:r>
    </w:p>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1" w:name="OLE_LINK1"/>
      <w:bookmarkStart w:id="2" w:name="OLE_LINK2"/>
    </w:p>
    <w:bookmarkEnd w:id="1"/>
    <w:bookmarkEnd w:id="2"/>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sectPr w:rsidR="00AF32CB"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BA" w:rsidRDefault="009D66BA" w:rsidP="008063B7">
      <w:r>
        <w:separator/>
      </w:r>
    </w:p>
  </w:endnote>
  <w:endnote w:type="continuationSeparator" w:id="0">
    <w:p w:rsidR="009D66BA" w:rsidRDefault="009D66BA"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58" w:rsidRDefault="00797058">
    <w:pPr>
      <w:pStyle w:val="Footer"/>
      <w:jc w:val="center"/>
    </w:pPr>
    <w:r>
      <w:rPr>
        <w:rStyle w:val="PageNumber"/>
      </w:rPr>
      <w:fldChar w:fldCharType="begin"/>
    </w:r>
    <w:r>
      <w:rPr>
        <w:rStyle w:val="PageNumber"/>
      </w:rPr>
      <w:instrText xml:space="preserve"> PAGE </w:instrText>
    </w:r>
    <w:r>
      <w:rPr>
        <w:rStyle w:val="PageNumber"/>
      </w:rPr>
      <w:fldChar w:fldCharType="separate"/>
    </w:r>
    <w:r w:rsidR="0077196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BA" w:rsidRDefault="009D66BA" w:rsidP="008063B7">
      <w:r>
        <w:separator/>
      </w:r>
    </w:p>
  </w:footnote>
  <w:footnote w:type="continuationSeparator" w:id="0">
    <w:p w:rsidR="009D66BA" w:rsidRDefault="009D66BA" w:rsidP="0080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23CD"/>
    <w:multiLevelType w:val="hybridMultilevel"/>
    <w:tmpl w:val="2B7EDC84"/>
    <w:lvl w:ilvl="0" w:tplc="9F261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BA0DF9"/>
    <w:multiLevelType w:val="hybridMultilevel"/>
    <w:tmpl w:val="4AD88D9C"/>
    <w:lvl w:ilvl="0" w:tplc="73564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137A4"/>
    <w:multiLevelType w:val="hybridMultilevel"/>
    <w:tmpl w:val="8738E8B0"/>
    <w:lvl w:ilvl="0" w:tplc="3D649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1"/>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removePersonalInformation/>
  <w:removeDateAndTime/>
  <w:proofState w:spelling="clean" w:grammar="clean"/>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73B3"/>
    <w:rsid w:val="00032140"/>
    <w:rsid w:val="000357B8"/>
    <w:rsid w:val="00043481"/>
    <w:rsid w:val="0004662E"/>
    <w:rsid w:val="00061ACF"/>
    <w:rsid w:val="00073412"/>
    <w:rsid w:val="000828C3"/>
    <w:rsid w:val="000B2E17"/>
    <w:rsid w:val="000C7817"/>
    <w:rsid w:val="000F4CF4"/>
    <w:rsid w:val="000F601C"/>
    <w:rsid w:val="0010069F"/>
    <w:rsid w:val="00107392"/>
    <w:rsid w:val="00122549"/>
    <w:rsid w:val="001263CB"/>
    <w:rsid w:val="0014275C"/>
    <w:rsid w:val="00144F00"/>
    <w:rsid w:val="00160A14"/>
    <w:rsid w:val="00165FB1"/>
    <w:rsid w:val="00173A6B"/>
    <w:rsid w:val="001B16B8"/>
    <w:rsid w:val="001B4315"/>
    <w:rsid w:val="001D135F"/>
    <w:rsid w:val="001E2519"/>
    <w:rsid w:val="001F3D85"/>
    <w:rsid w:val="001F6B64"/>
    <w:rsid w:val="002076A2"/>
    <w:rsid w:val="002369BE"/>
    <w:rsid w:val="0025028B"/>
    <w:rsid w:val="0027529E"/>
    <w:rsid w:val="00287F94"/>
    <w:rsid w:val="0029541D"/>
    <w:rsid w:val="002A5A7C"/>
    <w:rsid w:val="002B5544"/>
    <w:rsid w:val="002D0412"/>
    <w:rsid w:val="00303DB1"/>
    <w:rsid w:val="003043E1"/>
    <w:rsid w:val="00313367"/>
    <w:rsid w:val="00344E60"/>
    <w:rsid w:val="0035611E"/>
    <w:rsid w:val="00371ED0"/>
    <w:rsid w:val="00374DE0"/>
    <w:rsid w:val="00376728"/>
    <w:rsid w:val="00390EAD"/>
    <w:rsid w:val="0039172F"/>
    <w:rsid w:val="00396E76"/>
    <w:rsid w:val="003C61A2"/>
    <w:rsid w:val="003F2EC7"/>
    <w:rsid w:val="00403669"/>
    <w:rsid w:val="00423192"/>
    <w:rsid w:val="00424026"/>
    <w:rsid w:val="00432088"/>
    <w:rsid w:val="0047502B"/>
    <w:rsid w:val="00481952"/>
    <w:rsid w:val="00490540"/>
    <w:rsid w:val="00493F0D"/>
    <w:rsid w:val="00495772"/>
    <w:rsid w:val="004B225D"/>
    <w:rsid w:val="004E5292"/>
    <w:rsid w:val="004E629F"/>
    <w:rsid w:val="004F153D"/>
    <w:rsid w:val="00515EA5"/>
    <w:rsid w:val="00520DF2"/>
    <w:rsid w:val="00542010"/>
    <w:rsid w:val="00544F07"/>
    <w:rsid w:val="0056456C"/>
    <w:rsid w:val="00572C19"/>
    <w:rsid w:val="00593286"/>
    <w:rsid w:val="005A36AB"/>
    <w:rsid w:val="005A4737"/>
    <w:rsid w:val="005C03FE"/>
    <w:rsid w:val="005C74D1"/>
    <w:rsid w:val="005D6F5D"/>
    <w:rsid w:val="005E64B4"/>
    <w:rsid w:val="005F416F"/>
    <w:rsid w:val="006077EB"/>
    <w:rsid w:val="0062580F"/>
    <w:rsid w:val="00627F91"/>
    <w:rsid w:val="00632DBE"/>
    <w:rsid w:val="00640C62"/>
    <w:rsid w:val="00651A87"/>
    <w:rsid w:val="00655B65"/>
    <w:rsid w:val="00667FA1"/>
    <w:rsid w:val="00673951"/>
    <w:rsid w:val="00685855"/>
    <w:rsid w:val="006978DC"/>
    <w:rsid w:val="006A2E1A"/>
    <w:rsid w:val="006B2792"/>
    <w:rsid w:val="006E1DC7"/>
    <w:rsid w:val="00706344"/>
    <w:rsid w:val="0071204F"/>
    <w:rsid w:val="00716826"/>
    <w:rsid w:val="00730D3B"/>
    <w:rsid w:val="0075382D"/>
    <w:rsid w:val="00756BB0"/>
    <w:rsid w:val="007671AC"/>
    <w:rsid w:val="0077196B"/>
    <w:rsid w:val="00772C4B"/>
    <w:rsid w:val="007772C2"/>
    <w:rsid w:val="007856B1"/>
    <w:rsid w:val="00786D4D"/>
    <w:rsid w:val="00794009"/>
    <w:rsid w:val="00797058"/>
    <w:rsid w:val="007A1F7D"/>
    <w:rsid w:val="007A4A63"/>
    <w:rsid w:val="007B3D50"/>
    <w:rsid w:val="007C389F"/>
    <w:rsid w:val="007D5C2A"/>
    <w:rsid w:val="007E017B"/>
    <w:rsid w:val="007E16CB"/>
    <w:rsid w:val="007E7427"/>
    <w:rsid w:val="008031C7"/>
    <w:rsid w:val="008063B7"/>
    <w:rsid w:val="0082396C"/>
    <w:rsid w:val="00844742"/>
    <w:rsid w:val="00864F8D"/>
    <w:rsid w:val="008912EC"/>
    <w:rsid w:val="0089426E"/>
    <w:rsid w:val="00895840"/>
    <w:rsid w:val="008C1C10"/>
    <w:rsid w:val="008C5DF5"/>
    <w:rsid w:val="008D0146"/>
    <w:rsid w:val="008E19BB"/>
    <w:rsid w:val="009111F0"/>
    <w:rsid w:val="00911CF4"/>
    <w:rsid w:val="009339C5"/>
    <w:rsid w:val="00935CA7"/>
    <w:rsid w:val="00937119"/>
    <w:rsid w:val="00944529"/>
    <w:rsid w:val="0095326C"/>
    <w:rsid w:val="00980327"/>
    <w:rsid w:val="00987505"/>
    <w:rsid w:val="00993B83"/>
    <w:rsid w:val="009A66B6"/>
    <w:rsid w:val="009B251B"/>
    <w:rsid w:val="009D66BA"/>
    <w:rsid w:val="009E1756"/>
    <w:rsid w:val="009E3397"/>
    <w:rsid w:val="009E6DCC"/>
    <w:rsid w:val="009F10B1"/>
    <w:rsid w:val="00A076D6"/>
    <w:rsid w:val="00A15E5C"/>
    <w:rsid w:val="00A36863"/>
    <w:rsid w:val="00A46EF4"/>
    <w:rsid w:val="00A72CE8"/>
    <w:rsid w:val="00AA0961"/>
    <w:rsid w:val="00AA0F25"/>
    <w:rsid w:val="00AB1E64"/>
    <w:rsid w:val="00AB3316"/>
    <w:rsid w:val="00AC6E99"/>
    <w:rsid w:val="00AC72FA"/>
    <w:rsid w:val="00AD60C1"/>
    <w:rsid w:val="00AD646D"/>
    <w:rsid w:val="00AF32CB"/>
    <w:rsid w:val="00B12BBB"/>
    <w:rsid w:val="00B210DA"/>
    <w:rsid w:val="00B2263D"/>
    <w:rsid w:val="00B36D82"/>
    <w:rsid w:val="00B37988"/>
    <w:rsid w:val="00B47217"/>
    <w:rsid w:val="00B6625F"/>
    <w:rsid w:val="00B71696"/>
    <w:rsid w:val="00B809E8"/>
    <w:rsid w:val="00B96716"/>
    <w:rsid w:val="00B979E2"/>
    <w:rsid w:val="00BA6E77"/>
    <w:rsid w:val="00BD282A"/>
    <w:rsid w:val="00BF20D3"/>
    <w:rsid w:val="00C06182"/>
    <w:rsid w:val="00C10AC0"/>
    <w:rsid w:val="00C21471"/>
    <w:rsid w:val="00C341FE"/>
    <w:rsid w:val="00C34A58"/>
    <w:rsid w:val="00C45778"/>
    <w:rsid w:val="00C4648F"/>
    <w:rsid w:val="00C578CE"/>
    <w:rsid w:val="00C66F47"/>
    <w:rsid w:val="00CA1CC4"/>
    <w:rsid w:val="00CA1D82"/>
    <w:rsid w:val="00CA2547"/>
    <w:rsid w:val="00CA5090"/>
    <w:rsid w:val="00CB7810"/>
    <w:rsid w:val="00CC2011"/>
    <w:rsid w:val="00CE1FF7"/>
    <w:rsid w:val="00CE3167"/>
    <w:rsid w:val="00CE4CD3"/>
    <w:rsid w:val="00CF5CFB"/>
    <w:rsid w:val="00D0331D"/>
    <w:rsid w:val="00D053F7"/>
    <w:rsid w:val="00D05708"/>
    <w:rsid w:val="00D24B37"/>
    <w:rsid w:val="00D32396"/>
    <w:rsid w:val="00D34FE9"/>
    <w:rsid w:val="00D52E12"/>
    <w:rsid w:val="00D63FAD"/>
    <w:rsid w:val="00D7063F"/>
    <w:rsid w:val="00D77086"/>
    <w:rsid w:val="00D80B30"/>
    <w:rsid w:val="00D81822"/>
    <w:rsid w:val="00D81A16"/>
    <w:rsid w:val="00D85780"/>
    <w:rsid w:val="00D97BDE"/>
    <w:rsid w:val="00DA38F0"/>
    <w:rsid w:val="00DB6BB6"/>
    <w:rsid w:val="00DB6D02"/>
    <w:rsid w:val="00DB7057"/>
    <w:rsid w:val="00DC1282"/>
    <w:rsid w:val="00DD021A"/>
    <w:rsid w:val="00E00691"/>
    <w:rsid w:val="00E036CB"/>
    <w:rsid w:val="00E03CFC"/>
    <w:rsid w:val="00E1496F"/>
    <w:rsid w:val="00E24C4F"/>
    <w:rsid w:val="00E27BB9"/>
    <w:rsid w:val="00E31867"/>
    <w:rsid w:val="00E3677C"/>
    <w:rsid w:val="00E545E5"/>
    <w:rsid w:val="00E56768"/>
    <w:rsid w:val="00E57603"/>
    <w:rsid w:val="00E7614A"/>
    <w:rsid w:val="00E85DF0"/>
    <w:rsid w:val="00EA6572"/>
    <w:rsid w:val="00EB0AFA"/>
    <w:rsid w:val="00EC65B7"/>
    <w:rsid w:val="00EC7D79"/>
    <w:rsid w:val="00EE1FBD"/>
    <w:rsid w:val="00EE6A0A"/>
    <w:rsid w:val="00EF24DD"/>
    <w:rsid w:val="00EF51DC"/>
    <w:rsid w:val="00F16381"/>
    <w:rsid w:val="00F26AF1"/>
    <w:rsid w:val="00F3387A"/>
    <w:rsid w:val="00F3720E"/>
    <w:rsid w:val="00F63DF5"/>
    <w:rsid w:val="00F66136"/>
    <w:rsid w:val="00F804FD"/>
    <w:rsid w:val="00F851E2"/>
    <w:rsid w:val="00F8564A"/>
    <w:rsid w:val="00F91FA0"/>
    <w:rsid w:val="00F93357"/>
    <w:rsid w:val="00FA3A3F"/>
    <w:rsid w:val="00FA7BFB"/>
    <w:rsid w:val="00FB6C3E"/>
    <w:rsid w:val="00FC41D3"/>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paragraph" w:styleId="Revision">
    <w:name w:val="Revision"/>
    <w:hidden/>
    <w:uiPriority w:val="99"/>
    <w:semiHidden/>
    <w:rsid w:val="000F601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2C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paragraph" w:styleId="Revision">
    <w:name w:val="Revision"/>
    <w:hidden/>
    <w:uiPriority w:val="99"/>
    <w:semiHidden/>
    <w:rsid w:val="000F601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2C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925">
      <w:bodyDiv w:val="1"/>
      <w:marLeft w:val="0"/>
      <w:marRight w:val="0"/>
      <w:marTop w:val="0"/>
      <w:marBottom w:val="0"/>
      <w:divBdr>
        <w:top w:val="none" w:sz="0" w:space="0" w:color="auto"/>
        <w:left w:val="none" w:sz="0" w:space="0" w:color="auto"/>
        <w:bottom w:val="none" w:sz="0" w:space="0" w:color="auto"/>
        <w:right w:val="none" w:sz="0" w:space="0" w:color="auto"/>
      </w:divBdr>
    </w:div>
    <w:div w:id="545020632">
      <w:bodyDiv w:val="1"/>
      <w:marLeft w:val="0"/>
      <w:marRight w:val="0"/>
      <w:marTop w:val="0"/>
      <w:marBottom w:val="0"/>
      <w:divBdr>
        <w:top w:val="none" w:sz="0" w:space="0" w:color="auto"/>
        <w:left w:val="none" w:sz="0" w:space="0" w:color="auto"/>
        <w:bottom w:val="none" w:sz="0" w:space="0" w:color="auto"/>
        <w:right w:val="none" w:sz="0" w:space="0" w:color="auto"/>
      </w:divBdr>
    </w:div>
    <w:div w:id="991300597">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9DC9-E3A8-42FB-B8AA-28DCF61C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2014-10-06T18:33:00Z</dcterms:created>
  <dcterms:modified xsi:type="dcterms:W3CDTF">2016-04-19T13:50:00Z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