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64363" w14:textId="77777777" w:rsidR="00634FDC" w:rsidRDefault="00634FDC">
      <w:pPr>
        <w:tabs>
          <w:tab w:val="left" w:pos="2102"/>
        </w:tabs>
        <w:jc w:val="center"/>
        <w:rPr>
          <w:rFonts w:ascii="Arial" w:hAnsi="Arial"/>
          <w:b/>
          <w:smallCaps/>
          <w:snapToGrid w:val="0"/>
          <w:color w:val="000000"/>
          <w:sz w:val="32"/>
        </w:rPr>
      </w:pPr>
      <w:bookmarkStart w:id="0" w:name="_GoBack"/>
      <w:bookmarkEnd w:id="0"/>
      <w:r>
        <w:rPr>
          <w:rFonts w:ascii="Arial" w:hAnsi="Arial"/>
          <w:b/>
          <w:smallCaps/>
          <w:snapToGrid w:val="0"/>
          <w:color w:val="000000"/>
          <w:sz w:val="32"/>
        </w:rPr>
        <w:t>Appendix III-4</w:t>
      </w:r>
    </w:p>
    <w:p w14:paraId="69C3EE60" w14:textId="77777777" w:rsidR="00634FDC" w:rsidRDefault="00634FDC">
      <w:pPr>
        <w:spacing w:after="480"/>
        <w:jc w:val="center"/>
        <w:rPr>
          <w:rFonts w:ascii="Arial" w:hAnsi="Arial"/>
          <w:b/>
          <w:smallCaps/>
          <w:snapToGrid w:val="0"/>
          <w:color w:val="000000"/>
          <w:sz w:val="32"/>
        </w:rPr>
      </w:pPr>
      <w:r>
        <w:rPr>
          <w:rFonts w:ascii="Arial" w:hAnsi="Arial"/>
          <w:b/>
          <w:smallCaps/>
          <w:snapToGrid w:val="0"/>
          <w:color w:val="000000"/>
          <w:sz w:val="32"/>
        </w:rPr>
        <w:t>Form HUD 11715 - Master Custodial Agreement</w:t>
      </w:r>
    </w:p>
    <w:p w14:paraId="1C9CC8AC" w14:textId="77777777" w:rsidR="00634FDC" w:rsidRDefault="00634FDC">
      <w:pPr>
        <w:tabs>
          <w:tab w:val="left" w:pos="2160"/>
        </w:tabs>
        <w:spacing w:after="200"/>
        <w:jc w:val="both"/>
        <w:rPr>
          <w:snapToGrid w:val="0"/>
          <w:color w:val="000000"/>
          <w:sz w:val="22"/>
        </w:rPr>
      </w:pPr>
      <w:r>
        <w:rPr>
          <w:b/>
          <w:snapToGrid w:val="0"/>
          <w:color w:val="000000"/>
          <w:sz w:val="22"/>
        </w:rPr>
        <w:t>Applicability:</w:t>
      </w:r>
      <w:r>
        <w:rPr>
          <w:b/>
          <w:snapToGrid w:val="0"/>
          <w:color w:val="000000"/>
          <w:sz w:val="22"/>
        </w:rPr>
        <w:tab/>
      </w:r>
      <w:r>
        <w:rPr>
          <w:snapToGrid w:val="0"/>
          <w:color w:val="000000"/>
          <w:sz w:val="22"/>
        </w:rPr>
        <w:t>Ginnie Mae I MBS Program and Ginnie Mae II MBS Program.</w:t>
      </w:r>
    </w:p>
    <w:p w14:paraId="45CB2243" w14:textId="77777777" w:rsidR="00634FDC" w:rsidRDefault="00634FDC">
      <w:pPr>
        <w:tabs>
          <w:tab w:val="left" w:pos="2160"/>
        </w:tabs>
        <w:spacing w:after="200"/>
        <w:ind w:left="2160" w:hanging="2160"/>
        <w:jc w:val="both"/>
        <w:rPr>
          <w:snapToGrid w:val="0"/>
          <w:color w:val="000000"/>
          <w:sz w:val="22"/>
        </w:rPr>
      </w:pPr>
      <w:r>
        <w:rPr>
          <w:b/>
          <w:snapToGrid w:val="0"/>
          <w:color w:val="000000"/>
          <w:sz w:val="22"/>
        </w:rPr>
        <w:t>Purpose:</w:t>
      </w:r>
      <w:r>
        <w:rPr>
          <w:b/>
          <w:snapToGrid w:val="0"/>
          <w:color w:val="000000"/>
          <w:sz w:val="22"/>
        </w:rPr>
        <w:tab/>
      </w:r>
      <w:r>
        <w:rPr>
          <w:snapToGrid w:val="0"/>
          <w:color w:val="000000"/>
          <w:sz w:val="22"/>
        </w:rPr>
        <w:t xml:space="preserve">To provide a form for establishment of a custodial relationship for the safekeeping of mortgage documents in the pools or loan packages backing each of the issuer’s securities issues.  </w:t>
      </w:r>
      <w:proofErr w:type="gramStart"/>
      <w:r>
        <w:rPr>
          <w:snapToGrid w:val="0"/>
          <w:color w:val="000000"/>
          <w:sz w:val="22"/>
        </w:rPr>
        <w:t>Sets forth the responsibilities of both issuer and document custodian.</w:t>
      </w:r>
      <w:proofErr w:type="gramEnd"/>
    </w:p>
    <w:p w14:paraId="1CEE2B86" w14:textId="77777777" w:rsidR="00634FDC" w:rsidRDefault="00634FDC">
      <w:pPr>
        <w:tabs>
          <w:tab w:val="left" w:pos="2160"/>
        </w:tabs>
        <w:spacing w:after="200"/>
        <w:ind w:left="2160"/>
        <w:jc w:val="both"/>
        <w:rPr>
          <w:snapToGrid w:val="0"/>
          <w:color w:val="000000"/>
          <w:sz w:val="22"/>
        </w:rPr>
      </w:pPr>
      <w:r>
        <w:rPr>
          <w:snapToGrid w:val="0"/>
          <w:color w:val="000000"/>
          <w:sz w:val="22"/>
        </w:rPr>
        <w:t>This agreement covers each pool or loan package that is (a) covered by a Schedule of Subscribers and Ginnie Mae Guaranty Agreement (or Schedule of Subscribers and Ginnie Mae Guaranty/Contractual Agreement), form HUD 11705 (Appendix III-6)</w:t>
      </w:r>
      <w:r w:rsidR="001137E1">
        <w:rPr>
          <w:snapToGrid w:val="0"/>
          <w:color w:val="000000"/>
          <w:sz w:val="22"/>
        </w:rPr>
        <w:t xml:space="preserve"> or Schedule of Subscribers and Ginnie Mae Guaranty Agreement, form HUD 11705H (Appendix III-28)</w:t>
      </w:r>
      <w:r>
        <w:rPr>
          <w:snapToGrid w:val="0"/>
          <w:color w:val="000000"/>
          <w:sz w:val="22"/>
        </w:rPr>
        <w:t>, that identifies the document custodian covered by this agreement as the document custodian that will be used for such pool or loan package or (b) included on a list attached to this agreement pursuant to Instruction 2, below.</w:t>
      </w:r>
    </w:p>
    <w:p w14:paraId="78087C95" w14:textId="77777777" w:rsidR="00634FDC" w:rsidRDefault="00634FDC">
      <w:pPr>
        <w:tabs>
          <w:tab w:val="left" w:pos="2160"/>
        </w:tabs>
        <w:spacing w:after="200"/>
        <w:jc w:val="both"/>
        <w:rPr>
          <w:snapToGrid w:val="0"/>
          <w:color w:val="000000"/>
          <w:sz w:val="22"/>
        </w:rPr>
      </w:pPr>
      <w:proofErr w:type="gramStart"/>
      <w:r>
        <w:rPr>
          <w:b/>
          <w:snapToGrid w:val="0"/>
          <w:color w:val="000000"/>
          <w:sz w:val="22"/>
        </w:rPr>
        <w:t>Prepared by:</w:t>
      </w:r>
      <w:r>
        <w:rPr>
          <w:b/>
          <w:snapToGrid w:val="0"/>
          <w:color w:val="000000"/>
          <w:sz w:val="22"/>
        </w:rPr>
        <w:tab/>
      </w:r>
      <w:r w:rsidR="000C005F">
        <w:rPr>
          <w:snapToGrid w:val="0"/>
          <w:color w:val="000000"/>
          <w:sz w:val="22"/>
        </w:rPr>
        <w:t>Issuer and Document C</w:t>
      </w:r>
      <w:r>
        <w:rPr>
          <w:snapToGrid w:val="0"/>
          <w:color w:val="000000"/>
          <w:sz w:val="22"/>
        </w:rPr>
        <w:t>ustodian.</w:t>
      </w:r>
      <w:proofErr w:type="gramEnd"/>
    </w:p>
    <w:p w14:paraId="78A05636" w14:textId="77777777" w:rsidR="00634FDC" w:rsidRDefault="00634FDC">
      <w:pPr>
        <w:tabs>
          <w:tab w:val="left" w:pos="2160"/>
        </w:tabs>
        <w:spacing w:after="200"/>
        <w:ind w:left="2160" w:hanging="2160"/>
        <w:jc w:val="both"/>
        <w:rPr>
          <w:snapToGrid w:val="0"/>
          <w:color w:val="000000"/>
          <w:sz w:val="22"/>
        </w:rPr>
      </w:pPr>
      <w:r>
        <w:rPr>
          <w:b/>
          <w:snapToGrid w:val="0"/>
          <w:color w:val="000000"/>
          <w:sz w:val="22"/>
        </w:rPr>
        <w:t>Prepared in:</w:t>
      </w:r>
      <w:r>
        <w:rPr>
          <w:b/>
          <w:snapToGrid w:val="0"/>
          <w:color w:val="000000"/>
          <w:sz w:val="22"/>
        </w:rPr>
        <w:tab/>
      </w:r>
      <w:r w:rsidR="00A64512" w:rsidRPr="00606281">
        <w:rPr>
          <w:sz w:val="22"/>
          <w:szCs w:val="22"/>
        </w:rPr>
        <w:t xml:space="preserve">Electronic form </w:t>
      </w:r>
      <w:r w:rsidR="00F42E0B" w:rsidRPr="00606281">
        <w:rPr>
          <w:sz w:val="22"/>
          <w:szCs w:val="22"/>
        </w:rPr>
        <w:t xml:space="preserve">and submitted </w:t>
      </w:r>
      <w:r w:rsidR="00A64512" w:rsidRPr="00606281">
        <w:rPr>
          <w:sz w:val="22"/>
          <w:szCs w:val="22"/>
        </w:rPr>
        <w:t>via Ginnie Mae Enterprise Portal</w:t>
      </w:r>
      <w:r w:rsidR="00365D55" w:rsidRPr="00606281">
        <w:rPr>
          <w:sz w:val="22"/>
          <w:szCs w:val="22"/>
        </w:rPr>
        <w:t xml:space="preserve"> (GMEP)</w:t>
      </w:r>
      <w:r w:rsidR="00A64512" w:rsidDel="00A64512">
        <w:rPr>
          <w:snapToGrid w:val="0"/>
          <w:color w:val="000000"/>
          <w:sz w:val="22"/>
        </w:rPr>
        <w:t xml:space="preserve"> </w:t>
      </w:r>
    </w:p>
    <w:p w14:paraId="3A186003" w14:textId="77777777" w:rsidR="00634FDC" w:rsidRDefault="00634FDC">
      <w:pPr>
        <w:jc w:val="both"/>
        <w:rPr>
          <w:b/>
          <w:snapToGrid w:val="0"/>
          <w:color w:val="000000"/>
          <w:sz w:val="22"/>
        </w:rPr>
      </w:pPr>
      <w:r>
        <w:rPr>
          <w:b/>
          <w:snapToGrid w:val="0"/>
          <w:color w:val="000000"/>
          <w:sz w:val="22"/>
        </w:rPr>
        <w:t>Completion</w:t>
      </w:r>
    </w:p>
    <w:p w14:paraId="54281972" w14:textId="77777777" w:rsidR="00606281" w:rsidRDefault="00634FDC" w:rsidP="001C4788">
      <w:pPr>
        <w:pStyle w:val="Hanging"/>
        <w:spacing w:after="200"/>
        <w:jc w:val="both"/>
        <w:rPr>
          <w:snapToGrid w:val="0"/>
          <w:color w:val="000000"/>
        </w:rPr>
      </w:pPr>
      <w:r>
        <w:rPr>
          <w:b/>
          <w:snapToGrid w:val="0"/>
          <w:color w:val="000000"/>
        </w:rPr>
        <w:t>Instructions:</w:t>
      </w:r>
      <w:r>
        <w:rPr>
          <w:b/>
          <w:snapToGrid w:val="0"/>
          <w:color w:val="000000"/>
        </w:rPr>
        <w:tab/>
      </w:r>
      <w:r w:rsidR="00606281" w:rsidRPr="00606281">
        <w:rPr>
          <w:snapToGrid w:val="0"/>
          <w:color w:val="000000"/>
        </w:rPr>
        <w:t>General instructions</w:t>
      </w:r>
      <w:r w:rsidR="00606281">
        <w:rPr>
          <w:b/>
          <w:snapToGrid w:val="0"/>
          <w:color w:val="000000"/>
        </w:rPr>
        <w:t xml:space="preserve"> t</w:t>
      </w:r>
      <w:r w:rsidR="001C4788">
        <w:rPr>
          <w:snapToGrid w:val="0"/>
          <w:color w:val="000000"/>
        </w:rPr>
        <w:t xml:space="preserve">o complete and submit this form to Ginnie Mae </w:t>
      </w:r>
      <w:r w:rsidR="00606281">
        <w:rPr>
          <w:snapToGrid w:val="0"/>
          <w:color w:val="000000"/>
        </w:rPr>
        <w:t>are as follows:</w:t>
      </w:r>
    </w:p>
    <w:p w14:paraId="216519C2" w14:textId="77777777" w:rsidR="00606281" w:rsidRDefault="00606281" w:rsidP="00606281">
      <w:pPr>
        <w:pStyle w:val="Hanging"/>
        <w:spacing w:after="200"/>
        <w:ind w:firstLine="0"/>
        <w:jc w:val="both"/>
        <w:rPr>
          <w:snapToGrid w:val="0"/>
          <w:color w:val="000000"/>
        </w:rPr>
      </w:pPr>
      <w:r>
        <w:rPr>
          <w:snapToGrid w:val="0"/>
          <w:color w:val="000000"/>
        </w:rPr>
        <w:t>1. Login</w:t>
      </w:r>
      <w:r w:rsidR="001C4788">
        <w:rPr>
          <w:snapToGrid w:val="0"/>
          <w:color w:val="000000"/>
        </w:rPr>
        <w:t xml:space="preserve"> into GMEP</w:t>
      </w:r>
      <w:r>
        <w:rPr>
          <w:snapToGrid w:val="0"/>
          <w:color w:val="000000"/>
        </w:rPr>
        <w:t>;</w:t>
      </w:r>
    </w:p>
    <w:p w14:paraId="3E99FE2B" w14:textId="77777777" w:rsidR="00606281" w:rsidRDefault="001C4788" w:rsidP="00606281">
      <w:pPr>
        <w:pStyle w:val="Hanging"/>
        <w:spacing w:after="200"/>
        <w:ind w:firstLine="0"/>
        <w:jc w:val="both"/>
        <w:rPr>
          <w:snapToGrid w:val="0"/>
          <w:color w:val="000000"/>
        </w:rPr>
      </w:pPr>
      <w:r>
        <w:rPr>
          <w:snapToGrid w:val="0"/>
          <w:color w:val="000000"/>
        </w:rPr>
        <w:t>2</w:t>
      </w:r>
      <w:r w:rsidR="00606281">
        <w:rPr>
          <w:snapToGrid w:val="0"/>
          <w:color w:val="000000"/>
        </w:rPr>
        <w:t>.</w:t>
      </w:r>
      <w:r>
        <w:rPr>
          <w:snapToGrid w:val="0"/>
          <w:color w:val="000000"/>
        </w:rPr>
        <w:t xml:space="preserve"> </w:t>
      </w:r>
      <w:r w:rsidR="00606281">
        <w:rPr>
          <w:snapToGrid w:val="0"/>
          <w:color w:val="000000"/>
        </w:rPr>
        <w:t>S</w:t>
      </w:r>
      <w:r>
        <w:rPr>
          <w:snapToGrid w:val="0"/>
          <w:color w:val="000000"/>
        </w:rPr>
        <w:t>elect the IPMS tab</w:t>
      </w:r>
      <w:r w:rsidR="00606281">
        <w:rPr>
          <w:snapToGrid w:val="0"/>
          <w:color w:val="000000"/>
        </w:rPr>
        <w:t>;</w:t>
      </w:r>
    </w:p>
    <w:p w14:paraId="34B89788" w14:textId="77777777" w:rsidR="00606281" w:rsidRDefault="001C4788" w:rsidP="00606281">
      <w:pPr>
        <w:pStyle w:val="Hanging"/>
        <w:spacing w:after="200"/>
        <w:ind w:firstLine="0"/>
        <w:jc w:val="both"/>
        <w:rPr>
          <w:snapToGrid w:val="0"/>
          <w:color w:val="000000"/>
        </w:rPr>
      </w:pPr>
      <w:r>
        <w:rPr>
          <w:snapToGrid w:val="0"/>
          <w:color w:val="000000"/>
        </w:rPr>
        <w:t>3</w:t>
      </w:r>
      <w:r w:rsidR="00606281">
        <w:rPr>
          <w:snapToGrid w:val="0"/>
          <w:color w:val="000000"/>
        </w:rPr>
        <w:t>.</w:t>
      </w:r>
      <w:r>
        <w:rPr>
          <w:snapToGrid w:val="0"/>
          <w:color w:val="000000"/>
        </w:rPr>
        <w:t xml:space="preserve"> </w:t>
      </w:r>
      <w:r w:rsidR="00606281">
        <w:rPr>
          <w:snapToGrid w:val="0"/>
          <w:color w:val="000000"/>
        </w:rPr>
        <w:t>S</w:t>
      </w:r>
      <w:r>
        <w:rPr>
          <w:snapToGrid w:val="0"/>
          <w:color w:val="000000"/>
        </w:rPr>
        <w:t>elect Master Agreements Management Application</w:t>
      </w:r>
      <w:r w:rsidR="00606281">
        <w:rPr>
          <w:snapToGrid w:val="0"/>
          <w:color w:val="000000"/>
        </w:rPr>
        <w:t>;</w:t>
      </w:r>
      <w:r>
        <w:rPr>
          <w:snapToGrid w:val="0"/>
          <w:color w:val="000000"/>
        </w:rPr>
        <w:t xml:space="preserve"> </w:t>
      </w:r>
    </w:p>
    <w:p w14:paraId="289A0311" w14:textId="77777777" w:rsidR="00504504" w:rsidRDefault="001C4788" w:rsidP="00606281">
      <w:pPr>
        <w:pStyle w:val="Hanging"/>
        <w:spacing w:after="200"/>
        <w:ind w:firstLine="0"/>
        <w:jc w:val="both"/>
        <w:rPr>
          <w:snapToGrid w:val="0"/>
          <w:color w:val="000000"/>
        </w:rPr>
      </w:pPr>
      <w:r>
        <w:rPr>
          <w:snapToGrid w:val="0"/>
          <w:color w:val="000000"/>
        </w:rPr>
        <w:t>4</w:t>
      </w:r>
      <w:r w:rsidR="00606281">
        <w:rPr>
          <w:snapToGrid w:val="0"/>
          <w:color w:val="000000"/>
        </w:rPr>
        <w:t>.</w:t>
      </w:r>
      <w:r>
        <w:rPr>
          <w:snapToGrid w:val="0"/>
          <w:color w:val="000000"/>
        </w:rPr>
        <w:t xml:space="preserve"> </w:t>
      </w:r>
      <w:r w:rsidR="00606281">
        <w:rPr>
          <w:snapToGrid w:val="0"/>
          <w:color w:val="000000"/>
        </w:rPr>
        <w:t>E</w:t>
      </w:r>
      <w:r>
        <w:rPr>
          <w:snapToGrid w:val="0"/>
          <w:color w:val="000000"/>
        </w:rPr>
        <w:t>nt</w:t>
      </w:r>
      <w:r w:rsidR="00504504">
        <w:rPr>
          <w:snapToGrid w:val="0"/>
          <w:color w:val="000000"/>
        </w:rPr>
        <w:t>er the data points listed below; and</w:t>
      </w:r>
    </w:p>
    <w:p w14:paraId="377461AB" w14:textId="77777777" w:rsidR="001C4788" w:rsidRDefault="00504504" w:rsidP="00606281">
      <w:pPr>
        <w:pStyle w:val="Hanging"/>
        <w:spacing w:after="200"/>
        <w:ind w:firstLine="0"/>
        <w:jc w:val="both"/>
        <w:rPr>
          <w:snapToGrid w:val="0"/>
          <w:color w:val="000000"/>
        </w:rPr>
      </w:pPr>
      <w:proofErr w:type="gramStart"/>
      <w:r>
        <w:rPr>
          <w:snapToGrid w:val="0"/>
          <w:color w:val="000000"/>
        </w:rPr>
        <w:t>5. Select Submission Center tab to submit the agreement.</w:t>
      </w:r>
      <w:proofErr w:type="gramEnd"/>
      <w:r w:rsidR="001C4788">
        <w:rPr>
          <w:snapToGrid w:val="0"/>
          <w:color w:val="000000"/>
        </w:rPr>
        <w:t xml:space="preserve">  </w:t>
      </w:r>
    </w:p>
    <w:p w14:paraId="06D3A355" w14:textId="77777777" w:rsidR="001C4788" w:rsidRDefault="001C4788" w:rsidP="001C4788">
      <w:pPr>
        <w:tabs>
          <w:tab w:val="left" w:pos="90"/>
          <w:tab w:val="left" w:pos="2160"/>
        </w:tabs>
        <w:spacing w:after="200"/>
        <w:ind w:left="2160"/>
        <w:jc w:val="both"/>
        <w:rPr>
          <w:sz w:val="22"/>
          <w:szCs w:val="22"/>
        </w:rPr>
      </w:pPr>
      <w:r w:rsidRPr="00606281">
        <w:rPr>
          <w:b/>
          <w:sz w:val="22"/>
          <w:szCs w:val="22"/>
        </w:rPr>
        <w:t xml:space="preserve">Note:   Form HUD 11702 must be submitted and approved prior to submission of the remaining agreements.    Failure to do so will prevent the acceptance of other required Master Agreements. </w:t>
      </w:r>
    </w:p>
    <w:p w14:paraId="002DAEED" w14:textId="77777777" w:rsidR="00606281" w:rsidRPr="00606281" w:rsidRDefault="00606281" w:rsidP="001C4788">
      <w:pPr>
        <w:tabs>
          <w:tab w:val="left" w:pos="90"/>
          <w:tab w:val="left" w:pos="2160"/>
        </w:tabs>
        <w:spacing w:after="200"/>
        <w:ind w:left="2160"/>
        <w:jc w:val="both"/>
        <w:rPr>
          <w:sz w:val="22"/>
          <w:szCs w:val="22"/>
        </w:rPr>
      </w:pPr>
      <w:r>
        <w:rPr>
          <w:sz w:val="22"/>
          <w:szCs w:val="22"/>
        </w:rPr>
        <w:t>For detailed instructions, see Master Agreement management User manual which can be accessed via GMEP.</w:t>
      </w:r>
    </w:p>
    <w:p w14:paraId="739C72AA" w14:textId="77777777" w:rsidR="00634FDC" w:rsidRDefault="00634FDC">
      <w:pPr>
        <w:rPr>
          <w:sz w:val="22"/>
        </w:rPr>
      </w:pPr>
    </w:p>
    <w:p w14:paraId="53E7E948" w14:textId="77777777" w:rsidR="00E542ED" w:rsidRPr="000C005F" w:rsidRDefault="00E542ED" w:rsidP="00E542ED">
      <w:pPr>
        <w:pStyle w:val="NormalWeb"/>
        <w:kinsoku w:val="0"/>
        <w:overflowPunct w:val="0"/>
        <w:spacing w:before="67" w:beforeAutospacing="0" w:after="120" w:afterAutospacing="0"/>
        <w:ind w:left="187"/>
        <w:textAlignment w:val="baseline"/>
        <w:rPr>
          <w:snapToGrid w:val="0"/>
          <w:color w:val="000000"/>
          <w:sz w:val="22"/>
          <w:szCs w:val="20"/>
        </w:rPr>
      </w:pPr>
      <w:r w:rsidRPr="000C005F">
        <w:rPr>
          <w:snapToGrid w:val="0"/>
          <w:color w:val="000000"/>
          <w:sz w:val="22"/>
          <w:szCs w:val="20"/>
        </w:rPr>
        <w:t>Issuer Detail:</w:t>
      </w:r>
    </w:p>
    <w:p w14:paraId="02ED4B3F" w14:textId="77777777" w:rsidR="00E542ED" w:rsidRPr="000C005F" w:rsidRDefault="00E542ED" w:rsidP="00E542ED">
      <w:pPr>
        <w:pStyle w:val="ListParagraph"/>
        <w:numPr>
          <w:ilvl w:val="0"/>
          <w:numId w:val="3"/>
        </w:numPr>
        <w:kinsoku w:val="0"/>
        <w:overflowPunct w:val="0"/>
        <w:textAlignment w:val="baseline"/>
        <w:rPr>
          <w:snapToGrid w:val="0"/>
          <w:color w:val="000000"/>
          <w:sz w:val="22"/>
          <w:szCs w:val="20"/>
        </w:rPr>
      </w:pPr>
      <w:r w:rsidRPr="000C005F">
        <w:rPr>
          <w:snapToGrid w:val="0"/>
          <w:color w:val="000000"/>
          <w:sz w:val="22"/>
          <w:szCs w:val="20"/>
        </w:rPr>
        <w:t xml:space="preserve">Issuer Name/Number: Type or select the Issuer Number from the drop down menu, the Issuer name will display. </w:t>
      </w:r>
    </w:p>
    <w:p w14:paraId="646C6C6D" w14:textId="77777777" w:rsidR="00E542ED" w:rsidRPr="000C005F" w:rsidRDefault="00E542ED" w:rsidP="00E542ED">
      <w:pPr>
        <w:pStyle w:val="ListParagraph"/>
        <w:numPr>
          <w:ilvl w:val="0"/>
          <w:numId w:val="3"/>
        </w:numPr>
        <w:kinsoku w:val="0"/>
        <w:overflowPunct w:val="0"/>
        <w:textAlignment w:val="baseline"/>
        <w:rPr>
          <w:snapToGrid w:val="0"/>
          <w:color w:val="000000"/>
          <w:sz w:val="22"/>
          <w:szCs w:val="20"/>
        </w:rPr>
      </w:pPr>
      <w:r w:rsidRPr="000C005F">
        <w:rPr>
          <w:snapToGrid w:val="0"/>
          <w:color w:val="000000"/>
          <w:sz w:val="22"/>
          <w:szCs w:val="20"/>
        </w:rPr>
        <w:t>Document Date: Utilizing the calendar icon, select the date the Master Custodial Agreement is being executed.</w:t>
      </w:r>
    </w:p>
    <w:p w14:paraId="2E8888D0" w14:textId="77777777" w:rsidR="008F06FE" w:rsidRDefault="008F06FE" w:rsidP="00E542ED">
      <w:pPr>
        <w:pStyle w:val="NormalWeb"/>
        <w:kinsoku w:val="0"/>
        <w:overflowPunct w:val="0"/>
        <w:spacing w:before="67" w:beforeAutospacing="0" w:after="120" w:afterAutospacing="0"/>
        <w:ind w:left="187"/>
        <w:textAlignment w:val="baseline"/>
        <w:rPr>
          <w:snapToGrid w:val="0"/>
          <w:color w:val="000000"/>
          <w:sz w:val="22"/>
          <w:szCs w:val="20"/>
        </w:rPr>
      </w:pPr>
    </w:p>
    <w:p w14:paraId="46F55DAB" w14:textId="77777777" w:rsidR="00E542ED" w:rsidRPr="000C005F" w:rsidRDefault="00E542ED" w:rsidP="00E542ED">
      <w:pPr>
        <w:pStyle w:val="NormalWeb"/>
        <w:kinsoku w:val="0"/>
        <w:overflowPunct w:val="0"/>
        <w:spacing w:before="67" w:beforeAutospacing="0" w:after="120" w:afterAutospacing="0"/>
        <w:ind w:left="187"/>
        <w:textAlignment w:val="baseline"/>
        <w:rPr>
          <w:snapToGrid w:val="0"/>
          <w:color w:val="000000"/>
          <w:sz w:val="22"/>
          <w:szCs w:val="20"/>
        </w:rPr>
      </w:pPr>
      <w:r w:rsidRPr="000C005F">
        <w:rPr>
          <w:snapToGrid w:val="0"/>
          <w:color w:val="000000"/>
          <w:sz w:val="22"/>
          <w:szCs w:val="20"/>
        </w:rPr>
        <w:t>Document Custodial Detail:</w:t>
      </w:r>
    </w:p>
    <w:p w14:paraId="4E17353F" w14:textId="77777777" w:rsidR="00E542ED" w:rsidRPr="000C005F" w:rsidRDefault="00E542ED" w:rsidP="00E542ED">
      <w:pPr>
        <w:pStyle w:val="ListParagraph"/>
        <w:numPr>
          <w:ilvl w:val="0"/>
          <w:numId w:val="4"/>
        </w:numPr>
        <w:kinsoku w:val="0"/>
        <w:overflowPunct w:val="0"/>
        <w:textAlignment w:val="baseline"/>
        <w:rPr>
          <w:snapToGrid w:val="0"/>
          <w:color w:val="000000"/>
          <w:sz w:val="22"/>
          <w:szCs w:val="20"/>
        </w:rPr>
      </w:pPr>
      <w:r w:rsidRPr="000C005F">
        <w:rPr>
          <w:snapToGrid w:val="0"/>
          <w:color w:val="000000"/>
          <w:sz w:val="22"/>
          <w:szCs w:val="20"/>
        </w:rPr>
        <w:t>Custodian Number/Name: Select the Document Custodian ID number from the drop down box.</w:t>
      </w:r>
    </w:p>
    <w:p w14:paraId="6B62A0B4" w14:textId="77777777" w:rsidR="008F06FE" w:rsidRDefault="008F06FE" w:rsidP="00E542ED">
      <w:pPr>
        <w:pStyle w:val="NormalWeb"/>
        <w:kinsoku w:val="0"/>
        <w:overflowPunct w:val="0"/>
        <w:spacing w:before="67" w:beforeAutospacing="0" w:after="120" w:afterAutospacing="0"/>
        <w:ind w:left="187"/>
        <w:textAlignment w:val="baseline"/>
        <w:rPr>
          <w:snapToGrid w:val="0"/>
          <w:color w:val="000000"/>
          <w:sz w:val="22"/>
          <w:szCs w:val="20"/>
        </w:rPr>
      </w:pPr>
    </w:p>
    <w:p w14:paraId="41BC0C08" w14:textId="77777777" w:rsidR="000C005F" w:rsidRDefault="000C005F">
      <w:pPr>
        <w:rPr>
          <w:snapToGrid w:val="0"/>
          <w:color w:val="000000"/>
          <w:sz w:val="22"/>
        </w:rPr>
      </w:pPr>
    </w:p>
    <w:p w14:paraId="6626654C" w14:textId="77777777" w:rsidR="00E542ED" w:rsidRPr="000C005F" w:rsidRDefault="00E542ED" w:rsidP="00E542ED">
      <w:pPr>
        <w:pStyle w:val="NormalWeb"/>
        <w:kinsoku w:val="0"/>
        <w:overflowPunct w:val="0"/>
        <w:spacing w:before="67" w:beforeAutospacing="0" w:after="120" w:afterAutospacing="0"/>
        <w:ind w:left="187"/>
        <w:textAlignment w:val="baseline"/>
        <w:rPr>
          <w:snapToGrid w:val="0"/>
          <w:color w:val="000000"/>
          <w:sz w:val="22"/>
          <w:szCs w:val="20"/>
        </w:rPr>
      </w:pPr>
      <w:r w:rsidRPr="000C005F">
        <w:rPr>
          <w:snapToGrid w:val="0"/>
          <w:color w:val="000000"/>
          <w:sz w:val="22"/>
          <w:szCs w:val="20"/>
        </w:rPr>
        <w:t>Regulatory Detail:</w:t>
      </w:r>
    </w:p>
    <w:p w14:paraId="6A08FF01" w14:textId="77777777" w:rsidR="00E542ED" w:rsidRPr="000C005F" w:rsidRDefault="00E542ED" w:rsidP="00E542ED">
      <w:pPr>
        <w:pStyle w:val="ListParagraph"/>
        <w:numPr>
          <w:ilvl w:val="0"/>
          <w:numId w:val="5"/>
        </w:numPr>
        <w:kinsoku w:val="0"/>
        <w:overflowPunct w:val="0"/>
        <w:textAlignment w:val="baseline"/>
        <w:rPr>
          <w:snapToGrid w:val="0"/>
          <w:color w:val="000000"/>
          <w:sz w:val="22"/>
          <w:szCs w:val="20"/>
        </w:rPr>
      </w:pPr>
      <w:r w:rsidRPr="000C005F">
        <w:rPr>
          <w:snapToGrid w:val="0"/>
          <w:color w:val="000000"/>
          <w:sz w:val="22"/>
          <w:szCs w:val="20"/>
        </w:rPr>
        <w:t xml:space="preserve">Regulatory Institution Name: Using the drop down menu, select the appropriate regulatory authority that governing the document custodian. Selection includes: FDIC, FRS, OCC, OTS, NCUA and FHLB. </w:t>
      </w:r>
    </w:p>
    <w:p w14:paraId="762BC6DD" w14:textId="77777777" w:rsidR="00E542ED" w:rsidRPr="000C005F" w:rsidRDefault="00E542ED" w:rsidP="00E542ED">
      <w:pPr>
        <w:pStyle w:val="ListParagraph"/>
        <w:numPr>
          <w:ilvl w:val="0"/>
          <w:numId w:val="5"/>
        </w:numPr>
        <w:kinsoku w:val="0"/>
        <w:overflowPunct w:val="0"/>
        <w:textAlignment w:val="baseline"/>
        <w:rPr>
          <w:snapToGrid w:val="0"/>
          <w:color w:val="000000"/>
          <w:sz w:val="22"/>
          <w:szCs w:val="20"/>
        </w:rPr>
      </w:pPr>
      <w:r w:rsidRPr="000C005F">
        <w:rPr>
          <w:snapToGrid w:val="0"/>
          <w:color w:val="000000"/>
          <w:sz w:val="22"/>
          <w:szCs w:val="20"/>
        </w:rPr>
        <w:t>Consideration: Enter the annual fee charged by the document custodian (e.g. $X</w:t>
      </w:r>
      <w:proofErr w:type="gramStart"/>
      <w:r w:rsidRPr="000C005F">
        <w:rPr>
          <w:snapToGrid w:val="0"/>
          <w:color w:val="000000"/>
          <w:sz w:val="22"/>
          <w:szCs w:val="20"/>
        </w:rPr>
        <w:t>,XXX.XX</w:t>
      </w:r>
      <w:proofErr w:type="gramEnd"/>
      <w:r w:rsidRPr="000C005F">
        <w:rPr>
          <w:snapToGrid w:val="0"/>
          <w:color w:val="000000"/>
          <w:sz w:val="22"/>
          <w:szCs w:val="20"/>
        </w:rPr>
        <w:t>).</w:t>
      </w:r>
    </w:p>
    <w:p w14:paraId="08791602" w14:textId="77777777" w:rsidR="00E542ED" w:rsidRPr="000C005F" w:rsidRDefault="00E542ED" w:rsidP="00E542ED">
      <w:pPr>
        <w:pStyle w:val="ListParagraph"/>
        <w:numPr>
          <w:ilvl w:val="0"/>
          <w:numId w:val="5"/>
        </w:numPr>
        <w:kinsoku w:val="0"/>
        <w:overflowPunct w:val="0"/>
        <w:textAlignment w:val="baseline"/>
        <w:rPr>
          <w:snapToGrid w:val="0"/>
          <w:color w:val="000000"/>
          <w:sz w:val="22"/>
          <w:szCs w:val="20"/>
        </w:rPr>
      </w:pPr>
      <w:r w:rsidRPr="000C005F">
        <w:rPr>
          <w:snapToGrid w:val="0"/>
          <w:color w:val="000000"/>
          <w:sz w:val="22"/>
          <w:szCs w:val="20"/>
        </w:rPr>
        <w:t>Issuer’s Signing Officer’s Name/Title: These fields cannot be edited and default to name and title of the user authenticating the request.</w:t>
      </w:r>
    </w:p>
    <w:p w14:paraId="284DF8A9" w14:textId="77777777" w:rsidR="00E542ED" w:rsidRPr="000C005F" w:rsidRDefault="00E542ED" w:rsidP="00E542ED">
      <w:pPr>
        <w:pStyle w:val="ListParagraph"/>
        <w:numPr>
          <w:ilvl w:val="0"/>
          <w:numId w:val="5"/>
        </w:numPr>
        <w:kinsoku w:val="0"/>
        <w:overflowPunct w:val="0"/>
        <w:textAlignment w:val="baseline"/>
        <w:rPr>
          <w:snapToGrid w:val="0"/>
          <w:color w:val="000000"/>
          <w:sz w:val="22"/>
          <w:szCs w:val="20"/>
        </w:rPr>
      </w:pPr>
      <w:r w:rsidRPr="000C005F">
        <w:rPr>
          <w:snapToGrid w:val="0"/>
          <w:color w:val="000000"/>
          <w:sz w:val="22"/>
          <w:szCs w:val="20"/>
        </w:rPr>
        <w:t>Custodian Signing Officer’s Name/Title: These fields cannot be edited and default to name and title of the user authenticating the request.</w:t>
      </w:r>
    </w:p>
    <w:p w14:paraId="52492C22" w14:textId="77777777" w:rsidR="00E542ED" w:rsidRPr="000C005F" w:rsidRDefault="00E542ED" w:rsidP="00E542ED">
      <w:pPr>
        <w:pStyle w:val="ListParagraph"/>
        <w:numPr>
          <w:ilvl w:val="0"/>
          <w:numId w:val="5"/>
        </w:numPr>
        <w:kinsoku w:val="0"/>
        <w:overflowPunct w:val="0"/>
        <w:textAlignment w:val="baseline"/>
        <w:rPr>
          <w:snapToGrid w:val="0"/>
          <w:color w:val="000000"/>
          <w:sz w:val="22"/>
          <w:szCs w:val="20"/>
        </w:rPr>
      </w:pPr>
      <w:r w:rsidRPr="000C005F">
        <w:rPr>
          <w:snapToGrid w:val="0"/>
          <w:color w:val="000000"/>
          <w:sz w:val="22"/>
          <w:szCs w:val="20"/>
        </w:rPr>
        <w:t xml:space="preserve">The Effective date is the date that the Custodian </w:t>
      </w:r>
      <w:r w:rsidR="0004156A">
        <w:rPr>
          <w:snapToGrid w:val="0"/>
          <w:color w:val="000000"/>
          <w:sz w:val="22"/>
          <w:szCs w:val="20"/>
        </w:rPr>
        <w:t>executes</w:t>
      </w:r>
      <w:r w:rsidRPr="000C005F">
        <w:rPr>
          <w:snapToGrid w:val="0"/>
          <w:color w:val="000000"/>
          <w:sz w:val="22"/>
          <w:szCs w:val="20"/>
        </w:rPr>
        <w:t xml:space="preserve"> the form.</w:t>
      </w:r>
    </w:p>
    <w:p w14:paraId="5C2EEBCB" w14:textId="77777777" w:rsidR="00634FDC" w:rsidRPr="000C005F" w:rsidRDefault="00634FDC">
      <w:pPr>
        <w:rPr>
          <w:snapToGrid w:val="0"/>
          <w:color w:val="000000"/>
          <w:sz w:val="22"/>
        </w:rPr>
      </w:pPr>
    </w:p>
    <w:p w14:paraId="0F18A39D" w14:textId="77777777" w:rsidR="00634FDC" w:rsidRPr="000C005F" w:rsidRDefault="00634FDC">
      <w:pPr>
        <w:rPr>
          <w:snapToGrid w:val="0"/>
          <w:color w:val="000000"/>
          <w:sz w:val="22"/>
        </w:rPr>
        <w:sectPr w:rsidR="00634FDC" w:rsidRPr="000C005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noEndnote/>
          <w:docGrid w:linePitch="272"/>
        </w:sectPr>
      </w:pPr>
    </w:p>
    <w:p w14:paraId="3F4981D8" w14:textId="77777777" w:rsidR="00A52905" w:rsidRPr="00637667" w:rsidRDefault="00A52905" w:rsidP="00A52905">
      <w:pPr>
        <w:pStyle w:val="Heading1"/>
        <w:rPr>
          <w:sz w:val="28"/>
          <w:szCs w:val="28"/>
        </w:rPr>
      </w:pPr>
      <w:r w:rsidRPr="00637667">
        <w:rPr>
          <w:sz w:val="28"/>
          <w:szCs w:val="28"/>
        </w:rPr>
        <w:lastRenderedPageBreak/>
        <w:t>Paper forms are only to be used for continuity of business in the event Ginnie Mae systems are not available.  You must receive prior approval from your Ginnie Mae Account Executive before a request can be submitted in paper form.</w:t>
      </w:r>
    </w:p>
    <w:p w14:paraId="02072413" w14:textId="77777777" w:rsidR="000C005F" w:rsidRPr="00854DCB" w:rsidRDefault="00577D71" w:rsidP="000C005F">
      <w:pPr>
        <w:spacing w:after="200"/>
        <w:jc w:val="both"/>
        <w:rPr>
          <w:sz w:val="22"/>
          <w:szCs w:val="22"/>
        </w:rPr>
      </w:pPr>
      <w:proofErr w:type="gramStart"/>
      <w:r w:rsidRPr="00854DCB">
        <w:rPr>
          <w:sz w:val="22"/>
          <w:szCs w:val="22"/>
        </w:rPr>
        <w:t>Completion instructions for the form.</w:t>
      </w:r>
      <w:proofErr w:type="gramEnd"/>
      <w:r w:rsidRPr="00854DCB">
        <w:rPr>
          <w:sz w:val="22"/>
          <w:szCs w:val="22"/>
        </w:rPr>
        <w:t xml:space="preserve">  </w:t>
      </w:r>
    </w:p>
    <w:p w14:paraId="66FF8FE4" w14:textId="77777777" w:rsidR="00597D52" w:rsidRDefault="00597D52" w:rsidP="000C005F">
      <w:pPr>
        <w:spacing w:after="200"/>
        <w:ind w:firstLine="720"/>
        <w:jc w:val="both"/>
        <w:rPr>
          <w:snapToGrid w:val="0"/>
          <w:color w:val="000000"/>
          <w:sz w:val="22"/>
        </w:rPr>
      </w:pPr>
      <w:r>
        <w:rPr>
          <w:snapToGrid w:val="0"/>
          <w:color w:val="000000"/>
          <w:sz w:val="22"/>
        </w:rPr>
        <w:t>1.</w:t>
      </w:r>
      <w:r>
        <w:rPr>
          <w:snapToGrid w:val="0"/>
          <w:color w:val="000000"/>
          <w:sz w:val="22"/>
        </w:rPr>
        <w:tab/>
        <w:t>Check the appropriate box.</w:t>
      </w:r>
    </w:p>
    <w:p w14:paraId="7540175C" w14:textId="77777777" w:rsidR="00597D52" w:rsidRDefault="00597D52" w:rsidP="00597D52">
      <w:pPr>
        <w:spacing w:after="200"/>
        <w:ind w:left="1440" w:hanging="720"/>
        <w:jc w:val="both"/>
        <w:rPr>
          <w:snapToGrid w:val="0"/>
          <w:color w:val="000000"/>
          <w:sz w:val="22"/>
        </w:rPr>
      </w:pPr>
      <w:r>
        <w:rPr>
          <w:snapToGrid w:val="0"/>
          <w:color w:val="000000"/>
          <w:sz w:val="22"/>
        </w:rPr>
        <w:t>2.</w:t>
      </w:r>
      <w:r>
        <w:rPr>
          <w:snapToGrid w:val="0"/>
          <w:color w:val="000000"/>
          <w:sz w:val="22"/>
        </w:rPr>
        <w:tab/>
        <w:t>A list of pools and loan packages must be attached to this agreement whenever the array of pools and loan packages held by a document custodian is to be changed other than as a result of the submission of a new pool.</w:t>
      </w:r>
    </w:p>
    <w:p w14:paraId="36CD2D18" w14:textId="77777777" w:rsidR="00597D52" w:rsidRDefault="00597D52" w:rsidP="00597D52">
      <w:pPr>
        <w:spacing w:after="200"/>
        <w:ind w:left="720"/>
        <w:jc w:val="both"/>
        <w:rPr>
          <w:snapToGrid w:val="0"/>
          <w:color w:val="000000"/>
          <w:sz w:val="22"/>
        </w:rPr>
      </w:pPr>
      <w:r>
        <w:rPr>
          <w:snapToGrid w:val="0"/>
          <w:color w:val="000000"/>
          <w:sz w:val="22"/>
        </w:rPr>
        <w:t>3.</w:t>
      </w:r>
      <w:r>
        <w:rPr>
          <w:snapToGrid w:val="0"/>
          <w:color w:val="000000"/>
          <w:sz w:val="22"/>
        </w:rPr>
        <w:tab/>
        <w:t>Date agreement is executed by issuer and custodian.</w:t>
      </w:r>
    </w:p>
    <w:p w14:paraId="7847B12E" w14:textId="77777777" w:rsidR="00597D52" w:rsidRDefault="00597D52" w:rsidP="00597D52">
      <w:pPr>
        <w:spacing w:after="200"/>
        <w:ind w:left="720"/>
        <w:jc w:val="both"/>
        <w:rPr>
          <w:snapToGrid w:val="0"/>
          <w:color w:val="000000"/>
          <w:sz w:val="22"/>
        </w:rPr>
      </w:pPr>
      <w:r>
        <w:rPr>
          <w:snapToGrid w:val="0"/>
          <w:color w:val="000000"/>
          <w:sz w:val="22"/>
        </w:rPr>
        <w:t>4.</w:t>
      </w:r>
      <w:r>
        <w:rPr>
          <w:snapToGrid w:val="0"/>
          <w:color w:val="000000"/>
          <w:sz w:val="22"/>
        </w:rPr>
        <w:tab/>
        <w:t>Full legal name of issuer.</w:t>
      </w:r>
    </w:p>
    <w:p w14:paraId="71652C24" w14:textId="77777777" w:rsidR="00597D52" w:rsidRDefault="00597D52" w:rsidP="00597D52">
      <w:pPr>
        <w:spacing w:after="200"/>
        <w:ind w:left="720"/>
        <w:jc w:val="both"/>
        <w:rPr>
          <w:snapToGrid w:val="0"/>
          <w:color w:val="000000"/>
          <w:sz w:val="22"/>
        </w:rPr>
      </w:pPr>
      <w:r>
        <w:rPr>
          <w:snapToGrid w:val="0"/>
          <w:color w:val="000000"/>
          <w:sz w:val="22"/>
        </w:rPr>
        <w:t>5.</w:t>
      </w:r>
      <w:r>
        <w:rPr>
          <w:snapToGrid w:val="0"/>
          <w:color w:val="000000"/>
          <w:sz w:val="22"/>
        </w:rPr>
        <w:tab/>
        <w:t>Issuer ID Number that has been assigned by Ginnie Mae.</w:t>
      </w:r>
    </w:p>
    <w:p w14:paraId="515B59A3" w14:textId="77777777" w:rsidR="00597D52" w:rsidRDefault="00597D52" w:rsidP="00597D52">
      <w:pPr>
        <w:spacing w:after="200"/>
        <w:ind w:left="720"/>
        <w:jc w:val="both"/>
        <w:rPr>
          <w:snapToGrid w:val="0"/>
          <w:color w:val="000000"/>
          <w:sz w:val="22"/>
        </w:rPr>
      </w:pPr>
      <w:r>
        <w:rPr>
          <w:snapToGrid w:val="0"/>
          <w:color w:val="000000"/>
          <w:sz w:val="22"/>
        </w:rPr>
        <w:t>6.</w:t>
      </w:r>
      <w:r>
        <w:rPr>
          <w:snapToGrid w:val="0"/>
          <w:color w:val="000000"/>
          <w:sz w:val="22"/>
        </w:rPr>
        <w:tab/>
        <w:t>Full legal name of document custodian.</w:t>
      </w:r>
    </w:p>
    <w:p w14:paraId="388AA618" w14:textId="77777777" w:rsidR="00597D52" w:rsidRDefault="00597D52" w:rsidP="00597D52">
      <w:pPr>
        <w:spacing w:after="200"/>
        <w:ind w:left="720"/>
        <w:jc w:val="both"/>
        <w:rPr>
          <w:snapToGrid w:val="0"/>
          <w:color w:val="000000"/>
          <w:sz w:val="22"/>
        </w:rPr>
      </w:pPr>
      <w:r>
        <w:rPr>
          <w:snapToGrid w:val="0"/>
          <w:color w:val="000000"/>
          <w:sz w:val="22"/>
        </w:rPr>
        <w:t>7.</w:t>
      </w:r>
      <w:r>
        <w:rPr>
          <w:snapToGrid w:val="0"/>
          <w:color w:val="000000"/>
          <w:sz w:val="22"/>
        </w:rPr>
        <w:tab/>
        <w:t>Document Custodian ID Number assigned by Ginnie Mae.</w:t>
      </w:r>
    </w:p>
    <w:p w14:paraId="3A12C56E" w14:textId="77777777" w:rsidR="00597D52" w:rsidRDefault="00597D52" w:rsidP="00597D52">
      <w:pPr>
        <w:numPr>
          <w:ilvl w:val="0"/>
          <w:numId w:val="1"/>
        </w:numPr>
        <w:spacing w:after="200"/>
        <w:jc w:val="both"/>
        <w:rPr>
          <w:snapToGrid w:val="0"/>
          <w:color w:val="000000"/>
          <w:sz w:val="22"/>
        </w:rPr>
      </w:pPr>
      <w:r>
        <w:rPr>
          <w:snapToGrid w:val="0"/>
          <w:color w:val="000000"/>
          <w:sz w:val="22"/>
        </w:rPr>
        <w:t>Federal or state regulatory authority governing document custodian.</w:t>
      </w:r>
    </w:p>
    <w:p w14:paraId="7D2CD736" w14:textId="77777777" w:rsidR="00597D52" w:rsidRDefault="00597D52" w:rsidP="00597D52">
      <w:pPr>
        <w:spacing w:after="200"/>
        <w:ind w:left="1440" w:hanging="720"/>
        <w:jc w:val="both"/>
        <w:rPr>
          <w:snapToGrid w:val="0"/>
          <w:color w:val="000000"/>
          <w:sz w:val="22"/>
        </w:rPr>
      </w:pPr>
      <w:r>
        <w:rPr>
          <w:snapToGrid w:val="0"/>
          <w:color w:val="000000"/>
          <w:sz w:val="22"/>
        </w:rPr>
        <w:t>9.</w:t>
      </w:r>
      <w:r>
        <w:rPr>
          <w:snapToGrid w:val="0"/>
          <w:color w:val="000000"/>
          <w:sz w:val="22"/>
        </w:rPr>
        <w:tab/>
        <w:t>Some consideration must be shown, e.g.:  compensating balances; $l and other good and valuable consideration; $l monthly or annual fee charged by custodian.</w:t>
      </w:r>
    </w:p>
    <w:p w14:paraId="3C49330B" w14:textId="77777777" w:rsidR="00597D52" w:rsidRDefault="00597D52" w:rsidP="00597D52">
      <w:pPr>
        <w:spacing w:after="200"/>
        <w:ind w:left="720"/>
        <w:jc w:val="both"/>
        <w:rPr>
          <w:snapToGrid w:val="0"/>
          <w:color w:val="000000"/>
          <w:sz w:val="22"/>
        </w:rPr>
      </w:pPr>
      <w:r>
        <w:rPr>
          <w:snapToGrid w:val="0"/>
          <w:color w:val="000000"/>
          <w:sz w:val="22"/>
        </w:rPr>
        <w:t>10.</w:t>
      </w:r>
      <w:r>
        <w:rPr>
          <w:snapToGrid w:val="0"/>
          <w:color w:val="000000"/>
          <w:sz w:val="22"/>
        </w:rPr>
        <w:tab/>
        <w:t>Type full legal name of issuer.</w:t>
      </w:r>
    </w:p>
    <w:p w14:paraId="5F381392" w14:textId="77777777" w:rsidR="00597D52" w:rsidRDefault="00597D52" w:rsidP="00597D52">
      <w:pPr>
        <w:spacing w:after="200"/>
        <w:ind w:left="1440" w:hanging="720"/>
        <w:jc w:val="both"/>
        <w:rPr>
          <w:snapToGrid w:val="0"/>
          <w:color w:val="000000"/>
          <w:sz w:val="22"/>
        </w:rPr>
      </w:pPr>
      <w:r>
        <w:rPr>
          <w:snapToGrid w:val="0"/>
          <w:color w:val="000000"/>
          <w:sz w:val="22"/>
        </w:rPr>
        <w:t>11.</w:t>
      </w:r>
      <w:r>
        <w:rPr>
          <w:snapToGrid w:val="0"/>
          <w:color w:val="000000"/>
          <w:sz w:val="22"/>
        </w:rPr>
        <w:tab/>
        <w:t>Signature and title of an authorized officer of issuer as evidenced by Resolution of Board of Directors and Certificate of Authorized Signatures, form HUD 11702 (Appendix I-2), previously submitted to Ginnie Mae.</w:t>
      </w:r>
    </w:p>
    <w:p w14:paraId="0553BB6F" w14:textId="77777777" w:rsidR="00597D52" w:rsidRDefault="00597D52" w:rsidP="00597D52">
      <w:pPr>
        <w:spacing w:after="200"/>
        <w:ind w:left="1440" w:hanging="720"/>
        <w:jc w:val="both"/>
        <w:rPr>
          <w:snapToGrid w:val="0"/>
          <w:color w:val="000000"/>
          <w:sz w:val="22"/>
        </w:rPr>
      </w:pPr>
      <w:r>
        <w:rPr>
          <w:snapToGrid w:val="0"/>
          <w:color w:val="000000"/>
          <w:sz w:val="22"/>
        </w:rPr>
        <w:t>12.</w:t>
      </w:r>
      <w:r>
        <w:rPr>
          <w:snapToGrid w:val="0"/>
          <w:color w:val="000000"/>
          <w:sz w:val="22"/>
        </w:rPr>
        <w:tab/>
        <w:t>Signature and title of attesting officer.  (Must be an authorized officer as evidenced by Resolution of Board of Directors and Certificate of Authorized Signatures, form HUD 11702 (Appendix I-2).)</w:t>
      </w:r>
    </w:p>
    <w:p w14:paraId="784A3A4F" w14:textId="77777777" w:rsidR="00597D52" w:rsidRDefault="00597D52" w:rsidP="00597D52">
      <w:pPr>
        <w:spacing w:after="200"/>
        <w:ind w:left="720"/>
        <w:jc w:val="both"/>
        <w:rPr>
          <w:snapToGrid w:val="0"/>
          <w:color w:val="000000"/>
          <w:sz w:val="22"/>
        </w:rPr>
      </w:pPr>
      <w:r>
        <w:rPr>
          <w:snapToGrid w:val="0"/>
          <w:color w:val="000000"/>
          <w:sz w:val="22"/>
        </w:rPr>
        <w:t>13.</w:t>
      </w:r>
      <w:r>
        <w:rPr>
          <w:snapToGrid w:val="0"/>
          <w:color w:val="000000"/>
          <w:sz w:val="22"/>
        </w:rPr>
        <w:tab/>
        <w:t>Type full name of document custodian.</w:t>
      </w:r>
    </w:p>
    <w:p w14:paraId="52ABD040" w14:textId="77777777" w:rsidR="00597D52" w:rsidRDefault="00597D52" w:rsidP="00597D52">
      <w:pPr>
        <w:spacing w:after="200"/>
        <w:ind w:left="720"/>
        <w:jc w:val="both"/>
        <w:rPr>
          <w:snapToGrid w:val="0"/>
          <w:color w:val="000000"/>
          <w:sz w:val="22"/>
        </w:rPr>
      </w:pPr>
      <w:r>
        <w:rPr>
          <w:snapToGrid w:val="0"/>
          <w:color w:val="000000"/>
          <w:sz w:val="22"/>
        </w:rPr>
        <w:t>14.</w:t>
      </w:r>
      <w:r>
        <w:rPr>
          <w:snapToGrid w:val="0"/>
          <w:color w:val="000000"/>
          <w:sz w:val="22"/>
        </w:rPr>
        <w:tab/>
        <w:t>Signature and title of an authorized officer of document custodian.</w:t>
      </w:r>
    </w:p>
    <w:p w14:paraId="24610224" w14:textId="77777777" w:rsidR="00597D52" w:rsidRDefault="00597D52" w:rsidP="00597D52">
      <w:pPr>
        <w:spacing w:after="200"/>
        <w:ind w:left="720"/>
        <w:jc w:val="both"/>
        <w:rPr>
          <w:snapToGrid w:val="0"/>
          <w:color w:val="000000"/>
          <w:sz w:val="22"/>
        </w:rPr>
      </w:pPr>
      <w:r>
        <w:rPr>
          <w:snapToGrid w:val="0"/>
          <w:color w:val="000000"/>
          <w:sz w:val="22"/>
        </w:rPr>
        <w:t>15.</w:t>
      </w:r>
      <w:r>
        <w:rPr>
          <w:snapToGrid w:val="0"/>
          <w:color w:val="000000"/>
          <w:sz w:val="22"/>
        </w:rPr>
        <w:tab/>
        <w:t>Signature and title of attesting officer of document custodian.</w:t>
      </w:r>
    </w:p>
    <w:p w14:paraId="389BDF38" w14:textId="77777777" w:rsidR="00597D52" w:rsidRDefault="00597D52" w:rsidP="00D07E76">
      <w:pPr>
        <w:tabs>
          <w:tab w:val="left" w:pos="2160"/>
        </w:tabs>
        <w:spacing w:after="200"/>
        <w:ind w:left="2160" w:hanging="2160"/>
        <w:jc w:val="both"/>
        <w:rPr>
          <w:snapToGrid w:val="0"/>
          <w:color w:val="000000"/>
          <w:sz w:val="22"/>
        </w:rPr>
      </w:pPr>
    </w:p>
    <w:p w14:paraId="4ECF2D67" w14:textId="77777777" w:rsidR="00634FDC" w:rsidRPr="00D07E76" w:rsidRDefault="00634FDC" w:rsidP="00D07E76">
      <w:pPr>
        <w:rPr>
          <w:snapToGrid w:val="0"/>
          <w:color w:val="000000"/>
          <w:sz w:val="22"/>
        </w:rPr>
      </w:pPr>
    </w:p>
    <w:sectPr w:rsidR="00634FDC" w:rsidRPr="00D07E76">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D3C1C" w14:textId="77777777" w:rsidR="00974D9E" w:rsidRDefault="00974D9E">
      <w:r>
        <w:separator/>
      </w:r>
    </w:p>
  </w:endnote>
  <w:endnote w:type="continuationSeparator" w:id="0">
    <w:p w14:paraId="03048AEF" w14:textId="77777777" w:rsidR="00974D9E" w:rsidRDefault="0097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3ACB2" w14:textId="77777777" w:rsidR="00094E42" w:rsidRDefault="00094E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BCDEA" w14:textId="77777777" w:rsidR="00634FDC" w:rsidRDefault="00634FDC">
    <w:pPr>
      <w:pStyle w:val="Footer"/>
      <w:pBdr>
        <w:top w:val="double" w:sz="6" w:space="1" w:color="auto"/>
      </w:pBdr>
      <w:tabs>
        <w:tab w:val="clear" w:pos="8640"/>
        <w:tab w:val="right" w:pos="9300"/>
      </w:tabs>
      <w:rPr>
        <w:sz w:val="22"/>
      </w:rPr>
    </w:pPr>
  </w:p>
  <w:p w14:paraId="5037516A" w14:textId="77777777" w:rsidR="00634FDC" w:rsidRDefault="00634FDC">
    <w:pPr>
      <w:pStyle w:val="Footer"/>
      <w:tabs>
        <w:tab w:val="clear" w:pos="8640"/>
        <w:tab w:val="right" w:pos="9300"/>
      </w:tabs>
      <w:rPr>
        <w:sz w:val="22"/>
      </w:rPr>
    </w:pPr>
    <w:r>
      <w:rPr>
        <w:sz w:val="22"/>
      </w:rPr>
      <w:t xml:space="preserve">Date:  </w:t>
    </w:r>
    <w:r w:rsidR="00A52905">
      <w:rPr>
        <w:sz w:val="22"/>
      </w:rPr>
      <w:t>12/16/2013</w:t>
    </w:r>
    <w:r>
      <w:rPr>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sidR="0066035D">
      <w:rPr>
        <w:rStyle w:val="PageNumber"/>
        <w:noProof/>
        <w:sz w:val="22"/>
      </w:rPr>
      <w:t>1</w:t>
    </w:r>
    <w:r>
      <w:rPr>
        <w:rStyle w:val="PageNumber"/>
        <w:sz w:val="22"/>
      </w:rPr>
      <w:fldChar w:fldCharType="end"/>
    </w:r>
    <w:r>
      <w:rPr>
        <w:rStyle w:val="PageNumber"/>
        <w:sz w:val="22"/>
      </w:rPr>
      <w:tab/>
      <w:t>Appendix III-4</w:t>
    </w:r>
  </w:p>
  <w:p w14:paraId="753B2D51" w14:textId="77777777" w:rsidR="00634FDC" w:rsidRDefault="00634FDC">
    <w:pPr>
      <w:pStyle w:val="Footer"/>
      <w:tabs>
        <w:tab w:val="clear" w:pos="8640"/>
        <w:tab w:val="right" w:pos="9300"/>
      </w:tabs>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9BFC1" w14:textId="77777777" w:rsidR="00094E42" w:rsidRDefault="00094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D9BE2" w14:textId="77777777" w:rsidR="00974D9E" w:rsidRDefault="00974D9E">
      <w:r>
        <w:separator/>
      </w:r>
    </w:p>
  </w:footnote>
  <w:footnote w:type="continuationSeparator" w:id="0">
    <w:p w14:paraId="52308410" w14:textId="77777777" w:rsidR="00974D9E" w:rsidRDefault="00974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3F346" w14:textId="77777777" w:rsidR="00094E42" w:rsidRDefault="00094E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24E7B" w14:textId="77777777" w:rsidR="00634FDC" w:rsidRDefault="00634FDC">
    <w:pPr>
      <w:pStyle w:val="Header"/>
      <w:jc w:val="right"/>
      <w:rPr>
        <w:smallCaps/>
        <w:sz w:val="22"/>
      </w:rPr>
    </w:pPr>
    <w:r>
      <w:rPr>
        <w:smallCaps/>
        <w:sz w:val="22"/>
      </w:rPr>
      <w:t>Ginnie Mae 5500.3, Rev. 1</w:t>
    </w:r>
  </w:p>
  <w:p w14:paraId="65F995D4" w14:textId="77777777" w:rsidR="00634FDC" w:rsidRDefault="00634FDC">
    <w:pPr>
      <w:pStyle w:val="Header"/>
      <w:pBdr>
        <w:bottom w:val="double" w:sz="6" w:space="1" w:color="auto"/>
      </w:pBdr>
      <w:rPr>
        <w:smallCaps/>
        <w:sz w:val="22"/>
      </w:rPr>
    </w:pPr>
  </w:p>
  <w:p w14:paraId="32F5DB5B" w14:textId="77777777" w:rsidR="00634FDC" w:rsidRDefault="00634FDC">
    <w:pPr>
      <w:pStyle w:val="Header"/>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9A508" w14:textId="77777777" w:rsidR="00094E42" w:rsidRDefault="00094E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19E6"/>
    <w:multiLevelType w:val="singleLevel"/>
    <w:tmpl w:val="832EFBD2"/>
    <w:lvl w:ilvl="0">
      <w:start w:val="15"/>
      <w:numFmt w:val="decimal"/>
      <w:lvlText w:val="%1."/>
      <w:lvlJc w:val="left"/>
      <w:pPr>
        <w:tabs>
          <w:tab w:val="num" w:pos="720"/>
        </w:tabs>
        <w:ind w:left="720" w:hanging="720"/>
      </w:pPr>
      <w:rPr>
        <w:rFonts w:hint="default"/>
      </w:rPr>
    </w:lvl>
  </w:abstractNum>
  <w:abstractNum w:abstractNumId="1">
    <w:nsid w:val="16F44DB4"/>
    <w:multiLevelType w:val="hybridMultilevel"/>
    <w:tmpl w:val="8BAE01D2"/>
    <w:lvl w:ilvl="0" w:tplc="16CE4710">
      <w:start w:val="1"/>
      <w:numFmt w:val="bullet"/>
      <w:lvlText w:val="•"/>
      <w:lvlJc w:val="left"/>
      <w:pPr>
        <w:tabs>
          <w:tab w:val="num" w:pos="720"/>
        </w:tabs>
        <w:ind w:left="720" w:hanging="360"/>
      </w:pPr>
      <w:rPr>
        <w:rFonts w:ascii="Arial" w:hAnsi="Arial" w:hint="default"/>
      </w:rPr>
    </w:lvl>
    <w:lvl w:ilvl="1" w:tplc="C7A6E8DE" w:tentative="1">
      <w:start w:val="1"/>
      <w:numFmt w:val="bullet"/>
      <w:lvlText w:val="•"/>
      <w:lvlJc w:val="left"/>
      <w:pPr>
        <w:tabs>
          <w:tab w:val="num" w:pos="1440"/>
        </w:tabs>
        <w:ind w:left="1440" w:hanging="360"/>
      </w:pPr>
      <w:rPr>
        <w:rFonts w:ascii="Arial" w:hAnsi="Arial" w:hint="default"/>
      </w:rPr>
    </w:lvl>
    <w:lvl w:ilvl="2" w:tplc="50FC220C" w:tentative="1">
      <w:start w:val="1"/>
      <w:numFmt w:val="bullet"/>
      <w:lvlText w:val="•"/>
      <w:lvlJc w:val="left"/>
      <w:pPr>
        <w:tabs>
          <w:tab w:val="num" w:pos="2160"/>
        </w:tabs>
        <w:ind w:left="2160" w:hanging="360"/>
      </w:pPr>
      <w:rPr>
        <w:rFonts w:ascii="Arial" w:hAnsi="Arial" w:hint="default"/>
      </w:rPr>
    </w:lvl>
    <w:lvl w:ilvl="3" w:tplc="9D2C06F0" w:tentative="1">
      <w:start w:val="1"/>
      <w:numFmt w:val="bullet"/>
      <w:lvlText w:val="•"/>
      <w:lvlJc w:val="left"/>
      <w:pPr>
        <w:tabs>
          <w:tab w:val="num" w:pos="2880"/>
        </w:tabs>
        <w:ind w:left="2880" w:hanging="360"/>
      </w:pPr>
      <w:rPr>
        <w:rFonts w:ascii="Arial" w:hAnsi="Arial" w:hint="default"/>
      </w:rPr>
    </w:lvl>
    <w:lvl w:ilvl="4" w:tplc="810C090E" w:tentative="1">
      <w:start w:val="1"/>
      <w:numFmt w:val="bullet"/>
      <w:lvlText w:val="•"/>
      <w:lvlJc w:val="left"/>
      <w:pPr>
        <w:tabs>
          <w:tab w:val="num" w:pos="3600"/>
        </w:tabs>
        <w:ind w:left="3600" w:hanging="360"/>
      </w:pPr>
      <w:rPr>
        <w:rFonts w:ascii="Arial" w:hAnsi="Arial" w:hint="default"/>
      </w:rPr>
    </w:lvl>
    <w:lvl w:ilvl="5" w:tplc="994EF23C" w:tentative="1">
      <w:start w:val="1"/>
      <w:numFmt w:val="bullet"/>
      <w:lvlText w:val="•"/>
      <w:lvlJc w:val="left"/>
      <w:pPr>
        <w:tabs>
          <w:tab w:val="num" w:pos="4320"/>
        </w:tabs>
        <w:ind w:left="4320" w:hanging="360"/>
      </w:pPr>
      <w:rPr>
        <w:rFonts w:ascii="Arial" w:hAnsi="Arial" w:hint="default"/>
      </w:rPr>
    </w:lvl>
    <w:lvl w:ilvl="6" w:tplc="80BE7482" w:tentative="1">
      <w:start w:val="1"/>
      <w:numFmt w:val="bullet"/>
      <w:lvlText w:val="•"/>
      <w:lvlJc w:val="left"/>
      <w:pPr>
        <w:tabs>
          <w:tab w:val="num" w:pos="5040"/>
        </w:tabs>
        <w:ind w:left="5040" w:hanging="360"/>
      </w:pPr>
      <w:rPr>
        <w:rFonts w:ascii="Arial" w:hAnsi="Arial" w:hint="default"/>
      </w:rPr>
    </w:lvl>
    <w:lvl w:ilvl="7" w:tplc="3F864D32" w:tentative="1">
      <w:start w:val="1"/>
      <w:numFmt w:val="bullet"/>
      <w:lvlText w:val="•"/>
      <w:lvlJc w:val="left"/>
      <w:pPr>
        <w:tabs>
          <w:tab w:val="num" w:pos="5760"/>
        </w:tabs>
        <w:ind w:left="5760" w:hanging="360"/>
      </w:pPr>
      <w:rPr>
        <w:rFonts w:ascii="Arial" w:hAnsi="Arial" w:hint="default"/>
      </w:rPr>
    </w:lvl>
    <w:lvl w:ilvl="8" w:tplc="ECB0C1F4" w:tentative="1">
      <w:start w:val="1"/>
      <w:numFmt w:val="bullet"/>
      <w:lvlText w:val="•"/>
      <w:lvlJc w:val="left"/>
      <w:pPr>
        <w:tabs>
          <w:tab w:val="num" w:pos="6480"/>
        </w:tabs>
        <w:ind w:left="6480" w:hanging="360"/>
      </w:pPr>
      <w:rPr>
        <w:rFonts w:ascii="Arial" w:hAnsi="Arial" w:hint="default"/>
      </w:rPr>
    </w:lvl>
  </w:abstractNum>
  <w:abstractNum w:abstractNumId="2">
    <w:nsid w:val="43AC5B62"/>
    <w:multiLevelType w:val="hybridMultilevel"/>
    <w:tmpl w:val="1DB8A776"/>
    <w:lvl w:ilvl="0" w:tplc="DF206B52">
      <w:start w:val="1"/>
      <w:numFmt w:val="bullet"/>
      <w:lvlText w:val="•"/>
      <w:lvlJc w:val="left"/>
      <w:pPr>
        <w:tabs>
          <w:tab w:val="num" w:pos="720"/>
        </w:tabs>
        <w:ind w:left="720" w:hanging="360"/>
      </w:pPr>
      <w:rPr>
        <w:rFonts w:ascii="Arial" w:hAnsi="Arial" w:hint="default"/>
      </w:rPr>
    </w:lvl>
    <w:lvl w:ilvl="1" w:tplc="C9EE53A0" w:tentative="1">
      <w:start w:val="1"/>
      <w:numFmt w:val="bullet"/>
      <w:lvlText w:val="•"/>
      <w:lvlJc w:val="left"/>
      <w:pPr>
        <w:tabs>
          <w:tab w:val="num" w:pos="1440"/>
        </w:tabs>
        <w:ind w:left="1440" w:hanging="360"/>
      </w:pPr>
      <w:rPr>
        <w:rFonts w:ascii="Arial" w:hAnsi="Arial" w:hint="default"/>
      </w:rPr>
    </w:lvl>
    <w:lvl w:ilvl="2" w:tplc="92B0CC64" w:tentative="1">
      <w:start w:val="1"/>
      <w:numFmt w:val="bullet"/>
      <w:lvlText w:val="•"/>
      <w:lvlJc w:val="left"/>
      <w:pPr>
        <w:tabs>
          <w:tab w:val="num" w:pos="2160"/>
        </w:tabs>
        <w:ind w:left="2160" w:hanging="360"/>
      </w:pPr>
      <w:rPr>
        <w:rFonts w:ascii="Arial" w:hAnsi="Arial" w:hint="default"/>
      </w:rPr>
    </w:lvl>
    <w:lvl w:ilvl="3" w:tplc="B34A8D06" w:tentative="1">
      <w:start w:val="1"/>
      <w:numFmt w:val="bullet"/>
      <w:lvlText w:val="•"/>
      <w:lvlJc w:val="left"/>
      <w:pPr>
        <w:tabs>
          <w:tab w:val="num" w:pos="2880"/>
        </w:tabs>
        <w:ind w:left="2880" w:hanging="360"/>
      </w:pPr>
      <w:rPr>
        <w:rFonts w:ascii="Arial" w:hAnsi="Arial" w:hint="default"/>
      </w:rPr>
    </w:lvl>
    <w:lvl w:ilvl="4" w:tplc="8D4AF7FC" w:tentative="1">
      <w:start w:val="1"/>
      <w:numFmt w:val="bullet"/>
      <w:lvlText w:val="•"/>
      <w:lvlJc w:val="left"/>
      <w:pPr>
        <w:tabs>
          <w:tab w:val="num" w:pos="3600"/>
        </w:tabs>
        <w:ind w:left="3600" w:hanging="360"/>
      </w:pPr>
      <w:rPr>
        <w:rFonts w:ascii="Arial" w:hAnsi="Arial" w:hint="default"/>
      </w:rPr>
    </w:lvl>
    <w:lvl w:ilvl="5" w:tplc="0BF2900E" w:tentative="1">
      <w:start w:val="1"/>
      <w:numFmt w:val="bullet"/>
      <w:lvlText w:val="•"/>
      <w:lvlJc w:val="left"/>
      <w:pPr>
        <w:tabs>
          <w:tab w:val="num" w:pos="4320"/>
        </w:tabs>
        <w:ind w:left="4320" w:hanging="360"/>
      </w:pPr>
      <w:rPr>
        <w:rFonts w:ascii="Arial" w:hAnsi="Arial" w:hint="default"/>
      </w:rPr>
    </w:lvl>
    <w:lvl w:ilvl="6" w:tplc="04B27316" w:tentative="1">
      <w:start w:val="1"/>
      <w:numFmt w:val="bullet"/>
      <w:lvlText w:val="•"/>
      <w:lvlJc w:val="left"/>
      <w:pPr>
        <w:tabs>
          <w:tab w:val="num" w:pos="5040"/>
        </w:tabs>
        <w:ind w:left="5040" w:hanging="360"/>
      </w:pPr>
      <w:rPr>
        <w:rFonts w:ascii="Arial" w:hAnsi="Arial" w:hint="default"/>
      </w:rPr>
    </w:lvl>
    <w:lvl w:ilvl="7" w:tplc="8222EFC2" w:tentative="1">
      <w:start w:val="1"/>
      <w:numFmt w:val="bullet"/>
      <w:lvlText w:val="•"/>
      <w:lvlJc w:val="left"/>
      <w:pPr>
        <w:tabs>
          <w:tab w:val="num" w:pos="5760"/>
        </w:tabs>
        <w:ind w:left="5760" w:hanging="360"/>
      </w:pPr>
      <w:rPr>
        <w:rFonts w:ascii="Arial" w:hAnsi="Arial" w:hint="default"/>
      </w:rPr>
    </w:lvl>
    <w:lvl w:ilvl="8" w:tplc="7C6475F6" w:tentative="1">
      <w:start w:val="1"/>
      <w:numFmt w:val="bullet"/>
      <w:lvlText w:val="•"/>
      <w:lvlJc w:val="left"/>
      <w:pPr>
        <w:tabs>
          <w:tab w:val="num" w:pos="6480"/>
        </w:tabs>
        <w:ind w:left="6480" w:hanging="360"/>
      </w:pPr>
      <w:rPr>
        <w:rFonts w:ascii="Arial" w:hAnsi="Arial" w:hint="default"/>
      </w:rPr>
    </w:lvl>
  </w:abstractNum>
  <w:abstractNum w:abstractNumId="3">
    <w:nsid w:val="61BD4C80"/>
    <w:multiLevelType w:val="hybridMultilevel"/>
    <w:tmpl w:val="1F08EE62"/>
    <w:lvl w:ilvl="0" w:tplc="C556F1B6">
      <w:start w:val="1"/>
      <w:numFmt w:val="bullet"/>
      <w:lvlText w:val="•"/>
      <w:lvlJc w:val="left"/>
      <w:pPr>
        <w:tabs>
          <w:tab w:val="num" w:pos="720"/>
        </w:tabs>
        <w:ind w:left="720" w:hanging="360"/>
      </w:pPr>
      <w:rPr>
        <w:rFonts w:ascii="Arial" w:hAnsi="Arial" w:hint="default"/>
      </w:rPr>
    </w:lvl>
    <w:lvl w:ilvl="1" w:tplc="6540D0D6" w:tentative="1">
      <w:start w:val="1"/>
      <w:numFmt w:val="bullet"/>
      <w:lvlText w:val="•"/>
      <w:lvlJc w:val="left"/>
      <w:pPr>
        <w:tabs>
          <w:tab w:val="num" w:pos="1440"/>
        </w:tabs>
        <w:ind w:left="1440" w:hanging="360"/>
      </w:pPr>
      <w:rPr>
        <w:rFonts w:ascii="Arial" w:hAnsi="Arial" w:hint="default"/>
      </w:rPr>
    </w:lvl>
    <w:lvl w:ilvl="2" w:tplc="56FECCCA" w:tentative="1">
      <w:start w:val="1"/>
      <w:numFmt w:val="bullet"/>
      <w:lvlText w:val="•"/>
      <w:lvlJc w:val="left"/>
      <w:pPr>
        <w:tabs>
          <w:tab w:val="num" w:pos="2160"/>
        </w:tabs>
        <w:ind w:left="2160" w:hanging="360"/>
      </w:pPr>
      <w:rPr>
        <w:rFonts w:ascii="Arial" w:hAnsi="Arial" w:hint="default"/>
      </w:rPr>
    </w:lvl>
    <w:lvl w:ilvl="3" w:tplc="FA10C5B8" w:tentative="1">
      <w:start w:val="1"/>
      <w:numFmt w:val="bullet"/>
      <w:lvlText w:val="•"/>
      <w:lvlJc w:val="left"/>
      <w:pPr>
        <w:tabs>
          <w:tab w:val="num" w:pos="2880"/>
        </w:tabs>
        <w:ind w:left="2880" w:hanging="360"/>
      </w:pPr>
      <w:rPr>
        <w:rFonts w:ascii="Arial" w:hAnsi="Arial" w:hint="default"/>
      </w:rPr>
    </w:lvl>
    <w:lvl w:ilvl="4" w:tplc="D8CEDD54" w:tentative="1">
      <w:start w:val="1"/>
      <w:numFmt w:val="bullet"/>
      <w:lvlText w:val="•"/>
      <w:lvlJc w:val="left"/>
      <w:pPr>
        <w:tabs>
          <w:tab w:val="num" w:pos="3600"/>
        </w:tabs>
        <w:ind w:left="3600" w:hanging="360"/>
      </w:pPr>
      <w:rPr>
        <w:rFonts w:ascii="Arial" w:hAnsi="Arial" w:hint="default"/>
      </w:rPr>
    </w:lvl>
    <w:lvl w:ilvl="5" w:tplc="7C9A8A28" w:tentative="1">
      <w:start w:val="1"/>
      <w:numFmt w:val="bullet"/>
      <w:lvlText w:val="•"/>
      <w:lvlJc w:val="left"/>
      <w:pPr>
        <w:tabs>
          <w:tab w:val="num" w:pos="4320"/>
        </w:tabs>
        <w:ind w:left="4320" w:hanging="360"/>
      </w:pPr>
      <w:rPr>
        <w:rFonts w:ascii="Arial" w:hAnsi="Arial" w:hint="default"/>
      </w:rPr>
    </w:lvl>
    <w:lvl w:ilvl="6" w:tplc="BFC6AD46" w:tentative="1">
      <w:start w:val="1"/>
      <w:numFmt w:val="bullet"/>
      <w:lvlText w:val="•"/>
      <w:lvlJc w:val="left"/>
      <w:pPr>
        <w:tabs>
          <w:tab w:val="num" w:pos="5040"/>
        </w:tabs>
        <w:ind w:left="5040" w:hanging="360"/>
      </w:pPr>
      <w:rPr>
        <w:rFonts w:ascii="Arial" w:hAnsi="Arial" w:hint="default"/>
      </w:rPr>
    </w:lvl>
    <w:lvl w:ilvl="7" w:tplc="D53E432E" w:tentative="1">
      <w:start w:val="1"/>
      <w:numFmt w:val="bullet"/>
      <w:lvlText w:val="•"/>
      <w:lvlJc w:val="left"/>
      <w:pPr>
        <w:tabs>
          <w:tab w:val="num" w:pos="5760"/>
        </w:tabs>
        <w:ind w:left="5760" w:hanging="360"/>
      </w:pPr>
      <w:rPr>
        <w:rFonts w:ascii="Arial" w:hAnsi="Arial" w:hint="default"/>
      </w:rPr>
    </w:lvl>
    <w:lvl w:ilvl="8" w:tplc="94B45918" w:tentative="1">
      <w:start w:val="1"/>
      <w:numFmt w:val="bullet"/>
      <w:lvlText w:val="•"/>
      <w:lvlJc w:val="left"/>
      <w:pPr>
        <w:tabs>
          <w:tab w:val="num" w:pos="6480"/>
        </w:tabs>
        <w:ind w:left="6480" w:hanging="360"/>
      </w:pPr>
      <w:rPr>
        <w:rFonts w:ascii="Arial" w:hAnsi="Arial" w:hint="default"/>
      </w:rPr>
    </w:lvl>
  </w:abstractNum>
  <w:abstractNum w:abstractNumId="4">
    <w:nsid w:val="63126FE7"/>
    <w:multiLevelType w:val="singleLevel"/>
    <w:tmpl w:val="9CB8BB1E"/>
    <w:lvl w:ilvl="0">
      <w:start w:val="8"/>
      <w:numFmt w:val="decimal"/>
      <w:lvlText w:val="%1."/>
      <w:lvlJc w:val="left"/>
      <w:pPr>
        <w:tabs>
          <w:tab w:val="num" w:pos="1440"/>
        </w:tabs>
        <w:ind w:left="1440" w:hanging="720"/>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ocation" w:val="0"/>
  </w:docVars>
  <w:rsids>
    <w:rsidRoot w:val="001137E1"/>
    <w:rsid w:val="0004156A"/>
    <w:rsid w:val="00094E42"/>
    <w:rsid w:val="000C005F"/>
    <w:rsid w:val="001137E1"/>
    <w:rsid w:val="001C4788"/>
    <w:rsid w:val="00253B88"/>
    <w:rsid w:val="002D6831"/>
    <w:rsid w:val="00365D55"/>
    <w:rsid w:val="003E2F3E"/>
    <w:rsid w:val="00432428"/>
    <w:rsid w:val="00504504"/>
    <w:rsid w:val="00517A09"/>
    <w:rsid w:val="00577D71"/>
    <w:rsid w:val="00580CF9"/>
    <w:rsid w:val="00597D52"/>
    <w:rsid w:val="005C09EB"/>
    <w:rsid w:val="005F7C15"/>
    <w:rsid w:val="00606281"/>
    <w:rsid w:val="00634FDC"/>
    <w:rsid w:val="0066035D"/>
    <w:rsid w:val="006A172B"/>
    <w:rsid w:val="00854DCB"/>
    <w:rsid w:val="008F06FE"/>
    <w:rsid w:val="00924A36"/>
    <w:rsid w:val="00974D9E"/>
    <w:rsid w:val="00A52905"/>
    <w:rsid w:val="00A64512"/>
    <w:rsid w:val="00AA7BAD"/>
    <w:rsid w:val="00B84826"/>
    <w:rsid w:val="00D07E76"/>
    <w:rsid w:val="00DA0896"/>
    <w:rsid w:val="00E53D92"/>
    <w:rsid w:val="00E542ED"/>
    <w:rsid w:val="00F34204"/>
    <w:rsid w:val="00F42E0B"/>
    <w:rsid w:val="00FD2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E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07E76"/>
    <w:pPr>
      <w:keepNext/>
      <w:spacing w:before="240" w:after="480"/>
      <w:jc w:val="center"/>
      <w:outlineLvl w:val="0"/>
    </w:pPr>
    <w:rPr>
      <w:rFonts w:ascii="Arial" w:eastAsiaTheme="minorHAnsi" w:hAnsi="Arial" w:cs="Arial"/>
      <w:b/>
      <w:bCs/>
      <w:smallCaps/>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F42E0B"/>
    <w:rPr>
      <w:rFonts w:ascii="Tahoma" w:hAnsi="Tahoma" w:cs="Tahoma"/>
      <w:sz w:val="16"/>
      <w:szCs w:val="16"/>
    </w:rPr>
  </w:style>
  <w:style w:type="character" w:customStyle="1" w:styleId="BalloonTextChar">
    <w:name w:val="Balloon Text Char"/>
    <w:basedOn w:val="DefaultParagraphFont"/>
    <w:link w:val="BalloonText"/>
    <w:uiPriority w:val="99"/>
    <w:semiHidden/>
    <w:rsid w:val="00F42E0B"/>
    <w:rPr>
      <w:rFonts w:ascii="Tahoma" w:hAnsi="Tahoma" w:cs="Tahoma"/>
      <w:sz w:val="16"/>
      <w:szCs w:val="16"/>
    </w:rPr>
  </w:style>
  <w:style w:type="paragraph" w:styleId="NormalWeb">
    <w:name w:val="Normal (Web)"/>
    <w:basedOn w:val="Normal"/>
    <w:uiPriority w:val="99"/>
    <w:semiHidden/>
    <w:unhideWhenUsed/>
    <w:rsid w:val="00E542ED"/>
    <w:pPr>
      <w:spacing w:before="100" w:beforeAutospacing="1" w:after="100" w:afterAutospacing="1"/>
    </w:pPr>
    <w:rPr>
      <w:sz w:val="24"/>
      <w:szCs w:val="24"/>
    </w:rPr>
  </w:style>
  <w:style w:type="paragraph" w:styleId="ListParagraph">
    <w:name w:val="List Paragraph"/>
    <w:basedOn w:val="Normal"/>
    <w:uiPriority w:val="34"/>
    <w:qFormat/>
    <w:rsid w:val="00E542ED"/>
    <w:pPr>
      <w:ind w:left="720"/>
      <w:contextualSpacing/>
    </w:pPr>
    <w:rPr>
      <w:sz w:val="24"/>
      <w:szCs w:val="24"/>
    </w:rPr>
  </w:style>
  <w:style w:type="character" w:customStyle="1" w:styleId="Heading1Char">
    <w:name w:val="Heading 1 Char"/>
    <w:basedOn w:val="DefaultParagraphFont"/>
    <w:link w:val="Heading1"/>
    <w:uiPriority w:val="9"/>
    <w:rsid w:val="00D07E76"/>
    <w:rPr>
      <w:rFonts w:ascii="Arial" w:eastAsiaTheme="minorHAnsi" w:hAnsi="Arial" w:cs="Arial"/>
      <w:b/>
      <w:bCs/>
      <w:smallCaps/>
      <w:kern w:val="36"/>
      <w:sz w:val="32"/>
      <w:szCs w:val="32"/>
    </w:rPr>
  </w:style>
  <w:style w:type="paragraph" w:customStyle="1" w:styleId="Hanging">
    <w:name w:val="Hanging"/>
    <w:basedOn w:val="Normal"/>
    <w:rsid w:val="00577D71"/>
    <w:pPr>
      <w:overflowPunct w:val="0"/>
      <w:autoSpaceDE w:val="0"/>
      <w:autoSpaceDN w:val="0"/>
      <w:adjustRightInd w:val="0"/>
      <w:spacing w:after="240"/>
      <w:ind w:left="2160" w:hanging="216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07E76"/>
    <w:pPr>
      <w:keepNext/>
      <w:spacing w:before="240" w:after="480"/>
      <w:jc w:val="center"/>
      <w:outlineLvl w:val="0"/>
    </w:pPr>
    <w:rPr>
      <w:rFonts w:ascii="Arial" w:eastAsiaTheme="minorHAnsi" w:hAnsi="Arial" w:cs="Arial"/>
      <w:b/>
      <w:bCs/>
      <w:smallCaps/>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F42E0B"/>
    <w:rPr>
      <w:rFonts w:ascii="Tahoma" w:hAnsi="Tahoma" w:cs="Tahoma"/>
      <w:sz w:val="16"/>
      <w:szCs w:val="16"/>
    </w:rPr>
  </w:style>
  <w:style w:type="character" w:customStyle="1" w:styleId="BalloonTextChar">
    <w:name w:val="Balloon Text Char"/>
    <w:basedOn w:val="DefaultParagraphFont"/>
    <w:link w:val="BalloonText"/>
    <w:uiPriority w:val="99"/>
    <w:semiHidden/>
    <w:rsid w:val="00F42E0B"/>
    <w:rPr>
      <w:rFonts w:ascii="Tahoma" w:hAnsi="Tahoma" w:cs="Tahoma"/>
      <w:sz w:val="16"/>
      <w:szCs w:val="16"/>
    </w:rPr>
  </w:style>
  <w:style w:type="paragraph" w:styleId="NormalWeb">
    <w:name w:val="Normal (Web)"/>
    <w:basedOn w:val="Normal"/>
    <w:uiPriority w:val="99"/>
    <w:semiHidden/>
    <w:unhideWhenUsed/>
    <w:rsid w:val="00E542ED"/>
    <w:pPr>
      <w:spacing w:before="100" w:beforeAutospacing="1" w:after="100" w:afterAutospacing="1"/>
    </w:pPr>
    <w:rPr>
      <w:sz w:val="24"/>
      <w:szCs w:val="24"/>
    </w:rPr>
  </w:style>
  <w:style w:type="paragraph" w:styleId="ListParagraph">
    <w:name w:val="List Paragraph"/>
    <w:basedOn w:val="Normal"/>
    <w:uiPriority w:val="34"/>
    <w:qFormat/>
    <w:rsid w:val="00E542ED"/>
    <w:pPr>
      <w:ind w:left="720"/>
      <w:contextualSpacing/>
    </w:pPr>
    <w:rPr>
      <w:sz w:val="24"/>
      <w:szCs w:val="24"/>
    </w:rPr>
  </w:style>
  <w:style w:type="character" w:customStyle="1" w:styleId="Heading1Char">
    <w:name w:val="Heading 1 Char"/>
    <w:basedOn w:val="DefaultParagraphFont"/>
    <w:link w:val="Heading1"/>
    <w:uiPriority w:val="9"/>
    <w:rsid w:val="00D07E76"/>
    <w:rPr>
      <w:rFonts w:ascii="Arial" w:eastAsiaTheme="minorHAnsi" w:hAnsi="Arial" w:cs="Arial"/>
      <w:b/>
      <w:bCs/>
      <w:smallCaps/>
      <w:kern w:val="36"/>
      <w:sz w:val="32"/>
      <w:szCs w:val="32"/>
    </w:rPr>
  </w:style>
  <w:style w:type="paragraph" w:customStyle="1" w:styleId="Hanging">
    <w:name w:val="Hanging"/>
    <w:basedOn w:val="Normal"/>
    <w:rsid w:val="00577D71"/>
    <w:pPr>
      <w:overflowPunct w:val="0"/>
      <w:autoSpaceDE w:val="0"/>
      <w:autoSpaceDN w:val="0"/>
      <w:adjustRightInd w:val="0"/>
      <w:spacing w:after="240"/>
      <w:ind w:left="2160" w:hanging="216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60340">
      <w:bodyDiv w:val="1"/>
      <w:marLeft w:val="0"/>
      <w:marRight w:val="0"/>
      <w:marTop w:val="0"/>
      <w:marBottom w:val="0"/>
      <w:divBdr>
        <w:top w:val="none" w:sz="0" w:space="0" w:color="auto"/>
        <w:left w:val="none" w:sz="0" w:space="0" w:color="auto"/>
        <w:bottom w:val="none" w:sz="0" w:space="0" w:color="auto"/>
        <w:right w:val="none" w:sz="0" w:space="0" w:color="auto"/>
      </w:divBdr>
      <w:divsChild>
        <w:div w:id="350228209">
          <w:marLeft w:val="734"/>
          <w:marRight w:val="0"/>
          <w:marTop w:val="0"/>
          <w:marBottom w:val="60"/>
          <w:divBdr>
            <w:top w:val="none" w:sz="0" w:space="0" w:color="auto"/>
            <w:left w:val="none" w:sz="0" w:space="0" w:color="auto"/>
            <w:bottom w:val="none" w:sz="0" w:space="0" w:color="auto"/>
            <w:right w:val="none" w:sz="0" w:space="0" w:color="auto"/>
          </w:divBdr>
        </w:div>
        <w:div w:id="1086463627">
          <w:marLeft w:val="734"/>
          <w:marRight w:val="0"/>
          <w:marTop w:val="0"/>
          <w:marBottom w:val="60"/>
          <w:divBdr>
            <w:top w:val="none" w:sz="0" w:space="0" w:color="auto"/>
            <w:left w:val="none" w:sz="0" w:space="0" w:color="auto"/>
            <w:bottom w:val="none" w:sz="0" w:space="0" w:color="auto"/>
            <w:right w:val="none" w:sz="0" w:space="0" w:color="auto"/>
          </w:divBdr>
        </w:div>
        <w:div w:id="387997814">
          <w:marLeft w:val="734"/>
          <w:marRight w:val="0"/>
          <w:marTop w:val="0"/>
          <w:marBottom w:val="60"/>
          <w:divBdr>
            <w:top w:val="none" w:sz="0" w:space="0" w:color="auto"/>
            <w:left w:val="none" w:sz="0" w:space="0" w:color="auto"/>
            <w:bottom w:val="none" w:sz="0" w:space="0" w:color="auto"/>
            <w:right w:val="none" w:sz="0" w:space="0" w:color="auto"/>
          </w:divBdr>
        </w:div>
        <w:div w:id="1327707102">
          <w:marLeft w:val="734"/>
          <w:marRight w:val="0"/>
          <w:marTop w:val="0"/>
          <w:marBottom w:val="60"/>
          <w:divBdr>
            <w:top w:val="none" w:sz="0" w:space="0" w:color="auto"/>
            <w:left w:val="none" w:sz="0" w:space="0" w:color="auto"/>
            <w:bottom w:val="none" w:sz="0" w:space="0" w:color="auto"/>
            <w:right w:val="none" w:sz="0" w:space="0" w:color="auto"/>
          </w:divBdr>
        </w:div>
        <w:div w:id="2065988048">
          <w:marLeft w:val="734"/>
          <w:marRight w:val="0"/>
          <w:marTop w:val="0"/>
          <w:marBottom w:val="60"/>
          <w:divBdr>
            <w:top w:val="none" w:sz="0" w:space="0" w:color="auto"/>
            <w:left w:val="none" w:sz="0" w:space="0" w:color="auto"/>
            <w:bottom w:val="none" w:sz="0" w:space="0" w:color="auto"/>
            <w:right w:val="none" w:sz="0" w:space="0" w:color="auto"/>
          </w:divBdr>
        </w:div>
        <w:div w:id="1322124504">
          <w:marLeft w:val="734"/>
          <w:marRight w:val="0"/>
          <w:marTop w:val="0"/>
          <w:marBottom w:val="60"/>
          <w:divBdr>
            <w:top w:val="none" w:sz="0" w:space="0" w:color="auto"/>
            <w:left w:val="none" w:sz="0" w:space="0" w:color="auto"/>
            <w:bottom w:val="none" w:sz="0" w:space="0" w:color="auto"/>
            <w:right w:val="none" w:sz="0" w:space="0" w:color="auto"/>
          </w:divBdr>
        </w:div>
        <w:div w:id="1194080668">
          <w:marLeft w:val="734"/>
          <w:marRight w:val="0"/>
          <w:marTop w:val="0"/>
          <w:marBottom w:val="60"/>
          <w:divBdr>
            <w:top w:val="none" w:sz="0" w:space="0" w:color="auto"/>
            <w:left w:val="none" w:sz="0" w:space="0" w:color="auto"/>
            <w:bottom w:val="none" w:sz="0" w:space="0" w:color="auto"/>
            <w:right w:val="none" w:sz="0" w:space="0" w:color="auto"/>
          </w:divBdr>
        </w:div>
        <w:div w:id="352732909">
          <w:marLeft w:val="734"/>
          <w:marRight w:val="0"/>
          <w:marTop w:val="0"/>
          <w:marBottom w:val="60"/>
          <w:divBdr>
            <w:top w:val="none" w:sz="0" w:space="0" w:color="auto"/>
            <w:left w:val="none" w:sz="0" w:space="0" w:color="auto"/>
            <w:bottom w:val="none" w:sz="0" w:space="0" w:color="auto"/>
            <w:right w:val="none" w:sz="0" w:space="0" w:color="auto"/>
          </w:divBdr>
        </w:div>
        <w:div w:id="2046975996">
          <w:marLeft w:val="734"/>
          <w:marRight w:val="0"/>
          <w:marTop w:val="0"/>
          <w:marBottom w:val="60"/>
          <w:divBdr>
            <w:top w:val="none" w:sz="0" w:space="0" w:color="auto"/>
            <w:left w:val="none" w:sz="0" w:space="0" w:color="auto"/>
            <w:bottom w:val="none" w:sz="0" w:space="0" w:color="auto"/>
            <w:right w:val="none" w:sz="0" w:space="0" w:color="auto"/>
          </w:divBdr>
        </w:div>
        <w:div w:id="724986474">
          <w:marLeft w:val="734"/>
          <w:marRight w:val="0"/>
          <w:marTop w:val="0"/>
          <w:marBottom w:val="60"/>
          <w:divBdr>
            <w:top w:val="none" w:sz="0" w:space="0" w:color="auto"/>
            <w:left w:val="none" w:sz="0" w:space="0" w:color="auto"/>
            <w:bottom w:val="none" w:sz="0" w:space="0" w:color="auto"/>
            <w:right w:val="none" w:sz="0" w:space="0" w:color="auto"/>
          </w:divBdr>
        </w:div>
        <w:div w:id="278683629">
          <w:marLeft w:val="734"/>
          <w:marRight w:val="0"/>
          <w:marTop w:val="0"/>
          <w:marBottom w:val="60"/>
          <w:divBdr>
            <w:top w:val="none" w:sz="0" w:space="0" w:color="auto"/>
            <w:left w:val="none" w:sz="0" w:space="0" w:color="auto"/>
            <w:bottom w:val="none" w:sz="0" w:space="0" w:color="auto"/>
            <w:right w:val="none" w:sz="0" w:space="0" w:color="auto"/>
          </w:divBdr>
        </w:div>
        <w:div w:id="194928823">
          <w:marLeft w:val="734"/>
          <w:marRight w:val="0"/>
          <w:marTop w:val="0"/>
          <w:marBottom w:val="60"/>
          <w:divBdr>
            <w:top w:val="none" w:sz="0" w:space="0" w:color="auto"/>
            <w:left w:val="none" w:sz="0" w:space="0" w:color="auto"/>
            <w:bottom w:val="none" w:sz="0" w:space="0" w:color="auto"/>
            <w:right w:val="none" w:sz="0" w:space="0" w:color="auto"/>
          </w:divBdr>
        </w:div>
        <w:div w:id="1568304359">
          <w:marLeft w:val="734"/>
          <w:marRight w:val="0"/>
          <w:marTop w:val="0"/>
          <w:marBottom w:val="60"/>
          <w:divBdr>
            <w:top w:val="none" w:sz="0" w:space="0" w:color="auto"/>
            <w:left w:val="none" w:sz="0" w:space="0" w:color="auto"/>
            <w:bottom w:val="none" w:sz="0" w:space="0" w:color="auto"/>
            <w:right w:val="none" w:sz="0" w:space="0" w:color="auto"/>
          </w:divBdr>
        </w:div>
      </w:divsChild>
    </w:div>
    <w:div w:id="590627294">
      <w:bodyDiv w:val="1"/>
      <w:marLeft w:val="0"/>
      <w:marRight w:val="0"/>
      <w:marTop w:val="0"/>
      <w:marBottom w:val="0"/>
      <w:divBdr>
        <w:top w:val="none" w:sz="0" w:space="0" w:color="auto"/>
        <w:left w:val="none" w:sz="0" w:space="0" w:color="auto"/>
        <w:bottom w:val="none" w:sz="0" w:space="0" w:color="auto"/>
        <w:right w:val="none" w:sz="0" w:space="0" w:color="auto"/>
      </w:divBdr>
    </w:div>
    <w:div w:id="623390310">
      <w:bodyDiv w:val="1"/>
      <w:marLeft w:val="0"/>
      <w:marRight w:val="0"/>
      <w:marTop w:val="0"/>
      <w:marBottom w:val="0"/>
      <w:divBdr>
        <w:top w:val="none" w:sz="0" w:space="0" w:color="auto"/>
        <w:left w:val="none" w:sz="0" w:space="0" w:color="auto"/>
        <w:bottom w:val="none" w:sz="0" w:space="0" w:color="auto"/>
        <w:right w:val="none" w:sz="0" w:space="0" w:color="auto"/>
      </w:divBdr>
    </w:div>
    <w:div w:id="1271426144">
      <w:bodyDiv w:val="1"/>
      <w:marLeft w:val="0"/>
      <w:marRight w:val="0"/>
      <w:marTop w:val="0"/>
      <w:marBottom w:val="0"/>
      <w:divBdr>
        <w:top w:val="none" w:sz="0" w:space="0" w:color="auto"/>
        <w:left w:val="none" w:sz="0" w:space="0" w:color="auto"/>
        <w:bottom w:val="none" w:sz="0" w:space="0" w:color="auto"/>
        <w:right w:val="none" w:sz="0" w:space="0" w:color="auto"/>
      </w:divBdr>
      <w:divsChild>
        <w:div w:id="1021737794">
          <w:marLeft w:val="734"/>
          <w:marRight w:val="0"/>
          <w:marTop w:val="67"/>
          <w:marBottom w:val="0"/>
          <w:divBdr>
            <w:top w:val="none" w:sz="0" w:space="0" w:color="auto"/>
            <w:left w:val="none" w:sz="0" w:space="0" w:color="auto"/>
            <w:bottom w:val="none" w:sz="0" w:space="0" w:color="auto"/>
            <w:right w:val="none" w:sz="0" w:space="0" w:color="auto"/>
          </w:divBdr>
        </w:div>
        <w:div w:id="1462646164">
          <w:marLeft w:val="734"/>
          <w:marRight w:val="0"/>
          <w:marTop w:val="67"/>
          <w:marBottom w:val="0"/>
          <w:divBdr>
            <w:top w:val="none" w:sz="0" w:space="0" w:color="auto"/>
            <w:left w:val="none" w:sz="0" w:space="0" w:color="auto"/>
            <w:bottom w:val="none" w:sz="0" w:space="0" w:color="auto"/>
            <w:right w:val="none" w:sz="0" w:space="0" w:color="auto"/>
          </w:divBdr>
        </w:div>
        <w:div w:id="623124301">
          <w:marLeft w:val="734"/>
          <w:marRight w:val="0"/>
          <w:marTop w:val="67"/>
          <w:marBottom w:val="120"/>
          <w:divBdr>
            <w:top w:val="none" w:sz="0" w:space="0" w:color="auto"/>
            <w:left w:val="none" w:sz="0" w:space="0" w:color="auto"/>
            <w:bottom w:val="none" w:sz="0" w:space="0" w:color="auto"/>
            <w:right w:val="none" w:sz="0" w:space="0" w:color="auto"/>
          </w:divBdr>
        </w:div>
        <w:div w:id="1492017436">
          <w:marLeft w:val="734"/>
          <w:marRight w:val="0"/>
          <w:marTop w:val="67"/>
          <w:marBottom w:val="0"/>
          <w:divBdr>
            <w:top w:val="none" w:sz="0" w:space="0" w:color="auto"/>
            <w:left w:val="none" w:sz="0" w:space="0" w:color="auto"/>
            <w:bottom w:val="none" w:sz="0" w:space="0" w:color="auto"/>
            <w:right w:val="none" w:sz="0" w:space="0" w:color="auto"/>
          </w:divBdr>
        </w:div>
        <w:div w:id="76369306">
          <w:marLeft w:val="734"/>
          <w:marRight w:val="0"/>
          <w:marTop w:val="67"/>
          <w:marBottom w:val="0"/>
          <w:divBdr>
            <w:top w:val="none" w:sz="0" w:space="0" w:color="auto"/>
            <w:left w:val="none" w:sz="0" w:space="0" w:color="auto"/>
            <w:bottom w:val="none" w:sz="0" w:space="0" w:color="auto"/>
            <w:right w:val="none" w:sz="0" w:space="0" w:color="auto"/>
          </w:divBdr>
        </w:div>
        <w:div w:id="1823765708">
          <w:marLeft w:val="734"/>
          <w:marRight w:val="0"/>
          <w:marTop w:val="67"/>
          <w:marBottom w:val="0"/>
          <w:divBdr>
            <w:top w:val="none" w:sz="0" w:space="0" w:color="auto"/>
            <w:left w:val="none" w:sz="0" w:space="0" w:color="auto"/>
            <w:bottom w:val="none" w:sz="0" w:space="0" w:color="auto"/>
            <w:right w:val="none" w:sz="0" w:space="0" w:color="auto"/>
          </w:divBdr>
        </w:div>
        <w:div w:id="432095686">
          <w:marLeft w:val="734"/>
          <w:marRight w:val="0"/>
          <w:marTop w:val="67"/>
          <w:marBottom w:val="0"/>
          <w:divBdr>
            <w:top w:val="none" w:sz="0" w:space="0" w:color="auto"/>
            <w:left w:val="none" w:sz="0" w:space="0" w:color="auto"/>
            <w:bottom w:val="none" w:sz="0" w:space="0" w:color="auto"/>
            <w:right w:val="none" w:sz="0" w:space="0" w:color="auto"/>
          </w:divBdr>
        </w:div>
        <w:div w:id="617184176">
          <w:marLeft w:val="734"/>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HUDSEC-892-24</_dlc_DocId>
    <_dlc_DocIdUrl xmlns="6626a08c-2ccc-43a6-8cb1-2f4a44c53f66">
      <Url>http://hudsharepoint.hud.gov/sites/sec/gnma/IPM/PDG/Main%20Portal/_layouts/DocIdRedir.aspx?ID=HUDSEC-892-24</Url>
      <Description>HUDSEC-892-24</Description>
    </_dlc_DocIdUrl>
    <App_x002e__x0020_Series_x0020_ID xmlns="5c7b697b-dda1-4a7d-bd38-c56e05b14849">C. App. III</App_x002e__x0020_Series_x0020_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2A832-6C4F-4679-A2EF-397B0F51B81C}">
  <ds:schemaRefs>
    <ds:schemaRef ds:uri="http://schemas.microsoft.com/sharepoint/v3/contenttype/forms"/>
  </ds:schemaRefs>
</ds:datastoreItem>
</file>

<file path=customXml/itemProps2.xml><?xml version="1.0" encoding="utf-8"?>
<ds:datastoreItem xmlns:ds="http://schemas.openxmlformats.org/officeDocument/2006/customXml" ds:itemID="{A19ECD49-7018-46B1-A8C5-5BE17E3EFA19}">
  <ds:schemaRefs>
    <ds:schemaRef ds:uri="http://purl.org/dc/dcmitype/"/>
    <ds:schemaRef ds:uri="http://purl.org/dc/elements/1.1/"/>
    <ds:schemaRef ds:uri="6626a08c-2ccc-43a6-8cb1-2f4a44c53f66"/>
    <ds:schemaRef ds:uri="http://purl.org/dc/terms/"/>
    <ds:schemaRef ds:uri="http://schemas.microsoft.com/office/infopath/2007/PartnerControls"/>
    <ds:schemaRef ds:uri="5c7b697b-dda1-4a7d-bd38-c56e05b14849"/>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C054133-96B3-47E3-B65A-1E0988A4B2B4}">
  <ds:schemaRefs>
    <ds:schemaRef ds:uri="http://schemas.microsoft.com/sharepoint/events"/>
  </ds:schemaRefs>
</ds:datastoreItem>
</file>

<file path=customXml/itemProps4.xml><?xml version="1.0" encoding="utf-8"?>
<ds:datastoreItem xmlns:ds="http://schemas.openxmlformats.org/officeDocument/2006/customXml" ds:itemID="{DFEF4726-8456-4ED1-80A2-2E2062517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3645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GINNIE MAE 5500</vt:lpstr>
    </vt:vector>
  </TitlesOfParts>
  <Company>ACSf</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GINNIE MAE 5500</dc:title>
  <dc:creator>wayner</dc:creator>
  <cp:lastModifiedBy>Debra Lee Murphy</cp:lastModifiedBy>
  <cp:revision>2</cp:revision>
  <cp:lastPrinted>2013-10-27T16:12:00Z</cp:lastPrinted>
  <dcterms:created xsi:type="dcterms:W3CDTF">2016-03-18T13:14:00Z</dcterms:created>
  <dcterms:modified xsi:type="dcterms:W3CDTF">2016-03-18T13:14:00Z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dlc_DocIdItemGuid">
    <vt:lpwstr>0dbd3beb-2c3c-4635-93b4-84977316d47b</vt:lpwstr>
  </property>
  <property fmtid="{D5CDD505-2E9C-101B-9397-08002B2CF9AE}" pid="4" name="ContentTypeId">
    <vt:lpwstr>0x010100EDA7F7450F97AF4CB342DB5A90EB997E</vt:lpwstr>
  </property>
  <property fmtid="{D5CDD505-2E9C-101B-9397-08002B2CF9AE}" pid="5" name="_AdHocReviewCycleID">
    <vt:i4>1109572444</vt:i4>
  </property>
  <property fmtid="{D5CDD505-2E9C-101B-9397-08002B2CF9AE}" pid="6" name="_NewReviewCycle">
    <vt:lpwstr/>
  </property>
  <property fmtid="{D5CDD505-2E9C-101B-9397-08002B2CF9AE}" pid="7" name="_EmailSubject">
    <vt:lpwstr>PRA submission</vt:lpwstr>
  </property>
  <property fmtid="{D5CDD505-2E9C-101B-9397-08002B2CF9AE}" pid="8" name="_AuthorEmail">
    <vt:lpwstr>Luis.A.Saucedo@hud.gov</vt:lpwstr>
  </property>
  <property fmtid="{D5CDD505-2E9C-101B-9397-08002B2CF9AE}" pid="9" name="_AuthorEmailDisplayName">
    <vt:lpwstr>Saucedo, Luis A</vt:lpwstr>
  </property>
  <property fmtid="{D5CDD505-2E9C-101B-9397-08002B2CF9AE}" pid="10" name="_PreviousAdHocReviewCycleID">
    <vt:i4>-919637604</vt:i4>
  </property>
  <property fmtid="{D5CDD505-2E9C-101B-9397-08002B2CF9AE}" pid="11" name="Order">
    <vt:r8>2400</vt:r8>
  </property>
  <property fmtid="{D5CDD505-2E9C-101B-9397-08002B2CF9AE}" pid="12" name="_ReviewingToolsShownOnce">
    <vt:lpwstr/>
  </property>
</Properties>
</file>