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B7B" w:rsidRPr="00394B7B" w:rsidRDefault="00394B7B" w:rsidP="00394B7B">
      <w:r>
        <w:rPr>
          <w:b/>
        </w:rPr>
        <w:t>Justification for No Material/</w:t>
      </w:r>
      <w:proofErr w:type="spellStart"/>
      <w:r>
        <w:rPr>
          <w:b/>
        </w:rPr>
        <w:t>Nonsubstantive</w:t>
      </w:r>
      <w:proofErr w:type="spellEnd"/>
      <w:r>
        <w:rPr>
          <w:b/>
        </w:rPr>
        <w:t xml:space="preserve"> Change (OMB No. </w:t>
      </w:r>
      <w:r w:rsidRPr="00394B7B">
        <w:rPr>
          <w:b/>
        </w:rPr>
        <w:t>3135-0136</w:t>
      </w:r>
      <w:r>
        <w:rPr>
          <w:b/>
        </w:rPr>
        <w:t>)</w:t>
      </w:r>
    </w:p>
    <w:p w:rsidR="00394B7B" w:rsidRDefault="00B64AC1" w:rsidP="00394B7B">
      <w:pPr>
        <w:jc w:val="center"/>
        <w:rPr>
          <w:b/>
        </w:rPr>
      </w:pPr>
      <w:r>
        <w:rPr>
          <w:b/>
        </w:rPr>
        <w:t>April 12</w:t>
      </w:r>
      <w:r w:rsidR="00394B7B">
        <w:rPr>
          <w:b/>
        </w:rPr>
        <w:t>, 2016</w:t>
      </w:r>
    </w:p>
    <w:p w:rsidR="00714DED" w:rsidRDefault="00714DED"/>
    <w:p w:rsidR="00CA6B8F" w:rsidRDefault="00394B7B" w:rsidP="00394B7B">
      <w:r>
        <w:t xml:space="preserve">This request for a </w:t>
      </w:r>
      <w:proofErr w:type="spellStart"/>
      <w:r>
        <w:t>Nonsubstantive</w:t>
      </w:r>
      <w:proofErr w:type="spellEnd"/>
      <w:r>
        <w:t xml:space="preserve"> Change is needed for the Pilot SPPA instrument to correct for minor typos</w:t>
      </w:r>
      <w:r w:rsidR="0081698E">
        <w:t xml:space="preserve"> and other minor grammar errors</w:t>
      </w:r>
      <w:r>
        <w:t xml:space="preserve"> in a couple of survey items. For example, the questions stems</w:t>
      </w:r>
      <w:r w:rsidRPr="002127D9">
        <w:t xml:space="preserve"> for </w:t>
      </w:r>
      <w:r w:rsidRPr="002127D9">
        <w:rPr>
          <w:bCs/>
        </w:rPr>
        <w:t>MAQ2A through MAQ2J</w:t>
      </w:r>
      <w:r>
        <w:rPr>
          <w:bCs/>
        </w:rPr>
        <w:t xml:space="preserve"> </w:t>
      </w:r>
      <w:r>
        <w:t>included</w:t>
      </w:r>
      <w:r w:rsidRPr="002127D9">
        <w:t xml:space="preserve"> “3 or 4 t</w:t>
      </w:r>
      <w:r>
        <w:t xml:space="preserve">imes </w:t>
      </w:r>
      <w:r w:rsidRPr="002127D9">
        <w:rPr>
          <w:b/>
        </w:rPr>
        <w:t>a week</w:t>
      </w:r>
      <w:r>
        <w:t xml:space="preserve"> but not every month</w:t>
      </w:r>
      <w:r w:rsidRPr="002127D9">
        <w:t>”</w:t>
      </w:r>
      <w:r>
        <w:t xml:space="preserve"> as an option, but should have reflected the coded response option, which is</w:t>
      </w:r>
      <w:r w:rsidRPr="002127D9">
        <w:t xml:space="preserve"> “3 or 4 times </w:t>
      </w:r>
      <w:r w:rsidRPr="002127D9">
        <w:rPr>
          <w:b/>
        </w:rPr>
        <w:t>a year</w:t>
      </w:r>
      <w:r w:rsidRPr="002127D9">
        <w:t xml:space="preserve"> but not every month.”</w:t>
      </w:r>
      <w:r w:rsidR="00683300">
        <w:t xml:space="preserve"> These minor changes are </w:t>
      </w:r>
      <w:r w:rsidR="00CA6B8F">
        <w:t>necessary</w:t>
      </w:r>
      <w:r w:rsidR="00683300">
        <w:t xml:space="preserve"> to ensure that the survey instrument is accurately programmed and administered to respondents.</w:t>
      </w:r>
      <w:r w:rsidR="00CA6B8F">
        <w:t xml:space="preserve"> </w:t>
      </w:r>
    </w:p>
    <w:p w:rsidR="00CA6B8F" w:rsidRDefault="00CA6B8F" w:rsidP="00394B7B"/>
    <w:p w:rsidR="00CA6B8F" w:rsidRDefault="00CA6B8F" w:rsidP="00394B7B">
      <w:r>
        <w:t xml:space="preserve">In addition, to reduce respondent burden and duplication, we will be using demographic information already collected from the </w:t>
      </w:r>
      <w:hyperlink r:id="rId5" w:history="1">
        <w:r w:rsidR="00923AA8">
          <w:rPr>
            <w:rStyle w:val="Hyperlink"/>
          </w:rPr>
          <w:t xml:space="preserve">NORC </w:t>
        </w:r>
        <w:proofErr w:type="spellStart"/>
        <w:r w:rsidR="00923AA8">
          <w:rPr>
            <w:rStyle w:val="Hyperlink"/>
          </w:rPr>
          <w:t>AmeriS</w:t>
        </w:r>
        <w:r w:rsidRPr="00B64AC1">
          <w:rPr>
            <w:rStyle w:val="Hyperlink"/>
          </w:rPr>
          <w:t>peak</w:t>
        </w:r>
        <w:proofErr w:type="spellEnd"/>
      </w:hyperlink>
      <w:r>
        <w:t xml:space="preserve"> panel respondents</w:t>
      </w:r>
      <w:r w:rsidR="00B64AC1">
        <w:t>; the sample for the Pilot Study will be drawn from this panel</w:t>
      </w:r>
      <w:r>
        <w:t xml:space="preserve">. </w:t>
      </w:r>
      <w:r w:rsidR="00B64AC1">
        <w:t>Many of the</w:t>
      </w:r>
      <w:r>
        <w:t xml:space="preserve"> demographic questions </w:t>
      </w:r>
      <w:r w:rsidR="00B64AC1">
        <w:t xml:space="preserve">that we will use for analysis of the Pilot Study data </w:t>
      </w:r>
      <w:r>
        <w:t>are equivalent to the demographic questions included in the Census Bureau’s Current Population Survey (CPS)</w:t>
      </w:r>
      <w:r w:rsidR="00923AA8">
        <w:t xml:space="preserve">, and thus we felt it unnecessary and burdensome to ask the respondents these demographic questions again in the Pilot. However, in using the </w:t>
      </w:r>
      <w:proofErr w:type="spellStart"/>
      <w:r w:rsidR="00923AA8">
        <w:t>AmeriS</w:t>
      </w:r>
      <w:r>
        <w:t>peak</w:t>
      </w:r>
      <w:proofErr w:type="spellEnd"/>
      <w:r>
        <w:t xml:space="preserve"> demographic information, it was also deemed necessary to add </w:t>
      </w:r>
      <w:r w:rsidR="00B47D30">
        <w:t>two</w:t>
      </w:r>
      <w:r>
        <w:t xml:space="preserve"> additional </w:t>
      </w:r>
      <w:r w:rsidR="00B64AC1">
        <w:t xml:space="preserve">screener </w:t>
      </w:r>
      <w:r>
        <w:t xml:space="preserve">demographic questions </w:t>
      </w:r>
      <w:r w:rsidR="00B64AC1">
        <w:t xml:space="preserve">(MEQ6AA and MEQ7AA) </w:t>
      </w:r>
      <w:r>
        <w:t>to the pilot study instrument since no equivalent qu</w:t>
      </w:r>
      <w:r w:rsidR="00923AA8">
        <w:t xml:space="preserve">estions were asked of the </w:t>
      </w:r>
      <w:proofErr w:type="spellStart"/>
      <w:r w:rsidR="00923AA8">
        <w:t>AmeriS</w:t>
      </w:r>
      <w:r>
        <w:t>peak</w:t>
      </w:r>
      <w:proofErr w:type="spellEnd"/>
      <w:r>
        <w:t xml:space="preserve"> panel respondents.</w:t>
      </w:r>
      <w:r w:rsidR="00B64AC1">
        <w:t xml:space="preserve"> These two questions refer to whether a respondent had any children in the household either 4 years old or younger, or between ages 5 and 17 years old, respectively.</w:t>
      </w:r>
      <w:r w:rsidR="00923AA8">
        <w:t xml:space="preserve"> We have also added </w:t>
      </w:r>
      <w:r w:rsidR="004864E6">
        <w:t xml:space="preserve">a necessary </w:t>
      </w:r>
      <w:r w:rsidR="00923AA8">
        <w:t>additional screener demographic question for Core 1</w:t>
      </w:r>
      <w:r w:rsidR="009429A0">
        <w:t xml:space="preserve"> respondents who had spouse/partners at the time they completed the </w:t>
      </w:r>
      <w:proofErr w:type="spellStart"/>
      <w:r w:rsidR="009429A0">
        <w:t>AmeriSpeaks</w:t>
      </w:r>
      <w:proofErr w:type="spellEnd"/>
      <w:r w:rsidR="009429A0">
        <w:t xml:space="preserve"> demographic question </w:t>
      </w:r>
      <w:r w:rsidR="004864E6">
        <w:t>but may have changed their marital status since then</w:t>
      </w:r>
      <w:bookmarkStart w:id="0" w:name="_GoBack"/>
      <w:bookmarkEnd w:id="0"/>
      <w:r w:rsidR="009429A0">
        <w:t xml:space="preserve"> </w:t>
      </w:r>
      <w:r w:rsidR="00923AA8">
        <w:t>(see footnote #3 in the Pilot Study Instrument).</w:t>
      </w:r>
    </w:p>
    <w:p w:rsidR="00CA6B8F" w:rsidRDefault="00CA6B8F" w:rsidP="00394B7B">
      <w:r>
        <w:t xml:space="preserve"> </w:t>
      </w:r>
    </w:p>
    <w:p w:rsidR="00394B7B" w:rsidRDefault="00394B7B" w:rsidP="00394B7B"/>
    <w:sectPr w:rsidR="00394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B7B"/>
    <w:rsid w:val="00394B7B"/>
    <w:rsid w:val="004864E6"/>
    <w:rsid w:val="00683300"/>
    <w:rsid w:val="00714DED"/>
    <w:rsid w:val="0081698E"/>
    <w:rsid w:val="00923AA8"/>
    <w:rsid w:val="009429A0"/>
    <w:rsid w:val="00B47D30"/>
    <w:rsid w:val="00B64AC1"/>
    <w:rsid w:val="00C05EE3"/>
    <w:rsid w:val="00CA6B8F"/>
    <w:rsid w:val="00D9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3C6AC-9E75-4204-9FFF-808274FB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4A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5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norc.org/Research/Capabilities/Pages/amerispeak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7D375-D7F1-49F1-A219-34013114D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Endowment for the Arts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Menzer, Ph.D.</dc:creator>
  <cp:keywords/>
  <dc:description/>
  <cp:lastModifiedBy>Melissa Menzer, Ph.D.</cp:lastModifiedBy>
  <cp:revision>10</cp:revision>
  <dcterms:created xsi:type="dcterms:W3CDTF">2016-04-11T19:19:00Z</dcterms:created>
  <dcterms:modified xsi:type="dcterms:W3CDTF">2016-04-12T21:11:00Z</dcterms:modified>
</cp:coreProperties>
</file>