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2A283" w14:textId="77777777" w:rsidR="008E32B0" w:rsidRDefault="000F256A" w:rsidP="008E32B0">
      <w:pPr>
        <w:pStyle w:val="C1-CtrBoldHd"/>
        <w:spacing w:after="0"/>
        <w:rPr>
          <w:sz w:val="36"/>
        </w:rPr>
      </w:pPr>
      <w:r w:rsidRPr="00121B9C">
        <w:rPr>
          <w:sz w:val="36"/>
        </w:rPr>
        <w:t xml:space="preserve">FNS Generic Clearance for </w:t>
      </w:r>
      <w:r>
        <w:rPr>
          <w:sz w:val="36"/>
        </w:rPr>
        <w:t>Special nutrition programs quick response surveys</w:t>
      </w:r>
    </w:p>
    <w:p w14:paraId="6C2172A6" w14:textId="77777777" w:rsidR="008E32B0" w:rsidRDefault="008E32B0" w:rsidP="008E32B0">
      <w:pPr>
        <w:pStyle w:val="C1-CtrBoldHd"/>
        <w:spacing w:after="0"/>
        <w:rPr>
          <w:sz w:val="28"/>
          <w:szCs w:val="28"/>
        </w:rPr>
      </w:pPr>
    </w:p>
    <w:p w14:paraId="5A383C32" w14:textId="77777777" w:rsidR="008E32B0" w:rsidRPr="000E3735" w:rsidRDefault="008E32B0" w:rsidP="008E32B0">
      <w:pPr>
        <w:pStyle w:val="C1-CtrBoldHd"/>
        <w:spacing w:after="0"/>
        <w:rPr>
          <w:sz w:val="32"/>
          <w:szCs w:val="32"/>
        </w:rPr>
      </w:pPr>
      <w:r w:rsidRPr="000E3735">
        <w:rPr>
          <w:sz w:val="32"/>
          <w:szCs w:val="32"/>
        </w:rPr>
        <w:t xml:space="preserve">OMB# </w:t>
      </w:r>
      <w:r>
        <w:rPr>
          <w:sz w:val="32"/>
          <w:szCs w:val="32"/>
        </w:rPr>
        <w:t>0584-NEW</w:t>
      </w:r>
    </w:p>
    <w:p w14:paraId="3A6A279A" w14:textId="77777777" w:rsidR="008E32B0" w:rsidRPr="003E5C15" w:rsidRDefault="008E32B0" w:rsidP="008E32B0">
      <w:pPr>
        <w:pStyle w:val="C1-CtrBoldHd"/>
        <w:spacing w:after="0"/>
        <w:rPr>
          <w:sz w:val="28"/>
        </w:rPr>
      </w:pPr>
    </w:p>
    <w:p w14:paraId="157E05D5" w14:textId="77777777" w:rsidR="008E32B0" w:rsidRPr="003E5C15" w:rsidRDefault="008E32B0" w:rsidP="008E32B0">
      <w:pPr>
        <w:pStyle w:val="C1-CtrBoldHd"/>
        <w:spacing w:after="0"/>
        <w:rPr>
          <w:sz w:val="28"/>
        </w:rPr>
      </w:pPr>
    </w:p>
    <w:p w14:paraId="1EB2696A" w14:textId="77777777" w:rsidR="008E32B0" w:rsidRPr="003E5C15" w:rsidRDefault="008E32B0" w:rsidP="008E32B0">
      <w:pPr>
        <w:pStyle w:val="C1-CtrBoldHd"/>
        <w:spacing w:after="0"/>
        <w:rPr>
          <w:sz w:val="28"/>
        </w:rPr>
      </w:pPr>
    </w:p>
    <w:p w14:paraId="3D82C15A" w14:textId="77777777" w:rsidR="008E32B0" w:rsidRPr="003E5C15" w:rsidRDefault="008E32B0" w:rsidP="008E32B0">
      <w:pPr>
        <w:pStyle w:val="C1-CtrBoldHd"/>
        <w:spacing w:after="0"/>
        <w:rPr>
          <w:sz w:val="28"/>
        </w:rPr>
      </w:pPr>
    </w:p>
    <w:p w14:paraId="5C407C3A" w14:textId="77777777" w:rsidR="008E32B0" w:rsidRPr="003E5C15" w:rsidRDefault="008E32B0" w:rsidP="008E32B0">
      <w:pPr>
        <w:pStyle w:val="C1-CtrBoldHd"/>
        <w:spacing w:after="0"/>
        <w:rPr>
          <w:sz w:val="28"/>
        </w:rPr>
      </w:pPr>
    </w:p>
    <w:p w14:paraId="30EA9171" w14:textId="77777777" w:rsidR="008E32B0" w:rsidRPr="003E5C15" w:rsidRDefault="008E32B0" w:rsidP="008E32B0">
      <w:pPr>
        <w:pStyle w:val="C1-CtrBoldHd"/>
        <w:spacing w:after="0"/>
        <w:rPr>
          <w:sz w:val="28"/>
        </w:rPr>
      </w:pPr>
      <w:r w:rsidRPr="003E5C15">
        <w:rPr>
          <w:sz w:val="28"/>
        </w:rPr>
        <w:t>REQUEST FOR OMB Clearance</w:t>
      </w:r>
    </w:p>
    <w:p w14:paraId="31DA63C2" w14:textId="77777777" w:rsidR="008E32B0" w:rsidRPr="003E5C15" w:rsidRDefault="008E32B0" w:rsidP="008E32B0">
      <w:pPr>
        <w:pStyle w:val="C1-CtrBoldHd"/>
        <w:spacing w:after="0"/>
        <w:rPr>
          <w:sz w:val="36"/>
        </w:rPr>
      </w:pPr>
    </w:p>
    <w:p w14:paraId="2231DCCD" w14:textId="77777777" w:rsidR="008E32B0" w:rsidRPr="003E5C15" w:rsidRDefault="008E32B0" w:rsidP="008E32B0">
      <w:pPr>
        <w:pStyle w:val="C1-CtrBoldHd"/>
        <w:spacing w:after="0"/>
        <w:rPr>
          <w:sz w:val="36"/>
        </w:rPr>
      </w:pPr>
      <w:r w:rsidRPr="003E5C15">
        <w:rPr>
          <w:caps w:val="0"/>
          <w:sz w:val="36"/>
        </w:rPr>
        <w:t xml:space="preserve">Supporting Statement Part </w:t>
      </w:r>
      <w:r>
        <w:rPr>
          <w:caps w:val="0"/>
          <w:sz w:val="36"/>
        </w:rPr>
        <w:t>B</w:t>
      </w:r>
    </w:p>
    <w:p w14:paraId="6DF05759" w14:textId="77777777" w:rsidR="008E32B0" w:rsidRPr="003E5C15" w:rsidRDefault="008E32B0" w:rsidP="008E32B0">
      <w:pPr>
        <w:pStyle w:val="C1-CtrBoldHd"/>
        <w:spacing w:after="0"/>
        <w:rPr>
          <w:sz w:val="36"/>
        </w:rPr>
      </w:pPr>
    </w:p>
    <w:p w14:paraId="3853D7FC" w14:textId="77777777" w:rsidR="008E32B0" w:rsidRPr="003E5C15" w:rsidRDefault="008E32B0" w:rsidP="008E32B0">
      <w:pPr>
        <w:pStyle w:val="C1-CtrBoldHd"/>
        <w:spacing w:after="0"/>
        <w:rPr>
          <w:sz w:val="28"/>
        </w:rPr>
      </w:pPr>
    </w:p>
    <w:p w14:paraId="0391B2B2" w14:textId="77777777" w:rsidR="008E32B0" w:rsidRPr="003E5C15" w:rsidRDefault="008E32B0" w:rsidP="008E32B0">
      <w:pPr>
        <w:pStyle w:val="C1-CtrBoldHd"/>
        <w:spacing w:after="0"/>
        <w:rPr>
          <w:sz w:val="28"/>
        </w:rPr>
      </w:pPr>
    </w:p>
    <w:p w14:paraId="07810978" w14:textId="77777777" w:rsidR="008E32B0" w:rsidRPr="003E5C15" w:rsidRDefault="008E32B0" w:rsidP="008E32B0">
      <w:pPr>
        <w:pStyle w:val="C1-CtrBoldHd"/>
        <w:spacing w:after="0"/>
        <w:rPr>
          <w:sz w:val="28"/>
        </w:rPr>
      </w:pPr>
    </w:p>
    <w:p w14:paraId="7C54F9E9" w14:textId="77777777" w:rsidR="008E32B0" w:rsidRPr="003E5C15" w:rsidRDefault="008E32B0" w:rsidP="008E32B0">
      <w:pPr>
        <w:pStyle w:val="C1-CtrBoldHd"/>
        <w:spacing w:after="0"/>
        <w:rPr>
          <w:sz w:val="28"/>
        </w:rPr>
      </w:pPr>
    </w:p>
    <w:p w14:paraId="269A7FC5" w14:textId="77777777" w:rsidR="008E32B0" w:rsidRPr="003E5C15" w:rsidRDefault="008E32B0" w:rsidP="008E32B0">
      <w:pPr>
        <w:pStyle w:val="C1-CtrBoldHd"/>
        <w:spacing w:after="0"/>
        <w:rPr>
          <w:sz w:val="28"/>
        </w:rPr>
      </w:pPr>
    </w:p>
    <w:p w14:paraId="10246E2E" w14:textId="77777777" w:rsidR="008E32B0" w:rsidRPr="003E5C15" w:rsidRDefault="008E32B0" w:rsidP="008E32B0">
      <w:pPr>
        <w:pStyle w:val="C1-CtrBoldHd"/>
        <w:spacing w:after="0"/>
        <w:rPr>
          <w:sz w:val="28"/>
        </w:rPr>
      </w:pPr>
    </w:p>
    <w:p w14:paraId="60A3845F" w14:textId="77777777" w:rsidR="008E32B0" w:rsidRPr="003E5C15" w:rsidRDefault="008E32B0" w:rsidP="008E32B0">
      <w:pPr>
        <w:pStyle w:val="C1-CtrBoldHd"/>
        <w:spacing w:after="0"/>
        <w:rPr>
          <w:sz w:val="28"/>
        </w:rPr>
      </w:pPr>
    </w:p>
    <w:p w14:paraId="7C1A0A0C" w14:textId="77777777" w:rsidR="008E32B0" w:rsidRPr="003E5C15" w:rsidRDefault="008E32B0" w:rsidP="008E32B0">
      <w:pPr>
        <w:pStyle w:val="C1-CtrBoldHd"/>
        <w:spacing w:after="0"/>
        <w:rPr>
          <w:sz w:val="28"/>
        </w:rPr>
      </w:pPr>
    </w:p>
    <w:p w14:paraId="0E0070E3" w14:textId="77777777" w:rsidR="008E32B0" w:rsidRPr="003E5C15" w:rsidRDefault="008E32B0" w:rsidP="008E32B0">
      <w:pPr>
        <w:pStyle w:val="C1-CtrBoldHd"/>
        <w:spacing w:after="0"/>
        <w:rPr>
          <w:caps w:val="0"/>
          <w:sz w:val="28"/>
        </w:rPr>
      </w:pPr>
      <w:r w:rsidRPr="003E5C15">
        <w:rPr>
          <w:caps w:val="0"/>
          <w:sz w:val="28"/>
        </w:rPr>
        <w:t>Prepared by:</w:t>
      </w:r>
    </w:p>
    <w:p w14:paraId="41F77820" w14:textId="77777777" w:rsidR="008E32B0" w:rsidRPr="003E5C15" w:rsidRDefault="008E32B0" w:rsidP="008E32B0">
      <w:pPr>
        <w:pStyle w:val="C1-CtrBoldHd"/>
        <w:spacing w:after="0"/>
        <w:rPr>
          <w:caps w:val="0"/>
          <w:sz w:val="28"/>
        </w:rPr>
      </w:pPr>
    </w:p>
    <w:p w14:paraId="4DC83E4A" w14:textId="77777777" w:rsidR="008E32B0" w:rsidRPr="003E5C15" w:rsidRDefault="008E32B0" w:rsidP="008E32B0">
      <w:pPr>
        <w:pStyle w:val="C1-CtrBoldHd"/>
        <w:spacing w:after="0"/>
        <w:rPr>
          <w:sz w:val="28"/>
        </w:rPr>
      </w:pPr>
    </w:p>
    <w:p w14:paraId="160A6E7C" w14:textId="77777777" w:rsidR="008E32B0" w:rsidRPr="003E5C15" w:rsidRDefault="008E32B0" w:rsidP="008E32B0">
      <w:pPr>
        <w:pStyle w:val="C1-CtrBoldHd"/>
        <w:spacing w:after="0"/>
        <w:rPr>
          <w:sz w:val="28"/>
        </w:rPr>
      </w:pPr>
      <w:r>
        <w:rPr>
          <w:caps w:val="0"/>
          <w:sz w:val="28"/>
        </w:rPr>
        <w:t>Food and Nutrition Service (FNS)</w:t>
      </w:r>
    </w:p>
    <w:p w14:paraId="293D371B" w14:textId="77777777" w:rsidR="008E32B0" w:rsidRPr="003E5C15" w:rsidRDefault="008E32B0" w:rsidP="008E32B0">
      <w:pPr>
        <w:pStyle w:val="C1-CtrBoldHd"/>
        <w:spacing w:after="0"/>
        <w:rPr>
          <w:sz w:val="28"/>
        </w:rPr>
      </w:pPr>
      <w:r w:rsidRPr="003E5C15">
        <w:rPr>
          <w:caps w:val="0"/>
          <w:sz w:val="28"/>
        </w:rPr>
        <w:t>U.S.</w:t>
      </w:r>
      <w:r>
        <w:rPr>
          <w:caps w:val="0"/>
          <w:sz w:val="28"/>
        </w:rPr>
        <w:t xml:space="preserve"> </w:t>
      </w:r>
      <w:r w:rsidRPr="003E5C15">
        <w:rPr>
          <w:caps w:val="0"/>
          <w:sz w:val="28"/>
        </w:rPr>
        <w:t xml:space="preserve">Department of </w:t>
      </w:r>
      <w:r>
        <w:rPr>
          <w:caps w:val="0"/>
          <w:sz w:val="28"/>
        </w:rPr>
        <w:t>Agriculture</w:t>
      </w:r>
    </w:p>
    <w:p w14:paraId="09DD88FA" w14:textId="77777777" w:rsidR="00EE14CC" w:rsidRPr="00EE14CC" w:rsidRDefault="00EE14CC" w:rsidP="00EE14CC">
      <w:pPr>
        <w:keepNext/>
        <w:widowControl/>
        <w:spacing w:after="720" w:line="240" w:lineRule="atLeast"/>
        <w:jc w:val="center"/>
        <w:rPr>
          <w:b/>
          <w:sz w:val="28"/>
        </w:rPr>
      </w:pPr>
      <w:r w:rsidRPr="00EE14CC">
        <w:rPr>
          <w:b/>
          <w:sz w:val="28"/>
        </w:rPr>
        <w:t>Office of Policy Support</w:t>
      </w:r>
      <w:r w:rsidRPr="00EE14CC">
        <w:rPr>
          <w:b/>
          <w:sz w:val="28"/>
        </w:rPr>
        <w:br/>
        <w:t>3101 Park Center Drive</w:t>
      </w:r>
      <w:r w:rsidRPr="00EE14CC">
        <w:rPr>
          <w:b/>
          <w:sz w:val="28"/>
        </w:rPr>
        <w:br/>
        <w:t>Alexandria, VA 22302</w:t>
      </w:r>
      <w:r w:rsidRPr="00EE14CC">
        <w:rPr>
          <w:b/>
          <w:sz w:val="28"/>
        </w:rPr>
        <w:br/>
        <w:t>Project Officer: Devin Wallace-Williams</w:t>
      </w:r>
      <w:r w:rsidRPr="00EE14CC">
        <w:rPr>
          <w:b/>
          <w:sz w:val="28"/>
        </w:rPr>
        <w:br/>
        <w:t>Telephone: 703-457-6791</w:t>
      </w:r>
      <w:r w:rsidRPr="00EE14CC">
        <w:rPr>
          <w:b/>
          <w:sz w:val="28"/>
        </w:rPr>
        <w:br/>
        <w:t>Email:devin.wallace-williams@fns.usda.gov</w:t>
      </w:r>
      <w:r w:rsidRPr="00EE14CC">
        <w:rPr>
          <w:b/>
          <w:sz w:val="28"/>
        </w:rPr>
        <w:br/>
        <w:t>March 25, 2016</w:t>
      </w:r>
    </w:p>
    <w:p w14:paraId="31868F0F" w14:textId="68BF953F" w:rsidR="00EE14CC" w:rsidRPr="00EE14CC" w:rsidRDefault="00EE14CC" w:rsidP="00EE14CC">
      <w:pPr>
        <w:keepNext/>
        <w:widowControl/>
        <w:spacing w:line="240" w:lineRule="atLeast"/>
        <w:rPr>
          <w:b/>
          <w:caps/>
          <w:sz w:val="22"/>
        </w:rPr>
        <w:sectPr w:rsidR="00EE14CC" w:rsidRPr="00EE14CC" w:rsidSect="00EE14CC">
          <w:endnotePr>
            <w:numFmt w:val="decimal"/>
          </w:endnotePr>
          <w:pgSz w:w="12240" w:h="15840" w:code="1"/>
          <w:pgMar w:top="1440" w:right="1440" w:bottom="1440" w:left="1440" w:header="720" w:footer="720" w:gutter="0"/>
          <w:cols w:space="720"/>
          <w:noEndnote/>
        </w:sectPr>
      </w:pPr>
    </w:p>
    <w:p w14:paraId="0A815F53" w14:textId="689D4E21" w:rsidR="00905A5F" w:rsidRDefault="00905A5F">
      <w:pPr>
        <w:widowControl/>
        <w:overflowPunct/>
        <w:autoSpaceDE/>
        <w:autoSpaceDN/>
        <w:adjustRightInd/>
        <w:textAlignment w:val="auto"/>
        <w:rPr>
          <w:szCs w:val="24"/>
        </w:rPr>
      </w:pPr>
    </w:p>
    <w:p w14:paraId="5EED573E" w14:textId="77777777" w:rsidR="00275B84" w:rsidRPr="00121B9C" w:rsidRDefault="00275B84" w:rsidP="00275B84">
      <w:pPr>
        <w:pStyle w:val="Heading2"/>
        <w:rPr>
          <w:i/>
          <w:iCs/>
        </w:rPr>
      </w:pPr>
      <w:bookmarkStart w:id="0" w:name="_Toc115416898"/>
      <w:bookmarkStart w:id="1" w:name="_Toc446664846"/>
      <w:r w:rsidRPr="00121B9C">
        <w:rPr>
          <w:i/>
          <w:iCs/>
        </w:rPr>
        <w:t>TABLE OF CONTENTS</w:t>
      </w:r>
      <w:bookmarkEnd w:id="0"/>
      <w:bookmarkEnd w:id="1"/>
    </w:p>
    <w:p w14:paraId="2032B40B" w14:textId="78C3B170" w:rsidR="00905A5F" w:rsidRDefault="00905A5F" w:rsidP="00B74095">
      <w:pPr>
        <w:pStyle w:val="NoSpacing"/>
        <w:rPr>
          <w:u w:val="single"/>
        </w:rPr>
      </w:pPr>
    </w:p>
    <w:p w14:paraId="5AD28C5A" w14:textId="5BC99B2A" w:rsidR="00463AA0" w:rsidRPr="00463AA0" w:rsidRDefault="00463AA0" w:rsidP="00463AA0">
      <w:pPr>
        <w:pStyle w:val="TOC1"/>
        <w:spacing w:line="240" w:lineRule="auto"/>
        <w:ind w:left="720" w:hanging="720"/>
        <w:rPr>
          <w:sz w:val="24"/>
          <w:szCs w:val="24"/>
        </w:rPr>
      </w:pPr>
      <w:r w:rsidRPr="00463AA0">
        <w:rPr>
          <w:caps w:val="0"/>
          <w:sz w:val="24"/>
          <w:szCs w:val="24"/>
        </w:rPr>
        <w:t>B.</w:t>
      </w:r>
      <w:r w:rsidRPr="00463AA0">
        <w:rPr>
          <w:caps w:val="0"/>
          <w:sz w:val="24"/>
          <w:szCs w:val="24"/>
        </w:rPr>
        <w:tab/>
        <w:t>SUPPORTING STATEMENT</w:t>
      </w:r>
    </w:p>
    <w:p w14:paraId="62C2DE60" w14:textId="0D6E2A44" w:rsidR="006F6ABB" w:rsidRPr="00463AA0" w:rsidRDefault="00DD744C" w:rsidP="006B72DB">
      <w:pPr>
        <w:pStyle w:val="TOC1"/>
        <w:spacing w:before="0" w:after="0" w:line="240" w:lineRule="auto"/>
        <w:ind w:left="1440" w:hanging="720"/>
        <w:rPr>
          <w:rFonts w:asciiTheme="minorHAnsi" w:eastAsiaTheme="minorEastAsia" w:hAnsiTheme="minorHAnsi" w:cstheme="minorBidi"/>
          <w:b w:val="0"/>
          <w:bCs w:val="0"/>
          <w:caps w:val="0"/>
          <w:sz w:val="24"/>
          <w:szCs w:val="24"/>
        </w:rPr>
      </w:pPr>
      <w:r w:rsidRPr="00463AA0">
        <w:rPr>
          <w:b w:val="0"/>
          <w:szCs w:val="24"/>
        </w:rPr>
        <w:fldChar w:fldCharType="begin"/>
      </w:r>
      <w:r w:rsidR="00905A5F" w:rsidRPr="00463AA0">
        <w:rPr>
          <w:b w:val="0"/>
          <w:szCs w:val="24"/>
        </w:rPr>
        <w:instrText xml:space="preserve"> TOC \o "1-2" \h \z \u </w:instrText>
      </w:r>
      <w:r w:rsidRPr="00463AA0">
        <w:rPr>
          <w:b w:val="0"/>
          <w:szCs w:val="24"/>
        </w:rPr>
        <w:fldChar w:fldCharType="separate"/>
      </w:r>
      <w:hyperlink w:anchor="_Toc450124853" w:history="1">
        <w:r w:rsidR="00463AA0" w:rsidRPr="00463AA0">
          <w:rPr>
            <w:rStyle w:val="Hyperlink"/>
            <w:b w:val="0"/>
            <w:caps w:val="0"/>
            <w:sz w:val="24"/>
            <w:szCs w:val="24"/>
          </w:rPr>
          <w:t xml:space="preserve">1. </w:t>
        </w:r>
        <w:r w:rsidR="00463AA0" w:rsidRPr="00463AA0">
          <w:rPr>
            <w:rStyle w:val="Hyperlink"/>
            <w:b w:val="0"/>
            <w:caps w:val="0"/>
            <w:sz w:val="24"/>
            <w:szCs w:val="24"/>
          </w:rPr>
          <w:tab/>
          <w:t>Respondent Universe and Sampling Methods</w:t>
        </w:r>
        <w:r w:rsidR="00B74095">
          <w:rPr>
            <w:rStyle w:val="Hyperlink"/>
            <w:b w:val="0"/>
            <w:caps w:val="0"/>
            <w:sz w:val="24"/>
            <w:szCs w:val="24"/>
          </w:rPr>
          <w:t xml:space="preserve">                                                        </w:t>
        </w:r>
        <w:r w:rsidR="006F6ABB" w:rsidRPr="00463AA0">
          <w:rPr>
            <w:b w:val="0"/>
            <w:webHidden/>
            <w:sz w:val="24"/>
            <w:szCs w:val="24"/>
          </w:rPr>
          <w:fldChar w:fldCharType="begin"/>
        </w:r>
        <w:r w:rsidR="006F6ABB" w:rsidRPr="00463AA0">
          <w:rPr>
            <w:b w:val="0"/>
            <w:webHidden/>
            <w:sz w:val="24"/>
            <w:szCs w:val="24"/>
          </w:rPr>
          <w:instrText xml:space="preserve"> PAGEREF _Toc450124853 \h </w:instrText>
        </w:r>
        <w:r w:rsidR="006F6ABB" w:rsidRPr="00463AA0">
          <w:rPr>
            <w:b w:val="0"/>
            <w:webHidden/>
            <w:sz w:val="24"/>
            <w:szCs w:val="24"/>
          </w:rPr>
        </w:r>
        <w:r w:rsidR="006F6ABB" w:rsidRPr="00463AA0">
          <w:rPr>
            <w:b w:val="0"/>
            <w:webHidden/>
            <w:sz w:val="24"/>
            <w:szCs w:val="24"/>
          </w:rPr>
          <w:fldChar w:fldCharType="separate"/>
        </w:r>
        <w:r w:rsidR="00BB04EA">
          <w:rPr>
            <w:b w:val="0"/>
            <w:webHidden/>
            <w:sz w:val="24"/>
            <w:szCs w:val="24"/>
          </w:rPr>
          <w:t>2</w:t>
        </w:r>
        <w:r w:rsidR="006F6ABB" w:rsidRPr="00463AA0">
          <w:rPr>
            <w:b w:val="0"/>
            <w:webHidden/>
            <w:sz w:val="24"/>
            <w:szCs w:val="24"/>
          </w:rPr>
          <w:fldChar w:fldCharType="end"/>
        </w:r>
      </w:hyperlink>
    </w:p>
    <w:p w14:paraId="68D9E70F" w14:textId="73D14183" w:rsidR="006F6ABB" w:rsidRPr="00463AA0" w:rsidRDefault="001D0431" w:rsidP="006B72DB">
      <w:pPr>
        <w:pStyle w:val="TOC1"/>
        <w:spacing w:before="0" w:after="0" w:line="240" w:lineRule="auto"/>
        <w:ind w:left="1440" w:hanging="720"/>
        <w:rPr>
          <w:rFonts w:asciiTheme="minorHAnsi" w:eastAsiaTheme="minorEastAsia" w:hAnsiTheme="minorHAnsi" w:cstheme="minorBidi"/>
          <w:b w:val="0"/>
          <w:bCs w:val="0"/>
          <w:caps w:val="0"/>
          <w:sz w:val="24"/>
          <w:szCs w:val="24"/>
        </w:rPr>
      </w:pPr>
      <w:hyperlink w:anchor="_Toc450124854" w:history="1">
        <w:r w:rsidR="00463AA0" w:rsidRPr="00463AA0">
          <w:rPr>
            <w:rStyle w:val="Hyperlink"/>
            <w:b w:val="0"/>
            <w:caps w:val="0"/>
            <w:sz w:val="24"/>
            <w:szCs w:val="24"/>
          </w:rPr>
          <w:t xml:space="preserve">2. </w:t>
        </w:r>
        <w:r w:rsidR="00463AA0" w:rsidRPr="00463AA0">
          <w:rPr>
            <w:rStyle w:val="Hyperlink"/>
            <w:b w:val="0"/>
            <w:caps w:val="0"/>
            <w:sz w:val="24"/>
            <w:szCs w:val="24"/>
          </w:rPr>
          <w:tab/>
          <w:t>Procedures for the Collection Of Information</w:t>
        </w:r>
        <w:r w:rsidR="00B74095">
          <w:rPr>
            <w:b w:val="0"/>
            <w:caps w:val="0"/>
            <w:webHidden/>
            <w:sz w:val="24"/>
            <w:szCs w:val="24"/>
          </w:rPr>
          <w:t xml:space="preserve">                                                        </w:t>
        </w:r>
        <w:r w:rsidR="006F6ABB" w:rsidRPr="00463AA0">
          <w:rPr>
            <w:b w:val="0"/>
            <w:webHidden/>
            <w:sz w:val="24"/>
            <w:szCs w:val="24"/>
          </w:rPr>
          <w:fldChar w:fldCharType="begin"/>
        </w:r>
        <w:r w:rsidR="006F6ABB" w:rsidRPr="00463AA0">
          <w:rPr>
            <w:b w:val="0"/>
            <w:webHidden/>
            <w:sz w:val="24"/>
            <w:szCs w:val="24"/>
          </w:rPr>
          <w:instrText xml:space="preserve"> PAGEREF _Toc450124854 \h </w:instrText>
        </w:r>
        <w:r w:rsidR="006F6ABB" w:rsidRPr="00463AA0">
          <w:rPr>
            <w:b w:val="0"/>
            <w:webHidden/>
            <w:sz w:val="24"/>
            <w:szCs w:val="24"/>
          </w:rPr>
        </w:r>
        <w:r w:rsidR="006F6ABB" w:rsidRPr="00463AA0">
          <w:rPr>
            <w:b w:val="0"/>
            <w:webHidden/>
            <w:sz w:val="24"/>
            <w:szCs w:val="24"/>
          </w:rPr>
          <w:fldChar w:fldCharType="separate"/>
        </w:r>
        <w:r w:rsidR="00BB04EA">
          <w:rPr>
            <w:b w:val="0"/>
            <w:webHidden/>
            <w:sz w:val="24"/>
            <w:szCs w:val="24"/>
          </w:rPr>
          <w:t>8</w:t>
        </w:r>
        <w:r w:rsidR="006F6ABB" w:rsidRPr="00463AA0">
          <w:rPr>
            <w:b w:val="0"/>
            <w:webHidden/>
            <w:sz w:val="24"/>
            <w:szCs w:val="24"/>
          </w:rPr>
          <w:fldChar w:fldCharType="end"/>
        </w:r>
      </w:hyperlink>
    </w:p>
    <w:p w14:paraId="0A8210A8" w14:textId="20F10FA7" w:rsidR="006F6ABB" w:rsidRPr="00463AA0" w:rsidRDefault="001D0431" w:rsidP="006B72DB">
      <w:pPr>
        <w:pStyle w:val="TOC1"/>
        <w:spacing w:before="0" w:after="0" w:line="240" w:lineRule="auto"/>
        <w:ind w:left="1440" w:hanging="720"/>
        <w:rPr>
          <w:rFonts w:asciiTheme="minorHAnsi" w:eastAsiaTheme="minorEastAsia" w:hAnsiTheme="minorHAnsi" w:cstheme="minorBidi"/>
          <w:b w:val="0"/>
          <w:bCs w:val="0"/>
          <w:caps w:val="0"/>
          <w:sz w:val="24"/>
          <w:szCs w:val="24"/>
        </w:rPr>
      </w:pPr>
      <w:hyperlink w:anchor="_Toc450124855" w:history="1">
        <w:r w:rsidR="00463AA0" w:rsidRPr="00463AA0">
          <w:rPr>
            <w:rStyle w:val="Hyperlink"/>
            <w:b w:val="0"/>
            <w:caps w:val="0"/>
            <w:sz w:val="24"/>
            <w:szCs w:val="24"/>
          </w:rPr>
          <w:t xml:space="preserve">3. </w:t>
        </w:r>
        <w:r w:rsidR="00463AA0" w:rsidRPr="00463AA0">
          <w:rPr>
            <w:rStyle w:val="Hyperlink"/>
            <w:b w:val="0"/>
            <w:caps w:val="0"/>
            <w:sz w:val="24"/>
            <w:szCs w:val="24"/>
          </w:rPr>
          <w:tab/>
          <w:t>Methods to Maximize the Response Rates and to Deal with Nonresponse</w:t>
        </w:r>
        <w:r w:rsidR="00B74095">
          <w:rPr>
            <w:b w:val="0"/>
            <w:caps w:val="0"/>
            <w:webHidden/>
            <w:sz w:val="24"/>
            <w:szCs w:val="24"/>
          </w:rPr>
          <w:t xml:space="preserve">          </w:t>
        </w:r>
        <w:r w:rsidR="006F6ABB" w:rsidRPr="00463AA0">
          <w:rPr>
            <w:b w:val="0"/>
            <w:webHidden/>
            <w:sz w:val="24"/>
            <w:szCs w:val="24"/>
          </w:rPr>
          <w:fldChar w:fldCharType="begin"/>
        </w:r>
        <w:r w:rsidR="006F6ABB" w:rsidRPr="00463AA0">
          <w:rPr>
            <w:b w:val="0"/>
            <w:webHidden/>
            <w:sz w:val="24"/>
            <w:szCs w:val="24"/>
          </w:rPr>
          <w:instrText xml:space="preserve"> PAGEREF _Toc450124855 \h </w:instrText>
        </w:r>
        <w:r w:rsidR="006F6ABB" w:rsidRPr="00463AA0">
          <w:rPr>
            <w:b w:val="0"/>
            <w:webHidden/>
            <w:sz w:val="24"/>
            <w:szCs w:val="24"/>
          </w:rPr>
        </w:r>
        <w:r w:rsidR="006F6ABB" w:rsidRPr="00463AA0">
          <w:rPr>
            <w:b w:val="0"/>
            <w:webHidden/>
            <w:sz w:val="24"/>
            <w:szCs w:val="24"/>
          </w:rPr>
          <w:fldChar w:fldCharType="separate"/>
        </w:r>
        <w:r w:rsidR="00BB04EA">
          <w:rPr>
            <w:b w:val="0"/>
            <w:webHidden/>
            <w:sz w:val="24"/>
            <w:szCs w:val="24"/>
          </w:rPr>
          <w:t>21</w:t>
        </w:r>
        <w:r w:rsidR="006F6ABB" w:rsidRPr="00463AA0">
          <w:rPr>
            <w:b w:val="0"/>
            <w:webHidden/>
            <w:sz w:val="24"/>
            <w:szCs w:val="24"/>
          </w:rPr>
          <w:fldChar w:fldCharType="end"/>
        </w:r>
      </w:hyperlink>
    </w:p>
    <w:p w14:paraId="3AC5A737" w14:textId="50290367" w:rsidR="006F6ABB" w:rsidRPr="00463AA0" w:rsidRDefault="001D0431" w:rsidP="006B72DB">
      <w:pPr>
        <w:pStyle w:val="TOC1"/>
        <w:spacing w:before="0" w:after="0" w:line="240" w:lineRule="auto"/>
        <w:ind w:left="1440" w:hanging="720"/>
        <w:rPr>
          <w:rFonts w:asciiTheme="minorHAnsi" w:eastAsiaTheme="minorEastAsia" w:hAnsiTheme="minorHAnsi" w:cstheme="minorBidi"/>
          <w:b w:val="0"/>
          <w:bCs w:val="0"/>
          <w:caps w:val="0"/>
          <w:sz w:val="24"/>
          <w:szCs w:val="24"/>
        </w:rPr>
      </w:pPr>
      <w:hyperlink w:anchor="_Toc450124856" w:history="1">
        <w:r w:rsidR="00463AA0" w:rsidRPr="00463AA0">
          <w:rPr>
            <w:rStyle w:val="Hyperlink"/>
            <w:b w:val="0"/>
            <w:caps w:val="0"/>
            <w:sz w:val="24"/>
            <w:szCs w:val="24"/>
          </w:rPr>
          <w:t xml:space="preserve">4. </w:t>
        </w:r>
        <w:r w:rsidR="00463AA0" w:rsidRPr="00463AA0">
          <w:rPr>
            <w:rStyle w:val="Hyperlink"/>
            <w:b w:val="0"/>
            <w:caps w:val="0"/>
            <w:sz w:val="24"/>
            <w:szCs w:val="24"/>
          </w:rPr>
          <w:tab/>
          <w:t>Test of Procedures or Methods to be Undertaken</w:t>
        </w:r>
        <w:r w:rsidR="00B74095">
          <w:rPr>
            <w:b w:val="0"/>
            <w:caps w:val="0"/>
            <w:webHidden/>
            <w:sz w:val="24"/>
            <w:szCs w:val="24"/>
          </w:rPr>
          <w:t xml:space="preserve">                                                 </w:t>
        </w:r>
        <w:r w:rsidR="006F6ABB" w:rsidRPr="00463AA0">
          <w:rPr>
            <w:b w:val="0"/>
            <w:webHidden/>
            <w:sz w:val="24"/>
            <w:szCs w:val="24"/>
          </w:rPr>
          <w:fldChar w:fldCharType="begin"/>
        </w:r>
        <w:r w:rsidR="006F6ABB" w:rsidRPr="00463AA0">
          <w:rPr>
            <w:b w:val="0"/>
            <w:webHidden/>
            <w:sz w:val="24"/>
            <w:szCs w:val="24"/>
          </w:rPr>
          <w:instrText xml:space="preserve"> PAGEREF _Toc450124856 \h </w:instrText>
        </w:r>
        <w:r w:rsidR="006F6ABB" w:rsidRPr="00463AA0">
          <w:rPr>
            <w:b w:val="0"/>
            <w:webHidden/>
            <w:sz w:val="24"/>
            <w:szCs w:val="24"/>
          </w:rPr>
        </w:r>
        <w:r w:rsidR="006F6ABB" w:rsidRPr="00463AA0">
          <w:rPr>
            <w:b w:val="0"/>
            <w:webHidden/>
            <w:sz w:val="24"/>
            <w:szCs w:val="24"/>
          </w:rPr>
          <w:fldChar w:fldCharType="separate"/>
        </w:r>
        <w:r w:rsidR="00BB04EA">
          <w:rPr>
            <w:b w:val="0"/>
            <w:webHidden/>
            <w:sz w:val="24"/>
            <w:szCs w:val="24"/>
          </w:rPr>
          <w:t>23</w:t>
        </w:r>
        <w:r w:rsidR="006F6ABB" w:rsidRPr="00463AA0">
          <w:rPr>
            <w:b w:val="0"/>
            <w:webHidden/>
            <w:sz w:val="24"/>
            <w:szCs w:val="24"/>
          </w:rPr>
          <w:fldChar w:fldCharType="end"/>
        </w:r>
      </w:hyperlink>
    </w:p>
    <w:p w14:paraId="4BACCCEF" w14:textId="575CEFD2" w:rsidR="006F6ABB" w:rsidRPr="00463AA0" w:rsidRDefault="001D0431" w:rsidP="006B72DB">
      <w:pPr>
        <w:pStyle w:val="TOC1"/>
        <w:spacing w:before="0" w:after="0" w:line="240" w:lineRule="auto"/>
        <w:ind w:left="1440" w:hanging="720"/>
        <w:rPr>
          <w:rFonts w:asciiTheme="minorHAnsi" w:eastAsiaTheme="minorEastAsia" w:hAnsiTheme="minorHAnsi" w:cstheme="minorBidi"/>
          <w:b w:val="0"/>
          <w:bCs w:val="0"/>
          <w:caps w:val="0"/>
          <w:sz w:val="22"/>
          <w:szCs w:val="22"/>
        </w:rPr>
      </w:pPr>
      <w:hyperlink w:anchor="_Toc450124857" w:history="1">
        <w:r w:rsidR="00463AA0" w:rsidRPr="00463AA0">
          <w:rPr>
            <w:rStyle w:val="Hyperlink"/>
            <w:b w:val="0"/>
            <w:caps w:val="0"/>
            <w:sz w:val="24"/>
            <w:szCs w:val="24"/>
          </w:rPr>
          <w:t xml:space="preserve">5.  </w:t>
        </w:r>
        <w:r w:rsidR="00463AA0" w:rsidRPr="00463AA0">
          <w:rPr>
            <w:rStyle w:val="Hyperlink"/>
            <w:b w:val="0"/>
            <w:caps w:val="0"/>
            <w:sz w:val="24"/>
            <w:szCs w:val="24"/>
          </w:rPr>
          <w:tab/>
          <w:t>Individuals Consulted on Statistical Aspects &amp; Individuals Collecting and/or Analyzing Data</w:t>
        </w:r>
        <w:r w:rsidR="00B74095">
          <w:rPr>
            <w:b w:val="0"/>
            <w:caps w:val="0"/>
            <w:webHidden/>
            <w:sz w:val="24"/>
            <w:szCs w:val="24"/>
          </w:rPr>
          <w:t xml:space="preserve">                                                                                                     </w:t>
        </w:r>
        <w:r w:rsidR="006F6ABB" w:rsidRPr="00463AA0">
          <w:rPr>
            <w:b w:val="0"/>
            <w:webHidden/>
            <w:sz w:val="24"/>
            <w:szCs w:val="24"/>
          </w:rPr>
          <w:fldChar w:fldCharType="begin"/>
        </w:r>
        <w:r w:rsidR="006F6ABB" w:rsidRPr="00463AA0">
          <w:rPr>
            <w:b w:val="0"/>
            <w:webHidden/>
            <w:sz w:val="24"/>
            <w:szCs w:val="24"/>
          </w:rPr>
          <w:instrText xml:space="preserve"> PAGEREF _Toc450124857 \h </w:instrText>
        </w:r>
        <w:r w:rsidR="006F6ABB" w:rsidRPr="00463AA0">
          <w:rPr>
            <w:b w:val="0"/>
            <w:webHidden/>
            <w:sz w:val="24"/>
            <w:szCs w:val="24"/>
          </w:rPr>
        </w:r>
        <w:r w:rsidR="006F6ABB" w:rsidRPr="00463AA0">
          <w:rPr>
            <w:b w:val="0"/>
            <w:webHidden/>
            <w:sz w:val="24"/>
            <w:szCs w:val="24"/>
          </w:rPr>
          <w:fldChar w:fldCharType="separate"/>
        </w:r>
        <w:r w:rsidR="00BB04EA">
          <w:rPr>
            <w:b w:val="0"/>
            <w:webHidden/>
            <w:sz w:val="24"/>
            <w:szCs w:val="24"/>
          </w:rPr>
          <w:t>23</w:t>
        </w:r>
        <w:r w:rsidR="006F6ABB" w:rsidRPr="00463AA0">
          <w:rPr>
            <w:b w:val="0"/>
            <w:webHidden/>
            <w:sz w:val="24"/>
            <w:szCs w:val="24"/>
          </w:rPr>
          <w:fldChar w:fldCharType="end"/>
        </w:r>
      </w:hyperlink>
    </w:p>
    <w:p w14:paraId="35A525F5" w14:textId="2B861BCF" w:rsidR="002C5FC8" w:rsidRDefault="00DD744C" w:rsidP="00F60F0D">
      <w:pPr>
        <w:widowControl/>
        <w:tabs>
          <w:tab w:val="left" w:pos="1620"/>
        </w:tabs>
        <w:rPr>
          <w:b/>
        </w:rPr>
      </w:pPr>
      <w:r w:rsidRPr="00463AA0">
        <w:rPr>
          <w:szCs w:val="24"/>
          <w:u w:val="single"/>
        </w:rPr>
        <w:fldChar w:fldCharType="end"/>
      </w:r>
      <w:r w:rsidR="00F60F0D" w:rsidRPr="00F60F0D">
        <w:rPr>
          <w:b/>
        </w:rPr>
        <w:t xml:space="preserve"> </w:t>
      </w:r>
      <w:r w:rsidR="002C5FC8">
        <w:rPr>
          <w:b/>
        </w:rPr>
        <w:t>TABLES</w:t>
      </w:r>
    </w:p>
    <w:p w14:paraId="5CC83E63" w14:textId="25BD68B9" w:rsidR="002C5FC8" w:rsidRDefault="002C5FC8" w:rsidP="00B74095">
      <w:pPr>
        <w:widowControl/>
        <w:tabs>
          <w:tab w:val="left" w:pos="9360"/>
        </w:tabs>
        <w:ind w:firstLine="720"/>
        <w:rPr>
          <w:b/>
        </w:rPr>
      </w:pPr>
      <w:r w:rsidRPr="00463AA0">
        <w:fldChar w:fldCharType="begin"/>
      </w:r>
      <w:r w:rsidRPr="00463AA0">
        <w:instrText xml:space="preserve"> REF _Ref450125017 \h </w:instrText>
      </w:r>
      <w:r w:rsidR="00463AA0">
        <w:instrText xml:space="preserve"> \* MERGEFORMAT </w:instrText>
      </w:r>
      <w:r w:rsidRPr="00463AA0">
        <w:fldChar w:fldCharType="separate"/>
      </w:r>
      <w:proofErr w:type="gramStart"/>
      <w:r w:rsidR="00BB04EA" w:rsidRPr="00BB04EA">
        <w:t xml:space="preserve">Table </w:t>
      </w:r>
      <w:r w:rsidR="00BB04EA" w:rsidRPr="00BB04EA">
        <w:rPr>
          <w:noProof/>
        </w:rPr>
        <w:t>1.</w:t>
      </w:r>
      <w:proofErr w:type="gramEnd"/>
      <w:r w:rsidR="00BB04EA" w:rsidRPr="00BB04EA">
        <w:t xml:space="preserve"> Potential Special Nutrition Programs Quick Response Survey Studies</w:t>
      </w:r>
      <w:r w:rsidR="00BB04EA" w:rsidRPr="002E702F">
        <w:rPr>
          <w:b/>
        </w:rPr>
        <w:t>*</w:t>
      </w:r>
      <w:r w:rsidRPr="00463AA0">
        <w:fldChar w:fldCharType="end"/>
      </w:r>
      <w:r w:rsidR="00B74095">
        <w:t xml:space="preserve">               5</w:t>
      </w:r>
      <w:r>
        <w:rPr>
          <w:b/>
        </w:rPr>
        <w:tab/>
      </w:r>
      <w:r>
        <w:rPr>
          <w:b/>
        </w:rPr>
        <w:tab/>
      </w:r>
    </w:p>
    <w:p w14:paraId="01E91543" w14:textId="2BF12293" w:rsidR="00F60F0D" w:rsidRDefault="00F60F0D" w:rsidP="00F60F0D">
      <w:pPr>
        <w:widowControl/>
        <w:tabs>
          <w:tab w:val="left" w:pos="1620"/>
        </w:tabs>
        <w:rPr>
          <w:b/>
        </w:rPr>
      </w:pPr>
      <w:r>
        <w:rPr>
          <w:b/>
        </w:rPr>
        <w:t>APPENDICES</w:t>
      </w:r>
    </w:p>
    <w:p w14:paraId="65E15A3E" w14:textId="483844AC" w:rsidR="00F60F0D" w:rsidRDefault="00F60F0D" w:rsidP="00B74095">
      <w:pPr>
        <w:widowControl/>
        <w:spacing w:line="240" w:lineRule="auto"/>
      </w:pPr>
      <w:r>
        <w:tab/>
      </w:r>
      <w:r w:rsidRPr="004F7A42">
        <w:t>A.</w:t>
      </w:r>
      <w:r>
        <w:t xml:space="preserve"> Sections of Authorizing Statu</w:t>
      </w:r>
      <w:r w:rsidR="00BB04EA">
        <w:t>t</w:t>
      </w:r>
      <w:r>
        <w:t>es</w:t>
      </w:r>
    </w:p>
    <w:p w14:paraId="03F1260F" w14:textId="123684C9" w:rsidR="00B74095" w:rsidRPr="004F7A42" w:rsidRDefault="00F60F0D" w:rsidP="00B74095">
      <w:pPr>
        <w:pStyle w:val="NoSpacing"/>
        <w:ind w:left="720" w:hanging="450"/>
      </w:pPr>
      <w:r>
        <w:tab/>
        <w:t xml:space="preserve">B. </w:t>
      </w:r>
      <w:r w:rsidR="00080AAA">
        <w:t xml:space="preserve">Public </w:t>
      </w:r>
      <w:r>
        <w:t>Comment from 60-Day Notice</w:t>
      </w:r>
      <w:r w:rsidR="00B74095">
        <w:br/>
        <w:t>C. Estimated Burden for Data Collection and Nonresponse for Potential SNP QRS Studies</w:t>
      </w:r>
    </w:p>
    <w:p w14:paraId="114FF17E" w14:textId="264AAF4A" w:rsidR="00F60F0D" w:rsidRPr="004F7A42" w:rsidRDefault="00F60F0D" w:rsidP="00F60F0D">
      <w:pPr>
        <w:widowControl/>
        <w:tabs>
          <w:tab w:val="left" w:pos="720"/>
        </w:tabs>
      </w:pPr>
    </w:p>
    <w:p w14:paraId="2E15C039" w14:textId="5DB77684" w:rsidR="00905A5F" w:rsidRDefault="00905A5F" w:rsidP="009F7E1A">
      <w:pPr>
        <w:tabs>
          <w:tab w:val="center" w:pos="4680"/>
        </w:tabs>
        <w:rPr>
          <w:b/>
          <w:szCs w:val="24"/>
          <w:u w:val="single"/>
        </w:rPr>
      </w:pPr>
    </w:p>
    <w:p w14:paraId="137C0ED2" w14:textId="77777777" w:rsidR="00905A5F" w:rsidRDefault="00905A5F" w:rsidP="009F7E1A">
      <w:pPr>
        <w:tabs>
          <w:tab w:val="center" w:pos="4680"/>
        </w:tabs>
        <w:rPr>
          <w:b/>
          <w:szCs w:val="24"/>
          <w:u w:val="single"/>
        </w:rPr>
      </w:pPr>
    </w:p>
    <w:p w14:paraId="1951460A" w14:textId="77777777" w:rsidR="00905A5F" w:rsidRDefault="00905A5F" w:rsidP="009F7E1A">
      <w:pPr>
        <w:tabs>
          <w:tab w:val="center" w:pos="4680"/>
        </w:tabs>
        <w:rPr>
          <w:b/>
          <w:szCs w:val="24"/>
          <w:u w:val="single"/>
        </w:rPr>
      </w:pPr>
    </w:p>
    <w:p w14:paraId="5DF8A680" w14:textId="77777777" w:rsidR="002568E6" w:rsidRDefault="002568E6">
      <w:pPr>
        <w:widowControl/>
        <w:overflowPunct/>
        <w:autoSpaceDE/>
        <w:autoSpaceDN/>
        <w:adjustRightInd/>
        <w:textAlignment w:val="auto"/>
        <w:rPr>
          <w:szCs w:val="24"/>
        </w:rPr>
      </w:pPr>
      <w:r>
        <w:rPr>
          <w:szCs w:val="24"/>
        </w:rPr>
        <w:br w:type="page"/>
      </w:r>
      <w:bookmarkStart w:id="2" w:name="_GoBack"/>
      <w:bookmarkEnd w:id="2"/>
    </w:p>
    <w:p w14:paraId="27187789" w14:textId="0122F6F0" w:rsidR="00CA5FD8" w:rsidRPr="00CA5FD8" w:rsidRDefault="00CA5FD8" w:rsidP="00CA5FD8">
      <w:pPr>
        <w:pStyle w:val="Heading1"/>
      </w:pPr>
      <w:bookmarkStart w:id="3" w:name="_Toc450124853"/>
      <w:r>
        <w:lastRenderedPageBreak/>
        <w:t>1</w:t>
      </w:r>
      <w:r w:rsidR="00FC044D">
        <w:t>.</w:t>
      </w:r>
      <w:r>
        <w:t xml:space="preserve">  </w:t>
      </w:r>
      <w:r w:rsidRPr="00CA5FD8">
        <w:t>Respondent Universe and Sampling Methods</w:t>
      </w:r>
      <w:bookmarkEnd w:id="3"/>
    </w:p>
    <w:p w14:paraId="7170CFBE" w14:textId="77777777" w:rsidR="00CA5FD8" w:rsidRPr="00CA5FD8" w:rsidRDefault="00CA5FD8" w:rsidP="008656B1">
      <w:pPr>
        <w:tabs>
          <w:tab w:val="left" w:pos="-720"/>
        </w:tabs>
        <w:suppressAutoHyphens/>
        <w:spacing w:line="240" w:lineRule="auto"/>
        <w:rPr>
          <w:b/>
          <w:szCs w:val="24"/>
        </w:rPr>
      </w:pPr>
      <w:r w:rsidRPr="00CA5FD8">
        <w:rPr>
          <w:b/>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0FDEAD21" w14:textId="77777777" w:rsidR="00CA5FD8" w:rsidRPr="002568E6" w:rsidRDefault="00CA5FD8" w:rsidP="00CA5FD8">
      <w:pPr>
        <w:tabs>
          <w:tab w:val="left" w:pos="-720"/>
        </w:tabs>
        <w:suppressAutoHyphens/>
        <w:rPr>
          <w:szCs w:val="24"/>
        </w:rPr>
      </w:pPr>
    </w:p>
    <w:p w14:paraId="6CA47D43" w14:textId="293344BD" w:rsidR="00D033B7" w:rsidRDefault="000F256A" w:rsidP="00736BF1">
      <w:r>
        <w:t xml:space="preserve">Surveys conducted under this proposed generic </w:t>
      </w:r>
      <w:r w:rsidR="0021719A">
        <w:t>Information Collection Request (</w:t>
      </w:r>
      <w:r>
        <w:t>ICR</w:t>
      </w:r>
      <w:r w:rsidR="0021719A">
        <w:t>)</w:t>
      </w:r>
      <w:r>
        <w:t>, t</w:t>
      </w:r>
      <w:r w:rsidR="008E32B0" w:rsidRPr="008E32B0">
        <w:t xml:space="preserve">he </w:t>
      </w:r>
      <w:r>
        <w:t>Special Nutrition Programs (SNP</w:t>
      </w:r>
      <w:r w:rsidR="00A53A9C">
        <w:t>s</w:t>
      </w:r>
      <w:r>
        <w:t>) Quick Response Surveys (QRS), will target State and local administrators of several Federal nutrition programs</w:t>
      </w:r>
      <w:r w:rsidR="0020137D">
        <w:t xml:space="preserve">. </w:t>
      </w:r>
      <w:r w:rsidR="00A53A9C" w:rsidRPr="001D5328">
        <w:t>No data will be collected from program participants</w:t>
      </w:r>
      <w:r w:rsidR="00A53A9C">
        <w:t xml:space="preserve">. </w:t>
      </w:r>
      <w:r w:rsidR="00A11DFE">
        <w:t>Generally, t</w:t>
      </w:r>
      <w:r w:rsidR="00E60378">
        <w:t xml:space="preserve">he structure of </w:t>
      </w:r>
      <w:r w:rsidR="00A11DFE">
        <w:t xml:space="preserve">the </w:t>
      </w:r>
      <w:r w:rsidR="00E60378">
        <w:t>SNP</w:t>
      </w:r>
      <w:r w:rsidR="00A11DFE">
        <w:t>s</w:t>
      </w:r>
      <w:r w:rsidR="00E60378">
        <w:t xml:space="preserve"> is hierarchical</w:t>
      </w:r>
      <w:r w:rsidR="00EA7BC2">
        <w:t xml:space="preserve"> with Food and Nutrition Service (FNS) Regional Offices working with State Agencies</w:t>
      </w:r>
      <w:r w:rsidR="006C2225">
        <w:t xml:space="preserve"> (</w:t>
      </w:r>
      <w:r w:rsidR="003140A5">
        <w:t xml:space="preserve">SA, </w:t>
      </w:r>
      <w:r w:rsidR="006C2225">
        <w:t xml:space="preserve">State level) </w:t>
      </w:r>
      <w:r w:rsidR="00A11DFE">
        <w:t xml:space="preserve">who provide </w:t>
      </w:r>
      <w:r w:rsidR="00E60378">
        <w:t xml:space="preserve">administrative oversight </w:t>
      </w:r>
      <w:r w:rsidR="00A11DFE">
        <w:t xml:space="preserve">and technical assistance to </w:t>
      </w:r>
      <w:r w:rsidR="00E60378">
        <w:t xml:space="preserve">local agencies </w:t>
      </w:r>
      <w:r w:rsidR="006C2225">
        <w:t>(</w:t>
      </w:r>
      <w:r w:rsidR="0021719A">
        <w:t xml:space="preserve">LAs, </w:t>
      </w:r>
      <w:r w:rsidR="006C2225">
        <w:t xml:space="preserve">local level) </w:t>
      </w:r>
      <w:r w:rsidR="00E60378">
        <w:t xml:space="preserve">and </w:t>
      </w:r>
      <w:r w:rsidR="001D5328">
        <w:t>organizations</w:t>
      </w:r>
      <w:r w:rsidR="00E60378">
        <w:t xml:space="preserve"> working directly with </w:t>
      </w:r>
      <w:r w:rsidR="00A11DFE">
        <w:t xml:space="preserve">the </w:t>
      </w:r>
      <w:r w:rsidR="00E60378">
        <w:t xml:space="preserve">sites </w:t>
      </w:r>
      <w:r w:rsidR="006C2225">
        <w:t xml:space="preserve">(sub-local level) </w:t>
      </w:r>
      <w:r w:rsidR="00E60378">
        <w:t xml:space="preserve">that provide </w:t>
      </w:r>
      <w:r w:rsidR="006C2225">
        <w:t>nutritious foods to qualified people. For example, State Child Nutrition Directors work with School Food Authorities (</w:t>
      </w:r>
      <w:r w:rsidR="003140A5">
        <w:t xml:space="preserve">SFAs, </w:t>
      </w:r>
      <w:r w:rsidR="006C2225">
        <w:t xml:space="preserve">usually a school district) to provide meals </w:t>
      </w:r>
      <w:r w:rsidR="00A11DFE">
        <w:t>at</w:t>
      </w:r>
      <w:r w:rsidR="006C2225">
        <w:t xml:space="preserve"> schools. Similarly, </w:t>
      </w:r>
      <w:r w:rsidR="003140A5">
        <w:t>SAs</w:t>
      </w:r>
      <w:r w:rsidR="006C2225">
        <w:t xml:space="preserve"> (often the State’s health department) work with local WIC agencies who then work with WIC </w:t>
      </w:r>
      <w:r w:rsidR="00817E5A">
        <w:t>site</w:t>
      </w:r>
      <w:r w:rsidR="006C2225">
        <w:t>s to provide benefits to WIC participants.</w:t>
      </w:r>
      <w:r w:rsidR="00E60378">
        <w:t xml:space="preserve"> </w:t>
      </w:r>
      <w:r w:rsidR="0020137D">
        <w:t xml:space="preserve">Each QRS will be specific to a particular </w:t>
      </w:r>
      <w:r w:rsidR="006C2225">
        <w:t xml:space="preserve">level and seek to </w:t>
      </w:r>
      <w:r w:rsidR="0020137D">
        <w:t xml:space="preserve">collect information to answer specific research questions about that program. Therefore, the particular universe, sample size, and type of sampling, if any, will depend on the parameters of each QRS and will be included with our individual request to OMB to conduct a study. </w:t>
      </w:r>
    </w:p>
    <w:p w14:paraId="7D666EF8" w14:textId="77777777" w:rsidR="00330959" w:rsidRDefault="00330959" w:rsidP="00736BF1"/>
    <w:p w14:paraId="5DBC1535" w14:textId="359AC12A" w:rsidR="00996C4A" w:rsidRDefault="0020137D" w:rsidP="00736BF1">
      <w:r>
        <w:t>As shown in Table 1</w:t>
      </w:r>
      <w:r w:rsidR="00481CD9">
        <w:t xml:space="preserve"> Potential Special Nutrition Programs Quick Response Survey Studies</w:t>
      </w:r>
      <w:r>
        <w:t xml:space="preserve">, </w:t>
      </w:r>
      <w:r w:rsidR="00EA7BC2">
        <w:t>the universe</w:t>
      </w:r>
      <w:r w:rsidR="00996C4A">
        <w:t xml:space="preserve">, </w:t>
      </w:r>
      <w:r w:rsidR="00A11DFE">
        <w:t xml:space="preserve">potential </w:t>
      </w:r>
      <w:r w:rsidR="00996C4A">
        <w:t>sample sizes,</w:t>
      </w:r>
      <w:r w:rsidR="00EA7BC2">
        <w:t xml:space="preserve"> and </w:t>
      </w:r>
      <w:r w:rsidR="00A11DFE">
        <w:t xml:space="preserve">potential </w:t>
      </w:r>
      <w:r w:rsidR="00996C4A">
        <w:t xml:space="preserve">sample designs vary by program. The sample sizes </w:t>
      </w:r>
      <w:r w:rsidR="00996C4A">
        <w:lastRenderedPageBreak/>
        <w:t xml:space="preserve">in Table 1 provide approximate </w:t>
      </w:r>
      <w:r w:rsidR="00A11DFE">
        <w:t xml:space="preserve">upper bound illustrations—the </w:t>
      </w:r>
      <w:r w:rsidR="00996C4A">
        <w:t xml:space="preserve">actual size for any particular study will be determined once the specific research questions are known. Similarly, </w:t>
      </w:r>
      <w:r w:rsidR="00A11DFE">
        <w:t>Table 1 includes the anticipated ranges of sample plans. The exact specifications for stratification and sampling methodology w</w:t>
      </w:r>
      <w:r w:rsidR="00996C4A">
        <w:t xml:space="preserve">ill </w:t>
      </w:r>
      <w:r w:rsidR="00A11DFE">
        <w:t xml:space="preserve">also </w:t>
      </w:r>
      <w:r w:rsidR="00996C4A">
        <w:t xml:space="preserve">depend on the </w:t>
      </w:r>
      <w:r w:rsidR="00A11DFE">
        <w:t xml:space="preserve">parameters of the </w:t>
      </w:r>
      <w:r w:rsidR="00996C4A">
        <w:t>particular stud</w:t>
      </w:r>
      <w:r w:rsidR="00A11DFE">
        <w:t>ies</w:t>
      </w:r>
      <w:r w:rsidR="00996C4A">
        <w:t xml:space="preserve">. It is possible that two different QRS of the same program would have different strata in order to answer different questions. </w:t>
      </w:r>
      <w:r w:rsidR="00A11DFE">
        <w:t xml:space="preserve">Moreover, </w:t>
      </w:r>
      <w:r>
        <w:t xml:space="preserve">FNS envisions </w:t>
      </w:r>
      <w:r w:rsidR="00996C4A">
        <w:t xml:space="preserve">that some studies will rely on sampling according to probability proportionate to size (PPS), employing various measures of size (MOS). </w:t>
      </w:r>
      <w:r w:rsidR="008904BF">
        <w:t xml:space="preserve">While only </w:t>
      </w:r>
      <w:r w:rsidR="0021719A">
        <w:t>SAs</w:t>
      </w:r>
      <w:r w:rsidR="008904BF">
        <w:t xml:space="preserve"> and </w:t>
      </w:r>
      <w:r w:rsidR="0021719A">
        <w:t>LAs</w:t>
      </w:r>
      <w:r w:rsidR="008904BF">
        <w:t xml:space="preserve"> will be surveyed, </w:t>
      </w:r>
      <w:r w:rsidR="00996C4A">
        <w:t xml:space="preserve">the </w:t>
      </w:r>
      <w:r w:rsidR="00996C4A" w:rsidRPr="001D5328">
        <w:rPr>
          <w:u w:val="single"/>
        </w:rPr>
        <w:t>number</w:t>
      </w:r>
      <w:r w:rsidR="00996C4A">
        <w:t xml:space="preserve"> of participants in a program at a particular level (students served by a </w:t>
      </w:r>
      <w:r w:rsidR="003140A5">
        <w:t>SFA</w:t>
      </w:r>
      <w:r w:rsidR="00996C4A">
        <w:t xml:space="preserve">, children in Independent Child Care Center, etc.) </w:t>
      </w:r>
      <w:r w:rsidR="008904BF">
        <w:t>may</w:t>
      </w:r>
      <w:r w:rsidR="00996C4A">
        <w:t xml:space="preserve"> be appropriate </w:t>
      </w:r>
      <w:r w:rsidR="008904BF">
        <w:t xml:space="preserve">MOSs </w:t>
      </w:r>
      <w:r w:rsidR="00996C4A">
        <w:t>for some studies, while the number of institutions (schools, Head Start Center providers, etc.) may be appropriate for others. Studies of the Commodity Supplemental Food Program (CSFP) may employ the quantity of food as a MOS</w:t>
      </w:r>
      <w:r w:rsidR="00A11DFE">
        <w:t>, while studies of the Su</w:t>
      </w:r>
      <w:r w:rsidR="002E394B">
        <w:t xml:space="preserve">mmer Food </w:t>
      </w:r>
      <w:r w:rsidR="00747637">
        <w:t>Service</w:t>
      </w:r>
      <w:r w:rsidR="002E394B">
        <w:t xml:space="preserve"> Program (SFSP) may employ a MOS that, in part, is based on the number of serving days. </w:t>
      </w:r>
      <w:r w:rsidR="00A11DFE">
        <w:t xml:space="preserve"> </w:t>
      </w:r>
      <w:r w:rsidR="00996C4A">
        <w:t xml:space="preserve"> </w:t>
      </w:r>
    </w:p>
    <w:p w14:paraId="13866880" w14:textId="77777777" w:rsidR="00996C4A" w:rsidRDefault="00996C4A" w:rsidP="00736BF1"/>
    <w:p w14:paraId="2663AC9A" w14:textId="5865D5F4" w:rsidR="008B29A4" w:rsidRDefault="00996C4A" w:rsidP="00736BF1">
      <w:r>
        <w:t xml:space="preserve">In Table 1, the universe for </w:t>
      </w:r>
      <w:r w:rsidR="003140A5">
        <w:t>SAs</w:t>
      </w:r>
      <w:r w:rsidR="00D033B7">
        <w:t xml:space="preserve"> </w:t>
      </w:r>
      <w:r w:rsidR="00BE307A">
        <w:t xml:space="preserve">(State level) </w:t>
      </w:r>
      <w:r w:rsidR="00D033B7">
        <w:t xml:space="preserve">surveys will be no more than 105, while the largest universe for </w:t>
      </w:r>
      <w:r w:rsidR="00BE307A">
        <w:t xml:space="preserve">a survey of </w:t>
      </w:r>
      <w:r w:rsidR="00D033B7">
        <w:t xml:space="preserve">providers </w:t>
      </w:r>
      <w:r w:rsidR="00BE307A">
        <w:t xml:space="preserve">(sub-local level) </w:t>
      </w:r>
      <w:r w:rsidR="00D033B7">
        <w:t xml:space="preserve">is estimated to be approximately 125,000. </w:t>
      </w:r>
      <w:r>
        <w:t xml:space="preserve">The representative sample sizes were calculated assuming a </w:t>
      </w:r>
      <w:r w:rsidR="008B29A4">
        <w:t>precision for</w:t>
      </w:r>
      <w:r w:rsidRPr="00996C4A">
        <w:t xml:space="preserve"> national</w:t>
      </w:r>
      <w:r w:rsidR="008B29A4">
        <w:t>ly representative estimates of</w:t>
      </w:r>
      <w:r w:rsidRPr="00996C4A">
        <w:t xml:space="preserve"> ± 0.05 percent </w:t>
      </w:r>
      <w:r w:rsidR="002E394B">
        <w:t xml:space="preserve">on a mean </w:t>
      </w:r>
      <w:r w:rsidRPr="00996C4A">
        <w:t>with</w:t>
      </w:r>
      <w:r w:rsidR="008B29A4">
        <w:t xml:space="preserve"> 95 percent confidence interval,</w:t>
      </w:r>
      <w:r w:rsidRPr="00996C4A">
        <w:t xml:space="preserve"> while </w:t>
      </w:r>
      <w:r w:rsidR="008B29A4">
        <w:t xml:space="preserve">maintaining </w:t>
      </w:r>
      <w:r w:rsidRPr="00996C4A">
        <w:t>preci</w:t>
      </w:r>
      <w:r w:rsidR="008B29A4">
        <w:t>sion for subgroup comparisons of</w:t>
      </w:r>
      <w:r w:rsidRPr="00996C4A">
        <w:t xml:space="preserve"> ± 0.05 percent with 90 percent confidence interval</w:t>
      </w:r>
      <w:r w:rsidR="008B29A4">
        <w:t>. M</w:t>
      </w:r>
      <w:r w:rsidRPr="00996C4A">
        <w:t>inimum detectable differences (MDDs)</w:t>
      </w:r>
      <w:r w:rsidR="001D5328">
        <w:t>,</w:t>
      </w:r>
      <w:r w:rsidRPr="00996C4A">
        <w:t xml:space="preserve"> at 80 percent power with 95 percent confidence</w:t>
      </w:r>
      <w:r w:rsidR="001D5328">
        <w:t>,</w:t>
      </w:r>
      <w:r w:rsidRPr="00996C4A">
        <w:t xml:space="preserve"> will be specified for the tests of interest for each </w:t>
      </w:r>
      <w:r w:rsidR="008B29A4">
        <w:t xml:space="preserve">particular </w:t>
      </w:r>
      <w:r w:rsidRPr="00996C4A">
        <w:t>QRS study.</w:t>
      </w:r>
      <w:r w:rsidR="008B29A4">
        <w:t xml:space="preserve"> To obtain the upper bound for the </w:t>
      </w:r>
      <w:r>
        <w:t>sample sizes</w:t>
      </w:r>
      <w:r w:rsidR="008B29A4">
        <w:t>, we assumed design effects as discussed below.</w:t>
      </w:r>
      <w:r>
        <w:t xml:space="preserve"> </w:t>
      </w:r>
    </w:p>
    <w:p w14:paraId="58E148F7" w14:textId="77777777" w:rsidR="008B29A4" w:rsidRDefault="008B29A4" w:rsidP="00736BF1"/>
    <w:p w14:paraId="2C136DA7" w14:textId="2AA3E6D2" w:rsidR="0061004B" w:rsidRDefault="0061004B" w:rsidP="00736BF1">
      <w:pPr>
        <w:sectPr w:rsidR="0061004B" w:rsidSect="002568E6">
          <w:footerReference w:type="default" r:id="rId13"/>
          <w:footerReference w:type="first" r:id="rId14"/>
          <w:endnotePr>
            <w:numFmt w:val="decimal"/>
          </w:endnotePr>
          <w:pgSz w:w="12240" w:h="15840"/>
          <w:pgMar w:top="1440" w:right="1440" w:bottom="1440" w:left="1440" w:header="1440" w:footer="720" w:gutter="0"/>
          <w:pgNumType w:start="1"/>
          <w:cols w:space="720"/>
          <w:noEndnote/>
          <w:titlePg/>
          <w:docGrid w:linePitch="326"/>
        </w:sectPr>
      </w:pPr>
      <w:proofErr w:type="gramStart"/>
      <w:r>
        <w:rPr>
          <w:b/>
          <w:szCs w:val="24"/>
        </w:rPr>
        <w:lastRenderedPageBreak/>
        <w:t>E</w:t>
      </w:r>
      <w:r w:rsidRPr="00CA5FD8">
        <w:rPr>
          <w:b/>
          <w:szCs w:val="24"/>
        </w:rPr>
        <w:t>xpected response rate</w:t>
      </w:r>
      <w:r>
        <w:rPr>
          <w:b/>
          <w:szCs w:val="24"/>
        </w:rPr>
        <w:t>s.</w:t>
      </w:r>
      <w:proofErr w:type="gramEnd"/>
      <w:r>
        <w:rPr>
          <w:b/>
          <w:szCs w:val="24"/>
        </w:rPr>
        <w:t xml:space="preserve"> </w:t>
      </w:r>
      <w:r w:rsidR="008B29A4">
        <w:t xml:space="preserve">When collecting data </w:t>
      </w:r>
      <w:r>
        <w:t xml:space="preserve">from </w:t>
      </w:r>
      <w:r w:rsidR="00BA5250">
        <w:t xml:space="preserve">SNP </w:t>
      </w:r>
      <w:r w:rsidR="0021719A">
        <w:t>LAs</w:t>
      </w:r>
      <w:r>
        <w:t xml:space="preserve"> using </w:t>
      </w:r>
      <w:r w:rsidR="008B29A4">
        <w:t>web surveys, FNS contractors have achieved at least an 80 percent response rate</w:t>
      </w:r>
      <w:r>
        <w:t>.</w:t>
      </w:r>
      <w:r w:rsidR="008B29A4">
        <w:t xml:space="preserve"> Moreover, the QRS will be much shorter and more focused than </w:t>
      </w:r>
      <w:r w:rsidR="00243ACD">
        <w:t>the previous studies. Therefore, we anticipate that the response rates will be at least 80 percent</w:t>
      </w:r>
      <w:r>
        <w:t xml:space="preserve"> for </w:t>
      </w:r>
      <w:r w:rsidR="0021719A">
        <w:t>LAs</w:t>
      </w:r>
      <w:r w:rsidR="00243ACD">
        <w:t xml:space="preserve">. For </w:t>
      </w:r>
      <w:r w:rsidR="003140A5">
        <w:t>SAs</w:t>
      </w:r>
      <w:r w:rsidR="00243ACD">
        <w:t>, FNS expects and strives to achieve 100 response rates to surveys.</w:t>
      </w:r>
      <w:r w:rsidR="00814A26">
        <w:t xml:space="preserve"> </w:t>
      </w:r>
      <w:r w:rsidR="00E472C0">
        <w:t xml:space="preserve">The overall response rate is </w:t>
      </w:r>
      <w:r w:rsidR="002E702F">
        <w:t xml:space="preserve">expected to be 80.3%. </w:t>
      </w:r>
      <w:r w:rsidR="00814A26">
        <w:t>More discussion of response rates is presented in Question 3.</w:t>
      </w:r>
    </w:p>
    <w:p w14:paraId="55B90E56" w14:textId="47809CFD" w:rsidR="00800FAC" w:rsidRDefault="00800FAC" w:rsidP="00736BF1"/>
    <w:p w14:paraId="3767D495" w14:textId="0BBEC369" w:rsidR="00CA5FD8" w:rsidRPr="002E702F" w:rsidRDefault="006F6ABB" w:rsidP="006F6ABB">
      <w:pPr>
        <w:pStyle w:val="Caption"/>
        <w:rPr>
          <w:b/>
        </w:rPr>
      </w:pPr>
      <w:bookmarkStart w:id="4" w:name="_Ref450125017"/>
      <w:proofErr w:type="gramStart"/>
      <w:r w:rsidRPr="006F6ABB">
        <w:rPr>
          <w:b/>
        </w:rPr>
        <w:t xml:space="preserve">Table </w:t>
      </w:r>
      <w:proofErr w:type="gramEnd"/>
      <w:r w:rsidRPr="006F6ABB">
        <w:rPr>
          <w:b/>
        </w:rPr>
        <w:fldChar w:fldCharType="begin"/>
      </w:r>
      <w:r w:rsidRPr="006F6ABB">
        <w:rPr>
          <w:b/>
        </w:rPr>
        <w:instrText xml:space="preserve"> SEQ Table \* ARABIC </w:instrText>
      </w:r>
      <w:r w:rsidRPr="006F6ABB">
        <w:rPr>
          <w:b/>
        </w:rPr>
        <w:fldChar w:fldCharType="separate"/>
      </w:r>
      <w:r w:rsidR="00BB04EA">
        <w:rPr>
          <w:b/>
          <w:noProof/>
        </w:rPr>
        <w:t>1</w:t>
      </w:r>
      <w:r w:rsidRPr="006F6ABB">
        <w:rPr>
          <w:b/>
        </w:rPr>
        <w:fldChar w:fldCharType="end"/>
      </w:r>
      <w:proofErr w:type="gramStart"/>
      <w:r w:rsidRPr="006F6ABB">
        <w:rPr>
          <w:b/>
        </w:rPr>
        <w:t>.</w:t>
      </w:r>
      <w:proofErr w:type="gramEnd"/>
      <w:r w:rsidR="00800FAC" w:rsidRPr="002E702F">
        <w:rPr>
          <w:b/>
        </w:rPr>
        <w:t xml:space="preserve"> Potential S</w:t>
      </w:r>
      <w:r w:rsidR="00FA5D0F" w:rsidRPr="002E702F">
        <w:rPr>
          <w:b/>
        </w:rPr>
        <w:t xml:space="preserve">pecial </w:t>
      </w:r>
      <w:r w:rsidR="00800FAC" w:rsidRPr="002E702F">
        <w:rPr>
          <w:b/>
        </w:rPr>
        <w:t>N</w:t>
      </w:r>
      <w:r w:rsidR="00FA5D0F" w:rsidRPr="002E702F">
        <w:rPr>
          <w:b/>
        </w:rPr>
        <w:t xml:space="preserve">utrition </w:t>
      </w:r>
      <w:r w:rsidR="00800FAC" w:rsidRPr="002E702F">
        <w:rPr>
          <w:b/>
        </w:rPr>
        <w:t>P</w:t>
      </w:r>
      <w:r w:rsidR="00FA5D0F" w:rsidRPr="002E702F">
        <w:rPr>
          <w:b/>
        </w:rPr>
        <w:t>rograms</w:t>
      </w:r>
      <w:r w:rsidR="00800FAC" w:rsidRPr="002E702F">
        <w:rPr>
          <w:b/>
        </w:rPr>
        <w:t xml:space="preserve"> Q</w:t>
      </w:r>
      <w:r w:rsidR="00FA5D0F" w:rsidRPr="002E702F">
        <w:rPr>
          <w:b/>
        </w:rPr>
        <w:t xml:space="preserve">uick </w:t>
      </w:r>
      <w:r w:rsidR="00800FAC" w:rsidRPr="002E702F">
        <w:rPr>
          <w:b/>
        </w:rPr>
        <w:t>R</w:t>
      </w:r>
      <w:r w:rsidR="00FA5D0F" w:rsidRPr="002E702F">
        <w:rPr>
          <w:b/>
        </w:rPr>
        <w:t xml:space="preserve">esponse </w:t>
      </w:r>
      <w:r w:rsidR="00800FAC" w:rsidRPr="002E702F">
        <w:rPr>
          <w:b/>
        </w:rPr>
        <w:t>S</w:t>
      </w:r>
      <w:r w:rsidR="00FA5D0F" w:rsidRPr="002E702F">
        <w:rPr>
          <w:b/>
        </w:rPr>
        <w:t>urvey</w:t>
      </w:r>
      <w:r w:rsidR="00800FAC" w:rsidRPr="002E702F">
        <w:rPr>
          <w:b/>
        </w:rPr>
        <w:t xml:space="preserve"> Studies</w:t>
      </w:r>
      <w:r w:rsidR="00FA5D0F" w:rsidRPr="002E702F">
        <w:rPr>
          <w:b/>
        </w:rPr>
        <w:t>*</w:t>
      </w:r>
      <w:bookmarkEnd w:id="4"/>
    </w:p>
    <w:tbl>
      <w:tblPr>
        <w:tblW w:w="0" w:type="auto"/>
        <w:tblLayout w:type="fixed"/>
        <w:tblLook w:val="0620" w:firstRow="1" w:lastRow="0" w:firstColumn="0" w:lastColumn="0" w:noHBand="1" w:noVBand="1"/>
      </w:tblPr>
      <w:tblGrid>
        <w:gridCol w:w="1980"/>
        <w:gridCol w:w="1080"/>
        <w:gridCol w:w="1620"/>
        <w:gridCol w:w="1170"/>
        <w:gridCol w:w="6840"/>
      </w:tblGrid>
      <w:tr w:rsidR="00800FAC" w:rsidRPr="00407C35" w14:paraId="76279F8D" w14:textId="77777777" w:rsidTr="007D241D">
        <w:trPr>
          <w:trHeight w:val="576"/>
          <w:tblHeader/>
        </w:trPr>
        <w:tc>
          <w:tcPr>
            <w:tcW w:w="1980" w:type="dxa"/>
            <w:tcBorders>
              <w:top w:val="single" w:sz="4" w:space="0" w:color="767171"/>
              <w:bottom w:val="single" w:sz="4" w:space="0" w:color="767171"/>
            </w:tcBorders>
            <w:vAlign w:val="center"/>
          </w:tcPr>
          <w:p w14:paraId="25531BB7" w14:textId="77777777" w:rsidR="00800FAC" w:rsidRPr="00407C35" w:rsidRDefault="00800FAC" w:rsidP="00814A26">
            <w:pPr>
              <w:spacing w:line="240" w:lineRule="auto"/>
              <w:rPr>
                <w:b/>
                <w:bCs/>
                <w:sz w:val="22"/>
                <w:szCs w:val="22"/>
              </w:rPr>
            </w:pPr>
            <w:r w:rsidRPr="00407C35">
              <w:rPr>
                <w:b/>
                <w:bCs/>
                <w:sz w:val="22"/>
                <w:szCs w:val="22"/>
              </w:rPr>
              <w:t>Program</w:t>
            </w:r>
          </w:p>
        </w:tc>
        <w:tc>
          <w:tcPr>
            <w:tcW w:w="1080" w:type="dxa"/>
            <w:tcBorders>
              <w:top w:val="single" w:sz="4" w:space="0" w:color="767171"/>
              <w:bottom w:val="single" w:sz="4" w:space="0" w:color="767171"/>
            </w:tcBorders>
            <w:vAlign w:val="center"/>
          </w:tcPr>
          <w:p w14:paraId="005B0F2E" w14:textId="77777777" w:rsidR="00800FAC" w:rsidRPr="00407C35" w:rsidRDefault="00800FAC" w:rsidP="00814A26">
            <w:pPr>
              <w:spacing w:line="240" w:lineRule="auto"/>
              <w:rPr>
                <w:b/>
                <w:bCs/>
                <w:sz w:val="22"/>
                <w:szCs w:val="22"/>
              </w:rPr>
            </w:pPr>
            <w:r w:rsidRPr="00407C35">
              <w:rPr>
                <w:b/>
                <w:bCs/>
                <w:sz w:val="22"/>
                <w:szCs w:val="22"/>
              </w:rPr>
              <w:t>Universe Size</w:t>
            </w:r>
          </w:p>
        </w:tc>
        <w:tc>
          <w:tcPr>
            <w:tcW w:w="1620" w:type="dxa"/>
            <w:tcBorders>
              <w:top w:val="single" w:sz="4" w:space="0" w:color="767171"/>
              <w:bottom w:val="single" w:sz="4" w:space="0" w:color="767171"/>
            </w:tcBorders>
            <w:vAlign w:val="center"/>
          </w:tcPr>
          <w:p w14:paraId="40620711" w14:textId="77777777" w:rsidR="00800FAC" w:rsidRPr="00407C35" w:rsidRDefault="00800FAC" w:rsidP="00EE14CC">
            <w:pPr>
              <w:spacing w:line="240" w:lineRule="auto"/>
              <w:rPr>
                <w:b/>
                <w:bCs/>
                <w:sz w:val="22"/>
                <w:szCs w:val="22"/>
              </w:rPr>
            </w:pPr>
            <w:r w:rsidRPr="00407C35">
              <w:rPr>
                <w:b/>
                <w:bCs/>
                <w:sz w:val="22"/>
                <w:szCs w:val="22"/>
              </w:rPr>
              <w:t>Sample Designs</w:t>
            </w:r>
          </w:p>
        </w:tc>
        <w:tc>
          <w:tcPr>
            <w:tcW w:w="1170" w:type="dxa"/>
            <w:tcBorders>
              <w:top w:val="single" w:sz="4" w:space="0" w:color="767171"/>
              <w:bottom w:val="single" w:sz="4" w:space="0" w:color="767171"/>
            </w:tcBorders>
            <w:vAlign w:val="center"/>
          </w:tcPr>
          <w:p w14:paraId="0BB5E93A" w14:textId="275BE4FB" w:rsidR="00800FAC" w:rsidRPr="00407C35" w:rsidRDefault="005744EC" w:rsidP="00EE14CC">
            <w:pPr>
              <w:spacing w:line="240" w:lineRule="auto"/>
              <w:rPr>
                <w:b/>
                <w:bCs/>
                <w:sz w:val="22"/>
                <w:szCs w:val="22"/>
              </w:rPr>
            </w:pPr>
            <w:r>
              <w:rPr>
                <w:b/>
                <w:bCs/>
                <w:sz w:val="22"/>
                <w:szCs w:val="22"/>
              </w:rPr>
              <w:t xml:space="preserve">Sample Size </w:t>
            </w:r>
          </w:p>
        </w:tc>
        <w:tc>
          <w:tcPr>
            <w:tcW w:w="6840" w:type="dxa"/>
            <w:tcBorders>
              <w:top w:val="single" w:sz="4" w:space="0" w:color="767171"/>
              <w:bottom w:val="single" w:sz="4" w:space="0" w:color="767171"/>
            </w:tcBorders>
            <w:vAlign w:val="center"/>
          </w:tcPr>
          <w:p w14:paraId="5CC113F6" w14:textId="315B6F03" w:rsidR="00800FAC" w:rsidRPr="00407C35" w:rsidRDefault="00A621DF" w:rsidP="00EE14CC">
            <w:pPr>
              <w:spacing w:line="240" w:lineRule="auto"/>
              <w:rPr>
                <w:b/>
                <w:bCs/>
                <w:sz w:val="22"/>
                <w:szCs w:val="22"/>
              </w:rPr>
            </w:pPr>
            <w:r>
              <w:rPr>
                <w:b/>
                <w:bCs/>
                <w:sz w:val="22"/>
                <w:szCs w:val="22"/>
              </w:rPr>
              <w:t xml:space="preserve">Sampling </w:t>
            </w:r>
            <w:r w:rsidR="00800FAC" w:rsidRPr="00407C35">
              <w:rPr>
                <w:b/>
                <w:bCs/>
                <w:sz w:val="22"/>
                <w:szCs w:val="22"/>
              </w:rPr>
              <w:t>Considerations</w:t>
            </w:r>
          </w:p>
        </w:tc>
      </w:tr>
      <w:tr w:rsidR="0094134E" w:rsidRPr="00407C35" w14:paraId="354E6731" w14:textId="77777777" w:rsidTr="00420375">
        <w:trPr>
          <w:trHeight w:val="576"/>
        </w:trPr>
        <w:tc>
          <w:tcPr>
            <w:tcW w:w="12690" w:type="dxa"/>
            <w:gridSpan w:val="5"/>
            <w:tcBorders>
              <w:top w:val="single" w:sz="4" w:space="0" w:color="767171"/>
              <w:bottom w:val="single" w:sz="4" w:space="0" w:color="767171"/>
            </w:tcBorders>
            <w:vAlign w:val="center"/>
          </w:tcPr>
          <w:p w14:paraId="38768162" w14:textId="442E9F62" w:rsidR="0094134E" w:rsidRPr="00407C35" w:rsidRDefault="005E4876" w:rsidP="00814A26">
            <w:pPr>
              <w:spacing w:line="240" w:lineRule="auto"/>
              <w:jc w:val="center"/>
              <w:rPr>
                <w:b/>
                <w:sz w:val="22"/>
                <w:szCs w:val="22"/>
              </w:rPr>
            </w:pPr>
            <w:r w:rsidRPr="005E4876">
              <w:rPr>
                <w:b/>
                <w:i/>
                <w:sz w:val="22"/>
                <w:szCs w:val="22"/>
              </w:rPr>
              <w:t xml:space="preserve">Special Supplemental Nutrition Program for Women, Infants, and Children </w:t>
            </w:r>
            <w:r>
              <w:rPr>
                <w:b/>
                <w:i/>
                <w:sz w:val="22"/>
                <w:szCs w:val="22"/>
              </w:rPr>
              <w:t>(</w:t>
            </w:r>
            <w:r w:rsidR="0094134E" w:rsidRPr="00407C35">
              <w:rPr>
                <w:b/>
                <w:i/>
                <w:sz w:val="22"/>
                <w:szCs w:val="22"/>
              </w:rPr>
              <w:t>WIC</w:t>
            </w:r>
            <w:r>
              <w:rPr>
                <w:b/>
                <w:i/>
                <w:sz w:val="22"/>
                <w:szCs w:val="22"/>
              </w:rPr>
              <w:t>)</w:t>
            </w:r>
          </w:p>
        </w:tc>
      </w:tr>
      <w:tr w:rsidR="0094134E" w:rsidRPr="00407C35" w14:paraId="273E3AB3" w14:textId="77777777" w:rsidTr="00420375">
        <w:trPr>
          <w:trHeight w:val="576"/>
        </w:trPr>
        <w:tc>
          <w:tcPr>
            <w:tcW w:w="1980" w:type="dxa"/>
            <w:tcBorders>
              <w:top w:val="single" w:sz="4" w:space="0" w:color="767171"/>
            </w:tcBorders>
            <w:vAlign w:val="center"/>
          </w:tcPr>
          <w:p w14:paraId="1BD98D6F" w14:textId="77777777" w:rsidR="0094134E" w:rsidRPr="00407C35" w:rsidRDefault="0094134E" w:rsidP="00814A26">
            <w:pPr>
              <w:spacing w:line="240" w:lineRule="auto"/>
              <w:rPr>
                <w:sz w:val="22"/>
                <w:szCs w:val="22"/>
              </w:rPr>
            </w:pPr>
            <w:r w:rsidRPr="00407C35">
              <w:rPr>
                <w:sz w:val="22"/>
                <w:szCs w:val="22"/>
              </w:rPr>
              <w:t>State Agencies</w:t>
            </w:r>
          </w:p>
        </w:tc>
        <w:tc>
          <w:tcPr>
            <w:tcW w:w="1080" w:type="dxa"/>
            <w:tcBorders>
              <w:top w:val="single" w:sz="4" w:space="0" w:color="767171"/>
            </w:tcBorders>
            <w:vAlign w:val="center"/>
          </w:tcPr>
          <w:p w14:paraId="04138B82" w14:textId="77777777" w:rsidR="0094134E" w:rsidRPr="00407C35" w:rsidRDefault="0094134E" w:rsidP="00814A26">
            <w:pPr>
              <w:spacing w:line="240" w:lineRule="auto"/>
              <w:rPr>
                <w:sz w:val="22"/>
                <w:szCs w:val="22"/>
              </w:rPr>
            </w:pPr>
            <w:r w:rsidRPr="00407C35">
              <w:rPr>
                <w:sz w:val="22"/>
                <w:szCs w:val="22"/>
              </w:rPr>
              <w:t>90</w:t>
            </w:r>
          </w:p>
        </w:tc>
        <w:tc>
          <w:tcPr>
            <w:tcW w:w="1620" w:type="dxa"/>
            <w:tcBorders>
              <w:top w:val="single" w:sz="4" w:space="0" w:color="767171"/>
            </w:tcBorders>
            <w:vAlign w:val="center"/>
          </w:tcPr>
          <w:p w14:paraId="7CDBA5D5" w14:textId="77777777" w:rsidR="0094134E" w:rsidRPr="00407C35" w:rsidRDefault="0094134E" w:rsidP="00EE14CC">
            <w:pPr>
              <w:spacing w:line="240" w:lineRule="auto"/>
              <w:rPr>
                <w:sz w:val="22"/>
                <w:szCs w:val="22"/>
              </w:rPr>
            </w:pPr>
            <w:r w:rsidRPr="00407C35">
              <w:rPr>
                <w:sz w:val="22"/>
                <w:szCs w:val="22"/>
              </w:rPr>
              <w:t>Census</w:t>
            </w:r>
          </w:p>
        </w:tc>
        <w:tc>
          <w:tcPr>
            <w:tcW w:w="1170" w:type="dxa"/>
            <w:tcBorders>
              <w:top w:val="single" w:sz="4" w:space="0" w:color="767171"/>
            </w:tcBorders>
            <w:vAlign w:val="center"/>
          </w:tcPr>
          <w:p w14:paraId="1175D1A5" w14:textId="77777777" w:rsidR="0094134E" w:rsidRPr="00407C35" w:rsidRDefault="0094134E" w:rsidP="00EE14CC">
            <w:pPr>
              <w:spacing w:line="240" w:lineRule="auto"/>
              <w:rPr>
                <w:sz w:val="22"/>
                <w:szCs w:val="22"/>
              </w:rPr>
            </w:pPr>
            <w:r w:rsidRPr="00407C35">
              <w:rPr>
                <w:sz w:val="22"/>
                <w:szCs w:val="22"/>
              </w:rPr>
              <w:t>90</w:t>
            </w:r>
          </w:p>
        </w:tc>
        <w:tc>
          <w:tcPr>
            <w:tcW w:w="6840" w:type="dxa"/>
            <w:tcBorders>
              <w:top w:val="single" w:sz="4" w:space="0" w:color="767171"/>
            </w:tcBorders>
            <w:vAlign w:val="center"/>
          </w:tcPr>
          <w:p w14:paraId="6FF864C1" w14:textId="77777777" w:rsidR="0094134E" w:rsidRPr="00407C35" w:rsidRDefault="0094134E" w:rsidP="00EE14CC">
            <w:pPr>
              <w:spacing w:line="240" w:lineRule="auto"/>
              <w:rPr>
                <w:sz w:val="22"/>
                <w:szCs w:val="22"/>
              </w:rPr>
            </w:pPr>
          </w:p>
        </w:tc>
      </w:tr>
      <w:tr w:rsidR="0094134E" w:rsidRPr="00407C35" w14:paraId="7C29D491" w14:textId="77777777" w:rsidTr="00420375">
        <w:trPr>
          <w:trHeight w:val="576"/>
        </w:trPr>
        <w:tc>
          <w:tcPr>
            <w:tcW w:w="1980" w:type="dxa"/>
            <w:vAlign w:val="center"/>
          </w:tcPr>
          <w:p w14:paraId="195E9ECD" w14:textId="77777777" w:rsidR="0094134E" w:rsidRPr="00407C35" w:rsidRDefault="0094134E" w:rsidP="00814A26">
            <w:pPr>
              <w:spacing w:line="240" w:lineRule="auto"/>
              <w:rPr>
                <w:sz w:val="22"/>
                <w:szCs w:val="22"/>
              </w:rPr>
            </w:pPr>
            <w:r w:rsidRPr="00407C35">
              <w:rPr>
                <w:sz w:val="22"/>
                <w:szCs w:val="22"/>
              </w:rPr>
              <w:t>Local Agencies</w:t>
            </w:r>
          </w:p>
        </w:tc>
        <w:tc>
          <w:tcPr>
            <w:tcW w:w="1080" w:type="dxa"/>
            <w:vAlign w:val="center"/>
          </w:tcPr>
          <w:p w14:paraId="5DFED3AC" w14:textId="77777777" w:rsidR="0094134E" w:rsidRPr="00407C35" w:rsidRDefault="0094134E" w:rsidP="00814A26">
            <w:pPr>
              <w:spacing w:line="240" w:lineRule="auto"/>
              <w:rPr>
                <w:sz w:val="22"/>
                <w:szCs w:val="22"/>
              </w:rPr>
            </w:pPr>
            <w:r w:rsidRPr="00407C35">
              <w:rPr>
                <w:sz w:val="22"/>
                <w:szCs w:val="22"/>
              </w:rPr>
              <w:t>1,900</w:t>
            </w:r>
          </w:p>
        </w:tc>
        <w:tc>
          <w:tcPr>
            <w:tcW w:w="1620" w:type="dxa"/>
            <w:vAlign w:val="center"/>
          </w:tcPr>
          <w:p w14:paraId="140B45FA" w14:textId="77777777" w:rsidR="0094134E" w:rsidRPr="00407C35" w:rsidRDefault="0094134E" w:rsidP="00EE14CC">
            <w:pPr>
              <w:spacing w:line="240" w:lineRule="auto"/>
              <w:rPr>
                <w:sz w:val="22"/>
                <w:szCs w:val="22"/>
              </w:rPr>
            </w:pPr>
            <w:r w:rsidRPr="00407C35">
              <w:rPr>
                <w:sz w:val="22"/>
                <w:szCs w:val="22"/>
              </w:rPr>
              <w:t>Stratified, PPS, QRS, systematic</w:t>
            </w:r>
          </w:p>
        </w:tc>
        <w:tc>
          <w:tcPr>
            <w:tcW w:w="1170" w:type="dxa"/>
            <w:vAlign w:val="center"/>
          </w:tcPr>
          <w:p w14:paraId="0F884F28" w14:textId="22803C91" w:rsidR="0094134E" w:rsidRPr="00407C35" w:rsidRDefault="0094134E" w:rsidP="00EE14CC">
            <w:pPr>
              <w:spacing w:line="240" w:lineRule="auto"/>
              <w:rPr>
                <w:sz w:val="22"/>
                <w:szCs w:val="22"/>
              </w:rPr>
            </w:pPr>
            <w:r w:rsidRPr="00407C35">
              <w:rPr>
                <w:sz w:val="22"/>
                <w:szCs w:val="22"/>
              </w:rPr>
              <w:t>1</w:t>
            </w:r>
            <w:r>
              <w:rPr>
                <w:sz w:val="22"/>
                <w:szCs w:val="22"/>
              </w:rPr>
              <w:t>,</w:t>
            </w:r>
            <w:r w:rsidR="00D870D7">
              <w:rPr>
                <w:sz w:val="22"/>
                <w:szCs w:val="22"/>
              </w:rPr>
              <w:t>594</w:t>
            </w:r>
          </w:p>
        </w:tc>
        <w:tc>
          <w:tcPr>
            <w:tcW w:w="6840" w:type="dxa"/>
            <w:vAlign w:val="center"/>
          </w:tcPr>
          <w:p w14:paraId="7B516202" w14:textId="77777777" w:rsidR="0094134E" w:rsidRPr="00407C35" w:rsidRDefault="0094134E" w:rsidP="00EE14CC">
            <w:pPr>
              <w:spacing w:line="240" w:lineRule="auto"/>
              <w:rPr>
                <w:sz w:val="22"/>
                <w:szCs w:val="22"/>
              </w:rPr>
            </w:pPr>
            <w:r w:rsidRPr="00407C35">
              <w:rPr>
                <w:sz w:val="22"/>
                <w:szCs w:val="22"/>
              </w:rPr>
              <w:t>Consideration for ITOs and EBT States in stratification; Stratification by caseloads, region, urban, rural.</w:t>
            </w:r>
          </w:p>
        </w:tc>
      </w:tr>
      <w:tr w:rsidR="0094134E" w:rsidRPr="00407C35" w14:paraId="490FBD08" w14:textId="77777777" w:rsidTr="00420375">
        <w:trPr>
          <w:trHeight w:val="576"/>
        </w:trPr>
        <w:tc>
          <w:tcPr>
            <w:tcW w:w="1980" w:type="dxa"/>
            <w:tcBorders>
              <w:bottom w:val="single" w:sz="4" w:space="0" w:color="767171"/>
            </w:tcBorders>
            <w:vAlign w:val="center"/>
          </w:tcPr>
          <w:p w14:paraId="6BCCC9F7" w14:textId="77777777" w:rsidR="0094134E" w:rsidRPr="00407C35" w:rsidRDefault="0094134E" w:rsidP="00814A26">
            <w:pPr>
              <w:spacing w:line="240" w:lineRule="auto"/>
              <w:rPr>
                <w:sz w:val="22"/>
                <w:szCs w:val="22"/>
              </w:rPr>
            </w:pPr>
            <w:r w:rsidRPr="00407C35">
              <w:rPr>
                <w:sz w:val="22"/>
                <w:szCs w:val="22"/>
              </w:rPr>
              <w:t>Sites</w:t>
            </w:r>
          </w:p>
        </w:tc>
        <w:tc>
          <w:tcPr>
            <w:tcW w:w="1080" w:type="dxa"/>
            <w:tcBorders>
              <w:bottom w:val="single" w:sz="4" w:space="0" w:color="767171"/>
            </w:tcBorders>
            <w:vAlign w:val="center"/>
          </w:tcPr>
          <w:p w14:paraId="2A6CFC59" w14:textId="77777777" w:rsidR="0094134E" w:rsidRPr="00407C35" w:rsidRDefault="0094134E" w:rsidP="00814A26">
            <w:pPr>
              <w:spacing w:line="240" w:lineRule="auto"/>
              <w:rPr>
                <w:sz w:val="22"/>
                <w:szCs w:val="22"/>
              </w:rPr>
            </w:pPr>
            <w:r w:rsidRPr="00407C35">
              <w:rPr>
                <w:sz w:val="22"/>
                <w:szCs w:val="22"/>
              </w:rPr>
              <w:t>10,000</w:t>
            </w:r>
          </w:p>
        </w:tc>
        <w:tc>
          <w:tcPr>
            <w:tcW w:w="1620" w:type="dxa"/>
            <w:tcBorders>
              <w:bottom w:val="single" w:sz="4" w:space="0" w:color="767171"/>
            </w:tcBorders>
            <w:vAlign w:val="center"/>
          </w:tcPr>
          <w:p w14:paraId="3219A04D" w14:textId="77777777" w:rsidR="0094134E" w:rsidRPr="00407C35" w:rsidRDefault="0094134E" w:rsidP="00EE14CC">
            <w:pPr>
              <w:spacing w:line="240" w:lineRule="auto"/>
              <w:rPr>
                <w:sz w:val="22"/>
                <w:szCs w:val="22"/>
              </w:rPr>
            </w:pPr>
            <w:r w:rsidRPr="00407C35">
              <w:rPr>
                <w:sz w:val="22"/>
                <w:szCs w:val="22"/>
              </w:rPr>
              <w:t>2-stage, stratified, PPS, QRS</w:t>
            </w:r>
          </w:p>
        </w:tc>
        <w:tc>
          <w:tcPr>
            <w:tcW w:w="1170" w:type="dxa"/>
            <w:tcBorders>
              <w:bottom w:val="single" w:sz="4" w:space="0" w:color="767171"/>
            </w:tcBorders>
            <w:vAlign w:val="center"/>
          </w:tcPr>
          <w:p w14:paraId="1C2765C5" w14:textId="54001BAA" w:rsidR="0094134E" w:rsidRPr="00407C35" w:rsidRDefault="0094134E" w:rsidP="00EE14CC">
            <w:pPr>
              <w:spacing w:line="240" w:lineRule="auto"/>
              <w:rPr>
                <w:sz w:val="22"/>
                <w:szCs w:val="22"/>
              </w:rPr>
            </w:pPr>
            <w:r w:rsidRPr="00407C35">
              <w:rPr>
                <w:sz w:val="22"/>
                <w:szCs w:val="22"/>
              </w:rPr>
              <w:t>2,</w:t>
            </w:r>
            <w:r w:rsidR="00D870D7">
              <w:rPr>
                <w:sz w:val="22"/>
                <w:szCs w:val="22"/>
              </w:rPr>
              <w:t>750</w:t>
            </w:r>
          </w:p>
        </w:tc>
        <w:tc>
          <w:tcPr>
            <w:tcW w:w="6840" w:type="dxa"/>
            <w:tcBorders>
              <w:bottom w:val="single" w:sz="4" w:space="0" w:color="767171"/>
            </w:tcBorders>
            <w:vAlign w:val="center"/>
          </w:tcPr>
          <w:p w14:paraId="2E77E818" w14:textId="77777777" w:rsidR="0094134E" w:rsidRPr="00407C35" w:rsidRDefault="0094134E" w:rsidP="00EE14CC">
            <w:pPr>
              <w:spacing w:line="240" w:lineRule="auto"/>
              <w:rPr>
                <w:sz w:val="22"/>
                <w:szCs w:val="22"/>
              </w:rPr>
            </w:pPr>
            <w:r w:rsidRPr="00407C35">
              <w:rPr>
                <w:sz w:val="22"/>
                <w:szCs w:val="22"/>
              </w:rPr>
              <w:t>2-stage may be required to get Site contacts; MOS may be based on caseloads.</w:t>
            </w:r>
          </w:p>
        </w:tc>
      </w:tr>
      <w:tr w:rsidR="0094134E" w:rsidRPr="00407C35" w14:paraId="6A982DBC" w14:textId="77777777" w:rsidTr="00420375">
        <w:trPr>
          <w:trHeight w:val="576"/>
        </w:trPr>
        <w:tc>
          <w:tcPr>
            <w:tcW w:w="12690" w:type="dxa"/>
            <w:gridSpan w:val="5"/>
            <w:tcBorders>
              <w:top w:val="single" w:sz="4" w:space="0" w:color="767171"/>
              <w:bottom w:val="single" w:sz="4" w:space="0" w:color="767171"/>
            </w:tcBorders>
            <w:vAlign w:val="center"/>
          </w:tcPr>
          <w:p w14:paraId="2B9E14FE" w14:textId="77777777" w:rsidR="0094134E" w:rsidRPr="00407C35" w:rsidRDefault="0094134E" w:rsidP="00814A26">
            <w:pPr>
              <w:spacing w:line="240" w:lineRule="auto"/>
              <w:jc w:val="center"/>
              <w:rPr>
                <w:b/>
                <w:i/>
                <w:sz w:val="22"/>
                <w:szCs w:val="22"/>
              </w:rPr>
            </w:pPr>
            <w:r w:rsidRPr="00407C35">
              <w:rPr>
                <w:b/>
                <w:i/>
                <w:sz w:val="22"/>
                <w:szCs w:val="22"/>
              </w:rPr>
              <w:t>National School Lunch Program/School Breakfast Program (NSLP/SBP)</w:t>
            </w:r>
          </w:p>
        </w:tc>
      </w:tr>
      <w:tr w:rsidR="0094134E" w:rsidRPr="00407C35" w14:paraId="63D0584E" w14:textId="77777777" w:rsidTr="00420375">
        <w:trPr>
          <w:trHeight w:val="576"/>
        </w:trPr>
        <w:tc>
          <w:tcPr>
            <w:tcW w:w="1980" w:type="dxa"/>
            <w:tcBorders>
              <w:top w:val="single" w:sz="4" w:space="0" w:color="767171"/>
            </w:tcBorders>
            <w:vAlign w:val="center"/>
          </w:tcPr>
          <w:p w14:paraId="6B1F80DA" w14:textId="77777777" w:rsidR="0094134E" w:rsidRPr="00407C35" w:rsidRDefault="0094134E" w:rsidP="00814A26">
            <w:pPr>
              <w:spacing w:line="240" w:lineRule="auto"/>
              <w:rPr>
                <w:sz w:val="22"/>
                <w:szCs w:val="22"/>
              </w:rPr>
            </w:pPr>
            <w:r w:rsidRPr="00407C35">
              <w:rPr>
                <w:sz w:val="22"/>
                <w:szCs w:val="22"/>
              </w:rPr>
              <w:t>State Agencies</w:t>
            </w:r>
          </w:p>
        </w:tc>
        <w:tc>
          <w:tcPr>
            <w:tcW w:w="1080" w:type="dxa"/>
            <w:tcBorders>
              <w:top w:val="single" w:sz="4" w:space="0" w:color="767171"/>
            </w:tcBorders>
            <w:vAlign w:val="center"/>
          </w:tcPr>
          <w:p w14:paraId="329F1931" w14:textId="1FEA160E" w:rsidR="0094134E" w:rsidRPr="00407C35" w:rsidRDefault="0094134E" w:rsidP="00814A26">
            <w:pPr>
              <w:spacing w:line="240" w:lineRule="auto"/>
              <w:rPr>
                <w:sz w:val="22"/>
                <w:szCs w:val="22"/>
              </w:rPr>
            </w:pPr>
            <w:r w:rsidRPr="00407C35">
              <w:rPr>
                <w:sz w:val="22"/>
                <w:szCs w:val="22"/>
              </w:rPr>
              <w:t>5</w:t>
            </w:r>
            <w:r w:rsidR="0018298E">
              <w:rPr>
                <w:sz w:val="22"/>
                <w:szCs w:val="22"/>
              </w:rPr>
              <w:t>6</w:t>
            </w:r>
          </w:p>
        </w:tc>
        <w:tc>
          <w:tcPr>
            <w:tcW w:w="1620" w:type="dxa"/>
            <w:tcBorders>
              <w:top w:val="single" w:sz="4" w:space="0" w:color="767171"/>
            </w:tcBorders>
            <w:vAlign w:val="center"/>
          </w:tcPr>
          <w:p w14:paraId="1C963928" w14:textId="77777777" w:rsidR="0094134E" w:rsidRPr="00407C35" w:rsidRDefault="0094134E" w:rsidP="00EE14CC">
            <w:pPr>
              <w:spacing w:line="240" w:lineRule="auto"/>
              <w:rPr>
                <w:sz w:val="22"/>
                <w:szCs w:val="22"/>
              </w:rPr>
            </w:pPr>
            <w:r w:rsidRPr="00407C35">
              <w:rPr>
                <w:sz w:val="22"/>
                <w:szCs w:val="22"/>
              </w:rPr>
              <w:t>Census</w:t>
            </w:r>
          </w:p>
        </w:tc>
        <w:tc>
          <w:tcPr>
            <w:tcW w:w="1170" w:type="dxa"/>
            <w:tcBorders>
              <w:top w:val="single" w:sz="4" w:space="0" w:color="767171"/>
            </w:tcBorders>
            <w:vAlign w:val="center"/>
          </w:tcPr>
          <w:p w14:paraId="4A1B6A87" w14:textId="77777777" w:rsidR="0094134E" w:rsidRPr="00407C35" w:rsidRDefault="0094134E" w:rsidP="00EE14CC">
            <w:pPr>
              <w:spacing w:line="240" w:lineRule="auto"/>
              <w:rPr>
                <w:sz w:val="22"/>
                <w:szCs w:val="22"/>
              </w:rPr>
            </w:pPr>
            <w:r w:rsidRPr="00407C35">
              <w:rPr>
                <w:sz w:val="22"/>
                <w:szCs w:val="22"/>
              </w:rPr>
              <w:t>5</w:t>
            </w:r>
            <w:r>
              <w:rPr>
                <w:sz w:val="22"/>
                <w:szCs w:val="22"/>
              </w:rPr>
              <w:t>6</w:t>
            </w:r>
          </w:p>
        </w:tc>
        <w:tc>
          <w:tcPr>
            <w:tcW w:w="6840" w:type="dxa"/>
            <w:tcBorders>
              <w:top w:val="single" w:sz="4" w:space="0" w:color="767171"/>
            </w:tcBorders>
            <w:vAlign w:val="center"/>
          </w:tcPr>
          <w:p w14:paraId="18D2A353" w14:textId="77777777" w:rsidR="0094134E" w:rsidRPr="00407C35" w:rsidRDefault="0094134E" w:rsidP="00EE14CC">
            <w:pPr>
              <w:spacing w:line="240" w:lineRule="auto"/>
              <w:rPr>
                <w:sz w:val="22"/>
                <w:szCs w:val="22"/>
              </w:rPr>
            </w:pPr>
          </w:p>
        </w:tc>
      </w:tr>
      <w:tr w:rsidR="0094134E" w:rsidRPr="00407C35" w14:paraId="1D36D713" w14:textId="77777777" w:rsidTr="00420375">
        <w:trPr>
          <w:trHeight w:val="576"/>
        </w:trPr>
        <w:tc>
          <w:tcPr>
            <w:tcW w:w="1980" w:type="dxa"/>
            <w:vAlign w:val="center"/>
          </w:tcPr>
          <w:p w14:paraId="4AD8882B" w14:textId="77777777" w:rsidR="0094134E" w:rsidRPr="00407C35" w:rsidRDefault="0094134E" w:rsidP="00814A26">
            <w:pPr>
              <w:spacing w:line="240" w:lineRule="auto"/>
              <w:rPr>
                <w:sz w:val="22"/>
                <w:szCs w:val="22"/>
              </w:rPr>
            </w:pPr>
            <w:r w:rsidRPr="00407C35">
              <w:rPr>
                <w:sz w:val="22"/>
                <w:szCs w:val="22"/>
              </w:rPr>
              <w:t>Local Agencies</w:t>
            </w:r>
          </w:p>
        </w:tc>
        <w:tc>
          <w:tcPr>
            <w:tcW w:w="1080" w:type="dxa"/>
            <w:vAlign w:val="center"/>
          </w:tcPr>
          <w:p w14:paraId="6FECBFAC" w14:textId="77777777" w:rsidR="0094134E" w:rsidRPr="00407C35" w:rsidRDefault="0094134E" w:rsidP="00814A26">
            <w:pPr>
              <w:spacing w:line="240" w:lineRule="auto"/>
              <w:rPr>
                <w:sz w:val="22"/>
                <w:szCs w:val="22"/>
              </w:rPr>
            </w:pPr>
            <w:r w:rsidRPr="00407C35">
              <w:rPr>
                <w:sz w:val="22"/>
                <w:szCs w:val="22"/>
              </w:rPr>
              <w:t>15,000</w:t>
            </w:r>
          </w:p>
        </w:tc>
        <w:tc>
          <w:tcPr>
            <w:tcW w:w="1620" w:type="dxa"/>
            <w:vAlign w:val="center"/>
          </w:tcPr>
          <w:p w14:paraId="68821275" w14:textId="77777777" w:rsidR="0094134E" w:rsidRPr="00407C35" w:rsidRDefault="0094134E" w:rsidP="00EE14CC">
            <w:pPr>
              <w:spacing w:line="240" w:lineRule="auto"/>
              <w:rPr>
                <w:sz w:val="22"/>
                <w:szCs w:val="22"/>
              </w:rPr>
            </w:pPr>
            <w:r w:rsidRPr="00407C35">
              <w:rPr>
                <w:sz w:val="22"/>
                <w:szCs w:val="22"/>
              </w:rPr>
              <w:t>Stratified, PPS</w:t>
            </w:r>
          </w:p>
        </w:tc>
        <w:tc>
          <w:tcPr>
            <w:tcW w:w="1170" w:type="dxa"/>
            <w:vAlign w:val="center"/>
          </w:tcPr>
          <w:p w14:paraId="610AFEC6" w14:textId="0A3A6616" w:rsidR="0094134E" w:rsidRPr="00407C35" w:rsidRDefault="00D870D7" w:rsidP="00EE14CC">
            <w:pPr>
              <w:spacing w:line="240" w:lineRule="auto"/>
              <w:rPr>
                <w:sz w:val="22"/>
                <w:szCs w:val="22"/>
              </w:rPr>
            </w:pPr>
            <w:r>
              <w:rPr>
                <w:sz w:val="22"/>
                <w:szCs w:val="22"/>
              </w:rPr>
              <w:t>2,500</w:t>
            </w:r>
          </w:p>
        </w:tc>
        <w:tc>
          <w:tcPr>
            <w:tcW w:w="6840" w:type="dxa"/>
            <w:vAlign w:val="center"/>
          </w:tcPr>
          <w:p w14:paraId="7DDCDDD3" w14:textId="77777777" w:rsidR="0094134E" w:rsidRPr="00407C35" w:rsidRDefault="0094134E" w:rsidP="00EE14CC">
            <w:pPr>
              <w:spacing w:line="240" w:lineRule="auto"/>
              <w:rPr>
                <w:sz w:val="22"/>
                <w:szCs w:val="22"/>
              </w:rPr>
            </w:pPr>
            <w:r w:rsidRPr="00407C35">
              <w:rPr>
                <w:sz w:val="22"/>
                <w:szCs w:val="22"/>
              </w:rPr>
              <w:t>Stratification by Region, urban/rural, poverty; MOS based on number of students or number of schools.</w:t>
            </w:r>
          </w:p>
        </w:tc>
      </w:tr>
      <w:tr w:rsidR="0094134E" w:rsidRPr="00407C35" w14:paraId="3196BCF1" w14:textId="77777777" w:rsidTr="00420375">
        <w:trPr>
          <w:trHeight w:val="576"/>
        </w:trPr>
        <w:tc>
          <w:tcPr>
            <w:tcW w:w="1980" w:type="dxa"/>
            <w:tcBorders>
              <w:bottom w:val="single" w:sz="4" w:space="0" w:color="767171"/>
            </w:tcBorders>
            <w:vAlign w:val="center"/>
          </w:tcPr>
          <w:p w14:paraId="5BE5AB46" w14:textId="77777777" w:rsidR="0094134E" w:rsidRPr="00407C35" w:rsidRDefault="0094134E" w:rsidP="00814A26">
            <w:pPr>
              <w:spacing w:line="240" w:lineRule="auto"/>
              <w:rPr>
                <w:sz w:val="22"/>
                <w:szCs w:val="22"/>
              </w:rPr>
            </w:pPr>
            <w:r w:rsidRPr="00407C35">
              <w:rPr>
                <w:sz w:val="22"/>
                <w:szCs w:val="22"/>
              </w:rPr>
              <w:t>Schools</w:t>
            </w:r>
          </w:p>
        </w:tc>
        <w:tc>
          <w:tcPr>
            <w:tcW w:w="1080" w:type="dxa"/>
            <w:tcBorders>
              <w:bottom w:val="single" w:sz="4" w:space="0" w:color="767171"/>
            </w:tcBorders>
            <w:vAlign w:val="center"/>
          </w:tcPr>
          <w:p w14:paraId="14E87F30" w14:textId="77777777" w:rsidR="0094134E" w:rsidRPr="00407C35" w:rsidRDefault="0094134E" w:rsidP="00814A26">
            <w:pPr>
              <w:spacing w:line="240" w:lineRule="auto"/>
              <w:rPr>
                <w:sz w:val="22"/>
                <w:szCs w:val="22"/>
              </w:rPr>
            </w:pPr>
            <w:r w:rsidRPr="00407C35">
              <w:rPr>
                <w:sz w:val="22"/>
                <w:szCs w:val="22"/>
              </w:rPr>
              <w:t>100,000</w:t>
            </w:r>
          </w:p>
        </w:tc>
        <w:tc>
          <w:tcPr>
            <w:tcW w:w="1620" w:type="dxa"/>
            <w:tcBorders>
              <w:bottom w:val="single" w:sz="4" w:space="0" w:color="767171"/>
            </w:tcBorders>
            <w:vAlign w:val="center"/>
          </w:tcPr>
          <w:p w14:paraId="36641759" w14:textId="77777777" w:rsidR="0094134E" w:rsidRPr="00407C35" w:rsidRDefault="0094134E" w:rsidP="00EE14CC">
            <w:pPr>
              <w:spacing w:line="240" w:lineRule="auto"/>
              <w:rPr>
                <w:sz w:val="22"/>
                <w:szCs w:val="22"/>
              </w:rPr>
            </w:pPr>
            <w:r w:rsidRPr="00407C35">
              <w:rPr>
                <w:sz w:val="22"/>
                <w:szCs w:val="22"/>
              </w:rPr>
              <w:t>Stratified, PPS</w:t>
            </w:r>
          </w:p>
        </w:tc>
        <w:tc>
          <w:tcPr>
            <w:tcW w:w="1170" w:type="dxa"/>
            <w:tcBorders>
              <w:bottom w:val="single" w:sz="4" w:space="0" w:color="767171"/>
            </w:tcBorders>
            <w:vAlign w:val="center"/>
          </w:tcPr>
          <w:p w14:paraId="38E0930A" w14:textId="4F1E6B50" w:rsidR="0094134E" w:rsidRPr="00407C35" w:rsidRDefault="00D870D7" w:rsidP="00EE14CC">
            <w:pPr>
              <w:spacing w:line="240" w:lineRule="auto"/>
              <w:rPr>
                <w:sz w:val="22"/>
                <w:szCs w:val="22"/>
              </w:rPr>
            </w:pPr>
            <w:r>
              <w:rPr>
                <w:sz w:val="22"/>
                <w:szCs w:val="22"/>
              </w:rPr>
              <w:t>2,500</w:t>
            </w:r>
            <w:r w:rsidR="0094134E" w:rsidRPr="00407C35">
              <w:rPr>
                <w:sz w:val="22"/>
                <w:szCs w:val="22"/>
              </w:rPr>
              <w:t xml:space="preserve"> </w:t>
            </w:r>
          </w:p>
        </w:tc>
        <w:tc>
          <w:tcPr>
            <w:tcW w:w="6840" w:type="dxa"/>
            <w:tcBorders>
              <w:bottom w:val="single" w:sz="4" w:space="0" w:color="767171"/>
            </w:tcBorders>
            <w:vAlign w:val="center"/>
          </w:tcPr>
          <w:p w14:paraId="1A75BB14" w14:textId="77777777" w:rsidR="0094134E" w:rsidRPr="00407C35" w:rsidRDefault="0094134E" w:rsidP="00EE14CC">
            <w:pPr>
              <w:spacing w:line="240" w:lineRule="auto"/>
              <w:rPr>
                <w:sz w:val="22"/>
                <w:szCs w:val="22"/>
              </w:rPr>
            </w:pPr>
            <w:r w:rsidRPr="00407C35">
              <w:rPr>
                <w:sz w:val="22"/>
                <w:szCs w:val="22"/>
              </w:rPr>
              <w:t>Stratification by Region, urban/rural, poverty, school type; MOS based on number of students per school.</w:t>
            </w:r>
          </w:p>
        </w:tc>
      </w:tr>
      <w:tr w:rsidR="0094134E" w:rsidRPr="00407C35" w14:paraId="07713E2D" w14:textId="77777777" w:rsidTr="006B6BCB">
        <w:trPr>
          <w:trHeight w:val="576"/>
        </w:trPr>
        <w:tc>
          <w:tcPr>
            <w:tcW w:w="12690" w:type="dxa"/>
            <w:gridSpan w:val="5"/>
            <w:tcBorders>
              <w:top w:val="single" w:sz="4" w:space="0" w:color="767171"/>
            </w:tcBorders>
            <w:vAlign w:val="center"/>
          </w:tcPr>
          <w:p w14:paraId="4198368B" w14:textId="2C9363C4" w:rsidR="0094134E" w:rsidRPr="00407C35" w:rsidRDefault="0094134E" w:rsidP="00814A26">
            <w:pPr>
              <w:spacing w:line="240" w:lineRule="auto"/>
              <w:jc w:val="center"/>
              <w:rPr>
                <w:sz w:val="22"/>
                <w:szCs w:val="22"/>
              </w:rPr>
            </w:pPr>
            <w:r w:rsidRPr="00407C35">
              <w:rPr>
                <w:b/>
                <w:i/>
                <w:sz w:val="22"/>
                <w:szCs w:val="22"/>
              </w:rPr>
              <w:t>S</w:t>
            </w:r>
            <w:r>
              <w:rPr>
                <w:b/>
                <w:i/>
                <w:sz w:val="22"/>
                <w:szCs w:val="22"/>
              </w:rPr>
              <w:t xml:space="preserve">ummer </w:t>
            </w:r>
            <w:r w:rsidRPr="00407C35">
              <w:rPr>
                <w:b/>
                <w:i/>
                <w:sz w:val="22"/>
                <w:szCs w:val="22"/>
              </w:rPr>
              <w:t>F</w:t>
            </w:r>
            <w:r>
              <w:rPr>
                <w:b/>
                <w:i/>
                <w:sz w:val="22"/>
                <w:szCs w:val="22"/>
              </w:rPr>
              <w:t xml:space="preserve">ood </w:t>
            </w:r>
            <w:r w:rsidRPr="00407C35">
              <w:rPr>
                <w:b/>
                <w:i/>
                <w:sz w:val="22"/>
                <w:szCs w:val="22"/>
              </w:rPr>
              <w:t>S</w:t>
            </w:r>
            <w:r>
              <w:rPr>
                <w:b/>
                <w:i/>
                <w:sz w:val="22"/>
                <w:szCs w:val="22"/>
              </w:rPr>
              <w:t xml:space="preserve">ervice </w:t>
            </w:r>
            <w:r w:rsidRPr="00407C35">
              <w:rPr>
                <w:b/>
                <w:i/>
                <w:sz w:val="22"/>
                <w:szCs w:val="22"/>
              </w:rPr>
              <w:t>P</w:t>
            </w:r>
            <w:r>
              <w:rPr>
                <w:b/>
                <w:i/>
                <w:sz w:val="22"/>
                <w:szCs w:val="22"/>
              </w:rPr>
              <w:t>rogram</w:t>
            </w:r>
            <w:r w:rsidR="005E4876">
              <w:rPr>
                <w:b/>
                <w:i/>
                <w:sz w:val="22"/>
                <w:szCs w:val="22"/>
              </w:rPr>
              <w:t xml:space="preserve"> (SFSP)</w:t>
            </w:r>
          </w:p>
        </w:tc>
      </w:tr>
      <w:tr w:rsidR="0094134E" w:rsidRPr="00407C35" w14:paraId="331708D8" w14:textId="77777777" w:rsidTr="00420375">
        <w:trPr>
          <w:trHeight w:val="576"/>
        </w:trPr>
        <w:tc>
          <w:tcPr>
            <w:tcW w:w="1980" w:type="dxa"/>
            <w:tcBorders>
              <w:top w:val="single" w:sz="4" w:space="0" w:color="767171"/>
            </w:tcBorders>
            <w:vAlign w:val="center"/>
          </w:tcPr>
          <w:p w14:paraId="1868E6AD" w14:textId="77777777" w:rsidR="0094134E" w:rsidRPr="00407C35" w:rsidRDefault="0094134E" w:rsidP="00814A26">
            <w:pPr>
              <w:spacing w:line="240" w:lineRule="auto"/>
              <w:rPr>
                <w:sz w:val="22"/>
                <w:szCs w:val="22"/>
              </w:rPr>
            </w:pPr>
            <w:r w:rsidRPr="00407C35">
              <w:rPr>
                <w:sz w:val="22"/>
                <w:szCs w:val="22"/>
              </w:rPr>
              <w:t>State Agencies</w:t>
            </w:r>
          </w:p>
        </w:tc>
        <w:tc>
          <w:tcPr>
            <w:tcW w:w="1080" w:type="dxa"/>
            <w:tcBorders>
              <w:top w:val="single" w:sz="4" w:space="0" w:color="767171"/>
            </w:tcBorders>
            <w:vAlign w:val="center"/>
          </w:tcPr>
          <w:p w14:paraId="0B6640E9" w14:textId="77777777" w:rsidR="0094134E" w:rsidRPr="00407C35" w:rsidRDefault="0094134E" w:rsidP="00814A26">
            <w:pPr>
              <w:spacing w:line="240" w:lineRule="auto"/>
              <w:rPr>
                <w:sz w:val="22"/>
                <w:szCs w:val="22"/>
              </w:rPr>
            </w:pPr>
            <w:r w:rsidRPr="00407C35">
              <w:rPr>
                <w:sz w:val="22"/>
                <w:szCs w:val="22"/>
              </w:rPr>
              <w:t>54</w:t>
            </w:r>
          </w:p>
        </w:tc>
        <w:tc>
          <w:tcPr>
            <w:tcW w:w="1620" w:type="dxa"/>
            <w:tcBorders>
              <w:top w:val="single" w:sz="4" w:space="0" w:color="767171"/>
            </w:tcBorders>
            <w:vAlign w:val="center"/>
          </w:tcPr>
          <w:p w14:paraId="6CD4D7C0" w14:textId="77777777" w:rsidR="0094134E" w:rsidRPr="00407C35" w:rsidRDefault="0094134E" w:rsidP="00EE14CC">
            <w:pPr>
              <w:spacing w:line="240" w:lineRule="auto"/>
              <w:rPr>
                <w:sz w:val="22"/>
                <w:szCs w:val="22"/>
              </w:rPr>
            </w:pPr>
            <w:r w:rsidRPr="00407C35">
              <w:rPr>
                <w:sz w:val="22"/>
                <w:szCs w:val="22"/>
              </w:rPr>
              <w:t>Census</w:t>
            </w:r>
          </w:p>
        </w:tc>
        <w:tc>
          <w:tcPr>
            <w:tcW w:w="1170" w:type="dxa"/>
            <w:tcBorders>
              <w:top w:val="single" w:sz="4" w:space="0" w:color="767171"/>
            </w:tcBorders>
            <w:vAlign w:val="center"/>
          </w:tcPr>
          <w:p w14:paraId="3C65C7ED" w14:textId="77777777" w:rsidR="0094134E" w:rsidRPr="00407C35" w:rsidRDefault="0094134E" w:rsidP="00EE14CC">
            <w:pPr>
              <w:spacing w:line="240" w:lineRule="auto"/>
              <w:rPr>
                <w:sz w:val="22"/>
                <w:szCs w:val="22"/>
              </w:rPr>
            </w:pPr>
            <w:r w:rsidRPr="00407C35">
              <w:rPr>
                <w:sz w:val="22"/>
                <w:szCs w:val="22"/>
              </w:rPr>
              <w:t>54</w:t>
            </w:r>
          </w:p>
        </w:tc>
        <w:tc>
          <w:tcPr>
            <w:tcW w:w="6840" w:type="dxa"/>
            <w:tcBorders>
              <w:top w:val="single" w:sz="4" w:space="0" w:color="767171"/>
            </w:tcBorders>
            <w:vAlign w:val="center"/>
          </w:tcPr>
          <w:p w14:paraId="27B3AD96" w14:textId="77777777" w:rsidR="0094134E" w:rsidRPr="00407C35" w:rsidRDefault="0094134E" w:rsidP="00EE14CC">
            <w:pPr>
              <w:spacing w:line="240" w:lineRule="auto"/>
              <w:rPr>
                <w:sz w:val="22"/>
                <w:szCs w:val="22"/>
              </w:rPr>
            </w:pPr>
          </w:p>
        </w:tc>
      </w:tr>
      <w:tr w:rsidR="0094134E" w:rsidRPr="00407C35" w14:paraId="229AFA54" w14:textId="77777777" w:rsidTr="00420375">
        <w:trPr>
          <w:trHeight w:val="576"/>
        </w:trPr>
        <w:tc>
          <w:tcPr>
            <w:tcW w:w="1980" w:type="dxa"/>
            <w:vAlign w:val="center"/>
          </w:tcPr>
          <w:p w14:paraId="15BB0689" w14:textId="77777777" w:rsidR="0094134E" w:rsidRPr="00407C35" w:rsidRDefault="0094134E" w:rsidP="00814A26">
            <w:pPr>
              <w:spacing w:line="240" w:lineRule="auto"/>
              <w:rPr>
                <w:sz w:val="22"/>
                <w:szCs w:val="22"/>
              </w:rPr>
            </w:pPr>
            <w:r w:rsidRPr="00407C35">
              <w:rPr>
                <w:sz w:val="22"/>
                <w:szCs w:val="22"/>
              </w:rPr>
              <w:t>Sponsors</w:t>
            </w:r>
          </w:p>
        </w:tc>
        <w:tc>
          <w:tcPr>
            <w:tcW w:w="1080" w:type="dxa"/>
            <w:vAlign w:val="center"/>
          </w:tcPr>
          <w:p w14:paraId="42F674DC" w14:textId="77777777" w:rsidR="0094134E" w:rsidRPr="00407C35" w:rsidRDefault="0094134E" w:rsidP="00814A26">
            <w:pPr>
              <w:spacing w:line="240" w:lineRule="auto"/>
              <w:rPr>
                <w:sz w:val="22"/>
                <w:szCs w:val="22"/>
              </w:rPr>
            </w:pPr>
            <w:r w:rsidRPr="00407C35">
              <w:rPr>
                <w:sz w:val="22"/>
                <w:szCs w:val="22"/>
              </w:rPr>
              <w:t>4,800</w:t>
            </w:r>
          </w:p>
        </w:tc>
        <w:tc>
          <w:tcPr>
            <w:tcW w:w="1620" w:type="dxa"/>
            <w:vAlign w:val="center"/>
          </w:tcPr>
          <w:p w14:paraId="03EDF384" w14:textId="77777777" w:rsidR="0094134E" w:rsidRPr="00407C35" w:rsidRDefault="0094134E" w:rsidP="00EE14CC">
            <w:pPr>
              <w:spacing w:line="240" w:lineRule="auto"/>
              <w:rPr>
                <w:sz w:val="22"/>
                <w:szCs w:val="22"/>
              </w:rPr>
            </w:pPr>
            <w:r w:rsidRPr="00407C35">
              <w:rPr>
                <w:sz w:val="22"/>
                <w:szCs w:val="22"/>
              </w:rPr>
              <w:t>Stratified, PPS, SRS</w:t>
            </w:r>
          </w:p>
        </w:tc>
        <w:tc>
          <w:tcPr>
            <w:tcW w:w="1170" w:type="dxa"/>
            <w:vAlign w:val="center"/>
          </w:tcPr>
          <w:p w14:paraId="5AA3CF64" w14:textId="100773E2" w:rsidR="0094134E" w:rsidRPr="00407C35" w:rsidRDefault="00D870D7" w:rsidP="00EE14CC">
            <w:pPr>
              <w:spacing w:line="240" w:lineRule="auto"/>
              <w:rPr>
                <w:sz w:val="22"/>
                <w:szCs w:val="22"/>
              </w:rPr>
            </w:pPr>
            <w:r>
              <w:rPr>
                <w:sz w:val="22"/>
                <w:szCs w:val="22"/>
              </w:rPr>
              <w:t>1,875</w:t>
            </w:r>
          </w:p>
        </w:tc>
        <w:tc>
          <w:tcPr>
            <w:tcW w:w="6840" w:type="dxa"/>
            <w:vAlign w:val="center"/>
          </w:tcPr>
          <w:p w14:paraId="59581142" w14:textId="77777777" w:rsidR="0094134E" w:rsidRPr="00407C35" w:rsidRDefault="0094134E" w:rsidP="00EE14CC">
            <w:pPr>
              <w:spacing w:line="240" w:lineRule="auto"/>
              <w:rPr>
                <w:sz w:val="22"/>
                <w:szCs w:val="22"/>
              </w:rPr>
            </w:pPr>
            <w:r w:rsidRPr="00407C35">
              <w:rPr>
                <w:sz w:val="22"/>
                <w:szCs w:val="22"/>
              </w:rPr>
              <w:t>New Sponsors not known before June 15; Stratification by Region, urban/rural; MOS based on meals</w:t>
            </w:r>
            <w:r>
              <w:rPr>
                <w:sz w:val="22"/>
                <w:szCs w:val="22"/>
              </w:rPr>
              <w:t>,</w:t>
            </w:r>
            <w:r w:rsidRPr="00407C35">
              <w:rPr>
                <w:sz w:val="22"/>
                <w:szCs w:val="22"/>
              </w:rPr>
              <w:t xml:space="preserve"> number of sites.</w:t>
            </w:r>
          </w:p>
        </w:tc>
      </w:tr>
      <w:tr w:rsidR="0094134E" w:rsidRPr="00407C35" w14:paraId="7C1A26B3" w14:textId="77777777" w:rsidTr="00420375">
        <w:trPr>
          <w:trHeight w:val="576"/>
        </w:trPr>
        <w:tc>
          <w:tcPr>
            <w:tcW w:w="1980" w:type="dxa"/>
            <w:tcBorders>
              <w:bottom w:val="single" w:sz="4" w:space="0" w:color="767171"/>
            </w:tcBorders>
            <w:vAlign w:val="center"/>
          </w:tcPr>
          <w:p w14:paraId="2E822AD4" w14:textId="77777777" w:rsidR="0094134E" w:rsidRPr="00407C35" w:rsidRDefault="0094134E" w:rsidP="00814A26">
            <w:pPr>
              <w:spacing w:line="240" w:lineRule="auto"/>
              <w:rPr>
                <w:sz w:val="22"/>
                <w:szCs w:val="22"/>
              </w:rPr>
            </w:pPr>
            <w:r w:rsidRPr="00407C35">
              <w:rPr>
                <w:sz w:val="22"/>
                <w:szCs w:val="22"/>
              </w:rPr>
              <w:lastRenderedPageBreak/>
              <w:t>Sites</w:t>
            </w:r>
          </w:p>
        </w:tc>
        <w:tc>
          <w:tcPr>
            <w:tcW w:w="1080" w:type="dxa"/>
            <w:tcBorders>
              <w:bottom w:val="single" w:sz="4" w:space="0" w:color="767171"/>
            </w:tcBorders>
            <w:vAlign w:val="center"/>
          </w:tcPr>
          <w:p w14:paraId="52B1D757" w14:textId="77777777" w:rsidR="0094134E" w:rsidRPr="00407C35" w:rsidRDefault="0094134E" w:rsidP="00814A26">
            <w:pPr>
              <w:spacing w:line="240" w:lineRule="auto"/>
              <w:rPr>
                <w:sz w:val="22"/>
                <w:szCs w:val="22"/>
              </w:rPr>
            </w:pPr>
            <w:r w:rsidRPr="00407C35">
              <w:rPr>
                <w:sz w:val="22"/>
                <w:szCs w:val="22"/>
              </w:rPr>
              <w:t>42,500</w:t>
            </w:r>
          </w:p>
        </w:tc>
        <w:tc>
          <w:tcPr>
            <w:tcW w:w="1620" w:type="dxa"/>
            <w:tcBorders>
              <w:bottom w:val="single" w:sz="4" w:space="0" w:color="767171"/>
            </w:tcBorders>
            <w:vAlign w:val="center"/>
          </w:tcPr>
          <w:p w14:paraId="0B9EF3A9" w14:textId="77777777" w:rsidR="0094134E" w:rsidRPr="00407C35" w:rsidRDefault="0094134E" w:rsidP="00EE14CC">
            <w:pPr>
              <w:spacing w:line="240" w:lineRule="auto"/>
              <w:rPr>
                <w:sz w:val="22"/>
                <w:szCs w:val="22"/>
              </w:rPr>
            </w:pPr>
            <w:r w:rsidRPr="00407C35">
              <w:rPr>
                <w:sz w:val="22"/>
                <w:szCs w:val="22"/>
              </w:rPr>
              <w:t>2-stage, stratified, PPS, SRS, systematic</w:t>
            </w:r>
          </w:p>
        </w:tc>
        <w:tc>
          <w:tcPr>
            <w:tcW w:w="1170" w:type="dxa"/>
            <w:tcBorders>
              <w:bottom w:val="single" w:sz="4" w:space="0" w:color="767171"/>
            </w:tcBorders>
            <w:vAlign w:val="center"/>
          </w:tcPr>
          <w:p w14:paraId="6BF63FB5" w14:textId="18F66D49" w:rsidR="0094134E" w:rsidRPr="00407C35" w:rsidRDefault="00D870D7" w:rsidP="00EE14CC">
            <w:pPr>
              <w:spacing w:line="240" w:lineRule="auto"/>
              <w:rPr>
                <w:sz w:val="22"/>
                <w:szCs w:val="22"/>
              </w:rPr>
            </w:pPr>
            <w:r>
              <w:rPr>
                <w:sz w:val="22"/>
                <w:szCs w:val="22"/>
              </w:rPr>
              <w:t>2,625</w:t>
            </w:r>
          </w:p>
        </w:tc>
        <w:tc>
          <w:tcPr>
            <w:tcW w:w="6840" w:type="dxa"/>
            <w:tcBorders>
              <w:bottom w:val="single" w:sz="4" w:space="0" w:color="767171"/>
            </w:tcBorders>
            <w:vAlign w:val="center"/>
          </w:tcPr>
          <w:p w14:paraId="60F6EE20" w14:textId="77777777" w:rsidR="0094134E" w:rsidRPr="00407C35" w:rsidRDefault="0094134E" w:rsidP="00EE14CC">
            <w:pPr>
              <w:spacing w:line="240" w:lineRule="auto"/>
              <w:rPr>
                <w:sz w:val="22"/>
                <w:szCs w:val="22"/>
              </w:rPr>
            </w:pPr>
            <w:r w:rsidRPr="00407C35">
              <w:rPr>
                <w:sz w:val="22"/>
                <w:szCs w:val="22"/>
              </w:rPr>
              <w:t>Sites operate at different times; Sites are classified by type; 2-stage may be required to get Site contacts; MOS may be based on time in operation.</w:t>
            </w:r>
          </w:p>
        </w:tc>
      </w:tr>
      <w:tr w:rsidR="00800FAC" w:rsidRPr="00407C35" w14:paraId="2E3B5785" w14:textId="77777777" w:rsidTr="007D241D">
        <w:trPr>
          <w:trHeight w:val="576"/>
        </w:trPr>
        <w:tc>
          <w:tcPr>
            <w:tcW w:w="12690" w:type="dxa"/>
            <w:gridSpan w:val="5"/>
            <w:tcBorders>
              <w:top w:val="single" w:sz="4" w:space="0" w:color="767171"/>
              <w:bottom w:val="single" w:sz="4" w:space="0" w:color="767171"/>
            </w:tcBorders>
            <w:vAlign w:val="center"/>
          </w:tcPr>
          <w:p w14:paraId="6920E698" w14:textId="03FD2B9B" w:rsidR="00800FAC" w:rsidRPr="00407C35" w:rsidRDefault="00800FAC" w:rsidP="00814A26">
            <w:pPr>
              <w:spacing w:line="240" w:lineRule="auto"/>
              <w:jc w:val="center"/>
              <w:rPr>
                <w:b/>
                <w:sz w:val="22"/>
                <w:szCs w:val="22"/>
              </w:rPr>
            </w:pPr>
            <w:r w:rsidRPr="00407C35">
              <w:rPr>
                <w:b/>
                <w:i/>
                <w:sz w:val="22"/>
                <w:szCs w:val="22"/>
              </w:rPr>
              <w:t>Child and Adult Care Food Program</w:t>
            </w:r>
            <w:r w:rsidR="005E4876">
              <w:rPr>
                <w:b/>
                <w:i/>
                <w:sz w:val="22"/>
                <w:szCs w:val="22"/>
              </w:rPr>
              <w:t xml:space="preserve"> (CACFP)</w:t>
            </w:r>
          </w:p>
        </w:tc>
      </w:tr>
      <w:tr w:rsidR="00800FAC" w:rsidRPr="00407C35" w14:paraId="4C6A0410" w14:textId="77777777" w:rsidTr="007D241D">
        <w:trPr>
          <w:trHeight w:val="576"/>
        </w:trPr>
        <w:tc>
          <w:tcPr>
            <w:tcW w:w="1980" w:type="dxa"/>
            <w:tcBorders>
              <w:top w:val="single" w:sz="4" w:space="0" w:color="767171"/>
            </w:tcBorders>
            <w:vAlign w:val="center"/>
          </w:tcPr>
          <w:p w14:paraId="35995E49" w14:textId="77777777" w:rsidR="00800FAC" w:rsidRPr="00407C35" w:rsidRDefault="00800FAC" w:rsidP="00814A26">
            <w:pPr>
              <w:spacing w:line="240" w:lineRule="auto"/>
              <w:rPr>
                <w:sz w:val="22"/>
                <w:szCs w:val="22"/>
              </w:rPr>
            </w:pPr>
            <w:r w:rsidRPr="00407C35">
              <w:rPr>
                <w:sz w:val="22"/>
                <w:szCs w:val="22"/>
              </w:rPr>
              <w:t>State Agencies</w:t>
            </w:r>
          </w:p>
        </w:tc>
        <w:tc>
          <w:tcPr>
            <w:tcW w:w="1080" w:type="dxa"/>
            <w:tcBorders>
              <w:top w:val="single" w:sz="4" w:space="0" w:color="767171"/>
            </w:tcBorders>
            <w:vAlign w:val="center"/>
          </w:tcPr>
          <w:p w14:paraId="57C2EF9C" w14:textId="77777777" w:rsidR="00800FAC" w:rsidRPr="00407C35" w:rsidRDefault="00800FAC" w:rsidP="00814A26">
            <w:pPr>
              <w:spacing w:line="240" w:lineRule="auto"/>
              <w:rPr>
                <w:sz w:val="22"/>
                <w:szCs w:val="22"/>
              </w:rPr>
            </w:pPr>
            <w:r w:rsidRPr="00407C35">
              <w:rPr>
                <w:sz w:val="22"/>
                <w:szCs w:val="22"/>
              </w:rPr>
              <w:t>54</w:t>
            </w:r>
          </w:p>
        </w:tc>
        <w:tc>
          <w:tcPr>
            <w:tcW w:w="1620" w:type="dxa"/>
            <w:tcBorders>
              <w:top w:val="single" w:sz="4" w:space="0" w:color="767171"/>
            </w:tcBorders>
            <w:vAlign w:val="center"/>
          </w:tcPr>
          <w:p w14:paraId="6C6F0C62" w14:textId="77777777" w:rsidR="00800FAC" w:rsidRPr="00407C35" w:rsidRDefault="00800FAC" w:rsidP="00EE14CC">
            <w:pPr>
              <w:spacing w:line="240" w:lineRule="auto"/>
              <w:rPr>
                <w:sz w:val="22"/>
                <w:szCs w:val="22"/>
              </w:rPr>
            </w:pPr>
            <w:r w:rsidRPr="00407C35">
              <w:rPr>
                <w:sz w:val="22"/>
                <w:szCs w:val="22"/>
              </w:rPr>
              <w:t>Census</w:t>
            </w:r>
          </w:p>
        </w:tc>
        <w:tc>
          <w:tcPr>
            <w:tcW w:w="1170" w:type="dxa"/>
            <w:tcBorders>
              <w:top w:val="single" w:sz="4" w:space="0" w:color="767171"/>
            </w:tcBorders>
            <w:vAlign w:val="center"/>
          </w:tcPr>
          <w:p w14:paraId="7B3B0E33" w14:textId="77777777" w:rsidR="00800FAC" w:rsidRPr="00407C35" w:rsidRDefault="00800FAC" w:rsidP="00EE14CC">
            <w:pPr>
              <w:spacing w:line="240" w:lineRule="auto"/>
              <w:rPr>
                <w:sz w:val="22"/>
                <w:szCs w:val="22"/>
              </w:rPr>
            </w:pPr>
            <w:r w:rsidRPr="00407C35">
              <w:rPr>
                <w:sz w:val="22"/>
                <w:szCs w:val="22"/>
              </w:rPr>
              <w:t>54</w:t>
            </w:r>
          </w:p>
        </w:tc>
        <w:tc>
          <w:tcPr>
            <w:tcW w:w="6840" w:type="dxa"/>
            <w:tcBorders>
              <w:top w:val="single" w:sz="4" w:space="0" w:color="767171"/>
            </w:tcBorders>
            <w:vAlign w:val="center"/>
          </w:tcPr>
          <w:p w14:paraId="239CAB72" w14:textId="77777777" w:rsidR="00800FAC" w:rsidRPr="00407C35" w:rsidRDefault="00800FAC" w:rsidP="00EE14CC">
            <w:pPr>
              <w:spacing w:line="240" w:lineRule="auto"/>
              <w:rPr>
                <w:sz w:val="22"/>
                <w:szCs w:val="22"/>
              </w:rPr>
            </w:pPr>
          </w:p>
        </w:tc>
      </w:tr>
      <w:tr w:rsidR="00800FAC" w:rsidRPr="00407C35" w14:paraId="1E822797" w14:textId="77777777" w:rsidTr="007D241D">
        <w:trPr>
          <w:trHeight w:val="576"/>
        </w:trPr>
        <w:tc>
          <w:tcPr>
            <w:tcW w:w="1980" w:type="dxa"/>
            <w:vAlign w:val="center"/>
          </w:tcPr>
          <w:p w14:paraId="1A2AB6E0" w14:textId="77777777" w:rsidR="00800FAC" w:rsidRPr="00407C35" w:rsidRDefault="00800FAC" w:rsidP="00814A26">
            <w:pPr>
              <w:spacing w:line="240" w:lineRule="auto"/>
              <w:rPr>
                <w:sz w:val="22"/>
                <w:szCs w:val="22"/>
              </w:rPr>
            </w:pPr>
            <w:r w:rsidRPr="00407C35">
              <w:rPr>
                <w:sz w:val="22"/>
                <w:szCs w:val="22"/>
              </w:rPr>
              <w:t>Child Care Center (CCC) Sponsors</w:t>
            </w:r>
          </w:p>
        </w:tc>
        <w:tc>
          <w:tcPr>
            <w:tcW w:w="1080" w:type="dxa"/>
            <w:vAlign w:val="center"/>
          </w:tcPr>
          <w:p w14:paraId="73B679C7" w14:textId="77777777" w:rsidR="00800FAC" w:rsidRPr="00407C35" w:rsidRDefault="00800FAC" w:rsidP="00814A26">
            <w:pPr>
              <w:spacing w:line="240" w:lineRule="auto"/>
              <w:rPr>
                <w:sz w:val="22"/>
                <w:szCs w:val="22"/>
              </w:rPr>
            </w:pPr>
            <w:r w:rsidRPr="00407C35">
              <w:rPr>
                <w:sz w:val="22"/>
                <w:szCs w:val="22"/>
              </w:rPr>
              <w:t>10,240</w:t>
            </w:r>
          </w:p>
        </w:tc>
        <w:tc>
          <w:tcPr>
            <w:tcW w:w="1620" w:type="dxa"/>
            <w:vAlign w:val="center"/>
          </w:tcPr>
          <w:p w14:paraId="3A6AAF4B" w14:textId="77777777" w:rsidR="00800FAC" w:rsidRPr="00407C35" w:rsidRDefault="00800FAC" w:rsidP="00EE14CC">
            <w:pPr>
              <w:spacing w:line="240" w:lineRule="auto"/>
              <w:rPr>
                <w:sz w:val="22"/>
                <w:szCs w:val="22"/>
              </w:rPr>
            </w:pPr>
            <w:r w:rsidRPr="00407C35">
              <w:rPr>
                <w:sz w:val="22"/>
                <w:szCs w:val="22"/>
              </w:rPr>
              <w:t>Stratified, PPS</w:t>
            </w:r>
          </w:p>
        </w:tc>
        <w:tc>
          <w:tcPr>
            <w:tcW w:w="1170" w:type="dxa"/>
            <w:vAlign w:val="center"/>
          </w:tcPr>
          <w:p w14:paraId="29D3AE95" w14:textId="2155F7D6" w:rsidR="00800FAC" w:rsidRPr="00407C35" w:rsidRDefault="004E728B" w:rsidP="00EE14CC">
            <w:pPr>
              <w:spacing w:line="240" w:lineRule="auto"/>
              <w:rPr>
                <w:sz w:val="22"/>
                <w:szCs w:val="22"/>
              </w:rPr>
            </w:pPr>
            <w:r>
              <w:rPr>
                <w:sz w:val="22"/>
                <w:szCs w:val="22"/>
              </w:rPr>
              <w:t>2,188</w:t>
            </w:r>
          </w:p>
        </w:tc>
        <w:tc>
          <w:tcPr>
            <w:tcW w:w="6840" w:type="dxa"/>
            <w:vAlign w:val="center"/>
          </w:tcPr>
          <w:p w14:paraId="38DD57E8" w14:textId="6874B5FA" w:rsidR="00800FAC" w:rsidRPr="00407C35" w:rsidRDefault="00800FAC" w:rsidP="00EE14CC">
            <w:pPr>
              <w:spacing w:line="240" w:lineRule="auto"/>
              <w:rPr>
                <w:sz w:val="22"/>
                <w:szCs w:val="22"/>
              </w:rPr>
            </w:pPr>
            <w:r w:rsidRPr="00407C35">
              <w:rPr>
                <w:sz w:val="22"/>
                <w:szCs w:val="22"/>
              </w:rPr>
              <w:t xml:space="preserve">Stratification by </w:t>
            </w:r>
            <w:r w:rsidR="00FA5D0F">
              <w:rPr>
                <w:sz w:val="22"/>
                <w:szCs w:val="22"/>
              </w:rPr>
              <w:t xml:space="preserve">FNS </w:t>
            </w:r>
            <w:r w:rsidRPr="00407C35">
              <w:rPr>
                <w:sz w:val="22"/>
                <w:szCs w:val="22"/>
              </w:rPr>
              <w:t>Region, MOS to be determined by RQ.</w:t>
            </w:r>
          </w:p>
        </w:tc>
      </w:tr>
      <w:tr w:rsidR="00800FAC" w:rsidRPr="00407C35" w14:paraId="138824A4" w14:textId="77777777" w:rsidTr="007D241D">
        <w:trPr>
          <w:trHeight w:val="576"/>
        </w:trPr>
        <w:tc>
          <w:tcPr>
            <w:tcW w:w="1980" w:type="dxa"/>
            <w:vAlign w:val="center"/>
          </w:tcPr>
          <w:p w14:paraId="02358A33" w14:textId="407F6E22" w:rsidR="00800FAC" w:rsidRPr="00407C35" w:rsidRDefault="00B91492" w:rsidP="00814A26">
            <w:pPr>
              <w:spacing w:line="240" w:lineRule="auto"/>
              <w:rPr>
                <w:sz w:val="22"/>
                <w:szCs w:val="22"/>
              </w:rPr>
            </w:pPr>
            <w:r>
              <w:rPr>
                <w:sz w:val="22"/>
                <w:szCs w:val="22"/>
              </w:rPr>
              <w:t xml:space="preserve">Independent/ </w:t>
            </w:r>
            <w:r w:rsidR="00800FAC" w:rsidRPr="00407C35">
              <w:rPr>
                <w:sz w:val="22"/>
                <w:szCs w:val="22"/>
              </w:rPr>
              <w:t>Sponsored</w:t>
            </w:r>
            <w:r>
              <w:rPr>
                <w:sz w:val="22"/>
                <w:szCs w:val="22"/>
              </w:rPr>
              <w:t xml:space="preserve"> </w:t>
            </w:r>
            <w:r w:rsidR="00800FAC" w:rsidRPr="00407C35">
              <w:rPr>
                <w:sz w:val="22"/>
                <w:szCs w:val="22"/>
              </w:rPr>
              <w:t xml:space="preserve"> CCCs </w:t>
            </w:r>
          </w:p>
        </w:tc>
        <w:tc>
          <w:tcPr>
            <w:tcW w:w="1080" w:type="dxa"/>
            <w:vAlign w:val="center"/>
          </w:tcPr>
          <w:p w14:paraId="5B037ECC" w14:textId="7BA80FCC" w:rsidR="00800FAC" w:rsidRPr="00407C35" w:rsidRDefault="00B91492" w:rsidP="00814A26">
            <w:pPr>
              <w:spacing w:line="240" w:lineRule="auto"/>
              <w:rPr>
                <w:sz w:val="22"/>
                <w:szCs w:val="22"/>
              </w:rPr>
            </w:pPr>
            <w:r>
              <w:rPr>
                <w:sz w:val="22"/>
                <w:szCs w:val="22"/>
              </w:rPr>
              <w:t>49,856</w:t>
            </w:r>
          </w:p>
        </w:tc>
        <w:tc>
          <w:tcPr>
            <w:tcW w:w="1620" w:type="dxa"/>
            <w:vAlign w:val="center"/>
          </w:tcPr>
          <w:p w14:paraId="302441C3" w14:textId="77777777" w:rsidR="00800FAC" w:rsidRPr="00407C35" w:rsidRDefault="00800FAC" w:rsidP="00EE14CC">
            <w:pPr>
              <w:spacing w:line="240" w:lineRule="auto"/>
              <w:rPr>
                <w:sz w:val="22"/>
                <w:szCs w:val="22"/>
              </w:rPr>
            </w:pPr>
            <w:r w:rsidRPr="00407C35">
              <w:rPr>
                <w:sz w:val="22"/>
                <w:szCs w:val="22"/>
              </w:rPr>
              <w:t>Stratified, PPS</w:t>
            </w:r>
          </w:p>
        </w:tc>
        <w:tc>
          <w:tcPr>
            <w:tcW w:w="1170" w:type="dxa"/>
            <w:vAlign w:val="center"/>
          </w:tcPr>
          <w:p w14:paraId="79FBA4A9" w14:textId="4FB37E17" w:rsidR="00800FAC" w:rsidRPr="00407C35" w:rsidRDefault="00B91492" w:rsidP="00EE14CC">
            <w:pPr>
              <w:spacing w:line="240" w:lineRule="auto"/>
              <w:rPr>
                <w:sz w:val="22"/>
                <w:szCs w:val="22"/>
              </w:rPr>
            </w:pPr>
            <w:r>
              <w:rPr>
                <w:sz w:val="22"/>
                <w:szCs w:val="22"/>
              </w:rPr>
              <w:t>2,375</w:t>
            </w:r>
          </w:p>
        </w:tc>
        <w:tc>
          <w:tcPr>
            <w:tcW w:w="6840" w:type="dxa"/>
            <w:vAlign w:val="center"/>
          </w:tcPr>
          <w:p w14:paraId="45E8EAE5" w14:textId="2FC7D8CB" w:rsidR="00800FAC" w:rsidRPr="00407C35" w:rsidRDefault="00800FAC" w:rsidP="00EE14CC">
            <w:pPr>
              <w:spacing w:line="240" w:lineRule="auto"/>
              <w:rPr>
                <w:sz w:val="22"/>
                <w:szCs w:val="22"/>
              </w:rPr>
            </w:pPr>
            <w:r w:rsidRPr="00407C35">
              <w:rPr>
                <w:sz w:val="22"/>
                <w:szCs w:val="22"/>
              </w:rPr>
              <w:t xml:space="preserve">Stratification by </w:t>
            </w:r>
            <w:r w:rsidR="00FA5D0F">
              <w:rPr>
                <w:sz w:val="22"/>
                <w:szCs w:val="22"/>
              </w:rPr>
              <w:t xml:space="preserve">FNS </w:t>
            </w:r>
            <w:r w:rsidRPr="00407C35">
              <w:rPr>
                <w:sz w:val="22"/>
                <w:szCs w:val="22"/>
              </w:rPr>
              <w:t xml:space="preserve">Region and </w:t>
            </w:r>
            <w:r w:rsidR="00FA5D0F">
              <w:rPr>
                <w:sz w:val="22"/>
                <w:szCs w:val="22"/>
              </w:rPr>
              <w:t>may be included with Independent CCCs</w:t>
            </w:r>
            <w:r w:rsidRPr="00407C35">
              <w:rPr>
                <w:sz w:val="22"/>
                <w:szCs w:val="22"/>
              </w:rPr>
              <w:t>, MOS to be determined by RQ.</w:t>
            </w:r>
          </w:p>
        </w:tc>
      </w:tr>
      <w:tr w:rsidR="00800FAC" w:rsidRPr="00407C35" w14:paraId="24C9DCBB" w14:textId="77777777" w:rsidTr="007D241D">
        <w:trPr>
          <w:trHeight w:val="576"/>
        </w:trPr>
        <w:tc>
          <w:tcPr>
            <w:tcW w:w="1980" w:type="dxa"/>
            <w:vAlign w:val="center"/>
          </w:tcPr>
          <w:p w14:paraId="68F26C0F" w14:textId="77777777" w:rsidR="00800FAC" w:rsidRPr="00407C35" w:rsidRDefault="00800FAC" w:rsidP="00814A26">
            <w:pPr>
              <w:spacing w:line="240" w:lineRule="auto"/>
              <w:rPr>
                <w:sz w:val="22"/>
                <w:szCs w:val="22"/>
              </w:rPr>
            </w:pPr>
            <w:r w:rsidRPr="00407C35">
              <w:rPr>
                <w:sz w:val="22"/>
                <w:szCs w:val="22"/>
              </w:rPr>
              <w:t>Head Start Center Sponsors</w:t>
            </w:r>
          </w:p>
        </w:tc>
        <w:tc>
          <w:tcPr>
            <w:tcW w:w="1080" w:type="dxa"/>
            <w:vAlign w:val="center"/>
          </w:tcPr>
          <w:p w14:paraId="37287C67" w14:textId="77777777" w:rsidR="00800FAC" w:rsidRPr="00407C35" w:rsidRDefault="00800FAC" w:rsidP="00814A26">
            <w:pPr>
              <w:spacing w:line="240" w:lineRule="auto"/>
              <w:rPr>
                <w:sz w:val="22"/>
                <w:szCs w:val="22"/>
              </w:rPr>
            </w:pPr>
            <w:r w:rsidRPr="00407C35">
              <w:rPr>
                <w:sz w:val="22"/>
                <w:szCs w:val="22"/>
              </w:rPr>
              <w:t>1,613</w:t>
            </w:r>
          </w:p>
        </w:tc>
        <w:tc>
          <w:tcPr>
            <w:tcW w:w="1620" w:type="dxa"/>
            <w:vAlign w:val="center"/>
          </w:tcPr>
          <w:p w14:paraId="2739460C" w14:textId="77777777" w:rsidR="00800FAC" w:rsidRPr="00407C35" w:rsidRDefault="00800FAC" w:rsidP="00EE14CC">
            <w:pPr>
              <w:spacing w:line="240" w:lineRule="auto"/>
              <w:rPr>
                <w:sz w:val="22"/>
                <w:szCs w:val="22"/>
              </w:rPr>
            </w:pPr>
            <w:r w:rsidRPr="00407C35">
              <w:rPr>
                <w:sz w:val="22"/>
                <w:szCs w:val="22"/>
              </w:rPr>
              <w:t>Stratified, PPS</w:t>
            </w:r>
          </w:p>
        </w:tc>
        <w:tc>
          <w:tcPr>
            <w:tcW w:w="1170" w:type="dxa"/>
            <w:vAlign w:val="center"/>
          </w:tcPr>
          <w:p w14:paraId="5B4110E6" w14:textId="08E5F701" w:rsidR="00800FAC" w:rsidRPr="00407C35" w:rsidRDefault="00DE731E" w:rsidP="00EE14CC">
            <w:pPr>
              <w:spacing w:line="240" w:lineRule="auto"/>
              <w:rPr>
                <w:sz w:val="22"/>
                <w:szCs w:val="22"/>
              </w:rPr>
            </w:pPr>
            <w:r>
              <w:rPr>
                <w:sz w:val="22"/>
                <w:szCs w:val="22"/>
              </w:rPr>
              <w:t>1,219</w:t>
            </w:r>
          </w:p>
        </w:tc>
        <w:tc>
          <w:tcPr>
            <w:tcW w:w="6840" w:type="dxa"/>
            <w:vAlign w:val="center"/>
          </w:tcPr>
          <w:p w14:paraId="6A323FE3" w14:textId="16F2DFAD" w:rsidR="00800FAC" w:rsidRPr="00407C35" w:rsidRDefault="00800FAC" w:rsidP="00EE14CC">
            <w:pPr>
              <w:spacing w:line="240" w:lineRule="auto"/>
              <w:rPr>
                <w:sz w:val="22"/>
                <w:szCs w:val="22"/>
              </w:rPr>
            </w:pPr>
            <w:r w:rsidRPr="00407C35">
              <w:rPr>
                <w:sz w:val="22"/>
                <w:szCs w:val="22"/>
              </w:rPr>
              <w:t xml:space="preserve">Stratification by </w:t>
            </w:r>
            <w:r w:rsidR="00FA5D0F">
              <w:rPr>
                <w:sz w:val="22"/>
                <w:szCs w:val="22"/>
              </w:rPr>
              <w:t xml:space="preserve">FNS </w:t>
            </w:r>
            <w:r w:rsidRPr="00407C35">
              <w:rPr>
                <w:sz w:val="22"/>
                <w:szCs w:val="22"/>
              </w:rPr>
              <w:t>Region, MOS to be determined by RQ.</w:t>
            </w:r>
          </w:p>
        </w:tc>
      </w:tr>
      <w:tr w:rsidR="00800FAC" w:rsidRPr="00407C35" w14:paraId="411351AC" w14:textId="77777777" w:rsidTr="007D241D">
        <w:trPr>
          <w:trHeight w:val="576"/>
        </w:trPr>
        <w:tc>
          <w:tcPr>
            <w:tcW w:w="1980" w:type="dxa"/>
            <w:vAlign w:val="center"/>
          </w:tcPr>
          <w:p w14:paraId="6F25AFAC" w14:textId="77777777" w:rsidR="00800FAC" w:rsidRPr="00407C35" w:rsidRDefault="00800FAC" w:rsidP="00814A26">
            <w:pPr>
              <w:spacing w:line="240" w:lineRule="auto"/>
              <w:rPr>
                <w:sz w:val="22"/>
                <w:szCs w:val="22"/>
              </w:rPr>
            </w:pPr>
            <w:r w:rsidRPr="00407C35">
              <w:rPr>
                <w:sz w:val="22"/>
                <w:szCs w:val="22"/>
              </w:rPr>
              <w:t>Head Start Center Providers</w:t>
            </w:r>
          </w:p>
        </w:tc>
        <w:tc>
          <w:tcPr>
            <w:tcW w:w="1080" w:type="dxa"/>
            <w:vAlign w:val="center"/>
          </w:tcPr>
          <w:p w14:paraId="13D14D1A" w14:textId="77777777" w:rsidR="00800FAC" w:rsidRPr="00407C35" w:rsidRDefault="00800FAC" w:rsidP="00814A26">
            <w:pPr>
              <w:spacing w:line="240" w:lineRule="auto"/>
              <w:rPr>
                <w:sz w:val="22"/>
                <w:szCs w:val="22"/>
              </w:rPr>
            </w:pPr>
            <w:r w:rsidRPr="00407C35">
              <w:rPr>
                <w:sz w:val="22"/>
                <w:szCs w:val="22"/>
              </w:rPr>
              <w:t>13,191</w:t>
            </w:r>
          </w:p>
        </w:tc>
        <w:tc>
          <w:tcPr>
            <w:tcW w:w="1620" w:type="dxa"/>
            <w:vAlign w:val="center"/>
          </w:tcPr>
          <w:p w14:paraId="5F879C69" w14:textId="77777777" w:rsidR="00800FAC" w:rsidRPr="00407C35" w:rsidRDefault="00800FAC" w:rsidP="00EE14CC">
            <w:pPr>
              <w:spacing w:line="240" w:lineRule="auto"/>
              <w:rPr>
                <w:sz w:val="22"/>
                <w:szCs w:val="22"/>
              </w:rPr>
            </w:pPr>
            <w:r w:rsidRPr="00407C35">
              <w:rPr>
                <w:sz w:val="22"/>
                <w:szCs w:val="22"/>
              </w:rPr>
              <w:t>Stratified, PPS</w:t>
            </w:r>
          </w:p>
        </w:tc>
        <w:tc>
          <w:tcPr>
            <w:tcW w:w="1170" w:type="dxa"/>
            <w:vAlign w:val="center"/>
          </w:tcPr>
          <w:p w14:paraId="70884A4C" w14:textId="47DB9BB8" w:rsidR="00800FAC" w:rsidRPr="00407C35" w:rsidRDefault="00DE731E" w:rsidP="00EE14CC">
            <w:pPr>
              <w:spacing w:line="240" w:lineRule="auto"/>
              <w:rPr>
                <w:sz w:val="22"/>
                <w:szCs w:val="22"/>
              </w:rPr>
            </w:pPr>
            <w:r>
              <w:rPr>
                <w:sz w:val="22"/>
                <w:szCs w:val="22"/>
              </w:rPr>
              <w:t>2,188</w:t>
            </w:r>
          </w:p>
        </w:tc>
        <w:tc>
          <w:tcPr>
            <w:tcW w:w="6840" w:type="dxa"/>
            <w:vAlign w:val="center"/>
          </w:tcPr>
          <w:p w14:paraId="379743DD" w14:textId="53D7C023" w:rsidR="00800FAC" w:rsidRPr="00407C35" w:rsidRDefault="00800FAC" w:rsidP="00EE14CC">
            <w:pPr>
              <w:spacing w:line="240" w:lineRule="auto"/>
              <w:rPr>
                <w:sz w:val="22"/>
                <w:szCs w:val="22"/>
              </w:rPr>
            </w:pPr>
            <w:r w:rsidRPr="00407C35">
              <w:rPr>
                <w:sz w:val="22"/>
                <w:szCs w:val="22"/>
              </w:rPr>
              <w:t xml:space="preserve">Stratification by </w:t>
            </w:r>
            <w:r w:rsidR="00FA5D0F">
              <w:rPr>
                <w:sz w:val="22"/>
                <w:szCs w:val="22"/>
              </w:rPr>
              <w:t xml:space="preserve">FNS </w:t>
            </w:r>
            <w:r w:rsidRPr="00407C35">
              <w:rPr>
                <w:sz w:val="22"/>
                <w:szCs w:val="22"/>
              </w:rPr>
              <w:t>Region, MOS to be determined by RQ.</w:t>
            </w:r>
          </w:p>
        </w:tc>
      </w:tr>
      <w:tr w:rsidR="00800FAC" w:rsidRPr="00407C35" w14:paraId="07EE1B68" w14:textId="77777777" w:rsidTr="007D241D">
        <w:trPr>
          <w:trHeight w:val="576"/>
        </w:trPr>
        <w:tc>
          <w:tcPr>
            <w:tcW w:w="1980" w:type="dxa"/>
            <w:vAlign w:val="center"/>
          </w:tcPr>
          <w:p w14:paraId="1D310BE7" w14:textId="6F88CAC2" w:rsidR="00800FAC" w:rsidRPr="00407C35" w:rsidRDefault="00800FAC" w:rsidP="00814A26">
            <w:pPr>
              <w:spacing w:line="240" w:lineRule="auto"/>
              <w:rPr>
                <w:sz w:val="22"/>
                <w:szCs w:val="22"/>
              </w:rPr>
            </w:pPr>
            <w:r w:rsidRPr="00407C35">
              <w:rPr>
                <w:sz w:val="22"/>
                <w:szCs w:val="22"/>
              </w:rPr>
              <w:t>F</w:t>
            </w:r>
            <w:r w:rsidR="004B3F45">
              <w:rPr>
                <w:sz w:val="22"/>
                <w:szCs w:val="22"/>
              </w:rPr>
              <w:t>amily Day Care Homes (F</w:t>
            </w:r>
            <w:r w:rsidRPr="00407C35">
              <w:rPr>
                <w:sz w:val="22"/>
                <w:szCs w:val="22"/>
              </w:rPr>
              <w:t>DCH</w:t>
            </w:r>
            <w:r w:rsidR="004B3F45">
              <w:rPr>
                <w:sz w:val="22"/>
                <w:szCs w:val="22"/>
              </w:rPr>
              <w:t>)</w:t>
            </w:r>
            <w:r w:rsidRPr="00407C35">
              <w:rPr>
                <w:sz w:val="22"/>
                <w:szCs w:val="22"/>
              </w:rPr>
              <w:t xml:space="preserve"> Sponsors</w:t>
            </w:r>
          </w:p>
        </w:tc>
        <w:tc>
          <w:tcPr>
            <w:tcW w:w="1080" w:type="dxa"/>
            <w:vAlign w:val="center"/>
          </w:tcPr>
          <w:p w14:paraId="7DA25D47" w14:textId="77777777" w:rsidR="00800FAC" w:rsidRPr="00407C35" w:rsidRDefault="00800FAC" w:rsidP="00814A26">
            <w:pPr>
              <w:spacing w:line="240" w:lineRule="auto"/>
              <w:rPr>
                <w:sz w:val="22"/>
                <w:szCs w:val="22"/>
              </w:rPr>
            </w:pPr>
            <w:r w:rsidRPr="00407C35">
              <w:rPr>
                <w:sz w:val="22"/>
                <w:szCs w:val="22"/>
              </w:rPr>
              <w:t>855</w:t>
            </w:r>
          </w:p>
        </w:tc>
        <w:tc>
          <w:tcPr>
            <w:tcW w:w="1620" w:type="dxa"/>
            <w:vAlign w:val="center"/>
          </w:tcPr>
          <w:p w14:paraId="58E16E1E" w14:textId="77777777" w:rsidR="00800FAC" w:rsidRPr="00407C35" w:rsidRDefault="00800FAC" w:rsidP="00EE14CC">
            <w:pPr>
              <w:spacing w:line="240" w:lineRule="auto"/>
              <w:rPr>
                <w:sz w:val="22"/>
                <w:szCs w:val="22"/>
              </w:rPr>
            </w:pPr>
            <w:r w:rsidRPr="00407C35">
              <w:rPr>
                <w:sz w:val="22"/>
                <w:szCs w:val="22"/>
              </w:rPr>
              <w:t>Census</w:t>
            </w:r>
          </w:p>
        </w:tc>
        <w:tc>
          <w:tcPr>
            <w:tcW w:w="1170" w:type="dxa"/>
            <w:vAlign w:val="center"/>
          </w:tcPr>
          <w:p w14:paraId="5B4A6284" w14:textId="77777777" w:rsidR="00800FAC" w:rsidRPr="00407C35" w:rsidRDefault="00800FAC" w:rsidP="00EE14CC">
            <w:pPr>
              <w:spacing w:line="240" w:lineRule="auto"/>
              <w:rPr>
                <w:sz w:val="22"/>
                <w:szCs w:val="22"/>
              </w:rPr>
            </w:pPr>
            <w:r w:rsidRPr="00407C35">
              <w:rPr>
                <w:sz w:val="22"/>
                <w:szCs w:val="22"/>
              </w:rPr>
              <w:t>855</w:t>
            </w:r>
          </w:p>
        </w:tc>
        <w:tc>
          <w:tcPr>
            <w:tcW w:w="6840" w:type="dxa"/>
            <w:vAlign w:val="center"/>
          </w:tcPr>
          <w:p w14:paraId="4FB25830" w14:textId="77777777" w:rsidR="00800FAC" w:rsidRPr="00407C35" w:rsidRDefault="00800FAC" w:rsidP="00EE14CC">
            <w:pPr>
              <w:spacing w:line="240" w:lineRule="auto"/>
              <w:rPr>
                <w:sz w:val="22"/>
                <w:szCs w:val="22"/>
              </w:rPr>
            </w:pPr>
            <w:r w:rsidRPr="00407C35">
              <w:rPr>
                <w:sz w:val="22"/>
                <w:szCs w:val="22"/>
              </w:rPr>
              <w:t xml:space="preserve">A sampling strategy is feasible but it will not reduce the cost of data collection appreciably. </w:t>
            </w:r>
          </w:p>
        </w:tc>
      </w:tr>
      <w:tr w:rsidR="00800FAC" w:rsidRPr="00407C35" w14:paraId="6CB7BBE9" w14:textId="77777777" w:rsidTr="007D241D">
        <w:trPr>
          <w:trHeight w:val="576"/>
        </w:trPr>
        <w:tc>
          <w:tcPr>
            <w:tcW w:w="1980" w:type="dxa"/>
            <w:vAlign w:val="center"/>
          </w:tcPr>
          <w:p w14:paraId="549E22D2" w14:textId="77777777" w:rsidR="00800FAC" w:rsidRPr="00407C35" w:rsidRDefault="00800FAC" w:rsidP="00814A26">
            <w:pPr>
              <w:spacing w:line="240" w:lineRule="auto"/>
              <w:rPr>
                <w:sz w:val="22"/>
                <w:szCs w:val="22"/>
              </w:rPr>
            </w:pPr>
            <w:r w:rsidRPr="00407C35">
              <w:rPr>
                <w:sz w:val="22"/>
                <w:szCs w:val="22"/>
              </w:rPr>
              <w:t>FDCH Providers</w:t>
            </w:r>
          </w:p>
        </w:tc>
        <w:tc>
          <w:tcPr>
            <w:tcW w:w="1080" w:type="dxa"/>
            <w:vAlign w:val="center"/>
          </w:tcPr>
          <w:p w14:paraId="51AABB6A" w14:textId="77777777" w:rsidR="00800FAC" w:rsidRPr="00407C35" w:rsidRDefault="00800FAC" w:rsidP="00814A26">
            <w:pPr>
              <w:spacing w:line="240" w:lineRule="auto"/>
              <w:rPr>
                <w:sz w:val="22"/>
                <w:szCs w:val="22"/>
              </w:rPr>
            </w:pPr>
            <w:r w:rsidRPr="00407C35">
              <w:rPr>
                <w:sz w:val="22"/>
                <w:szCs w:val="22"/>
              </w:rPr>
              <w:t>124,068</w:t>
            </w:r>
          </w:p>
        </w:tc>
        <w:tc>
          <w:tcPr>
            <w:tcW w:w="1620" w:type="dxa"/>
            <w:vAlign w:val="center"/>
          </w:tcPr>
          <w:p w14:paraId="1DE4A548" w14:textId="77777777" w:rsidR="00800FAC" w:rsidRPr="00407C35" w:rsidRDefault="00800FAC" w:rsidP="00EE14CC">
            <w:pPr>
              <w:spacing w:line="240" w:lineRule="auto"/>
              <w:rPr>
                <w:sz w:val="22"/>
                <w:szCs w:val="22"/>
              </w:rPr>
            </w:pPr>
            <w:r w:rsidRPr="00407C35">
              <w:rPr>
                <w:sz w:val="22"/>
                <w:szCs w:val="22"/>
              </w:rPr>
              <w:t>Stratified, PPS</w:t>
            </w:r>
          </w:p>
        </w:tc>
        <w:tc>
          <w:tcPr>
            <w:tcW w:w="1170" w:type="dxa"/>
            <w:vAlign w:val="center"/>
          </w:tcPr>
          <w:p w14:paraId="67A5717A" w14:textId="66152BEB" w:rsidR="00800FAC" w:rsidRPr="00407C35" w:rsidRDefault="00DE731E" w:rsidP="00EE14CC">
            <w:pPr>
              <w:spacing w:line="240" w:lineRule="auto"/>
              <w:rPr>
                <w:sz w:val="22"/>
                <w:szCs w:val="22"/>
              </w:rPr>
            </w:pPr>
            <w:r>
              <w:rPr>
                <w:sz w:val="22"/>
                <w:szCs w:val="22"/>
              </w:rPr>
              <w:t>2,438</w:t>
            </w:r>
          </w:p>
        </w:tc>
        <w:tc>
          <w:tcPr>
            <w:tcW w:w="6840" w:type="dxa"/>
            <w:vAlign w:val="center"/>
          </w:tcPr>
          <w:p w14:paraId="50FF499C" w14:textId="1536012C" w:rsidR="00800FAC" w:rsidRPr="00407C35" w:rsidRDefault="00800FAC" w:rsidP="00EE14CC">
            <w:pPr>
              <w:spacing w:line="240" w:lineRule="auto"/>
              <w:rPr>
                <w:sz w:val="22"/>
                <w:szCs w:val="22"/>
              </w:rPr>
            </w:pPr>
            <w:r w:rsidRPr="00407C35">
              <w:rPr>
                <w:sz w:val="22"/>
                <w:szCs w:val="22"/>
              </w:rPr>
              <w:t xml:space="preserve">Stratification by </w:t>
            </w:r>
            <w:r w:rsidR="00FA5D0F">
              <w:rPr>
                <w:sz w:val="22"/>
                <w:szCs w:val="22"/>
              </w:rPr>
              <w:t xml:space="preserve">FNS </w:t>
            </w:r>
            <w:r w:rsidRPr="00407C35">
              <w:rPr>
                <w:sz w:val="22"/>
                <w:szCs w:val="22"/>
              </w:rPr>
              <w:t>Region and Tier, MOS to be determined by RQ.</w:t>
            </w:r>
          </w:p>
        </w:tc>
      </w:tr>
      <w:tr w:rsidR="00800FAC" w:rsidRPr="00407C35" w14:paraId="71CBD35C" w14:textId="77777777" w:rsidTr="007D241D">
        <w:trPr>
          <w:trHeight w:val="576"/>
        </w:trPr>
        <w:tc>
          <w:tcPr>
            <w:tcW w:w="1980" w:type="dxa"/>
            <w:tcBorders>
              <w:bottom w:val="single" w:sz="4" w:space="0" w:color="767171"/>
            </w:tcBorders>
            <w:vAlign w:val="center"/>
          </w:tcPr>
          <w:p w14:paraId="5FB0DC78" w14:textId="0943D381" w:rsidR="00800FAC" w:rsidRPr="00407C35" w:rsidRDefault="004B3F45" w:rsidP="00814A26">
            <w:pPr>
              <w:spacing w:line="240" w:lineRule="auto"/>
              <w:rPr>
                <w:sz w:val="22"/>
                <w:szCs w:val="22"/>
              </w:rPr>
            </w:pPr>
            <w:r>
              <w:rPr>
                <w:sz w:val="22"/>
                <w:szCs w:val="22"/>
              </w:rPr>
              <w:t>Adult Day Care Centers (</w:t>
            </w:r>
            <w:r w:rsidR="00800FAC" w:rsidRPr="00407C35">
              <w:rPr>
                <w:sz w:val="22"/>
                <w:szCs w:val="22"/>
              </w:rPr>
              <w:t>ADCC</w:t>
            </w:r>
            <w:r>
              <w:rPr>
                <w:sz w:val="22"/>
                <w:szCs w:val="22"/>
              </w:rPr>
              <w:t>)</w:t>
            </w:r>
            <w:r w:rsidR="00800FAC" w:rsidRPr="00407C35">
              <w:rPr>
                <w:sz w:val="22"/>
                <w:szCs w:val="22"/>
              </w:rPr>
              <w:t>s</w:t>
            </w:r>
          </w:p>
        </w:tc>
        <w:tc>
          <w:tcPr>
            <w:tcW w:w="1080" w:type="dxa"/>
            <w:tcBorders>
              <w:bottom w:val="single" w:sz="4" w:space="0" w:color="767171"/>
            </w:tcBorders>
            <w:vAlign w:val="center"/>
          </w:tcPr>
          <w:p w14:paraId="1F06C721" w14:textId="77777777" w:rsidR="00800FAC" w:rsidRPr="00407C35" w:rsidRDefault="00800FAC" w:rsidP="00814A26">
            <w:pPr>
              <w:spacing w:line="240" w:lineRule="auto"/>
              <w:rPr>
                <w:sz w:val="22"/>
                <w:szCs w:val="22"/>
              </w:rPr>
            </w:pPr>
            <w:r w:rsidRPr="00407C35">
              <w:rPr>
                <w:sz w:val="22"/>
                <w:szCs w:val="22"/>
              </w:rPr>
              <w:t>5,254</w:t>
            </w:r>
          </w:p>
        </w:tc>
        <w:tc>
          <w:tcPr>
            <w:tcW w:w="1620" w:type="dxa"/>
            <w:tcBorders>
              <w:bottom w:val="single" w:sz="4" w:space="0" w:color="767171"/>
            </w:tcBorders>
            <w:vAlign w:val="center"/>
          </w:tcPr>
          <w:p w14:paraId="6212072A" w14:textId="77777777" w:rsidR="00800FAC" w:rsidRPr="00407C35" w:rsidRDefault="00800FAC" w:rsidP="00EE14CC">
            <w:pPr>
              <w:spacing w:line="240" w:lineRule="auto"/>
              <w:rPr>
                <w:sz w:val="22"/>
                <w:szCs w:val="22"/>
              </w:rPr>
            </w:pPr>
            <w:r w:rsidRPr="00407C35">
              <w:rPr>
                <w:sz w:val="22"/>
                <w:szCs w:val="22"/>
              </w:rPr>
              <w:t>SRS</w:t>
            </w:r>
          </w:p>
        </w:tc>
        <w:tc>
          <w:tcPr>
            <w:tcW w:w="1170" w:type="dxa"/>
            <w:tcBorders>
              <w:bottom w:val="single" w:sz="4" w:space="0" w:color="767171"/>
            </w:tcBorders>
            <w:vAlign w:val="center"/>
          </w:tcPr>
          <w:p w14:paraId="68A9CFB7" w14:textId="1739A21E" w:rsidR="00800FAC" w:rsidRPr="00407C35" w:rsidRDefault="00DE731E" w:rsidP="00EE14CC">
            <w:pPr>
              <w:spacing w:line="240" w:lineRule="auto"/>
              <w:rPr>
                <w:sz w:val="22"/>
                <w:szCs w:val="22"/>
              </w:rPr>
            </w:pPr>
            <w:r>
              <w:rPr>
                <w:sz w:val="22"/>
                <w:szCs w:val="22"/>
              </w:rPr>
              <w:t>1,488</w:t>
            </w:r>
          </w:p>
        </w:tc>
        <w:tc>
          <w:tcPr>
            <w:tcW w:w="6840" w:type="dxa"/>
            <w:tcBorders>
              <w:bottom w:val="single" w:sz="4" w:space="0" w:color="767171"/>
            </w:tcBorders>
            <w:vAlign w:val="center"/>
          </w:tcPr>
          <w:p w14:paraId="55928A2D" w14:textId="77777777" w:rsidR="00800FAC" w:rsidRPr="00407C35" w:rsidRDefault="00800FAC" w:rsidP="00EE14CC">
            <w:pPr>
              <w:spacing w:line="240" w:lineRule="auto"/>
              <w:rPr>
                <w:sz w:val="22"/>
                <w:szCs w:val="22"/>
              </w:rPr>
            </w:pPr>
            <w:r w:rsidRPr="00407C35">
              <w:rPr>
                <w:sz w:val="22"/>
                <w:szCs w:val="22"/>
              </w:rPr>
              <w:t>Consideration for urban/rural subgroup comparisons.</w:t>
            </w:r>
          </w:p>
        </w:tc>
      </w:tr>
      <w:tr w:rsidR="00A914F5" w:rsidRPr="00407C35" w14:paraId="70233245" w14:textId="77777777" w:rsidTr="007D241D">
        <w:trPr>
          <w:trHeight w:val="576"/>
        </w:trPr>
        <w:tc>
          <w:tcPr>
            <w:tcW w:w="12690" w:type="dxa"/>
            <w:gridSpan w:val="5"/>
            <w:tcBorders>
              <w:top w:val="single" w:sz="4" w:space="0" w:color="767171"/>
              <w:bottom w:val="single" w:sz="4" w:space="0" w:color="767171"/>
            </w:tcBorders>
            <w:vAlign w:val="center"/>
          </w:tcPr>
          <w:tbl>
            <w:tblPr>
              <w:tblW w:w="0" w:type="auto"/>
              <w:tblLayout w:type="fixed"/>
              <w:tblLook w:val="0620" w:firstRow="1" w:lastRow="0" w:firstColumn="0" w:lastColumn="0" w:noHBand="1" w:noVBand="1"/>
            </w:tblPr>
            <w:tblGrid>
              <w:gridCol w:w="1980"/>
              <w:gridCol w:w="1080"/>
              <w:gridCol w:w="1620"/>
              <w:gridCol w:w="1170"/>
              <w:gridCol w:w="6840"/>
            </w:tblGrid>
            <w:tr w:rsidR="00A914F5" w:rsidRPr="00407C35" w14:paraId="56A3DA9E" w14:textId="77777777" w:rsidTr="00420375">
              <w:trPr>
                <w:trHeight w:val="576"/>
              </w:trPr>
              <w:tc>
                <w:tcPr>
                  <w:tcW w:w="12690" w:type="dxa"/>
                  <w:gridSpan w:val="5"/>
                  <w:tcBorders>
                    <w:top w:val="single" w:sz="4" w:space="0" w:color="767171"/>
                    <w:bottom w:val="single" w:sz="4" w:space="0" w:color="767171"/>
                  </w:tcBorders>
                  <w:vAlign w:val="center"/>
                </w:tcPr>
                <w:p w14:paraId="617B6A24" w14:textId="28306FE3" w:rsidR="00A914F5" w:rsidRPr="00407C35" w:rsidRDefault="00D870D7" w:rsidP="00814A26">
                  <w:pPr>
                    <w:spacing w:line="240" w:lineRule="auto"/>
                    <w:jc w:val="center"/>
                    <w:rPr>
                      <w:b/>
                      <w:sz w:val="22"/>
                      <w:szCs w:val="22"/>
                    </w:rPr>
                  </w:pPr>
                  <w:r>
                    <w:rPr>
                      <w:b/>
                      <w:i/>
                      <w:sz w:val="22"/>
                      <w:szCs w:val="22"/>
                    </w:rPr>
                    <w:t>T</w:t>
                  </w:r>
                  <w:r w:rsidRPr="00D870D7">
                    <w:rPr>
                      <w:b/>
                      <w:i/>
                      <w:sz w:val="22"/>
                      <w:szCs w:val="22"/>
                    </w:rPr>
                    <w:t xml:space="preserve">he Emergency Food Assistance Program </w:t>
                  </w:r>
                  <w:r>
                    <w:rPr>
                      <w:b/>
                      <w:i/>
                      <w:sz w:val="22"/>
                      <w:szCs w:val="22"/>
                    </w:rPr>
                    <w:t>(</w:t>
                  </w:r>
                  <w:r w:rsidR="00A914F5" w:rsidRPr="00407C35">
                    <w:rPr>
                      <w:b/>
                      <w:i/>
                      <w:sz w:val="22"/>
                      <w:szCs w:val="22"/>
                    </w:rPr>
                    <w:t>TEFAP</w:t>
                  </w:r>
                  <w:r>
                    <w:rPr>
                      <w:b/>
                      <w:i/>
                      <w:sz w:val="22"/>
                      <w:szCs w:val="22"/>
                    </w:rPr>
                    <w:t>)</w:t>
                  </w:r>
                </w:p>
              </w:tc>
            </w:tr>
            <w:tr w:rsidR="00A914F5" w:rsidRPr="00407C35" w14:paraId="1574442D" w14:textId="77777777" w:rsidTr="00420375">
              <w:trPr>
                <w:trHeight w:val="576"/>
              </w:trPr>
              <w:tc>
                <w:tcPr>
                  <w:tcW w:w="1980" w:type="dxa"/>
                  <w:tcBorders>
                    <w:top w:val="single" w:sz="4" w:space="0" w:color="767171"/>
                  </w:tcBorders>
                  <w:vAlign w:val="center"/>
                </w:tcPr>
                <w:p w14:paraId="6706BCAF" w14:textId="77777777" w:rsidR="00A914F5" w:rsidRPr="00407C35" w:rsidRDefault="00A914F5" w:rsidP="00814A26">
                  <w:pPr>
                    <w:spacing w:line="240" w:lineRule="auto"/>
                    <w:rPr>
                      <w:sz w:val="22"/>
                      <w:szCs w:val="22"/>
                    </w:rPr>
                  </w:pPr>
                  <w:r w:rsidRPr="00407C35">
                    <w:rPr>
                      <w:sz w:val="22"/>
                      <w:szCs w:val="22"/>
                    </w:rPr>
                    <w:t>State Agencies</w:t>
                  </w:r>
                </w:p>
              </w:tc>
              <w:tc>
                <w:tcPr>
                  <w:tcW w:w="1080" w:type="dxa"/>
                  <w:tcBorders>
                    <w:top w:val="single" w:sz="4" w:space="0" w:color="767171"/>
                  </w:tcBorders>
                  <w:vAlign w:val="center"/>
                </w:tcPr>
                <w:p w14:paraId="088164E3" w14:textId="0A7362CC" w:rsidR="00A914F5" w:rsidRPr="00407C35" w:rsidRDefault="00A914F5" w:rsidP="00814A26">
                  <w:pPr>
                    <w:spacing w:line="240" w:lineRule="auto"/>
                    <w:rPr>
                      <w:sz w:val="22"/>
                      <w:szCs w:val="22"/>
                    </w:rPr>
                  </w:pPr>
                  <w:r w:rsidRPr="00407C35">
                    <w:rPr>
                      <w:sz w:val="22"/>
                      <w:szCs w:val="22"/>
                    </w:rPr>
                    <w:t>5</w:t>
                  </w:r>
                  <w:r w:rsidR="00472956">
                    <w:rPr>
                      <w:sz w:val="22"/>
                      <w:szCs w:val="22"/>
                    </w:rPr>
                    <w:t>6</w:t>
                  </w:r>
                </w:p>
              </w:tc>
              <w:tc>
                <w:tcPr>
                  <w:tcW w:w="1620" w:type="dxa"/>
                  <w:tcBorders>
                    <w:top w:val="single" w:sz="4" w:space="0" w:color="767171"/>
                  </w:tcBorders>
                  <w:vAlign w:val="center"/>
                </w:tcPr>
                <w:p w14:paraId="67080DBD" w14:textId="77777777" w:rsidR="00A914F5" w:rsidRPr="00407C35" w:rsidRDefault="00A914F5" w:rsidP="00EE14CC">
                  <w:pPr>
                    <w:spacing w:line="240" w:lineRule="auto"/>
                    <w:rPr>
                      <w:sz w:val="22"/>
                      <w:szCs w:val="22"/>
                    </w:rPr>
                  </w:pPr>
                  <w:r w:rsidRPr="00407C35">
                    <w:rPr>
                      <w:sz w:val="22"/>
                      <w:szCs w:val="22"/>
                    </w:rPr>
                    <w:t>Census</w:t>
                  </w:r>
                </w:p>
              </w:tc>
              <w:tc>
                <w:tcPr>
                  <w:tcW w:w="1170" w:type="dxa"/>
                  <w:tcBorders>
                    <w:top w:val="single" w:sz="4" w:space="0" w:color="767171"/>
                  </w:tcBorders>
                  <w:vAlign w:val="center"/>
                </w:tcPr>
                <w:p w14:paraId="3B03EB1F" w14:textId="321D4BAB" w:rsidR="00A914F5" w:rsidRPr="00407C35" w:rsidRDefault="00A914F5" w:rsidP="00A73AEA">
                  <w:pPr>
                    <w:spacing w:line="240" w:lineRule="auto"/>
                    <w:rPr>
                      <w:sz w:val="22"/>
                      <w:szCs w:val="22"/>
                    </w:rPr>
                  </w:pPr>
                  <w:r w:rsidRPr="00407C35">
                    <w:rPr>
                      <w:sz w:val="22"/>
                      <w:szCs w:val="22"/>
                    </w:rPr>
                    <w:t>5</w:t>
                  </w:r>
                  <w:r w:rsidR="00472956">
                    <w:rPr>
                      <w:sz w:val="22"/>
                      <w:szCs w:val="22"/>
                    </w:rPr>
                    <w:t>6</w:t>
                  </w:r>
                </w:p>
              </w:tc>
              <w:tc>
                <w:tcPr>
                  <w:tcW w:w="6840" w:type="dxa"/>
                  <w:tcBorders>
                    <w:top w:val="single" w:sz="4" w:space="0" w:color="767171"/>
                  </w:tcBorders>
                  <w:vAlign w:val="center"/>
                </w:tcPr>
                <w:p w14:paraId="205FC77A" w14:textId="77777777" w:rsidR="00A914F5" w:rsidRPr="00407C35" w:rsidRDefault="00A914F5" w:rsidP="00A73AEA">
                  <w:pPr>
                    <w:spacing w:line="240" w:lineRule="auto"/>
                    <w:rPr>
                      <w:sz w:val="22"/>
                      <w:szCs w:val="22"/>
                    </w:rPr>
                  </w:pPr>
                </w:p>
              </w:tc>
            </w:tr>
            <w:tr w:rsidR="00A914F5" w:rsidRPr="00407C35" w14:paraId="41D96CC3" w14:textId="77777777" w:rsidTr="00D870D7">
              <w:trPr>
                <w:trHeight w:val="576"/>
              </w:trPr>
              <w:tc>
                <w:tcPr>
                  <w:tcW w:w="1980" w:type="dxa"/>
                  <w:vAlign w:val="center"/>
                </w:tcPr>
                <w:p w14:paraId="2868364F" w14:textId="77777777" w:rsidR="00A914F5" w:rsidRPr="00407C35" w:rsidRDefault="00A914F5" w:rsidP="00814A26">
                  <w:pPr>
                    <w:spacing w:line="240" w:lineRule="auto"/>
                    <w:rPr>
                      <w:sz w:val="22"/>
                      <w:szCs w:val="22"/>
                    </w:rPr>
                  </w:pPr>
                  <w:r w:rsidRPr="00407C35">
                    <w:rPr>
                      <w:sz w:val="22"/>
                      <w:szCs w:val="22"/>
                    </w:rPr>
                    <w:t>ERAs</w:t>
                  </w:r>
                </w:p>
              </w:tc>
              <w:tc>
                <w:tcPr>
                  <w:tcW w:w="1080" w:type="dxa"/>
                  <w:vAlign w:val="center"/>
                </w:tcPr>
                <w:p w14:paraId="40F844DF" w14:textId="77777777" w:rsidR="00A914F5" w:rsidRPr="00407C35" w:rsidRDefault="00A914F5" w:rsidP="00814A26">
                  <w:pPr>
                    <w:spacing w:line="240" w:lineRule="auto"/>
                    <w:rPr>
                      <w:sz w:val="22"/>
                      <w:szCs w:val="22"/>
                    </w:rPr>
                  </w:pPr>
                  <w:r w:rsidRPr="00407C35">
                    <w:rPr>
                      <w:sz w:val="22"/>
                      <w:szCs w:val="22"/>
                    </w:rPr>
                    <w:t>300</w:t>
                  </w:r>
                </w:p>
              </w:tc>
              <w:tc>
                <w:tcPr>
                  <w:tcW w:w="1620" w:type="dxa"/>
                  <w:vAlign w:val="center"/>
                </w:tcPr>
                <w:p w14:paraId="0F77067E" w14:textId="77777777" w:rsidR="00A914F5" w:rsidRPr="00407C35" w:rsidRDefault="00A914F5" w:rsidP="00EE14CC">
                  <w:pPr>
                    <w:spacing w:line="240" w:lineRule="auto"/>
                    <w:rPr>
                      <w:sz w:val="22"/>
                      <w:szCs w:val="22"/>
                    </w:rPr>
                  </w:pPr>
                  <w:r w:rsidRPr="00407C35">
                    <w:rPr>
                      <w:sz w:val="22"/>
                      <w:szCs w:val="22"/>
                    </w:rPr>
                    <w:t>Census</w:t>
                  </w:r>
                </w:p>
              </w:tc>
              <w:tc>
                <w:tcPr>
                  <w:tcW w:w="1170" w:type="dxa"/>
                  <w:vAlign w:val="center"/>
                </w:tcPr>
                <w:p w14:paraId="6440BD54" w14:textId="77777777" w:rsidR="00A914F5" w:rsidRPr="00407C35" w:rsidRDefault="00A914F5" w:rsidP="00A73AEA">
                  <w:pPr>
                    <w:spacing w:line="240" w:lineRule="auto"/>
                    <w:rPr>
                      <w:sz w:val="22"/>
                      <w:szCs w:val="22"/>
                    </w:rPr>
                  </w:pPr>
                  <w:r w:rsidRPr="00407C35">
                    <w:rPr>
                      <w:sz w:val="22"/>
                      <w:szCs w:val="22"/>
                    </w:rPr>
                    <w:t>300</w:t>
                  </w:r>
                </w:p>
              </w:tc>
              <w:tc>
                <w:tcPr>
                  <w:tcW w:w="6840" w:type="dxa"/>
                  <w:vAlign w:val="center"/>
                </w:tcPr>
                <w:p w14:paraId="22AC2A24" w14:textId="77777777" w:rsidR="00A914F5" w:rsidRPr="00407C35" w:rsidRDefault="00A914F5" w:rsidP="00A73AEA">
                  <w:pPr>
                    <w:spacing w:line="240" w:lineRule="auto"/>
                    <w:rPr>
                      <w:sz w:val="22"/>
                      <w:szCs w:val="22"/>
                    </w:rPr>
                  </w:pPr>
                  <w:r w:rsidRPr="00407C35">
                    <w:rPr>
                      <w:sz w:val="22"/>
                      <w:szCs w:val="22"/>
                    </w:rPr>
                    <w:t>Number of ERAs may be greater, depending on how we define them. This estimate is for those with direct agreement with SAs.</w:t>
                  </w:r>
                </w:p>
              </w:tc>
            </w:tr>
            <w:tr w:rsidR="00A914F5" w:rsidRPr="00407C35" w14:paraId="3C18A5A5" w14:textId="77777777" w:rsidTr="00D870D7">
              <w:trPr>
                <w:trHeight w:val="576"/>
              </w:trPr>
              <w:tc>
                <w:tcPr>
                  <w:tcW w:w="1980" w:type="dxa"/>
                  <w:tcBorders>
                    <w:bottom w:val="single" w:sz="4" w:space="0" w:color="auto"/>
                  </w:tcBorders>
                  <w:vAlign w:val="center"/>
                </w:tcPr>
                <w:p w14:paraId="4D2E4BD5" w14:textId="77777777" w:rsidR="00A914F5" w:rsidRPr="00407C35" w:rsidRDefault="00A914F5" w:rsidP="00814A26">
                  <w:pPr>
                    <w:spacing w:line="240" w:lineRule="auto"/>
                    <w:rPr>
                      <w:sz w:val="22"/>
                      <w:szCs w:val="22"/>
                    </w:rPr>
                  </w:pPr>
                  <w:r w:rsidRPr="00407C35">
                    <w:rPr>
                      <w:sz w:val="22"/>
                      <w:szCs w:val="22"/>
                    </w:rPr>
                    <w:lastRenderedPageBreak/>
                    <w:t>EFOs</w:t>
                  </w:r>
                </w:p>
              </w:tc>
              <w:tc>
                <w:tcPr>
                  <w:tcW w:w="1080" w:type="dxa"/>
                  <w:tcBorders>
                    <w:bottom w:val="single" w:sz="4" w:space="0" w:color="auto"/>
                  </w:tcBorders>
                  <w:vAlign w:val="center"/>
                </w:tcPr>
                <w:p w14:paraId="041FFFCD" w14:textId="77777777" w:rsidR="00A914F5" w:rsidRPr="00407C35" w:rsidRDefault="00A914F5" w:rsidP="00814A26">
                  <w:pPr>
                    <w:spacing w:line="240" w:lineRule="auto"/>
                    <w:rPr>
                      <w:sz w:val="22"/>
                      <w:szCs w:val="22"/>
                    </w:rPr>
                  </w:pPr>
                  <w:r w:rsidRPr="00407C35">
                    <w:rPr>
                      <w:sz w:val="22"/>
                      <w:szCs w:val="22"/>
                    </w:rPr>
                    <w:t>60,000</w:t>
                  </w:r>
                </w:p>
              </w:tc>
              <w:tc>
                <w:tcPr>
                  <w:tcW w:w="1620" w:type="dxa"/>
                  <w:tcBorders>
                    <w:bottom w:val="single" w:sz="4" w:space="0" w:color="auto"/>
                  </w:tcBorders>
                  <w:vAlign w:val="center"/>
                </w:tcPr>
                <w:p w14:paraId="5AA511A5" w14:textId="77777777" w:rsidR="00A914F5" w:rsidRPr="00407C35" w:rsidRDefault="00A914F5" w:rsidP="00EE14CC">
                  <w:pPr>
                    <w:spacing w:line="240" w:lineRule="auto"/>
                    <w:rPr>
                      <w:sz w:val="22"/>
                      <w:szCs w:val="22"/>
                    </w:rPr>
                  </w:pPr>
                  <w:r w:rsidRPr="00407C35">
                    <w:rPr>
                      <w:sz w:val="22"/>
                      <w:szCs w:val="22"/>
                    </w:rPr>
                    <w:t>Multi-stage; Stratified, PPS</w:t>
                  </w:r>
                </w:p>
              </w:tc>
              <w:tc>
                <w:tcPr>
                  <w:tcW w:w="1170" w:type="dxa"/>
                  <w:tcBorders>
                    <w:bottom w:val="single" w:sz="4" w:space="0" w:color="auto"/>
                  </w:tcBorders>
                  <w:vAlign w:val="center"/>
                </w:tcPr>
                <w:p w14:paraId="09A2CD4C" w14:textId="163ABB58" w:rsidR="00A914F5" w:rsidRPr="00407C35" w:rsidRDefault="00DE731E" w:rsidP="00A73AEA">
                  <w:pPr>
                    <w:spacing w:line="240" w:lineRule="auto"/>
                    <w:rPr>
                      <w:sz w:val="22"/>
                      <w:szCs w:val="22"/>
                    </w:rPr>
                  </w:pPr>
                  <w:r>
                    <w:rPr>
                      <w:sz w:val="22"/>
                      <w:szCs w:val="22"/>
                    </w:rPr>
                    <w:t>2,625</w:t>
                  </w:r>
                </w:p>
              </w:tc>
              <w:tc>
                <w:tcPr>
                  <w:tcW w:w="6840" w:type="dxa"/>
                  <w:tcBorders>
                    <w:bottom w:val="single" w:sz="4" w:space="0" w:color="auto"/>
                  </w:tcBorders>
                  <w:vAlign w:val="center"/>
                </w:tcPr>
                <w:p w14:paraId="45AA94BB" w14:textId="77777777" w:rsidR="00A914F5" w:rsidRPr="00407C35" w:rsidRDefault="00A914F5" w:rsidP="00A73AEA">
                  <w:pPr>
                    <w:spacing w:line="240" w:lineRule="auto"/>
                    <w:rPr>
                      <w:sz w:val="22"/>
                      <w:szCs w:val="22"/>
                    </w:rPr>
                  </w:pPr>
                  <w:r w:rsidRPr="00407C35">
                    <w:rPr>
                      <w:sz w:val="22"/>
                      <w:szCs w:val="22"/>
                    </w:rPr>
                    <w:t>EFOs are classified by type; multi-stage may be required to get EFO contacts; MOS may be based on quantity of food or people served.</w:t>
                  </w:r>
                </w:p>
              </w:tc>
            </w:tr>
          </w:tbl>
          <w:p w14:paraId="6F782B54" w14:textId="3B1CF8A3" w:rsidR="00A914F5" w:rsidRPr="00407C35" w:rsidRDefault="00A914F5" w:rsidP="00814A26">
            <w:pPr>
              <w:spacing w:line="240" w:lineRule="auto"/>
              <w:jc w:val="center"/>
              <w:rPr>
                <w:b/>
                <w:i/>
                <w:sz w:val="22"/>
                <w:szCs w:val="22"/>
              </w:rPr>
            </w:pPr>
          </w:p>
        </w:tc>
      </w:tr>
      <w:tr w:rsidR="00A914F5" w:rsidRPr="00407C35" w14:paraId="0E96D318" w14:textId="77777777" w:rsidTr="007D241D">
        <w:trPr>
          <w:trHeight w:val="576"/>
        </w:trPr>
        <w:tc>
          <w:tcPr>
            <w:tcW w:w="12690" w:type="dxa"/>
            <w:gridSpan w:val="5"/>
            <w:tcBorders>
              <w:top w:val="single" w:sz="4" w:space="0" w:color="767171"/>
              <w:bottom w:val="single" w:sz="4" w:space="0" w:color="767171"/>
            </w:tcBorders>
            <w:vAlign w:val="center"/>
          </w:tcPr>
          <w:p w14:paraId="238A6023" w14:textId="77777777" w:rsidR="00A914F5" w:rsidRPr="00407C35" w:rsidRDefault="00A914F5" w:rsidP="00814A26">
            <w:pPr>
              <w:spacing w:line="240" w:lineRule="auto"/>
              <w:jc w:val="center"/>
              <w:rPr>
                <w:b/>
                <w:i/>
                <w:sz w:val="22"/>
                <w:szCs w:val="22"/>
              </w:rPr>
            </w:pPr>
            <w:r w:rsidRPr="00407C35">
              <w:rPr>
                <w:b/>
                <w:i/>
                <w:sz w:val="22"/>
                <w:szCs w:val="22"/>
              </w:rPr>
              <w:lastRenderedPageBreak/>
              <w:t>Food Distribution Program on Indian Reservations (FDPIR)</w:t>
            </w:r>
          </w:p>
        </w:tc>
      </w:tr>
      <w:tr w:rsidR="00A914F5" w:rsidRPr="00407C35" w14:paraId="27C36109" w14:textId="77777777" w:rsidTr="007D241D">
        <w:trPr>
          <w:trHeight w:val="576"/>
        </w:trPr>
        <w:tc>
          <w:tcPr>
            <w:tcW w:w="1980" w:type="dxa"/>
            <w:tcBorders>
              <w:top w:val="single" w:sz="4" w:space="0" w:color="767171"/>
            </w:tcBorders>
            <w:vAlign w:val="center"/>
          </w:tcPr>
          <w:p w14:paraId="4B2CF1EC" w14:textId="77777777" w:rsidR="00A914F5" w:rsidRPr="00407C35" w:rsidRDefault="00A914F5" w:rsidP="00814A26">
            <w:pPr>
              <w:spacing w:line="240" w:lineRule="auto"/>
              <w:rPr>
                <w:sz w:val="22"/>
                <w:szCs w:val="22"/>
              </w:rPr>
            </w:pPr>
            <w:r w:rsidRPr="00407C35">
              <w:rPr>
                <w:sz w:val="22"/>
                <w:szCs w:val="22"/>
              </w:rPr>
              <w:t>State Agencies</w:t>
            </w:r>
          </w:p>
        </w:tc>
        <w:tc>
          <w:tcPr>
            <w:tcW w:w="1080" w:type="dxa"/>
            <w:tcBorders>
              <w:top w:val="single" w:sz="4" w:space="0" w:color="767171"/>
            </w:tcBorders>
            <w:vAlign w:val="center"/>
          </w:tcPr>
          <w:p w14:paraId="1649B90A" w14:textId="77777777" w:rsidR="00A914F5" w:rsidRPr="00407C35" w:rsidRDefault="00A914F5" w:rsidP="00814A26">
            <w:pPr>
              <w:spacing w:line="240" w:lineRule="auto"/>
              <w:rPr>
                <w:sz w:val="22"/>
                <w:szCs w:val="22"/>
              </w:rPr>
            </w:pPr>
            <w:r w:rsidRPr="00407C35">
              <w:rPr>
                <w:sz w:val="22"/>
                <w:szCs w:val="22"/>
              </w:rPr>
              <w:t>105</w:t>
            </w:r>
          </w:p>
        </w:tc>
        <w:tc>
          <w:tcPr>
            <w:tcW w:w="1620" w:type="dxa"/>
            <w:tcBorders>
              <w:top w:val="single" w:sz="4" w:space="0" w:color="767171"/>
            </w:tcBorders>
            <w:vAlign w:val="center"/>
          </w:tcPr>
          <w:p w14:paraId="254C60FE" w14:textId="77777777" w:rsidR="00A914F5" w:rsidRPr="00407C35" w:rsidRDefault="00A914F5" w:rsidP="00EE14CC">
            <w:pPr>
              <w:spacing w:line="240" w:lineRule="auto"/>
              <w:rPr>
                <w:sz w:val="22"/>
                <w:szCs w:val="22"/>
              </w:rPr>
            </w:pPr>
            <w:r w:rsidRPr="00407C35">
              <w:rPr>
                <w:sz w:val="22"/>
                <w:szCs w:val="22"/>
              </w:rPr>
              <w:t>Census</w:t>
            </w:r>
          </w:p>
        </w:tc>
        <w:tc>
          <w:tcPr>
            <w:tcW w:w="1170" w:type="dxa"/>
            <w:tcBorders>
              <w:top w:val="single" w:sz="4" w:space="0" w:color="767171"/>
            </w:tcBorders>
            <w:vAlign w:val="center"/>
          </w:tcPr>
          <w:p w14:paraId="7E31B820" w14:textId="77777777" w:rsidR="00A914F5" w:rsidRPr="00407C35" w:rsidRDefault="00A914F5" w:rsidP="00A73AEA">
            <w:pPr>
              <w:spacing w:line="240" w:lineRule="auto"/>
              <w:rPr>
                <w:sz w:val="22"/>
                <w:szCs w:val="22"/>
              </w:rPr>
            </w:pPr>
            <w:r w:rsidRPr="00407C35">
              <w:rPr>
                <w:sz w:val="22"/>
                <w:szCs w:val="22"/>
              </w:rPr>
              <w:t>105</w:t>
            </w:r>
          </w:p>
        </w:tc>
        <w:tc>
          <w:tcPr>
            <w:tcW w:w="6840" w:type="dxa"/>
            <w:tcBorders>
              <w:top w:val="single" w:sz="4" w:space="0" w:color="767171"/>
            </w:tcBorders>
            <w:vAlign w:val="center"/>
          </w:tcPr>
          <w:p w14:paraId="5471AB3F" w14:textId="77777777" w:rsidR="00A914F5" w:rsidRPr="00407C35" w:rsidRDefault="00A914F5" w:rsidP="00A73AEA">
            <w:pPr>
              <w:spacing w:line="240" w:lineRule="auto"/>
              <w:rPr>
                <w:sz w:val="22"/>
                <w:szCs w:val="22"/>
              </w:rPr>
            </w:pPr>
            <w:r w:rsidRPr="00407C35">
              <w:rPr>
                <w:sz w:val="22"/>
                <w:szCs w:val="22"/>
              </w:rPr>
              <w:t>QRS of particular subgroups may be of interest. Breakdown consists of approximately 100 ITOs and 5 SAs.</w:t>
            </w:r>
          </w:p>
        </w:tc>
      </w:tr>
      <w:tr w:rsidR="00A914F5" w:rsidRPr="00407C35" w14:paraId="0EB9F1BA" w14:textId="77777777" w:rsidTr="007D241D">
        <w:trPr>
          <w:trHeight w:val="576"/>
        </w:trPr>
        <w:tc>
          <w:tcPr>
            <w:tcW w:w="12690" w:type="dxa"/>
            <w:gridSpan w:val="5"/>
            <w:tcBorders>
              <w:top w:val="single" w:sz="4" w:space="0" w:color="767171"/>
              <w:bottom w:val="single" w:sz="4" w:space="0" w:color="767171"/>
            </w:tcBorders>
            <w:vAlign w:val="center"/>
          </w:tcPr>
          <w:p w14:paraId="0E7DE4A9" w14:textId="2E8B4200" w:rsidR="00A914F5" w:rsidRPr="00407C35" w:rsidRDefault="00A914F5" w:rsidP="00814A26">
            <w:pPr>
              <w:spacing w:line="240" w:lineRule="auto"/>
              <w:jc w:val="center"/>
              <w:rPr>
                <w:b/>
                <w:sz w:val="22"/>
                <w:szCs w:val="22"/>
              </w:rPr>
            </w:pPr>
            <w:r w:rsidRPr="00407C35">
              <w:rPr>
                <w:b/>
                <w:i/>
                <w:sz w:val="22"/>
                <w:szCs w:val="22"/>
              </w:rPr>
              <w:t>F</w:t>
            </w:r>
            <w:r>
              <w:rPr>
                <w:b/>
                <w:i/>
                <w:sz w:val="22"/>
                <w:szCs w:val="22"/>
              </w:rPr>
              <w:t xml:space="preserve">resh </w:t>
            </w:r>
            <w:r w:rsidRPr="00407C35">
              <w:rPr>
                <w:b/>
                <w:i/>
                <w:sz w:val="22"/>
                <w:szCs w:val="22"/>
              </w:rPr>
              <w:t>F</w:t>
            </w:r>
            <w:r>
              <w:rPr>
                <w:b/>
                <w:i/>
                <w:sz w:val="22"/>
                <w:szCs w:val="22"/>
              </w:rPr>
              <w:t xml:space="preserve">ruit and </w:t>
            </w:r>
            <w:r w:rsidRPr="00407C35">
              <w:rPr>
                <w:b/>
                <w:i/>
                <w:sz w:val="22"/>
                <w:szCs w:val="22"/>
              </w:rPr>
              <w:t>V</w:t>
            </w:r>
            <w:r>
              <w:rPr>
                <w:b/>
                <w:i/>
                <w:sz w:val="22"/>
                <w:szCs w:val="22"/>
              </w:rPr>
              <w:t xml:space="preserve">egetable </w:t>
            </w:r>
            <w:r w:rsidRPr="00407C35">
              <w:rPr>
                <w:b/>
                <w:i/>
                <w:sz w:val="22"/>
                <w:szCs w:val="22"/>
              </w:rPr>
              <w:t>P</w:t>
            </w:r>
            <w:r>
              <w:rPr>
                <w:b/>
                <w:i/>
                <w:sz w:val="22"/>
                <w:szCs w:val="22"/>
              </w:rPr>
              <w:t>rogram</w:t>
            </w:r>
            <w:r w:rsidR="00D870D7">
              <w:rPr>
                <w:b/>
                <w:i/>
                <w:sz w:val="22"/>
                <w:szCs w:val="22"/>
              </w:rPr>
              <w:t xml:space="preserve"> (FFVP)</w:t>
            </w:r>
          </w:p>
        </w:tc>
      </w:tr>
      <w:tr w:rsidR="00A914F5" w:rsidRPr="00407C35" w14:paraId="2B628722" w14:textId="77777777" w:rsidTr="007D241D">
        <w:trPr>
          <w:trHeight w:val="576"/>
        </w:trPr>
        <w:tc>
          <w:tcPr>
            <w:tcW w:w="1980" w:type="dxa"/>
            <w:tcBorders>
              <w:top w:val="single" w:sz="4" w:space="0" w:color="767171"/>
            </w:tcBorders>
            <w:vAlign w:val="center"/>
          </w:tcPr>
          <w:p w14:paraId="0E7B273E" w14:textId="77777777" w:rsidR="00A914F5" w:rsidRPr="00407C35" w:rsidRDefault="00A914F5" w:rsidP="00814A26">
            <w:pPr>
              <w:spacing w:line="240" w:lineRule="auto"/>
              <w:rPr>
                <w:sz w:val="22"/>
                <w:szCs w:val="22"/>
              </w:rPr>
            </w:pPr>
            <w:r w:rsidRPr="00407C35">
              <w:rPr>
                <w:sz w:val="22"/>
                <w:szCs w:val="22"/>
              </w:rPr>
              <w:t>State Agencies</w:t>
            </w:r>
          </w:p>
        </w:tc>
        <w:tc>
          <w:tcPr>
            <w:tcW w:w="1080" w:type="dxa"/>
            <w:tcBorders>
              <w:top w:val="single" w:sz="4" w:space="0" w:color="767171"/>
            </w:tcBorders>
            <w:vAlign w:val="center"/>
          </w:tcPr>
          <w:p w14:paraId="259D319E" w14:textId="70F85203" w:rsidR="00A914F5" w:rsidRPr="00407C35" w:rsidRDefault="00A914F5" w:rsidP="00814A26">
            <w:pPr>
              <w:spacing w:line="240" w:lineRule="auto"/>
              <w:rPr>
                <w:sz w:val="22"/>
                <w:szCs w:val="22"/>
              </w:rPr>
            </w:pPr>
            <w:r w:rsidRPr="00407C35">
              <w:rPr>
                <w:sz w:val="22"/>
                <w:szCs w:val="22"/>
              </w:rPr>
              <w:t>5</w:t>
            </w:r>
            <w:r w:rsidR="005744EC">
              <w:rPr>
                <w:sz w:val="22"/>
                <w:szCs w:val="22"/>
              </w:rPr>
              <w:t>6</w:t>
            </w:r>
          </w:p>
        </w:tc>
        <w:tc>
          <w:tcPr>
            <w:tcW w:w="1620" w:type="dxa"/>
            <w:tcBorders>
              <w:top w:val="single" w:sz="4" w:space="0" w:color="767171"/>
            </w:tcBorders>
            <w:vAlign w:val="center"/>
          </w:tcPr>
          <w:p w14:paraId="1A8547CD" w14:textId="77777777" w:rsidR="00A914F5" w:rsidRPr="00407C35" w:rsidRDefault="00A914F5" w:rsidP="00EE14CC">
            <w:pPr>
              <w:spacing w:line="240" w:lineRule="auto"/>
              <w:rPr>
                <w:sz w:val="22"/>
                <w:szCs w:val="22"/>
              </w:rPr>
            </w:pPr>
            <w:r w:rsidRPr="00407C35">
              <w:rPr>
                <w:sz w:val="22"/>
                <w:szCs w:val="22"/>
              </w:rPr>
              <w:t>Census</w:t>
            </w:r>
          </w:p>
        </w:tc>
        <w:tc>
          <w:tcPr>
            <w:tcW w:w="1170" w:type="dxa"/>
            <w:tcBorders>
              <w:top w:val="single" w:sz="4" w:space="0" w:color="767171"/>
            </w:tcBorders>
            <w:vAlign w:val="center"/>
          </w:tcPr>
          <w:p w14:paraId="06204F4E" w14:textId="379F6856" w:rsidR="00A914F5" w:rsidRPr="00407C35" w:rsidRDefault="00A914F5" w:rsidP="00A73AEA">
            <w:pPr>
              <w:spacing w:line="240" w:lineRule="auto"/>
              <w:rPr>
                <w:sz w:val="22"/>
                <w:szCs w:val="22"/>
              </w:rPr>
            </w:pPr>
            <w:r w:rsidRPr="00407C35">
              <w:rPr>
                <w:sz w:val="22"/>
                <w:szCs w:val="22"/>
              </w:rPr>
              <w:t>5</w:t>
            </w:r>
            <w:r>
              <w:rPr>
                <w:sz w:val="22"/>
                <w:szCs w:val="22"/>
              </w:rPr>
              <w:t>6</w:t>
            </w:r>
          </w:p>
        </w:tc>
        <w:tc>
          <w:tcPr>
            <w:tcW w:w="6840" w:type="dxa"/>
            <w:tcBorders>
              <w:top w:val="single" w:sz="4" w:space="0" w:color="767171"/>
            </w:tcBorders>
            <w:vAlign w:val="center"/>
          </w:tcPr>
          <w:p w14:paraId="208F0FEC" w14:textId="77777777" w:rsidR="00A914F5" w:rsidRPr="00407C35" w:rsidRDefault="00A914F5" w:rsidP="00A73AEA">
            <w:pPr>
              <w:spacing w:line="240" w:lineRule="auto"/>
              <w:rPr>
                <w:sz w:val="22"/>
                <w:szCs w:val="22"/>
              </w:rPr>
            </w:pPr>
          </w:p>
        </w:tc>
      </w:tr>
      <w:tr w:rsidR="00A914F5" w:rsidRPr="00407C35" w14:paraId="6C15178A" w14:textId="77777777" w:rsidTr="007D241D">
        <w:trPr>
          <w:trHeight w:val="576"/>
        </w:trPr>
        <w:tc>
          <w:tcPr>
            <w:tcW w:w="1980" w:type="dxa"/>
            <w:vAlign w:val="center"/>
          </w:tcPr>
          <w:p w14:paraId="7DE6F83E" w14:textId="77777777" w:rsidR="00A914F5" w:rsidRPr="00407C35" w:rsidRDefault="00A914F5" w:rsidP="00814A26">
            <w:pPr>
              <w:spacing w:line="240" w:lineRule="auto"/>
              <w:rPr>
                <w:sz w:val="22"/>
                <w:szCs w:val="22"/>
              </w:rPr>
            </w:pPr>
            <w:r w:rsidRPr="00407C35">
              <w:rPr>
                <w:sz w:val="22"/>
                <w:szCs w:val="22"/>
              </w:rPr>
              <w:t>Local Agencies</w:t>
            </w:r>
          </w:p>
        </w:tc>
        <w:tc>
          <w:tcPr>
            <w:tcW w:w="1080" w:type="dxa"/>
            <w:vAlign w:val="center"/>
          </w:tcPr>
          <w:p w14:paraId="20CE5B03" w14:textId="77777777" w:rsidR="00A914F5" w:rsidRPr="00407C35" w:rsidRDefault="00A914F5" w:rsidP="00814A26">
            <w:pPr>
              <w:spacing w:line="240" w:lineRule="auto"/>
              <w:rPr>
                <w:sz w:val="22"/>
                <w:szCs w:val="22"/>
              </w:rPr>
            </w:pPr>
            <w:r w:rsidRPr="00407C35">
              <w:rPr>
                <w:sz w:val="22"/>
                <w:szCs w:val="22"/>
              </w:rPr>
              <w:t>5,000</w:t>
            </w:r>
          </w:p>
        </w:tc>
        <w:tc>
          <w:tcPr>
            <w:tcW w:w="1620" w:type="dxa"/>
            <w:vAlign w:val="center"/>
          </w:tcPr>
          <w:p w14:paraId="27863891" w14:textId="77777777" w:rsidR="00A914F5" w:rsidRPr="00407C35" w:rsidRDefault="00A914F5" w:rsidP="00EE14CC">
            <w:pPr>
              <w:spacing w:line="240" w:lineRule="auto"/>
              <w:rPr>
                <w:sz w:val="22"/>
                <w:szCs w:val="22"/>
              </w:rPr>
            </w:pPr>
            <w:r w:rsidRPr="00407C35">
              <w:rPr>
                <w:sz w:val="22"/>
                <w:szCs w:val="22"/>
              </w:rPr>
              <w:t>Stratified, PPS, SRS</w:t>
            </w:r>
          </w:p>
        </w:tc>
        <w:tc>
          <w:tcPr>
            <w:tcW w:w="1170" w:type="dxa"/>
            <w:vAlign w:val="center"/>
          </w:tcPr>
          <w:p w14:paraId="6334C82C" w14:textId="15C0FCF7" w:rsidR="00A914F5" w:rsidRPr="00407C35" w:rsidRDefault="00FE45C8" w:rsidP="00A73AEA">
            <w:pPr>
              <w:spacing w:line="240" w:lineRule="auto"/>
              <w:rPr>
                <w:sz w:val="22"/>
                <w:szCs w:val="22"/>
              </w:rPr>
            </w:pPr>
            <w:r>
              <w:rPr>
                <w:sz w:val="22"/>
                <w:szCs w:val="22"/>
              </w:rPr>
              <w:t>1,</w:t>
            </w:r>
            <w:r w:rsidR="00B4349E">
              <w:rPr>
                <w:sz w:val="22"/>
                <w:szCs w:val="22"/>
              </w:rPr>
              <w:t>875</w:t>
            </w:r>
          </w:p>
        </w:tc>
        <w:tc>
          <w:tcPr>
            <w:tcW w:w="6840" w:type="dxa"/>
            <w:vAlign w:val="center"/>
          </w:tcPr>
          <w:p w14:paraId="7AF03458" w14:textId="77777777" w:rsidR="00A914F5" w:rsidRPr="00407C35" w:rsidRDefault="00A914F5" w:rsidP="00A73AEA">
            <w:pPr>
              <w:spacing w:line="240" w:lineRule="auto"/>
              <w:rPr>
                <w:sz w:val="22"/>
                <w:szCs w:val="22"/>
              </w:rPr>
            </w:pPr>
            <w:r w:rsidRPr="00407C35">
              <w:rPr>
                <w:sz w:val="22"/>
                <w:szCs w:val="22"/>
              </w:rPr>
              <w:t>Stratification by Region, urban/rural; MOS based on number of students or number of elementary schools.</w:t>
            </w:r>
          </w:p>
        </w:tc>
      </w:tr>
      <w:tr w:rsidR="00A914F5" w:rsidRPr="00407C35" w14:paraId="27A6E75E" w14:textId="77777777" w:rsidTr="00D870D7">
        <w:trPr>
          <w:trHeight w:val="576"/>
        </w:trPr>
        <w:tc>
          <w:tcPr>
            <w:tcW w:w="1980" w:type="dxa"/>
            <w:tcBorders>
              <w:bottom w:val="single" w:sz="4" w:space="0" w:color="auto"/>
            </w:tcBorders>
            <w:vAlign w:val="center"/>
          </w:tcPr>
          <w:p w14:paraId="003507D7" w14:textId="77777777" w:rsidR="00A914F5" w:rsidRPr="00407C35" w:rsidRDefault="00A914F5" w:rsidP="00814A26">
            <w:pPr>
              <w:spacing w:line="240" w:lineRule="auto"/>
              <w:rPr>
                <w:sz w:val="22"/>
                <w:szCs w:val="22"/>
              </w:rPr>
            </w:pPr>
            <w:r w:rsidRPr="00407C35">
              <w:rPr>
                <w:sz w:val="22"/>
                <w:szCs w:val="22"/>
              </w:rPr>
              <w:t>Schools</w:t>
            </w:r>
          </w:p>
        </w:tc>
        <w:tc>
          <w:tcPr>
            <w:tcW w:w="1080" w:type="dxa"/>
            <w:tcBorders>
              <w:bottom w:val="single" w:sz="4" w:space="0" w:color="auto"/>
            </w:tcBorders>
            <w:vAlign w:val="center"/>
          </w:tcPr>
          <w:p w14:paraId="0D7A7C94" w14:textId="77777777" w:rsidR="00A914F5" w:rsidRPr="00407C35" w:rsidRDefault="00A914F5" w:rsidP="00814A26">
            <w:pPr>
              <w:spacing w:line="240" w:lineRule="auto"/>
              <w:rPr>
                <w:sz w:val="22"/>
                <w:szCs w:val="22"/>
              </w:rPr>
            </w:pPr>
            <w:r w:rsidRPr="00407C35">
              <w:rPr>
                <w:sz w:val="22"/>
                <w:szCs w:val="22"/>
              </w:rPr>
              <w:t>15,000</w:t>
            </w:r>
          </w:p>
        </w:tc>
        <w:tc>
          <w:tcPr>
            <w:tcW w:w="1620" w:type="dxa"/>
            <w:tcBorders>
              <w:bottom w:val="single" w:sz="4" w:space="0" w:color="auto"/>
            </w:tcBorders>
            <w:vAlign w:val="center"/>
          </w:tcPr>
          <w:p w14:paraId="2F09F975" w14:textId="77777777" w:rsidR="00A914F5" w:rsidRPr="00407C35" w:rsidRDefault="00A914F5" w:rsidP="00EE14CC">
            <w:pPr>
              <w:spacing w:line="240" w:lineRule="auto"/>
              <w:rPr>
                <w:sz w:val="22"/>
                <w:szCs w:val="22"/>
              </w:rPr>
            </w:pPr>
            <w:r w:rsidRPr="00407C35">
              <w:rPr>
                <w:sz w:val="22"/>
                <w:szCs w:val="22"/>
              </w:rPr>
              <w:t>Stratified, PPS, SRS</w:t>
            </w:r>
          </w:p>
        </w:tc>
        <w:tc>
          <w:tcPr>
            <w:tcW w:w="1170" w:type="dxa"/>
            <w:tcBorders>
              <w:bottom w:val="single" w:sz="4" w:space="0" w:color="auto"/>
            </w:tcBorders>
            <w:vAlign w:val="center"/>
          </w:tcPr>
          <w:p w14:paraId="2CB3CE7C" w14:textId="7B8BBD95" w:rsidR="00A914F5" w:rsidRPr="00407C35" w:rsidRDefault="00FE45C8" w:rsidP="00A73AEA">
            <w:pPr>
              <w:spacing w:line="240" w:lineRule="auto"/>
              <w:rPr>
                <w:sz w:val="22"/>
                <w:szCs w:val="22"/>
              </w:rPr>
            </w:pPr>
            <w:r>
              <w:rPr>
                <w:sz w:val="22"/>
                <w:szCs w:val="22"/>
              </w:rPr>
              <w:t>2,250</w:t>
            </w:r>
          </w:p>
        </w:tc>
        <w:tc>
          <w:tcPr>
            <w:tcW w:w="6840" w:type="dxa"/>
            <w:tcBorders>
              <w:bottom w:val="single" w:sz="4" w:space="0" w:color="auto"/>
            </w:tcBorders>
            <w:vAlign w:val="center"/>
          </w:tcPr>
          <w:p w14:paraId="090533F5" w14:textId="77777777" w:rsidR="00A914F5" w:rsidRPr="00407C35" w:rsidRDefault="00A914F5" w:rsidP="00A73AEA">
            <w:pPr>
              <w:spacing w:line="240" w:lineRule="auto"/>
              <w:rPr>
                <w:sz w:val="22"/>
                <w:szCs w:val="22"/>
              </w:rPr>
            </w:pPr>
            <w:r w:rsidRPr="00407C35">
              <w:rPr>
                <w:sz w:val="22"/>
                <w:szCs w:val="22"/>
              </w:rPr>
              <w:t>Stratification by Region, urban/rural; MOS based on number of students in elementary schools.</w:t>
            </w:r>
          </w:p>
        </w:tc>
      </w:tr>
      <w:tr w:rsidR="00A914F5" w:rsidRPr="00407C35" w14:paraId="2AFDC083" w14:textId="77777777" w:rsidTr="00D870D7">
        <w:trPr>
          <w:trHeight w:val="576"/>
        </w:trPr>
        <w:tc>
          <w:tcPr>
            <w:tcW w:w="12690" w:type="dxa"/>
            <w:gridSpan w:val="5"/>
            <w:tcBorders>
              <w:top w:val="single" w:sz="4" w:space="0" w:color="auto"/>
            </w:tcBorders>
            <w:vAlign w:val="center"/>
          </w:tcPr>
          <w:p w14:paraId="7F02D6F7" w14:textId="70E9F544" w:rsidR="00A914F5" w:rsidRPr="00407C35" w:rsidRDefault="00D870D7" w:rsidP="00814A26">
            <w:pPr>
              <w:spacing w:line="240" w:lineRule="auto"/>
              <w:jc w:val="center"/>
              <w:rPr>
                <w:sz w:val="22"/>
                <w:szCs w:val="22"/>
              </w:rPr>
            </w:pPr>
            <w:r w:rsidRPr="00407C35">
              <w:rPr>
                <w:b/>
                <w:i/>
                <w:sz w:val="22"/>
                <w:szCs w:val="22"/>
              </w:rPr>
              <w:t>Commodity Supplemental Food Program (CSFP)</w:t>
            </w:r>
          </w:p>
        </w:tc>
      </w:tr>
      <w:tr w:rsidR="00D870D7" w:rsidRPr="00407C35" w14:paraId="132F133A" w14:textId="77777777" w:rsidTr="00420375">
        <w:trPr>
          <w:trHeight w:val="576"/>
        </w:trPr>
        <w:tc>
          <w:tcPr>
            <w:tcW w:w="1980" w:type="dxa"/>
            <w:tcBorders>
              <w:top w:val="single" w:sz="4" w:space="0" w:color="767171"/>
            </w:tcBorders>
            <w:vAlign w:val="center"/>
          </w:tcPr>
          <w:p w14:paraId="3EDCA10C" w14:textId="77777777" w:rsidR="00D870D7" w:rsidRPr="00407C35" w:rsidRDefault="00D870D7" w:rsidP="00814A26">
            <w:pPr>
              <w:spacing w:line="240" w:lineRule="auto"/>
              <w:rPr>
                <w:sz w:val="22"/>
                <w:szCs w:val="22"/>
              </w:rPr>
            </w:pPr>
            <w:r w:rsidRPr="00407C35">
              <w:rPr>
                <w:sz w:val="22"/>
                <w:szCs w:val="22"/>
              </w:rPr>
              <w:t>State Agencies</w:t>
            </w:r>
          </w:p>
        </w:tc>
        <w:tc>
          <w:tcPr>
            <w:tcW w:w="1080" w:type="dxa"/>
            <w:tcBorders>
              <w:top w:val="single" w:sz="4" w:space="0" w:color="767171"/>
            </w:tcBorders>
            <w:vAlign w:val="center"/>
          </w:tcPr>
          <w:p w14:paraId="311B2C57" w14:textId="77777777" w:rsidR="00D870D7" w:rsidRPr="00407C35" w:rsidRDefault="00D870D7" w:rsidP="00814A26">
            <w:pPr>
              <w:spacing w:line="240" w:lineRule="auto"/>
              <w:rPr>
                <w:sz w:val="22"/>
                <w:szCs w:val="22"/>
              </w:rPr>
            </w:pPr>
            <w:r w:rsidRPr="00407C35">
              <w:rPr>
                <w:sz w:val="22"/>
                <w:szCs w:val="22"/>
              </w:rPr>
              <w:t>49</w:t>
            </w:r>
          </w:p>
        </w:tc>
        <w:tc>
          <w:tcPr>
            <w:tcW w:w="1620" w:type="dxa"/>
            <w:tcBorders>
              <w:top w:val="single" w:sz="4" w:space="0" w:color="767171"/>
            </w:tcBorders>
            <w:vAlign w:val="center"/>
          </w:tcPr>
          <w:p w14:paraId="7A80DD6B" w14:textId="77777777" w:rsidR="00D870D7" w:rsidRPr="00407C35" w:rsidRDefault="00D870D7" w:rsidP="00EE14CC">
            <w:pPr>
              <w:spacing w:line="240" w:lineRule="auto"/>
              <w:rPr>
                <w:sz w:val="22"/>
                <w:szCs w:val="22"/>
              </w:rPr>
            </w:pPr>
            <w:r w:rsidRPr="00407C35">
              <w:rPr>
                <w:sz w:val="22"/>
                <w:szCs w:val="22"/>
              </w:rPr>
              <w:t>Census</w:t>
            </w:r>
          </w:p>
        </w:tc>
        <w:tc>
          <w:tcPr>
            <w:tcW w:w="1170" w:type="dxa"/>
            <w:tcBorders>
              <w:top w:val="single" w:sz="4" w:space="0" w:color="767171"/>
            </w:tcBorders>
            <w:vAlign w:val="center"/>
          </w:tcPr>
          <w:p w14:paraId="3CBB4D94" w14:textId="77777777" w:rsidR="00D870D7" w:rsidRPr="00407C35" w:rsidRDefault="00D870D7" w:rsidP="00A73AEA">
            <w:pPr>
              <w:spacing w:line="240" w:lineRule="auto"/>
              <w:rPr>
                <w:sz w:val="22"/>
                <w:szCs w:val="22"/>
              </w:rPr>
            </w:pPr>
            <w:r w:rsidRPr="00407C35">
              <w:rPr>
                <w:sz w:val="22"/>
                <w:szCs w:val="22"/>
              </w:rPr>
              <w:t>49</w:t>
            </w:r>
          </w:p>
        </w:tc>
        <w:tc>
          <w:tcPr>
            <w:tcW w:w="6840" w:type="dxa"/>
            <w:tcBorders>
              <w:top w:val="single" w:sz="4" w:space="0" w:color="767171"/>
            </w:tcBorders>
            <w:vAlign w:val="center"/>
          </w:tcPr>
          <w:p w14:paraId="789BFC68" w14:textId="77777777" w:rsidR="00D870D7" w:rsidRPr="00407C35" w:rsidRDefault="00D870D7" w:rsidP="00A73AEA">
            <w:pPr>
              <w:spacing w:line="240" w:lineRule="auto"/>
              <w:rPr>
                <w:sz w:val="22"/>
                <w:szCs w:val="22"/>
              </w:rPr>
            </w:pPr>
            <w:r w:rsidRPr="00407C35">
              <w:rPr>
                <w:sz w:val="22"/>
                <w:szCs w:val="22"/>
              </w:rPr>
              <w:t xml:space="preserve">Forty-nine SAs are currently funded (includes 46 States, 2 ITOs, and the District of Columbia) and 1 State Agency has been approved but is waiting for foods/funding </w:t>
            </w:r>
          </w:p>
        </w:tc>
      </w:tr>
      <w:tr w:rsidR="00D870D7" w:rsidRPr="00407C35" w14:paraId="28CAC13E" w14:textId="77777777" w:rsidTr="00420375">
        <w:trPr>
          <w:trHeight w:val="576"/>
        </w:trPr>
        <w:tc>
          <w:tcPr>
            <w:tcW w:w="1980" w:type="dxa"/>
            <w:tcBorders>
              <w:bottom w:val="single" w:sz="4" w:space="0" w:color="767171"/>
            </w:tcBorders>
            <w:vAlign w:val="center"/>
          </w:tcPr>
          <w:p w14:paraId="10014BD9" w14:textId="77777777" w:rsidR="00D870D7" w:rsidRPr="00407C35" w:rsidRDefault="00D870D7" w:rsidP="00814A26">
            <w:pPr>
              <w:spacing w:line="240" w:lineRule="auto"/>
              <w:rPr>
                <w:sz w:val="22"/>
                <w:szCs w:val="22"/>
              </w:rPr>
            </w:pPr>
            <w:r w:rsidRPr="00407C35">
              <w:rPr>
                <w:sz w:val="22"/>
                <w:szCs w:val="22"/>
              </w:rPr>
              <w:t>Local Agencies</w:t>
            </w:r>
          </w:p>
        </w:tc>
        <w:tc>
          <w:tcPr>
            <w:tcW w:w="1080" w:type="dxa"/>
            <w:tcBorders>
              <w:bottom w:val="single" w:sz="4" w:space="0" w:color="767171"/>
            </w:tcBorders>
            <w:vAlign w:val="center"/>
          </w:tcPr>
          <w:p w14:paraId="1CC78B04" w14:textId="77777777" w:rsidR="00D870D7" w:rsidRPr="00407C35" w:rsidRDefault="00D870D7" w:rsidP="00814A26">
            <w:pPr>
              <w:spacing w:line="240" w:lineRule="auto"/>
              <w:rPr>
                <w:sz w:val="22"/>
                <w:szCs w:val="22"/>
              </w:rPr>
            </w:pPr>
            <w:r w:rsidRPr="00407C35">
              <w:rPr>
                <w:sz w:val="22"/>
                <w:szCs w:val="22"/>
              </w:rPr>
              <w:t>4000</w:t>
            </w:r>
          </w:p>
        </w:tc>
        <w:tc>
          <w:tcPr>
            <w:tcW w:w="1620" w:type="dxa"/>
            <w:tcBorders>
              <w:bottom w:val="single" w:sz="4" w:space="0" w:color="767171"/>
            </w:tcBorders>
            <w:vAlign w:val="center"/>
          </w:tcPr>
          <w:p w14:paraId="2E2CE15C" w14:textId="77777777" w:rsidR="00D870D7" w:rsidRPr="00407C35" w:rsidRDefault="00D870D7" w:rsidP="00EE14CC">
            <w:pPr>
              <w:spacing w:line="240" w:lineRule="auto"/>
              <w:rPr>
                <w:sz w:val="22"/>
                <w:szCs w:val="22"/>
              </w:rPr>
            </w:pPr>
            <w:r w:rsidRPr="00407C35">
              <w:rPr>
                <w:sz w:val="22"/>
                <w:szCs w:val="22"/>
              </w:rPr>
              <w:t>Stratified, PPS</w:t>
            </w:r>
          </w:p>
        </w:tc>
        <w:tc>
          <w:tcPr>
            <w:tcW w:w="1170" w:type="dxa"/>
            <w:tcBorders>
              <w:bottom w:val="single" w:sz="4" w:space="0" w:color="767171"/>
            </w:tcBorders>
            <w:vAlign w:val="center"/>
          </w:tcPr>
          <w:p w14:paraId="0ACE5626" w14:textId="44E063E5" w:rsidR="00D870D7" w:rsidRPr="00407C35" w:rsidRDefault="00D870D7" w:rsidP="00A73AEA">
            <w:pPr>
              <w:spacing w:line="240" w:lineRule="auto"/>
              <w:rPr>
                <w:sz w:val="22"/>
                <w:szCs w:val="22"/>
              </w:rPr>
            </w:pPr>
            <w:r w:rsidRPr="00407C35">
              <w:rPr>
                <w:sz w:val="22"/>
                <w:szCs w:val="22"/>
              </w:rPr>
              <w:t>1,</w:t>
            </w:r>
            <w:r w:rsidR="00FE45C8">
              <w:rPr>
                <w:sz w:val="22"/>
                <w:szCs w:val="22"/>
              </w:rPr>
              <w:t>838</w:t>
            </w:r>
          </w:p>
        </w:tc>
        <w:tc>
          <w:tcPr>
            <w:tcW w:w="6840" w:type="dxa"/>
            <w:tcBorders>
              <w:bottom w:val="single" w:sz="4" w:space="0" w:color="767171"/>
            </w:tcBorders>
            <w:vAlign w:val="center"/>
          </w:tcPr>
          <w:p w14:paraId="28CBAD79" w14:textId="77777777" w:rsidR="00D870D7" w:rsidRPr="00407C35" w:rsidRDefault="00D870D7" w:rsidP="00A73AEA">
            <w:pPr>
              <w:spacing w:line="240" w:lineRule="auto"/>
              <w:rPr>
                <w:sz w:val="22"/>
                <w:szCs w:val="22"/>
              </w:rPr>
            </w:pPr>
            <w:r w:rsidRPr="00407C35">
              <w:rPr>
                <w:sz w:val="22"/>
                <w:szCs w:val="22"/>
              </w:rPr>
              <w:t>Stratification by Region, MOS to be determined by RQ.</w:t>
            </w:r>
          </w:p>
        </w:tc>
      </w:tr>
    </w:tbl>
    <w:p w14:paraId="13D15156" w14:textId="77777777" w:rsidR="00800FAC" w:rsidRDefault="00800FAC" w:rsidP="00814A26">
      <w:pPr>
        <w:spacing w:line="240" w:lineRule="auto"/>
      </w:pPr>
    </w:p>
    <w:p w14:paraId="56B7D467" w14:textId="3BE4BB88" w:rsidR="00A621DF" w:rsidRPr="001D5328" w:rsidRDefault="001D5328" w:rsidP="00814A26">
      <w:pPr>
        <w:tabs>
          <w:tab w:val="left" w:pos="-720"/>
        </w:tabs>
        <w:suppressAutoHyphens/>
        <w:spacing w:line="240" w:lineRule="auto"/>
        <w:rPr>
          <w:szCs w:val="24"/>
        </w:rPr>
        <w:sectPr w:rsidR="00A621DF" w:rsidRPr="001D5328" w:rsidSect="00A621DF">
          <w:endnotePr>
            <w:numFmt w:val="decimal"/>
          </w:endnotePr>
          <w:pgSz w:w="15840" w:h="12240" w:orient="landscape"/>
          <w:pgMar w:top="1440" w:right="1440" w:bottom="1440" w:left="1440" w:header="1440" w:footer="720" w:gutter="0"/>
          <w:cols w:space="720"/>
          <w:noEndnote/>
          <w:titlePg/>
          <w:docGrid w:linePitch="326"/>
        </w:sectPr>
      </w:pPr>
      <w:r>
        <w:rPr>
          <w:b/>
          <w:szCs w:val="24"/>
        </w:rPr>
        <w:t>*</w:t>
      </w:r>
      <w:r w:rsidR="00A1605E">
        <w:rPr>
          <w:szCs w:val="24"/>
        </w:rPr>
        <w:t xml:space="preserve">PPS—probability proportionate to size; SRS—simple random sampling; MOS—measure of size; </w:t>
      </w:r>
      <w:r>
        <w:rPr>
          <w:szCs w:val="24"/>
        </w:rPr>
        <w:t>ITO—Indian Tribal Organization</w:t>
      </w:r>
      <w:proofErr w:type="gramStart"/>
      <w:r>
        <w:rPr>
          <w:szCs w:val="24"/>
        </w:rPr>
        <w:t xml:space="preserve">; </w:t>
      </w:r>
      <w:r w:rsidR="00A1605E">
        <w:rPr>
          <w:szCs w:val="24"/>
        </w:rPr>
        <w:t xml:space="preserve"> RQ</w:t>
      </w:r>
      <w:proofErr w:type="gramEnd"/>
      <w:r w:rsidR="00A1605E">
        <w:rPr>
          <w:szCs w:val="24"/>
        </w:rPr>
        <w:t>—research question; CCC—Child Care Center; ERA—Emergency Recipient Agency; EFO—Emergency Feeding Organization</w:t>
      </w:r>
    </w:p>
    <w:p w14:paraId="45790B8D" w14:textId="77777777" w:rsidR="008E32B0" w:rsidRPr="002568E6" w:rsidRDefault="008E32B0" w:rsidP="00CA5FD8">
      <w:pPr>
        <w:tabs>
          <w:tab w:val="left" w:pos="-720"/>
        </w:tabs>
        <w:suppressAutoHyphens/>
        <w:rPr>
          <w:b/>
          <w:szCs w:val="24"/>
        </w:rPr>
      </w:pPr>
    </w:p>
    <w:p w14:paraId="4FBD05E6" w14:textId="332D5789" w:rsidR="00CA5FD8" w:rsidRPr="00CA5FD8" w:rsidRDefault="00CA5FD8" w:rsidP="00CA5FD8">
      <w:pPr>
        <w:pStyle w:val="Heading1"/>
      </w:pPr>
      <w:bookmarkStart w:id="5" w:name="_Toc450124854"/>
      <w:r w:rsidRPr="00CA5FD8">
        <w:t>2</w:t>
      </w:r>
      <w:r w:rsidR="00FC044D">
        <w:t>.</w:t>
      </w:r>
      <w:r>
        <w:t xml:space="preserve">  </w:t>
      </w:r>
      <w:r w:rsidRPr="00CA5FD8">
        <w:t>Procedures for the Collection of Information</w:t>
      </w:r>
      <w:bookmarkEnd w:id="5"/>
    </w:p>
    <w:p w14:paraId="2198350E" w14:textId="77777777" w:rsidR="00CA5FD8" w:rsidRDefault="00CA5FD8" w:rsidP="00814A26">
      <w:pPr>
        <w:tabs>
          <w:tab w:val="left" w:pos="-720"/>
        </w:tabs>
        <w:suppressAutoHyphens/>
        <w:spacing w:line="240" w:lineRule="auto"/>
        <w:rPr>
          <w:b/>
          <w:szCs w:val="24"/>
        </w:rPr>
      </w:pPr>
    </w:p>
    <w:p w14:paraId="67380E29" w14:textId="77777777" w:rsidR="00CA5FD8" w:rsidRPr="00CA5FD8" w:rsidRDefault="00CA5FD8" w:rsidP="00EE14CC">
      <w:pPr>
        <w:tabs>
          <w:tab w:val="left" w:pos="-720"/>
        </w:tabs>
        <w:suppressAutoHyphens/>
        <w:spacing w:line="240" w:lineRule="auto"/>
        <w:rPr>
          <w:b/>
          <w:szCs w:val="24"/>
        </w:rPr>
      </w:pPr>
      <w:r w:rsidRPr="00CA5FD8">
        <w:rPr>
          <w:b/>
          <w:szCs w:val="24"/>
        </w:rPr>
        <w:t>Describe the procedures for the collection of information including:</w:t>
      </w:r>
    </w:p>
    <w:p w14:paraId="6C841DF3" w14:textId="77777777" w:rsidR="00CA5FD8" w:rsidRPr="00CA5FD8" w:rsidRDefault="00CA5FD8" w:rsidP="00A73AEA">
      <w:pPr>
        <w:pStyle w:val="ListParagraph"/>
        <w:numPr>
          <w:ilvl w:val="0"/>
          <w:numId w:val="22"/>
        </w:numPr>
        <w:spacing w:line="240" w:lineRule="auto"/>
        <w:rPr>
          <w:b/>
          <w:szCs w:val="24"/>
        </w:rPr>
      </w:pPr>
      <w:r w:rsidRPr="00CA5FD8">
        <w:rPr>
          <w:b/>
          <w:szCs w:val="24"/>
        </w:rPr>
        <w:t>Statistical methodology for stratification and sample selection,</w:t>
      </w:r>
    </w:p>
    <w:p w14:paraId="237DD210" w14:textId="77777777" w:rsidR="00CA5FD8" w:rsidRPr="00CA5FD8" w:rsidRDefault="00CA5FD8" w:rsidP="00A73AEA">
      <w:pPr>
        <w:pStyle w:val="ListParagraph"/>
        <w:numPr>
          <w:ilvl w:val="0"/>
          <w:numId w:val="22"/>
        </w:numPr>
        <w:spacing w:line="240" w:lineRule="auto"/>
        <w:rPr>
          <w:b/>
          <w:szCs w:val="24"/>
        </w:rPr>
      </w:pPr>
      <w:r w:rsidRPr="00CA5FD8">
        <w:rPr>
          <w:b/>
          <w:szCs w:val="24"/>
        </w:rPr>
        <w:t>Estimation procedure,</w:t>
      </w:r>
    </w:p>
    <w:p w14:paraId="2CF0811C" w14:textId="77777777" w:rsidR="00CA5FD8" w:rsidRPr="00CA5FD8" w:rsidRDefault="00CA5FD8" w:rsidP="00A73AEA">
      <w:pPr>
        <w:pStyle w:val="ListParagraph"/>
        <w:numPr>
          <w:ilvl w:val="0"/>
          <w:numId w:val="22"/>
        </w:numPr>
        <w:spacing w:line="240" w:lineRule="auto"/>
        <w:rPr>
          <w:b/>
          <w:szCs w:val="24"/>
        </w:rPr>
      </w:pPr>
      <w:r w:rsidRPr="00CA5FD8">
        <w:rPr>
          <w:b/>
          <w:szCs w:val="24"/>
        </w:rPr>
        <w:t>Degree of accuracy needed for the purpose described in the justification,</w:t>
      </w:r>
    </w:p>
    <w:p w14:paraId="2195EC16" w14:textId="77777777" w:rsidR="00CA5FD8" w:rsidRPr="00CA5FD8" w:rsidRDefault="00CA5FD8" w:rsidP="00A73AEA">
      <w:pPr>
        <w:pStyle w:val="ListParagraph"/>
        <w:numPr>
          <w:ilvl w:val="0"/>
          <w:numId w:val="22"/>
        </w:numPr>
        <w:spacing w:line="240" w:lineRule="auto"/>
        <w:rPr>
          <w:b/>
          <w:szCs w:val="24"/>
        </w:rPr>
      </w:pPr>
      <w:r w:rsidRPr="00CA5FD8">
        <w:rPr>
          <w:b/>
          <w:szCs w:val="24"/>
        </w:rPr>
        <w:t>Unusual problems requiring specialized sampling procedures, and</w:t>
      </w:r>
    </w:p>
    <w:p w14:paraId="0F8EC476" w14:textId="77777777" w:rsidR="00CA5FD8" w:rsidRDefault="00CA5FD8" w:rsidP="00A73AEA">
      <w:pPr>
        <w:pStyle w:val="ListParagraph"/>
        <w:numPr>
          <w:ilvl w:val="0"/>
          <w:numId w:val="22"/>
        </w:numPr>
        <w:spacing w:line="240" w:lineRule="auto"/>
        <w:rPr>
          <w:b/>
          <w:szCs w:val="24"/>
        </w:rPr>
      </w:pPr>
      <w:r w:rsidRPr="00CA5FD8">
        <w:rPr>
          <w:b/>
          <w:szCs w:val="24"/>
        </w:rPr>
        <w:t>Any use of periodic (less frequent than annual) data collection cycles to reduce burden.</w:t>
      </w:r>
    </w:p>
    <w:p w14:paraId="68BB527D" w14:textId="77777777" w:rsidR="002E394B" w:rsidRDefault="002E394B" w:rsidP="007D241D">
      <w:pPr>
        <w:rPr>
          <w:b/>
          <w:szCs w:val="24"/>
        </w:rPr>
      </w:pPr>
    </w:p>
    <w:p w14:paraId="3B638110" w14:textId="2ED04935" w:rsidR="002E394B" w:rsidRPr="007D241D" w:rsidRDefault="002E394B" w:rsidP="007D241D">
      <w:pPr>
        <w:rPr>
          <w:b/>
          <w:szCs w:val="24"/>
        </w:rPr>
      </w:pPr>
      <w:r>
        <w:rPr>
          <w:b/>
        </w:rPr>
        <w:t>S</w:t>
      </w:r>
      <w:r w:rsidRPr="00736BF1">
        <w:rPr>
          <w:b/>
        </w:rPr>
        <w:t>tatistical methodology for stratification and sample selection</w:t>
      </w:r>
    </w:p>
    <w:p w14:paraId="54D6F8F9" w14:textId="714C1595" w:rsidR="0065629E" w:rsidRDefault="0065629E" w:rsidP="00736BF1">
      <w:r>
        <w:t>The</w:t>
      </w:r>
      <w:r w:rsidRPr="004B3E08">
        <w:t xml:space="preserve"> </w:t>
      </w:r>
      <w:r w:rsidRPr="007D241D">
        <w:t xml:space="preserve">statistical methodology for stratification and sample selection </w:t>
      </w:r>
      <w:r>
        <w:t xml:space="preserve">will vary by program. </w:t>
      </w:r>
      <w:r w:rsidR="008B0EEA">
        <w:t xml:space="preserve">In general, FNS anticipates that most QRS of </w:t>
      </w:r>
      <w:r w:rsidR="003140A5">
        <w:t>SAs</w:t>
      </w:r>
      <w:r w:rsidR="008B0EEA">
        <w:t xml:space="preserve"> will be a census. QRS studies of States will be narrowly focused, causing the heterogeneity across the States in operations, structure, and technology to reduce the desirability of sampling, especially since the universe sizes for </w:t>
      </w:r>
      <w:r w:rsidR="003140A5">
        <w:t>SAs</w:t>
      </w:r>
      <w:r w:rsidR="008B0EEA">
        <w:t xml:space="preserve"> is relatively small. For surveys of local and sub-local agencies, t</w:t>
      </w:r>
      <w:r w:rsidR="006B6AFA">
        <w:t xml:space="preserve">he SNP QRS will seek contact information from each </w:t>
      </w:r>
      <w:proofErr w:type="gramStart"/>
      <w:r w:rsidR="003140A5">
        <w:t>SAs</w:t>
      </w:r>
      <w:proofErr w:type="gramEnd"/>
      <w:r w:rsidR="006B6AFA">
        <w:t xml:space="preserve"> for the </w:t>
      </w:r>
      <w:r w:rsidR="0021719A">
        <w:t>LAs</w:t>
      </w:r>
      <w:r w:rsidR="006B6AFA">
        <w:t xml:space="preserve"> within each program in order to </w:t>
      </w:r>
      <w:r w:rsidR="002E03D6">
        <w:t xml:space="preserve">create </w:t>
      </w:r>
      <w:r w:rsidR="006B6AFA">
        <w:t xml:space="preserve">accurate </w:t>
      </w:r>
      <w:r w:rsidR="002E394B">
        <w:t xml:space="preserve">national </w:t>
      </w:r>
      <w:r w:rsidR="006B6AFA">
        <w:t xml:space="preserve">sample frames for each </w:t>
      </w:r>
      <w:r w:rsidR="002E394B">
        <w:t>program</w:t>
      </w:r>
      <w:r w:rsidR="008B0EEA">
        <w:t xml:space="preserve"> whenever possible</w:t>
      </w:r>
      <w:r w:rsidR="002E394B">
        <w:t xml:space="preserve">. </w:t>
      </w:r>
      <w:r w:rsidR="008B0EEA">
        <w:t xml:space="preserve">When not possible, multi-stage data collection designs will sample higher levels first and then lower levels based on information from the higher levels. All specific designs will be submitted to OMB for approval under the generic clearance of this ICR. </w:t>
      </w:r>
      <w:r>
        <w:t>Here we present a brief discussion of the main factors that will determine the sample designs</w:t>
      </w:r>
      <w:r w:rsidR="006B6AFA">
        <w:t xml:space="preserve"> along with estimates of sample sizes based on current information</w:t>
      </w:r>
      <w:r>
        <w:t>.</w:t>
      </w:r>
      <w:r w:rsidR="006B6AFA">
        <w:t xml:space="preserve"> </w:t>
      </w:r>
      <w:r w:rsidR="00481FB7">
        <w:t xml:space="preserve">(The upper bound estimates are presented in Table 1.) </w:t>
      </w:r>
    </w:p>
    <w:p w14:paraId="169E2546" w14:textId="77777777" w:rsidR="00747637" w:rsidRPr="00817E5A" w:rsidRDefault="00747637" w:rsidP="00747637">
      <w:pPr>
        <w:widowControl/>
        <w:overflowPunct/>
        <w:autoSpaceDE/>
        <w:autoSpaceDN/>
        <w:adjustRightInd/>
        <w:spacing w:before="100" w:beforeAutospacing="1" w:after="100" w:afterAutospacing="1"/>
        <w:textAlignment w:val="auto"/>
        <w:rPr>
          <w:rFonts w:eastAsia="Calibri"/>
          <w:i/>
          <w:szCs w:val="24"/>
        </w:rPr>
      </w:pPr>
      <w:r w:rsidRPr="00817E5A">
        <w:rPr>
          <w:rFonts w:eastAsia="Calibri"/>
          <w:i/>
          <w:szCs w:val="24"/>
          <w:lang w:val="en"/>
        </w:rPr>
        <w:t>Special Supplemental Nutrition Program for Women, Infants, and Children (</w:t>
      </w:r>
      <w:r w:rsidRPr="00817E5A">
        <w:rPr>
          <w:rFonts w:eastAsia="Calibri"/>
          <w:i/>
          <w:szCs w:val="24"/>
        </w:rPr>
        <w:t>WIC)</w:t>
      </w:r>
    </w:p>
    <w:p w14:paraId="4C08B191" w14:textId="2C87236F" w:rsidR="00747637" w:rsidRDefault="00747637" w:rsidP="00A73AEA">
      <w:r w:rsidRPr="0065629E">
        <w:lastRenderedPageBreak/>
        <w:t xml:space="preserve">At the State-level, </w:t>
      </w:r>
      <w:r>
        <w:t>the sampling frame is the SA</w:t>
      </w:r>
      <w:r w:rsidRPr="0065629E">
        <w:t xml:space="preserve">s in all 50 States, the District of Columbia, American Samoa, Guam, the Commonwealth of the Northern Mariana Islands, Puerto Rico, the Virgin Islands, and 34 </w:t>
      </w:r>
      <w:r w:rsidR="00FC0503">
        <w:t>Indian Tribal Organizations (</w:t>
      </w:r>
      <w:r w:rsidRPr="0065629E">
        <w:t>ITOs</w:t>
      </w:r>
      <w:r w:rsidR="00FC0503">
        <w:t>)</w:t>
      </w:r>
      <w:r w:rsidRPr="0065629E">
        <w:t xml:space="preserve">. </w:t>
      </w:r>
      <w:r>
        <w:t xml:space="preserve">Some </w:t>
      </w:r>
      <w:r w:rsidRPr="0065629E">
        <w:t xml:space="preserve">QRS Task Orders </w:t>
      </w:r>
      <w:r>
        <w:t xml:space="preserve">will call </w:t>
      </w:r>
      <w:r w:rsidRPr="0065629E">
        <w:t>for a census of SAs</w:t>
      </w:r>
      <w:r>
        <w:t>, while others may support sampling</w:t>
      </w:r>
      <w:r w:rsidRPr="0065629E">
        <w:t>.</w:t>
      </w:r>
      <w:r>
        <w:t xml:space="preserve"> For some research questions stratification of SAs into States and ITOs will be appropriate because the ITOs are relatively small compared to States.</w:t>
      </w:r>
    </w:p>
    <w:p w14:paraId="576711F8" w14:textId="77777777" w:rsidR="00814A26" w:rsidRPr="0065629E" w:rsidRDefault="00814A26" w:rsidP="00A73AEA">
      <w:pPr>
        <w:rPr>
          <w:b/>
          <w:color w:val="324162"/>
          <w:szCs w:val="24"/>
        </w:rPr>
      </w:pPr>
    </w:p>
    <w:p w14:paraId="0490D7EE" w14:textId="7B99ADE4" w:rsidR="00747637" w:rsidRDefault="00747637" w:rsidP="00A73AEA">
      <w:r w:rsidRPr="0065629E">
        <w:t xml:space="preserve">Sample frames of </w:t>
      </w:r>
      <w:r w:rsidRPr="00747637">
        <w:t>Local WIC Agencies</w:t>
      </w:r>
      <w:r>
        <w:t xml:space="preserve"> (</w:t>
      </w:r>
      <w:r w:rsidRPr="0065629E">
        <w:t>LAs</w:t>
      </w:r>
      <w:r>
        <w:t>)</w:t>
      </w:r>
      <w:r w:rsidRPr="0065629E">
        <w:t xml:space="preserve"> will be constructed </w:t>
      </w:r>
      <w:r>
        <w:t>following OMB approval for a QRS of LAs</w:t>
      </w:r>
      <w:r w:rsidRPr="0065629E">
        <w:t>. We expect approximately 1,900 LAs in the frame</w:t>
      </w:r>
      <w:r>
        <w:t xml:space="preserve"> and two types of sample designs</w:t>
      </w:r>
      <w:r w:rsidRPr="0065629E">
        <w:t xml:space="preserve">. First, a design </w:t>
      </w:r>
      <w:r>
        <w:t xml:space="preserve">that </w:t>
      </w:r>
      <w:r w:rsidRPr="0065629E">
        <w:t>promotes representation within ITOs, E</w:t>
      </w:r>
      <w:r>
        <w:t xml:space="preserve">lectronic </w:t>
      </w:r>
      <w:r w:rsidRPr="0065629E">
        <w:t>B</w:t>
      </w:r>
      <w:r>
        <w:t>enefit Transfers (EBT) States,</w:t>
      </w:r>
      <w:r w:rsidRPr="0065629E">
        <w:t xml:space="preserve"> and LA size in terms of </w:t>
      </w:r>
      <w:r>
        <w:t>caseloads</w:t>
      </w:r>
      <w:r w:rsidRPr="0065629E">
        <w:t xml:space="preserve"> </w:t>
      </w:r>
      <w:r w:rsidR="006B749A">
        <w:t xml:space="preserve">employs </w:t>
      </w:r>
      <w:r w:rsidRPr="0065629E">
        <w:t>four strata</w:t>
      </w:r>
      <w:r w:rsidR="003C0511" w:rsidRPr="0065629E">
        <w:t>— (</w:t>
      </w:r>
      <w:r w:rsidRPr="0065629E">
        <w:t xml:space="preserve">1) within the U.S. Territories and ITOs, (2) within an EBT State, (3) LAs with caseloads greater than 10,000, and (4) the remaining (small) LAs. Then, the LAs in the first three strata are treated as certainty units, while the remaining are sampled PPS to reach the desired sample size. The </w:t>
      </w:r>
      <w:r w:rsidR="003140A5">
        <w:t>MOS</w:t>
      </w:r>
      <w:r w:rsidR="006B749A">
        <w:t xml:space="preserve"> used for PPS sampling will be caseload</w:t>
      </w:r>
      <w:r w:rsidRPr="0065629E">
        <w:t xml:space="preserve">. </w:t>
      </w:r>
      <w:r w:rsidR="006B749A">
        <w:t xml:space="preserve">A sample of size </w:t>
      </w:r>
      <w:r>
        <w:t xml:space="preserve">of </w:t>
      </w:r>
      <w:r w:rsidR="006B749A">
        <w:t>10</w:t>
      </w:r>
      <w:r>
        <w:t xml:space="preserve">00 satisfies the precision requirements for QRS. </w:t>
      </w:r>
    </w:p>
    <w:p w14:paraId="51B0F2B9" w14:textId="77777777" w:rsidR="00814A26" w:rsidRPr="0065629E" w:rsidRDefault="00814A26" w:rsidP="00A73AEA">
      <w:pPr>
        <w:rPr>
          <w:bCs/>
        </w:rPr>
      </w:pPr>
    </w:p>
    <w:p w14:paraId="43B8672E" w14:textId="32404D0B" w:rsidR="00747637" w:rsidRPr="0065629E" w:rsidRDefault="00747637" w:rsidP="00A73AEA">
      <w:r w:rsidRPr="0065629E">
        <w:t xml:space="preserve">The second design </w:t>
      </w:r>
      <w:r>
        <w:t>stratifies LAs</w:t>
      </w:r>
      <w:r w:rsidRPr="0065629E">
        <w:t xml:space="preserve"> into six strata. The last stratum will contain the largest (in terms of caseload) and </w:t>
      </w:r>
      <w:r w:rsidR="00236D03">
        <w:t xml:space="preserve">will </w:t>
      </w:r>
      <w:r w:rsidRPr="0065629E">
        <w:t xml:space="preserve">be treated as certainty units. We estimate that 25-30 LAs will fall in this strata. The remaining will be (1) &lt; 1000, (2) &gt;= 1000 &amp; &lt; 2500, (3) &gt;= 2500 &amp; &lt; 5000, and (4) &gt;= 5,000 &amp; &lt; 10,000, and (5) &gt; 10,000 and less than the size of certainty units. We propose systematic sampling within the strata where the stratum sampling rate is based on the sample size allocation for each stratum. This design allows for some “sorting” variables to promote </w:t>
      </w:r>
      <w:r w:rsidRPr="0065629E">
        <w:lastRenderedPageBreak/>
        <w:t xml:space="preserve">representation of other subgroups; for example, </w:t>
      </w:r>
      <w:proofErr w:type="spellStart"/>
      <w:r w:rsidRPr="0065629E">
        <w:t>urbanicity</w:t>
      </w:r>
      <w:proofErr w:type="spellEnd"/>
      <w:r w:rsidRPr="0065629E">
        <w:t xml:space="preserve"> or FNS Region. </w:t>
      </w:r>
      <w:r w:rsidR="00187383">
        <w:t>A sample size of 1,594</w:t>
      </w:r>
      <w:r w:rsidRPr="0065629E">
        <w:t xml:space="preserve"> </w:t>
      </w:r>
      <w:r>
        <w:t>will satisfy the QRS precision requirements.</w:t>
      </w:r>
      <w:r w:rsidRPr="0065629E">
        <w:t xml:space="preserve"> </w:t>
      </w:r>
    </w:p>
    <w:p w14:paraId="7DB5F113" w14:textId="77777777" w:rsidR="00814A26" w:rsidRDefault="00814A26" w:rsidP="00A73AEA"/>
    <w:p w14:paraId="145B1F83" w14:textId="5C5937EC" w:rsidR="00747637" w:rsidRDefault="00747637" w:rsidP="00A73AEA">
      <w:r>
        <w:t>The sample plan for</w:t>
      </w:r>
      <w:r w:rsidRPr="0065629E">
        <w:t xml:space="preserve"> </w:t>
      </w:r>
      <w:r w:rsidRPr="00747637">
        <w:t>WIC sites</w:t>
      </w:r>
      <w:r>
        <w:t xml:space="preserve"> also depends on the availability of a national database of sites</w:t>
      </w:r>
      <w:r w:rsidRPr="0065629E">
        <w:t>.</w:t>
      </w:r>
      <w:r>
        <w:t xml:space="preserve"> If the database can be created</w:t>
      </w:r>
      <w:r w:rsidR="00B4349E">
        <w:t xml:space="preserve"> with the contact information requests to the SAs</w:t>
      </w:r>
      <w:r>
        <w:t xml:space="preserve">, stratified </w:t>
      </w:r>
      <w:r w:rsidR="00FC0503">
        <w:t>simple random sampling (</w:t>
      </w:r>
      <w:r>
        <w:t>SRS</w:t>
      </w:r>
      <w:r w:rsidR="00FC0503">
        <w:t>)</w:t>
      </w:r>
      <w:r>
        <w:t xml:space="preserve"> or PPS </w:t>
      </w:r>
      <w:r w:rsidR="00B4349E">
        <w:t>will</w:t>
      </w:r>
      <w:r>
        <w:t xml:space="preserve"> be appropriate</w:t>
      </w:r>
      <w:r w:rsidRPr="0065629E">
        <w:t>, depending on the research questions</w:t>
      </w:r>
      <w:r>
        <w:t>.</w:t>
      </w:r>
      <w:r w:rsidRPr="0065629E">
        <w:t xml:space="preserve"> Relevant strata include FNS Region, ITO/Territory/State, and caseloads. With approximately 10,000 </w:t>
      </w:r>
      <w:r>
        <w:t>site</w:t>
      </w:r>
      <w:r w:rsidR="00187383">
        <w:t>s, a</w:t>
      </w:r>
      <w:r w:rsidRPr="0065629E">
        <w:t xml:space="preserve"> sample of </w:t>
      </w:r>
      <w:r w:rsidR="00187383">
        <w:t>1,875 allocated over</w:t>
      </w:r>
      <w:r w:rsidRPr="0065629E">
        <w:t xml:space="preserve"> seven strata would satisfy the precision requirements of QRS, assuming design effects of approximately 1.3. </w:t>
      </w:r>
    </w:p>
    <w:p w14:paraId="1B04CCCF" w14:textId="77777777" w:rsidR="00814A26" w:rsidRPr="0065629E" w:rsidRDefault="00814A26" w:rsidP="00A73AEA"/>
    <w:p w14:paraId="06D4A93A" w14:textId="60CE201B" w:rsidR="00747637" w:rsidRPr="0065629E" w:rsidRDefault="00747637" w:rsidP="00A73AEA">
      <w:r w:rsidRPr="0065629E">
        <w:t xml:space="preserve">If a national frame for </w:t>
      </w:r>
      <w:r>
        <w:t>site</w:t>
      </w:r>
      <w:r w:rsidRPr="0065629E">
        <w:t xml:space="preserve">s cannot be created a priori, we will </w:t>
      </w:r>
      <w:r w:rsidR="00187383">
        <w:t xml:space="preserve">use a two-stage approach, </w:t>
      </w:r>
      <w:r w:rsidRPr="0065629E">
        <w:t xml:space="preserve">sampling LAs first and then requesting information on their </w:t>
      </w:r>
      <w:r>
        <w:t>site</w:t>
      </w:r>
      <w:r w:rsidRPr="0065629E">
        <w:t xml:space="preserve">s. With this information, a small sample of </w:t>
      </w:r>
      <w:r>
        <w:t>site</w:t>
      </w:r>
      <w:r w:rsidRPr="0065629E">
        <w:t>s from each LA would then be selected. If we use</w:t>
      </w:r>
      <w:r>
        <w:t xml:space="preserve"> the 850</w:t>
      </w:r>
      <w:r w:rsidRPr="0065629E">
        <w:t xml:space="preserve"> LAs</w:t>
      </w:r>
      <w:r w:rsidR="00187383">
        <w:t xml:space="preserve"> described above and sampled </w:t>
      </w:r>
      <w:r w:rsidR="00D16421">
        <w:t>two - four</w:t>
      </w:r>
      <w:r w:rsidRPr="0065629E">
        <w:t xml:space="preserve"> </w:t>
      </w:r>
      <w:r>
        <w:t>site</w:t>
      </w:r>
      <w:r w:rsidRPr="0065629E">
        <w:t>s from each, we would ha</w:t>
      </w:r>
      <w:r w:rsidR="00187383">
        <w:t>ve a sample of approximately 2,750</w:t>
      </w:r>
      <w:r w:rsidRPr="0065629E">
        <w:t>, which would be sufficient to satisfy the precision requirements, assuming design effect</w:t>
      </w:r>
      <w:r w:rsidR="00187383">
        <w:t>s</w:t>
      </w:r>
      <w:r w:rsidRPr="0065629E">
        <w:t xml:space="preserve"> of 1.4. To</w:t>
      </w:r>
      <w:r>
        <w:t xml:space="preserve"> the extent that not all LAs have</w:t>
      </w:r>
      <w:r w:rsidRPr="0065629E">
        <w:t xml:space="preserve"> multiple sites, we will need to augment the size of the first stage in order to get enough sites for national representation. Other designs may rely on a selection of States/ITOs first and then LAs but with the sampling unit being the </w:t>
      </w:r>
      <w:r>
        <w:t>site</w:t>
      </w:r>
      <w:r w:rsidRPr="0065629E">
        <w:t>, it is not clear that these approaches will offer lower burden.</w:t>
      </w:r>
    </w:p>
    <w:p w14:paraId="71B80655" w14:textId="77777777" w:rsidR="00747637" w:rsidRPr="00817E5A" w:rsidRDefault="00747637" w:rsidP="00747637">
      <w:pPr>
        <w:widowControl/>
        <w:overflowPunct/>
        <w:autoSpaceDE/>
        <w:autoSpaceDN/>
        <w:adjustRightInd/>
        <w:spacing w:before="100" w:beforeAutospacing="1" w:after="100" w:afterAutospacing="1"/>
        <w:textAlignment w:val="auto"/>
        <w:rPr>
          <w:rFonts w:eastAsia="Calibri"/>
          <w:i/>
          <w:szCs w:val="24"/>
        </w:rPr>
      </w:pPr>
      <w:r w:rsidRPr="00817E5A">
        <w:rPr>
          <w:rFonts w:eastAsia="Calibri"/>
          <w:i/>
          <w:szCs w:val="24"/>
        </w:rPr>
        <w:t>National School Lunch Program/School Breakfast Program (NSLP/SBP)</w:t>
      </w:r>
    </w:p>
    <w:p w14:paraId="3BD7D2A8" w14:textId="21CED7F0" w:rsidR="00747637" w:rsidRDefault="00747637" w:rsidP="00A73AEA">
      <w:bookmarkStart w:id="6" w:name="_Toc429040693"/>
      <w:r>
        <w:t xml:space="preserve">At the SA </w:t>
      </w:r>
      <w:r w:rsidRPr="0065629E">
        <w:t>le</w:t>
      </w:r>
      <w:r>
        <w:t xml:space="preserve">vel, the sampling </w:t>
      </w:r>
      <w:r w:rsidRPr="0065629E">
        <w:t xml:space="preserve">frame </w:t>
      </w:r>
      <w:r>
        <w:t xml:space="preserve">is </w:t>
      </w:r>
      <w:r w:rsidRPr="0065629E">
        <w:t>all SA</w:t>
      </w:r>
      <w:r>
        <w:t>s</w:t>
      </w:r>
      <w:r w:rsidRPr="0065629E">
        <w:t xml:space="preserve"> </w:t>
      </w:r>
      <w:r>
        <w:t>in the</w:t>
      </w:r>
      <w:r w:rsidRPr="0065629E">
        <w:t xml:space="preserve"> 50 States, </w:t>
      </w:r>
      <w:r>
        <w:t>DC</w:t>
      </w:r>
      <w:r w:rsidRPr="0065629E">
        <w:t xml:space="preserve">, Puerto Rico, Guam, America Samoa, the Northern Mariana Islands, and the Virgin Islands. </w:t>
      </w:r>
      <w:r>
        <w:t xml:space="preserve">We assume that the QRS to the </w:t>
      </w:r>
      <w:r>
        <w:lastRenderedPageBreak/>
        <w:t xml:space="preserve">SAs administering the NSLP/SBP </w:t>
      </w:r>
      <w:r w:rsidRPr="0065629E">
        <w:t xml:space="preserve">will call for a census of all SAs. </w:t>
      </w:r>
      <w:r>
        <w:t xml:space="preserve">At the local level, there are two possible sampling frames, SFAs and Local Education Agencies (LEAs, also called school districts). </w:t>
      </w:r>
      <w:bookmarkEnd w:id="6"/>
      <w:r>
        <w:t>These</w:t>
      </w:r>
      <w:r w:rsidRPr="0065629E">
        <w:t xml:space="preserve"> frames </w:t>
      </w:r>
      <w:r>
        <w:t xml:space="preserve">are similar—the difference arises because SFAs may serve more than one LEA. The sampling frames </w:t>
      </w:r>
      <w:r w:rsidRPr="0065629E">
        <w:t xml:space="preserve">will be constructed using </w:t>
      </w:r>
      <w:r>
        <w:t xml:space="preserve">administrative data from FNS and </w:t>
      </w:r>
      <w:r w:rsidRPr="0065629E">
        <w:t>the FNS-742 (Verification Summary Report) file for SY 2014-2015 provided by FNS and the NCES Common Core of Data (CCD) LEA un</w:t>
      </w:r>
      <w:r>
        <w:t>iverse file (</w:t>
      </w:r>
      <w:r w:rsidRPr="0065629E">
        <w:t xml:space="preserve"> </w:t>
      </w:r>
      <w:hyperlink r:id="rId15" w:history="1">
        <w:r w:rsidRPr="0065629E">
          <w:rPr>
            <w:color w:val="0563C1"/>
            <w:u w:val="single"/>
          </w:rPr>
          <w:t>http://nces.ed.gov/ccd/pubagency.asp</w:t>
        </w:r>
      </w:hyperlink>
      <w:r>
        <w:t>).</w:t>
      </w:r>
      <w:r w:rsidRPr="0065629E">
        <w:t xml:space="preserve"> </w:t>
      </w:r>
      <w:r w:rsidR="00187383">
        <w:t>Sampling will</w:t>
      </w:r>
      <w:r>
        <w:t xml:space="preserve"> be done within strata using </w:t>
      </w:r>
      <w:r w:rsidRPr="0065629E">
        <w:t xml:space="preserve">(PPS) procedures where student enrollment in the SFA or LEA is the MOS. </w:t>
      </w:r>
    </w:p>
    <w:p w14:paraId="173EDA0C" w14:textId="77777777" w:rsidR="00814A26" w:rsidRPr="0065629E" w:rsidRDefault="00814A26" w:rsidP="00A73AEA"/>
    <w:p w14:paraId="61B94089" w14:textId="0518D168" w:rsidR="00747637" w:rsidRDefault="00747637" w:rsidP="00A73AEA">
      <w:r w:rsidRPr="0065629E">
        <w:t xml:space="preserve">There are approximately 15,000 SFAs over </w:t>
      </w:r>
      <w:r w:rsidRPr="0065629E">
        <w:rPr>
          <w:i/>
        </w:rPr>
        <w:t xml:space="preserve">public </w:t>
      </w:r>
      <w:r w:rsidRPr="0065629E">
        <w:t xml:space="preserve">schools and 13,500 public school LEAs. Assuming we select </w:t>
      </w:r>
      <w:r w:rsidR="00187383">
        <w:t>SFAs or LEAs using a stratified</w:t>
      </w:r>
      <w:r>
        <w:t xml:space="preserve"> </w:t>
      </w:r>
      <w:r w:rsidRPr="0065629E">
        <w:t xml:space="preserve">PPS design, we would likely need at most (that is, making conservative assumptions about the outcome and design effects) </w:t>
      </w:r>
      <w:r w:rsidR="00187383">
        <w:t>a sample size of 2,500</w:t>
      </w:r>
      <w:r>
        <w:t>.</w:t>
      </w:r>
    </w:p>
    <w:p w14:paraId="24264026" w14:textId="77777777" w:rsidR="00814A26" w:rsidRPr="00736BF1" w:rsidRDefault="00814A26" w:rsidP="00A73AEA">
      <w:pPr>
        <w:rPr>
          <w:rFonts w:eastAsia="Calibri"/>
        </w:rPr>
      </w:pPr>
    </w:p>
    <w:p w14:paraId="1AEDA8E1" w14:textId="3EFE1401" w:rsidR="00747637" w:rsidRDefault="00187383" w:rsidP="00A73AEA">
      <w:r>
        <w:t xml:space="preserve">A </w:t>
      </w:r>
      <w:r w:rsidR="00747637">
        <w:t>QRS may be targeted at the school level. A</w:t>
      </w:r>
      <w:r w:rsidR="00747637" w:rsidRPr="0065629E">
        <w:t xml:space="preserve"> national school-level frame will be constructed using the CCD school universe file</w:t>
      </w:r>
      <w:r w:rsidR="00747637">
        <w:t xml:space="preserve"> (</w:t>
      </w:r>
      <w:hyperlink r:id="rId16" w:history="1">
        <w:r w:rsidR="00747637" w:rsidRPr="0065629E">
          <w:rPr>
            <w:color w:val="0563C1"/>
            <w:u w:val="single"/>
          </w:rPr>
          <w:t>http://nces.ed.gov/ccd/pubschuniv.asp</w:t>
        </w:r>
      </w:hyperlink>
      <w:r w:rsidR="00747637">
        <w:t>).</w:t>
      </w:r>
      <w:r w:rsidR="00747637" w:rsidRPr="0065629E">
        <w:t xml:space="preserve"> Because we cannot survey schools within a SFA or LEA without district-level permi</w:t>
      </w:r>
      <w:r w:rsidR="00747637">
        <w:t>ssion, we will construct</w:t>
      </w:r>
      <w:r w:rsidR="00747637" w:rsidRPr="0065629E">
        <w:t xml:space="preserve"> </w:t>
      </w:r>
      <w:r w:rsidR="00747637">
        <w:t xml:space="preserve">the </w:t>
      </w:r>
      <w:r w:rsidR="00747637" w:rsidRPr="0065629E">
        <w:t xml:space="preserve">school </w:t>
      </w:r>
      <w:r w:rsidR="00747637">
        <w:t xml:space="preserve">sampling </w:t>
      </w:r>
      <w:r w:rsidR="00747637" w:rsidRPr="0065629E">
        <w:t xml:space="preserve">frames </w:t>
      </w:r>
      <w:r w:rsidR="00747637">
        <w:t>o</w:t>
      </w:r>
      <w:r w:rsidR="00747637" w:rsidRPr="0065629E">
        <w:t xml:space="preserve">nly when QRS requests are made that require school-level sampling and data collection. The research questions will drive the sampling. For example, focus on just elementary schools may indicate SRS because the elementary schools are relatively homogeneous in terms of size. Of course, the schools could be stratified first to cover, for example, FNS Regions or urban/rural locations. This approach will have a smaller design effect, compared to PPS, since the schools in the final sample would have similar weights. On the other </w:t>
      </w:r>
      <w:r w:rsidR="00747637" w:rsidRPr="0065629E">
        <w:lastRenderedPageBreak/>
        <w:t xml:space="preserve">hand, high schools may be more heterogeneous in terms of size, indicating PPS to promote the number of students represented by the sample. </w:t>
      </w:r>
      <w:r w:rsidR="00747637">
        <w:t xml:space="preserve">Conservatively, we estimate that </w:t>
      </w:r>
      <w:r>
        <w:t xml:space="preserve">sample of </w:t>
      </w:r>
      <w:r w:rsidR="00747637">
        <w:t>approximately</w:t>
      </w:r>
      <w:r>
        <w:t xml:space="preserve"> 2,500</w:t>
      </w:r>
      <w:r w:rsidR="00747637" w:rsidRPr="0065629E">
        <w:t xml:space="preserve"> schools w</w:t>
      </w:r>
      <w:r w:rsidR="00747637">
        <w:t>ill be required for national estimates</w:t>
      </w:r>
      <w:r w:rsidR="00747637" w:rsidRPr="0065629E">
        <w:t xml:space="preserve">. </w:t>
      </w:r>
    </w:p>
    <w:p w14:paraId="345250F1" w14:textId="77777777" w:rsidR="00814A26" w:rsidRPr="0065629E" w:rsidRDefault="00814A26" w:rsidP="00A73AEA"/>
    <w:p w14:paraId="2A7482CD" w14:textId="77777777" w:rsidR="00747637" w:rsidRPr="0065629E" w:rsidRDefault="00747637" w:rsidP="00A73AEA">
      <w:pPr>
        <w:rPr>
          <w:rFonts w:eastAsia="Calibri"/>
        </w:rPr>
      </w:pPr>
      <w:r w:rsidRPr="0065629E">
        <w:t>With the biennial release of the Private School Universe Survey and the fact that information on the SFAs over private schools is available on the FNS-742 file, it is possible to create a national frame for private schools for QRS. There are approximately 4,000 private SFAs and 31,000 private schools; hence, sample designs could be similar to those proposed above but with somewhat smaller sizes.</w:t>
      </w:r>
      <w:r w:rsidRPr="0065629E">
        <w:rPr>
          <w:rFonts w:eastAsia="Calibri"/>
        </w:rPr>
        <w:t xml:space="preserve"> </w:t>
      </w:r>
    </w:p>
    <w:p w14:paraId="138197E3" w14:textId="77777777" w:rsidR="00747637" w:rsidRPr="00817E5A" w:rsidRDefault="00747637" w:rsidP="00747637">
      <w:pPr>
        <w:widowControl/>
        <w:overflowPunct/>
        <w:autoSpaceDE/>
        <w:autoSpaceDN/>
        <w:adjustRightInd/>
        <w:spacing w:before="100" w:beforeAutospacing="1" w:after="100" w:afterAutospacing="1"/>
        <w:textAlignment w:val="auto"/>
        <w:rPr>
          <w:rFonts w:eastAsia="Calibri"/>
          <w:i/>
          <w:szCs w:val="24"/>
        </w:rPr>
      </w:pPr>
      <w:r w:rsidRPr="00817E5A">
        <w:rPr>
          <w:rFonts w:eastAsia="Calibri"/>
          <w:i/>
          <w:szCs w:val="24"/>
        </w:rPr>
        <w:t>Summer Food Service Program (SFSP)</w:t>
      </w:r>
    </w:p>
    <w:p w14:paraId="13E692B0" w14:textId="35E5ADD4" w:rsidR="00747637" w:rsidRDefault="00747637" w:rsidP="00A73AEA">
      <w:bookmarkStart w:id="7" w:name="_Toc422987111"/>
      <w:bookmarkStart w:id="8" w:name="_Toc424134094"/>
      <w:r w:rsidRPr="0065629E">
        <w:t xml:space="preserve">At the State-level, we will construct a frame of State SFSP agency contacts. The frame will include contact information for SAs in all 50 States, the District of Columbia, Puerto Rico, Guam, and the Virgin Islands. We assume that most QRS task orders that involve </w:t>
      </w:r>
      <w:r w:rsidR="003140A5">
        <w:t>SAs</w:t>
      </w:r>
      <w:r w:rsidRPr="0065629E">
        <w:t xml:space="preserve"> will call for a census.</w:t>
      </w:r>
      <w:bookmarkStart w:id="9" w:name="_Toc429040699"/>
      <w:r>
        <w:t xml:space="preserve"> </w:t>
      </w:r>
      <w:r w:rsidRPr="0065629E">
        <w:t xml:space="preserve">Separate sampling frames of </w:t>
      </w:r>
      <w:r w:rsidRPr="00747637">
        <w:t>SFSP sponsors</w:t>
      </w:r>
      <w:r w:rsidRPr="0065629E">
        <w:t xml:space="preserve"> will be constructed using administrative data from </w:t>
      </w:r>
      <w:r w:rsidR="003140A5">
        <w:t>SAs</w:t>
      </w:r>
      <w:r w:rsidRPr="0065629E">
        <w:t xml:space="preserve">. We will compile a descriptive dataset (size, locations, etc.) of all SFSP </w:t>
      </w:r>
      <w:r>
        <w:t>sponsor</w:t>
      </w:r>
      <w:r w:rsidRPr="0065629E">
        <w:t xml:space="preserve">s that administer the SFSP, including public or nonprofit private schools, units of local, municipal, county, tribal or State government, private nonprofit organizations, public or private nonprofit camps, and/or public or private nonprofit universities or colleges. A likely sample design will involve using stratified PPS procedures where the MOS is based on the number meals served over a period of time. Alternatively, a study focused on administrative issues may use a MOS derived from the number of </w:t>
      </w:r>
      <w:r>
        <w:t>site</w:t>
      </w:r>
      <w:r w:rsidRPr="0065629E">
        <w:t xml:space="preserve">s that fall under the </w:t>
      </w:r>
      <w:r>
        <w:t>sponsor</w:t>
      </w:r>
      <w:r w:rsidRPr="0065629E">
        <w:t xml:space="preserve">. Recognizing that </w:t>
      </w:r>
      <w:r>
        <w:t>sponsor</w:t>
      </w:r>
      <w:r w:rsidRPr="0065629E">
        <w:t xml:space="preserve">s may also serve as </w:t>
      </w:r>
      <w:r>
        <w:t>site</w:t>
      </w:r>
      <w:r w:rsidRPr="0065629E">
        <w:t xml:space="preserve">s, that they may support additional </w:t>
      </w:r>
      <w:r>
        <w:t>site</w:t>
      </w:r>
      <w:r w:rsidRPr="0065629E">
        <w:t xml:space="preserve">s, and that the periods </w:t>
      </w:r>
      <w:r w:rsidRPr="0065629E">
        <w:lastRenderedPageBreak/>
        <w:t xml:space="preserve">for serving meals can vary by the </w:t>
      </w:r>
      <w:r>
        <w:t>site</w:t>
      </w:r>
      <w:r w:rsidRPr="0065629E">
        <w:t>s that are sponsored, the MOS may imply differential sampling for different periods over the summer. Of course, such a scheme assumes that information on</w:t>
      </w:r>
      <w:r>
        <w:t xml:space="preserve"> opening and closing of sites will be</w:t>
      </w:r>
      <w:r w:rsidRPr="0065629E">
        <w:t xml:space="preserve"> available at the </w:t>
      </w:r>
      <w:r>
        <w:t>sponsor</w:t>
      </w:r>
      <w:r w:rsidRPr="0065629E">
        <w:t xml:space="preserve"> level.  Assuming we select SFSP </w:t>
      </w:r>
      <w:r>
        <w:t>sponsor</w:t>
      </w:r>
      <w:r w:rsidRPr="0065629E">
        <w:t>s using a stratified PPS design, we would likely n</w:t>
      </w:r>
      <w:r w:rsidR="00E0663F">
        <w:t>eed</w:t>
      </w:r>
      <w:r w:rsidRPr="0065629E">
        <w:t xml:space="preserve"> (i.e., making conservative assumptions about the outcome and design effects) </w:t>
      </w:r>
      <w:r w:rsidR="00D16421">
        <w:t xml:space="preserve">a sample of 1,875 </w:t>
      </w:r>
      <w:r w:rsidRPr="0065629E">
        <w:t>units</w:t>
      </w:r>
      <w:r>
        <w:t xml:space="preserve">. </w:t>
      </w:r>
      <w:r w:rsidRPr="0065629E">
        <w:t xml:space="preserve"> </w:t>
      </w:r>
      <w:bookmarkEnd w:id="9"/>
    </w:p>
    <w:p w14:paraId="474A6FC3" w14:textId="77777777" w:rsidR="00814A26" w:rsidRPr="00736BF1" w:rsidRDefault="00814A26" w:rsidP="00A73AEA"/>
    <w:p w14:paraId="0F961C84" w14:textId="4EAA7258" w:rsidR="00747637" w:rsidRDefault="00747637" w:rsidP="00A73AEA">
      <w:bookmarkStart w:id="10" w:name="_Toc425767718"/>
      <w:bookmarkEnd w:id="7"/>
      <w:bookmarkEnd w:id="8"/>
      <w:bookmarkEnd w:id="10"/>
      <w:r>
        <w:t xml:space="preserve">For </w:t>
      </w:r>
      <w:r w:rsidR="00FC0503">
        <w:t xml:space="preserve">a </w:t>
      </w:r>
      <w:r>
        <w:t xml:space="preserve">QRS of </w:t>
      </w:r>
      <w:r w:rsidRPr="00747637">
        <w:t>SFSP sites</w:t>
      </w:r>
      <w:r>
        <w:t xml:space="preserve"> the sample design will </w:t>
      </w:r>
      <w:r w:rsidRPr="0065629E">
        <w:t xml:space="preserve">depend on the availability of a national frame for the </w:t>
      </w:r>
      <w:r>
        <w:t>site</w:t>
      </w:r>
      <w:r w:rsidRPr="0065629E">
        <w:t xml:space="preserve">s. Without prior </w:t>
      </w:r>
      <w:r>
        <w:t>site</w:t>
      </w:r>
      <w:r w:rsidRPr="0065629E">
        <w:t xml:space="preserve"> information, a stratified two-stage sampling approach </w:t>
      </w:r>
      <w:r>
        <w:t xml:space="preserve">will be used, wherein </w:t>
      </w:r>
      <w:r w:rsidRPr="0065629E">
        <w:t xml:space="preserve">a nationally representative sample of SFSP </w:t>
      </w:r>
      <w:r>
        <w:t>sponsor</w:t>
      </w:r>
      <w:r w:rsidRPr="0065629E">
        <w:t xml:space="preserve">s will be selected first and then </w:t>
      </w:r>
      <w:r>
        <w:t>site</w:t>
      </w:r>
      <w:r w:rsidRPr="0065629E">
        <w:t xml:space="preserve">s will be selected second within selected SFSP </w:t>
      </w:r>
      <w:r>
        <w:t>sponsor</w:t>
      </w:r>
      <w:r w:rsidRPr="0065629E">
        <w:t xml:space="preserve">s. The contact information for SFSP </w:t>
      </w:r>
      <w:r>
        <w:t>site</w:t>
      </w:r>
      <w:r w:rsidRPr="0065629E">
        <w:t xml:space="preserve">s within SFSP </w:t>
      </w:r>
      <w:r>
        <w:t>sponsor</w:t>
      </w:r>
      <w:r w:rsidRPr="0065629E">
        <w:t xml:space="preserve">s that are selected in the first stage will be updated immediately after selection by contacting the SFSP </w:t>
      </w:r>
      <w:r>
        <w:t>sponsor</w:t>
      </w:r>
      <w:r w:rsidRPr="0065629E">
        <w:t xml:space="preserve">s. The first stage of sampling (of SFSP </w:t>
      </w:r>
      <w:r>
        <w:t>sponsor</w:t>
      </w:r>
      <w:r w:rsidRPr="0065629E">
        <w:t xml:space="preserve">s) will likely be done using stratified PPS procedures and the second stage will likely be done using either SRS or systematic sampling of a limited number of </w:t>
      </w:r>
      <w:r>
        <w:t>site</w:t>
      </w:r>
      <w:r w:rsidRPr="0065629E">
        <w:t xml:space="preserve">s under each </w:t>
      </w:r>
      <w:r>
        <w:t>sponsor</w:t>
      </w:r>
      <w:r w:rsidRPr="0065629E">
        <w:t xml:space="preserve">. Some </w:t>
      </w:r>
      <w:r>
        <w:t>sponsor</w:t>
      </w:r>
      <w:r w:rsidRPr="0065629E">
        <w:t xml:space="preserve">s may only have one </w:t>
      </w:r>
      <w:r>
        <w:t>site</w:t>
      </w:r>
      <w:r w:rsidRPr="0065629E">
        <w:t>, which will be sampled with certainty</w:t>
      </w:r>
      <w:r>
        <w:t xml:space="preserve"> if that sponsor is selected</w:t>
      </w:r>
      <w:r w:rsidRPr="0065629E">
        <w:t xml:space="preserve">, while other </w:t>
      </w:r>
      <w:r>
        <w:t>sponsor</w:t>
      </w:r>
      <w:r w:rsidRPr="0065629E">
        <w:t xml:space="preserve">s may have several </w:t>
      </w:r>
      <w:r>
        <w:t>site</w:t>
      </w:r>
      <w:r w:rsidRPr="0065629E">
        <w:t xml:space="preserve">s. </w:t>
      </w:r>
      <w:r>
        <w:t>T</w:t>
      </w:r>
      <w:r w:rsidRPr="0065629E">
        <w:t xml:space="preserve">he </w:t>
      </w:r>
      <w:r>
        <w:t>site</w:t>
      </w:r>
      <w:r w:rsidRPr="0065629E">
        <w:t xml:space="preserve">s </w:t>
      </w:r>
      <w:r>
        <w:t xml:space="preserve">will be stratified </w:t>
      </w:r>
      <w:r w:rsidRPr="0065629E">
        <w:t xml:space="preserve">under the </w:t>
      </w:r>
      <w:r>
        <w:t>sponsor</w:t>
      </w:r>
      <w:r w:rsidRPr="0065629E">
        <w:t>s by a combination of size and length of operation and then randomly (or systematically) select</w:t>
      </w:r>
      <w:r w:rsidR="00FC0503">
        <w:t>ed</w:t>
      </w:r>
      <w:r w:rsidRPr="0065629E">
        <w:t xml:space="preserve"> within the strata. </w:t>
      </w:r>
      <w:r>
        <w:t xml:space="preserve">With </w:t>
      </w:r>
      <w:r w:rsidRPr="0065629E">
        <w:t>approximately 4,800 sponsors and 42,500 sites, a sample size of 2</w:t>
      </w:r>
      <w:r w:rsidR="00D16421">
        <w:t>,625</w:t>
      </w:r>
      <w:r w:rsidRPr="0065629E">
        <w:t xml:space="preserve"> (allowing for design effects of 1.3) </w:t>
      </w:r>
      <w:r>
        <w:t>would satisfy the QRS precision requirements noted below.</w:t>
      </w:r>
      <w:r w:rsidRPr="0065629E">
        <w:t xml:space="preserve"> Hence, a nationally representative sample of approximately 500 </w:t>
      </w:r>
      <w:r>
        <w:t>sponsor</w:t>
      </w:r>
      <w:r w:rsidRPr="0065629E">
        <w:t>s with approximately four</w:t>
      </w:r>
      <w:r w:rsidR="00D16421">
        <w:t xml:space="preserve"> - six</w:t>
      </w:r>
      <w:r w:rsidRPr="0065629E">
        <w:t xml:space="preserve"> sites per sponsor would provide national representation of sites and allow for </w:t>
      </w:r>
      <w:r>
        <w:t xml:space="preserve">major </w:t>
      </w:r>
      <w:r w:rsidRPr="0065629E">
        <w:t>subgroup comparisons.</w:t>
      </w:r>
    </w:p>
    <w:p w14:paraId="7BF16B7D" w14:textId="77777777" w:rsidR="00814A26" w:rsidRPr="0065629E" w:rsidRDefault="00814A26" w:rsidP="00A73AEA">
      <w:pPr>
        <w:rPr>
          <w:rFonts w:eastAsia="Calibri"/>
          <w:szCs w:val="24"/>
        </w:rPr>
      </w:pPr>
    </w:p>
    <w:p w14:paraId="47B077D1" w14:textId="77777777" w:rsidR="0065629E" w:rsidRPr="00817E5A" w:rsidRDefault="0065629E" w:rsidP="00736BF1">
      <w:pPr>
        <w:rPr>
          <w:rFonts w:eastAsia="Calibri"/>
          <w:i/>
        </w:rPr>
      </w:pPr>
      <w:r w:rsidRPr="00817E5A">
        <w:rPr>
          <w:rFonts w:eastAsia="Calibri"/>
          <w:i/>
        </w:rPr>
        <w:lastRenderedPageBreak/>
        <w:t>C</w:t>
      </w:r>
      <w:r w:rsidR="00A06BD1" w:rsidRPr="00817E5A">
        <w:rPr>
          <w:rFonts w:eastAsia="Calibri"/>
          <w:i/>
        </w:rPr>
        <w:t>hild and Adult Care Food Program</w:t>
      </w:r>
      <w:r w:rsidR="006B6AFA" w:rsidRPr="00817E5A">
        <w:rPr>
          <w:rFonts w:eastAsia="Calibri"/>
          <w:i/>
        </w:rPr>
        <w:t xml:space="preserve"> (CACFP)</w:t>
      </w:r>
    </w:p>
    <w:p w14:paraId="57F169C3" w14:textId="77777777" w:rsidR="00A06BD1" w:rsidRPr="00736BF1" w:rsidRDefault="00A06BD1" w:rsidP="00736BF1">
      <w:pPr>
        <w:rPr>
          <w:b/>
          <w:szCs w:val="24"/>
        </w:rPr>
      </w:pPr>
      <w:bookmarkStart w:id="11" w:name="_Toc429040672"/>
    </w:p>
    <w:bookmarkEnd w:id="11"/>
    <w:p w14:paraId="752B27AE" w14:textId="083B0509" w:rsidR="00E0663F" w:rsidRDefault="00D64EDC" w:rsidP="00736BF1">
      <w:pPr>
        <w:rPr>
          <w:szCs w:val="24"/>
        </w:rPr>
      </w:pPr>
      <w:r w:rsidRPr="00747637">
        <w:rPr>
          <w:szCs w:val="24"/>
        </w:rPr>
        <w:t>SAs</w:t>
      </w:r>
      <w:r w:rsidR="00A06BD1" w:rsidRPr="00736BF1">
        <w:rPr>
          <w:b/>
          <w:szCs w:val="24"/>
        </w:rPr>
        <w:t xml:space="preserve"> </w:t>
      </w:r>
      <w:r w:rsidR="00A06BD1" w:rsidRPr="00736BF1">
        <w:rPr>
          <w:szCs w:val="24"/>
        </w:rPr>
        <w:t>include the</w:t>
      </w:r>
      <w:bookmarkStart w:id="12" w:name="_Toc429040673"/>
      <w:r w:rsidR="00A06BD1" w:rsidRPr="00736BF1">
        <w:rPr>
          <w:szCs w:val="24"/>
        </w:rPr>
        <w:t xml:space="preserve"> 50</w:t>
      </w:r>
      <w:r w:rsidR="0065629E" w:rsidRPr="00AA127B">
        <w:rPr>
          <w:szCs w:val="24"/>
        </w:rPr>
        <w:t xml:space="preserve"> States, the District of Columbia</w:t>
      </w:r>
      <w:r w:rsidR="006B6AFA">
        <w:rPr>
          <w:szCs w:val="24"/>
        </w:rPr>
        <w:t xml:space="preserve"> (DC)</w:t>
      </w:r>
      <w:r w:rsidR="0065629E" w:rsidRPr="00AA127B">
        <w:rPr>
          <w:szCs w:val="24"/>
        </w:rPr>
        <w:t>, Guam, the US Virgin Islands, and Puerto Rico</w:t>
      </w:r>
      <w:r w:rsidR="00A06BD1" w:rsidRPr="00AA127B">
        <w:rPr>
          <w:szCs w:val="24"/>
        </w:rPr>
        <w:t>.</w:t>
      </w:r>
      <w:r w:rsidR="0065629E" w:rsidRPr="00AA127B">
        <w:rPr>
          <w:szCs w:val="24"/>
        </w:rPr>
        <w:t xml:space="preserve"> For a QRS driven by research questions at the State level, we anticipate that the QRS would seek </w:t>
      </w:r>
      <w:r w:rsidR="00A06BD1" w:rsidRPr="00AA127B">
        <w:rPr>
          <w:szCs w:val="24"/>
        </w:rPr>
        <w:t>a census of all S</w:t>
      </w:r>
      <w:r w:rsidR="007D241D">
        <w:rPr>
          <w:szCs w:val="24"/>
        </w:rPr>
        <w:t>As</w:t>
      </w:r>
      <w:r w:rsidR="00A06BD1" w:rsidRPr="00AA127B">
        <w:rPr>
          <w:szCs w:val="24"/>
        </w:rPr>
        <w:t>.</w:t>
      </w:r>
      <w:r w:rsidRPr="00AA127B">
        <w:rPr>
          <w:szCs w:val="24"/>
        </w:rPr>
        <w:t xml:space="preserve"> Current estimates for </w:t>
      </w:r>
      <w:r w:rsidR="0065629E" w:rsidRPr="00747637">
        <w:rPr>
          <w:szCs w:val="24"/>
        </w:rPr>
        <w:t>Child Care Centers</w:t>
      </w:r>
      <w:bookmarkEnd w:id="12"/>
      <w:r w:rsidRPr="00747637">
        <w:rPr>
          <w:szCs w:val="24"/>
        </w:rPr>
        <w:t xml:space="preserve"> (CCCs)</w:t>
      </w:r>
      <w:r w:rsidRPr="00736BF1">
        <w:rPr>
          <w:szCs w:val="24"/>
        </w:rPr>
        <w:t xml:space="preserve"> include</w:t>
      </w:r>
      <w:bookmarkStart w:id="13" w:name="_Toc429040674"/>
      <w:r w:rsidRPr="00736BF1">
        <w:rPr>
          <w:szCs w:val="24"/>
        </w:rPr>
        <w:t xml:space="preserve"> </w:t>
      </w:r>
      <w:r w:rsidR="0065629E" w:rsidRPr="00AA127B">
        <w:rPr>
          <w:bCs/>
          <w:szCs w:val="24"/>
        </w:rPr>
        <w:t xml:space="preserve">10,240 CCC </w:t>
      </w:r>
      <w:r w:rsidR="00757EF9">
        <w:rPr>
          <w:bCs/>
          <w:szCs w:val="24"/>
        </w:rPr>
        <w:t>s</w:t>
      </w:r>
      <w:r w:rsidR="0065629E" w:rsidRPr="00AA127B">
        <w:rPr>
          <w:bCs/>
          <w:szCs w:val="24"/>
        </w:rPr>
        <w:t xml:space="preserve">ponsors, 40,961 </w:t>
      </w:r>
      <w:r w:rsidR="00757EF9">
        <w:rPr>
          <w:bCs/>
          <w:szCs w:val="24"/>
        </w:rPr>
        <w:t>s</w:t>
      </w:r>
      <w:r w:rsidR="0065629E" w:rsidRPr="00AA127B">
        <w:rPr>
          <w:bCs/>
          <w:szCs w:val="24"/>
        </w:rPr>
        <w:t>ponsored CCCs, and 8,895 independent CCCs.</w:t>
      </w:r>
      <w:r w:rsidRPr="00AA127B">
        <w:rPr>
          <w:bCs/>
          <w:szCs w:val="24"/>
        </w:rPr>
        <w:t xml:space="preserve"> </w:t>
      </w:r>
      <w:r w:rsidR="0065629E" w:rsidRPr="00AA127B">
        <w:rPr>
          <w:bCs/>
          <w:szCs w:val="24"/>
        </w:rPr>
        <w:t xml:space="preserve">For a QRS of CCC </w:t>
      </w:r>
      <w:r w:rsidR="00AE41AC">
        <w:rPr>
          <w:bCs/>
          <w:szCs w:val="24"/>
        </w:rPr>
        <w:t>S</w:t>
      </w:r>
      <w:r w:rsidR="0065629E" w:rsidRPr="00AA127B">
        <w:rPr>
          <w:bCs/>
          <w:szCs w:val="24"/>
        </w:rPr>
        <w:t>ponsors, we anticipate that the sample design parameters would in</w:t>
      </w:r>
      <w:r w:rsidR="0065629E" w:rsidRPr="0065629E">
        <w:rPr>
          <w:bCs/>
          <w:szCs w:val="24"/>
        </w:rPr>
        <w:t>clude, in addition to national estimates of the measures of interest, subgroup comparisons based on size</w:t>
      </w:r>
      <w:r>
        <w:rPr>
          <w:bCs/>
          <w:szCs w:val="24"/>
        </w:rPr>
        <w:t xml:space="preserve"> (children or number of sub-local agencies)</w:t>
      </w:r>
      <w:r w:rsidR="0065629E" w:rsidRPr="0065629E">
        <w:rPr>
          <w:bCs/>
          <w:szCs w:val="24"/>
        </w:rPr>
        <w:t xml:space="preserve">, geographic region, and some classification along the urban/rural spectrum. A stratified design with seven strata, one for each FNS Region, and SRS within the strata would require a sample size </w:t>
      </w:r>
      <w:r w:rsidR="00E0663F">
        <w:rPr>
          <w:bCs/>
          <w:szCs w:val="24"/>
        </w:rPr>
        <w:t>of approximately 1,688</w:t>
      </w:r>
      <w:r>
        <w:rPr>
          <w:bCs/>
          <w:szCs w:val="24"/>
        </w:rPr>
        <w:t>.</w:t>
      </w:r>
      <w:r w:rsidR="0065629E" w:rsidRPr="0065629E">
        <w:rPr>
          <w:bCs/>
          <w:szCs w:val="24"/>
        </w:rPr>
        <w:t xml:space="preserve"> If the research questions require promoting the larger sponsors, the sampling could be done with PPS with </w:t>
      </w:r>
      <w:r w:rsidR="00FC0503">
        <w:rPr>
          <w:bCs/>
          <w:szCs w:val="24"/>
        </w:rPr>
        <w:t>MOS</w:t>
      </w:r>
      <w:r w:rsidR="0065629E" w:rsidRPr="0065629E">
        <w:rPr>
          <w:bCs/>
          <w:szCs w:val="24"/>
        </w:rPr>
        <w:t xml:space="preserve"> based on the number of sponsored providers or the number of </w:t>
      </w:r>
      <w:r>
        <w:rPr>
          <w:bCs/>
          <w:szCs w:val="24"/>
        </w:rPr>
        <w:t>children</w:t>
      </w:r>
      <w:r w:rsidR="0065629E" w:rsidRPr="0065629E">
        <w:rPr>
          <w:bCs/>
          <w:szCs w:val="24"/>
        </w:rPr>
        <w:t xml:space="preserve"> </w:t>
      </w:r>
      <w:r>
        <w:rPr>
          <w:bCs/>
          <w:szCs w:val="24"/>
        </w:rPr>
        <w:t>participating</w:t>
      </w:r>
      <w:r w:rsidR="0065629E" w:rsidRPr="0065629E">
        <w:rPr>
          <w:bCs/>
          <w:szCs w:val="24"/>
        </w:rPr>
        <w:t>. To preserve representation of the sponsors, the probability can be base</w:t>
      </w:r>
      <w:r>
        <w:rPr>
          <w:bCs/>
          <w:szCs w:val="24"/>
        </w:rPr>
        <w:t>d on the square root of the number of children</w:t>
      </w:r>
      <w:r w:rsidR="0065629E" w:rsidRPr="0065629E">
        <w:rPr>
          <w:bCs/>
          <w:szCs w:val="24"/>
        </w:rPr>
        <w:t xml:space="preserve">. This design will introduce design effects of approximately 1.3, </w:t>
      </w:r>
      <w:r w:rsidR="008B0EEA">
        <w:rPr>
          <w:bCs/>
          <w:szCs w:val="24"/>
        </w:rPr>
        <w:t>increasing</w:t>
      </w:r>
      <w:r w:rsidR="008B0EEA" w:rsidRPr="0065629E">
        <w:rPr>
          <w:bCs/>
          <w:szCs w:val="24"/>
        </w:rPr>
        <w:t xml:space="preserve"> </w:t>
      </w:r>
      <w:r w:rsidR="0065629E" w:rsidRPr="0065629E">
        <w:rPr>
          <w:bCs/>
          <w:szCs w:val="24"/>
        </w:rPr>
        <w:t>the sampl</w:t>
      </w:r>
      <w:r>
        <w:rPr>
          <w:bCs/>
          <w:szCs w:val="24"/>
        </w:rPr>
        <w:t xml:space="preserve">e size to approximately </w:t>
      </w:r>
      <w:r w:rsidR="00E0663F">
        <w:rPr>
          <w:bCs/>
          <w:szCs w:val="24"/>
        </w:rPr>
        <w:t>2,188</w:t>
      </w:r>
      <w:r>
        <w:rPr>
          <w:bCs/>
          <w:szCs w:val="24"/>
        </w:rPr>
        <w:t>.</w:t>
      </w:r>
      <w:r w:rsidR="0065629E" w:rsidRPr="0065629E">
        <w:rPr>
          <w:szCs w:val="24"/>
        </w:rPr>
        <w:t xml:space="preserve"> </w:t>
      </w:r>
    </w:p>
    <w:p w14:paraId="6002E727" w14:textId="77777777" w:rsidR="00E0663F" w:rsidRDefault="00E0663F" w:rsidP="00736BF1">
      <w:pPr>
        <w:rPr>
          <w:szCs w:val="24"/>
        </w:rPr>
      </w:pPr>
    </w:p>
    <w:p w14:paraId="56797C64" w14:textId="7E3A41C2" w:rsidR="00D64EDC" w:rsidRDefault="0065629E" w:rsidP="00736BF1">
      <w:pPr>
        <w:rPr>
          <w:bCs/>
          <w:szCs w:val="24"/>
        </w:rPr>
      </w:pPr>
      <w:r w:rsidRPr="0065629E">
        <w:rPr>
          <w:szCs w:val="24"/>
        </w:rPr>
        <w:t xml:space="preserve">For a QRS of providers, a design that allows for Regional subgroup comparisons and comparisons between independent and </w:t>
      </w:r>
      <w:r w:rsidR="00AE41AC">
        <w:rPr>
          <w:szCs w:val="24"/>
        </w:rPr>
        <w:t>S</w:t>
      </w:r>
      <w:r w:rsidRPr="0065629E">
        <w:rPr>
          <w:szCs w:val="24"/>
        </w:rPr>
        <w:t xml:space="preserve">ponsored CCCs, would rely on </w:t>
      </w:r>
      <w:r w:rsidR="00511A11">
        <w:rPr>
          <w:szCs w:val="24"/>
        </w:rPr>
        <w:t>14</w:t>
      </w:r>
      <w:r w:rsidR="00511A11" w:rsidRPr="0065629E">
        <w:rPr>
          <w:szCs w:val="24"/>
        </w:rPr>
        <w:t xml:space="preserve"> </w:t>
      </w:r>
      <w:r w:rsidRPr="0065629E">
        <w:rPr>
          <w:szCs w:val="24"/>
        </w:rPr>
        <w:t>strata—one for each region and, within each region, one for sponsored and one for independent CCCs. In this case, SRS within the strata requires a respondi</w:t>
      </w:r>
      <w:r w:rsidR="00E0663F">
        <w:rPr>
          <w:szCs w:val="24"/>
        </w:rPr>
        <w:t xml:space="preserve">ng sample of approximately 1,815, while with PPS the </w:t>
      </w:r>
      <w:r w:rsidR="00472956">
        <w:rPr>
          <w:szCs w:val="24"/>
        </w:rPr>
        <w:t xml:space="preserve">responding </w:t>
      </w:r>
      <w:r w:rsidR="00E0663F">
        <w:rPr>
          <w:szCs w:val="24"/>
        </w:rPr>
        <w:t>sample size would be 2,375</w:t>
      </w:r>
      <w:r w:rsidRPr="0065629E">
        <w:rPr>
          <w:bCs/>
          <w:szCs w:val="24"/>
        </w:rPr>
        <w:t xml:space="preserve">. </w:t>
      </w:r>
    </w:p>
    <w:p w14:paraId="6F14FFF4" w14:textId="77777777" w:rsidR="00397ED2" w:rsidRDefault="00397ED2" w:rsidP="00736BF1">
      <w:pPr>
        <w:rPr>
          <w:b/>
          <w:color w:val="324162"/>
          <w:szCs w:val="24"/>
        </w:rPr>
      </w:pPr>
    </w:p>
    <w:p w14:paraId="0DA5E58B" w14:textId="6BE0E5E3" w:rsidR="0065629E" w:rsidRPr="00AA127B" w:rsidRDefault="00AA127B" w:rsidP="00736BF1">
      <w:pPr>
        <w:rPr>
          <w:bCs/>
          <w:szCs w:val="24"/>
        </w:rPr>
      </w:pPr>
      <w:r w:rsidRPr="00736BF1">
        <w:rPr>
          <w:szCs w:val="24"/>
        </w:rPr>
        <w:lastRenderedPageBreak/>
        <w:t xml:space="preserve">Information from 2013 on </w:t>
      </w:r>
      <w:r w:rsidR="00817E5A" w:rsidRPr="00747637">
        <w:rPr>
          <w:szCs w:val="24"/>
        </w:rPr>
        <w:t>Head Start</w:t>
      </w:r>
      <w:r w:rsidR="00817E5A">
        <w:rPr>
          <w:b/>
          <w:szCs w:val="24"/>
        </w:rPr>
        <w:t xml:space="preserve"> </w:t>
      </w:r>
      <w:r w:rsidR="00817E5A" w:rsidRPr="00817E5A">
        <w:rPr>
          <w:szCs w:val="24"/>
        </w:rPr>
        <w:t>c</w:t>
      </w:r>
      <w:r w:rsidR="0065629E" w:rsidRPr="00817E5A">
        <w:rPr>
          <w:szCs w:val="24"/>
        </w:rPr>
        <w:t>enters</w:t>
      </w:r>
      <w:bookmarkEnd w:id="13"/>
      <w:r w:rsidRPr="00736BF1">
        <w:rPr>
          <w:b/>
          <w:szCs w:val="24"/>
        </w:rPr>
        <w:t xml:space="preserve"> </w:t>
      </w:r>
      <w:r w:rsidRPr="00736BF1">
        <w:rPr>
          <w:szCs w:val="24"/>
        </w:rPr>
        <w:t xml:space="preserve">indicates that there were </w:t>
      </w:r>
      <w:bookmarkStart w:id="14" w:name="_Toc429040675"/>
      <w:r w:rsidRPr="00AA127B">
        <w:rPr>
          <w:bCs/>
          <w:szCs w:val="24"/>
        </w:rPr>
        <w:t xml:space="preserve">1,613 Head Start </w:t>
      </w:r>
      <w:r w:rsidR="00504A8A">
        <w:rPr>
          <w:bCs/>
          <w:szCs w:val="24"/>
        </w:rPr>
        <w:t>c</w:t>
      </w:r>
      <w:r w:rsidR="0065629E" w:rsidRPr="00AA127B">
        <w:rPr>
          <w:bCs/>
          <w:szCs w:val="24"/>
        </w:rPr>
        <w:t xml:space="preserve">enter sponsors and 13,191 Head Start center providers. </w:t>
      </w:r>
      <w:proofErr w:type="gramStart"/>
      <w:r w:rsidR="0065629E" w:rsidRPr="00AA127B">
        <w:rPr>
          <w:bCs/>
          <w:szCs w:val="24"/>
        </w:rPr>
        <w:t xml:space="preserve">Using stratification by </w:t>
      </w:r>
      <w:r w:rsidRPr="00AA127B">
        <w:rPr>
          <w:bCs/>
          <w:szCs w:val="24"/>
        </w:rPr>
        <w:t xml:space="preserve">the seven </w:t>
      </w:r>
      <w:r w:rsidR="0065629E" w:rsidRPr="00AA127B">
        <w:rPr>
          <w:bCs/>
          <w:szCs w:val="24"/>
        </w:rPr>
        <w:t>FNS Region</w:t>
      </w:r>
      <w:r w:rsidRPr="00AA127B">
        <w:rPr>
          <w:bCs/>
          <w:szCs w:val="24"/>
        </w:rPr>
        <w:t>s</w:t>
      </w:r>
      <w:r w:rsidR="0065629E" w:rsidRPr="00AA127B">
        <w:rPr>
          <w:bCs/>
          <w:szCs w:val="24"/>
        </w:rPr>
        <w:t xml:space="preserve">, </w:t>
      </w:r>
      <w:r w:rsidR="00482386">
        <w:rPr>
          <w:bCs/>
          <w:szCs w:val="24"/>
        </w:rPr>
        <w:t xml:space="preserve">samples of size 1,219 and </w:t>
      </w:r>
      <w:r w:rsidR="00C6274C">
        <w:rPr>
          <w:bCs/>
          <w:szCs w:val="24"/>
        </w:rPr>
        <w:t xml:space="preserve">2,188 for studies of </w:t>
      </w:r>
      <w:r w:rsidR="0065629E" w:rsidRPr="00AA127B">
        <w:rPr>
          <w:bCs/>
          <w:szCs w:val="24"/>
        </w:rPr>
        <w:t>Head Start center sponsors and providers</w:t>
      </w:r>
      <w:r w:rsidR="00C6274C">
        <w:rPr>
          <w:bCs/>
          <w:szCs w:val="24"/>
        </w:rPr>
        <w:t>, respectively.</w:t>
      </w:r>
      <w:proofErr w:type="gramEnd"/>
    </w:p>
    <w:p w14:paraId="3063B779" w14:textId="77777777" w:rsidR="00D64EDC" w:rsidRPr="00736BF1" w:rsidRDefault="00D64EDC" w:rsidP="00736BF1">
      <w:pPr>
        <w:rPr>
          <w:b/>
          <w:szCs w:val="24"/>
        </w:rPr>
      </w:pPr>
    </w:p>
    <w:bookmarkEnd w:id="14"/>
    <w:p w14:paraId="7C827CB6" w14:textId="464500AF" w:rsidR="00AA127B" w:rsidRDefault="0065629E" w:rsidP="00736BF1">
      <w:pPr>
        <w:rPr>
          <w:szCs w:val="24"/>
        </w:rPr>
      </w:pPr>
      <w:r w:rsidRPr="0065629E">
        <w:rPr>
          <w:szCs w:val="24"/>
        </w:rPr>
        <w:t xml:space="preserve">In 2013, there were 855 </w:t>
      </w:r>
      <w:r w:rsidR="00AA127B" w:rsidRPr="00747637">
        <w:rPr>
          <w:szCs w:val="24"/>
        </w:rPr>
        <w:t>Family Day Care Homes</w:t>
      </w:r>
      <w:r w:rsidR="00AA127B" w:rsidRPr="00B376C7">
        <w:rPr>
          <w:b/>
          <w:szCs w:val="24"/>
        </w:rPr>
        <w:t xml:space="preserve"> </w:t>
      </w:r>
      <w:r w:rsidR="00AA127B">
        <w:rPr>
          <w:b/>
          <w:color w:val="324162"/>
          <w:szCs w:val="24"/>
        </w:rPr>
        <w:t>(</w:t>
      </w:r>
      <w:r w:rsidRPr="0065629E">
        <w:rPr>
          <w:szCs w:val="24"/>
        </w:rPr>
        <w:t>FDCH</w:t>
      </w:r>
      <w:r w:rsidR="00AA127B">
        <w:rPr>
          <w:szCs w:val="24"/>
        </w:rPr>
        <w:t>)</w:t>
      </w:r>
      <w:r w:rsidRPr="0065629E">
        <w:rPr>
          <w:szCs w:val="24"/>
        </w:rPr>
        <w:t xml:space="preserve"> sponsors and 124,068 FDCH providers.</w:t>
      </w:r>
      <w:r w:rsidR="00AA127B">
        <w:rPr>
          <w:szCs w:val="24"/>
        </w:rPr>
        <w:t xml:space="preserve"> For a national estimate</w:t>
      </w:r>
      <w:r w:rsidR="009D601B">
        <w:rPr>
          <w:szCs w:val="24"/>
        </w:rPr>
        <w:t xml:space="preserve"> of</w:t>
      </w:r>
      <w:r w:rsidR="00AA127B">
        <w:rPr>
          <w:szCs w:val="24"/>
        </w:rPr>
        <w:t xml:space="preserve"> </w:t>
      </w:r>
      <w:r w:rsidRPr="0065629E">
        <w:rPr>
          <w:szCs w:val="24"/>
        </w:rPr>
        <w:t xml:space="preserve">FDCH sponsors, the responding sample size would need to be 550, which would require 690 sample units, assuming an 80 percent response rate. The savings of sampling versus a census of these organizations may not be worth the cost in terms of lost information. Thus, we anticipate that a QRS of FDCH sponsors would be a census but allow for some analysis and adjustments for non-responses. On the other hand, a national estimate of FDCH providers </w:t>
      </w:r>
      <w:r w:rsidR="007A3A88">
        <w:rPr>
          <w:szCs w:val="24"/>
        </w:rPr>
        <w:t>would likely promote comparisons over FNS</w:t>
      </w:r>
      <w:r w:rsidRPr="0065629E">
        <w:rPr>
          <w:szCs w:val="24"/>
        </w:rPr>
        <w:t xml:space="preserve"> regions</w:t>
      </w:r>
      <w:r w:rsidR="007A3A88">
        <w:rPr>
          <w:szCs w:val="24"/>
        </w:rPr>
        <w:t xml:space="preserve"> and </w:t>
      </w:r>
      <w:r w:rsidRPr="0065629E">
        <w:rPr>
          <w:szCs w:val="24"/>
        </w:rPr>
        <w:t>tier</w:t>
      </w:r>
      <w:r w:rsidR="007A3A88">
        <w:rPr>
          <w:szCs w:val="24"/>
        </w:rPr>
        <w:t>s</w:t>
      </w:r>
      <w:r w:rsidRPr="0065629E">
        <w:rPr>
          <w:szCs w:val="24"/>
        </w:rPr>
        <w:t xml:space="preserve">. Thus, with </w:t>
      </w:r>
      <w:r w:rsidR="0096430E">
        <w:rPr>
          <w:szCs w:val="24"/>
        </w:rPr>
        <w:t>seven FNS r</w:t>
      </w:r>
      <w:r w:rsidRPr="0065629E">
        <w:rPr>
          <w:szCs w:val="24"/>
        </w:rPr>
        <w:t>egion</w:t>
      </w:r>
      <w:r w:rsidR="0096430E">
        <w:rPr>
          <w:szCs w:val="24"/>
        </w:rPr>
        <w:t>s</w:t>
      </w:r>
      <w:r w:rsidRPr="0065629E">
        <w:rPr>
          <w:szCs w:val="24"/>
        </w:rPr>
        <w:t xml:space="preserve"> and </w:t>
      </w:r>
      <w:r w:rsidR="0096430E">
        <w:rPr>
          <w:szCs w:val="24"/>
        </w:rPr>
        <w:t xml:space="preserve">two </w:t>
      </w:r>
      <w:r w:rsidRPr="0065629E">
        <w:rPr>
          <w:szCs w:val="24"/>
        </w:rPr>
        <w:t>tier</w:t>
      </w:r>
      <w:r w:rsidR="0096430E">
        <w:rPr>
          <w:szCs w:val="24"/>
        </w:rPr>
        <w:t>s</w:t>
      </w:r>
      <w:r w:rsidRPr="0065629E">
        <w:rPr>
          <w:szCs w:val="24"/>
        </w:rPr>
        <w:t>, there will be 14 strata. PPS sampling could be based on the number of participants in the FDCH</w:t>
      </w:r>
      <w:r w:rsidR="0096430E">
        <w:rPr>
          <w:szCs w:val="24"/>
        </w:rPr>
        <w:t xml:space="preserve">, indicating a sample size of 2,438. </w:t>
      </w:r>
      <w:bookmarkStart w:id="15" w:name="_Toc429040676"/>
    </w:p>
    <w:p w14:paraId="34F75791" w14:textId="77777777" w:rsidR="006B6AFA" w:rsidRPr="006B6AFA" w:rsidRDefault="006B6AFA" w:rsidP="00736BF1">
      <w:pPr>
        <w:rPr>
          <w:szCs w:val="24"/>
        </w:rPr>
      </w:pPr>
    </w:p>
    <w:bookmarkEnd w:id="15"/>
    <w:p w14:paraId="0FE71C7C" w14:textId="25F4CFB9" w:rsidR="0065629E" w:rsidRPr="00736BF1" w:rsidRDefault="0065629E" w:rsidP="00736BF1">
      <w:pPr>
        <w:rPr>
          <w:b/>
          <w:color w:val="324162"/>
          <w:szCs w:val="24"/>
        </w:rPr>
      </w:pPr>
      <w:r w:rsidRPr="006B6AFA">
        <w:rPr>
          <w:szCs w:val="24"/>
        </w:rPr>
        <w:t>The National Study of Long Term Care Providers (NSLTCP)</w:t>
      </w:r>
      <w:r w:rsidRPr="006B6AFA">
        <w:rPr>
          <w:rFonts w:ascii="Verdana" w:hAnsi="Verdana"/>
          <w:sz w:val="18"/>
          <w:szCs w:val="24"/>
          <w:vertAlign w:val="superscript"/>
        </w:rPr>
        <w:footnoteReference w:id="1"/>
      </w:r>
      <w:r w:rsidRPr="006B6AFA">
        <w:rPr>
          <w:szCs w:val="24"/>
        </w:rPr>
        <w:t xml:space="preserve"> identified 5,254 </w:t>
      </w:r>
      <w:r w:rsidR="00AA127B" w:rsidRPr="00747637">
        <w:rPr>
          <w:szCs w:val="24"/>
        </w:rPr>
        <w:t>Adult Day Care Centers</w:t>
      </w:r>
      <w:r w:rsidR="00AA127B" w:rsidRPr="00736BF1">
        <w:rPr>
          <w:b/>
          <w:szCs w:val="24"/>
        </w:rPr>
        <w:t xml:space="preserve"> (</w:t>
      </w:r>
      <w:r w:rsidRPr="006B6AFA">
        <w:rPr>
          <w:szCs w:val="24"/>
        </w:rPr>
        <w:t>ADCCs</w:t>
      </w:r>
      <w:r w:rsidR="00AA127B" w:rsidRPr="006B6AFA">
        <w:rPr>
          <w:szCs w:val="24"/>
        </w:rPr>
        <w:t>)</w:t>
      </w:r>
      <w:r w:rsidRPr="006B6AFA">
        <w:rPr>
          <w:szCs w:val="24"/>
        </w:rPr>
        <w:t xml:space="preserve"> in 2012. Of the respondents in this study (4,800), approximately 47 percent se</w:t>
      </w:r>
      <w:r w:rsidR="007A6264">
        <w:rPr>
          <w:szCs w:val="24"/>
        </w:rPr>
        <w:t>r</w:t>
      </w:r>
      <w:r w:rsidRPr="006B6AFA">
        <w:rPr>
          <w:szCs w:val="24"/>
        </w:rPr>
        <w:t xml:space="preserve">ved 1 to 25 people, 47 percent served 25 – 100 people and 5 percent served </w:t>
      </w:r>
      <w:r w:rsidRPr="0065629E">
        <w:rPr>
          <w:szCs w:val="24"/>
        </w:rPr>
        <w:t xml:space="preserve">more than 100. Moreover, this study found an approximately even distribution over four regions of the U.S. Thus, </w:t>
      </w:r>
      <w:r w:rsidR="00AA127B">
        <w:rPr>
          <w:szCs w:val="24"/>
        </w:rPr>
        <w:t xml:space="preserve">this information suggests that </w:t>
      </w:r>
      <w:r w:rsidRPr="0065629E">
        <w:rPr>
          <w:szCs w:val="24"/>
        </w:rPr>
        <w:t xml:space="preserve">a </w:t>
      </w:r>
      <w:r w:rsidR="00FC0503">
        <w:rPr>
          <w:szCs w:val="24"/>
        </w:rPr>
        <w:t>SRS</w:t>
      </w:r>
      <w:r w:rsidRPr="0065629E">
        <w:rPr>
          <w:szCs w:val="24"/>
        </w:rPr>
        <w:t xml:space="preserve"> may be sufficient to adequately represent this population. In such a design</w:t>
      </w:r>
      <w:r w:rsidR="0096430E">
        <w:rPr>
          <w:szCs w:val="24"/>
        </w:rPr>
        <w:t>, the sample size would be 1,488</w:t>
      </w:r>
      <w:r w:rsidR="00AA127B">
        <w:rPr>
          <w:szCs w:val="24"/>
        </w:rPr>
        <w:t>.</w:t>
      </w:r>
      <w:r w:rsidRPr="0065629E">
        <w:rPr>
          <w:szCs w:val="24"/>
        </w:rPr>
        <w:t xml:space="preserve"> </w:t>
      </w:r>
    </w:p>
    <w:p w14:paraId="0A7FD86E" w14:textId="77777777" w:rsidR="00747637" w:rsidRPr="00817E5A" w:rsidRDefault="00747637" w:rsidP="00747637">
      <w:pPr>
        <w:widowControl/>
        <w:overflowPunct/>
        <w:autoSpaceDE/>
        <w:autoSpaceDN/>
        <w:adjustRightInd/>
        <w:spacing w:before="100" w:beforeAutospacing="1" w:after="100" w:afterAutospacing="1"/>
        <w:textAlignment w:val="auto"/>
        <w:rPr>
          <w:rFonts w:eastAsia="Calibri"/>
          <w:i/>
          <w:szCs w:val="24"/>
        </w:rPr>
      </w:pPr>
      <w:r w:rsidRPr="00817E5A">
        <w:rPr>
          <w:rFonts w:eastAsia="Calibri"/>
          <w:i/>
          <w:szCs w:val="24"/>
        </w:rPr>
        <w:lastRenderedPageBreak/>
        <w:t>The Emergency Food Assistance Program (TEFAP)</w:t>
      </w:r>
    </w:p>
    <w:p w14:paraId="659EA82F" w14:textId="6E2B98C8" w:rsidR="00747637" w:rsidRDefault="00747637" w:rsidP="00747637">
      <w:pPr>
        <w:rPr>
          <w:szCs w:val="24"/>
        </w:rPr>
      </w:pPr>
      <w:bookmarkStart w:id="16" w:name="_Toc429040703"/>
      <w:r w:rsidRPr="0065629E">
        <w:t xml:space="preserve">The </w:t>
      </w:r>
      <w:r>
        <w:t>sampling frame for</w:t>
      </w:r>
      <w:r w:rsidRPr="0065629E">
        <w:t xml:space="preserve"> </w:t>
      </w:r>
      <w:r w:rsidRPr="00747637">
        <w:t>TEFAP SAs</w:t>
      </w:r>
      <w:r w:rsidRPr="0065629E">
        <w:t xml:space="preserve"> will include contact information for SAs in all 50 States, the District of Columbia, Puerto Rico, Guam, the </w:t>
      </w:r>
      <w:r w:rsidRPr="0065629E">
        <w:rPr>
          <w:szCs w:val="22"/>
        </w:rPr>
        <w:t>Northern Mariana Islands,</w:t>
      </w:r>
      <w:r w:rsidRPr="0065629E">
        <w:t xml:space="preserve"> and the US Virgin Islands. We assume that </w:t>
      </w:r>
      <w:r w:rsidR="00FC0503">
        <w:t>QRS</w:t>
      </w:r>
      <w:r w:rsidRPr="0065629E">
        <w:t xml:space="preserve"> task orders that involve surveys of TEFAP </w:t>
      </w:r>
      <w:r w:rsidR="003140A5">
        <w:t>SAs</w:t>
      </w:r>
      <w:r w:rsidRPr="0065629E">
        <w:t xml:space="preserve"> to answer questions about TEFAP will call for a census of all States.</w:t>
      </w:r>
      <w:bookmarkEnd w:id="16"/>
      <w:r>
        <w:t xml:space="preserve"> </w:t>
      </w:r>
      <w:r w:rsidRPr="0065629E">
        <w:t xml:space="preserve">The sampling frame for </w:t>
      </w:r>
      <w:r w:rsidRPr="00747637">
        <w:rPr>
          <w:color w:val="324162"/>
        </w:rPr>
        <w:t>Eligible Recipient Agencies (ERAs)</w:t>
      </w:r>
      <w:r>
        <w:rPr>
          <w:b/>
          <w:color w:val="324162"/>
        </w:rPr>
        <w:t xml:space="preserve"> </w:t>
      </w:r>
      <w:r w:rsidRPr="0065629E">
        <w:t xml:space="preserve">will be composed of the ERAs with direct agreements with SAs and be constructed by requesting that the </w:t>
      </w:r>
      <w:r w:rsidR="003140A5">
        <w:t>SAs</w:t>
      </w:r>
      <w:r w:rsidRPr="0065629E">
        <w:t xml:space="preserve"> provide the </w:t>
      </w:r>
      <w:r>
        <w:t xml:space="preserve">current </w:t>
      </w:r>
      <w:r w:rsidRPr="0065629E">
        <w:t>ERA contact information. ERAs may have agreements with other ERAs such as Emergency Food Organizations (</w:t>
      </w:r>
      <w:r>
        <w:t xml:space="preserve">EFOs; </w:t>
      </w:r>
      <w:r w:rsidRPr="0065629E">
        <w:t>for example, food banks and pantries and soup kitchens) but we will treat studies of these secondary organizations as described below.</w:t>
      </w:r>
      <w:r>
        <w:t xml:space="preserve"> </w:t>
      </w:r>
      <w:r>
        <w:rPr>
          <w:szCs w:val="24"/>
        </w:rPr>
        <w:t>We anticipate</w:t>
      </w:r>
      <w:r w:rsidRPr="0065629E">
        <w:rPr>
          <w:szCs w:val="24"/>
        </w:rPr>
        <w:t xml:space="preserve"> that </w:t>
      </w:r>
      <w:r>
        <w:rPr>
          <w:szCs w:val="24"/>
        </w:rPr>
        <w:t xml:space="preserve">the first QRS of </w:t>
      </w:r>
      <w:r w:rsidRPr="0065629E">
        <w:rPr>
          <w:szCs w:val="24"/>
        </w:rPr>
        <w:t xml:space="preserve">ERAs </w:t>
      </w:r>
      <w:r>
        <w:rPr>
          <w:szCs w:val="24"/>
        </w:rPr>
        <w:t xml:space="preserve">will be a census </w:t>
      </w:r>
      <w:r w:rsidRPr="0065629E">
        <w:rPr>
          <w:szCs w:val="24"/>
        </w:rPr>
        <w:t xml:space="preserve">to establish a database about their operations with States and EFOs. </w:t>
      </w:r>
    </w:p>
    <w:p w14:paraId="12A70412" w14:textId="77777777" w:rsidR="00747637" w:rsidRPr="0065629E" w:rsidRDefault="00747637" w:rsidP="00747637">
      <w:pPr>
        <w:rPr>
          <w:b/>
          <w:color w:val="324162"/>
          <w:szCs w:val="24"/>
        </w:rPr>
      </w:pPr>
    </w:p>
    <w:p w14:paraId="2C53D6B8" w14:textId="0AAC5B24" w:rsidR="00747637" w:rsidRDefault="00747637" w:rsidP="00A73AEA">
      <w:r w:rsidRPr="0065629E">
        <w:t>EFOs are considered a type of ERA in TEFAP. An EFO is an ERA which provides nutrition assistance to relieve non-disaster situations of emergency food need and distress through the provision of food to individuals in need. Administrative data on EFOs is collected by SAs and/or overarching ERAs. The exact number of EFOs in the States is currently unknown; however, Feeding America works with approximately 58,000 food pantries and meal programs most of which likely participate in TEFAP.</w:t>
      </w:r>
      <w:r w:rsidRPr="0065629E">
        <w:rPr>
          <w:vertAlign w:val="superscript"/>
        </w:rPr>
        <w:footnoteReference w:id="2"/>
      </w:r>
      <w:r w:rsidRPr="0065629E">
        <w:t xml:space="preserve"> </w:t>
      </w:r>
    </w:p>
    <w:p w14:paraId="11311A5F" w14:textId="77777777" w:rsidR="00814A26" w:rsidRPr="0065629E" w:rsidRDefault="00814A26" w:rsidP="00A73AEA"/>
    <w:p w14:paraId="54817AD3" w14:textId="399814A6" w:rsidR="00747637" w:rsidRPr="0065629E" w:rsidRDefault="00747637" w:rsidP="00A73AEA">
      <w:pPr>
        <w:rPr>
          <w:szCs w:val="24"/>
        </w:rPr>
      </w:pPr>
      <w:r w:rsidRPr="0065629E">
        <w:t xml:space="preserve">Because there are very few existing studies of either ERAs or EFOs, there is some uncertainty about the characteristics that should be represented when designing a sample plan. </w:t>
      </w:r>
      <w:r>
        <w:t xml:space="preserve">We assume </w:t>
      </w:r>
      <w:r>
        <w:lastRenderedPageBreak/>
        <w:t>that</w:t>
      </w:r>
      <w:r w:rsidRPr="0065629E">
        <w:t xml:space="preserve"> QRS data will be needed for geographic representation (FNS Region), urban/rural locations, EFO size, and, perhaps, some characteristics such as prepared meals site versus household distribution site. </w:t>
      </w:r>
      <w:r w:rsidRPr="0065629E">
        <w:rPr>
          <w:szCs w:val="24"/>
        </w:rPr>
        <w:t>Ideally, we will be able to enumerate all EFOs and create a national frame for samples driven by QRS task orders.</w:t>
      </w:r>
      <w:r w:rsidRPr="0065629E">
        <w:rPr>
          <w:rFonts w:ascii="Verdana" w:hAnsi="Verdana"/>
          <w:sz w:val="18"/>
          <w:szCs w:val="24"/>
          <w:vertAlign w:val="superscript"/>
        </w:rPr>
        <w:footnoteReference w:id="3"/>
      </w:r>
      <w:r w:rsidRPr="0065629E">
        <w:rPr>
          <w:szCs w:val="24"/>
        </w:rPr>
        <w:t xml:space="preserve"> In this case, the likely approach will be stratification by FNS Region and measures of urban/rural location, followed by PPS sampling within the strata where the MOS would reflect the quantity of food distributed by the EFO. As noted above, we may also want to distinguish prepar</w:t>
      </w:r>
      <w:r w:rsidR="0096430E">
        <w:rPr>
          <w:szCs w:val="24"/>
        </w:rPr>
        <w:t xml:space="preserve">ed meals settings. With </w:t>
      </w:r>
      <w:r w:rsidRPr="0065629E">
        <w:rPr>
          <w:szCs w:val="24"/>
        </w:rPr>
        <w:t>design effects</w:t>
      </w:r>
      <w:r w:rsidR="0096430E">
        <w:rPr>
          <w:szCs w:val="24"/>
        </w:rPr>
        <w:t xml:space="preserve"> of 1.3</w:t>
      </w:r>
      <w:r w:rsidRPr="0065629E">
        <w:rPr>
          <w:szCs w:val="24"/>
        </w:rPr>
        <w:t xml:space="preserve">, we would need </w:t>
      </w:r>
      <w:r w:rsidR="0096430E">
        <w:rPr>
          <w:szCs w:val="24"/>
        </w:rPr>
        <w:t xml:space="preserve">a responding sample of 1,875. </w:t>
      </w:r>
      <w:r w:rsidRPr="0065629E">
        <w:rPr>
          <w:szCs w:val="24"/>
        </w:rPr>
        <w:t>If we are not able to build a national frame of EFOs, a multi-stage approach will be developed. One possibility is to select States first, then ask the ERAs in those States for the contact/characteristics of their EFOs and then sample EFOs in a manner consistent with the research questions. A sample of 2</w:t>
      </w:r>
      <w:r w:rsidR="0096430E">
        <w:rPr>
          <w:szCs w:val="24"/>
        </w:rPr>
        <w:t>,625</w:t>
      </w:r>
      <w:r w:rsidRPr="0065629E">
        <w:rPr>
          <w:szCs w:val="24"/>
        </w:rPr>
        <w:t xml:space="preserve"> allocated over appr</w:t>
      </w:r>
      <w:r>
        <w:rPr>
          <w:szCs w:val="24"/>
        </w:rPr>
        <w:t>oximately 20 States will</w:t>
      </w:r>
      <w:r w:rsidRPr="0065629E">
        <w:rPr>
          <w:szCs w:val="24"/>
        </w:rPr>
        <w:t xml:space="preserve"> satisfy the precision requirements for QRS, assuming design effect of 1.3. </w:t>
      </w:r>
    </w:p>
    <w:p w14:paraId="4CB55BAB" w14:textId="77777777" w:rsidR="00747637" w:rsidRPr="00817E5A" w:rsidRDefault="00747637" w:rsidP="00747637">
      <w:pPr>
        <w:widowControl/>
        <w:overflowPunct/>
        <w:autoSpaceDE/>
        <w:autoSpaceDN/>
        <w:adjustRightInd/>
        <w:spacing w:before="100" w:beforeAutospacing="1" w:after="100" w:afterAutospacing="1"/>
        <w:textAlignment w:val="auto"/>
        <w:rPr>
          <w:rFonts w:eastAsia="Calibri"/>
          <w:i/>
          <w:szCs w:val="24"/>
        </w:rPr>
      </w:pPr>
      <w:r w:rsidRPr="00817E5A">
        <w:rPr>
          <w:rFonts w:eastAsia="Calibri"/>
          <w:i/>
          <w:szCs w:val="24"/>
        </w:rPr>
        <w:t>Food Distribution Program on Indian Reservations (FDPIR)</w:t>
      </w:r>
    </w:p>
    <w:p w14:paraId="648A7A33" w14:textId="77777777" w:rsidR="00747637" w:rsidRPr="0065629E" w:rsidRDefault="00747637" w:rsidP="00A73AEA">
      <w:pPr>
        <w:widowControl/>
        <w:overflowPunct/>
        <w:autoSpaceDE/>
        <w:autoSpaceDN/>
        <w:adjustRightInd/>
        <w:spacing w:after="160"/>
        <w:textAlignment w:val="auto"/>
        <w:rPr>
          <w:rFonts w:eastAsia="Calibri"/>
          <w:szCs w:val="24"/>
        </w:rPr>
      </w:pPr>
      <w:r w:rsidRPr="0065629E">
        <w:rPr>
          <w:szCs w:val="22"/>
        </w:rPr>
        <w:t xml:space="preserve">The SA sample frame will be the </w:t>
      </w:r>
      <w:r>
        <w:rPr>
          <w:szCs w:val="22"/>
        </w:rPr>
        <w:t xml:space="preserve">105 ITOs </w:t>
      </w:r>
      <w:r w:rsidRPr="0065629E">
        <w:rPr>
          <w:szCs w:val="22"/>
        </w:rPr>
        <w:t xml:space="preserve">and State contacts who administer the program. </w:t>
      </w:r>
      <w:r>
        <w:rPr>
          <w:szCs w:val="22"/>
        </w:rPr>
        <w:t xml:space="preserve">Most </w:t>
      </w:r>
      <w:r w:rsidRPr="0065629E">
        <w:rPr>
          <w:szCs w:val="22"/>
        </w:rPr>
        <w:t xml:space="preserve">QRS task orders of FDPIR SAs will call for a census. </w:t>
      </w:r>
      <w:r>
        <w:rPr>
          <w:szCs w:val="22"/>
        </w:rPr>
        <w:t xml:space="preserve">Some QRS research questions may support a sample. </w:t>
      </w:r>
      <w:r w:rsidRPr="0065629E">
        <w:rPr>
          <w:szCs w:val="22"/>
        </w:rPr>
        <w:t>ITOs vary in size (</w:t>
      </w:r>
      <w:r>
        <w:rPr>
          <w:szCs w:val="22"/>
        </w:rPr>
        <w:t xml:space="preserve">using either </w:t>
      </w:r>
      <w:r w:rsidRPr="0065629E">
        <w:rPr>
          <w:szCs w:val="22"/>
        </w:rPr>
        <w:t xml:space="preserve">number of Tribes or number of participants), geographic location, cultural norms, and accessibility. Therefore, </w:t>
      </w:r>
      <w:r>
        <w:rPr>
          <w:szCs w:val="22"/>
        </w:rPr>
        <w:t xml:space="preserve">a QRS </w:t>
      </w:r>
      <w:r w:rsidRPr="0065629E">
        <w:rPr>
          <w:szCs w:val="22"/>
        </w:rPr>
        <w:t xml:space="preserve">may target a specific subgroup. It would also be possible to sample SAs randomly but with different probability based </w:t>
      </w:r>
      <w:r w:rsidRPr="0065629E">
        <w:rPr>
          <w:szCs w:val="22"/>
        </w:rPr>
        <w:lastRenderedPageBreak/>
        <w:t xml:space="preserve">on some of these characteristics. However, the relatively large sample sizes necessary to achieve the desired precision rates, might make this approach </w:t>
      </w:r>
      <w:r>
        <w:rPr>
          <w:szCs w:val="22"/>
        </w:rPr>
        <w:t>inefficient</w:t>
      </w:r>
      <w:r w:rsidRPr="0065629E">
        <w:rPr>
          <w:szCs w:val="22"/>
        </w:rPr>
        <w:t xml:space="preserve">. </w:t>
      </w:r>
    </w:p>
    <w:p w14:paraId="4C8F2C87" w14:textId="77777777" w:rsidR="00747637" w:rsidRPr="00817E5A" w:rsidRDefault="00747637" w:rsidP="00747637">
      <w:pPr>
        <w:widowControl/>
        <w:overflowPunct/>
        <w:autoSpaceDE/>
        <w:autoSpaceDN/>
        <w:adjustRightInd/>
        <w:spacing w:before="100" w:beforeAutospacing="1" w:after="100" w:afterAutospacing="1"/>
        <w:textAlignment w:val="auto"/>
        <w:rPr>
          <w:rFonts w:eastAsia="Calibri"/>
          <w:i/>
          <w:szCs w:val="24"/>
        </w:rPr>
      </w:pPr>
      <w:r w:rsidRPr="00817E5A">
        <w:rPr>
          <w:rFonts w:eastAsia="Calibri"/>
          <w:i/>
          <w:szCs w:val="24"/>
        </w:rPr>
        <w:t>Fresh Fruit and Vegetable Program (FFVP)</w:t>
      </w:r>
    </w:p>
    <w:p w14:paraId="2BAC0AE4" w14:textId="1869A72C" w:rsidR="00747637" w:rsidRPr="0065629E" w:rsidRDefault="00747637" w:rsidP="00747637">
      <w:pPr>
        <w:rPr>
          <w:szCs w:val="24"/>
        </w:rPr>
      </w:pPr>
      <w:bookmarkStart w:id="17" w:name="_Toc429040688"/>
      <w:r w:rsidRPr="0065629E">
        <w:t xml:space="preserve">At the State-level, the </w:t>
      </w:r>
      <w:r>
        <w:t xml:space="preserve">sampling </w:t>
      </w:r>
      <w:r w:rsidRPr="0065629E">
        <w:t>frame of SA</w:t>
      </w:r>
      <w:r>
        <w:t xml:space="preserve">s is </w:t>
      </w:r>
      <w:r w:rsidRPr="0065629E">
        <w:t xml:space="preserve">all 50 States, </w:t>
      </w:r>
      <w:r>
        <w:t>DC</w:t>
      </w:r>
      <w:r w:rsidRPr="0065629E">
        <w:t xml:space="preserve">, Puerto Rico, Guam, America Samoa, the Northern Mariana Islands, and the Virgin Islands. </w:t>
      </w:r>
      <w:r>
        <w:t xml:space="preserve">The QRS of these SAs will be a census. At the local level, </w:t>
      </w:r>
      <w:bookmarkStart w:id="18" w:name="_Toc429040689"/>
      <w:bookmarkEnd w:id="17"/>
      <w:r w:rsidRPr="0065629E">
        <w:t>participation in N</w:t>
      </w:r>
      <w:r>
        <w:t>ational School Lunch Program</w:t>
      </w:r>
      <w:r w:rsidRPr="0065629E">
        <w:t xml:space="preserve"> </w:t>
      </w:r>
      <w:r>
        <w:t xml:space="preserve">(NSLP) </w:t>
      </w:r>
      <w:r w:rsidRPr="0065629E">
        <w:t>is requisite for the implementation of FFVP; therefore, the sample designs for FFVP could be similar to those used for NSLP</w:t>
      </w:r>
      <w:r>
        <w:t xml:space="preserve"> described </w:t>
      </w:r>
      <w:r w:rsidR="00B375C5">
        <w:t>above</w:t>
      </w:r>
      <w:r>
        <w:t xml:space="preserve">. However, </w:t>
      </w:r>
      <w:r w:rsidRPr="0065629E">
        <w:t xml:space="preserve">the FFVP is only available in elementary schools and targets the poorest schools in terms of percentage of elementary students eligible for </w:t>
      </w:r>
      <w:r>
        <w:t xml:space="preserve">free and reduced-price </w:t>
      </w:r>
      <w:r w:rsidRPr="0065629E">
        <w:t>meals</w:t>
      </w:r>
      <w:r>
        <w:t>. Thus, the sampling frame may be restricted to</w:t>
      </w:r>
      <w:r w:rsidR="0096430E">
        <w:t xml:space="preserve"> SFAs</w:t>
      </w:r>
      <w:r w:rsidRPr="00736BF1">
        <w:t xml:space="preserve"> with schools participating </w:t>
      </w:r>
      <w:r w:rsidRPr="0065629E">
        <w:t>in the FFVP</w:t>
      </w:r>
      <w:r>
        <w:t xml:space="preserve">. </w:t>
      </w:r>
      <w:r w:rsidRPr="0065629E">
        <w:rPr>
          <w:szCs w:val="24"/>
        </w:rPr>
        <w:t xml:space="preserve">We anticipate </w:t>
      </w:r>
      <w:r>
        <w:rPr>
          <w:szCs w:val="24"/>
        </w:rPr>
        <w:t>the</w:t>
      </w:r>
      <w:r w:rsidRPr="0065629E">
        <w:rPr>
          <w:szCs w:val="24"/>
        </w:rPr>
        <w:t xml:space="preserve"> number </w:t>
      </w:r>
      <w:r>
        <w:rPr>
          <w:szCs w:val="24"/>
        </w:rPr>
        <w:t xml:space="preserve">of SFAs with schools participating in the FFVP will be approximately </w:t>
      </w:r>
      <w:r w:rsidRPr="0065629E">
        <w:rPr>
          <w:szCs w:val="24"/>
        </w:rPr>
        <w:t xml:space="preserve">5,000 </w:t>
      </w:r>
      <w:r>
        <w:rPr>
          <w:szCs w:val="24"/>
        </w:rPr>
        <w:t xml:space="preserve">by the time of a QRS; hence, with design effects equal to 1.3, the study would require </w:t>
      </w:r>
      <w:r w:rsidR="0096430E">
        <w:rPr>
          <w:szCs w:val="24"/>
        </w:rPr>
        <w:t>a</w:t>
      </w:r>
      <w:r w:rsidRPr="0065629E">
        <w:rPr>
          <w:szCs w:val="24"/>
        </w:rPr>
        <w:t xml:space="preserve"> </w:t>
      </w:r>
      <w:r w:rsidR="0096430E">
        <w:rPr>
          <w:szCs w:val="24"/>
        </w:rPr>
        <w:t>sample of 1,875</w:t>
      </w:r>
      <w:r w:rsidRPr="0065629E">
        <w:rPr>
          <w:szCs w:val="24"/>
        </w:rPr>
        <w:t xml:space="preserve"> SFAs</w:t>
      </w:r>
      <w:r>
        <w:rPr>
          <w:szCs w:val="24"/>
        </w:rPr>
        <w:t xml:space="preserve">. A sampling frame for elementary schools (as opposed to SFAs) can be constructed from </w:t>
      </w:r>
      <w:bookmarkEnd w:id="18"/>
      <w:r>
        <w:rPr>
          <w:szCs w:val="24"/>
        </w:rPr>
        <w:t xml:space="preserve">CCD </w:t>
      </w:r>
      <w:r w:rsidRPr="0065629E">
        <w:rPr>
          <w:szCs w:val="24"/>
        </w:rPr>
        <w:t>school universe file</w:t>
      </w:r>
      <w:r>
        <w:rPr>
          <w:szCs w:val="24"/>
        </w:rPr>
        <w:t xml:space="preserve"> (</w:t>
      </w:r>
      <w:hyperlink r:id="rId17" w:history="1">
        <w:r w:rsidRPr="0065629E">
          <w:rPr>
            <w:color w:val="0563C1"/>
            <w:szCs w:val="24"/>
            <w:u w:val="single"/>
          </w:rPr>
          <w:t>http://nces.ed.gov/ccd/pubschuniv.asp</w:t>
        </w:r>
      </w:hyperlink>
      <w:r>
        <w:rPr>
          <w:szCs w:val="24"/>
        </w:rPr>
        <w:t xml:space="preserve">), facilitating QRS of schools. With approximately 66,000 public elementary schools in the US, </w:t>
      </w:r>
      <w:r w:rsidRPr="0065629E">
        <w:rPr>
          <w:szCs w:val="24"/>
        </w:rPr>
        <w:t xml:space="preserve">we </w:t>
      </w:r>
      <w:r>
        <w:rPr>
          <w:szCs w:val="24"/>
        </w:rPr>
        <w:t>expect that approximately 15,000 will be participating in the FFVP</w:t>
      </w:r>
      <w:r w:rsidR="0096430E">
        <w:rPr>
          <w:szCs w:val="24"/>
        </w:rPr>
        <w:t>. Thus, the likely sample size would be 2,250</w:t>
      </w:r>
      <w:r w:rsidRPr="0065629E">
        <w:rPr>
          <w:szCs w:val="24"/>
        </w:rPr>
        <w:t>,</w:t>
      </w:r>
      <w:r w:rsidR="0096430E">
        <w:rPr>
          <w:szCs w:val="24"/>
        </w:rPr>
        <w:t xml:space="preserve"> assuming design effects of 1.3.</w:t>
      </w:r>
    </w:p>
    <w:p w14:paraId="303C8D7A" w14:textId="77777777" w:rsidR="0065629E" w:rsidRPr="00817E5A" w:rsidRDefault="0065629E" w:rsidP="0065629E">
      <w:pPr>
        <w:widowControl/>
        <w:overflowPunct/>
        <w:autoSpaceDE/>
        <w:autoSpaceDN/>
        <w:adjustRightInd/>
        <w:spacing w:before="100" w:beforeAutospacing="1" w:after="100" w:afterAutospacing="1"/>
        <w:textAlignment w:val="auto"/>
        <w:rPr>
          <w:rFonts w:eastAsia="Calibri"/>
          <w:i/>
          <w:szCs w:val="24"/>
        </w:rPr>
      </w:pPr>
      <w:r w:rsidRPr="00817E5A">
        <w:rPr>
          <w:rFonts w:eastAsia="Calibri"/>
          <w:i/>
          <w:szCs w:val="24"/>
        </w:rPr>
        <w:t>C</w:t>
      </w:r>
      <w:r w:rsidR="00AA127B" w:rsidRPr="00817E5A">
        <w:rPr>
          <w:rFonts w:eastAsia="Calibri"/>
          <w:i/>
          <w:szCs w:val="24"/>
        </w:rPr>
        <w:t xml:space="preserve">ommodity </w:t>
      </w:r>
      <w:r w:rsidRPr="00817E5A">
        <w:rPr>
          <w:rFonts w:eastAsia="Calibri"/>
          <w:i/>
          <w:szCs w:val="24"/>
        </w:rPr>
        <w:t>S</w:t>
      </w:r>
      <w:r w:rsidR="00AA127B" w:rsidRPr="00817E5A">
        <w:rPr>
          <w:rFonts w:eastAsia="Calibri"/>
          <w:i/>
          <w:szCs w:val="24"/>
        </w:rPr>
        <w:t xml:space="preserve">upplemental </w:t>
      </w:r>
      <w:r w:rsidRPr="00817E5A">
        <w:rPr>
          <w:rFonts w:eastAsia="Calibri"/>
          <w:i/>
          <w:szCs w:val="24"/>
        </w:rPr>
        <w:t>F</w:t>
      </w:r>
      <w:r w:rsidR="00AA127B" w:rsidRPr="00817E5A">
        <w:rPr>
          <w:rFonts w:eastAsia="Calibri"/>
          <w:i/>
          <w:szCs w:val="24"/>
        </w:rPr>
        <w:t xml:space="preserve">ood </w:t>
      </w:r>
      <w:r w:rsidRPr="00817E5A">
        <w:rPr>
          <w:rFonts w:eastAsia="Calibri"/>
          <w:i/>
          <w:szCs w:val="24"/>
        </w:rPr>
        <w:t>P</w:t>
      </w:r>
      <w:r w:rsidR="00AA127B" w:rsidRPr="00817E5A">
        <w:rPr>
          <w:rFonts w:eastAsia="Calibri"/>
          <w:i/>
          <w:szCs w:val="24"/>
        </w:rPr>
        <w:t>rogram</w:t>
      </w:r>
      <w:r w:rsidR="006B6AFA" w:rsidRPr="00817E5A">
        <w:rPr>
          <w:rFonts w:eastAsia="Calibri"/>
          <w:i/>
          <w:szCs w:val="24"/>
        </w:rPr>
        <w:t xml:space="preserve"> (CSFP)</w:t>
      </w:r>
    </w:p>
    <w:p w14:paraId="1E0C3F4A" w14:textId="1F354E03" w:rsidR="0065629E" w:rsidRPr="0065629E" w:rsidRDefault="0065629E" w:rsidP="00A73AEA">
      <w:bookmarkStart w:id="19" w:name="_Toc429040680"/>
      <w:r w:rsidRPr="0065629E">
        <w:t xml:space="preserve">We anticipate that a QRS of SAs will be a census of the participating States and </w:t>
      </w:r>
      <w:r w:rsidR="002E03D6">
        <w:t xml:space="preserve">ITOs </w:t>
      </w:r>
      <w:r w:rsidRPr="0065629E">
        <w:t xml:space="preserve">at the time of the survey. </w:t>
      </w:r>
      <w:r w:rsidR="006B6AFA">
        <w:t>Currently, 49</w:t>
      </w:r>
      <w:r w:rsidR="006B6AFA" w:rsidRPr="006B6AFA">
        <w:t xml:space="preserve"> SAs are </w:t>
      </w:r>
      <w:r w:rsidR="006B6AFA">
        <w:t>funded (46 States, DC, and two</w:t>
      </w:r>
      <w:r w:rsidR="006B6AFA" w:rsidRPr="006B6AFA">
        <w:t xml:space="preserve"> I</w:t>
      </w:r>
      <w:r w:rsidR="002E03D6">
        <w:t>TOs</w:t>
      </w:r>
      <w:r w:rsidR="006B6AFA">
        <w:t>) and one</w:t>
      </w:r>
      <w:r w:rsidR="006B6AFA" w:rsidRPr="006B6AFA">
        <w:t xml:space="preserve"> </w:t>
      </w:r>
      <w:r w:rsidR="003140A5">
        <w:t>SA</w:t>
      </w:r>
      <w:r w:rsidR="006B6AFA" w:rsidRPr="006B6AFA">
        <w:t xml:space="preserve"> has been approved but is waiting for foods/funding</w:t>
      </w:r>
      <w:r w:rsidR="006B6AFA">
        <w:t xml:space="preserve">. </w:t>
      </w:r>
      <w:bookmarkEnd w:id="19"/>
      <w:r w:rsidR="006B6AFA">
        <w:t xml:space="preserve">The </w:t>
      </w:r>
      <w:r w:rsidRPr="0065629E">
        <w:t xml:space="preserve">SAs provide foods and some funds to LAs for the </w:t>
      </w:r>
      <w:r w:rsidRPr="0065629E">
        <w:lastRenderedPageBreak/>
        <w:t xml:space="preserve">distribution of CSFP foods to eligible participants. </w:t>
      </w:r>
      <w:r w:rsidR="00C30CFE">
        <w:t>Current d</w:t>
      </w:r>
      <w:r w:rsidRPr="0065629E">
        <w:t xml:space="preserve">ata indicate that there are approximately 4,000 local sites. Stratification by FNS Region </w:t>
      </w:r>
      <w:r w:rsidR="002B53FA">
        <w:t>and PPS sampling</w:t>
      </w:r>
      <w:r w:rsidR="002E03D6">
        <w:t xml:space="preserve"> (for example, by </w:t>
      </w:r>
      <w:r w:rsidRPr="0065629E">
        <w:t xml:space="preserve">quantity of food or number of sites served as the MOS) </w:t>
      </w:r>
      <w:r w:rsidR="00C30CFE">
        <w:t>would</w:t>
      </w:r>
      <w:r w:rsidRPr="0065629E">
        <w:t xml:space="preserve"> </w:t>
      </w:r>
      <w:r w:rsidR="002B53FA">
        <w:t>indicate a</w:t>
      </w:r>
      <w:r w:rsidRPr="0065629E">
        <w:t xml:space="preserve"> </w:t>
      </w:r>
      <w:r w:rsidR="00C30CFE">
        <w:t xml:space="preserve">sample size </w:t>
      </w:r>
      <w:r w:rsidR="00B375C5">
        <w:t xml:space="preserve">of </w:t>
      </w:r>
      <w:r w:rsidR="00C30CFE">
        <w:t>appro</w:t>
      </w:r>
      <w:r w:rsidR="002B53FA">
        <w:t>ximately 1,838</w:t>
      </w:r>
      <w:r w:rsidRPr="0065629E">
        <w:t>.</w:t>
      </w:r>
    </w:p>
    <w:p w14:paraId="10E4603A" w14:textId="77777777" w:rsidR="0065629E" w:rsidRPr="0065629E" w:rsidRDefault="0065629E" w:rsidP="0065629E">
      <w:pPr>
        <w:widowControl/>
        <w:overflowPunct/>
        <w:autoSpaceDE/>
        <w:autoSpaceDN/>
        <w:adjustRightInd/>
        <w:spacing w:before="100" w:beforeAutospacing="1" w:after="100" w:afterAutospacing="1"/>
        <w:textAlignment w:val="auto"/>
        <w:rPr>
          <w:rFonts w:eastAsia="Calibri"/>
          <w:b/>
          <w:color w:val="000000"/>
          <w:szCs w:val="24"/>
        </w:rPr>
      </w:pPr>
      <w:r w:rsidRPr="0065629E">
        <w:rPr>
          <w:rFonts w:eastAsia="Calibri"/>
          <w:b/>
          <w:color w:val="000000"/>
          <w:szCs w:val="24"/>
        </w:rPr>
        <w:t>Expected Levels of Precision or Accuracy</w:t>
      </w:r>
    </w:p>
    <w:p w14:paraId="1ADB6F3E" w14:textId="1DE15FD7" w:rsidR="002744B5" w:rsidRDefault="00BC529D" w:rsidP="00817E5A">
      <w:pPr>
        <w:rPr>
          <w:b/>
          <w:szCs w:val="24"/>
        </w:rPr>
      </w:pPr>
      <w:r w:rsidRPr="000A537C">
        <w:t>Degree of accuracy needed for the purpose described in the justification</w:t>
      </w:r>
      <w:r w:rsidRPr="00736BF1">
        <w:t xml:space="preserve"> is</w:t>
      </w:r>
      <w:r>
        <w:t xml:space="preserve"> for national estimates to be</w:t>
      </w:r>
      <w:r w:rsidR="0065629E" w:rsidRPr="0065629E">
        <w:t xml:space="preserve"> ± 0.05 percent with 95 percent confidence interval, while the precision for subgroup comparisons is ± 0.05 percent with 90 percent confidence interval</w:t>
      </w:r>
      <w:r>
        <w:t xml:space="preserve">. SNP QRS requests to OMB will include </w:t>
      </w:r>
      <w:r w:rsidR="0065629E" w:rsidRPr="0065629E">
        <w:t xml:space="preserve">minimum detectable differences (MDDs) (at 80 percent power with 95 percent confidence) </w:t>
      </w:r>
      <w:r>
        <w:t xml:space="preserve">for </w:t>
      </w:r>
      <w:r w:rsidR="0065629E" w:rsidRPr="0065629E">
        <w:t>the tests of interest for each QRS study.</w:t>
      </w:r>
    </w:p>
    <w:p w14:paraId="1D7E3A11" w14:textId="6C58CF7F" w:rsidR="00BC529D" w:rsidRPr="00817E5A" w:rsidRDefault="00817E5A" w:rsidP="00817E5A">
      <w:pPr>
        <w:rPr>
          <w:b/>
          <w:szCs w:val="24"/>
        </w:rPr>
      </w:pPr>
      <w:r w:rsidRPr="00817E5A">
        <w:rPr>
          <w:b/>
          <w:szCs w:val="24"/>
        </w:rPr>
        <w:t>Estimation procedure</w:t>
      </w:r>
    </w:p>
    <w:p w14:paraId="6D375FB6" w14:textId="2D4DA846" w:rsidR="000A537C" w:rsidRPr="000940B1" w:rsidRDefault="000A537C" w:rsidP="000A537C">
      <w:r>
        <w:t xml:space="preserve">In studies with samples, </w:t>
      </w:r>
      <w:r w:rsidRPr="000940B1">
        <w:t>sampling weights reflecting the overall probabilities of selection and differential nonresponse rates will be attached to each d</w:t>
      </w:r>
      <w:r>
        <w:t xml:space="preserve">ata record providing usable </w:t>
      </w:r>
      <w:r w:rsidRPr="000940B1">
        <w:t>data</w:t>
      </w:r>
      <w:r>
        <w:t xml:space="preserve"> for estimation</w:t>
      </w:r>
      <w:r w:rsidRPr="000940B1">
        <w:t xml:space="preserve">. The first step in the weighting process will be to assign a base weight to each sampled </w:t>
      </w:r>
      <w:r>
        <w:t>unit.</w:t>
      </w:r>
      <w:r w:rsidRPr="000940B1">
        <w:t xml:space="preserve"> The base weight is equal to the reciprocal of the probability of selecting the </w:t>
      </w:r>
      <w:r>
        <w:t>unit</w:t>
      </w:r>
      <w:r w:rsidRPr="000940B1">
        <w:t xml:space="preserve"> for the study, which will vary by sampling stratum</w:t>
      </w:r>
      <w:r>
        <w:t xml:space="preserve">, depending on the </w:t>
      </w:r>
      <w:r w:rsidRPr="000940B1">
        <w:t xml:space="preserve">sample design. Next, the base weights will be adjusted for nonresponse within cells consisting of </w:t>
      </w:r>
      <w:r>
        <w:t xml:space="preserve">units </w:t>
      </w:r>
      <w:r w:rsidRPr="000940B1">
        <w:t xml:space="preserve">that are expected to be homogeneous with respect to response propensity. To determine the appropriate adjustment cells, we will conduct a nonresponse bias analysis to identify characteristics of </w:t>
      </w:r>
      <w:r>
        <w:t>the units</w:t>
      </w:r>
      <w:r w:rsidRPr="000940B1">
        <w:t xml:space="preserve"> that are correlated with nonresponse. The potential set of predictors to be used to define the adjustment cells will </w:t>
      </w:r>
      <w:r>
        <w:t>depend on the program.</w:t>
      </w:r>
      <w:r w:rsidRPr="000940B1">
        <w:t xml:space="preserve"> Within these cells, a weighted response rate will be computed and applied to the SFA base weights to obtain the corresponding nonresponse-adjusted weights.</w:t>
      </w:r>
    </w:p>
    <w:p w14:paraId="173D6198" w14:textId="77777777" w:rsidR="000A537C" w:rsidRDefault="000A537C" w:rsidP="000A537C"/>
    <w:p w14:paraId="73459CC8" w14:textId="77777777" w:rsidR="000A537C" w:rsidRPr="000940B1" w:rsidRDefault="000A537C" w:rsidP="000A537C">
      <w:r w:rsidRPr="000940B1">
        <w:t xml:space="preserve">To properly reflect the complex features of the sample design, standard errors of the survey-based estimates will be calculated using jackknife replication. Under the jackknife replication approach, subsamples or "replicates" will be formed in a way that preserves the basic features of the full sample design. A set of weights (referred to as “replicate weights”) will then be constructed for each jackknife replicate. Using the full sample weights and the replicate weights, estimates of any survey statistic can be calculated for the full sample and for each of the jackknife replicates. The variability of the replicate estimates is used to obtain the variance of the survey statistic. The replicate weights can be imported into variance estimation software (e.g., SAS, STATA, SUDAAN, WESVAR) to calculate standard errors of the survey-based estimates. In addition to the replicate weights, stratum and unit codes will be provided in the data files to permit calculation of standard errors using Taylor series approximations if desired. Note that while replication and Taylor series methods often produce similar results, jackknife replication has some advantages in reflecting statistical adjustments used in weighting such as nonresponse and </w:t>
      </w:r>
      <w:r>
        <w:t>post-</w:t>
      </w:r>
      <w:r w:rsidRPr="000940B1">
        <w:t xml:space="preserve">stratification (e.g., see Rust, K.F., and Rao, J.N.K., 1996. Variance estimation for complex surveys using replication techniques. </w:t>
      </w:r>
      <w:r w:rsidRPr="000940B1">
        <w:rPr>
          <w:i/>
          <w:iCs/>
        </w:rPr>
        <w:t>Statistical Methods in Medical Research</w:t>
      </w:r>
      <w:r w:rsidRPr="000940B1">
        <w:t>, 5: 283-310).</w:t>
      </w:r>
    </w:p>
    <w:p w14:paraId="55839C79" w14:textId="3BE8A214" w:rsidR="00BC529D" w:rsidRDefault="00BC529D" w:rsidP="00817E5A">
      <w:pPr>
        <w:rPr>
          <w:b/>
          <w:szCs w:val="24"/>
        </w:rPr>
      </w:pPr>
      <w:r w:rsidRPr="00817E5A">
        <w:rPr>
          <w:b/>
          <w:szCs w:val="24"/>
        </w:rPr>
        <w:t>Unusual problems requiring spec</w:t>
      </w:r>
      <w:r w:rsidR="00817E5A" w:rsidRPr="00817E5A">
        <w:rPr>
          <w:b/>
          <w:szCs w:val="24"/>
        </w:rPr>
        <w:t>ialized sampling procedures</w:t>
      </w:r>
    </w:p>
    <w:p w14:paraId="2C5C1DA9" w14:textId="7D6BEDFB" w:rsidR="000A537C" w:rsidRPr="000A537C" w:rsidRDefault="000A537C" w:rsidP="00817E5A">
      <w:pPr>
        <w:rPr>
          <w:szCs w:val="24"/>
        </w:rPr>
      </w:pPr>
      <w:r w:rsidRPr="000A537C">
        <w:rPr>
          <w:szCs w:val="24"/>
        </w:rPr>
        <w:t>None beyond those described above</w:t>
      </w:r>
    </w:p>
    <w:p w14:paraId="3516A972" w14:textId="77777777" w:rsidR="00BC529D" w:rsidRDefault="00BC529D" w:rsidP="00817E5A">
      <w:pPr>
        <w:rPr>
          <w:b/>
          <w:szCs w:val="24"/>
        </w:rPr>
      </w:pPr>
      <w:r w:rsidRPr="00817E5A">
        <w:rPr>
          <w:b/>
          <w:szCs w:val="24"/>
        </w:rPr>
        <w:t>Any use of periodic (less frequent than annual) data collection cycles to reduce burden.</w:t>
      </w:r>
    </w:p>
    <w:p w14:paraId="3095AAC6" w14:textId="4142BA8D" w:rsidR="000A537C" w:rsidRDefault="000A537C" w:rsidP="000A537C">
      <w:r>
        <w:t xml:space="preserve">FNS does not anticipate that every program/level will be studied each year. </w:t>
      </w:r>
    </w:p>
    <w:p w14:paraId="6A266CEE" w14:textId="77777777" w:rsidR="002744B5" w:rsidRPr="002568E6" w:rsidRDefault="002744B5" w:rsidP="000A537C"/>
    <w:p w14:paraId="65C101A3" w14:textId="7793BDF4" w:rsidR="00CA5FD8" w:rsidRPr="00CA5FD8" w:rsidRDefault="00CA5FD8" w:rsidP="00CA5FD8">
      <w:pPr>
        <w:pStyle w:val="Heading1"/>
      </w:pPr>
      <w:bookmarkStart w:id="20" w:name="_Toc450124855"/>
      <w:r>
        <w:lastRenderedPageBreak/>
        <w:t>3</w:t>
      </w:r>
      <w:r w:rsidR="00FC044D">
        <w:t>.</w:t>
      </w:r>
      <w:r>
        <w:t xml:space="preserve">  </w:t>
      </w:r>
      <w:r w:rsidRPr="00CA5FD8">
        <w:t>Methods to Maximize the Response Rates and to Deal with Nonresponse</w:t>
      </w:r>
      <w:bookmarkEnd w:id="20"/>
    </w:p>
    <w:p w14:paraId="26A8E25D" w14:textId="77777777" w:rsidR="00CA5FD8" w:rsidRPr="00CA5FD8" w:rsidRDefault="00CA5FD8" w:rsidP="00DC0B3B">
      <w:pPr>
        <w:tabs>
          <w:tab w:val="left" w:pos="-720"/>
        </w:tabs>
        <w:suppressAutoHyphens/>
        <w:spacing w:line="240" w:lineRule="auto"/>
        <w:rPr>
          <w:b/>
          <w:szCs w:val="24"/>
        </w:rPr>
      </w:pPr>
      <w:r w:rsidRPr="00CA5FD8">
        <w:rPr>
          <w:b/>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3800DCCE" w14:textId="77777777" w:rsidR="00CA5FD8" w:rsidRPr="002568E6" w:rsidRDefault="00CA5FD8" w:rsidP="00CA5FD8">
      <w:pPr>
        <w:tabs>
          <w:tab w:val="left" w:pos="-720"/>
        </w:tabs>
        <w:suppressAutoHyphens/>
        <w:rPr>
          <w:szCs w:val="24"/>
        </w:rPr>
      </w:pPr>
    </w:p>
    <w:p w14:paraId="7F271DE7" w14:textId="594D9E4B" w:rsidR="00446CC8" w:rsidRPr="00446CC8" w:rsidRDefault="00446CC8" w:rsidP="00446CC8">
      <w:r w:rsidRPr="00446CC8">
        <w:t xml:space="preserve">Overall response rate projections were presented earlier. </w:t>
      </w:r>
      <w:r w:rsidR="001B38E3">
        <w:t xml:space="preserve">Surveys directed at SAs are expected to achieve 100 percent response rate, while surveys of LAs are expected to achieve 80 percent response rate. The expectations are based on prior studies with these organizations. SAs have working relationships with FNS and, when considering that all QRSs are relatively short, SAs will with high likelihood respond to the survey. In collecting data from LAs, previous studies conducted by FNS often achieve more than 80 percent (for example, the Special Nutrition Operations Study for SY 2013-14). Again, when considering the prior FNS data collection surveys took much longer than 20 minutes, there is high likelihood that the QRS response rates will achieve 80 percent. </w:t>
      </w:r>
      <w:r w:rsidR="006B1629">
        <w:t xml:space="preserve">Maximizing the response rate for particular studies involves a set of procedures </w:t>
      </w:r>
      <w:r w:rsidRPr="00446CC8">
        <w:t xml:space="preserve">described below. </w:t>
      </w:r>
    </w:p>
    <w:p w14:paraId="1AB32447" w14:textId="77777777" w:rsidR="00446CC8" w:rsidRPr="00446CC8" w:rsidRDefault="00446CC8" w:rsidP="00446CC8">
      <w:pPr>
        <w:tabs>
          <w:tab w:val="left" w:pos="-720"/>
        </w:tabs>
        <w:suppressAutoHyphens/>
      </w:pPr>
    </w:p>
    <w:p w14:paraId="658366EC" w14:textId="42BBFA7E" w:rsidR="00446CC8" w:rsidRPr="00446CC8" w:rsidRDefault="00446CC8" w:rsidP="00446CC8">
      <w:r>
        <w:t>P</w:t>
      </w:r>
      <w:r w:rsidRPr="00446CC8">
        <w:t>rocedures to be followed to maximize the number of sample members who complete the survey:</w:t>
      </w:r>
    </w:p>
    <w:p w14:paraId="7D104F3C" w14:textId="6C819B4E" w:rsidR="00446CC8" w:rsidRPr="00446CC8" w:rsidRDefault="00446CC8" w:rsidP="00D27D39">
      <w:pPr>
        <w:pStyle w:val="ListParagraph"/>
        <w:numPr>
          <w:ilvl w:val="0"/>
          <w:numId w:val="23"/>
        </w:numPr>
      </w:pPr>
      <w:r w:rsidRPr="00446CC8">
        <w:t xml:space="preserve">The letters inviting </w:t>
      </w:r>
      <w:r w:rsidR="00D27D39">
        <w:t xml:space="preserve">the sampled units </w:t>
      </w:r>
      <w:r w:rsidRPr="00446CC8">
        <w:t xml:space="preserve">to participate will be very carefully developed to emphasize the importance of this study and how the information will help the FNS to better understand and address current policy issues related to </w:t>
      </w:r>
      <w:r w:rsidR="00D27D39">
        <w:t xml:space="preserve">the </w:t>
      </w:r>
      <w:r w:rsidR="005D0D39">
        <w:t>SNPs</w:t>
      </w:r>
      <w:r w:rsidRPr="00446CC8">
        <w:t xml:space="preserve">. </w:t>
      </w:r>
    </w:p>
    <w:p w14:paraId="75BCB963" w14:textId="77777777" w:rsidR="00446CC8" w:rsidRPr="00446CC8" w:rsidRDefault="00446CC8" w:rsidP="00D27D39">
      <w:pPr>
        <w:pStyle w:val="ListParagraph"/>
        <w:numPr>
          <w:ilvl w:val="0"/>
          <w:numId w:val="23"/>
        </w:numPr>
      </w:pPr>
      <w:r w:rsidRPr="00446CC8">
        <w:t xml:space="preserve">The current contact information will be used for all initial correspondence and be updated as needed throughout the data collection period to facilitate communication with the </w:t>
      </w:r>
      <w:r w:rsidRPr="00446CC8">
        <w:lastRenderedPageBreak/>
        <w:t>Contractor.</w:t>
      </w:r>
    </w:p>
    <w:p w14:paraId="64211043" w14:textId="7535A0FC" w:rsidR="00446CC8" w:rsidRPr="00446CC8" w:rsidRDefault="00446CC8" w:rsidP="00D27D39">
      <w:pPr>
        <w:pStyle w:val="ListParagraph"/>
        <w:numPr>
          <w:ilvl w:val="0"/>
          <w:numId w:val="23"/>
        </w:numPr>
      </w:pPr>
      <w:r w:rsidRPr="00446CC8">
        <w:t xml:space="preserve">Designated FNS regional staff will serve as regional study liaisons and be kept closely informed of the project so that they will be able to answer questions from </w:t>
      </w:r>
      <w:r w:rsidR="00D27D39">
        <w:t>State and local participants</w:t>
      </w:r>
      <w:r w:rsidRPr="00446CC8">
        <w:t>.</w:t>
      </w:r>
    </w:p>
    <w:p w14:paraId="6379B992" w14:textId="7679601A" w:rsidR="00446CC8" w:rsidRPr="00446CC8" w:rsidRDefault="008B59D1" w:rsidP="00D27D39">
      <w:pPr>
        <w:pStyle w:val="ListParagraph"/>
        <w:numPr>
          <w:ilvl w:val="0"/>
          <w:numId w:val="23"/>
        </w:numPr>
      </w:pPr>
      <w:r>
        <w:t>Provide</w:t>
      </w:r>
      <w:r w:rsidR="00446CC8" w:rsidRPr="00446CC8">
        <w:t xml:space="preserve"> a toll</w:t>
      </w:r>
      <w:r>
        <w:t>-</w:t>
      </w:r>
      <w:r w:rsidR="00446CC8" w:rsidRPr="00446CC8">
        <w:t xml:space="preserve">free number and study email address so that </w:t>
      </w:r>
      <w:r w:rsidR="00D27D39">
        <w:t>participants</w:t>
      </w:r>
      <w:r w:rsidR="00446CC8" w:rsidRPr="00446CC8">
        <w:t xml:space="preserve"> can receive assistance with the study.</w:t>
      </w:r>
    </w:p>
    <w:p w14:paraId="4FD11112" w14:textId="35593E9A" w:rsidR="00446CC8" w:rsidRPr="00446CC8" w:rsidRDefault="00446CC8" w:rsidP="00D27D39">
      <w:pPr>
        <w:pStyle w:val="ListParagraph"/>
        <w:numPr>
          <w:ilvl w:val="0"/>
          <w:numId w:val="23"/>
        </w:numPr>
      </w:pPr>
      <w:r w:rsidRPr="00446CC8">
        <w:t xml:space="preserve">Sampled </w:t>
      </w:r>
      <w:r w:rsidR="00D27D39">
        <w:t>units will have the option of completing</w:t>
      </w:r>
      <w:r w:rsidRPr="00446CC8">
        <w:t xml:space="preserve"> web-based survey</w:t>
      </w:r>
      <w:r w:rsidR="00D27D39">
        <w:t>s</w:t>
      </w:r>
      <w:r w:rsidRPr="00446CC8">
        <w:t xml:space="preserve"> as telephone survey</w:t>
      </w:r>
      <w:r w:rsidR="00D27D39">
        <w:t>s</w:t>
      </w:r>
      <w:r w:rsidRPr="00446CC8">
        <w:t xml:space="preserve">. </w:t>
      </w:r>
    </w:p>
    <w:p w14:paraId="2288C31F" w14:textId="72AB50E6" w:rsidR="00446CC8" w:rsidRPr="00446CC8" w:rsidRDefault="00D27D39" w:rsidP="00D27D39">
      <w:pPr>
        <w:pStyle w:val="ListParagraph"/>
        <w:numPr>
          <w:ilvl w:val="0"/>
          <w:numId w:val="23"/>
        </w:numPr>
      </w:pPr>
      <w:r>
        <w:t>E</w:t>
      </w:r>
      <w:r w:rsidR="00446CC8" w:rsidRPr="00446CC8">
        <w:t>mail reminders will be sent to sample members who have not yet completed the survey.</w:t>
      </w:r>
    </w:p>
    <w:p w14:paraId="73B23F18" w14:textId="514B5983" w:rsidR="00446CC8" w:rsidRPr="00446CC8" w:rsidRDefault="00D27D39" w:rsidP="00D27D39">
      <w:pPr>
        <w:pStyle w:val="ListParagraph"/>
        <w:numPr>
          <w:ilvl w:val="0"/>
          <w:numId w:val="23"/>
        </w:numPr>
      </w:pPr>
      <w:r>
        <w:t>F</w:t>
      </w:r>
      <w:r w:rsidR="00446CC8" w:rsidRPr="00446CC8">
        <w:t xml:space="preserve">ollow up by telephone </w:t>
      </w:r>
      <w:r>
        <w:t xml:space="preserve">reminders will be made to </w:t>
      </w:r>
      <w:r w:rsidR="00446CC8" w:rsidRPr="00446CC8">
        <w:t xml:space="preserve">all sampled </w:t>
      </w:r>
      <w:r>
        <w:t xml:space="preserve">units </w:t>
      </w:r>
      <w:r w:rsidR="00446CC8" w:rsidRPr="00446CC8">
        <w:t>who do not complete the survey within a specified period and urge them to complete the survey. At th</w:t>
      </w:r>
      <w:r>
        <w:t xml:space="preserve">is </w:t>
      </w:r>
      <w:r w:rsidR="00446CC8" w:rsidRPr="00446CC8">
        <w:t xml:space="preserve">point, </w:t>
      </w:r>
      <w:r>
        <w:t>the respondent may choose to complete the survey by telephone</w:t>
      </w:r>
      <w:r w:rsidR="00446CC8" w:rsidRPr="00446CC8">
        <w:t xml:space="preserve">. </w:t>
      </w:r>
    </w:p>
    <w:p w14:paraId="182B7CD3" w14:textId="77777777" w:rsidR="00446CC8" w:rsidRPr="00446CC8" w:rsidRDefault="00446CC8" w:rsidP="00446CC8">
      <w:pPr>
        <w:tabs>
          <w:tab w:val="left" w:pos="-720"/>
        </w:tabs>
        <w:suppressAutoHyphens/>
      </w:pPr>
    </w:p>
    <w:p w14:paraId="57605CEE" w14:textId="77777777" w:rsidR="00446CC8" w:rsidRPr="00446CC8" w:rsidRDefault="00446CC8" w:rsidP="00446CC8">
      <w:r w:rsidRPr="00446CC8">
        <w:t>The following procedures will be used to maximize the completion rates for surveys that are administered by telephone:</w:t>
      </w:r>
    </w:p>
    <w:p w14:paraId="26D9EBBB" w14:textId="77777777" w:rsidR="00446CC8" w:rsidRPr="00446CC8" w:rsidRDefault="00446CC8" w:rsidP="00446CC8">
      <w:pPr>
        <w:tabs>
          <w:tab w:val="left" w:pos="-720"/>
        </w:tabs>
        <w:suppressAutoHyphens/>
      </w:pPr>
    </w:p>
    <w:p w14:paraId="11353389" w14:textId="77777777" w:rsidR="00446CC8" w:rsidRPr="00446CC8" w:rsidRDefault="00446CC8" w:rsidP="00D27D39">
      <w:pPr>
        <w:pStyle w:val="ListParagraph"/>
        <w:numPr>
          <w:ilvl w:val="0"/>
          <w:numId w:val="24"/>
        </w:numPr>
      </w:pPr>
      <w:r w:rsidRPr="00446CC8">
        <w:t>Use a core of interviewers with experience working on telephone surveys, particularly interviewers who have proven their ability to obtain cooperation from a high proportion of sample members.</w:t>
      </w:r>
    </w:p>
    <w:p w14:paraId="4106D700" w14:textId="77777777" w:rsidR="00446CC8" w:rsidRPr="00446CC8" w:rsidRDefault="00446CC8" w:rsidP="006B1629">
      <w:pPr>
        <w:pStyle w:val="ListParagraph"/>
        <w:numPr>
          <w:ilvl w:val="0"/>
          <w:numId w:val="24"/>
        </w:numPr>
      </w:pPr>
      <w:r w:rsidRPr="00446CC8">
        <w:t xml:space="preserve">Conduct a telephone interviewer training session specific to this study. </w:t>
      </w:r>
    </w:p>
    <w:p w14:paraId="3E72F8BC" w14:textId="77777777" w:rsidR="00446CC8" w:rsidRPr="00446CC8" w:rsidRDefault="00446CC8" w:rsidP="006B1629">
      <w:pPr>
        <w:pStyle w:val="ListParagraph"/>
        <w:numPr>
          <w:ilvl w:val="0"/>
          <w:numId w:val="24"/>
        </w:numPr>
      </w:pPr>
      <w:r w:rsidRPr="00446CC8">
        <w:t xml:space="preserve">Use call </w:t>
      </w:r>
      <w:r w:rsidRPr="00D27D39">
        <w:t>scheduling</w:t>
      </w:r>
      <w:r w:rsidRPr="00446CC8">
        <w:t xml:space="preserve"> procedures that are designed to call numbers at different times of the day (between 8am and 6pm) and days of the week (Monday through Friday), to improve the chances of finding a respondent at work. </w:t>
      </w:r>
    </w:p>
    <w:p w14:paraId="5BBD270D" w14:textId="1FC5572B" w:rsidR="00446CC8" w:rsidRDefault="00446CC8" w:rsidP="00D27D39">
      <w:pPr>
        <w:pStyle w:val="ListParagraph"/>
        <w:numPr>
          <w:ilvl w:val="0"/>
          <w:numId w:val="24"/>
        </w:numPr>
      </w:pPr>
      <w:r w:rsidRPr="00446CC8">
        <w:lastRenderedPageBreak/>
        <w:t xml:space="preserve">Provide a toll-free number and email help address for respondents to verify the study’s legitimacy or to ask other questions about the study. </w:t>
      </w:r>
    </w:p>
    <w:p w14:paraId="70ADCCE8" w14:textId="000233C4" w:rsidR="008656B1" w:rsidRPr="00446CC8" w:rsidRDefault="008656B1" w:rsidP="008656B1">
      <w:r>
        <w:t xml:space="preserve">If a study fails to achieve the expected response rate, the nonresponses will be analyzed </w:t>
      </w:r>
      <w:r w:rsidR="00DC0B3B">
        <w:t xml:space="preserve">as describe in Question 2. </w:t>
      </w:r>
      <w:proofErr w:type="gramStart"/>
      <w:r w:rsidR="00DC0B3B">
        <w:t>Adjustments to the weights based on the nonresponse analyses is</w:t>
      </w:r>
      <w:proofErr w:type="gramEnd"/>
      <w:r w:rsidR="00DC0B3B">
        <w:t xml:space="preserve"> expected to ensure that the data generate reliable estimates.</w:t>
      </w:r>
      <w:r>
        <w:t xml:space="preserve"> </w:t>
      </w:r>
    </w:p>
    <w:p w14:paraId="4DFED33F" w14:textId="77777777" w:rsidR="001D5328" w:rsidRDefault="001D5328" w:rsidP="00CA5FD8">
      <w:pPr>
        <w:pStyle w:val="Heading1"/>
      </w:pPr>
    </w:p>
    <w:p w14:paraId="10C62B47" w14:textId="0C1E2E98" w:rsidR="00CA5FD8" w:rsidRPr="00CA5FD8" w:rsidRDefault="00CA5FD8" w:rsidP="00CA5FD8">
      <w:pPr>
        <w:pStyle w:val="Heading1"/>
      </w:pPr>
      <w:bookmarkStart w:id="21" w:name="_Toc450124856"/>
      <w:r>
        <w:t>4</w:t>
      </w:r>
      <w:r w:rsidR="00FC044D">
        <w:t>.</w:t>
      </w:r>
      <w:r>
        <w:t xml:space="preserve"> </w:t>
      </w:r>
      <w:r w:rsidRPr="00CA5FD8">
        <w:t xml:space="preserve">Test of Procedures or Methods to be </w:t>
      </w:r>
      <w:proofErr w:type="gramStart"/>
      <w:r w:rsidRPr="00CA5FD8">
        <w:t>Undertaken</w:t>
      </w:r>
      <w:bookmarkEnd w:id="21"/>
      <w:proofErr w:type="gramEnd"/>
    </w:p>
    <w:p w14:paraId="77BE67A4" w14:textId="77777777" w:rsidR="00CA5FD8" w:rsidRPr="00CA5FD8" w:rsidRDefault="00CA5FD8" w:rsidP="00DC0B3B">
      <w:pPr>
        <w:tabs>
          <w:tab w:val="left" w:pos="-720"/>
        </w:tabs>
        <w:suppressAutoHyphens/>
        <w:spacing w:line="240" w:lineRule="auto"/>
        <w:rPr>
          <w:b/>
          <w:szCs w:val="24"/>
        </w:rPr>
      </w:pPr>
      <w:r w:rsidRPr="00CA5FD8">
        <w:rPr>
          <w:b/>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5E9AF4D0" w14:textId="77777777" w:rsidR="00CA5FD8" w:rsidRPr="002568E6" w:rsidRDefault="00CA5FD8" w:rsidP="00CA5FD8">
      <w:pPr>
        <w:tabs>
          <w:tab w:val="left" w:pos="-720"/>
        </w:tabs>
        <w:suppressAutoHyphens/>
        <w:rPr>
          <w:szCs w:val="24"/>
        </w:rPr>
      </w:pPr>
    </w:p>
    <w:p w14:paraId="79AEC1AD" w14:textId="782B03A7" w:rsidR="00CA5FD8" w:rsidRDefault="006E14CB" w:rsidP="007D241D">
      <w:r>
        <w:t>All QRS instruments will be pre-tested with fewer than 10 respondents. The results will be reported when the particular study is submitted to OMB for approval</w:t>
      </w:r>
    </w:p>
    <w:p w14:paraId="4048FC30" w14:textId="77777777" w:rsidR="009D366C" w:rsidRPr="002568E6" w:rsidRDefault="009D366C" w:rsidP="00CA5FD8">
      <w:pPr>
        <w:tabs>
          <w:tab w:val="left" w:pos="-720"/>
        </w:tabs>
        <w:suppressAutoHyphens/>
        <w:rPr>
          <w:b/>
          <w:szCs w:val="24"/>
        </w:rPr>
      </w:pPr>
    </w:p>
    <w:p w14:paraId="4AFF9E78" w14:textId="079E3FC6" w:rsidR="00CA5FD8" w:rsidRPr="00CA5FD8" w:rsidRDefault="00CA5FD8" w:rsidP="006F6ABB">
      <w:pPr>
        <w:pStyle w:val="Heading1"/>
        <w:spacing w:line="240" w:lineRule="auto"/>
      </w:pPr>
      <w:bookmarkStart w:id="22" w:name="_Toc450124857"/>
      <w:r>
        <w:t>5</w:t>
      </w:r>
      <w:r w:rsidR="00FC044D">
        <w:t>.</w:t>
      </w:r>
      <w:r>
        <w:t xml:space="preserve">  </w:t>
      </w:r>
      <w:r w:rsidRPr="00CA5FD8">
        <w:t xml:space="preserve">Individuals Consulted on Statistical Aspects </w:t>
      </w:r>
      <w:r>
        <w:t>&amp;</w:t>
      </w:r>
      <w:r w:rsidRPr="00CA5FD8">
        <w:t xml:space="preserve"> Individuals Collecting and/or Analyzing Data</w:t>
      </w:r>
      <w:bookmarkEnd w:id="22"/>
    </w:p>
    <w:p w14:paraId="4B6F440D" w14:textId="77777777" w:rsidR="00CA5FD8" w:rsidRDefault="00CA5FD8" w:rsidP="00CA5FD8">
      <w:pPr>
        <w:tabs>
          <w:tab w:val="left" w:pos="-720"/>
        </w:tabs>
        <w:suppressAutoHyphens/>
        <w:rPr>
          <w:b/>
          <w:szCs w:val="24"/>
        </w:rPr>
      </w:pPr>
    </w:p>
    <w:p w14:paraId="06927421" w14:textId="77777777" w:rsidR="00CA5FD8" w:rsidRPr="002568E6" w:rsidRDefault="00CA5FD8" w:rsidP="002E702F">
      <w:pPr>
        <w:tabs>
          <w:tab w:val="left" w:pos="-720"/>
        </w:tabs>
        <w:suppressAutoHyphens/>
        <w:spacing w:line="240" w:lineRule="auto"/>
        <w:rPr>
          <w:b/>
          <w:szCs w:val="24"/>
        </w:rPr>
      </w:pPr>
      <w:r w:rsidRPr="00CA5FD8">
        <w:rPr>
          <w:b/>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3B7DBB74" w14:textId="77777777" w:rsidR="00CA5FD8" w:rsidRDefault="00CA5FD8" w:rsidP="00CA5FD8">
      <w:pPr>
        <w:tabs>
          <w:tab w:val="left" w:pos="-720"/>
        </w:tabs>
        <w:suppressAutoHyphens/>
        <w:rPr>
          <w:szCs w:val="24"/>
        </w:rPr>
      </w:pPr>
    </w:p>
    <w:p w14:paraId="23C7FC05" w14:textId="77777777" w:rsidR="00D27D39" w:rsidRDefault="00D27D39" w:rsidP="00D27D39">
      <w:r w:rsidRPr="00D6005B">
        <w:t xml:space="preserve">The </w:t>
      </w:r>
      <w:r>
        <w:t>C</w:t>
      </w:r>
      <w:r w:rsidRPr="00D6005B">
        <w:t xml:space="preserve">ontractor, </w:t>
      </w:r>
      <w:r>
        <w:t>2M Research Services, and their Subcontractor, Mathematica Policy Research,</w:t>
      </w:r>
      <w:r w:rsidRPr="00D6005B">
        <w:t xml:space="preserve"> will conduct this study. </w:t>
      </w:r>
    </w:p>
    <w:p w14:paraId="00BB12AC" w14:textId="77777777" w:rsidR="00D27D39" w:rsidRDefault="00D27D39" w:rsidP="00CA5FD8">
      <w:pPr>
        <w:tabs>
          <w:tab w:val="left" w:pos="-720"/>
        </w:tabs>
        <w:suppressAutoHyphens/>
        <w:rPr>
          <w:szCs w:val="24"/>
        </w:rPr>
      </w:pPr>
    </w:p>
    <w:p w14:paraId="57A1158C" w14:textId="77777777" w:rsidR="00D27D39" w:rsidRDefault="00D27D39" w:rsidP="00CA5FD8">
      <w:pPr>
        <w:tabs>
          <w:tab w:val="left" w:pos="-720"/>
        </w:tabs>
        <w:suppressAutoHyphens/>
        <w:rPr>
          <w:szCs w:val="24"/>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5"/>
      </w:tblGrid>
      <w:tr w:rsidR="00D27D39" w:rsidRPr="00833515" w14:paraId="58F87494" w14:textId="77777777" w:rsidTr="00383414">
        <w:trPr>
          <w:jc w:val="center"/>
        </w:trPr>
        <w:tc>
          <w:tcPr>
            <w:tcW w:w="9445" w:type="dxa"/>
            <w:tcBorders>
              <w:top w:val="single" w:sz="4" w:space="0" w:color="auto"/>
              <w:left w:val="single" w:sz="4" w:space="0" w:color="auto"/>
              <w:bottom w:val="single" w:sz="4" w:space="0" w:color="auto"/>
              <w:right w:val="single" w:sz="4" w:space="0" w:color="auto"/>
            </w:tcBorders>
          </w:tcPr>
          <w:tbl>
            <w:tblPr>
              <w:tblW w:w="9104" w:type="dxa"/>
              <w:jc w:val="center"/>
              <w:tblLayout w:type="fixed"/>
              <w:tblCellMar>
                <w:left w:w="0" w:type="dxa"/>
                <w:right w:w="0" w:type="dxa"/>
              </w:tblCellMar>
              <w:tblLook w:val="04A0" w:firstRow="1" w:lastRow="0" w:firstColumn="1" w:lastColumn="0" w:noHBand="0" w:noVBand="1"/>
            </w:tblPr>
            <w:tblGrid>
              <w:gridCol w:w="2480"/>
              <w:gridCol w:w="1496"/>
              <w:gridCol w:w="1714"/>
              <w:gridCol w:w="3414"/>
            </w:tblGrid>
            <w:tr w:rsidR="00D27D39" w:rsidRPr="00050438" w14:paraId="025478E4" w14:textId="77777777" w:rsidTr="00D27D39">
              <w:trPr>
                <w:jc w:val="center"/>
              </w:trPr>
              <w:tc>
                <w:tcPr>
                  <w:tcW w:w="2480" w:type="dxa"/>
                  <w:tcBorders>
                    <w:top w:val="single" w:sz="8" w:space="0" w:color="auto"/>
                    <w:left w:val="single" w:sz="8" w:space="0" w:color="auto"/>
                    <w:bottom w:val="single" w:sz="8" w:space="0" w:color="auto"/>
                    <w:right w:val="single" w:sz="8" w:space="0" w:color="auto"/>
                  </w:tcBorders>
                  <w:shd w:val="clear" w:color="auto" w:fill="AFBED7"/>
                  <w:tcMar>
                    <w:top w:w="0" w:type="dxa"/>
                    <w:left w:w="108" w:type="dxa"/>
                    <w:bottom w:w="0" w:type="dxa"/>
                    <w:right w:w="108" w:type="dxa"/>
                  </w:tcMar>
                  <w:vAlign w:val="bottom"/>
                  <w:hideMark/>
                </w:tcPr>
                <w:p w14:paraId="6531142A" w14:textId="77777777" w:rsidR="00D27D39" w:rsidRPr="0061122F" w:rsidRDefault="00D27D39" w:rsidP="0061122F">
                  <w:pPr>
                    <w:rPr>
                      <w:sz w:val="22"/>
                      <w:szCs w:val="22"/>
                    </w:rPr>
                  </w:pPr>
                  <w:bookmarkStart w:id="23" w:name="_Toc339621326"/>
                  <w:r w:rsidRPr="0061122F">
                    <w:rPr>
                      <w:sz w:val="22"/>
                      <w:szCs w:val="22"/>
                    </w:rPr>
                    <w:lastRenderedPageBreak/>
                    <w:t>Name</w:t>
                  </w:r>
                </w:p>
              </w:tc>
              <w:tc>
                <w:tcPr>
                  <w:tcW w:w="1496" w:type="dxa"/>
                  <w:tcBorders>
                    <w:top w:val="single" w:sz="8" w:space="0" w:color="auto"/>
                    <w:left w:val="nil"/>
                    <w:bottom w:val="single" w:sz="8" w:space="0" w:color="auto"/>
                    <w:right w:val="single" w:sz="8" w:space="0" w:color="auto"/>
                  </w:tcBorders>
                  <w:shd w:val="clear" w:color="auto" w:fill="AFBED7"/>
                  <w:tcMar>
                    <w:top w:w="0" w:type="dxa"/>
                    <w:left w:w="108" w:type="dxa"/>
                    <w:bottom w:w="0" w:type="dxa"/>
                    <w:right w:w="108" w:type="dxa"/>
                  </w:tcMar>
                  <w:vAlign w:val="bottom"/>
                  <w:hideMark/>
                </w:tcPr>
                <w:p w14:paraId="26DF898B" w14:textId="77777777" w:rsidR="00D27D39" w:rsidRPr="0061122F" w:rsidRDefault="00D27D39" w:rsidP="0061122F">
                  <w:pPr>
                    <w:rPr>
                      <w:sz w:val="22"/>
                      <w:szCs w:val="22"/>
                    </w:rPr>
                  </w:pPr>
                  <w:r w:rsidRPr="0061122F">
                    <w:rPr>
                      <w:sz w:val="22"/>
                      <w:szCs w:val="22"/>
                    </w:rPr>
                    <w:t>Affiliation</w:t>
                  </w:r>
                </w:p>
              </w:tc>
              <w:tc>
                <w:tcPr>
                  <w:tcW w:w="1714" w:type="dxa"/>
                  <w:tcBorders>
                    <w:top w:val="single" w:sz="8" w:space="0" w:color="auto"/>
                    <w:left w:val="nil"/>
                    <w:bottom w:val="single" w:sz="8" w:space="0" w:color="auto"/>
                    <w:right w:val="single" w:sz="8" w:space="0" w:color="auto"/>
                  </w:tcBorders>
                  <w:shd w:val="clear" w:color="auto" w:fill="AFBED7"/>
                  <w:tcMar>
                    <w:top w:w="0" w:type="dxa"/>
                    <w:left w:w="108" w:type="dxa"/>
                    <w:bottom w:w="0" w:type="dxa"/>
                    <w:right w:w="108" w:type="dxa"/>
                  </w:tcMar>
                  <w:vAlign w:val="bottom"/>
                  <w:hideMark/>
                </w:tcPr>
                <w:p w14:paraId="68AC5DC1" w14:textId="77777777" w:rsidR="00D27D39" w:rsidRPr="0061122F" w:rsidRDefault="00D27D39" w:rsidP="0061122F">
                  <w:pPr>
                    <w:rPr>
                      <w:sz w:val="22"/>
                      <w:szCs w:val="22"/>
                    </w:rPr>
                  </w:pPr>
                  <w:r w:rsidRPr="0061122F">
                    <w:rPr>
                      <w:sz w:val="22"/>
                      <w:szCs w:val="22"/>
                    </w:rPr>
                    <w:t>Telephone Number</w:t>
                  </w:r>
                </w:p>
              </w:tc>
              <w:tc>
                <w:tcPr>
                  <w:tcW w:w="3414" w:type="dxa"/>
                  <w:tcBorders>
                    <w:top w:val="single" w:sz="8" w:space="0" w:color="auto"/>
                    <w:left w:val="nil"/>
                    <w:bottom w:val="single" w:sz="8" w:space="0" w:color="auto"/>
                    <w:right w:val="single" w:sz="8" w:space="0" w:color="auto"/>
                  </w:tcBorders>
                  <w:shd w:val="clear" w:color="auto" w:fill="AFBED7"/>
                  <w:tcMar>
                    <w:top w:w="0" w:type="dxa"/>
                    <w:left w:w="108" w:type="dxa"/>
                    <w:bottom w:w="0" w:type="dxa"/>
                    <w:right w:w="108" w:type="dxa"/>
                  </w:tcMar>
                  <w:vAlign w:val="bottom"/>
                  <w:hideMark/>
                </w:tcPr>
                <w:p w14:paraId="3795A129" w14:textId="77777777" w:rsidR="00D27D39" w:rsidRPr="0061122F" w:rsidRDefault="00D27D39" w:rsidP="0061122F">
                  <w:pPr>
                    <w:rPr>
                      <w:sz w:val="22"/>
                      <w:szCs w:val="22"/>
                    </w:rPr>
                  </w:pPr>
                  <w:r w:rsidRPr="0061122F">
                    <w:rPr>
                      <w:sz w:val="22"/>
                      <w:szCs w:val="22"/>
                    </w:rPr>
                    <w:t>e-mail</w:t>
                  </w:r>
                </w:p>
              </w:tc>
            </w:tr>
            <w:tr w:rsidR="00D27D39" w:rsidRPr="00050438" w14:paraId="657BA00A" w14:textId="77777777" w:rsidTr="00383414">
              <w:trPr>
                <w:jc w:val="center"/>
              </w:trPr>
              <w:tc>
                <w:tcPr>
                  <w:tcW w:w="23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DAE71E1" w14:textId="77777777" w:rsidR="00D27D39" w:rsidRPr="00050438" w:rsidRDefault="00D27D39" w:rsidP="00383414">
                  <w:pPr>
                    <w:pStyle w:val="TX-TableText"/>
                    <w:spacing w:before="60" w:after="60"/>
                  </w:pPr>
                  <w:r w:rsidRPr="00050438">
                    <w:t>Jim Murdoch</w:t>
                  </w:r>
                </w:p>
              </w:tc>
              <w:tc>
                <w:tcPr>
                  <w:tcW w:w="14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853C7A4" w14:textId="77777777" w:rsidR="00D27D39" w:rsidRPr="00050438" w:rsidRDefault="00D27D39" w:rsidP="00383414">
                  <w:pPr>
                    <w:pStyle w:val="TX-TableText"/>
                    <w:spacing w:before="60" w:after="60"/>
                  </w:pPr>
                  <w:r w:rsidRPr="00050438">
                    <w:t xml:space="preserve">2M </w:t>
                  </w:r>
                </w:p>
              </w:tc>
              <w:tc>
                <w:tcPr>
                  <w:tcW w:w="16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11EB592" w14:textId="77777777" w:rsidR="00D27D39" w:rsidRPr="00050438" w:rsidRDefault="00D27D39" w:rsidP="00383414">
                  <w:pPr>
                    <w:pStyle w:val="TX-TableText"/>
                    <w:spacing w:before="60" w:after="60"/>
                  </w:pPr>
                  <w:r w:rsidRPr="00050438">
                    <w:t>817-856-0863</w:t>
                  </w:r>
                </w:p>
              </w:tc>
              <w:tc>
                <w:tcPr>
                  <w:tcW w:w="3259" w:type="dxa"/>
                  <w:tcBorders>
                    <w:top w:val="nil"/>
                    <w:left w:val="nil"/>
                    <w:bottom w:val="single" w:sz="8" w:space="0" w:color="auto"/>
                    <w:right w:val="single" w:sz="8" w:space="0" w:color="auto"/>
                  </w:tcBorders>
                  <w:tcMar>
                    <w:top w:w="0" w:type="dxa"/>
                    <w:left w:w="108" w:type="dxa"/>
                    <w:bottom w:w="0" w:type="dxa"/>
                    <w:right w:w="108" w:type="dxa"/>
                  </w:tcMar>
                  <w:hideMark/>
                </w:tcPr>
                <w:p w14:paraId="02287776" w14:textId="1DAE74AC" w:rsidR="00D27D39" w:rsidRPr="00050438" w:rsidRDefault="001D0431" w:rsidP="00383414">
                  <w:pPr>
                    <w:pStyle w:val="TX-TableText"/>
                    <w:spacing w:before="60" w:after="60"/>
                  </w:pPr>
                  <w:hyperlink r:id="rId18" w:history="1">
                    <w:r w:rsidR="006E14CB" w:rsidRPr="00645DA5">
                      <w:rPr>
                        <w:rStyle w:val="Hyperlink"/>
                      </w:rPr>
                      <w:t>jmurdoch@2mresearch.com</w:t>
                    </w:r>
                  </w:hyperlink>
                </w:p>
              </w:tc>
            </w:tr>
            <w:tr w:rsidR="00D27D39" w:rsidRPr="00050438" w14:paraId="34F7E4E2" w14:textId="77777777" w:rsidTr="00383414">
              <w:trPr>
                <w:jc w:val="center"/>
              </w:trPr>
              <w:tc>
                <w:tcPr>
                  <w:tcW w:w="23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1DD075A" w14:textId="765754E4" w:rsidR="00D27D39" w:rsidRPr="00050438" w:rsidRDefault="00D27D39" w:rsidP="006E14CB">
                  <w:pPr>
                    <w:pStyle w:val="TX-TableText"/>
                    <w:spacing w:before="60" w:after="60"/>
                  </w:pPr>
                  <w:r>
                    <w:t>Nic</w:t>
                  </w:r>
                  <w:r w:rsidR="006E14CB">
                    <w:t>h</w:t>
                  </w:r>
                  <w:r>
                    <w:t xml:space="preserve">olas </w:t>
                  </w:r>
                  <w:proofErr w:type="spellStart"/>
                  <w:r>
                    <w:t>Beyler</w:t>
                  </w:r>
                  <w:proofErr w:type="spellEnd"/>
                </w:p>
              </w:tc>
              <w:tc>
                <w:tcPr>
                  <w:tcW w:w="14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76FADB0" w14:textId="77777777" w:rsidR="00D27D39" w:rsidRPr="00050438" w:rsidRDefault="00D27D39" w:rsidP="00383414">
                  <w:pPr>
                    <w:pStyle w:val="TX-TableText"/>
                    <w:spacing w:before="60" w:after="60"/>
                  </w:pPr>
                  <w:r w:rsidRPr="00050438">
                    <w:t>Mathematica</w:t>
                  </w:r>
                </w:p>
              </w:tc>
              <w:tc>
                <w:tcPr>
                  <w:tcW w:w="16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266FB6F" w14:textId="3689BA7A" w:rsidR="00D27D39" w:rsidRPr="00050438" w:rsidRDefault="006E14CB" w:rsidP="00383414">
                  <w:pPr>
                    <w:pStyle w:val="TX-TableText"/>
                    <w:spacing w:before="60" w:after="60"/>
                  </w:pPr>
                  <w:r>
                    <w:t>202-</w:t>
                  </w:r>
                  <w:r w:rsidRPr="006E14CB">
                    <w:t>250-3539</w:t>
                  </w:r>
                </w:p>
              </w:tc>
              <w:tc>
                <w:tcPr>
                  <w:tcW w:w="3259" w:type="dxa"/>
                  <w:tcBorders>
                    <w:top w:val="nil"/>
                    <w:left w:val="nil"/>
                    <w:bottom w:val="single" w:sz="8" w:space="0" w:color="auto"/>
                    <w:right w:val="single" w:sz="8" w:space="0" w:color="auto"/>
                  </w:tcBorders>
                  <w:tcMar>
                    <w:top w:w="0" w:type="dxa"/>
                    <w:left w:w="108" w:type="dxa"/>
                    <w:bottom w:w="0" w:type="dxa"/>
                    <w:right w:w="108" w:type="dxa"/>
                  </w:tcMar>
                  <w:hideMark/>
                </w:tcPr>
                <w:p w14:paraId="33C8AF3F" w14:textId="11AE1E53" w:rsidR="00D27D39" w:rsidRPr="00050438" w:rsidRDefault="001D0431" w:rsidP="00383414">
                  <w:pPr>
                    <w:pStyle w:val="TX-TableText"/>
                    <w:spacing w:before="60" w:after="60"/>
                  </w:pPr>
                  <w:hyperlink r:id="rId19" w:history="1">
                    <w:r w:rsidR="006E14CB" w:rsidRPr="00645DA5">
                      <w:rPr>
                        <w:rStyle w:val="Hyperlink"/>
                      </w:rPr>
                      <w:t>mbeyler@mathematica-mpr.com</w:t>
                    </w:r>
                  </w:hyperlink>
                  <w:r w:rsidR="00D27D39" w:rsidRPr="00050438">
                    <w:t xml:space="preserve"> </w:t>
                  </w:r>
                </w:p>
              </w:tc>
            </w:tr>
            <w:tr w:rsidR="00D27D39" w:rsidRPr="00050438" w14:paraId="5E3AC7E0" w14:textId="77777777" w:rsidTr="00D27D39">
              <w:trPr>
                <w:jc w:val="center"/>
              </w:trPr>
              <w:tc>
                <w:tcPr>
                  <w:tcW w:w="2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5147DE5" w14:textId="7AFE6A46" w:rsidR="00D27D39" w:rsidRPr="00050438" w:rsidRDefault="00D27D39" w:rsidP="00383414">
                  <w:pPr>
                    <w:pStyle w:val="TX-TableText"/>
                    <w:spacing w:before="60" w:after="60"/>
                  </w:pPr>
                  <w:r>
                    <w:t>Mary Kay Fox</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E2E7679" w14:textId="139843E3" w:rsidR="00D27D39" w:rsidRPr="00050438" w:rsidRDefault="00D27D39" w:rsidP="00383414">
                  <w:pPr>
                    <w:pStyle w:val="TX-TableText"/>
                    <w:spacing w:before="60" w:after="60"/>
                  </w:pPr>
                  <w:r>
                    <w:t>Mathematica</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83CB98" w14:textId="1CA004AC" w:rsidR="00D27D39" w:rsidRPr="00050438" w:rsidRDefault="006E14CB" w:rsidP="00383414">
                  <w:pPr>
                    <w:pStyle w:val="TX-TableText"/>
                    <w:spacing w:before="60" w:after="60"/>
                    <w:rPr>
                      <w:b/>
                      <w:bCs/>
                    </w:rPr>
                  </w:pPr>
                  <w:r>
                    <w:t>617-301-8993</w:t>
                  </w:r>
                </w:p>
              </w:tc>
              <w:tc>
                <w:tcPr>
                  <w:tcW w:w="3414" w:type="dxa"/>
                  <w:tcBorders>
                    <w:top w:val="nil"/>
                    <w:left w:val="nil"/>
                    <w:bottom w:val="single" w:sz="8" w:space="0" w:color="auto"/>
                    <w:right w:val="single" w:sz="8" w:space="0" w:color="auto"/>
                  </w:tcBorders>
                  <w:tcMar>
                    <w:top w:w="0" w:type="dxa"/>
                    <w:left w:w="108" w:type="dxa"/>
                    <w:bottom w:w="0" w:type="dxa"/>
                    <w:right w:w="108" w:type="dxa"/>
                  </w:tcMar>
                  <w:hideMark/>
                </w:tcPr>
                <w:p w14:paraId="1626814B" w14:textId="2FE1E926" w:rsidR="00D27D39" w:rsidRPr="00050438" w:rsidRDefault="001D0431" w:rsidP="006E14CB">
                  <w:pPr>
                    <w:pStyle w:val="TX-TableText"/>
                    <w:spacing w:before="60" w:after="60"/>
                    <w:rPr>
                      <w:b/>
                      <w:bCs/>
                    </w:rPr>
                  </w:pPr>
                  <w:hyperlink r:id="rId20" w:history="1">
                    <w:r w:rsidR="006E14CB" w:rsidRPr="00645DA5">
                      <w:rPr>
                        <w:rStyle w:val="Hyperlink"/>
                      </w:rPr>
                      <w:t>mfox@mathematica-mpr.com</w:t>
                    </w:r>
                  </w:hyperlink>
                </w:p>
              </w:tc>
            </w:tr>
            <w:tr w:rsidR="00D27D39" w:rsidRPr="00050438" w14:paraId="0675E293" w14:textId="77777777" w:rsidTr="00D27D39">
              <w:trPr>
                <w:jc w:val="center"/>
              </w:trPr>
              <w:tc>
                <w:tcPr>
                  <w:tcW w:w="2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012CDF8" w14:textId="5A75F4A3" w:rsidR="00D27D39" w:rsidRPr="00050438" w:rsidRDefault="006B1629" w:rsidP="006B1629">
                  <w:pPr>
                    <w:pStyle w:val="TX-TableText"/>
                    <w:spacing w:before="60" w:after="60"/>
                  </w:pPr>
                  <w:r>
                    <w:t>Jeff Bailey</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7464A8" w14:textId="77777777" w:rsidR="00D27D39" w:rsidRPr="00050438" w:rsidRDefault="00D27D39" w:rsidP="00383414">
                  <w:pPr>
                    <w:pStyle w:val="TX-TableText"/>
                    <w:spacing w:before="60" w:after="60"/>
                  </w:pPr>
                  <w:r w:rsidRPr="00050438">
                    <w:t>NASS/USDA</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8465865" w14:textId="3BC025E5" w:rsidR="00D27D39" w:rsidRPr="00050438" w:rsidRDefault="00D27D39" w:rsidP="007338DE">
                  <w:pPr>
                    <w:pStyle w:val="TX-TableText"/>
                    <w:spacing w:before="60" w:after="60"/>
                  </w:pPr>
                  <w:r w:rsidRPr="00050438">
                    <w:t>202-720-</w:t>
                  </w:r>
                  <w:r w:rsidR="007338DE">
                    <w:t>4008</w:t>
                  </w:r>
                </w:p>
              </w:tc>
              <w:tc>
                <w:tcPr>
                  <w:tcW w:w="3414" w:type="dxa"/>
                  <w:tcBorders>
                    <w:top w:val="nil"/>
                    <w:left w:val="nil"/>
                    <w:bottom w:val="single" w:sz="8" w:space="0" w:color="auto"/>
                    <w:right w:val="single" w:sz="8" w:space="0" w:color="auto"/>
                  </w:tcBorders>
                  <w:tcMar>
                    <w:top w:w="0" w:type="dxa"/>
                    <w:left w:w="108" w:type="dxa"/>
                    <w:bottom w:w="0" w:type="dxa"/>
                    <w:right w:w="108" w:type="dxa"/>
                  </w:tcMar>
                  <w:hideMark/>
                </w:tcPr>
                <w:p w14:paraId="1DBA12F4" w14:textId="026D2D39" w:rsidR="00D27D39" w:rsidRPr="00050438" w:rsidRDefault="001D0431" w:rsidP="00383414">
                  <w:pPr>
                    <w:pStyle w:val="TX-TableText"/>
                    <w:spacing w:before="60" w:after="60"/>
                  </w:pPr>
                  <w:hyperlink r:id="rId21" w:history="1">
                    <w:r w:rsidR="006B1629" w:rsidRPr="006B1629">
                      <w:rPr>
                        <w:rStyle w:val="Hyperlink"/>
                        <w:rFonts w:asciiTheme="minorHAnsi" w:eastAsiaTheme="minorHAnsi" w:hAnsiTheme="minorHAnsi" w:cstheme="minorBidi"/>
                        <w:sz w:val="22"/>
                        <w:szCs w:val="22"/>
                      </w:rPr>
                      <w:t xml:space="preserve"> </w:t>
                    </w:r>
                    <w:r w:rsidR="006B1629" w:rsidRPr="006B1629">
                      <w:rPr>
                        <w:rStyle w:val="Hyperlink"/>
                      </w:rPr>
                      <w:t>Jeff_Bailey</w:t>
                    </w:r>
                    <w:r w:rsidR="006B1629" w:rsidRPr="004B3F45">
                      <w:rPr>
                        <w:rStyle w:val="Hyperlink"/>
                      </w:rPr>
                      <w:t>@nass.usda.gov</w:t>
                    </w:r>
                  </w:hyperlink>
                </w:p>
              </w:tc>
            </w:tr>
            <w:bookmarkEnd w:id="23"/>
          </w:tbl>
          <w:p w14:paraId="7381E343" w14:textId="77777777" w:rsidR="00D27D39" w:rsidRPr="00833515" w:rsidRDefault="00D27D39" w:rsidP="00383414">
            <w:pPr>
              <w:pStyle w:val="TH-TableHeading"/>
              <w:rPr>
                <w:highlight w:val="yellow"/>
              </w:rPr>
            </w:pPr>
          </w:p>
        </w:tc>
      </w:tr>
    </w:tbl>
    <w:p w14:paraId="59C49265" w14:textId="77777777" w:rsidR="00D27D39" w:rsidRPr="002568E6" w:rsidRDefault="00D27D39" w:rsidP="00CA5FD8">
      <w:pPr>
        <w:tabs>
          <w:tab w:val="left" w:pos="-720"/>
        </w:tabs>
        <w:suppressAutoHyphens/>
        <w:rPr>
          <w:szCs w:val="24"/>
        </w:rPr>
      </w:pPr>
    </w:p>
    <w:sectPr w:rsidR="00D27D39" w:rsidRPr="002568E6" w:rsidSect="007D241D">
      <w:endnotePr>
        <w:numFmt w:val="decimal"/>
      </w:endnotePr>
      <w:pgSz w:w="12240" w:h="15840"/>
      <w:pgMar w:top="1440" w:right="1440" w:bottom="1440" w:left="1440" w:header="1440" w:footer="720" w:gutter="0"/>
      <w:cols w:space="720"/>
      <w:noEndnote/>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D1BFA9" w15:done="0"/>
  <w15:commentEx w15:paraId="5B7266F4" w15:paraIdParent="7FD1BFA9" w15:done="0"/>
  <w15:commentEx w15:paraId="64390F86" w15:done="0"/>
  <w15:commentEx w15:paraId="3764536D" w15:paraIdParent="64390F8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027BC" w14:textId="77777777" w:rsidR="001D0431" w:rsidRDefault="001D0431">
      <w:pPr>
        <w:spacing w:line="20" w:lineRule="exact"/>
      </w:pPr>
    </w:p>
  </w:endnote>
  <w:endnote w:type="continuationSeparator" w:id="0">
    <w:p w14:paraId="002BE697" w14:textId="77777777" w:rsidR="001D0431" w:rsidRDefault="001D0431">
      <w:r>
        <w:t xml:space="preserve"> </w:t>
      </w:r>
    </w:p>
  </w:endnote>
  <w:endnote w:type="continuationNotice" w:id="1">
    <w:p w14:paraId="59763685" w14:textId="77777777" w:rsidR="001D0431" w:rsidRDefault="001D043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818734"/>
      <w:docPartObj>
        <w:docPartGallery w:val="Page Numbers (Bottom of Page)"/>
        <w:docPartUnique/>
      </w:docPartObj>
    </w:sdtPr>
    <w:sdtEndPr>
      <w:rPr>
        <w:noProof/>
      </w:rPr>
    </w:sdtEndPr>
    <w:sdtContent>
      <w:p w14:paraId="0AEA6FE4" w14:textId="19F8AD37" w:rsidR="004B3E08" w:rsidRPr="002568E6" w:rsidRDefault="004B3E08">
        <w:pPr>
          <w:pStyle w:val="Footer"/>
          <w:jc w:val="center"/>
        </w:pPr>
        <w:r w:rsidRPr="002568E6">
          <w:fldChar w:fldCharType="begin"/>
        </w:r>
        <w:r w:rsidRPr="002568E6">
          <w:instrText xml:space="preserve"> PAGE   \* MERGEFORMAT </w:instrText>
        </w:r>
        <w:r w:rsidRPr="002568E6">
          <w:fldChar w:fldCharType="separate"/>
        </w:r>
        <w:r w:rsidR="00BB04EA">
          <w:rPr>
            <w:noProof/>
          </w:rPr>
          <w:t>24</w:t>
        </w:r>
        <w:r w:rsidRPr="002568E6">
          <w:rPr>
            <w:noProof/>
          </w:rPr>
          <w:fldChar w:fldCharType="end"/>
        </w:r>
      </w:p>
    </w:sdtContent>
  </w:sdt>
  <w:p w14:paraId="5ED321DE" w14:textId="77777777" w:rsidR="004B3E08" w:rsidRDefault="004B3E0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013679"/>
      <w:docPartObj>
        <w:docPartGallery w:val="Page Numbers (Bottom of Page)"/>
        <w:docPartUnique/>
      </w:docPartObj>
    </w:sdtPr>
    <w:sdtEndPr>
      <w:rPr>
        <w:noProof/>
      </w:rPr>
    </w:sdtEndPr>
    <w:sdtContent>
      <w:p w14:paraId="1FA1E565" w14:textId="3831B8E2" w:rsidR="004B3E08" w:rsidRDefault="004B3E08">
        <w:pPr>
          <w:pStyle w:val="Footer"/>
          <w:jc w:val="center"/>
        </w:pPr>
        <w:r>
          <w:fldChar w:fldCharType="begin"/>
        </w:r>
        <w:r>
          <w:instrText xml:space="preserve"> PAGE   \* MERGEFORMAT </w:instrText>
        </w:r>
        <w:r>
          <w:fldChar w:fldCharType="separate"/>
        </w:r>
        <w:r w:rsidR="00BB04EA">
          <w:rPr>
            <w:noProof/>
          </w:rPr>
          <w:t>1</w:t>
        </w:r>
        <w:r>
          <w:rPr>
            <w:noProof/>
          </w:rPr>
          <w:fldChar w:fldCharType="end"/>
        </w:r>
      </w:p>
    </w:sdtContent>
  </w:sdt>
  <w:p w14:paraId="4DE32F7E" w14:textId="77777777" w:rsidR="004B3E08" w:rsidRDefault="004B3E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CED68" w14:textId="77777777" w:rsidR="001D0431" w:rsidRDefault="001D0431">
      <w:r>
        <w:separator/>
      </w:r>
    </w:p>
  </w:footnote>
  <w:footnote w:type="continuationSeparator" w:id="0">
    <w:p w14:paraId="5CA2E528" w14:textId="77777777" w:rsidR="001D0431" w:rsidRDefault="001D0431">
      <w:r>
        <w:continuationSeparator/>
      </w:r>
    </w:p>
  </w:footnote>
  <w:footnote w:id="1">
    <w:p w14:paraId="52B3985A" w14:textId="77777777" w:rsidR="004B3E08" w:rsidRDefault="004B3E08" w:rsidP="00A73AEA">
      <w:pPr>
        <w:pStyle w:val="FootnoteText"/>
        <w:spacing w:line="240" w:lineRule="auto"/>
      </w:pPr>
      <w:r>
        <w:rPr>
          <w:rStyle w:val="FootnoteReference"/>
        </w:rPr>
        <w:footnoteRef/>
      </w:r>
      <w:r>
        <w:t xml:space="preserve"> U.S. Department of Health and Human Services, “</w:t>
      </w:r>
      <w:r w:rsidRPr="00F242AF">
        <w:t>Long-Term Care Services in the United States: 2013 Overview</w:t>
      </w:r>
      <w:r>
        <w:t>, Vital and Health Statistics, 3(7), December 2013.</w:t>
      </w:r>
    </w:p>
  </w:footnote>
  <w:footnote w:id="2">
    <w:p w14:paraId="0651D4C3" w14:textId="77777777" w:rsidR="00747637" w:rsidRDefault="00747637" w:rsidP="00A73AEA">
      <w:pPr>
        <w:pStyle w:val="FootnoteText"/>
        <w:spacing w:line="240" w:lineRule="auto"/>
      </w:pPr>
      <w:r>
        <w:rPr>
          <w:rStyle w:val="FootnoteReference"/>
        </w:rPr>
        <w:footnoteRef/>
      </w:r>
      <w:r>
        <w:t xml:space="preserve"> </w:t>
      </w:r>
      <w:hyperlink r:id="rId1" w:history="1">
        <w:r w:rsidRPr="00A07535">
          <w:rPr>
            <w:rStyle w:val="Hyperlink"/>
          </w:rPr>
          <w:t>http://www.feedingamerica.org/about-us/how-we-work/food-bank-network/</w:t>
        </w:r>
      </w:hyperlink>
      <w:r>
        <w:t xml:space="preserve"> </w:t>
      </w:r>
    </w:p>
  </w:footnote>
  <w:footnote w:id="3">
    <w:p w14:paraId="0C5BE3BB" w14:textId="77777777" w:rsidR="00747637" w:rsidRDefault="00747637" w:rsidP="00747637">
      <w:pPr>
        <w:pStyle w:val="FootnoteText"/>
      </w:pPr>
      <w:r>
        <w:rPr>
          <w:rStyle w:val="FootnoteReference"/>
        </w:rPr>
        <w:footnoteRef/>
      </w:r>
      <w:r>
        <w:t xml:space="preserve"> This would involve some combination of available data from States, ERAs, and, perhaps, the Feeding America database.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0D2816"/>
    <w:multiLevelType w:val="hybridMultilevel"/>
    <w:tmpl w:val="088071A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104745F"/>
    <w:multiLevelType w:val="hybridMultilevel"/>
    <w:tmpl w:val="88DE18B0"/>
    <w:lvl w:ilvl="0" w:tplc="108C22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D224A8"/>
    <w:multiLevelType w:val="hybridMultilevel"/>
    <w:tmpl w:val="083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B52263"/>
    <w:multiLevelType w:val="hybridMultilevel"/>
    <w:tmpl w:val="E382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6FA4CC7"/>
    <w:multiLevelType w:val="hybridMultilevel"/>
    <w:tmpl w:val="5C6E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2">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3">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2"/>
  </w:num>
  <w:num w:numId="3">
    <w:abstractNumId w:val="21"/>
  </w:num>
  <w:num w:numId="4">
    <w:abstractNumId w:val="11"/>
  </w:num>
  <w:num w:numId="5">
    <w:abstractNumId w:val="2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4"/>
  </w:num>
  <w:num w:numId="19">
    <w:abstractNumId w:val="10"/>
  </w:num>
  <w:num w:numId="20">
    <w:abstractNumId w:val="17"/>
  </w:num>
  <w:num w:numId="21">
    <w:abstractNumId w:val="16"/>
  </w:num>
  <w:num w:numId="22">
    <w:abstractNumId w:val="15"/>
  </w:num>
  <w:num w:numId="23">
    <w:abstractNumId w:val="20"/>
  </w:num>
  <w:num w:numId="2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m Murdoch, PhD">
    <w15:presenceInfo w15:providerId="AD" w15:userId="S-1-5-21-2530180562-2284943630-2546815069-1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64C"/>
    <w:rsid w:val="000149C6"/>
    <w:rsid w:val="00014B4D"/>
    <w:rsid w:val="00015FCF"/>
    <w:rsid w:val="000223C1"/>
    <w:rsid w:val="00022592"/>
    <w:rsid w:val="000234FF"/>
    <w:rsid w:val="00023BFF"/>
    <w:rsid w:val="00027233"/>
    <w:rsid w:val="00032621"/>
    <w:rsid w:val="000329F0"/>
    <w:rsid w:val="00035736"/>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5657E"/>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AAA"/>
    <w:rsid w:val="00080C3F"/>
    <w:rsid w:val="000812F7"/>
    <w:rsid w:val="000814FD"/>
    <w:rsid w:val="00084B36"/>
    <w:rsid w:val="00086831"/>
    <w:rsid w:val="00090155"/>
    <w:rsid w:val="00090C98"/>
    <w:rsid w:val="00093232"/>
    <w:rsid w:val="00093427"/>
    <w:rsid w:val="0009567D"/>
    <w:rsid w:val="00095C26"/>
    <w:rsid w:val="000A28C4"/>
    <w:rsid w:val="000A34BE"/>
    <w:rsid w:val="000A3781"/>
    <w:rsid w:val="000A4F8D"/>
    <w:rsid w:val="000A537C"/>
    <w:rsid w:val="000A7424"/>
    <w:rsid w:val="000B26F3"/>
    <w:rsid w:val="000B50C9"/>
    <w:rsid w:val="000B7836"/>
    <w:rsid w:val="000C089B"/>
    <w:rsid w:val="000C10F7"/>
    <w:rsid w:val="000C1A6C"/>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56A"/>
    <w:rsid w:val="000F2BAE"/>
    <w:rsid w:val="000F4EE7"/>
    <w:rsid w:val="001052BD"/>
    <w:rsid w:val="0010698D"/>
    <w:rsid w:val="00106FEC"/>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80150"/>
    <w:rsid w:val="00182728"/>
    <w:rsid w:val="0018298E"/>
    <w:rsid w:val="001829D2"/>
    <w:rsid w:val="0018306B"/>
    <w:rsid w:val="001834A9"/>
    <w:rsid w:val="0018456B"/>
    <w:rsid w:val="00185270"/>
    <w:rsid w:val="00187383"/>
    <w:rsid w:val="0018740F"/>
    <w:rsid w:val="001912C2"/>
    <w:rsid w:val="00194634"/>
    <w:rsid w:val="001964E8"/>
    <w:rsid w:val="00196F06"/>
    <w:rsid w:val="001A01C9"/>
    <w:rsid w:val="001A63AF"/>
    <w:rsid w:val="001B1BE3"/>
    <w:rsid w:val="001B1E25"/>
    <w:rsid w:val="001B38E3"/>
    <w:rsid w:val="001B3D92"/>
    <w:rsid w:val="001B7724"/>
    <w:rsid w:val="001C15C7"/>
    <w:rsid w:val="001C256E"/>
    <w:rsid w:val="001C3A4C"/>
    <w:rsid w:val="001C4C39"/>
    <w:rsid w:val="001C5266"/>
    <w:rsid w:val="001C6CBE"/>
    <w:rsid w:val="001C70AF"/>
    <w:rsid w:val="001C7DC9"/>
    <w:rsid w:val="001D0431"/>
    <w:rsid w:val="001D1F6E"/>
    <w:rsid w:val="001D2F45"/>
    <w:rsid w:val="001D343E"/>
    <w:rsid w:val="001D4FB0"/>
    <w:rsid w:val="001D5328"/>
    <w:rsid w:val="001E1B5F"/>
    <w:rsid w:val="001E22E9"/>
    <w:rsid w:val="001E5E66"/>
    <w:rsid w:val="001F054A"/>
    <w:rsid w:val="001F549E"/>
    <w:rsid w:val="001F6E85"/>
    <w:rsid w:val="001F73D9"/>
    <w:rsid w:val="00201068"/>
    <w:rsid w:val="00201287"/>
    <w:rsid w:val="0020137D"/>
    <w:rsid w:val="00204E6E"/>
    <w:rsid w:val="00205B44"/>
    <w:rsid w:val="002062CF"/>
    <w:rsid w:val="002075EB"/>
    <w:rsid w:val="00210D68"/>
    <w:rsid w:val="00210FA8"/>
    <w:rsid w:val="00212905"/>
    <w:rsid w:val="00213436"/>
    <w:rsid w:val="00215CC6"/>
    <w:rsid w:val="0021719A"/>
    <w:rsid w:val="00222EDC"/>
    <w:rsid w:val="0022443A"/>
    <w:rsid w:val="002251B2"/>
    <w:rsid w:val="00226FBE"/>
    <w:rsid w:val="00230E11"/>
    <w:rsid w:val="00231C61"/>
    <w:rsid w:val="00235EB3"/>
    <w:rsid w:val="00236D03"/>
    <w:rsid w:val="002370B7"/>
    <w:rsid w:val="00241834"/>
    <w:rsid w:val="0024331C"/>
    <w:rsid w:val="00243ACD"/>
    <w:rsid w:val="00245150"/>
    <w:rsid w:val="00245CF0"/>
    <w:rsid w:val="00246457"/>
    <w:rsid w:val="002468EE"/>
    <w:rsid w:val="00250CEF"/>
    <w:rsid w:val="00252CF2"/>
    <w:rsid w:val="00253ECC"/>
    <w:rsid w:val="00255137"/>
    <w:rsid w:val="0025683E"/>
    <w:rsid w:val="002568E6"/>
    <w:rsid w:val="00262817"/>
    <w:rsid w:val="0026333C"/>
    <w:rsid w:val="00264670"/>
    <w:rsid w:val="002649A9"/>
    <w:rsid w:val="002649DD"/>
    <w:rsid w:val="00265623"/>
    <w:rsid w:val="00265A40"/>
    <w:rsid w:val="00267E64"/>
    <w:rsid w:val="002709DE"/>
    <w:rsid w:val="00270D71"/>
    <w:rsid w:val="00272DD6"/>
    <w:rsid w:val="002737E9"/>
    <w:rsid w:val="002744B5"/>
    <w:rsid w:val="00275494"/>
    <w:rsid w:val="00275B84"/>
    <w:rsid w:val="0027695F"/>
    <w:rsid w:val="00283364"/>
    <w:rsid w:val="002900F6"/>
    <w:rsid w:val="002954B1"/>
    <w:rsid w:val="002A1B3D"/>
    <w:rsid w:val="002A7390"/>
    <w:rsid w:val="002B0654"/>
    <w:rsid w:val="002B46E1"/>
    <w:rsid w:val="002B4F85"/>
    <w:rsid w:val="002B53FA"/>
    <w:rsid w:val="002B6598"/>
    <w:rsid w:val="002C05AC"/>
    <w:rsid w:val="002C2401"/>
    <w:rsid w:val="002C4936"/>
    <w:rsid w:val="002C5FC8"/>
    <w:rsid w:val="002C6748"/>
    <w:rsid w:val="002C7B26"/>
    <w:rsid w:val="002D0DED"/>
    <w:rsid w:val="002D1E33"/>
    <w:rsid w:val="002D47CD"/>
    <w:rsid w:val="002E0257"/>
    <w:rsid w:val="002E03D6"/>
    <w:rsid w:val="002E1315"/>
    <w:rsid w:val="002E1A35"/>
    <w:rsid w:val="002E394B"/>
    <w:rsid w:val="002E3B1B"/>
    <w:rsid w:val="002E3D8B"/>
    <w:rsid w:val="002E3E5E"/>
    <w:rsid w:val="002E40A9"/>
    <w:rsid w:val="002E6B5E"/>
    <w:rsid w:val="002E702F"/>
    <w:rsid w:val="002E7427"/>
    <w:rsid w:val="002F1AAC"/>
    <w:rsid w:val="002F2888"/>
    <w:rsid w:val="002F28FD"/>
    <w:rsid w:val="002F3249"/>
    <w:rsid w:val="002F4036"/>
    <w:rsid w:val="002F5951"/>
    <w:rsid w:val="00304807"/>
    <w:rsid w:val="00307D2B"/>
    <w:rsid w:val="0031071F"/>
    <w:rsid w:val="003125D7"/>
    <w:rsid w:val="00312A60"/>
    <w:rsid w:val="00313A06"/>
    <w:rsid w:val="003140A5"/>
    <w:rsid w:val="003140F4"/>
    <w:rsid w:val="00315029"/>
    <w:rsid w:val="003164E9"/>
    <w:rsid w:val="00324C06"/>
    <w:rsid w:val="00324F02"/>
    <w:rsid w:val="00325195"/>
    <w:rsid w:val="0032533B"/>
    <w:rsid w:val="00326F10"/>
    <w:rsid w:val="00330959"/>
    <w:rsid w:val="003315D5"/>
    <w:rsid w:val="00333190"/>
    <w:rsid w:val="003333DF"/>
    <w:rsid w:val="00333630"/>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6BB8"/>
    <w:rsid w:val="0037115C"/>
    <w:rsid w:val="00372784"/>
    <w:rsid w:val="00376E39"/>
    <w:rsid w:val="003770FE"/>
    <w:rsid w:val="00380762"/>
    <w:rsid w:val="00383C0A"/>
    <w:rsid w:val="00385A58"/>
    <w:rsid w:val="00386068"/>
    <w:rsid w:val="003874A5"/>
    <w:rsid w:val="00390E56"/>
    <w:rsid w:val="00393405"/>
    <w:rsid w:val="00395831"/>
    <w:rsid w:val="00396E91"/>
    <w:rsid w:val="00397ED2"/>
    <w:rsid w:val="003A222F"/>
    <w:rsid w:val="003A4F9D"/>
    <w:rsid w:val="003A556E"/>
    <w:rsid w:val="003A7703"/>
    <w:rsid w:val="003B0FD0"/>
    <w:rsid w:val="003B10E4"/>
    <w:rsid w:val="003B1199"/>
    <w:rsid w:val="003B1D07"/>
    <w:rsid w:val="003B28E2"/>
    <w:rsid w:val="003B4C92"/>
    <w:rsid w:val="003C0511"/>
    <w:rsid w:val="003C2346"/>
    <w:rsid w:val="003C3FCC"/>
    <w:rsid w:val="003C41FC"/>
    <w:rsid w:val="003C5E7D"/>
    <w:rsid w:val="003C646A"/>
    <w:rsid w:val="003C6BDD"/>
    <w:rsid w:val="003D2FA4"/>
    <w:rsid w:val="003D3135"/>
    <w:rsid w:val="003D6927"/>
    <w:rsid w:val="003E0D93"/>
    <w:rsid w:val="003E2F2D"/>
    <w:rsid w:val="003E64F6"/>
    <w:rsid w:val="003F7EFD"/>
    <w:rsid w:val="004000FA"/>
    <w:rsid w:val="00400754"/>
    <w:rsid w:val="004033DD"/>
    <w:rsid w:val="004037F9"/>
    <w:rsid w:val="0040495B"/>
    <w:rsid w:val="004060BE"/>
    <w:rsid w:val="004061F0"/>
    <w:rsid w:val="00407AEA"/>
    <w:rsid w:val="00407C35"/>
    <w:rsid w:val="004113AB"/>
    <w:rsid w:val="004127EA"/>
    <w:rsid w:val="00415AE6"/>
    <w:rsid w:val="00417C54"/>
    <w:rsid w:val="00422327"/>
    <w:rsid w:val="0043148A"/>
    <w:rsid w:val="00431975"/>
    <w:rsid w:val="00432716"/>
    <w:rsid w:val="0043383F"/>
    <w:rsid w:val="00435AB5"/>
    <w:rsid w:val="00437234"/>
    <w:rsid w:val="00437471"/>
    <w:rsid w:val="00440392"/>
    <w:rsid w:val="004425AE"/>
    <w:rsid w:val="00442B73"/>
    <w:rsid w:val="00443A6D"/>
    <w:rsid w:val="004459C6"/>
    <w:rsid w:val="00446314"/>
    <w:rsid w:val="00446CC8"/>
    <w:rsid w:val="004470D5"/>
    <w:rsid w:val="00447C1E"/>
    <w:rsid w:val="00451DEC"/>
    <w:rsid w:val="00452E03"/>
    <w:rsid w:val="00455134"/>
    <w:rsid w:val="004600D7"/>
    <w:rsid w:val="00462B00"/>
    <w:rsid w:val="00462C4E"/>
    <w:rsid w:val="00463AA0"/>
    <w:rsid w:val="0046423B"/>
    <w:rsid w:val="004708FD"/>
    <w:rsid w:val="004714B1"/>
    <w:rsid w:val="00472956"/>
    <w:rsid w:val="00472A8F"/>
    <w:rsid w:val="00472E23"/>
    <w:rsid w:val="00474A8E"/>
    <w:rsid w:val="004752E2"/>
    <w:rsid w:val="0047544E"/>
    <w:rsid w:val="0047561A"/>
    <w:rsid w:val="00476676"/>
    <w:rsid w:val="00477E91"/>
    <w:rsid w:val="00481CD9"/>
    <w:rsid w:val="00481FB7"/>
    <w:rsid w:val="00482386"/>
    <w:rsid w:val="00483781"/>
    <w:rsid w:val="00483CCC"/>
    <w:rsid w:val="00483F2C"/>
    <w:rsid w:val="004850F9"/>
    <w:rsid w:val="00494A82"/>
    <w:rsid w:val="00495764"/>
    <w:rsid w:val="004A2D34"/>
    <w:rsid w:val="004A2F08"/>
    <w:rsid w:val="004A48CA"/>
    <w:rsid w:val="004A543C"/>
    <w:rsid w:val="004A6286"/>
    <w:rsid w:val="004A6581"/>
    <w:rsid w:val="004B0423"/>
    <w:rsid w:val="004B3E08"/>
    <w:rsid w:val="004B3F45"/>
    <w:rsid w:val="004B46EC"/>
    <w:rsid w:val="004C2E49"/>
    <w:rsid w:val="004C402F"/>
    <w:rsid w:val="004C50AE"/>
    <w:rsid w:val="004C615B"/>
    <w:rsid w:val="004C69A7"/>
    <w:rsid w:val="004D04AD"/>
    <w:rsid w:val="004D1FDB"/>
    <w:rsid w:val="004D3638"/>
    <w:rsid w:val="004D43D3"/>
    <w:rsid w:val="004D4FFD"/>
    <w:rsid w:val="004D5E86"/>
    <w:rsid w:val="004D74EB"/>
    <w:rsid w:val="004D7FFD"/>
    <w:rsid w:val="004E11D8"/>
    <w:rsid w:val="004E139D"/>
    <w:rsid w:val="004E160F"/>
    <w:rsid w:val="004E4959"/>
    <w:rsid w:val="004E5D8C"/>
    <w:rsid w:val="004E5F80"/>
    <w:rsid w:val="004E6BFA"/>
    <w:rsid w:val="004E728B"/>
    <w:rsid w:val="004E72D3"/>
    <w:rsid w:val="004E7651"/>
    <w:rsid w:val="004E7FD0"/>
    <w:rsid w:val="004F2540"/>
    <w:rsid w:val="004F2F54"/>
    <w:rsid w:val="004F4886"/>
    <w:rsid w:val="004F5EA4"/>
    <w:rsid w:val="004F6EDF"/>
    <w:rsid w:val="004F72C7"/>
    <w:rsid w:val="004F77ED"/>
    <w:rsid w:val="0050255B"/>
    <w:rsid w:val="00503920"/>
    <w:rsid w:val="00503F52"/>
    <w:rsid w:val="005044D6"/>
    <w:rsid w:val="00504A8A"/>
    <w:rsid w:val="00505C81"/>
    <w:rsid w:val="00506D32"/>
    <w:rsid w:val="005072CD"/>
    <w:rsid w:val="00510518"/>
    <w:rsid w:val="0051085D"/>
    <w:rsid w:val="00511375"/>
    <w:rsid w:val="00511668"/>
    <w:rsid w:val="00511934"/>
    <w:rsid w:val="00511A11"/>
    <w:rsid w:val="00512C6B"/>
    <w:rsid w:val="00520A94"/>
    <w:rsid w:val="005234BE"/>
    <w:rsid w:val="005266CA"/>
    <w:rsid w:val="005358BC"/>
    <w:rsid w:val="005364A3"/>
    <w:rsid w:val="0053713F"/>
    <w:rsid w:val="00540608"/>
    <w:rsid w:val="00542038"/>
    <w:rsid w:val="00542051"/>
    <w:rsid w:val="00542C4F"/>
    <w:rsid w:val="005445BE"/>
    <w:rsid w:val="00545890"/>
    <w:rsid w:val="00550A3B"/>
    <w:rsid w:val="00550E21"/>
    <w:rsid w:val="005510DB"/>
    <w:rsid w:val="0055158F"/>
    <w:rsid w:val="005524A2"/>
    <w:rsid w:val="005547E1"/>
    <w:rsid w:val="005601C3"/>
    <w:rsid w:val="00560A01"/>
    <w:rsid w:val="00563EAF"/>
    <w:rsid w:val="0056518C"/>
    <w:rsid w:val="00565D5B"/>
    <w:rsid w:val="005674F7"/>
    <w:rsid w:val="00567DE7"/>
    <w:rsid w:val="005721E3"/>
    <w:rsid w:val="005744EC"/>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0D39"/>
    <w:rsid w:val="005D4603"/>
    <w:rsid w:val="005D532E"/>
    <w:rsid w:val="005D7C1C"/>
    <w:rsid w:val="005D7CF3"/>
    <w:rsid w:val="005E0A1A"/>
    <w:rsid w:val="005E22A5"/>
    <w:rsid w:val="005E292E"/>
    <w:rsid w:val="005E4876"/>
    <w:rsid w:val="005E6A3C"/>
    <w:rsid w:val="005E7295"/>
    <w:rsid w:val="005F0A77"/>
    <w:rsid w:val="005F2D36"/>
    <w:rsid w:val="005F31C0"/>
    <w:rsid w:val="005F434B"/>
    <w:rsid w:val="005F43D7"/>
    <w:rsid w:val="005F5FFE"/>
    <w:rsid w:val="005F6830"/>
    <w:rsid w:val="005F7C5A"/>
    <w:rsid w:val="00600B7F"/>
    <w:rsid w:val="00600F05"/>
    <w:rsid w:val="00603FF7"/>
    <w:rsid w:val="00604BE2"/>
    <w:rsid w:val="006059DF"/>
    <w:rsid w:val="0060707B"/>
    <w:rsid w:val="0061004B"/>
    <w:rsid w:val="0061122F"/>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067"/>
    <w:rsid w:val="0064229A"/>
    <w:rsid w:val="006469D1"/>
    <w:rsid w:val="00646DDA"/>
    <w:rsid w:val="0065006B"/>
    <w:rsid w:val="00650EBF"/>
    <w:rsid w:val="00655D39"/>
    <w:rsid w:val="0065629E"/>
    <w:rsid w:val="0065657E"/>
    <w:rsid w:val="0066069C"/>
    <w:rsid w:val="00661AF9"/>
    <w:rsid w:val="00661B51"/>
    <w:rsid w:val="00664AD0"/>
    <w:rsid w:val="00664C7C"/>
    <w:rsid w:val="0066583A"/>
    <w:rsid w:val="00665B4D"/>
    <w:rsid w:val="0066688F"/>
    <w:rsid w:val="00666F6E"/>
    <w:rsid w:val="00673E6A"/>
    <w:rsid w:val="00674F56"/>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1629"/>
    <w:rsid w:val="006B16DC"/>
    <w:rsid w:val="006B3BF8"/>
    <w:rsid w:val="006B4BFE"/>
    <w:rsid w:val="006B6AFA"/>
    <w:rsid w:val="006B72DB"/>
    <w:rsid w:val="006B749A"/>
    <w:rsid w:val="006C0F33"/>
    <w:rsid w:val="006C2225"/>
    <w:rsid w:val="006C2B18"/>
    <w:rsid w:val="006C4942"/>
    <w:rsid w:val="006C4BE5"/>
    <w:rsid w:val="006C5470"/>
    <w:rsid w:val="006C571B"/>
    <w:rsid w:val="006C60D2"/>
    <w:rsid w:val="006C6F61"/>
    <w:rsid w:val="006C7186"/>
    <w:rsid w:val="006D0EAD"/>
    <w:rsid w:val="006D0FF5"/>
    <w:rsid w:val="006D2901"/>
    <w:rsid w:val="006D324D"/>
    <w:rsid w:val="006D4339"/>
    <w:rsid w:val="006D5D1F"/>
    <w:rsid w:val="006D6B2A"/>
    <w:rsid w:val="006D7835"/>
    <w:rsid w:val="006D7F88"/>
    <w:rsid w:val="006E14CB"/>
    <w:rsid w:val="006E4AC6"/>
    <w:rsid w:val="006E4B7F"/>
    <w:rsid w:val="006E5418"/>
    <w:rsid w:val="006E5E54"/>
    <w:rsid w:val="006F05C3"/>
    <w:rsid w:val="006F15B1"/>
    <w:rsid w:val="006F174B"/>
    <w:rsid w:val="006F3032"/>
    <w:rsid w:val="006F346E"/>
    <w:rsid w:val="006F5B38"/>
    <w:rsid w:val="006F6A9F"/>
    <w:rsid w:val="006F6ABB"/>
    <w:rsid w:val="006F7F4A"/>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8DE"/>
    <w:rsid w:val="00733A77"/>
    <w:rsid w:val="00734D74"/>
    <w:rsid w:val="00736BF1"/>
    <w:rsid w:val="00736CE0"/>
    <w:rsid w:val="007377F1"/>
    <w:rsid w:val="0074205E"/>
    <w:rsid w:val="00742246"/>
    <w:rsid w:val="007439F4"/>
    <w:rsid w:val="00745F3B"/>
    <w:rsid w:val="0074676D"/>
    <w:rsid w:val="00746993"/>
    <w:rsid w:val="00747267"/>
    <w:rsid w:val="00747637"/>
    <w:rsid w:val="007505B0"/>
    <w:rsid w:val="00751946"/>
    <w:rsid w:val="007532C9"/>
    <w:rsid w:val="00754981"/>
    <w:rsid w:val="00756119"/>
    <w:rsid w:val="00757EF9"/>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4AFB"/>
    <w:rsid w:val="00797164"/>
    <w:rsid w:val="007A238A"/>
    <w:rsid w:val="007A293E"/>
    <w:rsid w:val="007A2BBA"/>
    <w:rsid w:val="007A3A88"/>
    <w:rsid w:val="007A5E7D"/>
    <w:rsid w:val="007A6264"/>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241D"/>
    <w:rsid w:val="007D46EC"/>
    <w:rsid w:val="007D4D5F"/>
    <w:rsid w:val="007D76FB"/>
    <w:rsid w:val="007E0B9B"/>
    <w:rsid w:val="007E3170"/>
    <w:rsid w:val="007E4256"/>
    <w:rsid w:val="007E5364"/>
    <w:rsid w:val="007E559B"/>
    <w:rsid w:val="007F2B2C"/>
    <w:rsid w:val="00800EE9"/>
    <w:rsid w:val="00800FAC"/>
    <w:rsid w:val="00801786"/>
    <w:rsid w:val="00803CA7"/>
    <w:rsid w:val="00803F61"/>
    <w:rsid w:val="008050EE"/>
    <w:rsid w:val="008071C5"/>
    <w:rsid w:val="00810BB3"/>
    <w:rsid w:val="00813EE2"/>
    <w:rsid w:val="00814A26"/>
    <w:rsid w:val="00816EB4"/>
    <w:rsid w:val="00817E5A"/>
    <w:rsid w:val="0082083D"/>
    <w:rsid w:val="00821AC8"/>
    <w:rsid w:val="008221AA"/>
    <w:rsid w:val="0082448C"/>
    <w:rsid w:val="00826253"/>
    <w:rsid w:val="0082671D"/>
    <w:rsid w:val="00826DD8"/>
    <w:rsid w:val="00826E49"/>
    <w:rsid w:val="008270DC"/>
    <w:rsid w:val="0083118E"/>
    <w:rsid w:val="00831EA7"/>
    <w:rsid w:val="00833324"/>
    <w:rsid w:val="00835A63"/>
    <w:rsid w:val="008377B5"/>
    <w:rsid w:val="00841477"/>
    <w:rsid w:val="00842E02"/>
    <w:rsid w:val="00844A9E"/>
    <w:rsid w:val="008502C2"/>
    <w:rsid w:val="008507EF"/>
    <w:rsid w:val="00850904"/>
    <w:rsid w:val="008525DD"/>
    <w:rsid w:val="00853829"/>
    <w:rsid w:val="00853BF9"/>
    <w:rsid w:val="00856AB0"/>
    <w:rsid w:val="00857D8B"/>
    <w:rsid w:val="00861FED"/>
    <w:rsid w:val="00862A3F"/>
    <w:rsid w:val="008648BF"/>
    <w:rsid w:val="008656B1"/>
    <w:rsid w:val="00867C20"/>
    <w:rsid w:val="00870BB1"/>
    <w:rsid w:val="0087187D"/>
    <w:rsid w:val="00871E93"/>
    <w:rsid w:val="00872B95"/>
    <w:rsid w:val="008733D8"/>
    <w:rsid w:val="008745A8"/>
    <w:rsid w:val="0088245A"/>
    <w:rsid w:val="008832DB"/>
    <w:rsid w:val="0088388E"/>
    <w:rsid w:val="00884B5C"/>
    <w:rsid w:val="0088500E"/>
    <w:rsid w:val="00886AC1"/>
    <w:rsid w:val="008876AB"/>
    <w:rsid w:val="008904BF"/>
    <w:rsid w:val="008915FB"/>
    <w:rsid w:val="0089577E"/>
    <w:rsid w:val="00895CB0"/>
    <w:rsid w:val="00897DE4"/>
    <w:rsid w:val="008A1A85"/>
    <w:rsid w:val="008A1F39"/>
    <w:rsid w:val="008A2948"/>
    <w:rsid w:val="008A34D8"/>
    <w:rsid w:val="008A7380"/>
    <w:rsid w:val="008B0EEA"/>
    <w:rsid w:val="008B0F94"/>
    <w:rsid w:val="008B25E6"/>
    <w:rsid w:val="008B29A4"/>
    <w:rsid w:val="008B3FDA"/>
    <w:rsid w:val="008B4683"/>
    <w:rsid w:val="008B472E"/>
    <w:rsid w:val="008B57A8"/>
    <w:rsid w:val="008B59D1"/>
    <w:rsid w:val="008B78A1"/>
    <w:rsid w:val="008C00B4"/>
    <w:rsid w:val="008C042E"/>
    <w:rsid w:val="008C1668"/>
    <w:rsid w:val="008C2EB3"/>
    <w:rsid w:val="008C3FAF"/>
    <w:rsid w:val="008C62AD"/>
    <w:rsid w:val="008C6BEB"/>
    <w:rsid w:val="008D1717"/>
    <w:rsid w:val="008D174D"/>
    <w:rsid w:val="008D2E1A"/>
    <w:rsid w:val="008D2FF6"/>
    <w:rsid w:val="008D554A"/>
    <w:rsid w:val="008D5DC5"/>
    <w:rsid w:val="008E2B05"/>
    <w:rsid w:val="008E32B0"/>
    <w:rsid w:val="008E569D"/>
    <w:rsid w:val="008F0099"/>
    <w:rsid w:val="008F0605"/>
    <w:rsid w:val="008F0A60"/>
    <w:rsid w:val="008F2D30"/>
    <w:rsid w:val="008F2DEC"/>
    <w:rsid w:val="008F3F14"/>
    <w:rsid w:val="00902E57"/>
    <w:rsid w:val="0090375C"/>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513"/>
    <w:rsid w:val="0092466F"/>
    <w:rsid w:val="00925D56"/>
    <w:rsid w:val="00926274"/>
    <w:rsid w:val="0092640D"/>
    <w:rsid w:val="0092668F"/>
    <w:rsid w:val="00930FCC"/>
    <w:rsid w:val="009361A2"/>
    <w:rsid w:val="009379DE"/>
    <w:rsid w:val="0094134E"/>
    <w:rsid w:val="0094179F"/>
    <w:rsid w:val="00944853"/>
    <w:rsid w:val="009500BC"/>
    <w:rsid w:val="009536A2"/>
    <w:rsid w:val="00956D8E"/>
    <w:rsid w:val="009575CF"/>
    <w:rsid w:val="00961994"/>
    <w:rsid w:val="00962F5F"/>
    <w:rsid w:val="0096430E"/>
    <w:rsid w:val="00964E59"/>
    <w:rsid w:val="00964F18"/>
    <w:rsid w:val="00965051"/>
    <w:rsid w:val="00965F94"/>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6C4A"/>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366C"/>
    <w:rsid w:val="009D5A73"/>
    <w:rsid w:val="009D5B4E"/>
    <w:rsid w:val="009D5C70"/>
    <w:rsid w:val="009D601B"/>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0BF4"/>
    <w:rsid w:val="00A021C3"/>
    <w:rsid w:val="00A06BD1"/>
    <w:rsid w:val="00A1154D"/>
    <w:rsid w:val="00A11DFE"/>
    <w:rsid w:val="00A12F4D"/>
    <w:rsid w:val="00A13734"/>
    <w:rsid w:val="00A13F72"/>
    <w:rsid w:val="00A15D98"/>
    <w:rsid w:val="00A1605E"/>
    <w:rsid w:val="00A160BF"/>
    <w:rsid w:val="00A171D3"/>
    <w:rsid w:val="00A17719"/>
    <w:rsid w:val="00A20EFB"/>
    <w:rsid w:val="00A2115F"/>
    <w:rsid w:val="00A2489A"/>
    <w:rsid w:val="00A24C1D"/>
    <w:rsid w:val="00A2587D"/>
    <w:rsid w:val="00A27B3A"/>
    <w:rsid w:val="00A308DB"/>
    <w:rsid w:val="00A3110D"/>
    <w:rsid w:val="00A31871"/>
    <w:rsid w:val="00A31B2A"/>
    <w:rsid w:val="00A32543"/>
    <w:rsid w:val="00A3317C"/>
    <w:rsid w:val="00A33B3C"/>
    <w:rsid w:val="00A37C87"/>
    <w:rsid w:val="00A431C7"/>
    <w:rsid w:val="00A439DA"/>
    <w:rsid w:val="00A44347"/>
    <w:rsid w:val="00A45DE3"/>
    <w:rsid w:val="00A46A36"/>
    <w:rsid w:val="00A500EE"/>
    <w:rsid w:val="00A51D62"/>
    <w:rsid w:val="00A53A9C"/>
    <w:rsid w:val="00A55E93"/>
    <w:rsid w:val="00A56DAE"/>
    <w:rsid w:val="00A616E0"/>
    <w:rsid w:val="00A621DF"/>
    <w:rsid w:val="00A6232F"/>
    <w:rsid w:val="00A641B0"/>
    <w:rsid w:val="00A64291"/>
    <w:rsid w:val="00A649BB"/>
    <w:rsid w:val="00A66DF7"/>
    <w:rsid w:val="00A6703B"/>
    <w:rsid w:val="00A670C1"/>
    <w:rsid w:val="00A70E02"/>
    <w:rsid w:val="00A72209"/>
    <w:rsid w:val="00A7252E"/>
    <w:rsid w:val="00A73197"/>
    <w:rsid w:val="00A73507"/>
    <w:rsid w:val="00A73AEA"/>
    <w:rsid w:val="00A7459E"/>
    <w:rsid w:val="00A75998"/>
    <w:rsid w:val="00A7688B"/>
    <w:rsid w:val="00A81B52"/>
    <w:rsid w:val="00A82AA1"/>
    <w:rsid w:val="00A82BB4"/>
    <w:rsid w:val="00A83FB0"/>
    <w:rsid w:val="00A905F5"/>
    <w:rsid w:val="00A914F5"/>
    <w:rsid w:val="00A925C9"/>
    <w:rsid w:val="00A92D91"/>
    <w:rsid w:val="00A95DB5"/>
    <w:rsid w:val="00A969EB"/>
    <w:rsid w:val="00A96B59"/>
    <w:rsid w:val="00AA127B"/>
    <w:rsid w:val="00AA130A"/>
    <w:rsid w:val="00AA449D"/>
    <w:rsid w:val="00AA55D2"/>
    <w:rsid w:val="00AA6BEE"/>
    <w:rsid w:val="00AB5F42"/>
    <w:rsid w:val="00AB67B2"/>
    <w:rsid w:val="00AB6B56"/>
    <w:rsid w:val="00AC0DA1"/>
    <w:rsid w:val="00AC1CF7"/>
    <w:rsid w:val="00AC2B52"/>
    <w:rsid w:val="00AC61A8"/>
    <w:rsid w:val="00AD1B31"/>
    <w:rsid w:val="00AD2642"/>
    <w:rsid w:val="00AD2800"/>
    <w:rsid w:val="00AD4629"/>
    <w:rsid w:val="00AD53E4"/>
    <w:rsid w:val="00AD6ECF"/>
    <w:rsid w:val="00AE0DA1"/>
    <w:rsid w:val="00AE41AC"/>
    <w:rsid w:val="00AE4F48"/>
    <w:rsid w:val="00AE5974"/>
    <w:rsid w:val="00AE6A0B"/>
    <w:rsid w:val="00AE7A2F"/>
    <w:rsid w:val="00AF143D"/>
    <w:rsid w:val="00AF32EA"/>
    <w:rsid w:val="00AF55EF"/>
    <w:rsid w:val="00AF7AC8"/>
    <w:rsid w:val="00B01286"/>
    <w:rsid w:val="00B01769"/>
    <w:rsid w:val="00B01B6B"/>
    <w:rsid w:val="00B04F6D"/>
    <w:rsid w:val="00B06CD9"/>
    <w:rsid w:val="00B12FBB"/>
    <w:rsid w:val="00B16F84"/>
    <w:rsid w:val="00B20B56"/>
    <w:rsid w:val="00B20E43"/>
    <w:rsid w:val="00B2117C"/>
    <w:rsid w:val="00B22E0E"/>
    <w:rsid w:val="00B265C3"/>
    <w:rsid w:val="00B303B9"/>
    <w:rsid w:val="00B30A20"/>
    <w:rsid w:val="00B335C9"/>
    <w:rsid w:val="00B33FB9"/>
    <w:rsid w:val="00B35F66"/>
    <w:rsid w:val="00B36D92"/>
    <w:rsid w:val="00B375C5"/>
    <w:rsid w:val="00B40E2C"/>
    <w:rsid w:val="00B410B9"/>
    <w:rsid w:val="00B4117A"/>
    <w:rsid w:val="00B42633"/>
    <w:rsid w:val="00B42A4C"/>
    <w:rsid w:val="00B4349E"/>
    <w:rsid w:val="00B44520"/>
    <w:rsid w:val="00B45036"/>
    <w:rsid w:val="00B46119"/>
    <w:rsid w:val="00B47EF8"/>
    <w:rsid w:val="00B5016E"/>
    <w:rsid w:val="00B502BF"/>
    <w:rsid w:val="00B52C79"/>
    <w:rsid w:val="00B534DA"/>
    <w:rsid w:val="00B55CA4"/>
    <w:rsid w:val="00B616CD"/>
    <w:rsid w:val="00B62726"/>
    <w:rsid w:val="00B6562C"/>
    <w:rsid w:val="00B677F2"/>
    <w:rsid w:val="00B71C35"/>
    <w:rsid w:val="00B73492"/>
    <w:rsid w:val="00B74095"/>
    <w:rsid w:val="00B77958"/>
    <w:rsid w:val="00B77C3D"/>
    <w:rsid w:val="00B8362B"/>
    <w:rsid w:val="00B91492"/>
    <w:rsid w:val="00B92C27"/>
    <w:rsid w:val="00B9315A"/>
    <w:rsid w:val="00B932BE"/>
    <w:rsid w:val="00B9352B"/>
    <w:rsid w:val="00B93A5E"/>
    <w:rsid w:val="00B94086"/>
    <w:rsid w:val="00B942FD"/>
    <w:rsid w:val="00B95B69"/>
    <w:rsid w:val="00B96662"/>
    <w:rsid w:val="00BA0965"/>
    <w:rsid w:val="00BA2E7F"/>
    <w:rsid w:val="00BA4BA8"/>
    <w:rsid w:val="00BA5250"/>
    <w:rsid w:val="00BB04EA"/>
    <w:rsid w:val="00BB1681"/>
    <w:rsid w:val="00BB4B24"/>
    <w:rsid w:val="00BB6B52"/>
    <w:rsid w:val="00BC1F50"/>
    <w:rsid w:val="00BC207F"/>
    <w:rsid w:val="00BC23B8"/>
    <w:rsid w:val="00BC529D"/>
    <w:rsid w:val="00BC6ABA"/>
    <w:rsid w:val="00BC7171"/>
    <w:rsid w:val="00BD1DD0"/>
    <w:rsid w:val="00BD29F1"/>
    <w:rsid w:val="00BD4116"/>
    <w:rsid w:val="00BD4DF6"/>
    <w:rsid w:val="00BD5404"/>
    <w:rsid w:val="00BD5862"/>
    <w:rsid w:val="00BD63BE"/>
    <w:rsid w:val="00BD6F9A"/>
    <w:rsid w:val="00BE0B08"/>
    <w:rsid w:val="00BE294C"/>
    <w:rsid w:val="00BE307A"/>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755"/>
    <w:rsid w:val="00C17A13"/>
    <w:rsid w:val="00C24355"/>
    <w:rsid w:val="00C24C23"/>
    <w:rsid w:val="00C25057"/>
    <w:rsid w:val="00C25696"/>
    <w:rsid w:val="00C279DD"/>
    <w:rsid w:val="00C30CFE"/>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56EE3"/>
    <w:rsid w:val="00C57F90"/>
    <w:rsid w:val="00C6025D"/>
    <w:rsid w:val="00C619D0"/>
    <w:rsid w:val="00C61B37"/>
    <w:rsid w:val="00C6274C"/>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412"/>
    <w:rsid w:val="00CA1F00"/>
    <w:rsid w:val="00CA2EE6"/>
    <w:rsid w:val="00CA33C7"/>
    <w:rsid w:val="00CA5F04"/>
    <w:rsid w:val="00CA5FD8"/>
    <w:rsid w:val="00CA61A0"/>
    <w:rsid w:val="00CB022F"/>
    <w:rsid w:val="00CB462E"/>
    <w:rsid w:val="00CB4BAA"/>
    <w:rsid w:val="00CC03DA"/>
    <w:rsid w:val="00CC3B51"/>
    <w:rsid w:val="00CC400E"/>
    <w:rsid w:val="00CC5EE3"/>
    <w:rsid w:val="00CC78E0"/>
    <w:rsid w:val="00CC7D21"/>
    <w:rsid w:val="00CD11B6"/>
    <w:rsid w:val="00CD4EFE"/>
    <w:rsid w:val="00CE2F33"/>
    <w:rsid w:val="00CE5DF7"/>
    <w:rsid w:val="00CF0312"/>
    <w:rsid w:val="00CF0BBA"/>
    <w:rsid w:val="00CF198E"/>
    <w:rsid w:val="00CF2F46"/>
    <w:rsid w:val="00CF3028"/>
    <w:rsid w:val="00CF7201"/>
    <w:rsid w:val="00CF7CB1"/>
    <w:rsid w:val="00D0059B"/>
    <w:rsid w:val="00D01018"/>
    <w:rsid w:val="00D033B7"/>
    <w:rsid w:val="00D04910"/>
    <w:rsid w:val="00D04B01"/>
    <w:rsid w:val="00D076D5"/>
    <w:rsid w:val="00D100BF"/>
    <w:rsid w:val="00D12812"/>
    <w:rsid w:val="00D13013"/>
    <w:rsid w:val="00D15723"/>
    <w:rsid w:val="00D16421"/>
    <w:rsid w:val="00D166F7"/>
    <w:rsid w:val="00D1795D"/>
    <w:rsid w:val="00D17F46"/>
    <w:rsid w:val="00D2213B"/>
    <w:rsid w:val="00D227C2"/>
    <w:rsid w:val="00D22B7D"/>
    <w:rsid w:val="00D245FB"/>
    <w:rsid w:val="00D254A5"/>
    <w:rsid w:val="00D2765B"/>
    <w:rsid w:val="00D27D39"/>
    <w:rsid w:val="00D3253A"/>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D8A"/>
    <w:rsid w:val="00D57DE9"/>
    <w:rsid w:val="00D60210"/>
    <w:rsid w:val="00D603FC"/>
    <w:rsid w:val="00D61B62"/>
    <w:rsid w:val="00D64255"/>
    <w:rsid w:val="00D64EDC"/>
    <w:rsid w:val="00D65FFD"/>
    <w:rsid w:val="00D66261"/>
    <w:rsid w:val="00D66655"/>
    <w:rsid w:val="00D7035E"/>
    <w:rsid w:val="00D704CC"/>
    <w:rsid w:val="00D713CE"/>
    <w:rsid w:val="00D71DFC"/>
    <w:rsid w:val="00D726F8"/>
    <w:rsid w:val="00D727B6"/>
    <w:rsid w:val="00D7624B"/>
    <w:rsid w:val="00D76CF7"/>
    <w:rsid w:val="00D77B69"/>
    <w:rsid w:val="00D77F76"/>
    <w:rsid w:val="00D803BD"/>
    <w:rsid w:val="00D815E8"/>
    <w:rsid w:val="00D82746"/>
    <w:rsid w:val="00D83489"/>
    <w:rsid w:val="00D84706"/>
    <w:rsid w:val="00D84C83"/>
    <w:rsid w:val="00D870D7"/>
    <w:rsid w:val="00D91BC2"/>
    <w:rsid w:val="00D91CEF"/>
    <w:rsid w:val="00D93106"/>
    <w:rsid w:val="00D93DB0"/>
    <w:rsid w:val="00D94CD1"/>
    <w:rsid w:val="00D96C21"/>
    <w:rsid w:val="00DA0E06"/>
    <w:rsid w:val="00DA40F0"/>
    <w:rsid w:val="00DA5801"/>
    <w:rsid w:val="00DA6090"/>
    <w:rsid w:val="00DA6CF2"/>
    <w:rsid w:val="00DB4209"/>
    <w:rsid w:val="00DB6322"/>
    <w:rsid w:val="00DB71BA"/>
    <w:rsid w:val="00DB739F"/>
    <w:rsid w:val="00DB7E31"/>
    <w:rsid w:val="00DC0B3B"/>
    <w:rsid w:val="00DC1BD4"/>
    <w:rsid w:val="00DC3ED1"/>
    <w:rsid w:val="00DC4628"/>
    <w:rsid w:val="00DC6BEA"/>
    <w:rsid w:val="00DD12B3"/>
    <w:rsid w:val="00DD1995"/>
    <w:rsid w:val="00DD1A9F"/>
    <w:rsid w:val="00DD1AF7"/>
    <w:rsid w:val="00DD30B5"/>
    <w:rsid w:val="00DD4661"/>
    <w:rsid w:val="00DD5C89"/>
    <w:rsid w:val="00DD744C"/>
    <w:rsid w:val="00DD7880"/>
    <w:rsid w:val="00DD7A23"/>
    <w:rsid w:val="00DE13FD"/>
    <w:rsid w:val="00DE1D1B"/>
    <w:rsid w:val="00DE23F4"/>
    <w:rsid w:val="00DE2494"/>
    <w:rsid w:val="00DE283C"/>
    <w:rsid w:val="00DE382F"/>
    <w:rsid w:val="00DE4085"/>
    <w:rsid w:val="00DE731E"/>
    <w:rsid w:val="00DF0248"/>
    <w:rsid w:val="00DF0354"/>
    <w:rsid w:val="00DF2C39"/>
    <w:rsid w:val="00DF2F7E"/>
    <w:rsid w:val="00DF5756"/>
    <w:rsid w:val="00DF57F1"/>
    <w:rsid w:val="00DF70D9"/>
    <w:rsid w:val="00E00927"/>
    <w:rsid w:val="00E0371E"/>
    <w:rsid w:val="00E03B56"/>
    <w:rsid w:val="00E06442"/>
    <w:rsid w:val="00E0663F"/>
    <w:rsid w:val="00E06672"/>
    <w:rsid w:val="00E1019A"/>
    <w:rsid w:val="00E10AB6"/>
    <w:rsid w:val="00E11A38"/>
    <w:rsid w:val="00E13003"/>
    <w:rsid w:val="00E16AF8"/>
    <w:rsid w:val="00E16D1A"/>
    <w:rsid w:val="00E20F89"/>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2C0"/>
    <w:rsid w:val="00E47383"/>
    <w:rsid w:val="00E52126"/>
    <w:rsid w:val="00E534EB"/>
    <w:rsid w:val="00E5460E"/>
    <w:rsid w:val="00E546CF"/>
    <w:rsid w:val="00E55327"/>
    <w:rsid w:val="00E563A4"/>
    <w:rsid w:val="00E57A43"/>
    <w:rsid w:val="00E60378"/>
    <w:rsid w:val="00E606B2"/>
    <w:rsid w:val="00E63ADA"/>
    <w:rsid w:val="00E63BDA"/>
    <w:rsid w:val="00E674D5"/>
    <w:rsid w:val="00E70ABD"/>
    <w:rsid w:val="00E724EC"/>
    <w:rsid w:val="00E730BC"/>
    <w:rsid w:val="00E748B3"/>
    <w:rsid w:val="00E757B4"/>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A7BC2"/>
    <w:rsid w:val="00EB0163"/>
    <w:rsid w:val="00EB2A7D"/>
    <w:rsid w:val="00EB3649"/>
    <w:rsid w:val="00EB3985"/>
    <w:rsid w:val="00EB4A80"/>
    <w:rsid w:val="00EB7D33"/>
    <w:rsid w:val="00EC0443"/>
    <w:rsid w:val="00EC17A9"/>
    <w:rsid w:val="00EC1D6A"/>
    <w:rsid w:val="00EC35EA"/>
    <w:rsid w:val="00EC6954"/>
    <w:rsid w:val="00ED28F2"/>
    <w:rsid w:val="00ED3465"/>
    <w:rsid w:val="00ED3E7D"/>
    <w:rsid w:val="00ED5039"/>
    <w:rsid w:val="00EE0069"/>
    <w:rsid w:val="00EE14CC"/>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36C"/>
    <w:rsid w:val="00F507F6"/>
    <w:rsid w:val="00F51A73"/>
    <w:rsid w:val="00F54087"/>
    <w:rsid w:val="00F55F14"/>
    <w:rsid w:val="00F56824"/>
    <w:rsid w:val="00F570E0"/>
    <w:rsid w:val="00F60F0D"/>
    <w:rsid w:val="00F62E54"/>
    <w:rsid w:val="00F63FAF"/>
    <w:rsid w:val="00F64EFC"/>
    <w:rsid w:val="00F65818"/>
    <w:rsid w:val="00F7052B"/>
    <w:rsid w:val="00F73384"/>
    <w:rsid w:val="00F7632B"/>
    <w:rsid w:val="00F80F6C"/>
    <w:rsid w:val="00F8269D"/>
    <w:rsid w:val="00F82BCE"/>
    <w:rsid w:val="00F84248"/>
    <w:rsid w:val="00F854FE"/>
    <w:rsid w:val="00F868A2"/>
    <w:rsid w:val="00F878B4"/>
    <w:rsid w:val="00F8793E"/>
    <w:rsid w:val="00F91587"/>
    <w:rsid w:val="00F92110"/>
    <w:rsid w:val="00F943AD"/>
    <w:rsid w:val="00F95373"/>
    <w:rsid w:val="00F960C4"/>
    <w:rsid w:val="00F96207"/>
    <w:rsid w:val="00F97372"/>
    <w:rsid w:val="00FA03F2"/>
    <w:rsid w:val="00FA2369"/>
    <w:rsid w:val="00FA37DD"/>
    <w:rsid w:val="00FA5256"/>
    <w:rsid w:val="00FA5D0F"/>
    <w:rsid w:val="00FB41E1"/>
    <w:rsid w:val="00FB6150"/>
    <w:rsid w:val="00FB7807"/>
    <w:rsid w:val="00FB7AB0"/>
    <w:rsid w:val="00FC044D"/>
    <w:rsid w:val="00FC04E2"/>
    <w:rsid w:val="00FC0503"/>
    <w:rsid w:val="00FC1F10"/>
    <w:rsid w:val="00FC26B5"/>
    <w:rsid w:val="00FC54F6"/>
    <w:rsid w:val="00FC5505"/>
    <w:rsid w:val="00FC5EF5"/>
    <w:rsid w:val="00FD14C0"/>
    <w:rsid w:val="00FD16CD"/>
    <w:rsid w:val="00FD1B1E"/>
    <w:rsid w:val="00FD48F4"/>
    <w:rsid w:val="00FD65F1"/>
    <w:rsid w:val="00FD71D3"/>
    <w:rsid w:val="00FE09E0"/>
    <w:rsid w:val="00FE1B20"/>
    <w:rsid w:val="00FE21EF"/>
    <w:rsid w:val="00FE37C1"/>
    <w:rsid w:val="00FE45C8"/>
    <w:rsid w:val="00FE4809"/>
    <w:rsid w:val="00FE4AC5"/>
    <w:rsid w:val="00FE7D9F"/>
    <w:rsid w:val="00FF5B04"/>
    <w:rsid w:val="00FF5FB1"/>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0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6B1"/>
    <w:pPr>
      <w:widowControl w:val="0"/>
      <w:overflowPunct w:val="0"/>
      <w:autoSpaceDE w:val="0"/>
      <w:autoSpaceDN w:val="0"/>
      <w:adjustRightInd w:val="0"/>
      <w:spacing w:line="480" w:lineRule="auto"/>
      <w:textAlignment w:val="baseline"/>
    </w:pPr>
    <w:rPr>
      <w:sz w:val="24"/>
    </w:rPr>
  </w:style>
  <w:style w:type="paragraph" w:styleId="Heading1">
    <w:name w:val="heading 1"/>
    <w:basedOn w:val="Normal"/>
    <w:next w:val="Normal"/>
    <w:qFormat/>
    <w:rsid w:val="00E973BF"/>
    <w:pPr>
      <w:keepNext/>
      <w:tabs>
        <w:tab w:val="center" w:pos="4680"/>
      </w:tabs>
      <w:suppressAutoHyphens/>
      <w:outlineLvl w:val="0"/>
    </w:pPr>
    <w:rPr>
      <w:b/>
    </w:rPr>
  </w:style>
  <w:style w:type="paragraph" w:styleId="Heading2">
    <w:name w:val="heading 2"/>
    <w:basedOn w:val="Normal"/>
    <w:next w:val="Normal"/>
    <w:qFormat/>
    <w:rsid w:val="00E973BF"/>
    <w:pPr>
      <w:keepNext/>
      <w:tabs>
        <w:tab w:val="center" w:pos="4680"/>
      </w:tabs>
      <w:suppressAutoHyphens/>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uiPriority w:val="39"/>
    <w:rsid w:val="00E973BF"/>
    <w:pPr>
      <w:ind w:left="240"/>
    </w:pPr>
    <w:rPr>
      <w:rFonts w:asciiTheme="minorHAnsi" w:hAnsiTheme="minorHAnsi"/>
      <w:smallCaps/>
      <w:sz w:val="20"/>
    </w:rPr>
  </w:style>
  <w:style w:type="paragraph" w:styleId="TOC3">
    <w:name w:val="toc 3"/>
    <w:basedOn w:val="Normal"/>
    <w:next w:val="Normal"/>
    <w:uiPriority w:val="39"/>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D27D39"/>
    <w:pPr>
      <w:tabs>
        <w:tab w:val="left" w:pos="-720"/>
      </w:tabs>
      <w:suppressAutoHyphens/>
      <w:overflowPunct/>
      <w:autoSpaceDE/>
      <w:autoSpaceDN/>
      <w:adjustRightInd/>
      <w:spacing w:before="240" w:after="240"/>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C1-CtrBoldHd">
    <w:name w:val="C1-Ctr BoldHd"/>
    <w:rsid w:val="008E32B0"/>
    <w:pPr>
      <w:keepNext/>
      <w:overflowPunct w:val="0"/>
      <w:autoSpaceDE w:val="0"/>
      <w:autoSpaceDN w:val="0"/>
      <w:adjustRightInd w:val="0"/>
      <w:spacing w:after="720" w:line="240" w:lineRule="atLeast"/>
      <w:jc w:val="center"/>
      <w:textAlignment w:val="baseline"/>
    </w:pPr>
    <w:rPr>
      <w:b/>
      <w:caps/>
      <w:sz w:val="22"/>
    </w:rPr>
  </w:style>
  <w:style w:type="paragraph" w:customStyle="1" w:styleId="P1-StandPara">
    <w:name w:val="P1-Stand Para"/>
    <w:basedOn w:val="Normal"/>
    <w:link w:val="P1-StandParaChar"/>
    <w:rsid w:val="000A537C"/>
    <w:pPr>
      <w:widowControl/>
      <w:overflowPunct/>
      <w:autoSpaceDE/>
      <w:autoSpaceDN/>
      <w:adjustRightInd/>
      <w:spacing w:line="360" w:lineRule="atLeast"/>
      <w:ind w:firstLine="1152"/>
      <w:textAlignment w:val="auto"/>
    </w:pPr>
    <w:rPr>
      <w:rFonts w:ascii="Garamond" w:hAnsi="Garamond"/>
    </w:rPr>
  </w:style>
  <w:style w:type="character" w:customStyle="1" w:styleId="P1-StandParaChar">
    <w:name w:val="P1-Stand Para Char"/>
    <w:basedOn w:val="DefaultParagraphFont"/>
    <w:link w:val="P1-StandPara"/>
    <w:rsid w:val="000A537C"/>
    <w:rPr>
      <w:rFonts w:ascii="Garamond" w:hAnsi="Garamond"/>
      <w:sz w:val="24"/>
    </w:rPr>
  </w:style>
  <w:style w:type="paragraph" w:customStyle="1" w:styleId="TH-TableHeading">
    <w:name w:val="TH-Table Heading"/>
    <w:basedOn w:val="Heading1"/>
    <w:uiPriority w:val="99"/>
    <w:rsid w:val="00D27D39"/>
    <w:pPr>
      <w:widowControl/>
      <w:tabs>
        <w:tab w:val="clear" w:pos="4680"/>
        <w:tab w:val="left" w:pos="1152"/>
      </w:tabs>
      <w:suppressAutoHyphens w:val="0"/>
      <w:overflowPunct/>
      <w:autoSpaceDE/>
      <w:autoSpaceDN/>
      <w:adjustRightInd/>
      <w:spacing w:line="240" w:lineRule="atLeast"/>
      <w:jc w:val="center"/>
      <w:textAlignment w:val="auto"/>
    </w:pPr>
    <w:rPr>
      <w:rFonts w:ascii="Franklin Gothic Medium" w:hAnsi="Franklin Gothic Medium"/>
      <w:sz w:val="20"/>
    </w:rPr>
  </w:style>
  <w:style w:type="paragraph" w:customStyle="1" w:styleId="TX-TableText">
    <w:name w:val="TX-Table Text"/>
    <w:basedOn w:val="Normal"/>
    <w:uiPriority w:val="99"/>
    <w:rsid w:val="00D27D39"/>
    <w:pPr>
      <w:widowControl/>
      <w:overflowPunct/>
      <w:autoSpaceDE/>
      <w:autoSpaceDN/>
      <w:adjustRightInd/>
      <w:spacing w:line="240" w:lineRule="atLeast"/>
      <w:textAlignment w:val="auto"/>
    </w:pPr>
    <w:rPr>
      <w:rFonts w:ascii="Franklin Gothic Medium" w:hAnsi="Franklin Gothic Medium"/>
      <w:sz w:val="20"/>
    </w:rPr>
  </w:style>
  <w:style w:type="paragraph" w:customStyle="1" w:styleId="Normalcontinued">
    <w:name w:val="Normal (continued)"/>
    <w:basedOn w:val="Normal"/>
    <w:next w:val="Normal"/>
    <w:qFormat/>
    <w:rsid w:val="00D27D39"/>
    <w:pPr>
      <w:widowControl/>
      <w:overflowPunct/>
      <w:autoSpaceDE/>
      <w:autoSpaceDN/>
      <w:adjustRightInd/>
      <w:textAlignment w:val="auto"/>
    </w:pPr>
  </w:style>
  <w:style w:type="paragraph" w:styleId="TOCHeading">
    <w:name w:val="TOC Heading"/>
    <w:basedOn w:val="Heading1"/>
    <w:next w:val="Normal"/>
    <w:uiPriority w:val="39"/>
    <w:unhideWhenUsed/>
    <w:qFormat/>
    <w:rsid w:val="00275B84"/>
    <w:pPr>
      <w:keepLines/>
      <w:widowControl/>
      <w:tabs>
        <w:tab w:val="clear" w:pos="4680"/>
      </w:tabs>
      <w:suppressAutoHyphens w:val="0"/>
      <w:overflowPunct/>
      <w:autoSpaceDE/>
      <w:autoSpaceDN/>
      <w:adjustRightInd/>
      <w:spacing w:before="240" w:line="259" w:lineRule="auto"/>
      <w:textAlignment w:val="auto"/>
      <w:outlineLvl w:val="9"/>
    </w:pPr>
    <w:rPr>
      <w:rFonts w:asciiTheme="majorHAnsi" w:eastAsiaTheme="majorEastAsia" w:hAnsiTheme="majorHAnsi" w:cstheme="majorBidi"/>
      <w:b w:val="0"/>
      <w:color w:val="365F91" w:themeColor="accent1" w:themeShade="BF"/>
      <w:sz w:val="32"/>
      <w:szCs w:val="32"/>
    </w:rPr>
  </w:style>
  <w:style w:type="paragraph" w:styleId="NoSpacing">
    <w:name w:val="No Spacing"/>
    <w:uiPriority w:val="1"/>
    <w:qFormat/>
    <w:rsid w:val="00B74095"/>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6B1"/>
    <w:pPr>
      <w:widowControl w:val="0"/>
      <w:overflowPunct w:val="0"/>
      <w:autoSpaceDE w:val="0"/>
      <w:autoSpaceDN w:val="0"/>
      <w:adjustRightInd w:val="0"/>
      <w:spacing w:line="480" w:lineRule="auto"/>
      <w:textAlignment w:val="baseline"/>
    </w:pPr>
    <w:rPr>
      <w:sz w:val="24"/>
    </w:rPr>
  </w:style>
  <w:style w:type="paragraph" w:styleId="Heading1">
    <w:name w:val="heading 1"/>
    <w:basedOn w:val="Normal"/>
    <w:next w:val="Normal"/>
    <w:qFormat/>
    <w:rsid w:val="00E973BF"/>
    <w:pPr>
      <w:keepNext/>
      <w:tabs>
        <w:tab w:val="center" w:pos="4680"/>
      </w:tabs>
      <w:suppressAutoHyphens/>
      <w:outlineLvl w:val="0"/>
    </w:pPr>
    <w:rPr>
      <w:b/>
    </w:rPr>
  </w:style>
  <w:style w:type="paragraph" w:styleId="Heading2">
    <w:name w:val="heading 2"/>
    <w:basedOn w:val="Normal"/>
    <w:next w:val="Normal"/>
    <w:qFormat/>
    <w:rsid w:val="00E973BF"/>
    <w:pPr>
      <w:keepNext/>
      <w:tabs>
        <w:tab w:val="center" w:pos="4680"/>
      </w:tabs>
      <w:suppressAutoHyphens/>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uiPriority w:val="39"/>
    <w:rsid w:val="00E973BF"/>
    <w:pPr>
      <w:ind w:left="240"/>
    </w:pPr>
    <w:rPr>
      <w:rFonts w:asciiTheme="minorHAnsi" w:hAnsiTheme="minorHAnsi"/>
      <w:smallCaps/>
      <w:sz w:val="20"/>
    </w:rPr>
  </w:style>
  <w:style w:type="paragraph" w:styleId="TOC3">
    <w:name w:val="toc 3"/>
    <w:basedOn w:val="Normal"/>
    <w:next w:val="Normal"/>
    <w:uiPriority w:val="39"/>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D27D39"/>
    <w:pPr>
      <w:tabs>
        <w:tab w:val="left" w:pos="-720"/>
      </w:tabs>
      <w:suppressAutoHyphens/>
      <w:overflowPunct/>
      <w:autoSpaceDE/>
      <w:autoSpaceDN/>
      <w:adjustRightInd/>
      <w:spacing w:before="240" w:after="240"/>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C1-CtrBoldHd">
    <w:name w:val="C1-Ctr BoldHd"/>
    <w:rsid w:val="008E32B0"/>
    <w:pPr>
      <w:keepNext/>
      <w:overflowPunct w:val="0"/>
      <w:autoSpaceDE w:val="0"/>
      <w:autoSpaceDN w:val="0"/>
      <w:adjustRightInd w:val="0"/>
      <w:spacing w:after="720" w:line="240" w:lineRule="atLeast"/>
      <w:jc w:val="center"/>
      <w:textAlignment w:val="baseline"/>
    </w:pPr>
    <w:rPr>
      <w:b/>
      <w:caps/>
      <w:sz w:val="22"/>
    </w:rPr>
  </w:style>
  <w:style w:type="paragraph" w:customStyle="1" w:styleId="P1-StandPara">
    <w:name w:val="P1-Stand Para"/>
    <w:basedOn w:val="Normal"/>
    <w:link w:val="P1-StandParaChar"/>
    <w:rsid w:val="000A537C"/>
    <w:pPr>
      <w:widowControl/>
      <w:overflowPunct/>
      <w:autoSpaceDE/>
      <w:autoSpaceDN/>
      <w:adjustRightInd/>
      <w:spacing w:line="360" w:lineRule="atLeast"/>
      <w:ind w:firstLine="1152"/>
      <w:textAlignment w:val="auto"/>
    </w:pPr>
    <w:rPr>
      <w:rFonts w:ascii="Garamond" w:hAnsi="Garamond"/>
    </w:rPr>
  </w:style>
  <w:style w:type="character" w:customStyle="1" w:styleId="P1-StandParaChar">
    <w:name w:val="P1-Stand Para Char"/>
    <w:basedOn w:val="DefaultParagraphFont"/>
    <w:link w:val="P1-StandPara"/>
    <w:rsid w:val="000A537C"/>
    <w:rPr>
      <w:rFonts w:ascii="Garamond" w:hAnsi="Garamond"/>
      <w:sz w:val="24"/>
    </w:rPr>
  </w:style>
  <w:style w:type="paragraph" w:customStyle="1" w:styleId="TH-TableHeading">
    <w:name w:val="TH-Table Heading"/>
    <w:basedOn w:val="Heading1"/>
    <w:uiPriority w:val="99"/>
    <w:rsid w:val="00D27D39"/>
    <w:pPr>
      <w:widowControl/>
      <w:tabs>
        <w:tab w:val="clear" w:pos="4680"/>
        <w:tab w:val="left" w:pos="1152"/>
      </w:tabs>
      <w:suppressAutoHyphens w:val="0"/>
      <w:overflowPunct/>
      <w:autoSpaceDE/>
      <w:autoSpaceDN/>
      <w:adjustRightInd/>
      <w:spacing w:line="240" w:lineRule="atLeast"/>
      <w:jc w:val="center"/>
      <w:textAlignment w:val="auto"/>
    </w:pPr>
    <w:rPr>
      <w:rFonts w:ascii="Franklin Gothic Medium" w:hAnsi="Franklin Gothic Medium"/>
      <w:sz w:val="20"/>
    </w:rPr>
  </w:style>
  <w:style w:type="paragraph" w:customStyle="1" w:styleId="TX-TableText">
    <w:name w:val="TX-Table Text"/>
    <w:basedOn w:val="Normal"/>
    <w:uiPriority w:val="99"/>
    <w:rsid w:val="00D27D39"/>
    <w:pPr>
      <w:widowControl/>
      <w:overflowPunct/>
      <w:autoSpaceDE/>
      <w:autoSpaceDN/>
      <w:adjustRightInd/>
      <w:spacing w:line="240" w:lineRule="atLeast"/>
      <w:textAlignment w:val="auto"/>
    </w:pPr>
    <w:rPr>
      <w:rFonts w:ascii="Franklin Gothic Medium" w:hAnsi="Franklin Gothic Medium"/>
      <w:sz w:val="20"/>
    </w:rPr>
  </w:style>
  <w:style w:type="paragraph" w:customStyle="1" w:styleId="Normalcontinued">
    <w:name w:val="Normal (continued)"/>
    <w:basedOn w:val="Normal"/>
    <w:next w:val="Normal"/>
    <w:qFormat/>
    <w:rsid w:val="00D27D39"/>
    <w:pPr>
      <w:widowControl/>
      <w:overflowPunct/>
      <w:autoSpaceDE/>
      <w:autoSpaceDN/>
      <w:adjustRightInd/>
      <w:textAlignment w:val="auto"/>
    </w:pPr>
  </w:style>
  <w:style w:type="paragraph" w:styleId="TOCHeading">
    <w:name w:val="TOC Heading"/>
    <w:basedOn w:val="Heading1"/>
    <w:next w:val="Normal"/>
    <w:uiPriority w:val="39"/>
    <w:unhideWhenUsed/>
    <w:qFormat/>
    <w:rsid w:val="00275B84"/>
    <w:pPr>
      <w:keepLines/>
      <w:widowControl/>
      <w:tabs>
        <w:tab w:val="clear" w:pos="4680"/>
      </w:tabs>
      <w:suppressAutoHyphens w:val="0"/>
      <w:overflowPunct/>
      <w:autoSpaceDE/>
      <w:autoSpaceDN/>
      <w:adjustRightInd/>
      <w:spacing w:before="240" w:line="259" w:lineRule="auto"/>
      <w:textAlignment w:val="auto"/>
      <w:outlineLvl w:val="9"/>
    </w:pPr>
    <w:rPr>
      <w:rFonts w:asciiTheme="majorHAnsi" w:eastAsiaTheme="majorEastAsia" w:hAnsiTheme="majorHAnsi" w:cstheme="majorBidi"/>
      <w:b w:val="0"/>
      <w:color w:val="365F91" w:themeColor="accent1" w:themeShade="BF"/>
      <w:sz w:val="32"/>
      <w:szCs w:val="32"/>
    </w:rPr>
  </w:style>
  <w:style w:type="paragraph" w:styleId="NoSpacing">
    <w:name w:val="No Spacing"/>
    <w:uiPriority w:val="1"/>
    <w:qFormat/>
    <w:rsid w:val="00B74095"/>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hyperlink" Target="mailto:jmurdoch@2mresearch.com" TargetMode="External"/><Relationship Id="rId3" Type="http://schemas.openxmlformats.org/officeDocument/2006/relationships/customXml" Target="../customXml/item3.xml"/><Relationship Id="rId21" Type="http://schemas.openxmlformats.org/officeDocument/2006/relationships/hyperlink" Target="mailto:%20Jeff_Bailey@nass.usda.gov"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nces.ed.gov/ccd/pubschuniv.as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nces.ed.gov/ccd/pubschuniv.asp" TargetMode="External"/><Relationship Id="rId20" Type="http://schemas.openxmlformats.org/officeDocument/2006/relationships/hyperlink" Target="mailto:mfox@mathematica-mpr.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nces.ed.gov/ccd/pubagency.as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mbeyler@mathematica-mpr.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eedingamerica.org/about-us/how-we-work/food-bank-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Rank xmlns="9dbcbb5a-2d39-43bd-b6c7-d27f844c7fb7">3</Rank>
    <Description0 xmlns="9dbcbb5a-2d39-43bd-b6c7-d27f844c7fb7">Standard template for Part B</Description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B7D82-37C1-4B8B-B276-1E266F733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CC77131-AC76-4F28-9546-38F2FCCAA41C}">
  <ds:schemaRefs>
    <ds:schemaRef ds:uri="http://schemas.microsoft.com/office/2006/metadata/customXsn"/>
  </ds:schemaRefs>
</ds:datastoreItem>
</file>

<file path=customXml/itemProps3.xml><?xml version="1.0" encoding="utf-8"?>
<ds:datastoreItem xmlns:ds="http://schemas.openxmlformats.org/officeDocument/2006/customXml" ds:itemID="{E224D39D-3A4C-436D-A743-8FA1DAC86E8C}">
  <ds:schemaRefs>
    <ds:schemaRef ds:uri="http://schemas.microsoft.com/sharepoint/v3/contenttype/forms"/>
  </ds:schemaRefs>
</ds:datastoreItem>
</file>

<file path=customXml/itemProps4.xml><?xml version="1.0" encoding="utf-8"?>
<ds:datastoreItem xmlns:ds="http://schemas.openxmlformats.org/officeDocument/2006/customXml" ds:itemID="{E045AD51-63DE-470B-B40B-797C58A01094}">
  <ds:schemaRefs>
    <ds:schemaRef ds:uri="http://schemas.microsoft.com/office/2006/metadata/properties"/>
    <ds:schemaRef ds:uri="9dbcbb5a-2d39-43bd-b6c7-d27f844c7fb7"/>
  </ds:schemaRefs>
</ds:datastoreItem>
</file>

<file path=customXml/itemProps5.xml><?xml version="1.0" encoding="utf-8"?>
<ds:datastoreItem xmlns:ds="http://schemas.openxmlformats.org/officeDocument/2006/customXml" ds:itemID="{D0524C24-99DD-4042-85CB-6BDAFC6E2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5685</Words>
  <Characters>32406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38015</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CS</cp:lastModifiedBy>
  <cp:revision>10</cp:revision>
  <cp:lastPrinted>2016-05-25T22:44:00Z</cp:lastPrinted>
  <dcterms:created xsi:type="dcterms:W3CDTF">2016-05-04T16:25:00Z</dcterms:created>
  <dcterms:modified xsi:type="dcterms:W3CDTF">2016-05-25T22:45:00Z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600</vt:r8>
  </property>
</Properties>
</file>