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w:t>
      </w:r>
      <w:r w:rsidR="00C007DC">
        <w:rPr>
          <w:sz w:val="28"/>
        </w:rPr>
        <w:t>Fast Track</w:t>
      </w:r>
      <w:r w:rsidRPr="00F06866">
        <w:rPr>
          <w:sz w:val="28"/>
        </w:rPr>
        <w:t xml:space="preserve"> Clearance for the Collection of Routine Customer Feedback”</w:t>
      </w:r>
      <w:r>
        <w:rPr>
          <w:sz w:val="28"/>
        </w:rPr>
        <w:t xml:space="preserve"> (OMB Control Number: </w:t>
      </w:r>
      <w:r w:rsidR="00B35113">
        <w:rPr>
          <w:sz w:val="28"/>
        </w:rPr>
        <w:t>0584</w:t>
      </w:r>
      <w:r>
        <w:rPr>
          <w:sz w:val="28"/>
        </w:rPr>
        <w:t>-</w:t>
      </w:r>
      <w:r w:rsidR="009579AE">
        <w:rPr>
          <w:sz w:val="28"/>
        </w:rPr>
        <w:t>0611</w:t>
      </w:r>
      <w:r>
        <w:rPr>
          <w:sz w:val="28"/>
        </w:rPr>
        <w:t>)</w:t>
      </w:r>
    </w:p>
    <w:p w:rsidR="00E50293" w:rsidRPr="009239AA" w:rsidRDefault="009579AE" w:rsidP="00434E3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B4782F">
        <w:t xml:space="preserve">USDA Foods E-Letter </w:t>
      </w:r>
      <w:r w:rsidR="00C33364">
        <w:t xml:space="preserve">Feedback </w:t>
      </w:r>
      <w:r w:rsidR="00B4782F">
        <w:t>Survey</w:t>
      </w:r>
      <w:r w:rsidR="005E714A">
        <w:t xml:space="preserve"> </w:t>
      </w:r>
    </w:p>
    <w:p w:rsidR="005E714A" w:rsidRDefault="005E714A"/>
    <w:p w:rsidR="00C8488C" w:rsidRDefault="00F15956" w:rsidP="00C33364">
      <w:pPr>
        <w:rPr>
          <w:b/>
        </w:rPr>
      </w:pPr>
      <w:r>
        <w:rPr>
          <w:b/>
        </w:rPr>
        <w:t>PURPOSE</w:t>
      </w:r>
      <w:r w:rsidRPr="009239AA">
        <w:rPr>
          <w:b/>
        </w:rPr>
        <w:t>:</w:t>
      </w:r>
      <w:r w:rsidR="00C14CC4" w:rsidRPr="009239AA">
        <w:rPr>
          <w:b/>
        </w:rPr>
        <w:t xml:space="preserve"> </w:t>
      </w:r>
      <w:r w:rsidR="00C33364">
        <w:t>The USDA Food and Nutrition Service, Food Distribution Division launched a monthly e-newsletter in February 2015. The e-letter is distributed via email through GovDelivery to those who subscribe to receive it. We alternate between sending out a general e-letter and program specific e-letters to those working with USDA Foods in child nutrition programs, the Commodity Supplemental Food Program (CSFP), The Emergency Food Assistance Program (TEFAP), and the Food Distribution Program on Indian Reservations (FDPIR). The purpose of this survey is to learn more about our subscribers and the types of news and resources they are interested in reading about in the e-letter. This feedback will allow us to ensure we are including content that is relevant and interesting as we seek to improve communication with program stakeholders.</w:t>
      </w:r>
    </w:p>
    <w:p w:rsidR="00C8488C" w:rsidRDefault="00C8488C" w:rsidP="00434E33">
      <w:pPr>
        <w:pStyle w:val="Header"/>
        <w:tabs>
          <w:tab w:val="clear" w:pos="4320"/>
          <w:tab w:val="clear" w:pos="8640"/>
        </w:tabs>
        <w:rPr>
          <w:b/>
        </w:rPr>
      </w:pPr>
    </w:p>
    <w:p w:rsidR="00E26329" w:rsidRDefault="00434E33" w:rsidP="008F039A">
      <w:pPr>
        <w:pStyle w:val="Header"/>
        <w:tabs>
          <w:tab w:val="clear" w:pos="4320"/>
          <w:tab w:val="clear" w:pos="8640"/>
        </w:tabs>
        <w:rPr>
          <w:b/>
        </w:rPr>
      </w:pPr>
      <w:r w:rsidRPr="00434E33">
        <w:rPr>
          <w:b/>
        </w:rPr>
        <w:t>DESCRIPTION OF RESPONDENTS</w:t>
      </w:r>
      <w:r>
        <w:t xml:space="preserve">: </w:t>
      </w:r>
      <w:r w:rsidR="00C33364">
        <w:t>The survey will be distributed via GovDelivery to everyone who is signed up to receive the USDA Foods from Farm to Plate e-letters. The email announcing the survey will contain a link to the survey in Wufoo</w:t>
      </w:r>
      <w:r w:rsidR="008F039A">
        <w:t xml:space="preserve">, which respondents can fill out and submit at their convenience. Participation in the survey is voluntary. </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B4782F">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B35113">
        <w:rPr>
          <w:bCs/>
          <w:sz w:val="24"/>
        </w:rPr>
        <w:t>)</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B4782F">
        <w:t xml:space="preserve"> Lindsay Williams</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B4782F">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B35113" w:rsidRDefault="00B35113" w:rsidP="00B35113">
      <w:pPr>
        <w:pStyle w:val="ListParagraph"/>
        <w:ind w:left="0"/>
        <w:rPr>
          <w:b/>
        </w:rPr>
      </w:pPr>
      <w:r>
        <w:rPr>
          <w:b/>
        </w:rPr>
        <w:lastRenderedPageBreak/>
        <w:t>Sensitive Information:</w:t>
      </w:r>
    </w:p>
    <w:p w:rsidR="00B35113" w:rsidRDefault="00B35113" w:rsidP="00187BA6">
      <w:pPr>
        <w:pStyle w:val="ListParagraph"/>
        <w:numPr>
          <w:ilvl w:val="0"/>
          <w:numId w:val="19"/>
        </w:numPr>
      </w:pPr>
      <w:r>
        <w:t>Will sensitive information, such as demographic characteristics, be collected from respondents?</w:t>
      </w:r>
    </w:p>
    <w:p w:rsidR="00187BA6" w:rsidRDefault="00B4782F" w:rsidP="00187BA6">
      <w:pPr>
        <w:pStyle w:val="ListParagraph"/>
        <w:ind w:left="0" w:firstLine="360"/>
      </w:pPr>
      <w:r>
        <w:t>[  ] Yes [X</w:t>
      </w:r>
      <w:r w:rsidR="00187BA6">
        <w:t>] No</w:t>
      </w:r>
    </w:p>
    <w:p w:rsidR="00187BA6" w:rsidRDefault="00187BA6" w:rsidP="00B35113">
      <w:pPr>
        <w:pStyle w:val="ListParagraph"/>
        <w:ind w:left="0"/>
      </w:pPr>
    </w:p>
    <w:p w:rsidR="00B35113" w:rsidRPr="00C86E91" w:rsidRDefault="00B35113" w:rsidP="00187BA6">
      <w:pPr>
        <w:pStyle w:val="ListParagraph"/>
        <w:numPr>
          <w:ilvl w:val="0"/>
          <w:numId w:val="19"/>
        </w:numPr>
        <w:rPr>
          <w:b/>
        </w:rPr>
      </w:pPr>
      <w:r>
        <w:t>If yes, explain the necessity of such information to the programmatic objective(s)?</w:t>
      </w:r>
    </w:p>
    <w:p w:rsidR="00187BA6" w:rsidRDefault="00187BA6"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B4782F">
        <w:t>X</w:t>
      </w:r>
      <w:r>
        <w:t xml:space="preserve">]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7480" w:type="dxa"/>
        <w:tblInd w:w="93" w:type="dxa"/>
        <w:tblLook w:val="04A0" w:firstRow="1" w:lastRow="0" w:firstColumn="1" w:lastColumn="0" w:noHBand="0" w:noVBand="1"/>
      </w:tblPr>
      <w:tblGrid>
        <w:gridCol w:w="2871"/>
        <w:gridCol w:w="1614"/>
        <w:gridCol w:w="1563"/>
        <w:gridCol w:w="1432"/>
      </w:tblGrid>
      <w:tr w:rsidR="00C04E8F" w:rsidTr="00C04E8F">
        <w:trPr>
          <w:trHeight w:val="645"/>
        </w:trPr>
        <w:tc>
          <w:tcPr>
            <w:tcW w:w="287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04E8F" w:rsidRDefault="00C04E8F">
            <w:pPr>
              <w:rPr>
                <w:b/>
                <w:bCs/>
                <w:color w:val="000000"/>
              </w:rPr>
            </w:pPr>
            <w:r>
              <w:rPr>
                <w:b/>
                <w:bCs/>
                <w:color w:val="000000"/>
              </w:rPr>
              <w:t>Category of Respondent</w:t>
            </w:r>
            <w:r>
              <w:rPr>
                <w:b/>
                <w:bCs/>
                <w:color w:val="000000"/>
              </w:rPr>
              <w:t>*</w:t>
            </w:r>
            <w:r>
              <w:rPr>
                <w:b/>
                <w:bCs/>
                <w:color w:val="000000"/>
              </w:rPr>
              <w:t xml:space="preserve"> </w:t>
            </w:r>
          </w:p>
        </w:tc>
        <w:tc>
          <w:tcPr>
            <w:tcW w:w="1614" w:type="dxa"/>
            <w:tcBorders>
              <w:top w:val="single" w:sz="8" w:space="0" w:color="auto"/>
              <w:left w:val="nil"/>
              <w:bottom w:val="single" w:sz="8" w:space="0" w:color="auto"/>
              <w:right w:val="single" w:sz="4" w:space="0" w:color="auto"/>
            </w:tcBorders>
            <w:shd w:val="clear" w:color="auto" w:fill="auto"/>
            <w:vAlign w:val="center"/>
            <w:hideMark/>
          </w:tcPr>
          <w:p w:rsidR="00C04E8F" w:rsidRDefault="00C04E8F">
            <w:pPr>
              <w:rPr>
                <w:b/>
                <w:bCs/>
                <w:color w:val="000000"/>
              </w:rPr>
            </w:pPr>
            <w:r>
              <w:rPr>
                <w:b/>
                <w:bCs/>
                <w:color w:val="000000"/>
              </w:rPr>
              <w:t>No. of Respondents</w:t>
            </w:r>
          </w:p>
        </w:tc>
        <w:tc>
          <w:tcPr>
            <w:tcW w:w="1563" w:type="dxa"/>
            <w:tcBorders>
              <w:top w:val="single" w:sz="8" w:space="0" w:color="auto"/>
              <w:left w:val="nil"/>
              <w:bottom w:val="single" w:sz="8" w:space="0" w:color="auto"/>
              <w:right w:val="single" w:sz="4" w:space="0" w:color="auto"/>
            </w:tcBorders>
            <w:shd w:val="clear" w:color="auto" w:fill="auto"/>
            <w:vAlign w:val="center"/>
            <w:hideMark/>
          </w:tcPr>
          <w:p w:rsidR="00C04E8F" w:rsidRDefault="00C04E8F">
            <w:pPr>
              <w:rPr>
                <w:b/>
                <w:bCs/>
                <w:color w:val="000000"/>
              </w:rPr>
            </w:pPr>
            <w:r>
              <w:rPr>
                <w:b/>
                <w:bCs/>
                <w:color w:val="000000"/>
              </w:rPr>
              <w:t>Participation Time</w:t>
            </w:r>
          </w:p>
        </w:tc>
        <w:tc>
          <w:tcPr>
            <w:tcW w:w="1432" w:type="dxa"/>
            <w:tcBorders>
              <w:top w:val="single" w:sz="8" w:space="0" w:color="auto"/>
              <w:left w:val="nil"/>
              <w:bottom w:val="single" w:sz="8" w:space="0" w:color="auto"/>
              <w:right w:val="single" w:sz="8" w:space="0" w:color="auto"/>
            </w:tcBorders>
            <w:shd w:val="clear" w:color="auto" w:fill="auto"/>
            <w:vAlign w:val="center"/>
            <w:hideMark/>
          </w:tcPr>
          <w:p w:rsidR="00C04E8F" w:rsidRDefault="00C04E8F">
            <w:pPr>
              <w:rPr>
                <w:b/>
                <w:bCs/>
                <w:color w:val="000000"/>
              </w:rPr>
            </w:pPr>
            <w:r>
              <w:rPr>
                <w:b/>
                <w:bCs/>
                <w:color w:val="000000"/>
              </w:rPr>
              <w:t>Burden</w:t>
            </w:r>
          </w:p>
        </w:tc>
      </w:tr>
      <w:tr w:rsidR="00C04E8F" w:rsidTr="00C04E8F">
        <w:trPr>
          <w:trHeight w:val="315"/>
        </w:trPr>
        <w:tc>
          <w:tcPr>
            <w:tcW w:w="2871" w:type="dxa"/>
            <w:tcBorders>
              <w:top w:val="nil"/>
              <w:left w:val="single" w:sz="8" w:space="0" w:color="auto"/>
              <w:bottom w:val="single" w:sz="4" w:space="0" w:color="auto"/>
              <w:right w:val="single" w:sz="4" w:space="0" w:color="auto"/>
            </w:tcBorders>
            <w:shd w:val="clear" w:color="auto" w:fill="auto"/>
            <w:vAlign w:val="center"/>
            <w:hideMark/>
          </w:tcPr>
          <w:p w:rsidR="00C04E8F" w:rsidRDefault="00C04E8F" w:rsidP="00C04E8F">
            <w:pPr>
              <w:rPr>
                <w:color w:val="000000"/>
              </w:rPr>
            </w:pPr>
            <w:r>
              <w:rPr>
                <w:color w:val="000000"/>
              </w:rPr>
              <w:t>Individuals</w:t>
            </w:r>
            <w:r>
              <w:rPr>
                <w:color w:val="000000"/>
              </w:rPr>
              <w:t xml:space="preserve"> </w:t>
            </w:r>
          </w:p>
        </w:tc>
        <w:tc>
          <w:tcPr>
            <w:tcW w:w="1614" w:type="dxa"/>
            <w:tcBorders>
              <w:top w:val="nil"/>
              <w:left w:val="nil"/>
              <w:bottom w:val="single" w:sz="4" w:space="0" w:color="auto"/>
              <w:right w:val="single" w:sz="4" w:space="0" w:color="auto"/>
            </w:tcBorders>
            <w:shd w:val="clear" w:color="auto" w:fill="auto"/>
            <w:vAlign w:val="center"/>
            <w:hideMark/>
          </w:tcPr>
          <w:p w:rsidR="00C04E8F" w:rsidRDefault="00C04E8F">
            <w:pPr>
              <w:jc w:val="right"/>
              <w:rPr>
                <w:color w:val="000000"/>
              </w:rPr>
            </w:pPr>
            <w:r>
              <w:rPr>
                <w:color w:val="000000"/>
              </w:rPr>
              <w:t>812</w:t>
            </w:r>
          </w:p>
        </w:tc>
        <w:tc>
          <w:tcPr>
            <w:tcW w:w="1563" w:type="dxa"/>
            <w:tcBorders>
              <w:top w:val="nil"/>
              <w:left w:val="nil"/>
              <w:bottom w:val="single" w:sz="4" w:space="0" w:color="auto"/>
              <w:right w:val="single" w:sz="4" w:space="0" w:color="auto"/>
            </w:tcBorders>
            <w:shd w:val="clear" w:color="auto" w:fill="auto"/>
            <w:vAlign w:val="center"/>
            <w:hideMark/>
          </w:tcPr>
          <w:p w:rsidR="00C04E8F" w:rsidRDefault="00C04E8F">
            <w:pPr>
              <w:rPr>
                <w:color w:val="000000"/>
              </w:rPr>
            </w:pPr>
            <w:r>
              <w:rPr>
                <w:color w:val="000000"/>
              </w:rPr>
              <w:t>10 minutes</w:t>
            </w:r>
          </w:p>
        </w:tc>
        <w:tc>
          <w:tcPr>
            <w:tcW w:w="1432" w:type="dxa"/>
            <w:tcBorders>
              <w:top w:val="nil"/>
              <w:left w:val="nil"/>
              <w:bottom w:val="single" w:sz="4" w:space="0" w:color="auto"/>
              <w:right w:val="single" w:sz="8" w:space="0" w:color="auto"/>
            </w:tcBorders>
            <w:shd w:val="clear" w:color="auto" w:fill="auto"/>
            <w:vAlign w:val="center"/>
            <w:hideMark/>
          </w:tcPr>
          <w:p w:rsidR="00C04E8F" w:rsidRDefault="00C04E8F">
            <w:pPr>
              <w:jc w:val="right"/>
              <w:rPr>
                <w:color w:val="000000"/>
              </w:rPr>
            </w:pPr>
            <w:r>
              <w:rPr>
                <w:color w:val="000000"/>
              </w:rPr>
              <w:t>135.3</w:t>
            </w:r>
          </w:p>
        </w:tc>
      </w:tr>
      <w:tr w:rsidR="00C04E8F" w:rsidTr="00C04E8F">
        <w:trPr>
          <w:trHeight w:val="315"/>
        </w:trPr>
        <w:tc>
          <w:tcPr>
            <w:tcW w:w="2871" w:type="dxa"/>
            <w:tcBorders>
              <w:top w:val="nil"/>
              <w:left w:val="single" w:sz="8" w:space="0" w:color="auto"/>
              <w:bottom w:val="single" w:sz="4" w:space="0" w:color="auto"/>
              <w:right w:val="single" w:sz="4" w:space="0" w:color="auto"/>
            </w:tcBorders>
            <w:shd w:val="clear" w:color="auto" w:fill="auto"/>
            <w:vAlign w:val="center"/>
            <w:hideMark/>
          </w:tcPr>
          <w:p w:rsidR="00C04E8F" w:rsidRDefault="00C04E8F">
            <w:pPr>
              <w:rPr>
                <w:color w:val="000000"/>
              </w:rPr>
            </w:pPr>
            <w:r>
              <w:rPr>
                <w:color w:val="000000"/>
              </w:rPr>
              <w:t>Business</w:t>
            </w:r>
            <w:r>
              <w:rPr>
                <w:color w:val="000000"/>
              </w:rPr>
              <w:t>es</w:t>
            </w:r>
          </w:p>
        </w:tc>
        <w:tc>
          <w:tcPr>
            <w:tcW w:w="1614" w:type="dxa"/>
            <w:tcBorders>
              <w:top w:val="nil"/>
              <w:left w:val="nil"/>
              <w:bottom w:val="single" w:sz="4" w:space="0" w:color="auto"/>
              <w:right w:val="single" w:sz="4" w:space="0" w:color="auto"/>
            </w:tcBorders>
            <w:shd w:val="clear" w:color="auto" w:fill="auto"/>
            <w:vAlign w:val="center"/>
            <w:hideMark/>
          </w:tcPr>
          <w:p w:rsidR="00C04E8F" w:rsidRDefault="00C04E8F">
            <w:pPr>
              <w:jc w:val="right"/>
              <w:rPr>
                <w:color w:val="000000"/>
              </w:rPr>
            </w:pPr>
            <w:r>
              <w:rPr>
                <w:color w:val="000000"/>
              </w:rPr>
              <w:t>811</w:t>
            </w:r>
          </w:p>
        </w:tc>
        <w:tc>
          <w:tcPr>
            <w:tcW w:w="1563" w:type="dxa"/>
            <w:tcBorders>
              <w:top w:val="nil"/>
              <w:left w:val="nil"/>
              <w:bottom w:val="single" w:sz="4" w:space="0" w:color="auto"/>
              <w:right w:val="single" w:sz="4" w:space="0" w:color="auto"/>
            </w:tcBorders>
            <w:shd w:val="clear" w:color="auto" w:fill="auto"/>
            <w:vAlign w:val="center"/>
            <w:hideMark/>
          </w:tcPr>
          <w:p w:rsidR="00C04E8F" w:rsidRDefault="00C04E8F">
            <w:pPr>
              <w:rPr>
                <w:color w:val="000000"/>
              </w:rPr>
            </w:pPr>
            <w:r>
              <w:rPr>
                <w:color w:val="000000"/>
              </w:rPr>
              <w:t>10 minutes</w:t>
            </w:r>
          </w:p>
        </w:tc>
        <w:tc>
          <w:tcPr>
            <w:tcW w:w="1432" w:type="dxa"/>
            <w:tcBorders>
              <w:top w:val="nil"/>
              <w:left w:val="nil"/>
              <w:bottom w:val="single" w:sz="4" w:space="0" w:color="auto"/>
              <w:right w:val="single" w:sz="8" w:space="0" w:color="auto"/>
            </w:tcBorders>
            <w:shd w:val="clear" w:color="auto" w:fill="auto"/>
            <w:vAlign w:val="center"/>
            <w:hideMark/>
          </w:tcPr>
          <w:p w:rsidR="00C04E8F" w:rsidRDefault="00C04E8F">
            <w:pPr>
              <w:jc w:val="right"/>
              <w:rPr>
                <w:color w:val="000000"/>
              </w:rPr>
            </w:pPr>
            <w:r>
              <w:rPr>
                <w:color w:val="000000"/>
              </w:rPr>
              <w:t>135.2</w:t>
            </w:r>
          </w:p>
        </w:tc>
      </w:tr>
      <w:tr w:rsidR="00C04E8F" w:rsidTr="00C04E8F">
        <w:trPr>
          <w:trHeight w:val="315"/>
        </w:trPr>
        <w:tc>
          <w:tcPr>
            <w:tcW w:w="2871" w:type="dxa"/>
            <w:tcBorders>
              <w:top w:val="nil"/>
              <w:left w:val="single" w:sz="8" w:space="0" w:color="auto"/>
              <w:bottom w:val="single" w:sz="4" w:space="0" w:color="auto"/>
              <w:right w:val="single" w:sz="4" w:space="0" w:color="auto"/>
            </w:tcBorders>
            <w:shd w:val="clear" w:color="auto" w:fill="auto"/>
            <w:vAlign w:val="center"/>
            <w:hideMark/>
          </w:tcPr>
          <w:p w:rsidR="00C04E8F" w:rsidRDefault="00C04E8F">
            <w:pPr>
              <w:rPr>
                <w:color w:val="000000"/>
              </w:rPr>
            </w:pPr>
            <w:r>
              <w:rPr>
                <w:color w:val="000000"/>
              </w:rPr>
              <w:t>State, Local, Tribal Gov't</w:t>
            </w:r>
          </w:p>
        </w:tc>
        <w:tc>
          <w:tcPr>
            <w:tcW w:w="1614" w:type="dxa"/>
            <w:tcBorders>
              <w:top w:val="nil"/>
              <w:left w:val="nil"/>
              <w:bottom w:val="single" w:sz="4" w:space="0" w:color="auto"/>
              <w:right w:val="single" w:sz="4" w:space="0" w:color="auto"/>
            </w:tcBorders>
            <w:shd w:val="clear" w:color="auto" w:fill="auto"/>
            <w:vAlign w:val="center"/>
            <w:hideMark/>
          </w:tcPr>
          <w:p w:rsidR="00C04E8F" w:rsidRDefault="00C04E8F">
            <w:pPr>
              <w:jc w:val="right"/>
              <w:rPr>
                <w:color w:val="000000"/>
              </w:rPr>
            </w:pPr>
            <w:r>
              <w:rPr>
                <w:color w:val="000000"/>
              </w:rPr>
              <w:t>811</w:t>
            </w:r>
          </w:p>
        </w:tc>
        <w:tc>
          <w:tcPr>
            <w:tcW w:w="1563" w:type="dxa"/>
            <w:tcBorders>
              <w:top w:val="nil"/>
              <w:left w:val="nil"/>
              <w:bottom w:val="single" w:sz="4" w:space="0" w:color="auto"/>
              <w:right w:val="single" w:sz="4" w:space="0" w:color="auto"/>
            </w:tcBorders>
            <w:shd w:val="clear" w:color="auto" w:fill="auto"/>
            <w:vAlign w:val="center"/>
            <w:hideMark/>
          </w:tcPr>
          <w:p w:rsidR="00C04E8F" w:rsidRDefault="00C04E8F">
            <w:pPr>
              <w:rPr>
                <w:color w:val="000000"/>
              </w:rPr>
            </w:pPr>
            <w:r>
              <w:rPr>
                <w:color w:val="000000"/>
              </w:rPr>
              <w:t>10 minutes</w:t>
            </w:r>
          </w:p>
        </w:tc>
        <w:tc>
          <w:tcPr>
            <w:tcW w:w="1432" w:type="dxa"/>
            <w:tcBorders>
              <w:top w:val="nil"/>
              <w:left w:val="nil"/>
              <w:bottom w:val="single" w:sz="4" w:space="0" w:color="auto"/>
              <w:right w:val="single" w:sz="8" w:space="0" w:color="auto"/>
            </w:tcBorders>
            <w:shd w:val="clear" w:color="auto" w:fill="auto"/>
            <w:vAlign w:val="center"/>
            <w:hideMark/>
          </w:tcPr>
          <w:p w:rsidR="00C04E8F" w:rsidRDefault="00C04E8F">
            <w:pPr>
              <w:jc w:val="right"/>
              <w:rPr>
                <w:color w:val="000000"/>
              </w:rPr>
            </w:pPr>
            <w:r>
              <w:rPr>
                <w:color w:val="000000"/>
              </w:rPr>
              <w:t>135.2</w:t>
            </w:r>
          </w:p>
        </w:tc>
      </w:tr>
      <w:tr w:rsidR="00C04E8F" w:rsidTr="00C04E8F">
        <w:trPr>
          <w:trHeight w:val="315"/>
        </w:trPr>
        <w:tc>
          <w:tcPr>
            <w:tcW w:w="2871" w:type="dxa"/>
            <w:tcBorders>
              <w:top w:val="nil"/>
              <w:left w:val="single" w:sz="8" w:space="0" w:color="auto"/>
              <w:bottom w:val="single" w:sz="4" w:space="0" w:color="auto"/>
              <w:right w:val="single" w:sz="4" w:space="0" w:color="auto"/>
            </w:tcBorders>
            <w:shd w:val="clear" w:color="auto" w:fill="auto"/>
            <w:vAlign w:val="center"/>
            <w:hideMark/>
          </w:tcPr>
          <w:p w:rsidR="00C04E8F" w:rsidRDefault="00C04E8F">
            <w:pPr>
              <w:rPr>
                <w:color w:val="000000"/>
              </w:rPr>
            </w:pPr>
            <w:r>
              <w:rPr>
                <w:color w:val="000000"/>
              </w:rPr>
              <w:t>Federal Government</w:t>
            </w:r>
          </w:p>
        </w:tc>
        <w:tc>
          <w:tcPr>
            <w:tcW w:w="1614" w:type="dxa"/>
            <w:tcBorders>
              <w:top w:val="nil"/>
              <w:left w:val="nil"/>
              <w:bottom w:val="single" w:sz="4" w:space="0" w:color="auto"/>
              <w:right w:val="single" w:sz="4" w:space="0" w:color="auto"/>
            </w:tcBorders>
            <w:shd w:val="clear" w:color="auto" w:fill="auto"/>
            <w:vAlign w:val="center"/>
            <w:hideMark/>
          </w:tcPr>
          <w:p w:rsidR="00C04E8F" w:rsidRDefault="00C04E8F">
            <w:pPr>
              <w:jc w:val="right"/>
              <w:rPr>
                <w:color w:val="000000"/>
              </w:rPr>
            </w:pPr>
            <w:r>
              <w:rPr>
                <w:color w:val="000000"/>
              </w:rPr>
              <w:t>811</w:t>
            </w:r>
          </w:p>
        </w:tc>
        <w:tc>
          <w:tcPr>
            <w:tcW w:w="1563" w:type="dxa"/>
            <w:tcBorders>
              <w:top w:val="nil"/>
              <w:left w:val="nil"/>
              <w:bottom w:val="single" w:sz="4" w:space="0" w:color="auto"/>
              <w:right w:val="single" w:sz="4" w:space="0" w:color="auto"/>
            </w:tcBorders>
            <w:shd w:val="clear" w:color="auto" w:fill="auto"/>
            <w:vAlign w:val="center"/>
            <w:hideMark/>
          </w:tcPr>
          <w:p w:rsidR="00C04E8F" w:rsidRDefault="00C04E8F">
            <w:pPr>
              <w:rPr>
                <w:color w:val="000000"/>
              </w:rPr>
            </w:pPr>
            <w:r>
              <w:rPr>
                <w:color w:val="000000"/>
              </w:rPr>
              <w:t>10 minutes</w:t>
            </w:r>
          </w:p>
        </w:tc>
        <w:tc>
          <w:tcPr>
            <w:tcW w:w="1432" w:type="dxa"/>
            <w:tcBorders>
              <w:top w:val="nil"/>
              <w:left w:val="nil"/>
              <w:bottom w:val="single" w:sz="4" w:space="0" w:color="auto"/>
              <w:right w:val="single" w:sz="8" w:space="0" w:color="auto"/>
            </w:tcBorders>
            <w:shd w:val="clear" w:color="auto" w:fill="auto"/>
            <w:vAlign w:val="center"/>
            <w:hideMark/>
          </w:tcPr>
          <w:p w:rsidR="00C04E8F" w:rsidRDefault="00C04E8F">
            <w:pPr>
              <w:jc w:val="right"/>
              <w:rPr>
                <w:color w:val="000000"/>
              </w:rPr>
            </w:pPr>
            <w:r>
              <w:rPr>
                <w:color w:val="000000"/>
              </w:rPr>
              <w:t>135.2</w:t>
            </w:r>
          </w:p>
        </w:tc>
      </w:tr>
      <w:tr w:rsidR="00C04E8F" w:rsidTr="00C04E8F">
        <w:trPr>
          <w:trHeight w:val="330"/>
        </w:trPr>
        <w:tc>
          <w:tcPr>
            <w:tcW w:w="2871" w:type="dxa"/>
            <w:tcBorders>
              <w:top w:val="nil"/>
              <w:left w:val="single" w:sz="8" w:space="0" w:color="auto"/>
              <w:bottom w:val="single" w:sz="8" w:space="0" w:color="auto"/>
              <w:right w:val="single" w:sz="4" w:space="0" w:color="auto"/>
            </w:tcBorders>
            <w:shd w:val="clear" w:color="auto" w:fill="auto"/>
            <w:vAlign w:val="center"/>
            <w:hideMark/>
          </w:tcPr>
          <w:p w:rsidR="00C04E8F" w:rsidRDefault="00C04E8F">
            <w:pPr>
              <w:rPr>
                <w:b/>
                <w:bCs/>
                <w:color w:val="000000"/>
              </w:rPr>
            </w:pPr>
            <w:r>
              <w:rPr>
                <w:b/>
                <w:bCs/>
                <w:color w:val="000000"/>
              </w:rPr>
              <w:t>Totals</w:t>
            </w:r>
          </w:p>
        </w:tc>
        <w:tc>
          <w:tcPr>
            <w:tcW w:w="1614" w:type="dxa"/>
            <w:tcBorders>
              <w:top w:val="nil"/>
              <w:left w:val="nil"/>
              <w:bottom w:val="single" w:sz="8" w:space="0" w:color="auto"/>
              <w:right w:val="single" w:sz="4" w:space="0" w:color="auto"/>
            </w:tcBorders>
            <w:shd w:val="clear" w:color="auto" w:fill="auto"/>
            <w:vAlign w:val="center"/>
            <w:hideMark/>
          </w:tcPr>
          <w:p w:rsidR="00C04E8F" w:rsidRDefault="00C04E8F">
            <w:pPr>
              <w:jc w:val="right"/>
              <w:rPr>
                <w:b/>
                <w:bCs/>
                <w:color w:val="000000"/>
              </w:rPr>
            </w:pPr>
            <w:r>
              <w:rPr>
                <w:b/>
                <w:bCs/>
                <w:color w:val="000000"/>
              </w:rPr>
              <w:t>3,245</w:t>
            </w:r>
          </w:p>
        </w:tc>
        <w:tc>
          <w:tcPr>
            <w:tcW w:w="1563" w:type="dxa"/>
            <w:tcBorders>
              <w:top w:val="nil"/>
              <w:left w:val="nil"/>
              <w:bottom w:val="single" w:sz="8" w:space="0" w:color="auto"/>
              <w:right w:val="single" w:sz="4" w:space="0" w:color="auto"/>
            </w:tcBorders>
            <w:shd w:val="clear" w:color="auto" w:fill="auto"/>
            <w:vAlign w:val="center"/>
            <w:hideMark/>
          </w:tcPr>
          <w:p w:rsidR="00C04E8F" w:rsidRDefault="00C04E8F">
            <w:pPr>
              <w:rPr>
                <w:b/>
                <w:bCs/>
                <w:color w:val="000000"/>
              </w:rPr>
            </w:pPr>
            <w:r>
              <w:rPr>
                <w:b/>
                <w:bCs/>
                <w:color w:val="000000"/>
              </w:rPr>
              <w:t>10 minutes</w:t>
            </w:r>
          </w:p>
        </w:tc>
        <w:tc>
          <w:tcPr>
            <w:tcW w:w="1432" w:type="dxa"/>
            <w:tcBorders>
              <w:top w:val="nil"/>
              <w:left w:val="nil"/>
              <w:bottom w:val="single" w:sz="8" w:space="0" w:color="auto"/>
              <w:right w:val="single" w:sz="8" w:space="0" w:color="auto"/>
            </w:tcBorders>
            <w:shd w:val="clear" w:color="auto" w:fill="auto"/>
            <w:vAlign w:val="center"/>
            <w:hideMark/>
          </w:tcPr>
          <w:p w:rsidR="00C04E8F" w:rsidRDefault="00C04E8F">
            <w:pPr>
              <w:jc w:val="right"/>
              <w:rPr>
                <w:b/>
                <w:bCs/>
                <w:color w:val="000000"/>
              </w:rPr>
            </w:pPr>
            <w:r>
              <w:rPr>
                <w:b/>
                <w:bCs/>
                <w:color w:val="000000"/>
              </w:rPr>
              <w:t>541</w:t>
            </w:r>
          </w:p>
        </w:tc>
      </w:tr>
    </w:tbl>
    <w:p w:rsidR="00F3170F" w:rsidRDefault="00F3170F" w:rsidP="00F3170F"/>
    <w:p w:rsidR="00B4782F" w:rsidRPr="00B4782F" w:rsidRDefault="00C33364">
      <w:r>
        <w:t xml:space="preserve">*Note: </w:t>
      </w:r>
      <w:r w:rsidR="00B4782F">
        <w:t>E</w:t>
      </w:r>
      <w:r w:rsidR="008F039A">
        <w:t>-Letter S</w:t>
      </w:r>
      <w:r w:rsidR="00B4782F">
        <w:t xml:space="preserve">ubscribers include </w:t>
      </w:r>
      <w:r>
        <w:t xml:space="preserve">(1) Individuals; </w:t>
      </w:r>
      <w:r w:rsidR="00B4782F">
        <w:t>(2) Businesses; (3) State, local, or tribal governments; and (4) Federal Government</w:t>
      </w:r>
      <w:r>
        <w:t xml:space="preserve">. We do not know what percentage of our subscribers </w:t>
      </w:r>
      <w:r w:rsidR="008F039A">
        <w:t xml:space="preserve">falls into </w:t>
      </w:r>
      <w:r>
        <w:t xml:space="preserve">each of those categories; learning more about our audience is </w:t>
      </w:r>
      <w:r w:rsidR="008F039A">
        <w:t xml:space="preserve">among </w:t>
      </w:r>
      <w:r>
        <w:t xml:space="preserve">the </w:t>
      </w:r>
      <w:r w:rsidR="008F039A">
        <w:t xml:space="preserve">survey’s </w:t>
      </w:r>
      <w:r>
        <w:t>goal</w:t>
      </w:r>
      <w:r w:rsidR="008F039A">
        <w:t>s.</w:t>
      </w:r>
      <w:r w:rsidR="00C04E8F">
        <w:t xml:space="preserve"> We have used an estimate of 25% in each category.</w:t>
      </w:r>
    </w:p>
    <w:p w:rsidR="00B4782F" w:rsidRDefault="00B4782F">
      <w:pPr>
        <w:rPr>
          <w:b/>
        </w:rPr>
      </w:pPr>
      <w:bookmarkStart w:id="0" w:name="_GoBack"/>
      <w:bookmarkEnd w:id="0"/>
    </w:p>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C33364">
        <w:t>t to the Federal government is $350.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187BA6"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rsidR="00187BA6">
        <w:t>?</w:t>
      </w:r>
      <w:r w:rsidR="00187BA6">
        <w:tab/>
      </w:r>
      <w:r w:rsidR="00187BA6">
        <w:tab/>
      </w:r>
    </w:p>
    <w:p w:rsidR="0069403B" w:rsidRDefault="00CE2A2D" w:rsidP="00187BA6">
      <w:pPr>
        <w:pStyle w:val="ListParagraph"/>
        <w:ind w:left="360"/>
      </w:pPr>
      <w:r>
        <w:t>[X</w:t>
      </w:r>
      <w:r w:rsidR="00B4782F">
        <w:t>] Yes</w:t>
      </w:r>
      <w:r w:rsidR="00B4782F">
        <w:tab/>
        <w:t>[</w:t>
      </w:r>
      <w:r>
        <w:t xml:space="preserve">  </w:t>
      </w:r>
      <w:r w:rsidR="0069403B">
        <w:t>] No</w:t>
      </w:r>
    </w:p>
    <w:p w:rsidR="00636621" w:rsidRDefault="00636621" w:rsidP="00636621">
      <w:pPr>
        <w:pStyle w:val="ListParagraph"/>
      </w:pPr>
    </w:p>
    <w:p w:rsidR="00636621" w:rsidRDefault="00636621" w:rsidP="00187BA6">
      <w:pPr>
        <w:numPr>
          <w:ilvl w:val="0"/>
          <w:numId w:val="15"/>
        </w:numPr>
      </w:pPr>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8F039A" w:rsidP="00A403BB">
      <w:r>
        <w:t>The survey will be distributed to everyone signed up to receive our e-letters via GovDelivery. Recipients may decide whether or not they would like to offer their feedback through this survey. Based on the rate at which subscribers open our e-letters, we estimated a 15% survey response rate.</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B4782F" w:rsidP="001B0AAA">
      <w:pPr>
        <w:ind w:left="720"/>
      </w:pPr>
      <w:r>
        <w:t>[X</w:t>
      </w:r>
      <w:r w:rsidR="00A403BB">
        <w:t>] Web-based</w:t>
      </w:r>
      <w:r w:rsidR="001B0AAA">
        <w:t xml:space="preserve"> or other forms of Social Media </w:t>
      </w:r>
    </w:p>
    <w:p w:rsidR="001B0AAA" w:rsidRDefault="00A403BB" w:rsidP="001B0AAA">
      <w:pPr>
        <w:ind w:left="720"/>
      </w:pPr>
      <w:r>
        <w:lastRenderedPageBreak/>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w:t>
      </w:r>
      <w:r w:rsidR="00B4782F">
        <w:t>cilitators be used?  [  ] Yes [X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9579AE"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187BA6" w:rsidP="00F24CFC">
      <w:r w:rsidRPr="00C86E91">
        <w:rPr>
          <w:b/>
        </w:rPr>
        <w:t>PERSONALLY IDENTIFIABLE INFORMATION</w:t>
      </w:r>
      <w:r w:rsidR="00F24CFC" w:rsidRPr="00C86E91">
        <w:rPr>
          <w:b/>
        </w:rPr>
        <w:t>:</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187BA6"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187BA6" w:rsidRDefault="00187BA6" w:rsidP="00187BA6">
      <w:pPr>
        <w:pStyle w:val="ListParagraph"/>
        <w:ind w:left="0"/>
        <w:rPr>
          <w:b/>
        </w:rPr>
      </w:pPr>
      <w:r>
        <w:rPr>
          <w:b/>
        </w:rPr>
        <w:t xml:space="preserve">SENSITIVE INFORMATION:  </w:t>
      </w:r>
      <w:r>
        <w:t xml:space="preserve">If you answer yes to the question, </w:t>
      </w:r>
      <w:r w:rsidRPr="008F50D4">
        <w:t>please describe</w:t>
      </w:r>
      <w:r>
        <w:t xml:space="preserve"> the nature of the sensitive information being collected (e.g.,</w:t>
      </w:r>
      <w:r w:rsidRPr="00187BA6">
        <w:t xml:space="preserve"> </w:t>
      </w:r>
      <w:r>
        <w:t xml:space="preserve">race, </w:t>
      </w:r>
      <w:r w:rsidRPr="00187BA6">
        <w:t>sexual behavior or attitudes, religious beliefs, and other matters that are commonly considered private</w:t>
      </w:r>
      <w:r>
        <w:t xml:space="preserve">) </w:t>
      </w:r>
      <w:r w:rsidRPr="008F50D4">
        <w:t>and</w:t>
      </w:r>
      <w:r>
        <w:t xml:space="preserve"> provide a justification for its use</w:t>
      </w:r>
      <w:r w:rsidRPr="008F50D4">
        <w:t>.</w:t>
      </w:r>
    </w:p>
    <w:p w:rsidR="00187BA6" w:rsidRDefault="00187BA6"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w:t>
      </w:r>
      <w:r w:rsidR="00187BA6">
        <w:t xml:space="preserve"> </w:t>
      </w:r>
      <w:r>
        <w:t xml:space="preserve">(2) </w:t>
      </w:r>
      <w:r w:rsidR="00187BA6">
        <w:t>Businesses (i.e., Profit, Not for Profit, and/or Farms)</w:t>
      </w:r>
      <w:r>
        <w:t>;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2E7" w:rsidRDefault="002A22E7">
      <w:r>
        <w:separator/>
      </w:r>
    </w:p>
  </w:endnote>
  <w:endnote w:type="continuationSeparator" w:id="0">
    <w:p w:rsidR="002A22E7" w:rsidRDefault="002A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C04E8F">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2E7" w:rsidRDefault="002A22E7">
      <w:r>
        <w:separator/>
      </w:r>
    </w:p>
  </w:footnote>
  <w:footnote w:type="continuationSeparator" w:id="0">
    <w:p w:rsidR="002A22E7" w:rsidRDefault="002A22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CC3E64"/>
    <w:multiLevelType w:val="hybridMultilevel"/>
    <w:tmpl w:val="F7146132"/>
    <w:lvl w:ilvl="0" w:tplc="13A859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204E"/>
    <w:rsid w:val="00047A64"/>
    <w:rsid w:val="00067329"/>
    <w:rsid w:val="000B2838"/>
    <w:rsid w:val="000D44CA"/>
    <w:rsid w:val="000E200B"/>
    <w:rsid w:val="000F68BE"/>
    <w:rsid w:val="00187BA6"/>
    <w:rsid w:val="001927A4"/>
    <w:rsid w:val="00194AC6"/>
    <w:rsid w:val="0019590D"/>
    <w:rsid w:val="001A23B0"/>
    <w:rsid w:val="001A25CC"/>
    <w:rsid w:val="001B0AAA"/>
    <w:rsid w:val="001C39F7"/>
    <w:rsid w:val="00237B48"/>
    <w:rsid w:val="0024521E"/>
    <w:rsid w:val="00263C3D"/>
    <w:rsid w:val="00274D0B"/>
    <w:rsid w:val="002A22E7"/>
    <w:rsid w:val="002B052D"/>
    <w:rsid w:val="002B34CD"/>
    <w:rsid w:val="002B3C95"/>
    <w:rsid w:val="002D0B92"/>
    <w:rsid w:val="00336B5A"/>
    <w:rsid w:val="003D5BBE"/>
    <w:rsid w:val="003E3C61"/>
    <w:rsid w:val="003F1C5B"/>
    <w:rsid w:val="00434E33"/>
    <w:rsid w:val="00441434"/>
    <w:rsid w:val="0045264C"/>
    <w:rsid w:val="004876EC"/>
    <w:rsid w:val="004C6A76"/>
    <w:rsid w:val="004D6E14"/>
    <w:rsid w:val="005009B0"/>
    <w:rsid w:val="005A1006"/>
    <w:rsid w:val="005E714A"/>
    <w:rsid w:val="005F693D"/>
    <w:rsid w:val="006140A0"/>
    <w:rsid w:val="00636621"/>
    <w:rsid w:val="00642B49"/>
    <w:rsid w:val="00650916"/>
    <w:rsid w:val="006832D9"/>
    <w:rsid w:val="0069403B"/>
    <w:rsid w:val="006F3DDE"/>
    <w:rsid w:val="006F632C"/>
    <w:rsid w:val="00704678"/>
    <w:rsid w:val="007425E7"/>
    <w:rsid w:val="007D5BAD"/>
    <w:rsid w:val="007F7080"/>
    <w:rsid w:val="00802607"/>
    <w:rsid w:val="008101A5"/>
    <w:rsid w:val="00822664"/>
    <w:rsid w:val="00843796"/>
    <w:rsid w:val="00895229"/>
    <w:rsid w:val="008B2EB3"/>
    <w:rsid w:val="008D1C41"/>
    <w:rsid w:val="008F0203"/>
    <w:rsid w:val="008F039A"/>
    <w:rsid w:val="008F50D4"/>
    <w:rsid w:val="009239AA"/>
    <w:rsid w:val="00935ADA"/>
    <w:rsid w:val="00946B6C"/>
    <w:rsid w:val="00955A71"/>
    <w:rsid w:val="009579AE"/>
    <w:rsid w:val="0096108F"/>
    <w:rsid w:val="009C13B9"/>
    <w:rsid w:val="009D01A2"/>
    <w:rsid w:val="009D0327"/>
    <w:rsid w:val="009F5923"/>
    <w:rsid w:val="00A403BB"/>
    <w:rsid w:val="00A674DF"/>
    <w:rsid w:val="00A83AA6"/>
    <w:rsid w:val="00A934D6"/>
    <w:rsid w:val="00AE1809"/>
    <w:rsid w:val="00B35113"/>
    <w:rsid w:val="00B4782F"/>
    <w:rsid w:val="00B80D76"/>
    <w:rsid w:val="00BA2105"/>
    <w:rsid w:val="00BA7E06"/>
    <w:rsid w:val="00BB43B5"/>
    <w:rsid w:val="00BB6219"/>
    <w:rsid w:val="00BD290F"/>
    <w:rsid w:val="00C007DC"/>
    <w:rsid w:val="00C04E8F"/>
    <w:rsid w:val="00C14CC4"/>
    <w:rsid w:val="00C33364"/>
    <w:rsid w:val="00C33C52"/>
    <w:rsid w:val="00C40D8B"/>
    <w:rsid w:val="00C81B7D"/>
    <w:rsid w:val="00C8407A"/>
    <w:rsid w:val="00C8488C"/>
    <w:rsid w:val="00C86E91"/>
    <w:rsid w:val="00CA2650"/>
    <w:rsid w:val="00CB1078"/>
    <w:rsid w:val="00CB51DC"/>
    <w:rsid w:val="00CC6FAF"/>
    <w:rsid w:val="00CE2A2D"/>
    <w:rsid w:val="00CF6542"/>
    <w:rsid w:val="00D24698"/>
    <w:rsid w:val="00D6383F"/>
    <w:rsid w:val="00DB59D0"/>
    <w:rsid w:val="00DC33D3"/>
    <w:rsid w:val="00E26329"/>
    <w:rsid w:val="00E40B50"/>
    <w:rsid w:val="00E50293"/>
    <w:rsid w:val="00E65FFC"/>
    <w:rsid w:val="00E744EA"/>
    <w:rsid w:val="00E80951"/>
    <w:rsid w:val="00E86CC6"/>
    <w:rsid w:val="00EB56B3"/>
    <w:rsid w:val="00EC07F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706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Lynnette Thomas</cp:lastModifiedBy>
  <cp:revision>3</cp:revision>
  <cp:lastPrinted>2010-10-04T15:59:00Z</cp:lastPrinted>
  <dcterms:created xsi:type="dcterms:W3CDTF">2016-11-01T19:19:00Z</dcterms:created>
  <dcterms:modified xsi:type="dcterms:W3CDTF">2016-11-01T19:27:00Z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