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870" w:rsidRPr="00C50D3B" w:rsidRDefault="00A35870" w:rsidP="00864284">
      <w:pPr>
        <w:pStyle w:val="H2"/>
        <w:rPr>
          <w:color w:val="auto"/>
        </w:rPr>
      </w:pPr>
      <w:bookmarkStart w:id="0" w:name="_GoBack"/>
      <w:bookmarkEnd w:id="0"/>
      <w:r w:rsidRPr="00C50D3B">
        <w:rPr>
          <w:color w:val="auto"/>
        </w:rPr>
        <w:t>2018 Public Health Ethics Forum: Minority Elders and Healthy Aging</w:t>
      </w:r>
    </w:p>
    <w:p w:rsidR="00A35870" w:rsidRPr="00C50D3B" w:rsidRDefault="00A35870" w:rsidP="00864284">
      <w:pPr>
        <w:pStyle w:val="BlockSeparator"/>
        <w:rPr>
          <w:color w:val="auto"/>
        </w:rPr>
      </w:pPr>
    </w:p>
    <w:p w:rsidR="00A35870" w:rsidRPr="00C50D3B" w:rsidRDefault="00A35870" w:rsidP="00864284"/>
    <w:p w:rsidR="00A35870" w:rsidRPr="00C50D3B" w:rsidRDefault="00A35870" w:rsidP="00864284">
      <w:pPr>
        <w:keepNext/>
      </w:pPr>
      <w:r w:rsidRPr="00C50D3B">
        <w:rPr>
          <w:b/>
        </w:rPr>
        <w:t>Thank you for attending the 2018 Public Health Ethics Forum "Minority Elders and Healthy Aging" sponsored by the Office of Minority Health and Health Equity at the Centers for Disease Control and Prevention (CDC) and the National Center for Bioethics in Research and Health Care at Tuskegee University. Please provide feedback by responding to the following questions. We will use your feedback to evaluate this event and assist in planning future activities. We will collect and report all responses anonymously. To assure your anonymity, please do not include sensitive or personally identifiable information (name, address, specific work title, etc.) in any written comments that you provide.</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pPr>
      <w:r w:rsidRPr="00C50D3B">
        <w:t>Q1 How did you attend this year's Public Health Ethics Forum?</w:t>
      </w:r>
    </w:p>
    <w:p w:rsidR="00A35870" w:rsidRPr="00C50D3B" w:rsidRDefault="00A35870" w:rsidP="00A35870">
      <w:pPr>
        <w:pStyle w:val="ListParagraph"/>
        <w:keepNext/>
        <w:numPr>
          <w:ilvl w:val="0"/>
          <w:numId w:val="28"/>
        </w:numPr>
        <w:spacing w:line="276" w:lineRule="auto"/>
        <w:contextualSpacing w:val="0"/>
      </w:pPr>
      <w:r w:rsidRPr="00C50D3B">
        <w:t xml:space="preserve">Attended in person (at the CDC campus) </w:t>
      </w:r>
    </w:p>
    <w:p w:rsidR="00A35870" w:rsidRPr="00C50D3B" w:rsidRDefault="00A35870" w:rsidP="00A35870">
      <w:pPr>
        <w:pStyle w:val="ListParagraph"/>
        <w:keepNext/>
        <w:numPr>
          <w:ilvl w:val="0"/>
          <w:numId w:val="28"/>
        </w:numPr>
        <w:spacing w:line="276" w:lineRule="auto"/>
        <w:contextualSpacing w:val="0"/>
      </w:pPr>
      <w:r w:rsidRPr="00C50D3B">
        <w:t xml:space="preserve">Viewed the forum online </w:t>
      </w:r>
    </w:p>
    <w:p w:rsidR="00A35870" w:rsidRPr="00C50D3B" w:rsidRDefault="00A35870" w:rsidP="00A35870">
      <w:pPr>
        <w:pStyle w:val="ListParagraph"/>
        <w:keepNext/>
        <w:numPr>
          <w:ilvl w:val="0"/>
          <w:numId w:val="28"/>
        </w:numPr>
        <w:spacing w:line="276" w:lineRule="auto"/>
        <w:contextualSpacing w:val="0"/>
      </w:pPr>
      <w:r w:rsidRPr="00C50D3B">
        <w:t xml:space="preserve">I did not attend this year's forum </w:t>
      </w:r>
    </w:p>
    <w:p w:rsidR="00A35870" w:rsidRPr="00C50D3B" w:rsidRDefault="00A35870" w:rsidP="00864284"/>
    <w:p w:rsidR="00516B8D" w:rsidRDefault="00516B8D" w:rsidP="00516B8D">
      <w:pPr>
        <w:pStyle w:val="QSkipLogic"/>
      </w:pPr>
      <w:r>
        <w:t>Skip To: End of Survey If How did you attend this year's Public Health Ethics Forum? = I did not attend this year's forum</w:t>
      </w:r>
    </w:p>
    <w:p w:rsidR="00A35870" w:rsidRPr="00C50D3B" w:rsidRDefault="00A35870" w:rsidP="00864284">
      <w:pPr>
        <w:pStyle w:val="QuestionSeparator"/>
      </w:pPr>
    </w:p>
    <w:p w:rsidR="00A35870" w:rsidRPr="00C50D3B" w:rsidRDefault="00A35870" w:rsidP="00864284">
      <w:pPr>
        <w:keepNext/>
        <w:ind w:right="-360"/>
      </w:pPr>
      <w:r w:rsidRPr="00C50D3B">
        <w:lastRenderedPageBreak/>
        <w:t xml:space="preserve">Q2 Overall, how would you rate the 2018 Public Health Ethics Forum? </w:t>
      </w:r>
    </w:p>
    <w:p w:rsidR="00A35870" w:rsidRPr="00C50D3B" w:rsidRDefault="00A35870" w:rsidP="00A35870">
      <w:pPr>
        <w:pStyle w:val="ListParagraph"/>
        <w:keepNext/>
        <w:numPr>
          <w:ilvl w:val="0"/>
          <w:numId w:val="28"/>
        </w:numPr>
        <w:spacing w:line="276" w:lineRule="auto"/>
        <w:contextualSpacing w:val="0"/>
      </w:pPr>
      <w:r w:rsidRPr="00C50D3B">
        <w:t xml:space="preserve">Excellent </w:t>
      </w:r>
    </w:p>
    <w:p w:rsidR="00A35870" w:rsidRPr="00C50D3B" w:rsidRDefault="00A35870" w:rsidP="00A35870">
      <w:pPr>
        <w:pStyle w:val="ListParagraph"/>
        <w:keepNext/>
        <w:numPr>
          <w:ilvl w:val="0"/>
          <w:numId w:val="28"/>
        </w:numPr>
        <w:spacing w:line="276" w:lineRule="auto"/>
        <w:contextualSpacing w:val="0"/>
      </w:pPr>
      <w:r w:rsidRPr="00C50D3B">
        <w:t xml:space="preserve">Very Good </w:t>
      </w:r>
    </w:p>
    <w:p w:rsidR="00A35870" w:rsidRPr="00C50D3B" w:rsidRDefault="00A35870" w:rsidP="00A35870">
      <w:pPr>
        <w:pStyle w:val="ListParagraph"/>
        <w:keepNext/>
        <w:numPr>
          <w:ilvl w:val="0"/>
          <w:numId w:val="28"/>
        </w:numPr>
        <w:spacing w:line="276" w:lineRule="auto"/>
        <w:contextualSpacing w:val="0"/>
      </w:pPr>
      <w:r w:rsidRPr="00C50D3B">
        <w:t xml:space="preserve">Good </w:t>
      </w:r>
    </w:p>
    <w:p w:rsidR="00A35870" w:rsidRPr="00C50D3B" w:rsidRDefault="00A35870" w:rsidP="00A35870">
      <w:pPr>
        <w:pStyle w:val="ListParagraph"/>
        <w:keepNext/>
        <w:numPr>
          <w:ilvl w:val="0"/>
          <w:numId w:val="28"/>
        </w:numPr>
        <w:spacing w:line="276" w:lineRule="auto"/>
        <w:contextualSpacing w:val="0"/>
      </w:pPr>
      <w:r w:rsidRPr="00C50D3B">
        <w:t xml:space="preserve">Fair </w:t>
      </w:r>
    </w:p>
    <w:p w:rsidR="00A35870" w:rsidRPr="00C50D3B" w:rsidRDefault="00A35870" w:rsidP="00A35870">
      <w:pPr>
        <w:pStyle w:val="ListParagraph"/>
        <w:keepNext/>
        <w:numPr>
          <w:ilvl w:val="0"/>
          <w:numId w:val="28"/>
        </w:numPr>
        <w:spacing w:line="276" w:lineRule="auto"/>
        <w:contextualSpacing w:val="0"/>
      </w:pPr>
      <w:r w:rsidRPr="00C50D3B">
        <w:t xml:space="preserve">Poor </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ind w:right="-360"/>
      </w:pPr>
      <w:r w:rsidRPr="00C50D3B">
        <w:t xml:space="preserve">Q3 The forum content addressed a gap in my knowledge. </w:t>
      </w:r>
    </w:p>
    <w:p w:rsidR="00A35870" w:rsidRPr="00C50D3B" w:rsidRDefault="00A35870" w:rsidP="00A35870">
      <w:pPr>
        <w:pStyle w:val="ListParagraph"/>
        <w:keepNext/>
        <w:numPr>
          <w:ilvl w:val="0"/>
          <w:numId w:val="28"/>
        </w:numPr>
        <w:spacing w:line="276" w:lineRule="auto"/>
        <w:contextualSpacing w:val="0"/>
      </w:pPr>
      <w:r w:rsidRPr="00C50D3B">
        <w:t xml:space="preserve">Strongly Agree </w:t>
      </w:r>
    </w:p>
    <w:p w:rsidR="00A35870" w:rsidRPr="00C50D3B" w:rsidRDefault="00A35870" w:rsidP="00A35870">
      <w:pPr>
        <w:pStyle w:val="ListParagraph"/>
        <w:keepNext/>
        <w:numPr>
          <w:ilvl w:val="0"/>
          <w:numId w:val="28"/>
        </w:numPr>
        <w:spacing w:line="276" w:lineRule="auto"/>
        <w:contextualSpacing w:val="0"/>
      </w:pPr>
      <w:r w:rsidRPr="00C50D3B">
        <w:t xml:space="preserve">Agree </w:t>
      </w:r>
    </w:p>
    <w:p w:rsidR="00A35870" w:rsidRPr="00C50D3B" w:rsidRDefault="00A35870" w:rsidP="00A35870">
      <w:pPr>
        <w:pStyle w:val="ListParagraph"/>
        <w:keepNext/>
        <w:numPr>
          <w:ilvl w:val="0"/>
          <w:numId w:val="28"/>
        </w:numPr>
        <w:spacing w:line="276" w:lineRule="auto"/>
        <w:contextualSpacing w:val="0"/>
      </w:pPr>
      <w:r w:rsidRPr="00C50D3B">
        <w:t xml:space="preserve">Neither agree nor disagree </w:t>
      </w:r>
    </w:p>
    <w:p w:rsidR="00A35870" w:rsidRPr="00C50D3B" w:rsidRDefault="00A35870" w:rsidP="00A35870">
      <w:pPr>
        <w:pStyle w:val="ListParagraph"/>
        <w:keepNext/>
        <w:numPr>
          <w:ilvl w:val="0"/>
          <w:numId w:val="28"/>
        </w:numPr>
        <w:spacing w:line="276" w:lineRule="auto"/>
        <w:contextualSpacing w:val="0"/>
      </w:pPr>
      <w:r w:rsidRPr="00C50D3B">
        <w:t xml:space="preserve">Disagree </w:t>
      </w:r>
    </w:p>
    <w:p w:rsidR="00A35870" w:rsidRPr="00C50D3B" w:rsidRDefault="00A35870" w:rsidP="00A35870">
      <w:pPr>
        <w:pStyle w:val="ListParagraph"/>
        <w:keepNext/>
        <w:numPr>
          <w:ilvl w:val="0"/>
          <w:numId w:val="28"/>
        </w:numPr>
        <w:spacing w:line="276" w:lineRule="auto"/>
        <w:contextualSpacing w:val="0"/>
      </w:pPr>
      <w:r w:rsidRPr="00C50D3B">
        <w:t xml:space="preserve">Strongly Disagree </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Default="00A35870">
      <w:r>
        <w:br w:type="page"/>
      </w:r>
    </w:p>
    <w:p w:rsidR="00A35870" w:rsidRPr="00C50D3B" w:rsidRDefault="00A35870" w:rsidP="00864284">
      <w:pPr>
        <w:keepNext/>
      </w:pPr>
      <w:r w:rsidRPr="00C50D3B">
        <w:lastRenderedPageBreak/>
        <w:t xml:space="preserve">Q4 </w:t>
      </w:r>
      <w:r w:rsidRPr="00C50D3B">
        <w:br/>
        <w:t xml:space="preserve">Please rate how well the 2018 Public Health Ethics Forum met the stated learning objectives. </w:t>
      </w:r>
    </w:p>
    <w:p w:rsidR="00A35870" w:rsidRPr="00C50D3B" w:rsidRDefault="00A35870" w:rsidP="00864284">
      <w:pPr>
        <w:keepNext/>
      </w:pPr>
    </w:p>
    <w:tbl>
      <w:tblPr>
        <w:tblStyle w:val="QQuestionTable"/>
        <w:tblW w:w="9910" w:type="dxa"/>
        <w:tblInd w:w="-115" w:type="dxa"/>
        <w:tblLayout w:type="fixed"/>
        <w:tblLook w:val="07E0" w:firstRow="1" w:lastRow="1" w:firstColumn="1" w:lastColumn="1" w:noHBand="1" w:noVBand="1"/>
      </w:tblPr>
      <w:tblGrid>
        <w:gridCol w:w="1924"/>
        <w:gridCol w:w="1161"/>
        <w:gridCol w:w="816"/>
        <w:gridCol w:w="816"/>
        <w:gridCol w:w="816"/>
        <w:gridCol w:w="816"/>
        <w:gridCol w:w="816"/>
        <w:gridCol w:w="1459"/>
        <w:gridCol w:w="1286"/>
      </w:tblGrid>
      <w:tr w:rsidR="00A35870" w:rsidRPr="00C50D3B" w:rsidTr="00516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vAlign w:val="top"/>
          </w:tcPr>
          <w:p w:rsidR="00A35870" w:rsidRPr="00EC5C53" w:rsidRDefault="00A35870" w:rsidP="00864284"/>
        </w:tc>
        <w:tc>
          <w:tcPr>
            <w:tcW w:w="1161"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1 = Not at all well</w:t>
            </w:r>
          </w:p>
        </w:tc>
        <w:tc>
          <w:tcPr>
            <w:tcW w:w="816"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2</w:t>
            </w:r>
          </w:p>
        </w:tc>
        <w:tc>
          <w:tcPr>
            <w:tcW w:w="816"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3</w:t>
            </w:r>
          </w:p>
        </w:tc>
        <w:tc>
          <w:tcPr>
            <w:tcW w:w="816"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4</w:t>
            </w:r>
          </w:p>
        </w:tc>
        <w:tc>
          <w:tcPr>
            <w:tcW w:w="816"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5</w:t>
            </w:r>
          </w:p>
        </w:tc>
        <w:tc>
          <w:tcPr>
            <w:tcW w:w="816"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6</w:t>
            </w:r>
          </w:p>
        </w:tc>
        <w:tc>
          <w:tcPr>
            <w:tcW w:w="1459" w:type="dxa"/>
            <w:vAlign w:val="top"/>
          </w:tcPr>
          <w:p w:rsidR="00A35870" w:rsidRPr="00EC5C53" w:rsidRDefault="00A35870" w:rsidP="00864284">
            <w:pPr>
              <w:cnfStyle w:val="100000000000" w:firstRow="1" w:lastRow="0" w:firstColumn="0" w:lastColumn="0" w:oddVBand="0" w:evenVBand="0" w:oddHBand="0" w:evenHBand="0" w:firstRowFirstColumn="0" w:firstRowLastColumn="0" w:lastRowFirstColumn="0" w:lastRowLastColumn="0"/>
            </w:pPr>
            <w:r w:rsidRPr="00EC5C53">
              <w:t>7=Extremely well</w:t>
            </w:r>
          </w:p>
        </w:tc>
        <w:tc>
          <w:tcPr>
            <w:tcW w:w="1286" w:type="dxa"/>
            <w:vAlign w:val="top"/>
          </w:tcPr>
          <w:p w:rsidR="00A35870" w:rsidRDefault="00A35870" w:rsidP="00864284">
            <w:pPr>
              <w:cnfStyle w:val="100000000000" w:firstRow="1" w:lastRow="0" w:firstColumn="0" w:lastColumn="0" w:oddVBand="0" w:evenVBand="0" w:oddHBand="0" w:evenHBand="0" w:firstRowFirstColumn="0" w:firstRowLastColumn="0" w:lastRowFirstColumn="0" w:lastRowLastColumn="0"/>
            </w:pPr>
            <w:r w:rsidRPr="00EC5C53">
              <w:t>Not applicable</w:t>
            </w: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1924" w:type="dxa"/>
          </w:tcPr>
          <w:p w:rsidR="00A35870" w:rsidRPr="00C50D3B" w:rsidRDefault="00A35870" w:rsidP="00864284">
            <w:pPr>
              <w:keepNext/>
            </w:pPr>
            <w:r w:rsidRPr="00C50D3B">
              <w:t xml:space="preserve">Describe the demographics and health status of minority elders in the U.S. </w:t>
            </w:r>
          </w:p>
        </w:tc>
        <w:tc>
          <w:tcPr>
            <w:tcW w:w="116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459"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8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1924" w:type="dxa"/>
          </w:tcPr>
          <w:p w:rsidR="00A35870" w:rsidRPr="00C50D3B" w:rsidRDefault="00A35870" w:rsidP="00864284">
            <w:pPr>
              <w:keepNext/>
            </w:pPr>
            <w:r w:rsidRPr="00C50D3B">
              <w:t xml:space="preserve">Understand ethical dilemmas in serving diverse elders. </w:t>
            </w:r>
          </w:p>
        </w:tc>
        <w:tc>
          <w:tcPr>
            <w:tcW w:w="116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459"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8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1924" w:type="dxa"/>
          </w:tcPr>
          <w:p w:rsidR="00A35870" w:rsidRPr="00C50D3B" w:rsidRDefault="00A35870" w:rsidP="00864284">
            <w:pPr>
              <w:keepNext/>
            </w:pPr>
            <w:r w:rsidRPr="00C50D3B">
              <w:t xml:space="preserve">Distinguish unique challenges confronted by healthy elders. </w:t>
            </w:r>
          </w:p>
        </w:tc>
        <w:tc>
          <w:tcPr>
            <w:tcW w:w="116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459"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8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1924" w:type="dxa"/>
          </w:tcPr>
          <w:p w:rsidR="00A35870" w:rsidRPr="00C50D3B" w:rsidRDefault="00A35870" w:rsidP="00864284">
            <w:pPr>
              <w:keepNext/>
            </w:pPr>
            <w:r w:rsidRPr="00C50D3B">
              <w:t xml:space="preserve">Implement a "care/relationship ethics" approach with minority elders. </w:t>
            </w:r>
          </w:p>
        </w:tc>
        <w:tc>
          <w:tcPr>
            <w:tcW w:w="116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459"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8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1924" w:type="dxa"/>
          </w:tcPr>
          <w:p w:rsidR="00A35870" w:rsidRPr="00C50D3B" w:rsidRDefault="00A35870" w:rsidP="00864284">
            <w:pPr>
              <w:keepNext/>
            </w:pPr>
            <w:r w:rsidRPr="00C50D3B">
              <w:t xml:space="preserve">Recognize and support resilience among minority elders. </w:t>
            </w:r>
          </w:p>
        </w:tc>
        <w:tc>
          <w:tcPr>
            <w:tcW w:w="116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81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459"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8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bl>
    <w:p w:rsidR="00A35870" w:rsidRPr="00C50D3B" w:rsidRDefault="00A35870" w:rsidP="00864284"/>
    <w:p w:rsidR="00A35870" w:rsidRPr="00C50D3B" w:rsidRDefault="00A35870" w:rsidP="00864284"/>
    <w:p w:rsidR="00A35870" w:rsidRPr="00C50D3B" w:rsidRDefault="00A35870" w:rsidP="0086428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35870" w:rsidRPr="00C50D3B">
        <w:trPr>
          <w:trHeight w:val="300"/>
        </w:trPr>
        <w:tc>
          <w:tcPr>
            <w:tcW w:w="1368" w:type="dxa"/>
            <w:tcBorders>
              <w:top w:val="nil"/>
              <w:left w:val="nil"/>
              <w:bottom w:val="nil"/>
              <w:right w:val="nil"/>
            </w:tcBorders>
          </w:tcPr>
          <w:p w:rsidR="00A35870" w:rsidRPr="00C50D3B" w:rsidRDefault="00A35870" w:rsidP="00864284">
            <w:r w:rsidRPr="00C50D3B">
              <w:t>Page Break</w:t>
            </w:r>
          </w:p>
        </w:tc>
        <w:tc>
          <w:tcPr>
            <w:tcW w:w="8208" w:type="dxa"/>
            <w:tcBorders>
              <w:top w:val="nil"/>
              <w:left w:val="nil"/>
              <w:bottom w:val="nil"/>
              <w:right w:val="nil"/>
            </w:tcBorders>
          </w:tcPr>
          <w:p w:rsidR="00A35870" w:rsidRPr="00C50D3B" w:rsidRDefault="00A35870" w:rsidP="00864284">
            <w:pPr>
              <w:pBdr>
                <w:top w:val="single" w:sz="8" w:space="0" w:color="CCCCCC"/>
              </w:pBdr>
              <w:spacing w:before="120" w:after="120" w:line="120" w:lineRule="auto"/>
              <w:jc w:val="center"/>
            </w:pPr>
          </w:p>
        </w:tc>
      </w:tr>
    </w:tbl>
    <w:p w:rsidR="00A35870" w:rsidRPr="00C50D3B" w:rsidRDefault="00A35870" w:rsidP="00864284">
      <w:r w:rsidRPr="00C50D3B">
        <w:br w:type="page"/>
      </w:r>
    </w:p>
    <w:p w:rsidR="00A35870" w:rsidRPr="00C50D3B" w:rsidRDefault="00A35870" w:rsidP="00864284">
      <w:pPr>
        <w:keepNext/>
        <w:ind w:right="-540"/>
      </w:pPr>
      <w:r w:rsidRPr="00C50D3B">
        <w:t xml:space="preserve">Q5 </w:t>
      </w:r>
      <w:r w:rsidRPr="00C50D3B">
        <w:br/>
        <w:t>Please rate how effectively each session enhanced your knowledge of the topic presented.</w:t>
      </w:r>
    </w:p>
    <w:tbl>
      <w:tblPr>
        <w:tblStyle w:val="QQuestionTable"/>
        <w:tblW w:w="10087" w:type="dxa"/>
        <w:tblLook w:val="07E0" w:firstRow="1" w:lastRow="1" w:firstColumn="1" w:lastColumn="1" w:noHBand="1" w:noVBand="1"/>
      </w:tblPr>
      <w:tblGrid>
        <w:gridCol w:w="2250"/>
        <w:gridCol w:w="1081"/>
        <w:gridCol w:w="780"/>
        <w:gridCol w:w="780"/>
        <w:gridCol w:w="780"/>
        <w:gridCol w:w="780"/>
        <w:gridCol w:w="780"/>
        <w:gridCol w:w="1210"/>
        <w:gridCol w:w="1646"/>
      </w:tblGrid>
      <w:tr w:rsidR="00A35870" w:rsidRPr="00C50D3B" w:rsidTr="00516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p>
        </w:tc>
        <w:tc>
          <w:tcPr>
            <w:tcW w:w="1081"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1 = Not at all effective</w:t>
            </w:r>
          </w:p>
        </w:tc>
        <w:tc>
          <w:tcPr>
            <w:tcW w:w="780"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2</w:t>
            </w:r>
          </w:p>
        </w:tc>
        <w:tc>
          <w:tcPr>
            <w:tcW w:w="780"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3</w:t>
            </w:r>
          </w:p>
        </w:tc>
        <w:tc>
          <w:tcPr>
            <w:tcW w:w="780"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4</w:t>
            </w:r>
          </w:p>
        </w:tc>
        <w:tc>
          <w:tcPr>
            <w:tcW w:w="780"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5</w:t>
            </w:r>
          </w:p>
        </w:tc>
        <w:tc>
          <w:tcPr>
            <w:tcW w:w="780"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6</w:t>
            </w:r>
          </w:p>
        </w:tc>
        <w:tc>
          <w:tcPr>
            <w:tcW w:w="1210"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7 = Extremely effective</w:t>
            </w:r>
          </w:p>
        </w:tc>
        <w:tc>
          <w:tcPr>
            <w:tcW w:w="1646" w:type="dxa"/>
          </w:tcPr>
          <w:p w:rsidR="00A35870" w:rsidRPr="00C50D3B" w:rsidRDefault="00A35870" w:rsidP="00864284">
            <w:pPr>
              <w:cnfStyle w:val="100000000000" w:firstRow="1" w:lastRow="0" w:firstColumn="0" w:lastColumn="0" w:oddVBand="0" w:evenVBand="0" w:oddHBand="0" w:evenHBand="0" w:firstRowFirstColumn="0" w:firstRowLastColumn="0" w:lastRowFirstColumn="0" w:lastRowLastColumn="0"/>
            </w:pPr>
            <w:r w:rsidRPr="00C50D3B">
              <w:t>Not applicable/Did not attend</w:t>
            </w: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Opening Plenary: Dave Baldridge, BA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Panel: Thriving and aging with dignity (Councilman Chester Antone; Mamie H. Clemons, BS; Ms. Nadinne Cruz; Elias Segarra, JD; and moderator  Rueben Warren, DDS, MPH, DrPH, MDiv)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Breakout Session A: The epidemiology of aging over the life course (TBD speaker, and discussant Lisa C. McGuire, PhD)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Breakout Session B: Ethical Dilemmas in Serving Diverse Elders (Becky A. Kurtz, JD, and discussant Jeffrey E. Hall, PhD, MA, MSPH, CPH)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Breakout Session C: Framing aging as a positive experience; Promoting a healthy mindset among minority elders (Riggins Earl, PhD, and discussant Heidi Holt, MPA)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Breakout Session D: Healthy aging and the built environment; Ethics of social policy and healthy aging (Chris Kochtitzky, MSP, and discussant Kathy Kinlaw, MDiv)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r w:rsidR="00A35870" w:rsidRPr="00C50D3B" w:rsidTr="00516B8D">
        <w:tc>
          <w:tcPr>
            <w:cnfStyle w:val="001000000000" w:firstRow="0" w:lastRow="0" w:firstColumn="1" w:lastColumn="0" w:oddVBand="0" w:evenVBand="0" w:oddHBand="0" w:evenHBand="0" w:firstRowFirstColumn="0" w:firstRowLastColumn="0" w:lastRowFirstColumn="0" w:lastRowLastColumn="0"/>
            <w:tcW w:w="2250" w:type="dxa"/>
          </w:tcPr>
          <w:p w:rsidR="00A35870" w:rsidRPr="00C50D3B" w:rsidRDefault="00A35870" w:rsidP="00864284">
            <w:pPr>
              <w:keepNext/>
            </w:pPr>
            <w:r w:rsidRPr="00C50D3B">
              <w:t xml:space="preserve">Closing Plenary: Catherine Alicia Georges, EdD, RN, FAAN </w:t>
            </w:r>
          </w:p>
        </w:tc>
        <w:tc>
          <w:tcPr>
            <w:tcW w:w="1081"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78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210"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c>
          <w:tcPr>
            <w:tcW w:w="1646" w:type="dxa"/>
          </w:tcPr>
          <w:p w:rsidR="00A35870" w:rsidRPr="00C50D3B" w:rsidRDefault="00A35870" w:rsidP="00A35870">
            <w:pPr>
              <w:pStyle w:val="ListParagraph"/>
              <w:keepNext/>
              <w:numPr>
                <w:ilvl w:val="0"/>
                <w:numId w:val="28"/>
              </w:numPr>
              <w:contextualSpacing w:val="0"/>
              <w:cnfStyle w:val="000000000000" w:firstRow="0" w:lastRow="0" w:firstColumn="0" w:lastColumn="0" w:oddVBand="0" w:evenVBand="0" w:oddHBand="0" w:evenHBand="0" w:firstRowFirstColumn="0" w:firstRowLastColumn="0" w:lastRowFirstColumn="0" w:lastRowLastColumn="0"/>
            </w:pPr>
          </w:p>
        </w:tc>
      </w:tr>
    </w:tbl>
    <w:p w:rsidR="00A35870" w:rsidRPr="00C50D3B" w:rsidRDefault="00A35870" w:rsidP="00864284"/>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pPr>
      <w:r w:rsidRPr="00C50D3B">
        <w:t>Q6 Please rate the overall quality of the posters and presentations presented by the students. (The students are bachelor's and master's degree candidates.)</w:t>
      </w:r>
    </w:p>
    <w:p w:rsidR="00A35870" w:rsidRPr="00C50D3B" w:rsidRDefault="00A35870" w:rsidP="00A35870">
      <w:pPr>
        <w:pStyle w:val="ListParagraph"/>
        <w:keepNext/>
        <w:numPr>
          <w:ilvl w:val="0"/>
          <w:numId w:val="28"/>
        </w:numPr>
        <w:spacing w:line="276" w:lineRule="auto"/>
        <w:contextualSpacing w:val="0"/>
      </w:pPr>
      <w:r w:rsidRPr="00C50D3B">
        <w:t xml:space="preserve">Excellent </w:t>
      </w:r>
    </w:p>
    <w:p w:rsidR="00A35870" w:rsidRPr="00C50D3B" w:rsidRDefault="00A35870" w:rsidP="00A35870">
      <w:pPr>
        <w:pStyle w:val="ListParagraph"/>
        <w:keepNext/>
        <w:numPr>
          <w:ilvl w:val="0"/>
          <w:numId w:val="28"/>
        </w:numPr>
        <w:spacing w:line="276" w:lineRule="auto"/>
        <w:contextualSpacing w:val="0"/>
      </w:pPr>
      <w:r w:rsidRPr="00C50D3B">
        <w:t xml:space="preserve">Very Good </w:t>
      </w:r>
    </w:p>
    <w:p w:rsidR="00A35870" w:rsidRPr="00C50D3B" w:rsidRDefault="00A35870" w:rsidP="00A35870">
      <w:pPr>
        <w:pStyle w:val="ListParagraph"/>
        <w:keepNext/>
        <w:numPr>
          <w:ilvl w:val="0"/>
          <w:numId w:val="28"/>
        </w:numPr>
        <w:spacing w:line="276" w:lineRule="auto"/>
        <w:contextualSpacing w:val="0"/>
      </w:pPr>
      <w:r w:rsidRPr="00C50D3B">
        <w:t xml:space="preserve">Good </w:t>
      </w:r>
    </w:p>
    <w:p w:rsidR="00A35870" w:rsidRPr="00C50D3B" w:rsidRDefault="00A35870" w:rsidP="00A35870">
      <w:pPr>
        <w:pStyle w:val="ListParagraph"/>
        <w:keepNext/>
        <w:numPr>
          <w:ilvl w:val="0"/>
          <w:numId w:val="28"/>
        </w:numPr>
        <w:spacing w:line="276" w:lineRule="auto"/>
        <w:contextualSpacing w:val="0"/>
      </w:pPr>
      <w:r w:rsidRPr="00C50D3B">
        <w:t xml:space="preserve">Fair </w:t>
      </w:r>
    </w:p>
    <w:p w:rsidR="00A35870" w:rsidRPr="00C50D3B" w:rsidRDefault="00A35870" w:rsidP="00A35870">
      <w:pPr>
        <w:pStyle w:val="ListParagraph"/>
        <w:keepNext/>
        <w:numPr>
          <w:ilvl w:val="0"/>
          <w:numId w:val="28"/>
        </w:numPr>
        <w:spacing w:line="276" w:lineRule="auto"/>
        <w:contextualSpacing w:val="0"/>
      </w:pPr>
      <w:r w:rsidRPr="00C50D3B">
        <w:t xml:space="preserve">Poor </w:t>
      </w:r>
    </w:p>
    <w:p w:rsidR="00A35870" w:rsidRPr="00C50D3B" w:rsidRDefault="00A35870" w:rsidP="00A35870">
      <w:pPr>
        <w:pStyle w:val="ListParagraph"/>
        <w:keepNext/>
        <w:numPr>
          <w:ilvl w:val="0"/>
          <w:numId w:val="28"/>
        </w:numPr>
        <w:spacing w:line="276" w:lineRule="auto"/>
        <w:contextualSpacing w:val="0"/>
      </w:pPr>
      <w:r w:rsidRPr="00C50D3B">
        <w:t xml:space="preserve">Not applicable/did not attend </w:t>
      </w:r>
    </w:p>
    <w:p w:rsidR="00A35870" w:rsidRPr="00C50D3B" w:rsidRDefault="00A35870" w:rsidP="00864284"/>
    <w:p w:rsidR="00A35870" w:rsidRPr="00C50D3B" w:rsidRDefault="00A35870" w:rsidP="0086428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35870" w:rsidRPr="00C50D3B">
        <w:trPr>
          <w:trHeight w:val="300"/>
        </w:trPr>
        <w:tc>
          <w:tcPr>
            <w:tcW w:w="1368" w:type="dxa"/>
            <w:tcBorders>
              <w:top w:val="nil"/>
              <w:left w:val="nil"/>
              <w:bottom w:val="nil"/>
              <w:right w:val="nil"/>
            </w:tcBorders>
          </w:tcPr>
          <w:p w:rsidR="00A35870" w:rsidRPr="00C50D3B" w:rsidRDefault="00A35870" w:rsidP="00864284">
            <w:r w:rsidRPr="00C50D3B">
              <w:t>Page Break</w:t>
            </w:r>
          </w:p>
        </w:tc>
        <w:tc>
          <w:tcPr>
            <w:tcW w:w="8208" w:type="dxa"/>
            <w:tcBorders>
              <w:top w:val="nil"/>
              <w:left w:val="nil"/>
              <w:bottom w:val="nil"/>
              <w:right w:val="nil"/>
            </w:tcBorders>
          </w:tcPr>
          <w:p w:rsidR="00A35870" w:rsidRPr="00C50D3B" w:rsidRDefault="00A35870" w:rsidP="00864284">
            <w:pPr>
              <w:pBdr>
                <w:top w:val="single" w:sz="8" w:space="0" w:color="CCCCCC"/>
              </w:pBdr>
              <w:spacing w:before="120" w:after="120" w:line="120" w:lineRule="auto"/>
              <w:jc w:val="center"/>
            </w:pPr>
          </w:p>
        </w:tc>
      </w:tr>
    </w:tbl>
    <w:p w:rsidR="00A35870" w:rsidRPr="00C50D3B" w:rsidRDefault="00A35870" w:rsidP="00864284">
      <w:r w:rsidRPr="00C50D3B">
        <w:br w:type="page"/>
      </w:r>
    </w:p>
    <w:p w:rsidR="00A35870" w:rsidRPr="00C50D3B" w:rsidRDefault="00A35870" w:rsidP="00864284"/>
    <w:p w:rsidR="00A35870" w:rsidRPr="00C50D3B" w:rsidRDefault="00A35870" w:rsidP="00864284">
      <w:pPr>
        <w:keepNext/>
      </w:pPr>
      <w:r w:rsidRPr="00C50D3B">
        <w:t xml:space="preserve">Q7 </w:t>
      </w:r>
      <w:r w:rsidRPr="00C50D3B">
        <w:br/>
        <w:t>What aspects of the forum were most useful to you?</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pPr>
      <w:r w:rsidRPr="00C50D3B">
        <w:t xml:space="preserve">Q8 </w:t>
      </w:r>
      <w:r w:rsidRPr="00C50D3B">
        <w:br/>
        <w:t>What aspects of the forum were least useful to you?  </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 w:rsidR="00A35870" w:rsidRPr="00C50D3B" w:rsidRDefault="00A35870" w:rsidP="0086428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35870" w:rsidRPr="00C50D3B">
        <w:trPr>
          <w:trHeight w:val="300"/>
        </w:trPr>
        <w:tc>
          <w:tcPr>
            <w:tcW w:w="1368" w:type="dxa"/>
            <w:tcBorders>
              <w:top w:val="nil"/>
              <w:left w:val="nil"/>
              <w:bottom w:val="nil"/>
              <w:right w:val="nil"/>
            </w:tcBorders>
          </w:tcPr>
          <w:p w:rsidR="00A35870" w:rsidRPr="00C50D3B" w:rsidRDefault="00A35870" w:rsidP="00864284">
            <w:r w:rsidRPr="00C50D3B">
              <w:t>Page Break</w:t>
            </w:r>
          </w:p>
        </w:tc>
        <w:tc>
          <w:tcPr>
            <w:tcW w:w="8208" w:type="dxa"/>
            <w:tcBorders>
              <w:top w:val="nil"/>
              <w:left w:val="nil"/>
              <w:bottom w:val="nil"/>
              <w:right w:val="nil"/>
            </w:tcBorders>
          </w:tcPr>
          <w:p w:rsidR="00A35870" w:rsidRPr="00C50D3B" w:rsidRDefault="00A35870" w:rsidP="00864284">
            <w:pPr>
              <w:pBdr>
                <w:top w:val="single" w:sz="8" w:space="0" w:color="CCCCCC"/>
              </w:pBdr>
              <w:spacing w:before="120" w:after="120" w:line="120" w:lineRule="auto"/>
              <w:jc w:val="center"/>
            </w:pPr>
          </w:p>
        </w:tc>
      </w:tr>
    </w:tbl>
    <w:p w:rsidR="00A35870" w:rsidRPr="00C50D3B" w:rsidRDefault="00A35870" w:rsidP="00864284">
      <w:r w:rsidRPr="00C50D3B">
        <w:br w:type="page"/>
      </w:r>
    </w:p>
    <w:p w:rsidR="00A35870" w:rsidRPr="00C50D3B" w:rsidRDefault="00A35870" w:rsidP="00864284"/>
    <w:p w:rsidR="00A35870" w:rsidRPr="00C50D3B" w:rsidRDefault="00A35870" w:rsidP="00864284">
      <w:pPr>
        <w:keepNext/>
      </w:pPr>
      <w:r w:rsidRPr="00C50D3B">
        <w:t>Q9 As a result of the forum, how likely are you to change your beliefs or practices regarding minority elders or healthy aging?</w:t>
      </w:r>
    </w:p>
    <w:p w:rsidR="00A35870" w:rsidRPr="00C50D3B" w:rsidRDefault="00A35870" w:rsidP="00A35870">
      <w:pPr>
        <w:pStyle w:val="ListParagraph"/>
        <w:keepNext/>
        <w:numPr>
          <w:ilvl w:val="0"/>
          <w:numId w:val="28"/>
        </w:numPr>
        <w:spacing w:line="276" w:lineRule="auto"/>
        <w:contextualSpacing w:val="0"/>
      </w:pPr>
      <w:r w:rsidRPr="00C50D3B">
        <w:t xml:space="preserve">Very likely </w:t>
      </w:r>
    </w:p>
    <w:p w:rsidR="00A35870" w:rsidRPr="00C50D3B" w:rsidRDefault="00A35870" w:rsidP="00A35870">
      <w:pPr>
        <w:pStyle w:val="ListParagraph"/>
        <w:keepNext/>
        <w:numPr>
          <w:ilvl w:val="0"/>
          <w:numId w:val="28"/>
        </w:numPr>
        <w:spacing w:line="276" w:lineRule="auto"/>
        <w:contextualSpacing w:val="0"/>
      </w:pPr>
      <w:r w:rsidRPr="00C50D3B">
        <w:t xml:space="preserve">Somewhat likely </w:t>
      </w:r>
    </w:p>
    <w:p w:rsidR="00A35870" w:rsidRPr="00C50D3B" w:rsidRDefault="00A35870" w:rsidP="00A35870">
      <w:pPr>
        <w:pStyle w:val="ListParagraph"/>
        <w:keepNext/>
        <w:numPr>
          <w:ilvl w:val="0"/>
          <w:numId w:val="28"/>
        </w:numPr>
        <w:spacing w:line="276" w:lineRule="auto"/>
        <w:contextualSpacing w:val="0"/>
      </w:pPr>
      <w:r w:rsidRPr="00C50D3B">
        <w:t xml:space="preserve">Neither likely nor unlikely </w:t>
      </w:r>
    </w:p>
    <w:p w:rsidR="00A35870" w:rsidRPr="00C50D3B" w:rsidRDefault="00A35870" w:rsidP="00A35870">
      <w:pPr>
        <w:pStyle w:val="ListParagraph"/>
        <w:keepNext/>
        <w:numPr>
          <w:ilvl w:val="0"/>
          <w:numId w:val="28"/>
        </w:numPr>
        <w:spacing w:line="276" w:lineRule="auto"/>
        <w:contextualSpacing w:val="0"/>
      </w:pPr>
      <w:r w:rsidRPr="00C50D3B">
        <w:t xml:space="preserve">Somewhat unlikely </w:t>
      </w:r>
    </w:p>
    <w:p w:rsidR="00A35870" w:rsidRPr="00C50D3B" w:rsidRDefault="00A35870" w:rsidP="00A35870">
      <w:pPr>
        <w:pStyle w:val="ListParagraph"/>
        <w:keepNext/>
        <w:numPr>
          <w:ilvl w:val="0"/>
          <w:numId w:val="28"/>
        </w:numPr>
        <w:spacing w:line="276" w:lineRule="auto"/>
        <w:contextualSpacing w:val="0"/>
      </w:pPr>
      <w:r w:rsidRPr="00C50D3B">
        <w:t xml:space="preserve">Very unlikely </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pPr>
      <w:r w:rsidRPr="00C50D3B">
        <w:t>Q10 Please provide an example of how you hope to change your beliefs or practices as a result of the forum.</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 w:rsidR="00A35870" w:rsidRPr="00C50D3B" w:rsidRDefault="00A35870" w:rsidP="0086428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35870" w:rsidRPr="00C50D3B">
        <w:trPr>
          <w:trHeight w:val="300"/>
        </w:trPr>
        <w:tc>
          <w:tcPr>
            <w:tcW w:w="1368" w:type="dxa"/>
            <w:tcBorders>
              <w:top w:val="nil"/>
              <w:left w:val="nil"/>
              <w:bottom w:val="nil"/>
              <w:right w:val="nil"/>
            </w:tcBorders>
          </w:tcPr>
          <w:p w:rsidR="00A35870" w:rsidRPr="00C50D3B" w:rsidRDefault="00A35870" w:rsidP="00864284">
            <w:r w:rsidRPr="00C50D3B">
              <w:t>Page Break</w:t>
            </w:r>
          </w:p>
        </w:tc>
        <w:tc>
          <w:tcPr>
            <w:tcW w:w="8208" w:type="dxa"/>
            <w:tcBorders>
              <w:top w:val="nil"/>
              <w:left w:val="nil"/>
              <w:bottom w:val="nil"/>
              <w:right w:val="nil"/>
            </w:tcBorders>
          </w:tcPr>
          <w:p w:rsidR="00A35870" w:rsidRPr="00C50D3B" w:rsidRDefault="00A35870" w:rsidP="00864284">
            <w:pPr>
              <w:pBdr>
                <w:top w:val="single" w:sz="8" w:space="0" w:color="CCCCCC"/>
              </w:pBdr>
              <w:spacing w:before="120" w:after="120" w:line="120" w:lineRule="auto"/>
              <w:jc w:val="center"/>
            </w:pPr>
          </w:p>
        </w:tc>
      </w:tr>
    </w:tbl>
    <w:p w:rsidR="00A35870" w:rsidRPr="00C50D3B" w:rsidRDefault="00A35870" w:rsidP="00864284">
      <w:r w:rsidRPr="00C50D3B">
        <w:br w:type="page"/>
      </w:r>
    </w:p>
    <w:p w:rsidR="00A35870" w:rsidRPr="00C50D3B" w:rsidRDefault="00A35870" w:rsidP="00864284">
      <w:pPr>
        <w:keepNext/>
      </w:pPr>
      <w:r w:rsidRPr="00C50D3B">
        <w:rPr>
          <w:b/>
        </w:rPr>
        <w:t>Please answer the following questions which will help our office to better understand and serve our audiences.</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pPr>
      <w:r w:rsidRPr="00C50D3B">
        <w:t>Q11 Which of the following choices best describes your current role with the elderly? Select all that apply.</w:t>
      </w:r>
    </w:p>
    <w:p w:rsidR="00A35870" w:rsidRPr="00C50D3B" w:rsidRDefault="00A35870" w:rsidP="00A35870">
      <w:pPr>
        <w:pStyle w:val="ListParagraph"/>
        <w:keepNext/>
        <w:numPr>
          <w:ilvl w:val="0"/>
          <w:numId w:val="26"/>
        </w:numPr>
        <w:spacing w:line="276" w:lineRule="auto"/>
        <w:contextualSpacing w:val="0"/>
      </w:pPr>
      <w:r w:rsidRPr="00C50D3B">
        <w:t xml:space="preserve"> I want to increase my knowledge about minority elders and healthy aging </w:t>
      </w:r>
    </w:p>
    <w:p w:rsidR="00A35870" w:rsidRPr="00C50D3B" w:rsidRDefault="00A35870" w:rsidP="00A35870">
      <w:pPr>
        <w:pStyle w:val="ListParagraph"/>
        <w:keepNext/>
        <w:numPr>
          <w:ilvl w:val="0"/>
          <w:numId w:val="26"/>
        </w:numPr>
        <w:spacing w:line="276" w:lineRule="auto"/>
        <w:contextualSpacing w:val="0"/>
      </w:pPr>
      <w:r w:rsidRPr="00C50D3B">
        <w:t xml:space="preserve"> I work with or on behalf of the elderly as part of my professional role </w:t>
      </w:r>
    </w:p>
    <w:p w:rsidR="00A35870" w:rsidRPr="00C50D3B" w:rsidRDefault="00A35870" w:rsidP="00A35870">
      <w:pPr>
        <w:pStyle w:val="ListParagraph"/>
        <w:keepNext/>
        <w:numPr>
          <w:ilvl w:val="0"/>
          <w:numId w:val="26"/>
        </w:numPr>
        <w:spacing w:line="276" w:lineRule="auto"/>
        <w:contextualSpacing w:val="0"/>
      </w:pPr>
      <w:r w:rsidRPr="00C50D3B">
        <w:t xml:space="preserve"> I develop or influence policy on behalf of the elderly </w:t>
      </w:r>
    </w:p>
    <w:p w:rsidR="00A35870" w:rsidRPr="00C50D3B" w:rsidRDefault="00A35870" w:rsidP="00A35870">
      <w:pPr>
        <w:pStyle w:val="ListParagraph"/>
        <w:keepNext/>
        <w:numPr>
          <w:ilvl w:val="0"/>
          <w:numId w:val="26"/>
        </w:numPr>
        <w:spacing w:line="276" w:lineRule="auto"/>
        <w:contextualSpacing w:val="0"/>
      </w:pPr>
      <w:r w:rsidRPr="00C50D3B">
        <w:t xml:space="preserve"> I work primarily with minority elderly </w:t>
      </w:r>
    </w:p>
    <w:p w:rsidR="00A35870" w:rsidRPr="00C50D3B" w:rsidRDefault="00A35870" w:rsidP="00A35870">
      <w:pPr>
        <w:pStyle w:val="ListParagraph"/>
        <w:keepNext/>
        <w:numPr>
          <w:ilvl w:val="0"/>
          <w:numId w:val="26"/>
        </w:numPr>
        <w:spacing w:line="276" w:lineRule="auto"/>
        <w:contextualSpacing w:val="0"/>
      </w:pPr>
      <w:r w:rsidRPr="00C50D3B">
        <w:t xml:space="preserve"> Other - Please specify ________________________________________________</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ind w:right="-450"/>
      </w:pPr>
      <w:r w:rsidRPr="00C50D3B">
        <w:t>Q12 Which one of the following choices best describes your current position?</w:t>
      </w:r>
    </w:p>
    <w:p w:rsidR="00A35870" w:rsidRPr="00C50D3B" w:rsidRDefault="00A35870" w:rsidP="00A35870">
      <w:pPr>
        <w:pStyle w:val="ListParagraph"/>
        <w:keepNext/>
        <w:numPr>
          <w:ilvl w:val="0"/>
          <w:numId w:val="28"/>
        </w:numPr>
        <w:spacing w:line="276" w:lineRule="auto"/>
        <w:contextualSpacing w:val="0"/>
      </w:pPr>
      <w:r w:rsidRPr="00C50D3B">
        <w:t xml:space="preserve">CDC employee, contractor, or fellow </w:t>
      </w:r>
    </w:p>
    <w:p w:rsidR="00A35870" w:rsidRPr="00C50D3B" w:rsidRDefault="00A35870" w:rsidP="00A35870">
      <w:pPr>
        <w:pStyle w:val="ListParagraph"/>
        <w:keepNext/>
        <w:numPr>
          <w:ilvl w:val="0"/>
          <w:numId w:val="28"/>
        </w:numPr>
        <w:spacing w:line="276" w:lineRule="auto"/>
        <w:contextualSpacing w:val="0"/>
      </w:pPr>
      <w:r w:rsidRPr="00C50D3B">
        <w:t xml:space="preserve">Other federal government employee, contractor, or fellow </w:t>
      </w:r>
    </w:p>
    <w:p w:rsidR="00A35870" w:rsidRPr="00C50D3B" w:rsidRDefault="00A35870" w:rsidP="00A35870">
      <w:pPr>
        <w:pStyle w:val="ListParagraph"/>
        <w:keepNext/>
        <w:numPr>
          <w:ilvl w:val="0"/>
          <w:numId w:val="28"/>
        </w:numPr>
        <w:spacing w:line="276" w:lineRule="auto"/>
        <w:contextualSpacing w:val="0"/>
      </w:pPr>
      <w:r w:rsidRPr="00C50D3B">
        <w:t xml:space="preserve">Academic/university employee (includes public and private colleges) </w:t>
      </w:r>
    </w:p>
    <w:p w:rsidR="00A35870" w:rsidRPr="00C50D3B" w:rsidRDefault="00A35870" w:rsidP="00A35870">
      <w:pPr>
        <w:pStyle w:val="ListParagraph"/>
        <w:keepNext/>
        <w:numPr>
          <w:ilvl w:val="0"/>
          <w:numId w:val="28"/>
        </w:numPr>
        <w:spacing w:line="276" w:lineRule="auto"/>
        <w:contextualSpacing w:val="0"/>
      </w:pPr>
      <w:r w:rsidRPr="00C50D3B">
        <w:t xml:space="preserve">County, state, or local government employee (excluding colleges or universities) </w:t>
      </w:r>
    </w:p>
    <w:p w:rsidR="00A35870" w:rsidRPr="00C50D3B" w:rsidRDefault="00A35870" w:rsidP="00A35870">
      <w:pPr>
        <w:pStyle w:val="ListParagraph"/>
        <w:keepNext/>
        <w:numPr>
          <w:ilvl w:val="0"/>
          <w:numId w:val="28"/>
        </w:numPr>
        <w:spacing w:line="276" w:lineRule="auto"/>
        <w:contextualSpacing w:val="0"/>
      </w:pPr>
      <w:r w:rsidRPr="00C50D3B">
        <w:t xml:space="preserve">Non-governmental, community, or other organization employee </w:t>
      </w:r>
    </w:p>
    <w:p w:rsidR="00A35870" w:rsidRPr="00C50D3B" w:rsidRDefault="00A35870" w:rsidP="00A35870">
      <w:pPr>
        <w:pStyle w:val="ListParagraph"/>
        <w:keepNext/>
        <w:numPr>
          <w:ilvl w:val="0"/>
          <w:numId w:val="28"/>
        </w:numPr>
        <w:spacing w:line="276" w:lineRule="auto"/>
        <w:contextualSpacing w:val="0"/>
      </w:pPr>
      <w:r w:rsidRPr="00C50D3B">
        <w:t xml:space="preserve">Student </w:t>
      </w:r>
    </w:p>
    <w:p w:rsidR="00A35870" w:rsidRPr="00C50D3B" w:rsidRDefault="00A35870" w:rsidP="00A35870">
      <w:pPr>
        <w:pStyle w:val="ListParagraph"/>
        <w:keepNext/>
        <w:numPr>
          <w:ilvl w:val="0"/>
          <w:numId w:val="28"/>
        </w:numPr>
        <w:spacing w:line="276" w:lineRule="auto"/>
        <w:contextualSpacing w:val="0"/>
      </w:pPr>
      <w:r w:rsidRPr="00C50D3B">
        <w:t xml:space="preserve">I am not currently in school or employed </w:t>
      </w:r>
    </w:p>
    <w:p w:rsidR="00A35870" w:rsidRPr="00C50D3B" w:rsidRDefault="00A35870" w:rsidP="00A35870">
      <w:pPr>
        <w:pStyle w:val="ListParagraph"/>
        <w:keepNext/>
        <w:numPr>
          <w:ilvl w:val="0"/>
          <w:numId w:val="28"/>
        </w:numPr>
        <w:spacing w:line="276" w:lineRule="auto"/>
        <w:contextualSpacing w:val="0"/>
      </w:pPr>
      <w:r w:rsidRPr="00C50D3B">
        <w:t>Other - Please specify ________________________________________________</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ind w:right="-450"/>
      </w:pPr>
      <w:r w:rsidRPr="00C50D3B">
        <w:t>Q13 What is your age?</w:t>
      </w:r>
      <w:r w:rsidRPr="00C50D3B">
        <w:rPr>
          <w:sz w:val="16"/>
          <w:szCs w:val="16"/>
        </w:rPr>
        <w:t xml:space="preserve"> </w:t>
      </w:r>
    </w:p>
    <w:p w:rsidR="00A35870" w:rsidRPr="00C50D3B" w:rsidRDefault="00A35870" w:rsidP="00A35870">
      <w:pPr>
        <w:pStyle w:val="ListParagraph"/>
        <w:keepNext/>
        <w:numPr>
          <w:ilvl w:val="0"/>
          <w:numId w:val="28"/>
        </w:numPr>
        <w:spacing w:line="276" w:lineRule="auto"/>
        <w:contextualSpacing w:val="0"/>
      </w:pPr>
      <w:r w:rsidRPr="00C50D3B">
        <w:t xml:space="preserve">Less than 20 years </w:t>
      </w:r>
    </w:p>
    <w:p w:rsidR="00A35870" w:rsidRPr="00C50D3B" w:rsidRDefault="00A35870" w:rsidP="00A35870">
      <w:pPr>
        <w:pStyle w:val="ListParagraph"/>
        <w:keepNext/>
        <w:numPr>
          <w:ilvl w:val="0"/>
          <w:numId w:val="28"/>
        </w:numPr>
        <w:spacing w:line="276" w:lineRule="auto"/>
        <w:contextualSpacing w:val="0"/>
      </w:pPr>
      <w:r w:rsidRPr="00C50D3B">
        <w:t>20 - 44 years</w:t>
      </w:r>
    </w:p>
    <w:p w:rsidR="00A35870" w:rsidRPr="00C50D3B" w:rsidRDefault="00A35870" w:rsidP="00A35870">
      <w:pPr>
        <w:pStyle w:val="ListParagraph"/>
        <w:keepNext/>
        <w:numPr>
          <w:ilvl w:val="0"/>
          <w:numId w:val="28"/>
        </w:numPr>
        <w:spacing w:line="276" w:lineRule="auto"/>
        <w:contextualSpacing w:val="0"/>
      </w:pPr>
      <w:r w:rsidRPr="00C50D3B">
        <w:t>45 - 64 years</w:t>
      </w:r>
    </w:p>
    <w:p w:rsidR="00A35870" w:rsidRPr="00C50D3B" w:rsidRDefault="00A35870" w:rsidP="00A35870">
      <w:pPr>
        <w:pStyle w:val="ListParagraph"/>
        <w:keepNext/>
        <w:numPr>
          <w:ilvl w:val="0"/>
          <w:numId w:val="28"/>
        </w:numPr>
        <w:spacing w:line="276" w:lineRule="auto"/>
        <w:contextualSpacing w:val="0"/>
      </w:pPr>
      <w:r w:rsidRPr="00C50D3B">
        <w:t>65 - 74 years</w:t>
      </w:r>
    </w:p>
    <w:p w:rsidR="00A35870" w:rsidRPr="00C50D3B" w:rsidRDefault="00A35870" w:rsidP="00A35870">
      <w:pPr>
        <w:pStyle w:val="ListParagraph"/>
        <w:keepNext/>
        <w:numPr>
          <w:ilvl w:val="0"/>
          <w:numId w:val="28"/>
        </w:numPr>
        <w:spacing w:line="276" w:lineRule="auto"/>
        <w:contextualSpacing w:val="0"/>
      </w:pPr>
      <w:r w:rsidRPr="00C50D3B">
        <w:t xml:space="preserve">75 years and older </w:t>
      </w:r>
    </w:p>
    <w:p w:rsidR="00A35870" w:rsidRPr="00C50D3B" w:rsidRDefault="00A35870" w:rsidP="00A35870">
      <w:pPr>
        <w:pStyle w:val="ListParagraph"/>
        <w:keepNext/>
        <w:numPr>
          <w:ilvl w:val="0"/>
          <w:numId w:val="28"/>
        </w:numPr>
        <w:spacing w:line="276" w:lineRule="auto"/>
        <w:contextualSpacing w:val="0"/>
      </w:pPr>
      <w:r w:rsidRPr="00C50D3B">
        <w:t xml:space="preserve">Decline to respond </w:t>
      </w:r>
    </w:p>
    <w:p w:rsidR="00A35870" w:rsidRPr="00C50D3B" w:rsidRDefault="00A35870" w:rsidP="00864284"/>
    <w:p w:rsidR="00A35870" w:rsidRPr="00C50D3B" w:rsidRDefault="00A35870" w:rsidP="00864284">
      <w:pPr>
        <w:pStyle w:val="QuestionSeparator"/>
      </w:pPr>
    </w:p>
    <w:p w:rsidR="00A35870" w:rsidRPr="00C50D3B" w:rsidRDefault="00A35870" w:rsidP="00864284"/>
    <w:p w:rsidR="00A35870" w:rsidRPr="00C50D3B" w:rsidRDefault="00A35870" w:rsidP="00864284">
      <w:pPr>
        <w:keepNext/>
      </w:pPr>
      <w:r w:rsidRPr="00C50D3B">
        <w:t>Q14 Which one of the following would you say best describes your race/ethnicity?</w:t>
      </w:r>
    </w:p>
    <w:p w:rsidR="00A35870" w:rsidRPr="00C50D3B" w:rsidRDefault="00A35870" w:rsidP="00A35870">
      <w:pPr>
        <w:pStyle w:val="ListParagraph"/>
        <w:keepNext/>
        <w:numPr>
          <w:ilvl w:val="0"/>
          <w:numId w:val="28"/>
        </w:numPr>
        <w:spacing w:line="276" w:lineRule="auto"/>
        <w:contextualSpacing w:val="0"/>
      </w:pPr>
      <w:r w:rsidRPr="00C50D3B">
        <w:t xml:space="preserve">American Indian or Alaskan Native </w:t>
      </w:r>
    </w:p>
    <w:p w:rsidR="00A35870" w:rsidRPr="00C50D3B" w:rsidRDefault="00A35870" w:rsidP="00A35870">
      <w:pPr>
        <w:pStyle w:val="ListParagraph"/>
        <w:keepNext/>
        <w:numPr>
          <w:ilvl w:val="0"/>
          <w:numId w:val="28"/>
        </w:numPr>
        <w:spacing w:line="276" w:lineRule="auto"/>
        <w:contextualSpacing w:val="0"/>
      </w:pPr>
      <w:r w:rsidRPr="00C50D3B">
        <w:t xml:space="preserve">Asian or Pacific Islander </w:t>
      </w:r>
    </w:p>
    <w:p w:rsidR="00A35870" w:rsidRPr="00C50D3B" w:rsidRDefault="00A35870" w:rsidP="00A35870">
      <w:pPr>
        <w:pStyle w:val="ListParagraph"/>
        <w:keepNext/>
        <w:numPr>
          <w:ilvl w:val="0"/>
          <w:numId w:val="28"/>
        </w:numPr>
        <w:spacing w:line="276" w:lineRule="auto"/>
        <w:contextualSpacing w:val="0"/>
      </w:pPr>
      <w:r w:rsidRPr="00C50D3B">
        <w:t xml:space="preserve">Black or African American, not of Hispanic origin </w:t>
      </w:r>
    </w:p>
    <w:p w:rsidR="00A35870" w:rsidRPr="00C50D3B" w:rsidRDefault="00A35870" w:rsidP="00A35870">
      <w:pPr>
        <w:pStyle w:val="ListParagraph"/>
        <w:keepNext/>
        <w:numPr>
          <w:ilvl w:val="0"/>
          <w:numId w:val="28"/>
        </w:numPr>
        <w:spacing w:line="276" w:lineRule="auto"/>
        <w:contextualSpacing w:val="0"/>
      </w:pPr>
      <w:r w:rsidRPr="00C50D3B">
        <w:t xml:space="preserve">Hispanic </w:t>
      </w:r>
    </w:p>
    <w:p w:rsidR="00A35870" w:rsidRPr="00C50D3B" w:rsidRDefault="00A35870" w:rsidP="00A35870">
      <w:pPr>
        <w:pStyle w:val="ListParagraph"/>
        <w:keepNext/>
        <w:numPr>
          <w:ilvl w:val="0"/>
          <w:numId w:val="28"/>
        </w:numPr>
        <w:spacing w:line="276" w:lineRule="auto"/>
        <w:contextualSpacing w:val="0"/>
      </w:pPr>
      <w:r w:rsidRPr="00C50D3B">
        <w:t xml:space="preserve">White, not of Hispanic origin </w:t>
      </w:r>
    </w:p>
    <w:p w:rsidR="00A35870" w:rsidRPr="00C50D3B" w:rsidRDefault="00A35870" w:rsidP="00A35870">
      <w:pPr>
        <w:pStyle w:val="ListParagraph"/>
        <w:keepNext/>
        <w:numPr>
          <w:ilvl w:val="0"/>
          <w:numId w:val="28"/>
        </w:numPr>
        <w:spacing w:line="276" w:lineRule="auto"/>
        <w:contextualSpacing w:val="0"/>
      </w:pPr>
      <w:r w:rsidRPr="00C50D3B">
        <w:t>Other (please describe) ________________________________________________</w:t>
      </w:r>
    </w:p>
    <w:p w:rsidR="00A35870" w:rsidRPr="00C50D3B" w:rsidRDefault="00A35870" w:rsidP="00A35870">
      <w:pPr>
        <w:pStyle w:val="ListParagraph"/>
        <w:keepNext/>
        <w:numPr>
          <w:ilvl w:val="0"/>
          <w:numId w:val="28"/>
        </w:numPr>
        <w:spacing w:line="276" w:lineRule="auto"/>
        <w:contextualSpacing w:val="0"/>
      </w:pPr>
      <w:r w:rsidRPr="00C50D3B">
        <w:t xml:space="preserve">Decline to respond </w:t>
      </w:r>
    </w:p>
    <w:p w:rsidR="00A35870" w:rsidRPr="00C50D3B" w:rsidRDefault="00A35870" w:rsidP="00864284"/>
    <w:p w:rsidR="00A35870" w:rsidRPr="00C50D3B" w:rsidRDefault="00A35870" w:rsidP="0086428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35870" w:rsidRPr="00C50D3B">
        <w:trPr>
          <w:trHeight w:val="300"/>
        </w:trPr>
        <w:tc>
          <w:tcPr>
            <w:tcW w:w="1368" w:type="dxa"/>
            <w:tcBorders>
              <w:top w:val="nil"/>
              <w:left w:val="nil"/>
              <w:bottom w:val="nil"/>
              <w:right w:val="nil"/>
            </w:tcBorders>
          </w:tcPr>
          <w:p w:rsidR="00A35870" w:rsidRPr="00C50D3B" w:rsidRDefault="00A35870" w:rsidP="00864284">
            <w:r w:rsidRPr="00C50D3B">
              <w:t>Page Break</w:t>
            </w:r>
          </w:p>
        </w:tc>
        <w:tc>
          <w:tcPr>
            <w:tcW w:w="8208" w:type="dxa"/>
            <w:tcBorders>
              <w:top w:val="nil"/>
              <w:left w:val="nil"/>
              <w:bottom w:val="nil"/>
              <w:right w:val="nil"/>
            </w:tcBorders>
          </w:tcPr>
          <w:p w:rsidR="00A35870" w:rsidRPr="00C50D3B" w:rsidRDefault="00A35870" w:rsidP="00864284">
            <w:pPr>
              <w:pBdr>
                <w:top w:val="single" w:sz="8" w:space="0" w:color="CCCCCC"/>
              </w:pBdr>
              <w:spacing w:before="120" w:after="120" w:line="120" w:lineRule="auto"/>
              <w:jc w:val="center"/>
            </w:pPr>
          </w:p>
        </w:tc>
      </w:tr>
    </w:tbl>
    <w:p w:rsidR="00A35870" w:rsidRPr="00C50D3B" w:rsidRDefault="00A35870" w:rsidP="00864284">
      <w:r w:rsidRPr="00C50D3B">
        <w:br w:type="page"/>
      </w:r>
    </w:p>
    <w:p w:rsidR="00A35870" w:rsidRPr="00C50D3B" w:rsidRDefault="00A35870" w:rsidP="00864284"/>
    <w:p w:rsidR="00A35870" w:rsidRPr="00C50D3B" w:rsidRDefault="00A35870" w:rsidP="00864284">
      <w:pPr>
        <w:keepNext/>
      </w:pPr>
      <w:r w:rsidRPr="00C50D3B">
        <w:t>Q15 Please use the space below to add additional comments or suggestions regarding the 2018 Public Health Ethics Forum.</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Pr>
        <w:pStyle w:val="TextEntryLine"/>
        <w:ind w:firstLine="400"/>
      </w:pPr>
      <w:r w:rsidRPr="00C50D3B">
        <w:t>________________________________________________________________</w:t>
      </w:r>
    </w:p>
    <w:p w:rsidR="00A35870" w:rsidRPr="00C50D3B" w:rsidRDefault="00A35870" w:rsidP="00864284"/>
    <w:p w:rsidR="00A35870" w:rsidRPr="00C50D3B" w:rsidRDefault="00A35870" w:rsidP="00864284">
      <w:pPr>
        <w:pStyle w:val="BlockSeparator"/>
        <w:rPr>
          <w:color w:val="auto"/>
        </w:rPr>
      </w:pPr>
    </w:p>
    <w:p w:rsidR="00A35870" w:rsidRPr="00C50D3B" w:rsidRDefault="00A35870" w:rsidP="00864284"/>
    <w:p w:rsidR="00A35870" w:rsidRPr="00C50D3B" w:rsidRDefault="00A35870" w:rsidP="00864284">
      <w:pPr>
        <w:jc w:val="center"/>
        <w:rPr>
          <w:b/>
        </w:rPr>
      </w:pPr>
    </w:p>
    <w:p w:rsidR="00A35870" w:rsidRDefault="00A35870" w:rsidP="00864284">
      <w:pPr>
        <w:ind w:right="-270"/>
        <w:jc w:val="center"/>
        <w:rPr>
          <w:b/>
        </w:rPr>
      </w:pPr>
      <w:r w:rsidRPr="00C50D3B">
        <w:rPr>
          <w:b/>
        </w:rPr>
        <w:t>Thank you for completing this evaluation!</w:t>
      </w:r>
    </w:p>
    <w:p w:rsidR="00A35870" w:rsidRPr="00C50D3B" w:rsidRDefault="00A35870" w:rsidP="00864284"/>
    <w:p w:rsidR="00A35870" w:rsidRPr="00C50D3B" w:rsidRDefault="00A35870" w:rsidP="00864284"/>
    <w:p w:rsidR="00A35870" w:rsidRDefault="00A35870" w:rsidP="00864284">
      <w:pPr>
        <w:tabs>
          <w:tab w:val="left" w:pos="1260"/>
        </w:tabs>
        <w:rPr>
          <w:sz w:val="20"/>
          <w:szCs w:val="20"/>
        </w:rPr>
      </w:pPr>
      <w:r w:rsidRPr="00734C95">
        <w:rPr>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207C02" w:rsidRDefault="00207C02" w:rsidP="00864284">
      <w:pPr>
        <w:tabs>
          <w:tab w:val="left" w:pos="1260"/>
        </w:tabs>
        <w:rPr>
          <w:sz w:val="20"/>
          <w:szCs w:val="20"/>
        </w:rPr>
      </w:pPr>
    </w:p>
    <w:p w:rsidR="00207C02" w:rsidRPr="00734C95" w:rsidRDefault="00207C02" w:rsidP="00864284">
      <w:pPr>
        <w:tabs>
          <w:tab w:val="left" w:pos="1260"/>
        </w:tabs>
        <w:rPr>
          <w:sz w:val="20"/>
          <w:szCs w:val="20"/>
        </w:rPr>
      </w:pPr>
    </w:p>
    <w:sectPr w:rsidR="00207C02" w:rsidRPr="00734C95" w:rsidSect="00900BD7">
      <w:headerReference w:type="default" r:id="rId8"/>
      <w:headerReference w:type="firs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84" w:rsidRDefault="00864284">
      <w:r>
        <w:separator/>
      </w:r>
    </w:p>
  </w:endnote>
  <w:endnote w:type="continuationSeparator" w:id="0">
    <w:p w:rsidR="00864284" w:rsidRDefault="0086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keley Oldstyle IT Cby BT">
    <w:altName w:val="Berkeley Oldstyle IT Cby B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84" w:rsidRDefault="00864284">
      <w:r>
        <w:separator/>
      </w:r>
    </w:p>
  </w:footnote>
  <w:footnote w:type="continuationSeparator" w:id="0">
    <w:p w:rsidR="00864284" w:rsidRDefault="0086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7E1" w:rsidRDefault="00CE2A07" w:rsidP="00CE2A07">
    <w:pPr>
      <w:pStyle w:val="Header"/>
      <w:rPr>
        <w:b/>
      </w:rPr>
    </w:pPr>
    <w:r w:rsidRPr="00516B8D">
      <w:rPr>
        <w:b/>
      </w:rPr>
      <w:t>A</w:t>
    </w:r>
    <w:r>
      <w:rPr>
        <w:b/>
      </w:rPr>
      <w:t>ttachment A</w:t>
    </w:r>
    <w:r w:rsidRPr="00516B8D">
      <w:rPr>
        <w:b/>
      </w:rPr>
      <w:t xml:space="preserve">: </w:t>
    </w:r>
    <w:r w:rsidR="00921A02">
      <w:rPr>
        <w:b/>
      </w:rPr>
      <w:t xml:space="preserve">Evaluation </w:t>
    </w:r>
    <w:r w:rsidRPr="00516B8D">
      <w:rPr>
        <w:b/>
      </w:rPr>
      <w:t>Survey</w:t>
    </w:r>
    <w:r>
      <w:rPr>
        <w:b/>
      </w:rPr>
      <w:t xml:space="preserve"> Instrument</w:t>
    </w:r>
  </w:p>
  <w:p w:rsidR="00CE2A07" w:rsidRPr="00CE2A07" w:rsidRDefault="00CE2A07" w:rsidP="00CE2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D7" w:rsidRDefault="00900BD7" w:rsidP="00900BD7">
    <w:pPr>
      <w:pStyle w:val="Header"/>
      <w:rPr>
        <w:b/>
      </w:rPr>
    </w:pPr>
    <w:r w:rsidRPr="00516B8D">
      <w:rPr>
        <w:b/>
      </w:rPr>
      <w:t>A</w:t>
    </w:r>
    <w:r>
      <w:rPr>
        <w:b/>
      </w:rPr>
      <w:t>ttachment A</w:t>
    </w:r>
    <w:r w:rsidRPr="00516B8D">
      <w:rPr>
        <w:b/>
      </w:rPr>
      <w:t>: Survey</w:t>
    </w:r>
    <w:r>
      <w:rPr>
        <w:b/>
      </w:rPr>
      <w:t xml:space="preserve"> Instrument</w:t>
    </w:r>
  </w:p>
  <w:p w:rsidR="00900BD7" w:rsidRPr="00900BD7" w:rsidRDefault="00900BD7" w:rsidP="00900BD7">
    <w:pPr>
      <w:pStyle w:val="CommentText"/>
      <w:jc w:val="right"/>
    </w:pPr>
    <w:r w:rsidRPr="00900BD7">
      <w:t>Form Approved</w:t>
    </w:r>
  </w:p>
  <w:p w:rsidR="00900BD7" w:rsidRPr="00900BD7" w:rsidRDefault="00900BD7" w:rsidP="00900BD7">
    <w:pPr>
      <w:pStyle w:val="CommentText"/>
      <w:jc w:val="right"/>
    </w:pPr>
    <w:r w:rsidRPr="00900BD7">
      <w:t>OMB 0920-1050</w:t>
    </w:r>
  </w:p>
  <w:p w:rsidR="00900BD7" w:rsidRDefault="00900BD7" w:rsidP="00900BD7">
    <w:pPr>
      <w:pStyle w:val="Header"/>
      <w:jc w:val="right"/>
      <w:rPr>
        <w:sz w:val="20"/>
        <w:szCs w:val="20"/>
      </w:rPr>
    </w:pPr>
    <w:r w:rsidRPr="00900BD7">
      <w:rPr>
        <w:sz w:val="20"/>
        <w:szCs w:val="20"/>
      </w:rPr>
      <w:t>Exp. Date 6/30/2019</w:t>
    </w:r>
  </w:p>
  <w:p w:rsidR="00900BD7" w:rsidRDefault="00900BD7" w:rsidP="00900B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E97AC1"/>
    <w:multiLevelType w:val="hybridMultilevel"/>
    <w:tmpl w:val="6646FA4A"/>
    <w:lvl w:ilvl="0" w:tplc="AEC653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A0BF6"/>
    <w:multiLevelType w:val="multilevel"/>
    <w:tmpl w:val="0409001D"/>
    <w:numStyleLink w:val="Singlepunch"/>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8E1CE2"/>
    <w:multiLevelType w:val="multilevel"/>
    <w:tmpl w:val="0409001D"/>
    <w:numStyleLink w:val="Multipunch"/>
  </w:abstractNum>
  <w:abstractNum w:abstractNumId="1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0C107C4"/>
    <w:multiLevelType w:val="hybridMultilevel"/>
    <w:tmpl w:val="1408F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9343CCF"/>
    <w:multiLevelType w:val="hybridMultilevel"/>
    <w:tmpl w:val="19403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C5B35C7"/>
    <w:multiLevelType w:val="hybridMultilevel"/>
    <w:tmpl w:val="9BBAA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870BDC"/>
    <w:multiLevelType w:val="hybridMultilevel"/>
    <w:tmpl w:val="7370EC12"/>
    <w:lvl w:ilvl="0" w:tplc="C4A2266A">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06620BC"/>
    <w:multiLevelType w:val="hybridMultilevel"/>
    <w:tmpl w:val="2C809660"/>
    <w:lvl w:ilvl="0" w:tplc="C4A22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72241D36"/>
    <w:multiLevelType w:val="hybridMultilevel"/>
    <w:tmpl w:val="9C2E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26"/>
  </w:num>
  <w:num w:numId="4">
    <w:abstractNumId w:val="28"/>
  </w:num>
  <w:num w:numId="5">
    <w:abstractNumId w:val="5"/>
  </w:num>
  <w:num w:numId="6">
    <w:abstractNumId w:val="1"/>
  </w:num>
  <w:num w:numId="7">
    <w:abstractNumId w:val="14"/>
  </w:num>
  <w:num w:numId="8">
    <w:abstractNumId w:val="23"/>
  </w:num>
  <w:num w:numId="9">
    <w:abstractNumId w:val="16"/>
  </w:num>
  <w:num w:numId="10">
    <w:abstractNumId w:val="2"/>
  </w:num>
  <w:num w:numId="11">
    <w:abstractNumId w:val="8"/>
  </w:num>
  <w:num w:numId="12">
    <w:abstractNumId w:val="9"/>
  </w:num>
  <w:num w:numId="13">
    <w:abstractNumId w:val="0"/>
  </w:num>
  <w:num w:numId="14">
    <w:abstractNumId w:val="25"/>
  </w:num>
  <w:num w:numId="15">
    <w:abstractNumId w:val="22"/>
  </w:num>
  <w:num w:numId="16">
    <w:abstractNumId w:val="20"/>
  </w:num>
  <w:num w:numId="17">
    <w:abstractNumId w:val="6"/>
  </w:num>
  <w:num w:numId="18">
    <w:abstractNumId w:val="7"/>
  </w:num>
  <w:num w:numId="19">
    <w:abstractNumId w:val="13"/>
  </w:num>
  <w:num w:numId="20">
    <w:abstractNumId w:val="24"/>
  </w:num>
  <w:num w:numId="21">
    <w:abstractNumId w:val="21"/>
  </w:num>
  <w:num w:numId="22">
    <w:abstractNumId w:val="15"/>
  </w:num>
  <w:num w:numId="23">
    <w:abstractNumId w:val="18"/>
  </w:num>
  <w:num w:numId="24">
    <w:abstractNumId w:val="12"/>
  </w:num>
  <w:num w:numId="25">
    <w:abstractNumId w:val="11"/>
  </w:num>
  <w:num w:numId="26">
    <w:abstractNumId w:val="10"/>
    <w:lvlOverride w:ilvl="0">
      <w:lvl w:ilvl="0">
        <w:start w:val="1"/>
        <w:numFmt w:val="bullet"/>
        <w:lvlText w:val="▢"/>
        <w:lvlJc w:val="left"/>
        <w:pPr>
          <w:spacing w:before="120"/>
          <w:ind w:left="360"/>
        </w:pPr>
        <w:rPr>
          <w:rFonts w:ascii="Courier New" w:eastAsia="Courier New" w:hAnsi="Courier New" w:cs="Courier New"/>
          <w:color w:val="BFBFBF"/>
          <w:sz w:val="40"/>
          <w:szCs w:val="40"/>
        </w:rPr>
      </w:lvl>
    </w:lvlOverride>
  </w:num>
  <w:num w:numId="27">
    <w:abstractNumId w:val="19"/>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617"/>
    <w:rsid w:val="00014C03"/>
    <w:rsid w:val="000237C3"/>
    <w:rsid w:val="00023A57"/>
    <w:rsid w:val="00047A64"/>
    <w:rsid w:val="00047D98"/>
    <w:rsid w:val="000530C0"/>
    <w:rsid w:val="00067329"/>
    <w:rsid w:val="00067598"/>
    <w:rsid w:val="00086900"/>
    <w:rsid w:val="000A4580"/>
    <w:rsid w:val="000B2838"/>
    <w:rsid w:val="000C37EB"/>
    <w:rsid w:val="000C5D79"/>
    <w:rsid w:val="000D44CA"/>
    <w:rsid w:val="000E200B"/>
    <w:rsid w:val="000F68BE"/>
    <w:rsid w:val="0013034B"/>
    <w:rsid w:val="0016510A"/>
    <w:rsid w:val="00165D72"/>
    <w:rsid w:val="00173FA0"/>
    <w:rsid w:val="00177751"/>
    <w:rsid w:val="001927A4"/>
    <w:rsid w:val="00194AC6"/>
    <w:rsid w:val="001A0B37"/>
    <w:rsid w:val="001A23B0"/>
    <w:rsid w:val="001A25CC"/>
    <w:rsid w:val="001B0AAA"/>
    <w:rsid w:val="001B0C86"/>
    <w:rsid w:val="001B11F6"/>
    <w:rsid w:val="001C39F7"/>
    <w:rsid w:val="001D0776"/>
    <w:rsid w:val="00207C02"/>
    <w:rsid w:val="00232E27"/>
    <w:rsid w:val="00237B48"/>
    <w:rsid w:val="00240BA6"/>
    <w:rsid w:val="0024521E"/>
    <w:rsid w:val="00252474"/>
    <w:rsid w:val="00257CD3"/>
    <w:rsid w:val="00263C3D"/>
    <w:rsid w:val="00274D0B"/>
    <w:rsid w:val="0027634D"/>
    <w:rsid w:val="002821FF"/>
    <w:rsid w:val="00283C50"/>
    <w:rsid w:val="00294BDB"/>
    <w:rsid w:val="002B3C95"/>
    <w:rsid w:val="002B50BF"/>
    <w:rsid w:val="002D0B92"/>
    <w:rsid w:val="002F2943"/>
    <w:rsid w:val="00364EB5"/>
    <w:rsid w:val="003675DB"/>
    <w:rsid w:val="00370351"/>
    <w:rsid w:val="00395D1F"/>
    <w:rsid w:val="003B634F"/>
    <w:rsid w:val="003B7618"/>
    <w:rsid w:val="003D5BBE"/>
    <w:rsid w:val="003E3C61"/>
    <w:rsid w:val="003F1C5B"/>
    <w:rsid w:val="0041041B"/>
    <w:rsid w:val="0041337D"/>
    <w:rsid w:val="00434E33"/>
    <w:rsid w:val="004354C4"/>
    <w:rsid w:val="00441434"/>
    <w:rsid w:val="00444164"/>
    <w:rsid w:val="0045264C"/>
    <w:rsid w:val="00462571"/>
    <w:rsid w:val="00485244"/>
    <w:rsid w:val="004876EC"/>
    <w:rsid w:val="00492D84"/>
    <w:rsid w:val="004A6788"/>
    <w:rsid w:val="004B524E"/>
    <w:rsid w:val="004D6E14"/>
    <w:rsid w:val="004F3E76"/>
    <w:rsid w:val="005009B0"/>
    <w:rsid w:val="005055E6"/>
    <w:rsid w:val="00512CA7"/>
    <w:rsid w:val="00516B8D"/>
    <w:rsid w:val="005438AC"/>
    <w:rsid w:val="0056193E"/>
    <w:rsid w:val="00567D18"/>
    <w:rsid w:val="00594C45"/>
    <w:rsid w:val="005A1006"/>
    <w:rsid w:val="005C1A45"/>
    <w:rsid w:val="005C7FD1"/>
    <w:rsid w:val="005E714A"/>
    <w:rsid w:val="00602C9C"/>
    <w:rsid w:val="00607B88"/>
    <w:rsid w:val="0061185E"/>
    <w:rsid w:val="006140A0"/>
    <w:rsid w:val="00626389"/>
    <w:rsid w:val="00636621"/>
    <w:rsid w:val="00642B49"/>
    <w:rsid w:val="006615E1"/>
    <w:rsid w:val="00675E05"/>
    <w:rsid w:val="0067716E"/>
    <w:rsid w:val="006807E3"/>
    <w:rsid w:val="006832D9"/>
    <w:rsid w:val="0069403B"/>
    <w:rsid w:val="006E12B5"/>
    <w:rsid w:val="006E5539"/>
    <w:rsid w:val="006F3DDE"/>
    <w:rsid w:val="006F6F27"/>
    <w:rsid w:val="00704678"/>
    <w:rsid w:val="0072022E"/>
    <w:rsid w:val="0074138B"/>
    <w:rsid w:val="007425E7"/>
    <w:rsid w:val="0075112F"/>
    <w:rsid w:val="007539DC"/>
    <w:rsid w:val="00793420"/>
    <w:rsid w:val="00794907"/>
    <w:rsid w:val="007C04DE"/>
    <w:rsid w:val="007D5C05"/>
    <w:rsid w:val="00802607"/>
    <w:rsid w:val="008101A5"/>
    <w:rsid w:val="00822664"/>
    <w:rsid w:val="008261FE"/>
    <w:rsid w:val="00840FCA"/>
    <w:rsid w:val="00843796"/>
    <w:rsid w:val="008440AE"/>
    <w:rsid w:val="00864284"/>
    <w:rsid w:val="00895229"/>
    <w:rsid w:val="008B777D"/>
    <w:rsid w:val="008F0203"/>
    <w:rsid w:val="008F50D4"/>
    <w:rsid w:val="00900BD7"/>
    <w:rsid w:val="00901724"/>
    <w:rsid w:val="00921A02"/>
    <w:rsid w:val="00923133"/>
    <w:rsid w:val="009239AA"/>
    <w:rsid w:val="00935ADA"/>
    <w:rsid w:val="00936A9E"/>
    <w:rsid w:val="009460C4"/>
    <w:rsid w:val="00946B6C"/>
    <w:rsid w:val="00955A71"/>
    <w:rsid w:val="0096108F"/>
    <w:rsid w:val="009A7A35"/>
    <w:rsid w:val="009B1C69"/>
    <w:rsid w:val="009C13B9"/>
    <w:rsid w:val="009C23EE"/>
    <w:rsid w:val="009C643A"/>
    <w:rsid w:val="009D01A2"/>
    <w:rsid w:val="009F5923"/>
    <w:rsid w:val="00A05D92"/>
    <w:rsid w:val="00A12E70"/>
    <w:rsid w:val="00A2345A"/>
    <w:rsid w:val="00A260E9"/>
    <w:rsid w:val="00A314F1"/>
    <w:rsid w:val="00A34B50"/>
    <w:rsid w:val="00A35870"/>
    <w:rsid w:val="00A3704D"/>
    <w:rsid w:val="00A403BB"/>
    <w:rsid w:val="00A56862"/>
    <w:rsid w:val="00A674DF"/>
    <w:rsid w:val="00A70BE1"/>
    <w:rsid w:val="00A76DE6"/>
    <w:rsid w:val="00A76F73"/>
    <w:rsid w:val="00A83AA6"/>
    <w:rsid w:val="00A84855"/>
    <w:rsid w:val="00AE1809"/>
    <w:rsid w:val="00B1229B"/>
    <w:rsid w:val="00B17FA6"/>
    <w:rsid w:val="00B46F2C"/>
    <w:rsid w:val="00B80D76"/>
    <w:rsid w:val="00BA2105"/>
    <w:rsid w:val="00BA7E06"/>
    <w:rsid w:val="00BB43B5"/>
    <w:rsid w:val="00BB6219"/>
    <w:rsid w:val="00BC47E1"/>
    <w:rsid w:val="00BD290F"/>
    <w:rsid w:val="00C14CC4"/>
    <w:rsid w:val="00C33C52"/>
    <w:rsid w:val="00C40D8B"/>
    <w:rsid w:val="00C4102A"/>
    <w:rsid w:val="00C73A97"/>
    <w:rsid w:val="00C8407A"/>
    <w:rsid w:val="00C8488C"/>
    <w:rsid w:val="00C86E91"/>
    <w:rsid w:val="00C92211"/>
    <w:rsid w:val="00CA2650"/>
    <w:rsid w:val="00CA3496"/>
    <w:rsid w:val="00CB1078"/>
    <w:rsid w:val="00CC580A"/>
    <w:rsid w:val="00CC6FAF"/>
    <w:rsid w:val="00CD34A1"/>
    <w:rsid w:val="00CD6672"/>
    <w:rsid w:val="00CE0FF3"/>
    <w:rsid w:val="00CE2A07"/>
    <w:rsid w:val="00D17D66"/>
    <w:rsid w:val="00D24698"/>
    <w:rsid w:val="00D25214"/>
    <w:rsid w:val="00D34C49"/>
    <w:rsid w:val="00D46681"/>
    <w:rsid w:val="00D6383F"/>
    <w:rsid w:val="00D71221"/>
    <w:rsid w:val="00D80609"/>
    <w:rsid w:val="00D8371B"/>
    <w:rsid w:val="00DB59D0"/>
    <w:rsid w:val="00DC33D3"/>
    <w:rsid w:val="00DE014B"/>
    <w:rsid w:val="00DE236B"/>
    <w:rsid w:val="00E051CD"/>
    <w:rsid w:val="00E11BAB"/>
    <w:rsid w:val="00E1350A"/>
    <w:rsid w:val="00E14D39"/>
    <w:rsid w:val="00E23011"/>
    <w:rsid w:val="00E2594A"/>
    <w:rsid w:val="00E26329"/>
    <w:rsid w:val="00E26DEB"/>
    <w:rsid w:val="00E40561"/>
    <w:rsid w:val="00E40B50"/>
    <w:rsid w:val="00E50293"/>
    <w:rsid w:val="00E65FFC"/>
    <w:rsid w:val="00E720B5"/>
    <w:rsid w:val="00E80951"/>
    <w:rsid w:val="00E854FE"/>
    <w:rsid w:val="00E86CC6"/>
    <w:rsid w:val="00EA671E"/>
    <w:rsid w:val="00EB56B3"/>
    <w:rsid w:val="00ED6492"/>
    <w:rsid w:val="00EF2095"/>
    <w:rsid w:val="00F05109"/>
    <w:rsid w:val="00F06866"/>
    <w:rsid w:val="00F15956"/>
    <w:rsid w:val="00F24CFC"/>
    <w:rsid w:val="00F30B92"/>
    <w:rsid w:val="00F3170F"/>
    <w:rsid w:val="00F4017B"/>
    <w:rsid w:val="00F976B0"/>
    <w:rsid w:val="00FA5285"/>
    <w:rsid w:val="00FA6DE7"/>
    <w:rsid w:val="00FC0A8E"/>
    <w:rsid w:val="00FE2FA6"/>
    <w:rsid w:val="00FE3DF2"/>
    <w:rsid w:val="00FF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table" w:customStyle="1" w:styleId="QQuestionTable">
    <w:name w:val="QQuestionTable"/>
    <w:uiPriority w:val="99"/>
    <w:qFormat/>
    <w:rsid w:val="00A35870"/>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A35870"/>
    <w:pPr>
      <w:numPr>
        <w:numId w:val="25"/>
      </w:numPr>
    </w:pPr>
  </w:style>
  <w:style w:type="numbering" w:customStyle="1" w:styleId="Singlepunch">
    <w:name w:val="Single punch"/>
    <w:rsid w:val="00A35870"/>
    <w:pPr>
      <w:numPr>
        <w:numId w:val="27"/>
      </w:numPr>
    </w:pPr>
  </w:style>
  <w:style w:type="paragraph" w:customStyle="1" w:styleId="QSkipLogic">
    <w:name w:val="QSkipLogic"/>
    <w:basedOn w:val="Normal"/>
    <w:qFormat/>
    <w:rsid w:val="00A35870"/>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H2">
    <w:name w:val="H2"/>
    <w:next w:val="Normal"/>
    <w:rsid w:val="00A35870"/>
    <w:pPr>
      <w:spacing w:after="240"/>
    </w:pPr>
    <w:rPr>
      <w:rFonts w:asciiTheme="minorHAnsi" w:eastAsiaTheme="minorEastAsia" w:hAnsiTheme="minorHAnsi" w:cstheme="minorBidi"/>
      <w:b/>
      <w:color w:val="000000"/>
      <w:sz w:val="48"/>
      <w:szCs w:val="48"/>
    </w:rPr>
  </w:style>
  <w:style w:type="paragraph" w:customStyle="1" w:styleId="BlockSeparator">
    <w:name w:val="BlockSeparator"/>
    <w:basedOn w:val="Normal"/>
    <w:qFormat/>
    <w:rsid w:val="00A35870"/>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A35870"/>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A35870"/>
    <w:pPr>
      <w:spacing w:before="240"/>
    </w:pPr>
    <w:rPr>
      <w:rFonts w:asciiTheme="minorHAnsi" w:eastAsiaTheme="minorEastAsia" w:hAnsiTheme="minorHAnsi" w:cstheme="minorBidi"/>
      <w:sz w:val="22"/>
      <w:szCs w:val="22"/>
    </w:rPr>
  </w:style>
  <w:style w:type="paragraph" w:customStyle="1" w:styleId="Session">
    <w:name w:val="Session"/>
    <w:basedOn w:val="Normal"/>
    <w:qFormat/>
    <w:rsid w:val="00DE236B"/>
    <w:pPr>
      <w:jc w:val="center"/>
    </w:pPr>
    <w:rPr>
      <w:rFonts w:asciiTheme="minorHAnsi" w:hAnsiTheme="minorHAnsi"/>
      <w:sz w:val="20"/>
      <w:szCs w:val="18"/>
    </w:rPr>
  </w:style>
  <w:style w:type="paragraph" w:customStyle="1" w:styleId="Presentation">
    <w:name w:val="Presentation"/>
    <w:basedOn w:val="Normal"/>
    <w:qFormat/>
    <w:rsid w:val="00DE236B"/>
    <w:rPr>
      <w:rFonts w:asciiTheme="minorHAnsi" w:hAnsiTheme="minorHAnsi"/>
      <w:b/>
      <w:sz w:val="18"/>
      <w:szCs w:val="20"/>
    </w:rPr>
  </w:style>
  <w:style w:type="character" w:customStyle="1" w:styleId="A9">
    <w:name w:val="A9"/>
    <w:uiPriority w:val="99"/>
    <w:rsid w:val="00DE236B"/>
    <w:rPr>
      <w:rFonts w:cs="Berkeley Oldstyle IT Cby BT"/>
      <w:color w:val="221E1F"/>
      <w:sz w:val="9"/>
      <w:szCs w:val="9"/>
    </w:rPr>
  </w:style>
  <w:style w:type="table" w:customStyle="1" w:styleId="GridTable4Accent2">
    <w:name w:val="Grid Table 4 Accent 2"/>
    <w:basedOn w:val="TableNormal"/>
    <w:uiPriority w:val="49"/>
    <w:rsid w:val="00DE236B"/>
    <w:rPr>
      <w:rFonts w:asciiTheme="minorHAnsi" w:eastAsiaTheme="minorHAnsi" w:hAnsiTheme="minorHAnsi" w:cstheme="minorBid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2B50BF"/>
    <w:rPr>
      <w:color w:val="0000FF" w:themeColor="hyperlink"/>
      <w:u w:val="single"/>
    </w:rPr>
  </w:style>
  <w:style w:type="table" w:customStyle="1" w:styleId="QTextTable">
    <w:name w:val="QTextTable"/>
    <w:uiPriority w:val="99"/>
    <w:qFormat/>
    <w:rsid w:val="00900BD7"/>
    <w:pPr>
      <w:jc w:val="center"/>
    </w:pPr>
    <w:rPr>
      <w:rFonts w:asciiTheme="minorHAnsi" w:eastAsiaTheme="minorEastAsia" w:hAnsiTheme="minorHAnsi" w:cstheme="minorBidi"/>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table" w:customStyle="1" w:styleId="QQuestionTable">
    <w:name w:val="QQuestionTable"/>
    <w:uiPriority w:val="99"/>
    <w:qFormat/>
    <w:rsid w:val="00A35870"/>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A35870"/>
    <w:pPr>
      <w:numPr>
        <w:numId w:val="25"/>
      </w:numPr>
    </w:pPr>
  </w:style>
  <w:style w:type="numbering" w:customStyle="1" w:styleId="Singlepunch">
    <w:name w:val="Single punch"/>
    <w:rsid w:val="00A35870"/>
    <w:pPr>
      <w:numPr>
        <w:numId w:val="27"/>
      </w:numPr>
    </w:pPr>
  </w:style>
  <w:style w:type="paragraph" w:customStyle="1" w:styleId="QSkipLogic">
    <w:name w:val="QSkipLogic"/>
    <w:basedOn w:val="Normal"/>
    <w:qFormat/>
    <w:rsid w:val="00A35870"/>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H2">
    <w:name w:val="H2"/>
    <w:next w:val="Normal"/>
    <w:rsid w:val="00A35870"/>
    <w:pPr>
      <w:spacing w:after="240"/>
    </w:pPr>
    <w:rPr>
      <w:rFonts w:asciiTheme="minorHAnsi" w:eastAsiaTheme="minorEastAsia" w:hAnsiTheme="minorHAnsi" w:cstheme="minorBidi"/>
      <w:b/>
      <w:color w:val="000000"/>
      <w:sz w:val="48"/>
      <w:szCs w:val="48"/>
    </w:rPr>
  </w:style>
  <w:style w:type="paragraph" w:customStyle="1" w:styleId="BlockSeparator">
    <w:name w:val="BlockSeparator"/>
    <w:basedOn w:val="Normal"/>
    <w:qFormat/>
    <w:rsid w:val="00A35870"/>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A35870"/>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A35870"/>
    <w:pPr>
      <w:spacing w:before="240"/>
    </w:pPr>
    <w:rPr>
      <w:rFonts w:asciiTheme="minorHAnsi" w:eastAsiaTheme="minorEastAsia" w:hAnsiTheme="minorHAnsi" w:cstheme="minorBidi"/>
      <w:sz w:val="22"/>
      <w:szCs w:val="22"/>
    </w:rPr>
  </w:style>
  <w:style w:type="paragraph" w:customStyle="1" w:styleId="Session">
    <w:name w:val="Session"/>
    <w:basedOn w:val="Normal"/>
    <w:qFormat/>
    <w:rsid w:val="00DE236B"/>
    <w:pPr>
      <w:jc w:val="center"/>
    </w:pPr>
    <w:rPr>
      <w:rFonts w:asciiTheme="minorHAnsi" w:hAnsiTheme="minorHAnsi"/>
      <w:sz w:val="20"/>
      <w:szCs w:val="18"/>
    </w:rPr>
  </w:style>
  <w:style w:type="paragraph" w:customStyle="1" w:styleId="Presentation">
    <w:name w:val="Presentation"/>
    <w:basedOn w:val="Normal"/>
    <w:qFormat/>
    <w:rsid w:val="00DE236B"/>
    <w:rPr>
      <w:rFonts w:asciiTheme="minorHAnsi" w:hAnsiTheme="minorHAnsi"/>
      <w:b/>
      <w:sz w:val="18"/>
      <w:szCs w:val="20"/>
    </w:rPr>
  </w:style>
  <w:style w:type="character" w:customStyle="1" w:styleId="A9">
    <w:name w:val="A9"/>
    <w:uiPriority w:val="99"/>
    <w:rsid w:val="00DE236B"/>
    <w:rPr>
      <w:rFonts w:cs="Berkeley Oldstyle IT Cby BT"/>
      <w:color w:val="221E1F"/>
      <w:sz w:val="9"/>
      <w:szCs w:val="9"/>
    </w:rPr>
  </w:style>
  <w:style w:type="table" w:customStyle="1" w:styleId="GridTable4Accent2">
    <w:name w:val="Grid Table 4 Accent 2"/>
    <w:basedOn w:val="TableNormal"/>
    <w:uiPriority w:val="49"/>
    <w:rsid w:val="00DE236B"/>
    <w:rPr>
      <w:rFonts w:asciiTheme="minorHAnsi" w:eastAsiaTheme="minorHAnsi" w:hAnsiTheme="minorHAnsi" w:cstheme="minorBid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2B50BF"/>
    <w:rPr>
      <w:color w:val="0000FF" w:themeColor="hyperlink"/>
      <w:u w:val="single"/>
    </w:rPr>
  </w:style>
  <w:style w:type="table" w:customStyle="1" w:styleId="QTextTable">
    <w:name w:val="QTextTable"/>
    <w:uiPriority w:val="99"/>
    <w:qFormat/>
    <w:rsid w:val="00900BD7"/>
    <w:pPr>
      <w:jc w:val="center"/>
    </w:pPr>
    <w:rPr>
      <w:rFonts w:asciiTheme="minorHAnsi" w:eastAsiaTheme="minorEastAsia" w:hAnsiTheme="minorHAnsi" w:cstheme="minorBidi"/>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5526">
      <w:bodyDiv w:val="1"/>
      <w:marLeft w:val="0"/>
      <w:marRight w:val="0"/>
      <w:marTop w:val="0"/>
      <w:marBottom w:val="0"/>
      <w:divBdr>
        <w:top w:val="none" w:sz="0" w:space="0" w:color="auto"/>
        <w:left w:val="none" w:sz="0" w:space="0" w:color="auto"/>
        <w:bottom w:val="none" w:sz="0" w:space="0" w:color="auto"/>
        <w:right w:val="none" w:sz="0" w:space="0" w:color="auto"/>
      </w:divBdr>
    </w:div>
    <w:div w:id="161626280">
      <w:bodyDiv w:val="1"/>
      <w:marLeft w:val="0"/>
      <w:marRight w:val="0"/>
      <w:marTop w:val="0"/>
      <w:marBottom w:val="0"/>
      <w:divBdr>
        <w:top w:val="none" w:sz="0" w:space="0" w:color="auto"/>
        <w:left w:val="none" w:sz="0" w:space="0" w:color="auto"/>
        <w:bottom w:val="none" w:sz="0" w:space="0" w:color="auto"/>
        <w:right w:val="none" w:sz="0" w:space="0" w:color="auto"/>
      </w:divBdr>
    </w:div>
    <w:div w:id="1214779775">
      <w:bodyDiv w:val="1"/>
      <w:marLeft w:val="0"/>
      <w:marRight w:val="0"/>
      <w:marTop w:val="0"/>
      <w:marBottom w:val="0"/>
      <w:divBdr>
        <w:top w:val="none" w:sz="0" w:space="0" w:color="auto"/>
        <w:left w:val="none" w:sz="0" w:space="0" w:color="auto"/>
        <w:bottom w:val="none" w:sz="0" w:space="0" w:color="auto"/>
        <w:right w:val="none" w:sz="0" w:space="0" w:color="auto"/>
      </w:divBdr>
    </w:div>
    <w:div w:id="133091000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Carty, Denise (CDC/OD/OMHHE)</dc:creator>
  <cp:keywords/>
  <dc:description/>
  <cp:lastModifiedBy>SYSTEM</cp:lastModifiedBy>
  <cp:revision>2</cp:revision>
  <cp:lastPrinted>2012-08-06T16:52:00Z</cp:lastPrinted>
  <dcterms:created xsi:type="dcterms:W3CDTF">2018-09-12T17:42:00Z</dcterms:created>
  <dcterms:modified xsi:type="dcterms:W3CDTF">2018-09-12T17:42:00Z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