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4FBCE" w14:textId="325FE434" w:rsidR="000A667F" w:rsidRPr="000A667F" w:rsidRDefault="000A667F" w:rsidP="000A667F">
      <w:pPr>
        <w:pStyle w:val="Heading1"/>
        <w:rPr>
          <w:rFonts w:asciiTheme="majorHAnsi" w:hAnsiTheme="majorHAnsi" w:cstheme="majorHAnsi"/>
          <w:b/>
        </w:rPr>
      </w:pPr>
      <w:bookmarkStart w:id="0" w:name="_GoBack"/>
      <w:bookmarkEnd w:id="0"/>
      <w:r w:rsidRPr="000A667F">
        <w:rPr>
          <w:rFonts w:asciiTheme="majorHAnsi" w:hAnsiTheme="majorHAnsi" w:cstheme="majorHAnsi"/>
          <w:b/>
        </w:rPr>
        <w:t>Needs Assessment Survey</w:t>
      </w:r>
    </w:p>
    <w:p w14:paraId="3FABA211" w14:textId="77777777" w:rsidR="000A667F" w:rsidRDefault="000A667F"/>
    <w:p w14:paraId="4AB9C9B7" w14:textId="1035FBEC" w:rsidR="00521E1A" w:rsidRDefault="00521E1A">
      <w:r>
        <w:t>Thanks so much for taking this survey.  This needs assessment survey is being conduct</w:t>
      </w:r>
      <w:r w:rsidR="004F5A0C">
        <w:t>ed</w:t>
      </w:r>
      <w:r>
        <w:t xml:space="preserve"> to identify the current areas of strength and needs in disaster and hurricane-related preparedness and response in your jurisdiction.  </w:t>
      </w:r>
      <w:r w:rsidRPr="00521E1A">
        <w:rPr>
          <w:b/>
        </w:rPr>
        <w:t xml:space="preserve">Your participation is </w:t>
      </w:r>
      <w:r>
        <w:rPr>
          <w:b/>
        </w:rPr>
        <w:t xml:space="preserve">extremely important and </w:t>
      </w:r>
      <w:r w:rsidRPr="00521E1A">
        <w:rPr>
          <w:b/>
        </w:rPr>
        <w:t xml:space="preserve">completely voluntary. </w:t>
      </w:r>
      <w:r>
        <w:t xml:space="preserve"> All information you provide will be kept confidential and only reported in summary form.  Your responses will not be identifiable to the research team reviewing the data or anyone reading the summary report.  </w:t>
      </w:r>
    </w:p>
    <w:p w14:paraId="69938600" w14:textId="31188618" w:rsidR="006A1F2B" w:rsidRDefault="00521E1A" w:rsidP="006A1F2B">
      <w:r>
        <w:t xml:space="preserve">The first section asks questions about your current employment and role.  This information will not be used to identify you, only to better understand the types of roles of the people who took the survey. </w:t>
      </w:r>
    </w:p>
    <w:p w14:paraId="14DD2714" w14:textId="28BAD80A" w:rsidR="006A1F2B" w:rsidRDefault="006A1F2B" w:rsidP="0074231F">
      <w:pPr>
        <w:pStyle w:val="ListParagraph"/>
        <w:numPr>
          <w:ilvl w:val="0"/>
          <w:numId w:val="6"/>
        </w:numPr>
      </w:pPr>
      <w:r>
        <w:t>Which county do you work in? _______________________</w:t>
      </w:r>
    </w:p>
    <w:p w14:paraId="0330F460" w14:textId="77777777" w:rsidR="006A1F2B" w:rsidRDefault="006A1F2B" w:rsidP="006A1F2B">
      <w:pPr>
        <w:pStyle w:val="ListParagraph"/>
      </w:pPr>
    </w:p>
    <w:p w14:paraId="3D517242" w14:textId="578136EB" w:rsidR="005E044F" w:rsidRPr="00CC2096" w:rsidRDefault="00206FEA" w:rsidP="0074231F">
      <w:pPr>
        <w:pStyle w:val="ListParagraph"/>
        <w:numPr>
          <w:ilvl w:val="0"/>
          <w:numId w:val="6"/>
        </w:numPr>
      </w:pPr>
      <w:r>
        <w:t>About h</w:t>
      </w:r>
      <w:r w:rsidR="00CC2096" w:rsidRPr="00CC2096">
        <w:t xml:space="preserve">ow many years have you worked in </w:t>
      </w:r>
      <w:r>
        <w:t xml:space="preserve">your </w:t>
      </w:r>
      <w:r w:rsidR="00CC2096" w:rsidRPr="00CC2096">
        <w:t xml:space="preserve">field? </w:t>
      </w:r>
      <w:r>
        <w:t>__________</w:t>
      </w:r>
    </w:p>
    <w:p w14:paraId="56A3A3D5" w14:textId="77777777" w:rsidR="000B71D4" w:rsidRPr="00CC2096" w:rsidRDefault="000B71D4" w:rsidP="000B71D4">
      <w:pPr>
        <w:spacing w:after="0"/>
        <w:ind w:left="2030"/>
      </w:pPr>
    </w:p>
    <w:p w14:paraId="7B1C5F47" w14:textId="31CE9543" w:rsidR="00CC2096" w:rsidRPr="00CC2096" w:rsidRDefault="00206FEA" w:rsidP="0074231F">
      <w:pPr>
        <w:pStyle w:val="ListParagraph"/>
        <w:numPr>
          <w:ilvl w:val="0"/>
          <w:numId w:val="6"/>
        </w:numPr>
      </w:pPr>
      <w:r>
        <w:t>About h</w:t>
      </w:r>
      <w:r w:rsidR="00CC2096" w:rsidRPr="00CC2096">
        <w:t xml:space="preserve">ow many years you have worked at your current </w:t>
      </w:r>
      <w:r w:rsidR="00F863DE">
        <w:t>agency/</w:t>
      </w:r>
      <w:r w:rsidR="004825E8">
        <w:t>organization?</w:t>
      </w:r>
      <w:r w:rsidR="00CC2096" w:rsidRPr="00CC2096">
        <w:t xml:space="preserve"> </w:t>
      </w:r>
      <w:r>
        <w:t>________</w:t>
      </w:r>
    </w:p>
    <w:p w14:paraId="14F82488" w14:textId="77777777" w:rsidR="000B71D4" w:rsidRDefault="000B71D4" w:rsidP="000B71D4">
      <w:pPr>
        <w:pStyle w:val="ListParagraph"/>
      </w:pPr>
    </w:p>
    <w:p w14:paraId="5C872CBB" w14:textId="427903DC" w:rsidR="001F6321" w:rsidRPr="00CC2096" w:rsidRDefault="00206FEA" w:rsidP="0074231F">
      <w:pPr>
        <w:pStyle w:val="ListParagraph"/>
        <w:numPr>
          <w:ilvl w:val="0"/>
          <w:numId w:val="6"/>
        </w:numPr>
      </w:pPr>
      <w:r>
        <w:t>About h</w:t>
      </w:r>
      <w:r w:rsidR="00CC2096" w:rsidRPr="00CC2096">
        <w:t xml:space="preserve">ow many years you have you worked in your current job? </w:t>
      </w:r>
      <w:r>
        <w:t>_______________</w:t>
      </w:r>
    </w:p>
    <w:p w14:paraId="5ED10D4D" w14:textId="77777777" w:rsidR="000B71D4" w:rsidRDefault="000B71D4" w:rsidP="000B71D4">
      <w:pPr>
        <w:pStyle w:val="ListParagraph"/>
      </w:pPr>
    </w:p>
    <w:p w14:paraId="132CFBC3" w14:textId="77777777" w:rsidR="00D853E7" w:rsidRDefault="00D853E7">
      <w:pPr>
        <w:pStyle w:val="ListParagraph"/>
        <w:numPr>
          <w:ilvl w:val="0"/>
          <w:numId w:val="6"/>
        </w:numPr>
      </w:pPr>
      <w:r>
        <w:t>Which of the following best categorizes your job level?</w:t>
      </w:r>
    </w:p>
    <w:p w14:paraId="2F65FC25" w14:textId="4232A9B7" w:rsidR="00D853E7" w:rsidRDefault="00D853E7" w:rsidP="00AE31A4">
      <w:pPr>
        <w:pStyle w:val="ListParagraph"/>
        <w:numPr>
          <w:ilvl w:val="1"/>
          <w:numId w:val="6"/>
        </w:numPr>
      </w:pPr>
      <w:r>
        <w:t xml:space="preserve">Front Line Staff/Entry Level:  responsibilities include data collection and analysis, fieldwork, program planning, outreach, communications, customer service, and program support. </w:t>
      </w:r>
    </w:p>
    <w:p w14:paraId="05855B9F" w14:textId="17530683" w:rsidR="00D853E7" w:rsidRDefault="00D853E7" w:rsidP="00AE31A4">
      <w:pPr>
        <w:pStyle w:val="ListParagraph"/>
        <w:numPr>
          <w:ilvl w:val="1"/>
          <w:numId w:val="6"/>
        </w:numPr>
      </w:pPr>
      <w:r>
        <w:t xml:space="preserve">Program Management/Supervisory Level: responsibilities include developing, implementing, and evaluating programs; supervising staff; establishing and maintaining community partnerships; managing timelines and work plans; making policy recommendations; and providing technical expertise. </w:t>
      </w:r>
    </w:p>
    <w:p w14:paraId="5C737058" w14:textId="4CBF9E38" w:rsidR="00D853E7" w:rsidRDefault="00D853E7" w:rsidP="00AE31A4">
      <w:pPr>
        <w:pStyle w:val="ListParagraph"/>
        <w:numPr>
          <w:ilvl w:val="1"/>
          <w:numId w:val="6"/>
        </w:numPr>
      </w:pPr>
      <w:r>
        <w:t>Senior Management/Executive Level: responsibilities include overseeing major programs or operations of the organization, setting a strategy and vision for the organization, creating a culture of quality within the organization, and working with the community to improve health.</w:t>
      </w:r>
    </w:p>
    <w:p w14:paraId="242D5E4D" w14:textId="760162A9" w:rsidR="00D853E7" w:rsidRDefault="000A7328" w:rsidP="00AE31A4">
      <w:pPr>
        <w:pStyle w:val="ListParagraph"/>
        <w:ind w:left="1440"/>
      </w:pPr>
      <w:r>
        <w:rPr>
          <w:noProof/>
        </w:rPr>
        <mc:AlternateContent>
          <mc:Choice Requires="wps">
            <w:drawing>
              <wp:anchor distT="45720" distB="45720" distL="114300" distR="114300" simplePos="0" relativeHeight="251663360" behindDoc="0" locked="0" layoutInCell="1" allowOverlap="1" wp14:anchorId="7B3416B4" wp14:editId="749FAA27">
                <wp:simplePos x="0" y="0"/>
                <wp:positionH relativeFrom="margin">
                  <wp:align>right</wp:align>
                </wp:positionH>
                <wp:positionV relativeFrom="paragraph">
                  <wp:posOffset>367665</wp:posOffset>
                </wp:positionV>
                <wp:extent cx="608647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571625"/>
                        </a:xfrm>
                        <a:prstGeom prst="rect">
                          <a:avLst/>
                        </a:prstGeom>
                        <a:solidFill>
                          <a:srgbClr val="FFFFFF"/>
                        </a:solidFill>
                        <a:ln w="9525">
                          <a:solidFill>
                            <a:srgbClr val="000000"/>
                          </a:solidFill>
                          <a:miter lim="800000"/>
                          <a:headEnd/>
                          <a:tailEnd/>
                        </a:ln>
                      </wps:spPr>
                      <wps:txbx>
                        <w:txbxContent>
                          <w:p w14:paraId="031EB7A2" w14:textId="2FCB07FD" w:rsidR="000A7328" w:rsidRDefault="000A7328" w:rsidP="000A7328">
                            <w:pPr>
                              <w:pStyle w:val="Default"/>
                              <w:spacing w:line="276" w:lineRule="auto"/>
                              <w:rPr>
                                <w:rFonts w:ascii="Calibri" w:hAnsi="Calibri" w:cs="Calibri"/>
                                <w:sz w:val="20"/>
                                <w:szCs w:val="18"/>
                              </w:rPr>
                            </w:pPr>
                            <w:r>
                              <w:rPr>
                                <w:rFonts w:ascii="Calibri" w:hAnsi="Calibri" w:cs="Calibri"/>
                                <w:sz w:val="20"/>
                                <w:szCs w:val="18"/>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r>
                              <w:rPr>
                                <w:rFonts w:ascii="Calibri" w:hAnsi="Calibri" w:cs="Calibri"/>
                                <w:b/>
                                <w:bCs/>
                                <w:sz w:val="20"/>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05pt;margin-top:28.95pt;width:479.25pt;height:123.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">
                <v:textbox>
                  <w:txbxContent>
                    <w:p w14:paraId="031EB7A2" w14:textId="2FCB07FD" w:rsidR="000A7328" w:rsidRDefault="000A7328" w:rsidP="000A7328">
                      <w:pPr>
                        <w:pStyle w:val="Default"/>
                        <w:spacing w:line="276" w:lineRule="auto"/>
                        <w:rPr>
                          <w:rFonts w:ascii="Calibri" w:hAnsi="Calibri" w:cs="Calibri"/>
                          <w:sz w:val="20"/>
                          <w:szCs w:val="18"/>
                        </w:rPr>
                      </w:pPr>
                      <w:r>
                        <w:rPr>
                          <w:rFonts w:ascii="Calibri" w:hAnsi="Calibri" w:cs="Calibri"/>
                          <w:sz w:val="20"/>
                          <w:szCs w:val="18"/>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r>
                        <w:rPr>
                          <w:rFonts w:ascii="Calibri" w:hAnsi="Calibri" w:cs="Calibri"/>
                          <w:b/>
                          <w:bCs/>
                          <w:sz w:val="20"/>
                          <w:szCs w:val="18"/>
                        </w:rPr>
                        <w:t xml:space="preserve"> </w:t>
                      </w:r>
                    </w:p>
                  </w:txbxContent>
                </v:textbox>
                <w10:wrap type="square" anchorx="margin"/>
              </v:shape>
            </w:pict>
          </mc:Fallback>
        </mc:AlternateContent>
      </w:r>
    </w:p>
    <w:p w14:paraId="3D67ECB9" w14:textId="3EB30CDD" w:rsidR="000A7328" w:rsidRDefault="000A7328" w:rsidP="00AE31A4">
      <w:pPr>
        <w:pStyle w:val="ListParagraph"/>
        <w:ind w:left="1440"/>
      </w:pPr>
    </w:p>
    <w:p w14:paraId="29EFEFCB" w14:textId="77777777" w:rsidR="001F6321" w:rsidRPr="00CC2096" w:rsidRDefault="00CC2096" w:rsidP="0074231F">
      <w:pPr>
        <w:pStyle w:val="ListParagraph"/>
        <w:numPr>
          <w:ilvl w:val="0"/>
          <w:numId w:val="6"/>
        </w:numPr>
      </w:pPr>
      <w:r w:rsidRPr="00CC2096">
        <w:lastRenderedPageBreak/>
        <w:t>Which classification below best describes your work?</w:t>
      </w:r>
    </w:p>
    <w:p w14:paraId="74CF021B" w14:textId="77777777" w:rsidR="00CC2096" w:rsidRPr="00CC2096" w:rsidRDefault="00CC2096" w:rsidP="00AE31A4">
      <w:pPr>
        <w:pStyle w:val="ListParagraph"/>
        <w:numPr>
          <w:ilvl w:val="1"/>
          <w:numId w:val="6"/>
        </w:numPr>
      </w:pPr>
      <w:r w:rsidRPr="00CC2096">
        <w:t>Administration/Clerical</w:t>
      </w:r>
      <w:r w:rsidRPr="00CC2096">
        <w:tab/>
      </w:r>
      <w:r w:rsidRPr="00CC2096">
        <w:tab/>
      </w:r>
      <w:r w:rsidRPr="00CC2096">
        <w:tab/>
      </w:r>
      <w:r w:rsidRPr="00CC2096">
        <w:tab/>
      </w:r>
    </w:p>
    <w:p w14:paraId="4490AAF6" w14:textId="77777777" w:rsidR="00CC2096" w:rsidRPr="00CC2096" w:rsidRDefault="00CC2096" w:rsidP="00AE31A4">
      <w:pPr>
        <w:pStyle w:val="ListParagraph"/>
        <w:numPr>
          <w:ilvl w:val="1"/>
          <w:numId w:val="6"/>
        </w:numPr>
      </w:pPr>
      <w:r w:rsidRPr="00CC2096">
        <w:t>Allied Health Professionals</w:t>
      </w:r>
      <w:r w:rsidRPr="00CC2096">
        <w:tab/>
      </w:r>
      <w:r w:rsidRPr="00CC2096">
        <w:tab/>
      </w:r>
      <w:r w:rsidRPr="00CC2096">
        <w:tab/>
      </w:r>
      <w:r w:rsidRPr="00CC2096">
        <w:tab/>
      </w:r>
    </w:p>
    <w:p w14:paraId="7CFB8198" w14:textId="77777777" w:rsidR="00CC2096" w:rsidRPr="00CC2096" w:rsidRDefault="00CC2096" w:rsidP="00AE31A4">
      <w:pPr>
        <w:pStyle w:val="ListParagraph"/>
        <w:numPr>
          <w:ilvl w:val="1"/>
          <w:numId w:val="6"/>
        </w:numPr>
      </w:pPr>
      <w:r w:rsidRPr="00CC2096">
        <w:t>Environmental Health / Occupational Safety</w:t>
      </w:r>
      <w:r w:rsidRPr="00CC2096">
        <w:tab/>
      </w:r>
      <w:r w:rsidRPr="00CC2096">
        <w:tab/>
      </w:r>
    </w:p>
    <w:p w14:paraId="57A7A971" w14:textId="77777777" w:rsidR="00CC2096" w:rsidRPr="00CC2096" w:rsidRDefault="00CC2096" w:rsidP="00AE31A4">
      <w:pPr>
        <w:pStyle w:val="ListParagraph"/>
        <w:numPr>
          <w:ilvl w:val="1"/>
          <w:numId w:val="6"/>
        </w:numPr>
      </w:pPr>
      <w:r w:rsidRPr="00CC2096">
        <w:t>Management / Policy Analysis</w:t>
      </w:r>
      <w:r w:rsidRPr="00CC2096">
        <w:tab/>
      </w:r>
      <w:r w:rsidRPr="00CC2096">
        <w:tab/>
      </w:r>
      <w:r w:rsidRPr="00CC2096">
        <w:tab/>
      </w:r>
    </w:p>
    <w:p w14:paraId="561C2C64" w14:textId="77777777" w:rsidR="00CC2096" w:rsidRPr="00CC2096" w:rsidRDefault="00CC2096" w:rsidP="00AE31A4">
      <w:pPr>
        <w:pStyle w:val="ListParagraph"/>
        <w:numPr>
          <w:ilvl w:val="1"/>
          <w:numId w:val="6"/>
        </w:numPr>
      </w:pPr>
      <w:r w:rsidRPr="00CC2096">
        <w:t>Laboratory</w:t>
      </w:r>
      <w:r w:rsidRPr="00CC2096">
        <w:tab/>
      </w:r>
      <w:r w:rsidRPr="00CC2096">
        <w:tab/>
      </w:r>
      <w:r w:rsidRPr="00CC2096">
        <w:tab/>
      </w:r>
      <w:r w:rsidRPr="00CC2096">
        <w:tab/>
      </w:r>
      <w:r w:rsidRPr="00CC2096">
        <w:tab/>
      </w:r>
      <w:r w:rsidRPr="00CC2096">
        <w:tab/>
      </w:r>
    </w:p>
    <w:p w14:paraId="11DFD817" w14:textId="77777777" w:rsidR="00CC2096" w:rsidRPr="00CC2096" w:rsidRDefault="00CC2096" w:rsidP="00AE31A4">
      <w:pPr>
        <w:pStyle w:val="ListParagraph"/>
        <w:numPr>
          <w:ilvl w:val="1"/>
          <w:numId w:val="6"/>
        </w:numPr>
      </w:pPr>
      <w:r w:rsidRPr="00CC2096">
        <w:t>Health Education</w:t>
      </w:r>
      <w:r w:rsidRPr="00CC2096">
        <w:tab/>
      </w:r>
      <w:r w:rsidRPr="00CC2096">
        <w:tab/>
      </w:r>
      <w:r w:rsidRPr="00CC2096">
        <w:tab/>
      </w:r>
      <w:r w:rsidRPr="00CC2096">
        <w:tab/>
      </w:r>
      <w:r w:rsidRPr="00CC2096">
        <w:tab/>
      </w:r>
      <w:r w:rsidRPr="00CC2096">
        <w:tab/>
      </w:r>
    </w:p>
    <w:p w14:paraId="5371A313" w14:textId="77777777" w:rsidR="00CC2096" w:rsidRPr="00CC2096" w:rsidRDefault="00CC2096" w:rsidP="00AE31A4">
      <w:pPr>
        <w:pStyle w:val="ListParagraph"/>
        <w:numPr>
          <w:ilvl w:val="1"/>
          <w:numId w:val="6"/>
        </w:numPr>
      </w:pPr>
      <w:r w:rsidRPr="00CC2096">
        <w:t>Social Work / Mental Health</w:t>
      </w:r>
      <w:r w:rsidRPr="00CC2096">
        <w:tab/>
      </w:r>
      <w:r w:rsidRPr="00CC2096">
        <w:tab/>
      </w:r>
      <w:r w:rsidRPr="00CC2096">
        <w:tab/>
        <w:t xml:space="preserve"> </w:t>
      </w:r>
    </w:p>
    <w:p w14:paraId="4989FCFF" w14:textId="77777777" w:rsidR="00CC2096" w:rsidRPr="00CC2096" w:rsidRDefault="00CC2096" w:rsidP="00AE31A4">
      <w:pPr>
        <w:pStyle w:val="ListParagraph"/>
        <w:numPr>
          <w:ilvl w:val="1"/>
          <w:numId w:val="6"/>
        </w:numPr>
      </w:pPr>
      <w:r w:rsidRPr="00CC2096">
        <w:t xml:space="preserve">Non-Health Professions </w:t>
      </w:r>
    </w:p>
    <w:p w14:paraId="4DBBAE75" w14:textId="77777777" w:rsidR="00CC2096" w:rsidRPr="00CC2096" w:rsidRDefault="00CC2096" w:rsidP="00AE31A4">
      <w:pPr>
        <w:pStyle w:val="ListParagraph"/>
        <w:numPr>
          <w:ilvl w:val="1"/>
          <w:numId w:val="6"/>
        </w:numPr>
      </w:pPr>
      <w:r w:rsidRPr="00CC2096">
        <w:t>Nursing</w:t>
      </w:r>
    </w:p>
    <w:p w14:paraId="3420A6F4" w14:textId="77777777" w:rsidR="00CC2096" w:rsidRPr="00CC2096" w:rsidRDefault="00CC2096" w:rsidP="00AE31A4">
      <w:pPr>
        <w:pStyle w:val="ListParagraph"/>
        <w:numPr>
          <w:ilvl w:val="1"/>
          <w:numId w:val="6"/>
        </w:numPr>
      </w:pPr>
      <w:r w:rsidRPr="00CC2096">
        <w:t xml:space="preserve">Dentistry </w:t>
      </w:r>
    </w:p>
    <w:p w14:paraId="63B1C06C" w14:textId="77777777" w:rsidR="00CC2096" w:rsidRPr="00CC2096" w:rsidRDefault="00CC2096" w:rsidP="00AE31A4">
      <w:pPr>
        <w:pStyle w:val="ListParagraph"/>
        <w:numPr>
          <w:ilvl w:val="1"/>
          <w:numId w:val="6"/>
        </w:numPr>
      </w:pPr>
      <w:r w:rsidRPr="00CC2096">
        <w:t xml:space="preserve">Epidemiology / Biostatistics </w:t>
      </w:r>
    </w:p>
    <w:p w14:paraId="352FCAA6" w14:textId="77777777" w:rsidR="00CC2096" w:rsidRPr="00CC2096" w:rsidRDefault="00CC2096" w:rsidP="00AE31A4">
      <w:pPr>
        <w:pStyle w:val="ListParagraph"/>
        <w:numPr>
          <w:ilvl w:val="1"/>
          <w:numId w:val="6"/>
        </w:numPr>
      </w:pPr>
      <w:r w:rsidRPr="00CC2096">
        <w:t xml:space="preserve">Nutrition </w:t>
      </w:r>
    </w:p>
    <w:p w14:paraId="057E0CDD" w14:textId="77777777" w:rsidR="00CC2096" w:rsidRDefault="00CC2096" w:rsidP="00AE31A4">
      <w:pPr>
        <w:pStyle w:val="ListParagraph"/>
        <w:numPr>
          <w:ilvl w:val="1"/>
          <w:numId w:val="6"/>
        </w:numPr>
      </w:pPr>
      <w:r w:rsidRPr="00CC2096">
        <w:t xml:space="preserve">Physicians </w:t>
      </w:r>
    </w:p>
    <w:p w14:paraId="5677BE26" w14:textId="4AC6ABFB" w:rsidR="00FC2BC5" w:rsidRPr="00CC2096" w:rsidRDefault="00FC2BC5" w:rsidP="00AE31A4">
      <w:pPr>
        <w:pStyle w:val="ListParagraph"/>
        <w:numPr>
          <w:ilvl w:val="1"/>
          <w:numId w:val="6"/>
        </w:numPr>
      </w:pPr>
      <w:r>
        <w:t>Community Health Workers</w:t>
      </w:r>
    </w:p>
    <w:p w14:paraId="3795DA27" w14:textId="203A9C4D" w:rsidR="00206FEA" w:rsidRDefault="00206FEA" w:rsidP="00AE31A4">
      <w:pPr>
        <w:pStyle w:val="ListParagraph"/>
        <w:numPr>
          <w:ilvl w:val="1"/>
          <w:numId w:val="6"/>
        </w:numPr>
      </w:pPr>
      <w:r>
        <w:t>Emergency Medical Services (EMS)</w:t>
      </w:r>
    </w:p>
    <w:p w14:paraId="0ADECBBC" w14:textId="5FD0E615" w:rsidR="00206FEA" w:rsidRDefault="00280E4C" w:rsidP="00AE31A4">
      <w:pPr>
        <w:pStyle w:val="ListParagraph"/>
        <w:numPr>
          <w:ilvl w:val="1"/>
          <w:numId w:val="6"/>
        </w:numPr>
      </w:pPr>
      <w:r>
        <w:t>Emergency Management Agency (</w:t>
      </w:r>
      <w:r w:rsidR="00206FEA">
        <w:t>EMA</w:t>
      </w:r>
      <w:r>
        <w:t>)</w:t>
      </w:r>
    </w:p>
    <w:p w14:paraId="4FC0237F" w14:textId="1FD97AC9" w:rsidR="00521E1A" w:rsidRDefault="00206FEA" w:rsidP="00AE31A4">
      <w:pPr>
        <w:pStyle w:val="ListParagraph"/>
        <w:numPr>
          <w:ilvl w:val="1"/>
          <w:numId w:val="6"/>
        </w:numPr>
      </w:pPr>
      <w:r>
        <w:t>Other ______________________</w:t>
      </w:r>
    </w:p>
    <w:p w14:paraId="454FC6F5" w14:textId="43DBD162" w:rsidR="0074231F" w:rsidRDefault="0074231F" w:rsidP="0074231F">
      <w:r>
        <w:t>The next set of questions ask you about how confident you are in performing a variety of tasks as well as your level of need for training on that particular task.</w:t>
      </w:r>
      <w:r w:rsidR="00367FAC">
        <w:rPr>
          <w:rStyle w:val="FootnoteReference"/>
        </w:rPr>
        <w:footnoteReference w:id="1"/>
      </w:r>
      <w:r>
        <w:t xml:space="preserve">  Please answer both the first and second part of each question.  </w:t>
      </w:r>
      <w:r w:rsidR="00D2434A">
        <w:t xml:space="preserve">Do not leave questions blank. </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3924"/>
        <w:gridCol w:w="3996"/>
      </w:tblGrid>
      <w:tr w:rsidR="00CC2096" w:rsidRPr="00272BE2" w14:paraId="23EF90F0" w14:textId="77777777" w:rsidTr="00C050DD">
        <w:trPr>
          <w:cantSplit/>
          <w:trHeight w:val="323"/>
          <w:tblHeader/>
        </w:trPr>
        <w:tc>
          <w:tcPr>
            <w:tcW w:w="1262" w:type="pct"/>
            <w:shd w:val="clear" w:color="auto" w:fill="D9D9D9"/>
          </w:tcPr>
          <w:p w14:paraId="646FDE58" w14:textId="77777777" w:rsidR="00CC2096" w:rsidRPr="00272BE2" w:rsidRDefault="00CC2096" w:rsidP="00A34EC9">
            <w:pPr>
              <w:spacing w:line="280" w:lineRule="exact"/>
              <w:jc w:val="center"/>
              <w:rPr>
                <w:rFonts w:ascii="Calibri" w:hAnsi="Calibri"/>
                <w:b/>
                <w:bCs/>
                <w:sz w:val="23"/>
              </w:rPr>
            </w:pPr>
            <w:r w:rsidRPr="00272BE2">
              <w:rPr>
                <w:rFonts w:ascii="Calibri" w:hAnsi="Calibri"/>
                <w:b/>
                <w:bCs/>
                <w:sz w:val="23"/>
              </w:rPr>
              <w:t>TASK</w:t>
            </w:r>
          </w:p>
        </w:tc>
        <w:tc>
          <w:tcPr>
            <w:tcW w:w="1852" w:type="pct"/>
            <w:shd w:val="clear" w:color="auto" w:fill="D9D9D9"/>
          </w:tcPr>
          <w:p w14:paraId="32B1B85A" w14:textId="77777777" w:rsidR="00CC2096" w:rsidRPr="00272BE2" w:rsidRDefault="00CC2096" w:rsidP="00A34EC9">
            <w:pPr>
              <w:pStyle w:val="Heading1"/>
              <w:rPr>
                <w:rFonts w:ascii="Calibri" w:hAnsi="Calibri"/>
                <w:b/>
                <w:bCs/>
                <w:sz w:val="23"/>
              </w:rPr>
            </w:pPr>
            <w:r w:rsidRPr="00272BE2">
              <w:rPr>
                <w:rFonts w:ascii="Calibri" w:hAnsi="Calibri"/>
                <w:b/>
                <w:bCs/>
                <w:sz w:val="23"/>
              </w:rPr>
              <w:t>LEVEL OF CONFIDENCE</w:t>
            </w:r>
          </w:p>
        </w:tc>
        <w:tc>
          <w:tcPr>
            <w:tcW w:w="1886" w:type="pct"/>
            <w:shd w:val="clear" w:color="auto" w:fill="D9D9D9"/>
          </w:tcPr>
          <w:p w14:paraId="66FA1B20" w14:textId="77777777" w:rsidR="00CC2096" w:rsidRPr="00272BE2" w:rsidRDefault="00CC2096" w:rsidP="00A34EC9">
            <w:pPr>
              <w:jc w:val="center"/>
              <w:rPr>
                <w:rFonts w:ascii="Calibri" w:hAnsi="Calibri"/>
                <w:b/>
                <w:bCs/>
              </w:rPr>
            </w:pPr>
            <w:r w:rsidRPr="00272BE2">
              <w:rPr>
                <w:rFonts w:ascii="Calibri" w:hAnsi="Calibri"/>
                <w:b/>
                <w:bCs/>
                <w:sz w:val="23"/>
              </w:rPr>
              <w:t xml:space="preserve">NEED FOR TRAINING </w:t>
            </w:r>
          </w:p>
        </w:tc>
      </w:tr>
      <w:tr w:rsidR="00CC2096" w:rsidRPr="00272BE2" w14:paraId="17CDF512" w14:textId="77777777" w:rsidTr="00C050DD">
        <w:trPr>
          <w:cantSplit/>
          <w:trHeight w:val="728"/>
          <w:tblHeader/>
        </w:trPr>
        <w:tc>
          <w:tcPr>
            <w:tcW w:w="1262" w:type="pct"/>
            <w:tcBorders>
              <w:bottom w:val="single" w:sz="4" w:space="0" w:color="auto"/>
            </w:tcBorders>
            <w:shd w:val="clear" w:color="auto" w:fill="D9D9D9"/>
          </w:tcPr>
          <w:p w14:paraId="389819C2" w14:textId="77777777" w:rsidR="00CC2096" w:rsidRPr="00272BE2" w:rsidRDefault="00CC2096" w:rsidP="00A34EC9">
            <w:pPr>
              <w:spacing w:line="280" w:lineRule="exact"/>
              <w:jc w:val="center"/>
              <w:rPr>
                <w:rFonts w:ascii="Calibri" w:hAnsi="Calibri"/>
                <w:b/>
                <w:bCs/>
                <w:sz w:val="23"/>
              </w:rPr>
            </w:pPr>
          </w:p>
        </w:tc>
        <w:tc>
          <w:tcPr>
            <w:tcW w:w="1852" w:type="pct"/>
            <w:tcBorders>
              <w:bottom w:val="single" w:sz="4" w:space="0" w:color="auto"/>
            </w:tcBorders>
            <w:shd w:val="clear" w:color="auto" w:fill="D9D9D9"/>
          </w:tcPr>
          <w:p w14:paraId="3E2107C3" w14:textId="0122B105" w:rsidR="00CC2096" w:rsidRPr="00272BE2" w:rsidRDefault="005E52A0" w:rsidP="00AC1905">
            <w:pPr>
              <w:pStyle w:val="BodyText3"/>
              <w:rPr>
                <w:rFonts w:ascii="Calibri" w:hAnsi="Calibri"/>
              </w:rPr>
            </w:pPr>
            <w:r>
              <w:rPr>
                <w:rFonts w:ascii="Calibri" w:hAnsi="Calibri"/>
              </w:rPr>
              <w:t>6</w:t>
            </w:r>
            <w:r w:rsidR="0074231F">
              <w:rPr>
                <w:rFonts w:ascii="Calibri" w:hAnsi="Calibri"/>
              </w:rPr>
              <w:t xml:space="preserve">. </w:t>
            </w:r>
            <w:r w:rsidR="00CC2096" w:rsidRPr="00272BE2">
              <w:rPr>
                <w:rFonts w:ascii="Calibri" w:hAnsi="Calibri"/>
              </w:rPr>
              <w:t>How confident are you in your ability to perform this task?</w:t>
            </w:r>
          </w:p>
        </w:tc>
        <w:tc>
          <w:tcPr>
            <w:tcW w:w="1886" w:type="pct"/>
            <w:tcBorders>
              <w:bottom w:val="single" w:sz="4" w:space="0" w:color="auto"/>
            </w:tcBorders>
            <w:shd w:val="clear" w:color="auto" w:fill="D9D9D9"/>
          </w:tcPr>
          <w:p w14:paraId="143386FB" w14:textId="7AE3325A" w:rsidR="00CC2096" w:rsidRPr="00272BE2" w:rsidRDefault="005E52A0" w:rsidP="00A34EC9">
            <w:pPr>
              <w:jc w:val="both"/>
              <w:rPr>
                <w:rFonts w:ascii="Calibri" w:hAnsi="Calibri"/>
              </w:rPr>
            </w:pPr>
            <w:r>
              <w:rPr>
                <w:rFonts w:ascii="Calibri" w:hAnsi="Calibri"/>
              </w:rPr>
              <w:t>7</w:t>
            </w:r>
            <w:r w:rsidR="0074231F">
              <w:rPr>
                <w:rFonts w:ascii="Calibri" w:hAnsi="Calibri"/>
              </w:rPr>
              <w:t xml:space="preserve">. </w:t>
            </w:r>
            <w:r w:rsidR="00CC2096" w:rsidRPr="00272BE2">
              <w:rPr>
                <w:rFonts w:ascii="Calibri" w:hAnsi="Calibri"/>
              </w:rPr>
              <w:t>Please rate your level of need for training in this task.</w:t>
            </w:r>
          </w:p>
        </w:tc>
      </w:tr>
      <w:tr w:rsidR="00CC2096" w:rsidRPr="00272BE2" w14:paraId="06C77E76" w14:textId="77777777" w:rsidTr="00C050DD">
        <w:trPr>
          <w:cantSplit/>
          <w:trHeight w:val="1178"/>
          <w:tblHeader/>
        </w:trPr>
        <w:tc>
          <w:tcPr>
            <w:tcW w:w="1262" w:type="pct"/>
            <w:tcBorders>
              <w:bottom w:val="single" w:sz="4" w:space="0" w:color="auto"/>
            </w:tcBorders>
            <w:shd w:val="clear" w:color="auto" w:fill="D9D9D9"/>
          </w:tcPr>
          <w:p w14:paraId="533F7B9F" w14:textId="77777777" w:rsidR="00CC2096" w:rsidRPr="00272BE2" w:rsidRDefault="00CC2096" w:rsidP="00A34EC9">
            <w:pPr>
              <w:spacing w:line="280" w:lineRule="exact"/>
              <w:jc w:val="center"/>
              <w:rPr>
                <w:rFonts w:ascii="Calibri" w:hAnsi="Calibri"/>
                <w:b/>
                <w:bCs/>
                <w:sz w:val="23"/>
              </w:rPr>
            </w:pPr>
          </w:p>
        </w:tc>
        <w:tc>
          <w:tcPr>
            <w:tcW w:w="1852" w:type="pct"/>
            <w:tcBorders>
              <w:bottom w:val="single" w:sz="4" w:space="0" w:color="auto"/>
            </w:tcBorders>
            <w:shd w:val="clear" w:color="auto" w:fill="D9D9D9"/>
          </w:tcPr>
          <w:p w14:paraId="4576528F" w14:textId="7E6ECF6A" w:rsidR="00CC2096" w:rsidRPr="00272BE2" w:rsidRDefault="00CC2096" w:rsidP="00A34EC9">
            <w:pPr>
              <w:pStyle w:val="Heading1"/>
              <w:jc w:val="left"/>
              <w:rPr>
                <w:rFonts w:ascii="Calibri" w:hAnsi="Calibri"/>
                <w:bCs/>
                <w:sz w:val="16"/>
                <w:szCs w:val="16"/>
              </w:rPr>
            </w:pPr>
            <w:r>
              <w:rPr>
                <w:rFonts w:ascii="Calibri" w:hAnsi="Calibri"/>
                <w:bCs/>
                <w:sz w:val="16"/>
                <w:szCs w:val="16"/>
              </w:rPr>
              <w:t xml:space="preserve">    Very</w:t>
            </w:r>
            <w:r w:rsidRPr="00272BE2">
              <w:rPr>
                <w:rFonts w:ascii="Calibri" w:hAnsi="Calibri"/>
                <w:bCs/>
                <w:sz w:val="16"/>
                <w:szCs w:val="16"/>
              </w:rPr>
              <w:t xml:space="preserve">   </w:t>
            </w:r>
            <w:r>
              <w:rPr>
                <w:rFonts w:ascii="Calibri" w:hAnsi="Calibri"/>
                <w:bCs/>
                <w:sz w:val="16"/>
                <w:szCs w:val="16"/>
              </w:rPr>
              <w:t xml:space="preserve">   </w:t>
            </w:r>
            <w:r w:rsidRPr="00272BE2">
              <w:rPr>
                <w:rFonts w:ascii="Calibri" w:hAnsi="Calibri"/>
                <w:bCs/>
                <w:sz w:val="16"/>
                <w:szCs w:val="16"/>
              </w:rPr>
              <w:t xml:space="preserve">  </w:t>
            </w:r>
            <w:r w:rsidR="00C024D4">
              <w:rPr>
                <w:rFonts w:ascii="Calibri" w:hAnsi="Calibri"/>
                <w:bCs/>
                <w:sz w:val="16"/>
                <w:szCs w:val="16"/>
              </w:rPr>
              <w:t xml:space="preserve">                   </w:t>
            </w:r>
            <w:r w:rsidRPr="00272BE2">
              <w:rPr>
                <w:rFonts w:ascii="Calibri" w:hAnsi="Calibri"/>
                <w:bCs/>
                <w:sz w:val="16"/>
                <w:szCs w:val="16"/>
              </w:rPr>
              <w:t xml:space="preserve">  </w:t>
            </w:r>
            <w:r w:rsidR="00583A82">
              <w:rPr>
                <w:rFonts w:ascii="Calibri" w:hAnsi="Calibri"/>
                <w:bCs/>
                <w:sz w:val="16"/>
                <w:szCs w:val="16"/>
              </w:rPr>
              <w:t xml:space="preserve"> </w:t>
            </w:r>
            <w:r w:rsidR="0053731F">
              <w:rPr>
                <w:rFonts w:ascii="Calibri" w:hAnsi="Calibri"/>
                <w:bCs/>
                <w:sz w:val="16"/>
                <w:szCs w:val="16"/>
              </w:rPr>
              <w:t xml:space="preserve">   Not very</w:t>
            </w:r>
            <w:r w:rsidR="00C024D4" w:rsidRPr="00272BE2">
              <w:rPr>
                <w:rFonts w:ascii="Calibri" w:hAnsi="Calibri"/>
                <w:bCs/>
                <w:sz w:val="16"/>
                <w:szCs w:val="16"/>
              </w:rPr>
              <w:t xml:space="preserve"> </w:t>
            </w:r>
            <w:r w:rsidR="00C024D4">
              <w:rPr>
                <w:rFonts w:ascii="Calibri" w:hAnsi="Calibri"/>
                <w:bCs/>
                <w:sz w:val="16"/>
                <w:szCs w:val="16"/>
              </w:rPr>
              <w:t xml:space="preserve">  </w:t>
            </w:r>
            <w:r w:rsidR="00583A82">
              <w:rPr>
                <w:rFonts w:ascii="Calibri" w:hAnsi="Calibri"/>
                <w:bCs/>
                <w:sz w:val="16"/>
                <w:szCs w:val="16"/>
              </w:rPr>
              <w:t xml:space="preserve"> </w:t>
            </w:r>
            <w:r w:rsidR="0053731F">
              <w:rPr>
                <w:rFonts w:ascii="Calibri" w:hAnsi="Calibri"/>
                <w:bCs/>
                <w:sz w:val="16"/>
                <w:szCs w:val="16"/>
              </w:rPr>
              <w:t xml:space="preserve">   </w:t>
            </w:r>
            <w:r w:rsidR="00C024D4" w:rsidRPr="00272BE2">
              <w:rPr>
                <w:rFonts w:ascii="Calibri" w:hAnsi="Calibri"/>
                <w:bCs/>
                <w:sz w:val="16"/>
                <w:szCs w:val="16"/>
              </w:rPr>
              <w:t>Not</w:t>
            </w:r>
            <w:r w:rsidR="00A1495E">
              <w:rPr>
                <w:rFonts w:ascii="Calibri" w:hAnsi="Calibri"/>
                <w:bCs/>
                <w:sz w:val="16"/>
                <w:szCs w:val="16"/>
              </w:rPr>
              <w:t xml:space="preserve"> at all        </w:t>
            </w:r>
          </w:p>
          <w:p w14:paraId="674A22F2" w14:textId="6E251182" w:rsidR="00CC2096" w:rsidRPr="00272BE2" w:rsidRDefault="00CC2096" w:rsidP="00A34EC9">
            <w:pPr>
              <w:rPr>
                <w:rFonts w:ascii="Calibri" w:hAnsi="Calibri"/>
                <w:sz w:val="16"/>
                <w:szCs w:val="16"/>
              </w:rPr>
            </w:pPr>
            <w:r w:rsidRPr="00272BE2">
              <w:rPr>
                <w:rFonts w:ascii="Calibri" w:hAnsi="Calibri"/>
                <w:sz w:val="16"/>
                <w:szCs w:val="16"/>
              </w:rPr>
              <w:t xml:space="preserve">Confident   </w:t>
            </w:r>
            <w:r w:rsidR="00583A82">
              <w:rPr>
                <w:rFonts w:ascii="Calibri" w:hAnsi="Calibri"/>
                <w:sz w:val="16"/>
                <w:szCs w:val="16"/>
              </w:rPr>
              <w:t xml:space="preserve"> </w:t>
            </w:r>
            <w:r w:rsidRPr="00272BE2">
              <w:rPr>
                <w:rFonts w:ascii="Calibri" w:hAnsi="Calibri"/>
                <w:sz w:val="16"/>
                <w:szCs w:val="16"/>
              </w:rPr>
              <w:t>Con</w:t>
            </w:r>
            <w:r w:rsidR="00A1495E">
              <w:rPr>
                <w:rFonts w:ascii="Calibri" w:hAnsi="Calibri"/>
                <w:sz w:val="16"/>
                <w:szCs w:val="16"/>
              </w:rPr>
              <w:t xml:space="preserve">fident   </w:t>
            </w:r>
            <w:r w:rsidR="00583A82">
              <w:rPr>
                <w:rFonts w:ascii="Calibri" w:hAnsi="Calibri"/>
                <w:sz w:val="16"/>
                <w:szCs w:val="16"/>
              </w:rPr>
              <w:t xml:space="preserve"> </w:t>
            </w:r>
            <w:r w:rsidR="00A1495E">
              <w:rPr>
                <w:rFonts w:ascii="Calibri" w:hAnsi="Calibri"/>
                <w:sz w:val="16"/>
                <w:szCs w:val="16"/>
              </w:rPr>
              <w:t xml:space="preserve">Confident   </w:t>
            </w:r>
            <w:r w:rsidR="00583A82">
              <w:rPr>
                <w:rFonts w:ascii="Calibri" w:hAnsi="Calibri"/>
                <w:sz w:val="16"/>
                <w:szCs w:val="16"/>
              </w:rPr>
              <w:t xml:space="preserve"> </w:t>
            </w:r>
            <w:r w:rsidR="0053731F">
              <w:rPr>
                <w:rFonts w:ascii="Calibri" w:hAnsi="Calibri"/>
                <w:sz w:val="16"/>
                <w:szCs w:val="16"/>
              </w:rPr>
              <w:t xml:space="preserve">  </w:t>
            </w:r>
            <w:r w:rsidR="00A1495E">
              <w:rPr>
                <w:rFonts w:ascii="Calibri" w:hAnsi="Calibri"/>
                <w:sz w:val="16"/>
                <w:szCs w:val="16"/>
              </w:rPr>
              <w:t>Confident</w:t>
            </w:r>
          </w:p>
          <w:p w14:paraId="222B8671" w14:textId="530C2BC3" w:rsidR="00CC2096" w:rsidRPr="00272BE2" w:rsidRDefault="00CC2096" w:rsidP="00A34EC9">
            <w:pPr>
              <w:rPr>
                <w:rFonts w:ascii="Calibri" w:hAnsi="Calibri"/>
                <w:sz w:val="16"/>
                <w:szCs w:val="16"/>
              </w:rPr>
            </w:pPr>
            <w:r w:rsidRPr="00272BE2">
              <w:rPr>
                <w:rFonts w:ascii="Calibri" w:hAnsi="Calibri"/>
                <w:sz w:val="16"/>
                <w:szCs w:val="16"/>
              </w:rPr>
              <w:t xml:space="preserve">       1          </w:t>
            </w:r>
            <w:r>
              <w:rPr>
                <w:rFonts w:ascii="Calibri" w:hAnsi="Calibri"/>
                <w:sz w:val="16"/>
                <w:szCs w:val="16"/>
              </w:rPr>
              <w:t xml:space="preserve">  </w:t>
            </w:r>
            <w:r w:rsidRPr="00272BE2">
              <w:rPr>
                <w:rFonts w:ascii="Calibri" w:hAnsi="Calibri"/>
                <w:sz w:val="16"/>
                <w:szCs w:val="16"/>
              </w:rPr>
              <w:t xml:space="preserve">       2                </w:t>
            </w:r>
            <w:r>
              <w:rPr>
                <w:rFonts w:ascii="Calibri" w:hAnsi="Calibri"/>
                <w:sz w:val="16"/>
                <w:szCs w:val="16"/>
              </w:rPr>
              <w:t xml:space="preserve"> </w:t>
            </w:r>
            <w:r w:rsidRPr="00272BE2">
              <w:rPr>
                <w:rFonts w:ascii="Calibri" w:hAnsi="Calibri"/>
                <w:sz w:val="16"/>
                <w:szCs w:val="16"/>
              </w:rPr>
              <w:t xml:space="preserve"> </w:t>
            </w:r>
            <w:r w:rsidR="00583A82">
              <w:rPr>
                <w:rFonts w:ascii="Calibri" w:hAnsi="Calibri"/>
                <w:sz w:val="16"/>
                <w:szCs w:val="16"/>
              </w:rPr>
              <w:t xml:space="preserve">  </w:t>
            </w:r>
            <w:r w:rsidRPr="00272BE2">
              <w:rPr>
                <w:rFonts w:ascii="Calibri" w:hAnsi="Calibri"/>
                <w:sz w:val="16"/>
                <w:szCs w:val="16"/>
              </w:rPr>
              <w:t xml:space="preserve">3            </w:t>
            </w:r>
            <w:r>
              <w:rPr>
                <w:rFonts w:ascii="Calibri" w:hAnsi="Calibri"/>
                <w:sz w:val="16"/>
                <w:szCs w:val="16"/>
              </w:rPr>
              <w:t xml:space="preserve">  </w:t>
            </w:r>
            <w:r w:rsidR="00A1495E">
              <w:rPr>
                <w:rFonts w:ascii="Calibri" w:hAnsi="Calibri"/>
                <w:sz w:val="16"/>
                <w:szCs w:val="16"/>
              </w:rPr>
              <w:t xml:space="preserve">    </w:t>
            </w:r>
            <w:r w:rsidR="00583A82">
              <w:rPr>
                <w:rFonts w:ascii="Calibri" w:hAnsi="Calibri"/>
                <w:sz w:val="16"/>
                <w:szCs w:val="16"/>
              </w:rPr>
              <w:t xml:space="preserve">     </w:t>
            </w:r>
            <w:r w:rsidR="00A1495E">
              <w:rPr>
                <w:rFonts w:ascii="Calibri" w:hAnsi="Calibri"/>
                <w:sz w:val="16"/>
                <w:szCs w:val="16"/>
              </w:rPr>
              <w:t xml:space="preserve">4            </w:t>
            </w:r>
          </w:p>
        </w:tc>
        <w:tc>
          <w:tcPr>
            <w:tcW w:w="1886" w:type="pct"/>
            <w:tcBorders>
              <w:bottom w:val="single" w:sz="4" w:space="0" w:color="auto"/>
            </w:tcBorders>
            <w:shd w:val="clear" w:color="auto" w:fill="D9D9D9"/>
          </w:tcPr>
          <w:p w14:paraId="7AD15F6F" w14:textId="3988A90C" w:rsidR="0074231F" w:rsidRDefault="00CC2096" w:rsidP="00583A82">
            <w:pPr>
              <w:pStyle w:val="Heading1"/>
              <w:jc w:val="left"/>
              <w:rPr>
                <w:rFonts w:ascii="Calibri" w:hAnsi="Calibri"/>
                <w:bCs/>
                <w:sz w:val="16"/>
                <w:szCs w:val="16"/>
              </w:rPr>
            </w:pPr>
            <w:r>
              <w:rPr>
                <w:rFonts w:ascii="Calibri" w:hAnsi="Calibri"/>
                <w:bCs/>
                <w:sz w:val="16"/>
                <w:szCs w:val="16"/>
              </w:rPr>
              <w:t xml:space="preserve"> </w:t>
            </w:r>
            <w:r w:rsidR="00583A82">
              <w:rPr>
                <w:rFonts w:ascii="Calibri" w:hAnsi="Calibri"/>
                <w:bCs/>
                <w:sz w:val="16"/>
                <w:szCs w:val="16"/>
              </w:rPr>
              <w:t xml:space="preserve">     </w:t>
            </w:r>
            <w:r>
              <w:rPr>
                <w:rFonts w:ascii="Calibri" w:hAnsi="Calibri"/>
                <w:bCs/>
                <w:sz w:val="16"/>
                <w:szCs w:val="16"/>
              </w:rPr>
              <w:t xml:space="preserve"> </w:t>
            </w:r>
            <w:r w:rsidRPr="00272BE2">
              <w:rPr>
                <w:rFonts w:ascii="Calibri" w:hAnsi="Calibri"/>
                <w:bCs/>
                <w:sz w:val="16"/>
                <w:szCs w:val="16"/>
              </w:rPr>
              <w:t>No              Low          M</w:t>
            </w:r>
            <w:r w:rsidR="00A1495E">
              <w:rPr>
                <w:rFonts w:ascii="Calibri" w:hAnsi="Calibri"/>
                <w:bCs/>
                <w:sz w:val="16"/>
                <w:szCs w:val="16"/>
              </w:rPr>
              <w:t xml:space="preserve">oderate       </w:t>
            </w:r>
            <w:r w:rsidR="00583A82">
              <w:rPr>
                <w:rFonts w:ascii="Calibri" w:hAnsi="Calibri"/>
                <w:bCs/>
                <w:sz w:val="16"/>
                <w:szCs w:val="16"/>
              </w:rPr>
              <w:t xml:space="preserve">     </w:t>
            </w:r>
            <w:r w:rsidR="00A1495E">
              <w:rPr>
                <w:rFonts w:ascii="Calibri" w:hAnsi="Calibri"/>
                <w:bCs/>
                <w:sz w:val="16"/>
                <w:szCs w:val="16"/>
              </w:rPr>
              <w:t xml:space="preserve">High          </w:t>
            </w:r>
          </w:p>
          <w:p w14:paraId="4D4722FA" w14:textId="4D1F017B" w:rsidR="00CC2096" w:rsidRPr="00272BE2" w:rsidRDefault="00583A82" w:rsidP="00583A82">
            <w:pPr>
              <w:pStyle w:val="Heading1"/>
              <w:jc w:val="left"/>
              <w:rPr>
                <w:rFonts w:ascii="Calibri" w:hAnsi="Calibri"/>
                <w:bCs/>
                <w:sz w:val="16"/>
                <w:szCs w:val="16"/>
              </w:rPr>
            </w:pPr>
            <w:r>
              <w:rPr>
                <w:rFonts w:ascii="Calibri" w:hAnsi="Calibri"/>
                <w:bCs/>
                <w:sz w:val="16"/>
                <w:szCs w:val="16"/>
              </w:rPr>
              <w:t xml:space="preserve">     </w:t>
            </w:r>
            <w:r w:rsidR="00CC2096" w:rsidRPr="00272BE2">
              <w:rPr>
                <w:rFonts w:ascii="Calibri" w:hAnsi="Calibri"/>
                <w:bCs/>
                <w:sz w:val="16"/>
                <w:szCs w:val="16"/>
              </w:rPr>
              <w:t xml:space="preserve">Need           Need           </w:t>
            </w:r>
            <w:r>
              <w:rPr>
                <w:rFonts w:ascii="Calibri" w:hAnsi="Calibri"/>
                <w:bCs/>
                <w:sz w:val="16"/>
                <w:szCs w:val="16"/>
              </w:rPr>
              <w:t xml:space="preserve">  </w:t>
            </w:r>
            <w:r w:rsidR="00CC2096" w:rsidRPr="00272BE2">
              <w:rPr>
                <w:rFonts w:ascii="Calibri" w:hAnsi="Calibri"/>
                <w:bCs/>
                <w:sz w:val="16"/>
                <w:szCs w:val="16"/>
              </w:rPr>
              <w:t>Nee</w:t>
            </w:r>
            <w:r w:rsidR="00A1495E">
              <w:rPr>
                <w:rFonts w:ascii="Calibri" w:hAnsi="Calibri"/>
                <w:bCs/>
                <w:sz w:val="16"/>
                <w:szCs w:val="16"/>
              </w:rPr>
              <w:t xml:space="preserve">d           </w:t>
            </w:r>
            <w:r>
              <w:rPr>
                <w:rFonts w:ascii="Calibri" w:hAnsi="Calibri"/>
                <w:bCs/>
                <w:sz w:val="16"/>
                <w:szCs w:val="16"/>
              </w:rPr>
              <w:t xml:space="preserve">    </w:t>
            </w:r>
            <w:r w:rsidR="00A1495E">
              <w:rPr>
                <w:rFonts w:ascii="Calibri" w:hAnsi="Calibri"/>
                <w:bCs/>
                <w:sz w:val="16"/>
                <w:szCs w:val="16"/>
              </w:rPr>
              <w:t xml:space="preserve">Need      </w:t>
            </w:r>
          </w:p>
          <w:p w14:paraId="562655C9" w14:textId="77777777" w:rsidR="00583A82" w:rsidRDefault="00CC2096" w:rsidP="00583A82">
            <w:pPr>
              <w:pStyle w:val="Heading1"/>
              <w:jc w:val="left"/>
              <w:rPr>
                <w:rFonts w:ascii="Calibri" w:hAnsi="Calibri"/>
                <w:bCs/>
                <w:sz w:val="16"/>
                <w:szCs w:val="16"/>
              </w:rPr>
            </w:pPr>
            <w:r w:rsidRPr="00583A82">
              <w:rPr>
                <w:rFonts w:ascii="Calibri" w:hAnsi="Calibri"/>
                <w:bCs/>
                <w:sz w:val="16"/>
                <w:szCs w:val="16"/>
              </w:rPr>
              <w:t xml:space="preserve">  </w:t>
            </w:r>
          </w:p>
          <w:p w14:paraId="3D15C230" w14:textId="161882F0" w:rsidR="00CC2096" w:rsidRPr="00272BE2" w:rsidRDefault="00CC2096" w:rsidP="00583A82">
            <w:pPr>
              <w:pStyle w:val="Heading1"/>
              <w:jc w:val="left"/>
              <w:rPr>
                <w:rFonts w:ascii="Calibri" w:hAnsi="Calibri"/>
                <w:bCs/>
                <w:sz w:val="16"/>
                <w:szCs w:val="16"/>
              </w:rPr>
            </w:pPr>
            <w:r w:rsidRPr="00583A82">
              <w:rPr>
                <w:rFonts w:ascii="Calibri" w:hAnsi="Calibri"/>
                <w:bCs/>
                <w:sz w:val="16"/>
                <w:szCs w:val="16"/>
              </w:rPr>
              <w:t xml:space="preserve">  </w:t>
            </w:r>
            <w:r w:rsidR="00583A82">
              <w:rPr>
                <w:rFonts w:ascii="Calibri" w:hAnsi="Calibri"/>
                <w:bCs/>
                <w:sz w:val="16"/>
                <w:szCs w:val="16"/>
              </w:rPr>
              <w:t xml:space="preserve">       </w:t>
            </w:r>
            <w:r w:rsidRPr="00583A82">
              <w:rPr>
                <w:rFonts w:ascii="Calibri" w:hAnsi="Calibri"/>
                <w:bCs/>
                <w:sz w:val="16"/>
                <w:szCs w:val="16"/>
              </w:rPr>
              <w:t xml:space="preserve">1                  </w:t>
            </w:r>
            <w:r w:rsidR="00583A82">
              <w:rPr>
                <w:rFonts w:ascii="Calibri" w:hAnsi="Calibri"/>
                <w:bCs/>
                <w:sz w:val="16"/>
                <w:szCs w:val="16"/>
              </w:rPr>
              <w:t xml:space="preserve"> </w:t>
            </w:r>
            <w:r w:rsidRPr="00583A82">
              <w:rPr>
                <w:rFonts w:ascii="Calibri" w:hAnsi="Calibri"/>
                <w:bCs/>
                <w:sz w:val="16"/>
                <w:szCs w:val="16"/>
              </w:rPr>
              <w:t xml:space="preserve">2                  </w:t>
            </w:r>
            <w:r w:rsidR="00583A82">
              <w:rPr>
                <w:rFonts w:ascii="Calibri" w:hAnsi="Calibri"/>
                <w:bCs/>
                <w:sz w:val="16"/>
                <w:szCs w:val="16"/>
              </w:rPr>
              <w:t xml:space="preserve"> </w:t>
            </w:r>
            <w:r w:rsidRPr="00583A82">
              <w:rPr>
                <w:rFonts w:ascii="Calibri" w:hAnsi="Calibri"/>
                <w:bCs/>
                <w:sz w:val="16"/>
                <w:szCs w:val="16"/>
              </w:rPr>
              <w:t xml:space="preserve">3   </w:t>
            </w:r>
            <w:r w:rsidR="00A1495E" w:rsidRPr="00583A82">
              <w:rPr>
                <w:rFonts w:ascii="Calibri" w:hAnsi="Calibri"/>
                <w:bCs/>
                <w:sz w:val="16"/>
                <w:szCs w:val="16"/>
              </w:rPr>
              <w:t xml:space="preserve">              </w:t>
            </w:r>
            <w:r w:rsidR="00583A82">
              <w:rPr>
                <w:rFonts w:ascii="Calibri" w:hAnsi="Calibri"/>
                <w:bCs/>
                <w:sz w:val="16"/>
                <w:szCs w:val="16"/>
              </w:rPr>
              <w:t xml:space="preserve">       </w:t>
            </w:r>
            <w:r w:rsidR="00A1495E" w:rsidRPr="00583A82">
              <w:rPr>
                <w:rFonts w:ascii="Calibri" w:hAnsi="Calibri"/>
                <w:bCs/>
                <w:sz w:val="16"/>
                <w:szCs w:val="16"/>
              </w:rPr>
              <w:t>4</w:t>
            </w:r>
            <w:r w:rsidR="00A1495E">
              <w:rPr>
                <w:rFonts w:ascii="Calibri" w:hAnsi="Calibri"/>
                <w:bCs/>
                <w:sz w:val="16"/>
                <w:szCs w:val="16"/>
              </w:rPr>
              <w:t xml:space="preserve">              </w:t>
            </w:r>
          </w:p>
        </w:tc>
      </w:tr>
      <w:tr w:rsidR="00CC2096" w:rsidRPr="00272BE2" w14:paraId="090B2016" w14:textId="77777777" w:rsidTr="00C050DD">
        <w:trPr>
          <w:cantSplit/>
          <w:trHeight w:val="638"/>
        </w:trPr>
        <w:tc>
          <w:tcPr>
            <w:tcW w:w="1262" w:type="pct"/>
            <w:tcBorders>
              <w:bottom w:val="single" w:sz="4" w:space="0" w:color="auto"/>
            </w:tcBorders>
          </w:tcPr>
          <w:p w14:paraId="2E4B323C" w14:textId="77777777" w:rsidR="00CC2096" w:rsidRPr="00103FFC" w:rsidRDefault="0074231F" w:rsidP="00103FFC">
            <w:pPr>
              <w:rPr>
                <w:rFonts w:ascii="Calibri" w:hAnsi="Calibri" w:cs="Calibri"/>
                <w:color w:val="000000"/>
              </w:rPr>
            </w:pPr>
            <w:r>
              <w:rPr>
                <w:rFonts w:ascii="Calibri" w:hAnsi="Calibri" w:cs="Calibri"/>
                <w:color w:val="000000"/>
              </w:rPr>
              <w:t xml:space="preserve">a. </w:t>
            </w:r>
            <w:r w:rsidR="00A71C9F">
              <w:rPr>
                <w:rFonts w:ascii="Calibri" w:hAnsi="Calibri" w:cs="Calibri"/>
                <w:color w:val="000000"/>
              </w:rPr>
              <w:t>Prepare a personal/family disaster plan</w:t>
            </w:r>
          </w:p>
        </w:tc>
        <w:tc>
          <w:tcPr>
            <w:tcW w:w="1852" w:type="pct"/>
            <w:tcBorders>
              <w:bottom w:val="single" w:sz="4" w:space="0" w:color="auto"/>
            </w:tcBorders>
            <w:vAlign w:val="center"/>
          </w:tcPr>
          <w:p w14:paraId="15D2F893" w14:textId="2AA9ECB3" w:rsidR="00CC2096" w:rsidRPr="000B74C6" w:rsidRDefault="00A1495E" w:rsidP="00A34EC9">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bottom w:val="single" w:sz="4" w:space="0" w:color="auto"/>
            </w:tcBorders>
            <w:vAlign w:val="center"/>
          </w:tcPr>
          <w:p w14:paraId="5996CB89" w14:textId="79883881" w:rsidR="00CC2096" w:rsidRPr="000B74C6" w:rsidRDefault="00CC2096" w:rsidP="00A34EC9">
            <w:pPr>
              <w:rPr>
                <w:rFonts w:ascii="Calibri" w:hAnsi="Calibri"/>
              </w:rPr>
            </w:pPr>
            <w:r w:rsidRPr="000B74C6">
              <w:rPr>
                <w:rFonts w:ascii="Calibri" w:hAnsi="Calibri"/>
                <w:b/>
                <w:bCs/>
              </w:rPr>
              <w:t xml:space="preserve">    </w:t>
            </w:r>
            <w:r w:rsidR="00C950B0">
              <w:rPr>
                <w:rFonts w:ascii="Calibri" w:hAnsi="Calibri"/>
                <w:b/>
                <w:bCs/>
              </w:rPr>
              <w:t xml:space="preserve">  1               2              3               4          </w:t>
            </w:r>
          </w:p>
        </w:tc>
      </w:tr>
      <w:tr w:rsidR="00CC2096" w:rsidRPr="00272BE2" w14:paraId="4FA2CE7A" w14:textId="77777777" w:rsidTr="00C050DD">
        <w:trPr>
          <w:cantSplit/>
        </w:trPr>
        <w:tc>
          <w:tcPr>
            <w:tcW w:w="1262" w:type="pct"/>
            <w:tcBorders>
              <w:bottom w:val="single" w:sz="4" w:space="0" w:color="auto"/>
            </w:tcBorders>
          </w:tcPr>
          <w:p w14:paraId="0ADAB341" w14:textId="42B3CCCF" w:rsidR="00CC2096" w:rsidRPr="00A71C9F" w:rsidRDefault="00CA45B0" w:rsidP="00A71C9F">
            <w:pPr>
              <w:rPr>
                <w:rFonts w:ascii="Calibri" w:hAnsi="Calibri" w:cs="Calibri"/>
                <w:color w:val="000000"/>
              </w:rPr>
            </w:pPr>
            <w:r>
              <w:rPr>
                <w:rFonts w:ascii="Calibri" w:hAnsi="Calibri" w:cs="Calibri"/>
                <w:color w:val="000000"/>
              </w:rPr>
              <w:lastRenderedPageBreak/>
              <w:t xml:space="preserve">b. </w:t>
            </w:r>
            <w:r w:rsidR="00A71C9F">
              <w:rPr>
                <w:rFonts w:ascii="Calibri" w:hAnsi="Calibri" w:cs="Calibri"/>
                <w:color w:val="000000"/>
              </w:rPr>
              <w:t>Gather disaster supplies/equipment consistent with personal/family plan</w:t>
            </w:r>
          </w:p>
        </w:tc>
        <w:tc>
          <w:tcPr>
            <w:tcW w:w="1852" w:type="pct"/>
            <w:tcBorders>
              <w:bottom w:val="single" w:sz="4" w:space="0" w:color="auto"/>
            </w:tcBorders>
            <w:vAlign w:val="center"/>
          </w:tcPr>
          <w:p w14:paraId="031B6E21" w14:textId="5A3126CA" w:rsidR="00CC2096" w:rsidRPr="000B74C6" w:rsidRDefault="00CC2096" w:rsidP="00A34EC9">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w:t>
            </w:r>
            <w:r w:rsidR="00A1495E">
              <w:rPr>
                <w:rFonts w:ascii="Calibri" w:hAnsi="Calibri"/>
                <w:b/>
                <w:bCs/>
              </w:rPr>
              <w:t xml:space="preserve">    4          </w:t>
            </w:r>
          </w:p>
        </w:tc>
        <w:tc>
          <w:tcPr>
            <w:tcW w:w="1886" w:type="pct"/>
            <w:tcBorders>
              <w:bottom w:val="single" w:sz="4" w:space="0" w:color="auto"/>
            </w:tcBorders>
            <w:vAlign w:val="center"/>
          </w:tcPr>
          <w:p w14:paraId="4E5C8D3A" w14:textId="4AC4B682" w:rsidR="00CC2096" w:rsidRPr="000B74C6" w:rsidRDefault="00C950B0" w:rsidP="00A34EC9">
            <w:pPr>
              <w:rPr>
                <w:rFonts w:ascii="Calibri" w:hAnsi="Calibri"/>
              </w:rPr>
            </w:pPr>
            <w:r>
              <w:rPr>
                <w:rFonts w:ascii="Calibri" w:hAnsi="Calibri"/>
                <w:b/>
                <w:bCs/>
              </w:rPr>
              <w:t xml:space="preserve">      1               2              3               4          </w:t>
            </w:r>
          </w:p>
        </w:tc>
      </w:tr>
      <w:tr w:rsidR="00C950B0" w:rsidRPr="00272BE2" w14:paraId="05C3CC34" w14:textId="77777777" w:rsidTr="00C050DD">
        <w:trPr>
          <w:cantSplit/>
          <w:trHeight w:val="989"/>
        </w:trPr>
        <w:tc>
          <w:tcPr>
            <w:tcW w:w="1262" w:type="pct"/>
            <w:tcBorders>
              <w:bottom w:val="single" w:sz="4" w:space="0" w:color="auto"/>
            </w:tcBorders>
          </w:tcPr>
          <w:p w14:paraId="33D7F816" w14:textId="505503FB" w:rsidR="00C950B0" w:rsidRPr="00A71C9F" w:rsidRDefault="00C950B0" w:rsidP="00C950B0">
            <w:pPr>
              <w:rPr>
                <w:rFonts w:ascii="Calibri" w:hAnsi="Calibri" w:cs="Calibri"/>
                <w:color w:val="000000"/>
              </w:rPr>
            </w:pPr>
            <w:r>
              <w:rPr>
                <w:rFonts w:ascii="Calibri" w:hAnsi="Calibri" w:cs="Calibri"/>
                <w:color w:val="000000"/>
              </w:rPr>
              <w:t>c. Practice one’s personal/family disaster plan annually</w:t>
            </w:r>
          </w:p>
        </w:tc>
        <w:tc>
          <w:tcPr>
            <w:tcW w:w="1852" w:type="pct"/>
            <w:tcBorders>
              <w:bottom w:val="single" w:sz="4" w:space="0" w:color="auto"/>
            </w:tcBorders>
            <w:vAlign w:val="center"/>
          </w:tcPr>
          <w:p w14:paraId="7F552EB1" w14:textId="391CDB9B"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bottom w:val="single" w:sz="4" w:space="0" w:color="auto"/>
            </w:tcBorders>
            <w:vAlign w:val="center"/>
          </w:tcPr>
          <w:p w14:paraId="01ED402E" w14:textId="58B4060F"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272BE2" w14:paraId="4B539E17" w14:textId="77777777" w:rsidTr="00C050DD">
        <w:trPr>
          <w:cantSplit/>
          <w:trHeight w:val="1070"/>
        </w:trPr>
        <w:tc>
          <w:tcPr>
            <w:tcW w:w="1262" w:type="pct"/>
            <w:tcBorders>
              <w:bottom w:val="single" w:sz="4" w:space="0" w:color="auto"/>
            </w:tcBorders>
          </w:tcPr>
          <w:p w14:paraId="437D8FCE" w14:textId="0FAC8F34" w:rsidR="00C950B0" w:rsidRPr="00A71C9F" w:rsidRDefault="00C950B0" w:rsidP="00C950B0">
            <w:pPr>
              <w:rPr>
                <w:rFonts w:ascii="Calibri" w:hAnsi="Calibri" w:cs="Calibri"/>
                <w:color w:val="000000"/>
              </w:rPr>
            </w:pPr>
            <w:r>
              <w:rPr>
                <w:rFonts w:ascii="Calibri" w:hAnsi="Calibri" w:cs="Calibri"/>
                <w:color w:val="000000"/>
              </w:rPr>
              <w:t>d. Describe methods for enhancing personal resilience, including physical and mental health and well-being, as part of disaster preparation and planning</w:t>
            </w:r>
          </w:p>
        </w:tc>
        <w:tc>
          <w:tcPr>
            <w:tcW w:w="1852" w:type="pct"/>
            <w:tcBorders>
              <w:bottom w:val="single" w:sz="4" w:space="0" w:color="auto"/>
            </w:tcBorders>
            <w:vAlign w:val="center"/>
          </w:tcPr>
          <w:p w14:paraId="4302A30D" w14:textId="36278703"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bottom w:val="single" w:sz="4" w:space="0" w:color="auto"/>
            </w:tcBorders>
            <w:vAlign w:val="center"/>
          </w:tcPr>
          <w:p w14:paraId="5735F061" w14:textId="5285D3B7" w:rsidR="00C950B0" w:rsidRPr="000B74C6" w:rsidRDefault="00C950B0" w:rsidP="00C950B0">
            <w:pPr>
              <w:rPr>
                <w:rFonts w:ascii="Calibri" w:hAnsi="Calibri"/>
              </w:rPr>
            </w:pPr>
            <w:r>
              <w:rPr>
                <w:rFonts w:ascii="Calibri" w:hAnsi="Calibri"/>
                <w:b/>
                <w:bCs/>
              </w:rPr>
              <w:t xml:space="preserve">      1               2              3               4          </w:t>
            </w:r>
          </w:p>
        </w:tc>
      </w:tr>
      <w:tr w:rsidR="00C950B0" w:rsidRPr="000B74C6" w14:paraId="5A981944"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1E4C4ED" w14:textId="645AF1C5" w:rsidR="00C950B0" w:rsidRPr="00103FFC" w:rsidRDefault="00C950B0" w:rsidP="00C950B0">
            <w:pPr>
              <w:rPr>
                <w:rFonts w:ascii="Calibri" w:hAnsi="Calibri" w:cs="Calibri"/>
                <w:color w:val="000000"/>
              </w:rPr>
            </w:pPr>
            <w:r>
              <w:rPr>
                <w:rFonts w:ascii="Calibri" w:hAnsi="Calibri" w:cs="Calibri"/>
                <w:color w:val="000000"/>
              </w:rPr>
              <w:t>e. Explain one’s role within the incident management hierarchy and chain of command established within one’s organization/agency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20639982" w14:textId="3E93482B" w:rsidR="00C950B0" w:rsidRPr="008053B4" w:rsidRDefault="00C950B0" w:rsidP="00C950B0">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804C8CD" w14:textId="6233FCE0"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1               2              3               4          </w:t>
            </w:r>
          </w:p>
        </w:tc>
      </w:tr>
      <w:tr w:rsidR="00C950B0" w:rsidRPr="000B74C6" w14:paraId="5CFF185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180E39C5" w14:textId="73857950" w:rsidR="00C950B0" w:rsidRPr="00103FFC" w:rsidRDefault="00C950B0" w:rsidP="00AA5FED">
            <w:pPr>
              <w:rPr>
                <w:rFonts w:ascii="Calibri" w:hAnsi="Calibri" w:cs="Calibri"/>
                <w:color w:val="000000"/>
              </w:rPr>
            </w:pPr>
            <w:r>
              <w:rPr>
                <w:rFonts w:ascii="Calibri" w:hAnsi="Calibri" w:cs="Calibri"/>
                <w:color w:val="000000"/>
              </w:rPr>
              <w:t xml:space="preserve">f. Prepare a personal professional disaster plan consistent with one’s overall </w:t>
            </w:r>
            <w:r w:rsidR="00C75C8F">
              <w:rPr>
                <w:rFonts w:ascii="Calibri" w:hAnsi="Calibri" w:cs="Calibri"/>
                <w:color w:val="000000"/>
              </w:rPr>
              <w:t xml:space="preserve">organization/agency plan </w:t>
            </w:r>
          </w:p>
        </w:tc>
        <w:tc>
          <w:tcPr>
            <w:tcW w:w="1852" w:type="pct"/>
            <w:tcBorders>
              <w:top w:val="single" w:sz="4" w:space="0" w:color="auto"/>
              <w:left w:val="single" w:sz="4" w:space="0" w:color="auto"/>
              <w:bottom w:val="single" w:sz="4" w:space="0" w:color="auto"/>
              <w:right w:val="single" w:sz="4" w:space="0" w:color="auto"/>
            </w:tcBorders>
            <w:vAlign w:val="center"/>
          </w:tcPr>
          <w:p w14:paraId="74CAFBE7" w14:textId="62C9FB72"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A2EB5BF" w14:textId="5ED3418E" w:rsidR="00C950B0" w:rsidRPr="008053B4" w:rsidRDefault="00C950B0" w:rsidP="00C950B0">
            <w:pPr>
              <w:rPr>
                <w:rFonts w:ascii="Calibri" w:hAnsi="Calibri"/>
                <w:b/>
                <w:bCs/>
              </w:rPr>
            </w:pPr>
            <w:r>
              <w:rPr>
                <w:rFonts w:ascii="Calibri" w:hAnsi="Calibri"/>
                <w:b/>
                <w:bCs/>
              </w:rPr>
              <w:t xml:space="preserve">      1               2              3               4          </w:t>
            </w:r>
          </w:p>
        </w:tc>
      </w:tr>
      <w:tr w:rsidR="00C950B0" w:rsidRPr="000B74C6" w14:paraId="5D63EB43"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41564F33" w14:textId="40A33843" w:rsidR="00C950B0" w:rsidRPr="00103FFC" w:rsidRDefault="00C950B0" w:rsidP="00C950B0">
            <w:pPr>
              <w:rPr>
                <w:rFonts w:ascii="Calibri" w:hAnsi="Calibri" w:cs="Calibri"/>
                <w:color w:val="000000"/>
              </w:rPr>
            </w:pPr>
            <w:r>
              <w:rPr>
                <w:rFonts w:ascii="Calibri" w:hAnsi="Calibri" w:cs="Calibri"/>
                <w:color w:val="000000"/>
              </w:rPr>
              <w:t>g. Explain mechanisms for reporting actual and potential health threats through the chain of command/authority established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27291FD6" w14:textId="7166ABB7"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FB71314" w14:textId="61FEDE3C"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071FE67D"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D455310" w14:textId="62061382" w:rsidR="00C950B0" w:rsidRPr="00103FFC" w:rsidRDefault="00C950B0" w:rsidP="00C950B0">
            <w:pPr>
              <w:rPr>
                <w:rFonts w:ascii="Calibri" w:hAnsi="Calibri" w:cs="Calibri"/>
                <w:color w:val="000000"/>
              </w:rPr>
            </w:pPr>
            <w:r>
              <w:rPr>
                <w:rFonts w:ascii="Calibri" w:hAnsi="Calibri" w:cs="Calibri"/>
                <w:color w:val="000000"/>
              </w:rPr>
              <w:t>h. Practice one’s personal professional disaster plan in regular exercises and drills</w:t>
            </w:r>
          </w:p>
        </w:tc>
        <w:tc>
          <w:tcPr>
            <w:tcW w:w="1852" w:type="pct"/>
            <w:tcBorders>
              <w:top w:val="single" w:sz="4" w:space="0" w:color="auto"/>
              <w:left w:val="single" w:sz="4" w:space="0" w:color="auto"/>
              <w:bottom w:val="single" w:sz="4" w:space="0" w:color="auto"/>
              <w:right w:val="single" w:sz="4" w:space="0" w:color="auto"/>
            </w:tcBorders>
            <w:vAlign w:val="center"/>
          </w:tcPr>
          <w:p w14:paraId="479071F7" w14:textId="7119D8AE"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B70F2D1" w14:textId="4D9E61F1" w:rsidR="00C950B0" w:rsidRPr="000B74C6" w:rsidRDefault="00C950B0" w:rsidP="00C950B0">
            <w:pPr>
              <w:rPr>
                <w:rFonts w:ascii="Calibri" w:hAnsi="Calibri"/>
              </w:rPr>
            </w:pPr>
            <w:r>
              <w:rPr>
                <w:rFonts w:ascii="Calibri" w:hAnsi="Calibri"/>
                <w:b/>
                <w:bCs/>
              </w:rPr>
              <w:t xml:space="preserve">      1               2              3               4          </w:t>
            </w:r>
          </w:p>
        </w:tc>
      </w:tr>
      <w:tr w:rsidR="00C950B0" w:rsidRPr="000B74C6" w14:paraId="7E5AD59D"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DDA037A" w14:textId="628BE719" w:rsidR="00C950B0" w:rsidRPr="00103FFC" w:rsidRDefault="00C950B0" w:rsidP="00C950B0">
            <w:pPr>
              <w:rPr>
                <w:rFonts w:ascii="Calibri" w:hAnsi="Calibri" w:cs="Calibri"/>
                <w:color w:val="000000"/>
              </w:rPr>
            </w:pPr>
            <w:r>
              <w:rPr>
                <w:rFonts w:ascii="Calibri" w:hAnsi="Calibri" w:cs="Calibri"/>
                <w:color w:val="000000"/>
              </w:rPr>
              <w:t xml:space="preserve">i. </w:t>
            </w:r>
            <w:r w:rsidR="00206BEE">
              <w:rPr>
                <w:rFonts w:ascii="Calibri" w:hAnsi="Calibri" w:cs="Calibri"/>
                <w:color w:val="000000"/>
              </w:rPr>
              <w:t>Identify the</w:t>
            </w:r>
            <w:r>
              <w:rPr>
                <w:rFonts w:ascii="Calibri" w:hAnsi="Calibri" w:cs="Calibri"/>
                <w:color w:val="000000"/>
              </w:rPr>
              <w:t xml:space="preserve"> functional role(s) of a health department during an emergency situation </w:t>
            </w:r>
          </w:p>
        </w:tc>
        <w:tc>
          <w:tcPr>
            <w:tcW w:w="1852" w:type="pct"/>
            <w:tcBorders>
              <w:top w:val="single" w:sz="4" w:space="0" w:color="auto"/>
              <w:left w:val="single" w:sz="4" w:space="0" w:color="auto"/>
              <w:bottom w:val="single" w:sz="4" w:space="0" w:color="auto"/>
              <w:right w:val="single" w:sz="4" w:space="0" w:color="auto"/>
            </w:tcBorders>
            <w:vAlign w:val="center"/>
          </w:tcPr>
          <w:p w14:paraId="5FC456C1" w14:textId="0158318B"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A4118A3" w14:textId="29FB0473"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3AD539D6"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7DC1F546" w14:textId="49005F70" w:rsidR="00C950B0" w:rsidRPr="00103FFC" w:rsidRDefault="00C950B0" w:rsidP="00C950B0">
            <w:pPr>
              <w:rPr>
                <w:rFonts w:ascii="Calibri" w:hAnsi="Calibri" w:cs="Calibri"/>
                <w:color w:val="000000"/>
              </w:rPr>
            </w:pPr>
            <w:r>
              <w:rPr>
                <w:rFonts w:ascii="Calibri" w:hAnsi="Calibri" w:cs="Calibri"/>
                <w:color w:val="000000"/>
              </w:rPr>
              <w:t xml:space="preserve">j. Identify and locate the agency all hazards emergency response plan </w:t>
            </w:r>
          </w:p>
        </w:tc>
        <w:tc>
          <w:tcPr>
            <w:tcW w:w="1852" w:type="pct"/>
            <w:tcBorders>
              <w:top w:val="single" w:sz="4" w:space="0" w:color="auto"/>
              <w:left w:val="single" w:sz="4" w:space="0" w:color="auto"/>
              <w:bottom w:val="single" w:sz="4" w:space="0" w:color="auto"/>
              <w:right w:val="single" w:sz="4" w:space="0" w:color="auto"/>
            </w:tcBorders>
            <w:vAlign w:val="center"/>
          </w:tcPr>
          <w:p w14:paraId="14EB6768" w14:textId="2F9ABB40"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5EAC6B1" w14:textId="655FF86E" w:rsidR="00C950B0" w:rsidRPr="000B74C6" w:rsidRDefault="00C950B0" w:rsidP="00C950B0">
            <w:pPr>
              <w:rPr>
                <w:rFonts w:ascii="Calibri" w:hAnsi="Calibri"/>
              </w:rPr>
            </w:pPr>
            <w:r>
              <w:rPr>
                <w:rFonts w:ascii="Calibri" w:hAnsi="Calibri"/>
                <w:b/>
                <w:bCs/>
              </w:rPr>
              <w:t xml:space="preserve">      1               2              3               4          </w:t>
            </w:r>
          </w:p>
        </w:tc>
      </w:tr>
      <w:tr w:rsidR="00C950B0" w:rsidRPr="000B74C6" w14:paraId="2D259918"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1188FCD" w14:textId="2C2D9FCC" w:rsidR="00C950B0" w:rsidRPr="00103FFC" w:rsidRDefault="00C950B0" w:rsidP="00206BEE">
            <w:pPr>
              <w:rPr>
                <w:rFonts w:ascii="Calibri" w:hAnsi="Calibri" w:cs="Calibri"/>
                <w:color w:val="000000"/>
              </w:rPr>
            </w:pPr>
            <w:r>
              <w:rPr>
                <w:rFonts w:ascii="Calibri" w:hAnsi="Calibri" w:cs="Calibri"/>
                <w:color w:val="000000"/>
              </w:rPr>
              <w:t xml:space="preserve">k. </w:t>
            </w:r>
            <w:r w:rsidR="00206BEE">
              <w:rPr>
                <w:rFonts w:ascii="Calibri" w:hAnsi="Calibri" w:cs="Calibri"/>
                <w:color w:val="000000"/>
              </w:rPr>
              <w:t xml:space="preserve">Summarize </w:t>
            </w:r>
            <w:r>
              <w:rPr>
                <w:rFonts w:ascii="Calibri" w:hAnsi="Calibri" w:cs="Calibri"/>
                <w:color w:val="000000"/>
              </w:rPr>
              <w:t xml:space="preserve">the incident command system in your community </w:t>
            </w:r>
          </w:p>
        </w:tc>
        <w:tc>
          <w:tcPr>
            <w:tcW w:w="1852" w:type="pct"/>
            <w:tcBorders>
              <w:top w:val="single" w:sz="4" w:space="0" w:color="auto"/>
              <w:left w:val="single" w:sz="4" w:space="0" w:color="auto"/>
              <w:bottom w:val="single" w:sz="4" w:space="0" w:color="auto"/>
              <w:right w:val="single" w:sz="4" w:space="0" w:color="auto"/>
            </w:tcBorders>
            <w:vAlign w:val="center"/>
          </w:tcPr>
          <w:p w14:paraId="465162C5" w14:textId="4E1352E8"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3B46FB5B" w14:textId="4B11643C"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244C05D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166EE8B1" w14:textId="526468F7" w:rsidR="00C950B0" w:rsidRPr="00103FFC" w:rsidRDefault="00C950B0" w:rsidP="00C950B0">
            <w:pPr>
              <w:rPr>
                <w:rFonts w:ascii="Calibri" w:hAnsi="Calibri" w:cs="Calibri"/>
                <w:color w:val="000000"/>
              </w:rPr>
            </w:pPr>
            <w:r>
              <w:rPr>
                <w:rFonts w:ascii="Calibri" w:hAnsi="Calibri" w:cs="Calibri"/>
                <w:color w:val="000000"/>
              </w:rPr>
              <w:t xml:space="preserve">l. Find resources that will help you carry out your responsibilities during an emergency </w:t>
            </w:r>
          </w:p>
        </w:tc>
        <w:tc>
          <w:tcPr>
            <w:tcW w:w="1852" w:type="pct"/>
            <w:tcBorders>
              <w:top w:val="single" w:sz="4" w:space="0" w:color="auto"/>
              <w:left w:val="single" w:sz="4" w:space="0" w:color="auto"/>
              <w:bottom w:val="single" w:sz="4" w:space="0" w:color="auto"/>
              <w:right w:val="single" w:sz="4" w:space="0" w:color="auto"/>
            </w:tcBorders>
            <w:vAlign w:val="center"/>
          </w:tcPr>
          <w:p w14:paraId="37E17FE7" w14:textId="15BBA3E5"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0F4A432" w14:textId="2CC74669" w:rsidR="00C950B0" w:rsidRPr="000B74C6" w:rsidRDefault="00C950B0" w:rsidP="00C950B0">
            <w:pPr>
              <w:rPr>
                <w:rFonts w:ascii="Calibri" w:hAnsi="Calibri"/>
              </w:rPr>
            </w:pPr>
            <w:r>
              <w:rPr>
                <w:rFonts w:ascii="Calibri" w:hAnsi="Calibri"/>
                <w:b/>
                <w:bCs/>
              </w:rPr>
              <w:t xml:space="preserve">      1               2              3               4          </w:t>
            </w:r>
          </w:p>
        </w:tc>
      </w:tr>
      <w:tr w:rsidR="00C950B0" w:rsidRPr="000B74C6" w14:paraId="55A6A0D1"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1389676C" w14:textId="4E972D98" w:rsidR="00C950B0" w:rsidRPr="00A71C9F" w:rsidRDefault="00C950B0" w:rsidP="00C950B0">
            <w:pPr>
              <w:rPr>
                <w:rFonts w:ascii="Calibri" w:hAnsi="Calibri" w:cs="Calibri"/>
                <w:color w:val="000000"/>
              </w:rPr>
            </w:pPr>
            <w:r>
              <w:rPr>
                <w:rFonts w:ascii="Calibri" w:hAnsi="Calibri" w:cs="Calibri"/>
                <w:color w:val="000000"/>
              </w:rPr>
              <w:t>m. Identify general indicators and epidemiological clues that may signal the onset or exacerbation of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19514AF1" w14:textId="3443E74E" w:rsidR="00C950B0" w:rsidRPr="008053B4" w:rsidRDefault="00C950B0" w:rsidP="00C950B0">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5EB4B593" w14:textId="1ACB173B"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1               2              3               4          </w:t>
            </w:r>
          </w:p>
        </w:tc>
      </w:tr>
      <w:tr w:rsidR="00C950B0" w:rsidRPr="000B74C6" w14:paraId="517B790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747458A6" w14:textId="2863F9FF" w:rsidR="00C950B0" w:rsidRPr="00A71C9F" w:rsidRDefault="00C950B0" w:rsidP="00C950B0">
            <w:pPr>
              <w:rPr>
                <w:rFonts w:ascii="Calibri" w:hAnsi="Calibri" w:cs="Calibri"/>
                <w:color w:val="000000"/>
              </w:rPr>
            </w:pPr>
            <w:r>
              <w:rPr>
                <w:rFonts w:ascii="Calibri" w:hAnsi="Calibri" w:cs="Calibri"/>
                <w:color w:val="000000"/>
              </w:rPr>
              <w:t>n. Describe measures to maintain situational awareness before, during, and after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2E79D9A2" w14:textId="47C3A3BF"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139EE31D" w14:textId="0647F029" w:rsidR="00C950B0" w:rsidRPr="008053B4" w:rsidRDefault="00C950B0" w:rsidP="00C950B0">
            <w:pPr>
              <w:rPr>
                <w:rFonts w:ascii="Calibri" w:hAnsi="Calibri"/>
                <w:b/>
                <w:bCs/>
              </w:rPr>
            </w:pPr>
            <w:r>
              <w:rPr>
                <w:rFonts w:ascii="Calibri" w:hAnsi="Calibri"/>
                <w:b/>
                <w:bCs/>
              </w:rPr>
              <w:t xml:space="preserve">      1               2              3               4          </w:t>
            </w:r>
          </w:p>
        </w:tc>
      </w:tr>
      <w:tr w:rsidR="00C950B0" w:rsidRPr="000B74C6" w14:paraId="10309514"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08DF8CF7" w14:textId="5C62765F" w:rsidR="00C950B0" w:rsidRPr="00A71C9F" w:rsidRDefault="00C950B0" w:rsidP="00C950B0">
            <w:pPr>
              <w:rPr>
                <w:rFonts w:ascii="Calibri" w:hAnsi="Calibri" w:cs="Calibri"/>
                <w:color w:val="000000"/>
              </w:rPr>
            </w:pPr>
            <w:r>
              <w:rPr>
                <w:rFonts w:ascii="Calibri" w:hAnsi="Calibri" w:cs="Calibri"/>
                <w:color w:val="000000"/>
              </w:rPr>
              <w:t>o. Identify authoritative sources for information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032F9DC6" w14:textId="56C340CA"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54C477B1" w14:textId="64BBECD4"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188E7C74"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32D3C73B" w14:textId="402B9524" w:rsidR="00C950B0" w:rsidRPr="00A71C9F" w:rsidRDefault="00C950B0" w:rsidP="00C950B0">
            <w:pPr>
              <w:rPr>
                <w:rFonts w:ascii="Calibri" w:hAnsi="Calibri" w:cs="Calibri"/>
                <w:color w:val="000000"/>
              </w:rPr>
            </w:pPr>
            <w:r>
              <w:rPr>
                <w:rFonts w:ascii="Calibri" w:hAnsi="Calibri" w:cs="Calibri"/>
                <w:color w:val="000000"/>
              </w:rPr>
              <w:t>p. Explain principles of crisis and emergency risk communication to meet the needs of all ages and populations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018EE74C" w14:textId="038B0AA1"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24BFF50" w14:textId="5479CA81" w:rsidR="00C950B0" w:rsidRPr="000B74C6" w:rsidRDefault="00C950B0" w:rsidP="00C950B0">
            <w:pPr>
              <w:rPr>
                <w:rFonts w:ascii="Calibri" w:hAnsi="Calibri"/>
              </w:rPr>
            </w:pPr>
            <w:r>
              <w:rPr>
                <w:rFonts w:ascii="Calibri" w:hAnsi="Calibri"/>
                <w:b/>
                <w:bCs/>
              </w:rPr>
              <w:t xml:space="preserve">      1               2              3               4          </w:t>
            </w:r>
          </w:p>
        </w:tc>
      </w:tr>
      <w:tr w:rsidR="00C950B0" w:rsidRPr="000B74C6" w14:paraId="320A4EEF"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D492BA9" w14:textId="5E941F2E" w:rsidR="00C950B0" w:rsidRPr="00A71C9F" w:rsidRDefault="00C950B0" w:rsidP="00C950B0">
            <w:pPr>
              <w:rPr>
                <w:rFonts w:ascii="Calibri" w:hAnsi="Calibri" w:cs="Calibri"/>
                <w:color w:val="000000"/>
              </w:rPr>
            </w:pPr>
            <w:r>
              <w:rPr>
                <w:rFonts w:ascii="Calibri" w:hAnsi="Calibri" w:cs="Calibri"/>
                <w:color w:val="000000"/>
              </w:rPr>
              <w:t>q. Identify strategies for appropriate sharing of information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6B1CAABD" w14:textId="31095415"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45CF0547" w14:textId="5A739A10"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10250C6F"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082EE01" w14:textId="22CA552F" w:rsidR="00C950B0" w:rsidRPr="00103FFC" w:rsidRDefault="00C950B0" w:rsidP="00C950B0">
            <w:pPr>
              <w:rPr>
                <w:rFonts w:ascii="Calibri" w:hAnsi="Calibri" w:cs="Calibri"/>
                <w:color w:val="000000"/>
              </w:rPr>
            </w:pPr>
            <w:r>
              <w:rPr>
                <w:rFonts w:ascii="Calibri" w:hAnsi="Calibri" w:cs="Calibri"/>
                <w:color w:val="000000"/>
              </w:rPr>
              <w:t>r. Identify cultural issues and challenges in the development and dissemination of risk communication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49F18BA2" w14:textId="7A623897"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52869593" w14:textId="22541219" w:rsidR="00C950B0" w:rsidRPr="000B74C6" w:rsidRDefault="00C950B0" w:rsidP="00C950B0">
            <w:pPr>
              <w:rPr>
                <w:rFonts w:ascii="Calibri" w:hAnsi="Calibri"/>
              </w:rPr>
            </w:pPr>
            <w:r>
              <w:rPr>
                <w:rFonts w:ascii="Calibri" w:hAnsi="Calibri"/>
                <w:b/>
                <w:bCs/>
              </w:rPr>
              <w:t xml:space="preserve">      1               2              3               4          </w:t>
            </w:r>
          </w:p>
        </w:tc>
      </w:tr>
      <w:tr w:rsidR="00C950B0" w:rsidRPr="000B74C6" w14:paraId="6EA75F5E"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785AC49B" w14:textId="675C3C7F" w:rsidR="00C950B0" w:rsidRPr="00A71C9F" w:rsidRDefault="00C950B0" w:rsidP="00AE31A4">
            <w:pPr>
              <w:rPr>
                <w:rFonts w:ascii="Calibri" w:hAnsi="Calibri" w:cs="Calibri"/>
                <w:color w:val="000000"/>
              </w:rPr>
            </w:pPr>
            <w:r>
              <w:rPr>
                <w:rFonts w:ascii="Calibri" w:hAnsi="Calibri" w:cs="Calibri"/>
                <w:color w:val="000000"/>
              </w:rPr>
              <w:t>s. Perform your communication role(s) in an emergency response</w:t>
            </w:r>
            <w:r w:rsidR="006B028A">
              <w:rPr>
                <w:rFonts w:ascii="Calibri" w:hAnsi="Calibri" w:cs="Calibri"/>
                <w:color w:val="000000"/>
              </w:rPr>
              <w:t xml:space="preserve"> </w:t>
            </w:r>
          </w:p>
        </w:tc>
        <w:tc>
          <w:tcPr>
            <w:tcW w:w="1852" w:type="pct"/>
            <w:tcBorders>
              <w:top w:val="single" w:sz="4" w:space="0" w:color="auto"/>
              <w:left w:val="single" w:sz="4" w:space="0" w:color="auto"/>
              <w:bottom w:val="single" w:sz="4" w:space="0" w:color="auto"/>
              <w:right w:val="single" w:sz="4" w:space="0" w:color="auto"/>
            </w:tcBorders>
            <w:vAlign w:val="center"/>
          </w:tcPr>
          <w:p w14:paraId="4D3556AF" w14:textId="54A16821" w:rsidR="00C950B0" w:rsidRPr="008053B4" w:rsidRDefault="00C950B0" w:rsidP="00C950B0">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124B5277" w14:textId="49C957DE"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1               2              3               4          </w:t>
            </w:r>
          </w:p>
        </w:tc>
      </w:tr>
      <w:tr w:rsidR="00C950B0" w:rsidRPr="000B74C6" w14:paraId="40CA3EB8"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6028592" w14:textId="5889BAB6" w:rsidR="00C950B0" w:rsidRPr="00A71C9F" w:rsidRDefault="00C950B0" w:rsidP="00FC2BC5">
            <w:pPr>
              <w:rPr>
                <w:rFonts w:ascii="Calibri" w:hAnsi="Calibri" w:cs="Calibri"/>
                <w:color w:val="000000"/>
              </w:rPr>
            </w:pPr>
            <w:r>
              <w:rPr>
                <w:rFonts w:ascii="Calibri" w:hAnsi="Calibri" w:cs="Calibri"/>
                <w:color w:val="000000"/>
              </w:rPr>
              <w:t xml:space="preserve">t. Demonstrate </w:t>
            </w:r>
            <w:r w:rsidR="00FC2BC5">
              <w:rPr>
                <w:rFonts w:ascii="Calibri" w:hAnsi="Calibri" w:cs="Calibri"/>
                <w:color w:val="000000"/>
              </w:rPr>
              <w:t>the use of all communication equipment used by your organization during emergencies</w:t>
            </w:r>
          </w:p>
        </w:tc>
        <w:tc>
          <w:tcPr>
            <w:tcW w:w="1852" w:type="pct"/>
            <w:tcBorders>
              <w:top w:val="single" w:sz="4" w:space="0" w:color="auto"/>
              <w:left w:val="single" w:sz="4" w:space="0" w:color="auto"/>
              <w:bottom w:val="single" w:sz="4" w:space="0" w:color="auto"/>
              <w:right w:val="single" w:sz="4" w:space="0" w:color="auto"/>
            </w:tcBorders>
            <w:vAlign w:val="center"/>
          </w:tcPr>
          <w:p w14:paraId="49CB0595" w14:textId="5187D7DD"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CA21347" w14:textId="06DA4310" w:rsidR="00C950B0" w:rsidRPr="000B74C6" w:rsidRDefault="00C950B0" w:rsidP="00C950B0">
            <w:pPr>
              <w:rPr>
                <w:rFonts w:ascii="Calibri" w:hAnsi="Calibri"/>
              </w:rPr>
            </w:pPr>
            <w:r>
              <w:rPr>
                <w:rFonts w:ascii="Calibri" w:hAnsi="Calibri"/>
                <w:b/>
                <w:bCs/>
              </w:rPr>
              <w:t xml:space="preserve">      1               2              3               4          </w:t>
            </w:r>
          </w:p>
        </w:tc>
      </w:tr>
      <w:tr w:rsidR="00C950B0" w:rsidRPr="000B74C6" w14:paraId="6F63F43E"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9D4EDF7" w14:textId="556A9823" w:rsidR="00C950B0" w:rsidRPr="00A71C9F" w:rsidRDefault="00C950B0" w:rsidP="00C950B0">
            <w:pPr>
              <w:rPr>
                <w:rFonts w:ascii="Calibri" w:hAnsi="Calibri" w:cs="Calibri"/>
                <w:color w:val="000000"/>
              </w:rPr>
            </w:pPr>
            <w:r>
              <w:rPr>
                <w:rFonts w:ascii="Calibri" w:hAnsi="Calibri" w:cs="Calibri"/>
                <w:color w:val="000000"/>
              </w:rPr>
              <w:t>u. Explain general health, safety, and security risks associated with disasters and public health emergencies</w:t>
            </w:r>
          </w:p>
        </w:tc>
        <w:tc>
          <w:tcPr>
            <w:tcW w:w="1852" w:type="pct"/>
            <w:tcBorders>
              <w:top w:val="single" w:sz="4" w:space="0" w:color="auto"/>
              <w:left w:val="single" w:sz="4" w:space="0" w:color="auto"/>
              <w:bottom w:val="single" w:sz="4" w:space="0" w:color="auto"/>
              <w:right w:val="single" w:sz="4" w:space="0" w:color="auto"/>
            </w:tcBorders>
            <w:vAlign w:val="center"/>
          </w:tcPr>
          <w:p w14:paraId="68B9DD64" w14:textId="31501F56"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3D6F3C2A" w14:textId="45823475"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64F0889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89DD852" w14:textId="4E3EE5F4" w:rsidR="00C950B0" w:rsidRPr="00A71C9F" w:rsidRDefault="00C950B0" w:rsidP="00C950B0">
            <w:pPr>
              <w:rPr>
                <w:rFonts w:ascii="Calibri" w:hAnsi="Calibri" w:cs="Calibri"/>
                <w:color w:val="000000"/>
              </w:rPr>
            </w:pPr>
            <w:r>
              <w:rPr>
                <w:rFonts w:ascii="Calibri" w:hAnsi="Calibri" w:cs="Calibri"/>
                <w:color w:val="000000"/>
              </w:rPr>
              <w:t>v. Describe risk reduction measures that can be implemented to mitigate or prevent hazardous exposures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0A80ADEA" w14:textId="75268878"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59CA19C" w14:textId="721E3476" w:rsidR="00C950B0" w:rsidRPr="000B74C6" w:rsidRDefault="00C950B0" w:rsidP="00C950B0">
            <w:pPr>
              <w:rPr>
                <w:rFonts w:ascii="Calibri" w:hAnsi="Calibri"/>
              </w:rPr>
            </w:pPr>
            <w:r>
              <w:rPr>
                <w:rFonts w:ascii="Calibri" w:hAnsi="Calibri"/>
                <w:b/>
                <w:bCs/>
              </w:rPr>
              <w:t xml:space="preserve">      1               2              3               4          </w:t>
            </w:r>
          </w:p>
        </w:tc>
      </w:tr>
      <w:tr w:rsidR="00C950B0" w:rsidRPr="000B74C6" w14:paraId="27441087"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7AB57F37" w14:textId="36CCCB82" w:rsidR="00C950B0" w:rsidRDefault="00C950B0" w:rsidP="00C950B0">
            <w:pPr>
              <w:rPr>
                <w:rFonts w:ascii="Calibri" w:hAnsi="Calibri" w:cs="Calibri"/>
                <w:color w:val="000000"/>
              </w:rPr>
            </w:pPr>
            <w:r>
              <w:rPr>
                <w:rFonts w:ascii="Calibri" w:hAnsi="Calibri" w:cs="Calibri"/>
                <w:color w:val="000000"/>
              </w:rPr>
              <w:t xml:space="preserve">w. </w:t>
            </w:r>
            <w:r w:rsidR="00206BEE">
              <w:rPr>
                <w:rFonts w:ascii="Calibri" w:hAnsi="Calibri" w:cs="Calibri"/>
                <w:color w:val="000000"/>
              </w:rPr>
              <w:t>Assess</w:t>
            </w:r>
            <w:r>
              <w:rPr>
                <w:rFonts w:ascii="Calibri" w:hAnsi="Calibri" w:cs="Calibri"/>
                <w:color w:val="000000"/>
              </w:rPr>
              <w:t xml:space="preserve"> situations that require an emergency response</w:t>
            </w:r>
          </w:p>
        </w:tc>
        <w:tc>
          <w:tcPr>
            <w:tcW w:w="1852" w:type="pct"/>
            <w:tcBorders>
              <w:top w:val="single" w:sz="4" w:space="0" w:color="auto"/>
              <w:left w:val="single" w:sz="4" w:space="0" w:color="auto"/>
              <w:bottom w:val="single" w:sz="4" w:space="0" w:color="auto"/>
              <w:right w:val="single" w:sz="4" w:space="0" w:color="auto"/>
            </w:tcBorders>
            <w:vAlign w:val="center"/>
          </w:tcPr>
          <w:p w14:paraId="1FDE6A2D" w14:textId="3210F054"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329C0A4E" w14:textId="196940C3"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630C0B46"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793ADBBD" w14:textId="55D64A41" w:rsidR="00C950B0" w:rsidRPr="00A71C9F" w:rsidRDefault="00C950B0" w:rsidP="00C950B0">
            <w:pPr>
              <w:rPr>
                <w:rFonts w:ascii="Calibri" w:hAnsi="Calibri" w:cs="Calibri"/>
                <w:color w:val="000000"/>
              </w:rPr>
            </w:pPr>
            <w:r>
              <w:rPr>
                <w:rFonts w:ascii="Calibri" w:hAnsi="Calibri" w:cs="Calibri"/>
                <w:color w:val="000000"/>
              </w:rPr>
              <w:t>x. Describe the potential impact of a mass casualty incident on access to and availability of clinical and public health resources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620CD38D" w14:textId="1A1F5286"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11CA5A9" w14:textId="24C9CED3" w:rsidR="00C950B0" w:rsidRPr="000B74C6" w:rsidRDefault="00C950B0" w:rsidP="00C950B0">
            <w:pPr>
              <w:rPr>
                <w:rFonts w:ascii="Calibri" w:hAnsi="Calibri"/>
              </w:rPr>
            </w:pPr>
            <w:r>
              <w:rPr>
                <w:rFonts w:ascii="Calibri" w:hAnsi="Calibri"/>
                <w:b/>
                <w:bCs/>
              </w:rPr>
              <w:t xml:space="preserve">      1               2              3               4          </w:t>
            </w:r>
          </w:p>
        </w:tc>
      </w:tr>
      <w:tr w:rsidR="00C950B0" w:rsidRPr="000B74C6" w14:paraId="55EE4953"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0197630" w14:textId="1CB907A7" w:rsidR="00C950B0" w:rsidRPr="00A71C9F" w:rsidRDefault="00C950B0" w:rsidP="00C950B0">
            <w:pPr>
              <w:rPr>
                <w:rFonts w:ascii="Calibri" w:hAnsi="Calibri" w:cs="Calibri"/>
                <w:color w:val="000000"/>
              </w:rPr>
            </w:pPr>
            <w:r>
              <w:rPr>
                <w:rFonts w:ascii="Calibri" w:hAnsi="Calibri" w:cs="Calibri"/>
                <w:color w:val="000000"/>
              </w:rPr>
              <w:t>y. Identify existing surge capacity assets which could be deployed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4BD7EFA5" w14:textId="22F3E83A" w:rsidR="00C950B0" w:rsidRPr="008053B4" w:rsidRDefault="00C950B0" w:rsidP="00C950B0">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36116F79" w14:textId="3DB8A3CE"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1               2              3               4          </w:t>
            </w:r>
          </w:p>
        </w:tc>
      </w:tr>
      <w:tr w:rsidR="00C950B0" w:rsidRPr="000B74C6" w14:paraId="25394D4F"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317FE339" w14:textId="71F40CB0" w:rsidR="00C950B0" w:rsidRPr="008246F0" w:rsidRDefault="00C950B0" w:rsidP="00C950B0">
            <w:pPr>
              <w:rPr>
                <w:rFonts w:ascii="Calibri" w:hAnsi="Calibri" w:cs="Calibri"/>
                <w:color w:val="000000"/>
              </w:rPr>
            </w:pPr>
            <w:r>
              <w:rPr>
                <w:rFonts w:ascii="Calibri" w:hAnsi="Calibri" w:cs="Calibri"/>
                <w:color w:val="000000"/>
              </w:rPr>
              <w:t>z. Discuss common physical and mental health consequences for all ages and populations affected by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123CD508" w14:textId="57AB0AEC"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42C546C8" w14:textId="37609859" w:rsidR="00C950B0" w:rsidRPr="008053B4" w:rsidRDefault="00C950B0" w:rsidP="00C950B0">
            <w:pPr>
              <w:rPr>
                <w:rFonts w:ascii="Calibri" w:hAnsi="Calibri"/>
                <w:b/>
                <w:bCs/>
              </w:rPr>
            </w:pPr>
            <w:r>
              <w:rPr>
                <w:rFonts w:ascii="Calibri" w:hAnsi="Calibri"/>
                <w:b/>
                <w:bCs/>
              </w:rPr>
              <w:t xml:space="preserve">      1               2              3               4          </w:t>
            </w:r>
          </w:p>
        </w:tc>
      </w:tr>
      <w:tr w:rsidR="00C950B0" w:rsidRPr="000B74C6" w14:paraId="31D4EB7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257A3B2" w14:textId="56077495" w:rsidR="00C950B0" w:rsidRPr="008246F0" w:rsidRDefault="00C950B0" w:rsidP="00C950B0">
            <w:pPr>
              <w:rPr>
                <w:rFonts w:ascii="Calibri" w:hAnsi="Calibri" w:cs="Calibri"/>
                <w:color w:val="000000"/>
              </w:rPr>
            </w:pPr>
            <w:r>
              <w:rPr>
                <w:rFonts w:ascii="Calibri" w:hAnsi="Calibri" w:cs="Calibri"/>
                <w:color w:val="000000"/>
              </w:rPr>
              <w:t>aa. Explain the role of triage as a basis for prioritizing or rationing health care services for all ages and populations affected by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172FAEE5" w14:textId="096FF58A"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1B5548C2" w14:textId="47A93E60"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38ABFBBA"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05A9F94" w14:textId="651C59C8" w:rsidR="00C950B0" w:rsidRPr="008246F0" w:rsidRDefault="00C950B0" w:rsidP="00C950B0">
            <w:pPr>
              <w:rPr>
                <w:rFonts w:ascii="Calibri" w:hAnsi="Calibri" w:cs="Calibri"/>
                <w:color w:val="000000"/>
              </w:rPr>
            </w:pPr>
            <w:r>
              <w:rPr>
                <w:rFonts w:ascii="Calibri" w:hAnsi="Calibri" w:cs="Calibri"/>
                <w:color w:val="000000"/>
              </w:rPr>
              <w:t>bb. Discuss basic lifesaving and support principles and procedures that can be utilized at a disaster scene</w:t>
            </w:r>
          </w:p>
        </w:tc>
        <w:tc>
          <w:tcPr>
            <w:tcW w:w="1852" w:type="pct"/>
            <w:tcBorders>
              <w:top w:val="single" w:sz="4" w:space="0" w:color="auto"/>
              <w:left w:val="single" w:sz="4" w:space="0" w:color="auto"/>
              <w:bottom w:val="single" w:sz="4" w:space="0" w:color="auto"/>
              <w:right w:val="single" w:sz="4" w:space="0" w:color="auto"/>
            </w:tcBorders>
            <w:vAlign w:val="center"/>
          </w:tcPr>
          <w:p w14:paraId="3FA8DF0F" w14:textId="79D5DE8B"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4C822AAD" w14:textId="2A1D0966" w:rsidR="00C950B0" w:rsidRPr="000B74C6" w:rsidRDefault="00C950B0" w:rsidP="00C950B0">
            <w:pPr>
              <w:rPr>
                <w:rFonts w:ascii="Calibri" w:hAnsi="Calibri"/>
              </w:rPr>
            </w:pPr>
            <w:r>
              <w:rPr>
                <w:rFonts w:ascii="Calibri" w:hAnsi="Calibri"/>
                <w:b/>
                <w:bCs/>
              </w:rPr>
              <w:t xml:space="preserve">      1               2              3               4          </w:t>
            </w:r>
          </w:p>
        </w:tc>
      </w:tr>
      <w:tr w:rsidR="00C950B0" w:rsidRPr="000B74C6" w14:paraId="0F94AB8D"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38E4CFFC" w14:textId="0BAD416D" w:rsidR="00C950B0" w:rsidRPr="008246F0" w:rsidRDefault="00C950B0" w:rsidP="00C950B0">
            <w:pPr>
              <w:rPr>
                <w:rFonts w:ascii="Calibri" w:hAnsi="Calibri" w:cs="Calibri"/>
                <w:color w:val="000000"/>
              </w:rPr>
            </w:pPr>
            <w:r>
              <w:rPr>
                <w:rFonts w:ascii="Calibri" w:hAnsi="Calibri" w:cs="Calibri"/>
                <w:color w:val="000000"/>
              </w:rPr>
              <w:t>cc. Discuss public health consequences frequently seen in disasters and public health emergencies</w:t>
            </w:r>
          </w:p>
        </w:tc>
        <w:tc>
          <w:tcPr>
            <w:tcW w:w="1852" w:type="pct"/>
            <w:tcBorders>
              <w:top w:val="single" w:sz="4" w:space="0" w:color="auto"/>
              <w:left w:val="single" w:sz="4" w:space="0" w:color="auto"/>
              <w:bottom w:val="single" w:sz="4" w:space="0" w:color="auto"/>
              <w:right w:val="single" w:sz="4" w:space="0" w:color="auto"/>
            </w:tcBorders>
            <w:vAlign w:val="center"/>
          </w:tcPr>
          <w:p w14:paraId="3D0BBFFA" w14:textId="56D0C5CA"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6D0B3F6" w14:textId="25E93590"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17F97017"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5860920" w14:textId="54DD70C2" w:rsidR="00C950B0" w:rsidRPr="008246F0" w:rsidRDefault="00C950B0" w:rsidP="00C950B0">
            <w:pPr>
              <w:rPr>
                <w:rFonts w:ascii="Calibri" w:hAnsi="Calibri" w:cs="Calibri"/>
                <w:color w:val="000000"/>
              </w:rPr>
            </w:pPr>
            <w:r>
              <w:rPr>
                <w:rFonts w:ascii="Calibri" w:hAnsi="Calibri" w:cs="Calibri"/>
                <w:color w:val="000000"/>
              </w:rPr>
              <w:t>dd. Identify all ages and populations with functional and access needs who may be more vulnerable to adverse health effects in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121906B7" w14:textId="0BEDF652"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5235825" w14:textId="400D474A" w:rsidR="00C950B0" w:rsidRPr="000B74C6" w:rsidRDefault="00C950B0" w:rsidP="00C950B0">
            <w:pPr>
              <w:rPr>
                <w:rFonts w:ascii="Calibri" w:hAnsi="Calibri"/>
              </w:rPr>
            </w:pPr>
            <w:r>
              <w:rPr>
                <w:rFonts w:ascii="Calibri" w:hAnsi="Calibri"/>
                <w:b/>
                <w:bCs/>
              </w:rPr>
              <w:t xml:space="preserve">      1               2              3               4          </w:t>
            </w:r>
          </w:p>
        </w:tc>
      </w:tr>
      <w:tr w:rsidR="00C950B0" w:rsidRPr="000B74C6" w14:paraId="1424981A"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74DE45E" w14:textId="6058BC0D" w:rsidR="00C950B0" w:rsidRPr="008246F0" w:rsidRDefault="00C950B0" w:rsidP="00C950B0">
            <w:pPr>
              <w:rPr>
                <w:rFonts w:ascii="Calibri" w:hAnsi="Calibri" w:cs="Calibri"/>
                <w:color w:val="000000"/>
              </w:rPr>
            </w:pPr>
            <w:r>
              <w:rPr>
                <w:rFonts w:ascii="Calibri" w:hAnsi="Calibri" w:cs="Calibri"/>
                <w:color w:val="000000"/>
              </w:rPr>
              <w:t>ee. Identify strategies to address functional and access needs to mitigate adverse health effects of disasters and public health emergencies</w:t>
            </w:r>
          </w:p>
        </w:tc>
        <w:tc>
          <w:tcPr>
            <w:tcW w:w="1852" w:type="pct"/>
            <w:tcBorders>
              <w:top w:val="single" w:sz="4" w:space="0" w:color="auto"/>
              <w:left w:val="single" w:sz="4" w:space="0" w:color="auto"/>
              <w:bottom w:val="single" w:sz="4" w:space="0" w:color="auto"/>
              <w:right w:val="single" w:sz="4" w:space="0" w:color="auto"/>
            </w:tcBorders>
            <w:vAlign w:val="center"/>
          </w:tcPr>
          <w:p w14:paraId="623EC4F6" w14:textId="0F1393BF" w:rsidR="00C950B0" w:rsidRPr="008053B4" w:rsidRDefault="00C950B0" w:rsidP="00C950B0">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1D16F0E7" w14:textId="14F9C5AA" w:rsidR="00C950B0" w:rsidRPr="008053B4" w:rsidRDefault="00C950B0" w:rsidP="00C950B0">
            <w:pPr>
              <w:rPr>
                <w:rFonts w:ascii="Calibri" w:hAnsi="Calibri"/>
                <w:b/>
                <w:bCs/>
              </w:rPr>
            </w:pPr>
            <w:r w:rsidRPr="000B74C6">
              <w:rPr>
                <w:rFonts w:ascii="Calibri" w:hAnsi="Calibri"/>
                <w:b/>
                <w:bCs/>
              </w:rPr>
              <w:t xml:space="preserve">    </w:t>
            </w:r>
            <w:r>
              <w:rPr>
                <w:rFonts w:ascii="Calibri" w:hAnsi="Calibri"/>
                <w:b/>
                <w:bCs/>
              </w:rPr>
              <w:t xml:space="preserve">  1               2              3               4          </w:t>
            </w:r>
          </w:p>
        </w:tc>
      </w:tr>
      <w:tr w:rsidR="00C950B0" w:rsidRPr="000B74C6" w14:paraId="71B07DF5"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AEBCA2D" w14:textId="12D9C918" w:rsidR="00C950B0" w:rsidRPr="008246F0" w:rsidRDefault="00C950B0" w:rsidP="00C950B0">
            <w:pPr>
              <w:rPr>
                <w:rFonts w:ascii="Calibri" w:hAnsi="Calibri" w:cs="Calibri"/>
                <w:color w:val="000000"/>
              </w:rPr>
            </w:pPr>
            <w:r>
              <w:rPr>
                <w:rFonts w:ascii="Calibri" w:hAnsi="Calibri" w:cs="Calibri"/>
                <w:color w:val="000000"/>
              </w:rPr>
              <w:t>ff. Describe common public health interventions to protect the health of all ages and populations affected by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22B80B0C" w14:textId="7C2355FC"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98C9804" w14:textId="7AB29208" w:rsidR="00C950B0" w:rsidRPr="000B74C6" w:rsidRDefault="00C950B0" w:rsidP="00C950B0">
            <w:pPr>
              <w:rPr>
                <w:rFonts w:ascii="Calibri" w:hAnsi="Calibri"/>
              </w:rPr>
            </w:pPr>
            <w:r>
              <w:rPr>
                <w:rFonts w:ascii="Calibri" w:hAnsi="Calibri"/>
                <w:b/>
                <w:bCs/>
              </w:rPr>
              <w:t xml:space="preserve">      1               2              3               4          </w:t>
            </w:r>
          </w:p>
        </w:tc>
      </w:tr>
      <w:tr w:rsidR="00C950B0" w:rsidRPr="000B74C6" w14:paraId="6184C393"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1ADD1C2A" w14:textId="48045338" w:rsidR="00C950B0" w:rsidRPr="008246F0" w:rsidRDefault="00C950B0" w:rsidP="00C950B0">
            <w:pPr>
              <w:rPr>
                <w:rFonts w:ascii="Calibri" w:hAnsi="Calibri" w:cs="Calibri"/>
                <w:color w:val="000000"/>
              </w:rPr>
            </w:pPr>
            <w:r>
              <w:rPr>
                <w:rFonts w:ascii="Calibri" w:hAnsi="Calibri" w:cs="Calibri"/>
                <w:color w:val="000000"/>
              </w:rPr>
              <w:t xml:space="preserve">gg. Describe the public health role in emergency response for a range of all hazards emergencies that might arise </w:t>
            </w:r>
          </w:p>
        </w:tc>
        <w:tc>
          <w:tcPr>
            <w:tcW w:w="1852" w:type="pct"/>
            <w:tcBorders>
              <w:top w:val="single" w:sz="4" w:space="0" w:color="auto"/>
              <w:left w:val="single" w:sz="4" w:space="0" w:color="auto"/>
              <w:bottom w:val="single" w:sz="4" w:space="0" w:color="auto"/>
              <w:right w:val="single" w:sz="4" w:space="0" w:color="auto"/>
            </w:tcBorders>
            <w:vAlign w:val="center"/>
          </w:tcPr>
          <w:p w14:paraId="2F8E29FC" w14:textId="25D860C4" w:rsidR="00C950B0" w:rsidRPr="000B74C6" w:rsidRDefault="00C950B0" w:rsidP="00C950B0">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7BED8142" w14:textId="4E492A19"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1               2              3               4          </w:t>
            </w:r>
          </w:p>
        </w:tc>
      </w:tr>
      <w:tr w:rsidR="00C950B0" w:rsidRPr="000B74C6" w14:paraId="0B96C344"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3D4FCF52" w14:textId="69A80993" w:rsidR="00C950B0" w:rsidRPr="008246F0" w:rsidRDefault="00C950B0" w:rsidP="00C950B0">
            <w:pPr>
              <w:rPr>
                <w:rFonts w:ascii="Calibri" w:hAnsi="Calibri" w:cs="Calibri"/>
                <w:color w:val="000000"/>
              </w:rPr>
            </w:pPr>
            <w:r>
              <w:rPr>
                <w:rFonts w:ascii="Calibri" w:hAnsi="Calibri" w:cs="Calibri"/>
                <w:color w:val="000000"/>
              </w:rPr>
              <w:t xml:space="preserve">hh. </w:t>
            </w:r>
            <w:r w:rsidR="00017B98">
              <w:rPr>
                <w:rFonts w:ascii="Calibri" w:hAnsi="Calibri" w:cs="Calibri"/>
                <w:color w:val="000000"/>
              </w:rPr>
              <w:t>Identify</w:t>
            </w:r>
            <w:r>
              <w:rPr>
                <w:rFonts w:ascii="Calibri" w:hAnsi="Calibri" w:cs="Calibri"/>
                <w:color w:val="000000"/>
              </w:rPr>
              <w:t xml:space="preserve"> ethical issues likely to be encountered in disasters and public health emergencies</w:t>
            </w:r>
          </w:p>
        </w:tc>
        <w:tc>
          <w:tcPr>
            <w:tcW w:w="1852" w:type="pct"/>
            <w:tcBorders>
              <w:top w:val="single" w:sz="4" w:space="0" w:color="auto"/>
              <w:left w:val="single" w:sz="4" w:space="0" w:color="auto"/>
              <w:bottom w:val="single" w:sz="4" w:space="0" w:color="auto"/>
              <w:right w:val="single" w:sz="4" w:space="0" w:color="auto"/>
            </w:tcBorders>
            <w:vAlign w:val="center"/>
          </w:tcPr>
          <w:p w14:paraId="39D14C5D" w14:textId="3852605F" w:rsidR="00C950B0" w:rsidRPr="000B74C6" w:rsidRDefault="00C950B0" w:rsidP="00C950B0">
            <w:pPr>
              <w:rPr>
                <w:rFonts w:ascii="Calibri" w:hAnsi="Calibri"/>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D6B61E1" w14:textId="238063D5" w:rsidR="00C950B0" w:rsidRPr="000B74C6" w:rsidRDefault="00C950B0" w:rsidP="00C950B0">
            <w:pPr>
              <w:rPr>
                <w:rFonts w:ascii="Calibri" w:hAnsi="Calibri"/>
              </w:rPr>
            </w:pPr>
            <w:r>
              <w:rPr>
                <w:rFonts w:ascii="Calibri" w:hAnsi="Calibri"/>
                <w:b/>
                <w:bCs/>
              </w:rPr>
              <w:t xml:space="preserve">      1               2              3               4          </w:t>
            </w:r>
          </w:p>
        </w:tc>
      </w:tr>
      <w:tr w:rsidR="006E0E16" w:rsidRPr="000B74C6" w14:paraId="58E57494"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C6C6F0C" w14:textId="18427352" w:rsidR="006E0E16" w:rsidDel="00FF70EB" w:rsidRDefault="006E0E16" w:rsidP="006E0E16">
            <w:pPr>
              <w:rPr>
                <w:rFonts w:ascii="Calibri" w:hAnsi="Calibri" w:cs="Calibri"/>
                <w:color w:val="000000"/>
              </w:rPr>
            </w:pPr>
            <w:r>
              <w:rPr>
                <w:rFonts w:ascii="Calibri" w:hAnsi="Calibri" w:cs="Calibri"/>
                <w:color w:val="000000"/>
              </w:rPr>
              <w:t>ii. Describe the Community Assessment for Public Health Emergency Response (CASPER) methodology</w:t>
            </w:r>
          </w:p>
        </w:tc>
        <w:tc>
          <w:tcPr>
            <w:tcW w:w="1852" w:type="pct"/>
            <w:tcBorders>
              <w:top w:val="single" w:sz="4" w:space="0" w:color="auto"/>
              <w:left w:val="single" w:sz="4" w:space="0" w:color="auto"/>
              <w:bottom w:val="single" w:sz="4" w:space="0" w:color="auto"/>
              <w:right w:val="single" w:sz="4" w:space="0" w:color="auto"/>
            </w:tcBorders>
            <w:vAlign w:val="center"/>
          </w:tcPr>
          <w:p w14:paraId="16ED0C88" w14:textId="7A5F2A68" w:rsidR="006E0E16" w:rsidRDefault="006E0E16" w:rsidP="006E0E16">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1F0689E9" w14:textId="2FEAC58D" w:rsidR="006E0E16" w:rsidRPr="000B74C6" w:rsidRDefault="006E0E16" w:rsidP="006E0E16">
            <w:pPr>
              <w:rPr>
                <w:rFonts w:ascii="Calibri" w:hAnsi="Calibri"/>
                <w:b/>
                <w:bCs/>
              </w:rPr>
            </w:pPr>
            <w:r w:rsidRPr="000B74C6">
              <w:rPr>
                <w:rFonts w:ascii="Calibri" w:hAnsi="Calibri"/>
                <w:b/>
                <w:bCs/>
              </w:rPr>
              <w:t xml:space="preserve">    </w:t>
            </w:r>
            <w:r>
              <w:rPr>
                <w:rFonts w:ascii="Calibri" w:hAnsi="Calibri"/>
                <w:b/>
                <w:bCs/>
              </w:rPr>
              <w:t xml:space="preserve">  1               2              3               4          </w:t>
            </w:r>
          </w:p>
        </w:tc>
      </w:tr>
      <w:tr w:rsidR="006E0E16" w:rsidRPr="000B74C6" w14:paraId="573178CE"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31CDC8F8" w14:textId="60C9F287" w:rsidR="006E0E16" w:rsidRPr="008246F0" w:rsidRDefault="006E0E16" w:rsidP="006E0E16">
            <w:pPr>
              <w:rPr>
                <w:rFonts w:ascii="Calibri" w:hAnsi="Calibri" w:cs="Calibri"/>
                <w:color w:val="000000"/>
              </w:rPr>
            </w:pPr>
            <w:r>
              <w:rPr>
                <w:rFonts w:ascii="Calibri" w:hAnsi="Calibri" w:cs="Calibri"/>
                <w:color w:val="000000"/>
              </w:rPr>
              <w:t xml:space="preserve">jj. Implement CASPER after a disaster </w:t>
            </w:r>
          </w:p>
        </w:tc>
        <w:tc>
          <w:tcPr>
            <w:tcW w:w="1852" w:type="pct"/>
            <w:tcBorders>
              <w:top w:val="single" w:sz="4" w:space="0" w:color="auto"/>
              <w:left w:val="single" w:sz="4" w:space="0" w:color="auto"/>
              <w:bottom w:val="single" w:sz="4" w:space="0" w:color="auto"/>
              <w:right w:val="single" w:sz="4" w:space="0" w:color="auto"/>
            </w:tcBorders>
            <w:vAlign w:val="center"/>
          </w:tcPr>
          <w:p w14:paraId="3EA38D96" w14:textId="22762693" w:rsidR="006E0E16" w:rsidRPr="008053B4" w:rsidRDefault="006E0E16" w:rsidP="006E0E16">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37B95E0" w14:textId="46055A30" w:rsidR="006E0E16" w:rsidRPr="008053B4" w:rsidRDefault="006E0E16" w:rsidP="006E0E16">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63CA972F"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7A750751" w14:textId="068F9C52" w:rsidR="00F069BA" w:rsidRDefault="00F069BA" w:rsidP="00F069BA">
            <w:pPr>
              <w:rPr>
                <w:rFonts w:ascii="Calibri" w:hAnsi="Calibri" w:cs="Calibri"/>
                <w:color w:val="000000"/>
              </w:rPr>
            </w:pPr>
            <w:r>
              <w:rPr>
                <w:rFonts w:ascii="Calibri" w:hAnsi="Calibri" w:cs="Calibri"/>
                <w:color w:val="000000"/>
              </w:rPr>
              <w:t xml:space="preserve">kk. Use results of CASPER to plan for future emergency response </w:t>
            </w:r>
          </w:p>
        </w:tc>
        <w:tc>
          <w:tcPr>
            <w:tcW w:w="1852" w:type="pct"/>
            <w:tcBorders>
              <w:top w:val="single" w:sz="4" w:space="0" w:color="auto"/>
              <w:left w:val="single" w:sz="4" w:space="0" w:color="auto"/>
              <w:bottom w:val="single" w:sz="4" w:space="0" w:color="auto"/>
              <w:right w:val="single" w:sz="4" w:space="0" w:color="auto"/>
            </w:tcBorders>
            <w:vAlign w:val="center"/>
          </w:tcPr>
          <w:p w14:paraId="76A6954D" w14:textId="7E25B646" w:rsidR="00F069BA" w:rsidRPr="000B74C6"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FBA93F2" w14:textId="07CE8F0C" w:rsidR="00F069BA"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30B0BBCD"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06EC08F3" w14:textId="7F567693" w:rsidR="00F069BA" w:rsidDel="00FA2C54" w:rsidRDefault="00F069BA" w:rsidP="00F069BA">
            <w:pPr>
              <w:rPr>
                <w:rFonts w:ascii="Calibri" w:hAnsi="Calibri" w:cs="Calibri"/>
                <w:color w:val="000000"/>
              </w:rPr>
            </w:pPr>
            <w:r>
              <w:rPr>
                <w:rFonts w:ascii="Calibri" w:hAnsi="Calibri" w:cs="Calibri"/>
                <w:color w:val="000000"/>
              </w:rPr>
              <w:t>ll. Discuss public health considerations for the recovery of all ages and populations affected by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2820036F" w14:textId="4E316E45" w:rsidR="00F069BA" w:rsidRPr="000B74C6" w:rsidDel="00FA2C54" w:rsidRDefault="00F069BA" w:rsidP="00F069BA">
            <w:pPr>
              <w:rPr>
                <w:rFonts w:ascii="Calibri" w:hAnsi="Calibri"/>
                <w:b/>
                <w:bCs/>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F3072CB" w14:textId="596022A2" w:rsidR="00F069BA" w:rsidDel="00FA2C54" w:rsidRDefault="00F069BA" w:rsidP="00F069BA">
            <w:pPr>
              <w:rPr>
                <w:rFonts w:ascii="Calibri" w:hAnsi="Calibri"/>
                <w:b/>
                <w:bCs/>
              </w:rPr>
            </w:pPr>
            <w:r>
              <w:rPr>
                <w:rFonts w:ascii="Calibri" w:hAnsi="Calibri"/>
                <w:b/>
                <w:bCs/>
              </w:rPr>
              <w:t xml:space="preserve">      1               2              3               4          </w:t>
            </w:r>
          </w:p>
        </w:tc>
      </w:tr>
      <w:tr w:rsidR="00F069BA" w:rsidRPr="000B74C6" w14:paraId="70C2797C"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03FAC3B7" w14:textId="020077EB" w:rsidR="00F069BA" w:rsidDel="00FA2C54" w:rsidRDefault="00F069BA" w:rsidP="00F069BA">
            <w:pPr>
              <w:rPr>
                <w:rFonts w:ascii="Calibri" w:hAnsi="Calibri" w:cs="Calibri"/>
                <w:color w:val="000000"/>
              </w:rPr>
            </w:pPr>
            <w:r>
              <w:rPr>
                <w:rFonts w:ascii="Calibri" w:hAnsi="Calibri" w:cs="Calibri"/>
                <w:color w:val="000000"/>
              </w:rPr>
              <w:t>mm. Identify strategies for increasing the resilience of individuals and communities affected by a disaster or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4632F35C" w14:textId="72DD7F94" w:rsidR="00F069BA" w:rsidRPr="000B74C6" w:rsidDel="00FA2C54"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2BAEECE3" w14:textId="36745850" w:rsidR="00F069BA" w:rsidDel="00FA2C54"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589D2E5F"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FA5BFB0" w14:textId="670518CF" w:rsidR="00F069BA" w:rsidRDefault="00F069BA" w:rsidP="00C33EEC">
            <w:pPr>
              <w:rPr>
                <w:rFonts w:ascii="Calibri" w:hAnsi="Calibri" w:cs="Calibri"/>
                <w:color w:val="000000"/>
              </w:rPr>
            </w:pPr>
            <w:r>
              <w:rPr>
                <w:rFonts w:ascii="Calibri" w:hAnsi="Calibri" w:cs="Calibri"/>
                <w:color w:val="000000"/>
              </w:rPr>
              <w:t xml:space="preserve">nn. </w:t>
            </w:r>
            <w:r w:rsidR="00C33EEC">
              <w:rPr>
                <w:rFonts w:ascii="Calibri" w:hAnsi="Calibri" w:cs="Calibri"/>
                <w:color w:val="000000"/>
              </w:rPr>
              <w:t>Identify and implement</w:t>
            </w:r>
            <w:r>
              <w:rPr>
                <w:rFonts w:ascii="Calibri" w:hAnsi="Calibri" w:cs="Calibri"/>
                <w:color w:val="000000"/>
              </w:rPr>
              <w:t xml:space="preserve"> protocols for environmental remediation in a public health emergency</w:t>
            </w:r>
          </w:p>
        </w:tc>
        <w:tc>
          <w:tcPr>
            <w:tcW w:w="1852" w:type="pct"/>
            <w:tcBorders>
              <w:top w:val="single" w:sz="4" w:space="0" w:color="auto"/>
              <w:left w:val="single" w:sz="4" w:space="0" w:color="auto"/>
              <w:bottom w:val="single" w:sz="4" w:space="0" w:color="auto"/>
              <w:right w:val="single" w:sz="4" w:space="0" w:color="auto"/>
            </w:tcBorders>
            <w:vAlign w:val="center"/>
          </w:tcPr>
          <w:p w14:paraId="04B79DFB" w14:textId="68E7440C" w:rsidR="00F069BA"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13344DE6" w14:textId="0B2A7061" w:rsidR="00F069BA" w:rsidRPr="000B74C6"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5B32777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BD851EA" w14:textId="6EFA4C24" w:rsidR="00F069BA" w:rsidRDefault="00F069BA" w:rsidP="00C33EEC">
            <w:pPr>
              <w:rPr>
                <w:rFonts w:ascii="Calibri" w:hAnsi="Calibri" w:cs="Calibri"/>
                <w:color w:val="000000"/>
              </w:rPr>
            </w:pPr>
            <w:r>
              <w:rPr>
                <w:rFonts w:ascii="Calibri" w:hAnsi="Calibri" w:cs="Calibri"/>
                <w:color w:val="000000"/>
              </w:rPr>
              <w:t xml:space="preserve">oo. </w:t>
            </w:r>
            <w:r w:rsidR="00C33EEC">
              <w:rPr>
                <w:rFonts w:ascii="Calibri" w:hAnsi="Calibri" w:cs="Calibri"/>
                <w:color w:val="000000"/>
              </w:rPr>
              <w:t>Identify and implement</w:t>
            </w:r>
            <w:r>
              <w:rPr>
                <w:rFonts w:ascii="Calibri" w:hAnsi="Calibri" w:cs="Calibri"/>
                <w:color w:val="000000"/>
              </w:rPr>
              <w:t xml:space="preserve"> protocols for risk assessment related to emergency environmental responses </w:t>
            </w:r>
          </w:p>
        </w:tc>
        <w:tc>
          <w:tcPr>
            <w:tcW w:w="1852" w:type="pct"/>
            <w:tcBorders>
              <w:top w:val="single" w:sz="4" w:space="0" w:color="auto"/>
              <w:left w:val="single" w:sz="4" w:space="0" w:color="auto"/>
              <w:bottom w:val="single" w:sz="4" w:space="0" w:color="auto"/>
              <w:right w:val="single" w:sz="4" w:space="0" w:color="auto"/>
            </w:tcBorders>
            <w:vAlign w:val="center"/>
          </w:tcPr>
          <w:p w14:paraId="64CB5E5D" w14:textId="324AD53A" w:rsidR="00F069BA"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8F00666" w14:textId="7BE2E187" w:rsidR="00F069BA" w:rsidRPr="000B74C6"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r>
      <w:tr w:rsidR="00F069BA" w:rsidRPr="000B74C6" w14:paraId="5FAE7DA6" w14:textId="77777777" w:rsidTr="00A34EC9">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2838BBB7" w14:textId="5E796790" w:rsidR="00F069BA" w:rsidRDefault="00F069BA" w:rsidP="00F069BA">
            <w:pPr>
              <w:rPr>
                <w:rFonts w:ascii="Calibri" w:hAnsi="Calibri" w:cs="Calibri"/>
                <w:color w:val="000000"/>
              </w:rPr>
            </w:pPr>
            <w:r>
              <w:rPr>
                <w:rFonts w:ascii="Calibri" w:hAnsi="Calibri" w:cs="Calibri"/>
                <w:color w:val="000000"/>
              </w:rPr>
              <w:t xml:space="preserve">pp. </w:t>
            </w:r>
            <w:r>
              <w:rPr>
                <w:rStyle w:val="CommentReference"/>
              </w:rPr>
              <w:t>I</w:t>
            </w:r>
            <w:r>
              <w:t>dentify and prioritize the potential medical, environmental, and mental/behavioral health risks responders may encounter during an incident with public health consequences based on jurisdictional risk assessment findings</w:t>
            </w:r>
          </w:p>
        </w:tc>
        <w:tc>
          <w:tcPr>
            <w:tcW w:w="1852" w:type="pct"/>
            <w:tcBorders>
              <w:top w:val="single" w:sz="4" w:space="0" w:color="auto"/>
              <w:left w:val="single" w:sz="4" w:space="0" w:color="auto"/>
              <w:bottom w:val="single" w:sz="4" w:space="0" w:color="auto"/>
              <w:right w:val="single" w:sz="4" w:space="0" w:color="auto"/>
            </w:tcBorders>
            <w:vAlign w:val="center"/>
          </w:tcPr>
          <w:p w14:paraId="23861BB2" w14:textId="7BE1417E" w:rsidR="00F069BA" w:rsidRDefault="00F069BA" w:rsidP="00F069BA">
            <w:pPr>
              <w:rPr>
                <w:rFonts w:ascii="Calibri" w:hAnsi="Calibri"/>
                <w:b/>
                <w:bCs/>
              </w:rPr>
            </w:pPr>
            <w:r w:rsidRPr="000B74C6">
              <w:rPr>
                <w:rFonts w:ascii="Calibri" w:hAnsi="Calibri"/>
                <w:b/>
                <w:bCs/>
              </w:rPr>
              <w:t xml:space="preserve">  </w:t>
            </w:r>
            <w:r>
              <w:rPr>
                <w:rFonts w:ascii="Calibri" w:hAnsi="Calibri"/>
                <w:b/>
                <w:bCs/>
              </w:rPr>
              <w:t xml:space="preserve">  </w:t>
            </w:r>
            <w:r w:rsidRPr="000B74C6">
              <w:rPr>
                <w:rFonts w:ascii="Calibri" w:hAnsi="Calibri"/>
                <w:b/>
                <w:bCs/>
              </w:rPr>
              <w:t xml:space="preserve">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AE148B0" w14:textId="0B9A6D39" w:rsidR="00F069BA" w:rsidRPr="000B74C6" w:rsidRDefault="00F069BA" w:rsidP="00F069BA">
            <w:pPr>
              <w:rPr>
                <w:rFonts w:ascii="Calibri" w:hAnsi="Calibri"/>
                <w:b/>
                <w:bCs/>
              </w:rPr>
            </w:pPr>
            <w:r>
              <w:rPr>
                <w:rFonts w:ascii="Calibri" w:hAnsi="Calibri"/>
                <w:b/>
                <w:bCs/>
              </w:rPr>
              <w:t xml:space="preserve">      1               2              3               4          </w:t>
            </w:r>
          </w:p>
        </w:tc>
      </w:tr>
      <w:tr w:rsidR="00F069BA" w:rsidRPr="000B74C6" w14:paraId="0EC64B56"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776D90B" w14:textId="1A9C736A" w:rsidR="00F069BA" w:rsidRDefault="00F069BA" w:rsidP="00F069BA">
            <w:pPr>
              <w:rPr>
                <w:rFonts w:ascii="Calibri" w:hAnsi="Calibri" w:cs="Calibri"/>
                <w:color w:val="000000"/>
              </w:rPr>
            </w:pPr>
            <w:r>
              <w:rPr>
                <w:rFonts w:ascii="Calibri" w:hAnsi="Calibri" w:cs="Calibri"/>
                <w:color w:val="000000"/>
              </w:rPr>
              <w:t>qq. Identify, prioritize, and recommend protection and control measures, medical services, and mental/behavioral health support services for responders</w:t>
            </w:r>
          </w:p>
        </w:tc>
        <w:tc>
          <w:tcPr>
            <w:tcW w:w="1852" w:type="pct"/>
            <w:tcBorders>
              <w:top w:val="single" w:sz="4" w:space="0" w:color="auto"/>
              <w:left w:val="single" w:sz="4" w:space="0" w:color="auto"/>
              <w:bottom w:val="single" w:sz="4" w:space="0" w:color="auto"/>
              <w:right w:val="single" w:sz="4" w:space="0" w:color="auto"/>
            </w:tcBorders>
            <w:vAlign w:val="center"/>
          </w:tcPr>
          <w:p w14:paraId="05716D6B" w14:textId="73850358" w:rsidR="00F069BA" w:rsidRPr="000B74C6"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6B7F53FF" w14:textId="50DE49F1" w:rsidR="00F069BA"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72CF8C6E"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44F6B30F" w14:textId="687AFE2B" w:rsidR="00F069BA" w:rsidRDefault="00F069BA" w:rsidP="00F069BA">
            <w:pPr>
              <w:rPr>
                <w:rFonts w:ascii="Calibri" w:hAnsi="Calibri" w:cs="Calibri"/>
                <w:color w:val="000000"/>
              </w:rPr>
            </w:pPr>
            <w:r>
              <w:rPr>
                <w:rFonts w:ascii="Calibri" w:hAnsi="Calibri" w:cs="Calibri"/>
                <w:color w:val="000000"/>
              </w:rPr>
              <w:t xml:space="preserve">rr. </w:t>
            </w:r>
            <w:r w:rsidRPr="002D0A4D">
              <w:rPr>
                <w:rFonts w:ascii="Calibri" w:hAnsi="Calibri" w:cs="Calibri"/>
                <w:color w:val="000000"/>
              </w:rPr>
              <w:t>Use identified safet</w:t>
            </w:r>
            <w:r>
              <w:rPr>
                <w:rFonts w:ascii="Calibri" w:hAnsi="Calibri" w:cs="Calibri"/>
                <w:color w:val="000000"/>
              </w:rPr>
              <w:t xml:space="preserve">y and health recommendations to </w:t>
            </w:r>
            <w:r w:rsidRPr="002D0A4D">
              <w:rPr>
                <w:rFonts w:ascii="Calibri" w:hAnsi="Calibri" w:cs="Calibri"/>
                <w:color w:val="000000"/>
              </w:rPr>
              <w:t>develop or refine incident safety plan.</w:t>
            </w:r>
            <w:r w:rsidRPr="002D0A4D" w:rsidDel="00FF70EB">
              <w:rPr>
                <w:rFonts w:ascii="Calibri" w:hAnsi="Calibri" w:cs="Calibri"/>
                <w:color w:val="000000"/>
              </w:rPr>
              <w:t xml:space="preserve"> </w:t>
            </w:r>
          </w:p>
        </w:tc>
        <w:tc>
          <w:tcPr>
            <w:tcW w:w="1852" w:type="pct"/>
            <w:tcBorders>
              <w:top w:val="single" w:sz="4" w:space="0" w:color="auto"/>
              <w:left w:val="single" w:sz="4" w:space="0" w:color="auto"/>
              <w:bottom w:val="single" w:sz="4" w:space="0" w:color="auto"/>
              <w:right w:val="single" w:sz="4" w:space="0" w:color="auto"/>
            </w:tcBorders>
            <w:vAlign w:val="center"/>
          </w:tcPr>
          <w:p w14:paraId="47402A41" w14:textId="54E73860" w:rsidR="00F069BA" w:rsidRPr="000B74C6"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03A1D75C" w14:textId="456A971D" w:rsidR="00F069BA"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05907A3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C570714" w14:textId="77FB8E8B" w:rsidR="00F069BA" w:rsidDel="00FF70EB" w:rsidRDefault="00F069BA" w:rsidP="00F069BA">
            <w:pPr>
              <w:rPr>
                <w:rFonts w:ascii="Calibri" w:hAnsi="Calibri" w:cs="Calibri"/>
                <w:color w:val="000000"/>
              </w:rPr>
            </w:pPr>
            <w:r>
              <w:rPr>
                <w:rFonts w:ascii="Calibri" w:hAnsi="Calibri" w:cs="Calibri"/>
                <w:color w:val="000000"/>
              </w:rPr>
              <w:t>ss. Provide recommendations and guidance to support pre-incident screening and verification of responder credentials, training, and health status to ensure sustainability for deployment role</w:t>
            </w:r>
          </w:p>
        </w:tc>
        <w:tc>
          <w:tcPr>
            <w:tcW w:w="1852" w:type="pct"/>
            <w:tcBorders>
              <w:top w:val="single" w:sz="4" w:space="0" w:color="auto"/>
              <w:left w:val="single" w:sz="4" w:space="0" w:color="auto"/>
              <w:bottom w:val="single" w:sz="4" w:space="0" w:color="auto"/>
              <w:right w:val="single" w:sz="4" w:space="0" w:color="auto"/>
            </w:tcBorders>
            <w:vAlign w:val="center"/>
          </w:tcPr>
          <w:p w14:paraId="11B77D5C" w14:textId="56A4A80F" w:rsidR="00F069BA"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4750E5E6" w14:textId="05D021AB" w:rsidR="00F069BA" w:rsidRPr="000B74C6"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21075D58"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5C5CF8E" w14:textId="69FD1B71" w:rsidR="00F069BA" w:rsidDel="00FF70EB" w:rsidRDefault="00F069BA" w:rsidP="00F069BA">
            <w:pPr>
              <w:rPr>
                <w:rFonts w:ascii="Calibri" w:hAnsi="Calibri" w:cs="Calibri"/>
                <w:color w:val="000000"/>
              </w:rPr>
            </w:pPr>
            <w:r>
              <w:rPr>
                <w:rFonts w:ascii="Calibri" w:hAnsi="Calibri" w:cs="Calibri"/>
                <w:color w:val="000000"/>
              </w:rPr>
              <w:t xml:space="preserve">tt. Conduct </w:t>
            </w:r>
            <w:r w:rsidRPr="002D0A4D">
              <w:rPr>
                <w:rFonts w:ascii="Calibri" w:hAnsi="Calibri" w:cs="Calibri"/>
                <w:color w:val="000000"/>
              </w:rPr>
              <w:t>safety monitoring and health surveillance for respon</w:t>
            </w:r>
            <w:r>
              <w:rPr>
                <w:rFonts w:ascii="Calibri" w:hAnsi="Calibri" w:cs="Calibri"/>
                <w:color w:val="000000"/>
              </w:rPr>
              <w:t xml:space="preserve">ders based on identified risks, </w:t>
            </w:r>
            <w:r w:rsidRPr="002D0A4D">
              <w:rPr>
                <w:rFonts w:ascii="Calibri" w:hAnsi="Calibri" w:cs="Calibri"/>
                <w:color w:val="000000"/>
              </w:rPr>
              <w:t>jurisdictional responder roles, and subject matter expert recommendations</w:t>
            </w:r>
          </w:p>
        </w:tc>
        <w:tc>
          <w:tcPr>
            <w:tcW w:w="1852" w:type="pct"/>
            <w:tcBorders>
              <w:top w:val="single" w:sz="4" w:space="0" w:color="auto"/>
              <w:left w:val="single" w:sz="4" w:space="0" w:color="auto"/>
              <w:bottom w:val="single" w:sz="4" w:space="0" w:color="auto"/>
              <w:right w:val="single" w:sz="4" w:space="0" w:color="auto"/>
            </w:tcBorders>
            <w:vAlign w:val="center"/>
          </w:tcPr>
          <w:p w14:paraId="20B86BCE" w14:textId="69E32B3C" w:rsidR="00F069BA"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5E0C82EB" w14:textId="0F1C2C29" w:rsidR="00F069BA" w:rsidRPr="000B74C6"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7240440B"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5F4BA507" w14:textId="2B67B358" w:rsidR="00F069BA" w:rsidRDefault="00F069BA" w:rsidP="00F069BA">
            <w:pPr>
              <w:rPr>
                <w:rFonts w:ascii="Calibri" w:hAnsi="Calibri" w:cs="Calibri"/>
                <w:color w:val="000000"/>
              </w:rPr>
            </w:pPr>
            <w:r>
              <w:rPr>
                <w:rFonts w:ascii="Calibri" w:hAnsi="Calibri" w:cs="Calibri"/>
                <w:color w:val="000000"/>
              </w:rPr>
              <w:t xml:space="preserve">uu. </w:t>
            </w:r>
            <w:r>
              <w:t>Identify potential responder safety and health risks based on responder monitoring and surveillance findings.</w:t>
            </w:r>
          </w:p>
        </w:tc>
        <w:tc>
          <w:tcPr>
            <w:tcW w:w="1852" w:type="pct"/>
            <w:tcBorders>
              <w:top w:val="single" w:sz="4" w:space="0" w:color="auto"/>
              <w:left w:val="single" w:sz="4" w:space="0" w:color="auto"/>
              <w:bottom w:val="single" w:sz="4" w:space="0" w:color="auto"/>
              <w:right w:val="single" w:sz="4" w:space="0" w:color="auto"/>
            </w:tcBorders>
            <w:vAlign w:val="center"/>
          </w:tcPr>
          <w:p w14:paraId="7406F20E" w14:textId="0F96F179" w:rsidR="00F069BA" w:rsidRPr="000B74C6" w:rsidRDefault="00F069BA" w:rsidP="00F069BA">
            <w:pPr>
              <w:rPr>
                <w:rFonts w:ascii="Calibri" w:hAnsi="Calibri"/>
                <w:b/>
                <w:bCs/>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4980EE3C" w14:textId="2CBA75C4" w:rsidR="00F069BA" w:rsidRDefault="00F069BA" w:rsidP="00F069BA">
            <w:pPr>
              <w:rPr>
                <w:rFonts w:ascii="Calibri" w:hAnsi="Calibri"/>
                <w:b/>
                <w:bCs/>
              </w:rPr>
            </w:pPr>
            <w:r w:rsidRPr="000B74C6">
              <w:rPr>
                <w:rFonts w:ascii="Calibri" w:hAnsi="Calibri"/>
                <w:b/>
                <w:bCs/>
              </w:rPr>
              <w:t xml:space="preserve">    </w:t>
            </w:r>
            <w:r>
              <w:rPr>
                <w:rFonts w:ascii="Calibri" w:hAnsi="Calibri"/>
                <w:b/>
                <w:bCs/>
              </w:rPr>
              <w:t xml:space="preserve">  1               2              3               4          </w:t>
            </w:r>
          </w:p>
        </w:tc>
      </w:tr>
      <w:tr w:rsidR="00F069BA" w:rsidRPr="000B74C6" w14:paraId="52DB040E" w14:textId="77777777" w:rsidTr="00C050DD">
        <w:trPr>
          <w:cantSplit/>
          <w:trHeight w:val="1070"/>
        </w:trPr>
        <w:tc>
          <w:tcPr>
            <w:tcW w:w="1262" w:type="pct"/>
            <w:tcBorders>
              <w:top w:val="single" w:sz="4" w:space="0" w:color="auto"/>
              <w:left w:val="single" w:sz="4" w:space="0" w:color="auto"/>
              <w:bottom w:val="single" w:sz="4" w:space="0" w:color="auto"/>
              <w:right w:val="single" w:sz="4" w:space="0" w:color="auto"/>
            </w:tcBorders>
          </w:tcPr>
          <w:p w14:paraId="6625582C" w14:textId="35FBE339" w:rsidR="00F069BA" w:rsidRPr="008246F0" w:rsidRDefault="00F069BA" w:rsidP="00F069BA">
            <w:pPr>
              <w:rPr>
                <w:rFonts w:ascii="Calibri" w:hAnsi="Calibri" w:cs="Calibri"/>
                <w:color w:val="000000"/>
              </w:rPr>
            </w:pPr>
            <w:r>
              <w:rPr>
                <w:rFonts w:ascii="Calibri" w:hAnsi="Calibri" w:cs="Calibri"/>
                <w:color w:val="000000"/>
              </w:rPr>
              <w:t xml:space="preserve">vv. </w:t>
            </w:r>
            <w:r w:rsidRPr="004C515D">
              <w:rPr>
                <w:rFonts w:ascii="Calibri" w:hAnsi="Calibri" w:cs="Calibri"/>
                <w:color w:val="000000"/>
              </w:rPr>
              <w:t>Update and revise the incident s</w:t>
            </w:r>
            <w:r>
              <w:rPr>
                <w:rFonts w:ascii="Calibri" w:hAnsi="Calibri" w:cs="Calibri"/>
                <w:color w:val="000000"/>
              </w:rPr>
              <w:t xml:space="preserve">afety plan, as needed, based on </w:t>
            </w:r>
            <w:r w:rsidRPr="004C515D">
              <w:rPr>
                <w:rFonts w:ascii="Calibri" w:hAnsi="Calibri" w:cs="Calibri"/>
                <w:color w:val="000000"/>
              </w:rPr>
              <w:t>responder monitoring and surveillance findings</w:t>
            </w:r>
            <w:r w:rsidRPr="004C515D" w:rsidDel="00FF70EB">
              <w:rPr>
                <w:rFonts w:ascii="Calibri" w:hAnsi="Calibri" w:cs="Calibri"/>
                <w:color w:val="000000"/>
              </w:rPr>
              <w:t xml:space="preserve"> </w:t>
            </w:r>
          </w:p>
        </w:tc>
        <w:tc>
          <w:tcPr>
            <w:tcW w:w="1852" w:type="pct"/>
            <w:tcBorders>
              <w:top w:val="single" w:sz="4" w:space="0" w:color="auto"/>
              <w:left w:val="single" w:sz="4" w:space="0" w:color="auto"/>
              <w:bottom w:val="single" w:sz="4" w:space="0" w:color="auto"/>
              <w:right w:val="single" w:sz="4" w:space="0" w:color="auto"/>
            </w:tcBorders>
            <w:vAlign w:val="center"/>
          </w:tcPr>
          <w:p w14:paraId="41B48433" w14:textId="5EE866F5" w:rsidR="00F069BA" w:rsidRPr="000B74C6" w:rsidRDefault="00F069BA" w:rsidP="00F069BA">
            <w:pPr>
              <w:rPr>
                <w:rFonts w:ascii="Calibri" w:hAnsi="Calibri"/>
              </w:rPr>
            </w:pPr>
            <w:r>
              <w:rPr>
                <w:rFonts w:ascii="Calibri" w:hAnsi="Calibri"/>
                <w:b/>
                <w:bCs/>
              </w:rPr>
              <w:t xml:space="preserve">   </w:t>
            </w:r>
            <w:r w:rsidRPr="000B74C6">
              <w:rPr>
                <w:rFonts w:ascii="Calibri" w:hAnsi="Calibri"/>
                <w:b/>
                <w:bCs/>
              </w:rPr>
              <w:t xml:space="preserve"> 1        </w:t>
            </w:r>
            <w:r>
              <w:rPr>
                <w:rFonts w:ascii="Calibri" w:hAnsi="Calibri"/>
                <w:b/>
                <w:bCs/>
              </w:rPr>
              <w:t xml:space="preserve">  </w:t>
            </w:r>
            <w:r w:rsidRPr="000B74C6">
              <w:rPr>
                <w:rFonts w:ascii="Calibri" w:hAnsi="Calibri"/>
                <w:b/>
                <w:bCs/>
              </w:rPr>
              <w:t xml:space="preserve">     2      </w:t>
            </w:r>
            <w:r>
              <w:rPr>
                <w:rFonts w:ascii="Calibri" w:hAnsi="Calibri"/>
                <w:b/>
                <w:bCs/>
              </w:rPr>
              <w:t xml:space="preserve">  </w:t>
            </w:r>
            <w:r w:rsidRPr="000B74C6">
              <w:rPr>
                <w:rFonts w:ascii="Calibri" w:hAnsi="Calibri"/>
                <w:b/>
                <w:bCs/>
              </w:rPr>
              <w:t xml:space="preserve">      3        </w:t>
            </w:r>
            <w:r>
              <w:rPr>
                <w:rFonts w:ascii="Calibri" w:hAnsi="Calibri"/>
                <w:b/>
                <w:bCs/>
              </w:rPr>
              <w:t xml:space="preserve">       4          </w:t>
            </w:r>
          </w:p>
        </w:tc>
        <w:tc>
          <w:tcPr>
            <w:tcW w:w="1886" w:type="pct"/>
            <w:tcBorders>
              <w:top w:val="single" w:sz="4" w:space="0" w:color="auto"/>
              <w:left w:val="single" w:sz="4" w:space="0" w:color="auto"/>
              <w:bottom w:val="single" w:sz="4" w:space="0" w:color="auto"/>
              <w:right w:val="single" w:sz="4" w:space="0" w:color="auto"/>
            </w:tcBorders>
            <w:vAlign w:val="center"/>
          </w:tcPr>
          <w:p w14:paraId="454067CD" w14:textId="14C2AA03" w:rsidR="00F069BA" w:rsidRPr="000B74C6" w:rsidRDefault="00F069BA" w:rsidP="00F069BA">
            <w:pPr>
              <w:rPr>
                <w:rFonts w:ascii="Calibri" w:hAnsi="Calibri"/>
              </w:rPr>
            </w:pPr>
            <w:r w:rsidRPr="000B74C6">
              <w:rPr>
                <w:rFonts w:ascii="Calibri" w:hAnsi="Calibri"/>
                <w:b/>
                <w:bCs/>
              </w:rPr>
              <w:t xml:space="preserve">    </w:t>
            </w:r>
            <w:r>
              <w:rPr>
                <w:rFonts w:ascii="Calibri" w:hAnsi="Calibri"/>
                <w:b/>
                <w:bCs/>
              </w:rPr>
              <w:t xml:space="preserve">  1               2              3               4          </w:t>
            </w:r>
          </w:p>
        </w:tc>
      </w:tr>
    </w:tbl>
    <w:p w14:paraId="50E252F5" w14:textId="77777777" w:rsidR="00AC1905" w:rsidRDefault="00AC1905" w:rsidP="00AC1905">
      <w:pPr>
        <w:rPr>
          <w:rFonts w:ascii="Calibri" w:hAnsi="Calibri"/>
          <w:b/>
        </w:rPr>
      </w:pPr>
    </w:p>
    <w:p w14:paraId="5FFBD7F8" w14:textId="77777777" w:rsidR="0082188F" w:rsidRDefault="0082188F" w:rsidP="00AC1905">
      <w:pPr>
        <w:rPr>
          <w:b/>
        </w:rPr>
      </w:pPr>
    </w:p>
    <w:p w14:paraId="380A066C" w14:textId="77777777" w:rsidR="00AC1905" w:rsidRPr="00F57611" w:rsidRDefault="00EA0D88" w:rsidP="00AC1905">
      <w:pPr>
        <w:rPr>
          <w:b/>
        </w:rPr>
      </w:pPr>
      <w:r w:rsidRPr="00F57611">
        <w:rPr>
          <w:b/>
        </w:rPr>
        <w:t xml:space="preserve">The final section of the survey asks about your training preferences. </w:t>
      </w:r>
    </w:p>
    <w:p w14:paraId="73A53D97" w14:textId="77777777" w:rsidR="00AC1905" w:rsidRDefault="00AC1905" w:rsidP="00AC1905">
      <w:pPr>
        <w:pStyle w:val="Heading3"/>
        <w:ind w:left="0"/>
        <w:rPr>
          <w:rFonts w:ascii="Calibri" w:hAnsi="Calibri" w:cs="Arial"/>
        </w:rPr>
      </w:pPr>
    </w:p>
    <w:p w14:paraId="2538BA53" w14:textId="66E8F9C4" w:rsidR="00AC1905" w:rsidRDefault="005E52A0" w:rsidP="00AC1905">
      <w:pPr>
        <w:pStyle w:val="BodyTextIndent"/>
        <w:tabs>
          <w:tab w:val="clear" w:pos="540"/>
        </w:tabs>
        <w:ind w:left="360" w:hanging="360"/>
        <w:rPr>
          <w:rFonts w:asciiTheme="minorHAnsi" w:hAnsiTheme="minorHAnsi" w:cstheme="minorHAnsi"/>
          <w:sz w:val="22"/>
          <w:szCs w:val="22"/>
        </w:rPr>
      </w:pPr>
      <w:r>
        <w:rPr>
          <w:rFonts w:asciiTheme="minorHAnsi" w:hAnsiTheme="minorHAnsi" w:cstheme="minorHAnsi"/>
          <w:sz w:val="22"/>
          <w:szCs w:val="22"/>
        </w:rPr>
        <w:t>8</w:t>
      </w:r>
      <w:r w:rsidR="00AC1905" w:rsidRPr="00F57611">
        <w:rPr>
          <w:rFonts w:asciiTheme="minorHAnsi" w:hAnsiTheme="minorHAnsi" w:cstheme="minorHAnsi"/>
          <w:sz w:val="22"/>
          <w:szCs w:val="22"/>
        </w:rPr>
        <w:t xml:space="preserve">. </w:t>
      </w:r>
      <w:r w:rsidR="00EA0D88" w:rsidRPr="00F57611">
        <w:rPr>
          <w:rFonts w:asciiTheme="minorHAnsi" w:hAnsiTheme="minorHAnsi" w:cstheme="minorHAnsi"/>
          <w:sz w:val="22"/>
          <w:szCs w:val="22"/>
        </w:rPr>
        <w:t xml:space="preserve"> </w:t>
      </w:r>
      <w:r w:rsidR="00AC1905" w:rsidRPr="00F57611">
        <w:rPr>
          <w:rFonts w:asciiTheme="minorHAnsi" w:hAnsiTheme="minorHAnsi" w:cstheme="minorHAnsi"/>
          <w:sz w:val="22"/>
          <w:szCs w:val="22"/>
        </w:rPr>
        <w:t>Which of the following training formats would you be likely to participate in? (</w:t>
      </w:r>
      <w:r w:rsidR="00F57611">
        <w:rPr>
          <w:rFonts w:asciiTheme="minorHAnsi" w:hAnsiTheme="minorHAnsi" w:cstheme="minorHAnsi"/>
          <w:i/>
          <w:sz w:val="22"/>
          <w:szCs w:val="22"/>
        </w:rPr>
        <w:t>Select</w:t>
      </w:r>
      <w:r w:rsidR="00AC1905" w:rsidRPr="00F57611">
        <w:rPr>
          <w:rFonts w:asciiTheme="minorHAnsi" w:hAnsiTheme="minorHAnsi" w:cstheme="minorHAnsi"/>
          <w:i/>
          <w:sz w:val="22"/>
          <w:szCs w:val="22"/>
        </w:rPr>
        <w:t xml:space="preserve"> all that apply</w:t>
      </w:r>
      <w:r w:rsidR="00AC1905" w:rsidRPr="00F57611">
        <w:rPr>
          <w:rFonts w:asciiTheme="minorHAnsi" w:hAnsiTheme="minorHAnsi" w:cstheme="minorHAnsi"/>
          <w:sz w:val="22"/>
          <w:szCs w:val="22"/>
        </w:rPr>
        <w:t>)</w:t>
      </w:r>
      <w:r w:rsidR="00AC1905" w:rsidRPr="00F57611">
        <w:rPr>
          <w:rFonts w:asciiTheme="minorHAnsi" w:hAnsiTheme="minorHAnsi" w:cstheme="minorHAnsi"/>
          <w:sz w:val="22"/>
          <w:szCs w:val="22"/>
        </w:rPr>
        <w:tab/>
      </w:r>
    </w:p>
    <w:p w14:paraId="72CDF956" w14:textId="77777777" w:rsidR="00F57611" w:rsidRPr="00F57611" w:rsidRDefault="00F57611" w:rsidP="00AC1905">
      <w:pPr>
        <w:pStyle w:val="BodyTextIndent"/>
        <w:tabs>
          <w:tab w:val="clear" w:pos="540"/>
        </w:tabs>
        <w:ind w:left="360" w:hanging="360"/>
        <w:rPr>
          <w:rFonts w:asciiTheme="minorHAnsi" w:hAnsiTheme="minorHAnsi" w:cstheme="minorHAnsi"/>
          <w:sz w:val="22"/>
          <w:szCs w:val="22"/>
        </w:rPr>
      </w:pPr>
    </w:p>
    <w:p w14:paraId="0C50CE5C" w14:textId="4C24D587" w:rsidR="00AC1905" w:rsidRPr="00F57611" w:rsidRDefault="007A0926" w:rsidP="00F57611">
      <w:pPr>
        <w:pStyle w:val="ListParagraph"/>
        <w:numPr>
          <w:ilvl w:val="0"/>
          <w:numId w:val="13"/>
        </w:numPr>
        <w:spacing w:after="0" w:line="240" w:lineRule="auto"/>
        <w:rPr>
          <w:rFonts w:ascii="Calibri" w:hAnsi="Calibri" w:cs="Arial"/>
        </w:rPr>
      </w:pPr>
      <w:r>
        <w:rPr>
          <w:rFonts w:ascii="Calibri" w:hAnsi="Calibri" w:cs="Arial"/>
        </w:rPr>
        <w:t>In-person lecture</w:t>
      </w:r>
    </w:p>
    <w:p w14:paraId="1309487C" w14:textId="5DF0F426" w:rsidR="00AC1905" w:rsidRPr="00F57611" w:rsidRDefault="007A0926" w:rsidP="00F57611">
      <w:pPr>
        <w:pStyle w:val="ListParagraph"/>
        <w:numPr>
          <w:ilvl w:val="0"/>
          <w:numId w:val="13"/>
        </w:numPr>
        <w:spacing w:after="0" w:line="240" w:lineRule="auto"/>
        <w:rPr>
          <w:rFonts w:ascii="Calibri" w:hAnsi="Calibri" w:cs="Arial"/>
        </w:rPr>
      </w:pPr>
      <w:r>
        <w:rPr>
          <w:rFonts w:ascii="Calibri" w:hAnsi="Calibri" w:cs="Arial"/>
        </w:rPr>
        <w:t>In-person skills based workshop</w:t>
      </w:r>
      <w:r w:rsidR="00AC1905" w:rsidRPr="00F57611">
        <w:rPr>
          <w:rFonts w:ascii="Calibri" w:hAnsi="Calibri" w:cs="Arial"/>
        </w:rPr>
        <w:t xml:space="preserve">  </w:t>
      </w:r>
    </w:p>
    <w:p w14:paraId="662E8533" w14:textId="50B4EDE6" w:rsidR="00AC1905" w:rsidRPr="00F57611" w:rsidRDefault="007A0926" w:rsidP="00F57611">
      <w:pPr>
        <w:pStyle w:val="ListParagraph"/>
        <w:numPr>
          <w:ilvl w:val="0"/>
          <w:numId w:val="13"/>
        </w:numPr>
        <w:spacing w:after="0" w:line="240" w:lineRule="auto"/>
        <w:rPr>
          <w:rFonts w:ascii="Calibri" w:hAnsi="Calibri" w:cs="Arial"/>
        </w:rPr>
      </w:pPr>
      <w:r>
        <w:rPr>
          <w:rFonts w:ascii="Calibri" w:hAnsi="Calibri" w:cs="Arial"/>
        </w:rPr>
        <w:t>Live w</w:t>
      </w:r>
      <w:r w:rsidR="00AC1905" w:rsidRPr="00F57611">
        <w:rPr>
          <w:rFonts w:ascii="Calibri" w:hAnsi="Calibri" w:cs="Arial"/>
        </w:rPr>
        <w:t xml:space="preserve">ebinar </w:t>
      </w:r>
    </w:p>
    <w:p w14:paraId="21B8F2A9" w14:textId="40395717" w:rsidR="00AC1905" w:rsidRPr="00F57611" w:rsidRDefault="007A0926" w:rsidP="00F57611">
      <w:pPr>
        <w:pStyle w:val="ListParagraph"/>
        <w:numPr>
          <w:ilvl w:val="0"/>
          <w:numId w:val="13"/>
        </w:numPr>
        <w:spacing w:after="0" w:line="240" w:lineRule="auto"/>
        <w:rPr>
          <w:rFonts w:ascii="Calibri" w:hAnsi="Calibri" w:cs="Arial"/>
        </w:rPr>
      </w:pPr>
      <w:r>
        <w:rPr>
          <w:rFonts w:ascii="Calibri" w:hAnsi="Calibri" w:cs="Arial"/>
        </w:rPr>
        <w:t>Self-pace</w:t>
      </w:r>
      <w:r w:rsidR="00B26E9E">
        <w:rPr>
          <w:rFonts w:ascii="Calibri" w:hAnsi="Calibri" w:cs="Arial"/>
        </w:rPr>
        <w:t>d</w:t>
      </w:r>
      <w:r>
        <w:rPr>
          <w:rFonts w:ascii="Calibri" w:hAnsi="Calibri" w:cs="Arial"/>
        </w:rPr>
        <w:t xml:space="preserve"> d</w:t>
      </w:r>
      <w:r w:rsidR="00AC1905" w:rsidRPr="00F57611">
        <w:rPr>
          <w:rFonts w:ascii="Calibri" w:hAnsi="Calibri" w:cs="Arial"/>
        </w:rPr>
        <w:t xml:space="preserve">istance </w:t>
      </w:r>
      <w:r>
        <w:rPr>
          <w:rFonts w:ascii="Calibri" w:hAnsi="Calibri" w:cs="Arial"/>
        </w:rPr>
        <w:t>course</w:t>
      </w:r>
    </w:p>
    <w:p w14:paraId="4F41FDE8" w14:textId="2A588CEA" w:rsidR="00AC1905" w:rsidRPr="00F57611" w:rsidRDefault="007A0926" w:rsidP="00F57611">
      <w:pPr>
        <w:pStyle w:val="ListParagraph"/>
        <w:numPr>
          <w:ilvl w:val="0"/>
          <w:numId w:val="13"/>
        </w:numPr>
        <w:spacing w:after="0" w:line="240" w:lineRule="auto"/>
        <w:rPr>
          <w:rFonts w:ascii="Calibri" w:hAnsi="Calibri" w:cs="Arial"/>
        </w:rPr>
      </w:pPr>
      <w:r>
        <w:rPr>
          <w:rFonts w:ascii="Calibri" w:hAnsi="Calibri" w:cs="Arial"/>
        </w:rPr>
        <w:t xml:space="preserve">Online interactive </w:t>
      </w:r>
    </w:p>
    <w:p w14:paraId="7C405742" w14:textId="6BCAA35F" w:rsidR="00900A6C" w:rsidRDefault="00AC1905" w:rsidP="00B02C75">
      <w:pPr>
        <w:pStyle w:val="ListParagraph"/>
        <w:numPr>
          <w:ilvl w:val="0"/>
          <w:numId w:val="13"/>
        </w:numPr>
        <w:spacing w:after="0" w:line="240" w:lineRule="auto"/>
        <w:rPr>
          <w:rFonts w:ascii="Calibri" w:hAnsi="Calibri" w:cs="Arial"/>
        </w:rPr>
      </w:pPr>
      <w:r w:rsidRPr="00F57611">
        <w:rPr>
          <w:rFonts w:ascii="Calibri" w:hAnsi="Calibri" w:cs="Arial"/>
        </w:rPr>
        <w:t>Other (please specify)</w:t>
      </w:r>
      <w:r w:rsidR="00F57611">
        <w:rPr>
          <w:rFonts w:ascii="Calibri" w:hAnsi="Calibri" w:cs="Arial"/>
        </w:rPr>
        <w:t>_______________________________</w:t>
      </w:r>
    </w:p>
    <w:p w14:paraId="57EA6627" w14:textId="77777777" w:rsidR="00B02C75" w:rsidRPr="00B02C75" w:rsidRDefault="00B02C75" w:rsidP="00B02C75">
      <w:pPr>
        <w:pStyle w:val="ListParagraph"/>
        <w:spacing w:after="0" w:line="240" w:lineRule="auto"/>
        <w:ind w:left="1440"/>
        <w:rPr>
          <w:rFonts w:ascii="Calibri" w:hAnsi="Calibri" w:cs="Arial"/>
        </w:rPr>
      </w:pPr>
    </w:p>
    <w:p w14:paraId="4B606D45" w14:textId="77777777" w:rsidR="00900A6C" w:rsidRDefault="00900A6C" w:rsidP="00EA0D88">
      <w:pPr>
        <w:ind w:right="-90"/>
        <w:rPr>
          <w:rFonts w:cstheme="minorHAnsi"/>
          <w:bCs/>
        </w:rPr>
      </w:pPr>
    </w:p>
    <w:p w14:paraId="2050AB3D" w14:textId="54E307E7" w:rsidR="00AC1905" w:rsidRPr="00F57611" w:rsidRDefault="005E52A0" w:rsidP="00EA0D88">
      <w:pPr>
        <w:ind w:right="-90"/>
        <w:rPr>
          <w:rFonts w:cstheme="minorHAnsi"/>
          <w:bCs/>
        </w:rPr>
      </w:pPr>
      <w:r>
        <w:rPr>
          <w:rFonts w:cstheme="minorHAnsi"/>
          <w:bCs/>
        </w:rPr>
        <w:t>9</w:t>
      </w:r>
      <w:r w:rsidR="00AC1905" w:rsidRPr="00F57611">
        <w:rPr>
          <w:rFonts w:cstheme="minorHAnsi"/>
          <w:bCs/>
        </w:rPr>
        <w:t>.</w:t>
      </w:r>
      <w:r w:rsidR="00EA0D88" w:rsidRPr="00F57611">
        <w:rPr>
          <w:rFonts w:cstheme="minorHAnsi"/>
          <w:bCs/>
        </w:rPr>
        <w:t xml:space="preserve"> </w:t>
      </w:r>
      <w:r w:rsidR="00AC1905" w:rsidRPr="00F57611">
        <w:rPr>
          <w:rFonts w:cstheme="minorHAnsi"/>
          <w:bCs/>
        </w:rPr>
        <w:t>How important is each of the following issues to you when participating in training courses?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1216"/>
        <w:gridCol w:w="1124"/>
        <w:gridCol w:w="1350"/>
        <w:gridCol w:w="1260"/>
      </w:tblGrid>
      <w:tr w:rsidR="000B5205" w:rsidRPr="00F57611" w14:paraId="652E1626" w14:textId="77777777" w:rsidTr="000B5205">
        <w:trPr>
          <w:trHeight w:val="530"/>
        </w:trPr>
        <w:tc>
          <w:tcPr>
            <w:tcW w:w="4675" w:type="dxa"/>
            <w:shd w:val="clear" w:color="auto" w:fill="D9D9D9"/>
          </w:tcPr>
          <w:p w14:paraId="365F312D" w14:textId="77777777" w:rsidR="00AC1905" w:rsidRPr="00F57611" w:rsidRDefault="00AC1905" w:rsidP="00A34EC9">
            <w:pPr>
              <w:pStyle w:val="BodyTextIndent"/>
              <w:tabs>
                <w:tab w:val="clear" w:pos="540"/>
                <w:tab w:val="left" w:pos="360"/>
              </w:tabs>
              <w:ind w:left="0" w:firstLine="0"/>
              <w:rPr>
                <w:rFonts w:asciiTheme="minorHAnsi" w:hAnsiTheme="minorHAnsi" w:cstheme="minorHAnsi"/>
                <w:bCs/>
                <w:sz w:val="22"/>
                <w:szCs w:val="22"/>
              </w:rPr>
            </w:pPr>
          </w:p>
        </w:tc>
        <w:tc>
          <w:tcPr>
            <w:tcW w:w="1216" w:type="dxa"/>
            <w:shd w:val="clear" w:color="auto" w:fill="D9D9D9"/>
          </w:tcPr>
          <w:p w14:paraId="7CEE58E5" w14:textId="724E8C87" w:rsidR="00AC1905" w:rsidRPr="00F57611" w:rsidRDefault="000B5205" w:rsidP="00A34EC9">
            <w:pPr>
              <w:pStyle w:val="BodyTextIndent"/>
              <w:tabs>
                <w:tab w:val="clear" w:pos="540"/>
                <w:tab w:val="left" w:pos="360"/>
              </w:tabs>
              <w:ind w:left="0" w:firstLine="0"/>
              <w:jc w:val="center"/>
              <w:rPr>
                <w:rFonts w:asciiTheme="minorHAnsi" w:hAnsiTheme="minorHAnsi" w:cstheme="minorHAnsi"/>
                <w:bCs/>
                <w:sz w:val="22"/>
                <w:szCs w:val="22"/>
              </w:rPr>
            </w:pPr>
            <w:r>
              <w:rPr>
                <w:rFonts w:asciiTheme="minorHAnsi" w:hAnsiTheme="minorHAnsi" w:cstheme="minorHAnsi"/>
                <w:bCs/>
                <w:sz w:val="22"/>
                <w:szCs w:val="22"/>
              </w:rPr>
              <w:t>Very</w:t>
            </w:r>
            <w:r w:rsidR="00AC1905" w:rsidRPr="00F57611">
              <w:rPr>
                <w:rFonts w:asciiTheme="minorHAnsi" w:hAnsiTheme="minorHAnsi" w:cstheme="minorHAnsi"/>
                <w:bCs/>
                <w:sz w:val="22"/>
                <w:szCs w:val="22"/>
              </w:rPr>
              <w:t xml:space="preserve"> important </w:t>
            </w:r>
          </w:p>
        </w:tc>
        <w:tc>
          <w:tcPr>
            <w:tcW w:w="1124" w:type="dxa"/>
            <w:shd w:val="clear" w:color="auto" w:fill="D9D9D9"/>
          </w:tcPr>
          <w:p w14:paraId="5ED54951" w14:textId="671101C1" w:rsidR="00AC1905" w:rsidRPr="00F57611" w:rsidRDefault="000B5205" w:rsidP="00A34EC9">
            <w:pPr>
              <w:pStyle w:val="BodyTextIndent"/>
              <w:tabs>
                <w:tab w:val="clear" w:pos="540"/>
                <w:tab w:val="left" w:pos="360"/>
              </w:tabs>
              <w:ind w:left="0" w:firstLine="0"/>
              <w:jc w:val="center"/>
              <w:rPr>
                <w:rFonts w:asciiTheme="minorHAnsi" w:hAnsiTheme="minorHAnsi" w:cstheme="minorHAnsi"/>
                <w:bCs/>
                <w:sz w:val="22"/>
                <w:szCs w:val="22"/>
              </w:rPr>
            </w:pPr>
            <w:r>
              <w:rPr>
                <w:rFonts w:asciiTheme="minorHAnsi" w:hAnsiTheme="minorHAnsi" w:cstheme="minorHAnsi"/>
                <w:bCs/>
                <w:sz w:val="22"/>
                <w:szCs w:val="22"/>
              </w:rPr>
              <w:t>I</w:t>
            </w:r>
            <w:r w:rsidR="00AC1905" w:rsidRPr="00F57611">
              <w:rPr>
                <w:rFonts w:asciiTheme="minorHAnsi" w:hAnsiTheme="minorHAnsi" w:cstheme="minorHAnsi"/>
                <w:bCs/>
                <w:sz w:val="22"/>
                <w:szCs w:val="22"/>
              </w:rPr>
              <w:t>mportant</w:t>
            </w:r>
          </w:p>
        </w:tc>
        <w:tc>
          <w:tcPr>
            <w:tcW w:w="1350" w:type="dxa"/>
            <w:shd w:val="clear" w:color="auto" w:fill="D9D9D9"/>
          </w:tcPr>
          <w:p w14:paraId="376A99A5" w14:textId="3618F58C" w:rsidR="00AC1905" w:rsidRPr="00F57611" w:rsidRDefault="004632A5" w:rsidP="00A34EC9">
            <w:pPr>
              <w:pStyle w:val="BodyTextIndent"/>
              <w:tabs>
                <w:tab w:val="clear" w:pos="540"/>
                <w:tab w:val="left" w:pos="360"/>
              </w:tabs>
              <w:ind w:left="0" w:firstLine="0"/>
              <w:jc w:val="center"/>
              <w:rPr>
                <w:rFonts w:asciiTheme="minorHAnsi" w:hAnsiTheme="minorHAnsi" w:cstheme="minorHAnsi"/>
                <w:bCs/>
                <w:sz w:val="22"/>
                <w:szCs w:val="22"/>
              </w:rPr>
            </w:pPr>
            <w:r>
              <w:rPr>
                <w:rFonts w:asciiTheme="minorHAnsi" w:hAnsiTheme="minorHAnsi" w:cstheme="minorHAnsi"/>
                <w:bCs/>
                <w:sz w:val="22"/>
                <w:szCs w:val="22"/>
              </w:rPr>
              <w:t>Not very</w:t>
            </w:r>
            <w:r w:rsidR="00AC1905" w:rsidRPr="00F57611">
              <w:rPr>
                <w:rFonts w:asciiTheme="minorHAnsi" w:hAnsiTheme="minorHAnsi" w:cstheme="minorHAnsi"/>
                <w:bCs/>
                <w:sz w:val="22"/>
                <w:szCs w:val="22"/>
              </w:rPr>
              <w:t xml:space="preserve"> important</w:t>
            </w:r>
          </w:p>
        </w:tc>
        <w:tc>
          <w:tcPr>
            <w:tcW w:w="1260" w:type="dxa"/>
            <w:shd w:val="clear" w:color="auto" w:fill="D9D9D9"/>
          </w:tcPr>
          <w:p w14:paraId="0F951407" w14:textId="7BF9B81C" w:rsidR="00AC1905" w:rsidRPr="00F57611" w:rsidRDefault="00AC1905" w:rsidP="00A34EC9">
            <w:pPr>
              <w:pStyle w:val="BodyTextIndent"/>
              <w:tabs>
                <w:tab w:val="clear" w:pos="540"/>
                <w:tab w:val="left" w:pos="360"/>
              </w:tabs>
              <w:ind w:left="0" w:firstLine="0"/>
              <w:jc w:val="center"/>
              <w:rPr>
                <w:rFonts w:asciiTheme="minorHAnsi" w:hAnsiTheme="minorHAnsi" w:cstheme="minorHAnsi"/>
                <w:bCs/>
                <w:sz w:val="22"/>
                <w:szCs w:val="22"/>
              </w:rPr>
            </w:pPr>
            <w:r w:rsidRPr="00F57611">
              <w:rPr>
                <w:rFonts w:asciiTheme="minorHAnsi" w:hAnsiTheme="minorHAnsi" w:cstheme="minorHAnsi"/>
                <w:bCs/>
                <w:sz w:val="22"/>
                <w:szCs w:val="22"/>
              </w:rPr>
              <w:t xml:space="preserve">Not </w:t>
            </w:r>
            <w:r w:rsidR="004632A5">
              <w:rPr>
                <w:rFonts w:asciiTheme="minorHAnsi" w:hAnsiTheme="minorHAnsi" w:cstheme="minorHAnsi"/>
                <w:bCs/>
                <w:sz w:val="22"/>
                <w:szCs w:val="22"/>
              </w:rPr>
              <w:t xml:space="preserve">at all </w:t>
            </w:r>
            <w:r w:rsidRPr="00F57611">
              <w:rPr>
                <w:rFonts w:asciiTheme="minorHAnsi" w:hAnsiTheme="minorHAnsi" w:cstheme="minorHAnsi"/>
                <w:bCs/>
                <w:sz w:val="22"/>
                <w:szCs w:val="22"/>
              </w:rPr>
              <w:t>important</w:t>
            </w:r>
          </w:p>
        </w:tc>
      </w:tr>
      <w:tr w:rsidR="000B5205" w:rsidRPr="00F57611" w14:paraId="0C8ECDF9" w14:textId="77777777" w:rsidTr="000B5205">
        <w:trPr>
          <w:trHeight w:val="720"/>
        </w:trPr>
        <w:tc>
          <w:tcPr>
            <w:tcW w:w="4675" w:type="dxa"/>
          </w:tcPr>
          <w:p w14:paraId="3414A631" w14:textId="32E00588" w:rsidR="00AC1905" w:rsidRPr="00F57611" w:rsidRDefault="00367FAC" w:rsidP="000B5205">
            <w:pPr>
              <w:ind w:left="288" w:right="72" w:hanging="288"/>
              <w:rPr>
                <w:rFonts w:cstheme="minorHAnsi"/>
              </w:rPr>
            </w:pPr>
            <w:r>
              <w:rPr>
                <w:rFonts w:cstheme="minorHAnsi"/>
              </w:rPr>
              <w:t xml:space="preserve">a. </w:t>
            </w:r>
            <w:r w:rsidR="00AC1905" w:rsidRPr="00F57611">
              <w:rPr>
                <w:rFonts w:cstheme="minorHAnsi"/>
              </w:rPr>
              <w:t>Opportunity to interact with instructor</w:t>
            </w:r>
          </w:p>
          <w:p w14:paraId="17387F58" w14:textId="77777777" w:rsidR="00AC1905" w:rsidRPr="00F57611" w:rsidRDefault="00AC1905" w:rsidP="000B5205">
            <w:pPr>
              <w:ind w:left="288" w:right="72" w:hanging="288"/>
              <w:rPr>
                <w:rFonts w:cstheme="minorHAnsi"/>
              </w:rPr>
            </w:pPr>
          </w:p>
        </w:tc>
        <w:tc>
          <w:tcPr>
            <w:tcW w:w="1216" w:type="dxa"/>
          </w:tcPr>
          <w:p w14:paraId="6D7A08C4" w14:textId="77777777" w:rsidR="00AC1905" w:rsidRPr="00F57611" w:rsidRDefault="00AC1905" w:rsidP="00A34EC9">
            <w:pPr>
              <w:pStyle w:val="BodyTextIndent"/>
              <w:tabs>
                <w:tab w:val="clear" w:pos="540"/>
                <w:tab w:val="left" w:pos="360"/>
              </w:tabs>
              <w:ind w:left="0" w:firstLine="0"/>
              <w:jc w:val="center"/>
              <w:rPr>
                <w:rFonts w:asciiTheme="minorHAnsi" w:hAnsiTheme="minorHAnsi" w:cstheme="minorHAnsi"/>
                <w:bCs/>
                <w:sz w:val="22"/>
                <w:szCs w:val="22"/>
              </w:rPr>
            </w:pPr>
          </w:p>
        </w:tc>
        <w:tc>
          <w:tcPr>
            <w:tcW w:w="1124" w:type="dxa"/>
          </w:tcPr>
          <w:p w14:paraId="7DAF3113" w14:textId="77777777" w:rsidR="00AC1905" w:rsidRPr="00F57611" w:rsidRDefault="00AC1905" w:rsidP="00A34EC9">
            <w:pPr>
              <w:jc w:val="center"/>
              <w:rPr>
                <w:rFonts w:cstheme="minorHAnsi"/>
              </w:rPr>
            </w:pPr>
          </w:p>
        </w:tc>
        <w:tc>
          <w:tcPr>
            <w:tcW w:w="1350" w:type="dxa"/>
          </w:tcPr>
          <w:p w14:paraId="44FA9911" w14:textId="77777777" w:rsidR="00AC1905" w:rsidRPr="00F57611" w:rsidRDefault="00AC1905" w:rsidP="00A34EC9">
            <w:pPr>
              <w:jc w:val="center"/>
              <w:rPr>
                <w:rFonts w:cstheme="minorHAnsi"/>
              </w:rPr>
            </w:pPr>
          </w:p>
        </w:tc>
        <w:tc>
          <w:tcPr>
            <w:tcW w:w="1260" w:type="dxa"/>
          </w:tcPr>
          <w:p w14:paraId="5CCF020E" w14:textId="77777777" w:rsidR="00AC1905" w:rsidRPr="00F57611" w:rsidRDefault="00AC1905" w:rsidP="00A34EC9">
            <w:pPr>
              <w:jc w:val="center"/>
              <w:rPr>
                <w:rFonts w:cstheme="minorHAnsi"/>
              </w:rPr>
            </w:pPr>
          </w:p>
        </w:tc>
      </w:tr>
      <w:tr w:rsidR="000B5205" w:rsidRPr="00F57611" w14:paraId="228542CF" w14:textId="77777777" w:rsidTr="000B5205">
        <w:trPr>
          <w:trHeight w:val="720"/>
        </w:trPr>
        <w:tc>
          <w:tcPr>
            <w:tcW w:w="4675" w:type="dxa"/>
          </w:tcPr>
          <w:p w14:paraId="5D8078BC" w14:textId="78E1B9F0" w:rsidR="00AC1905" w:rsidRPr="00F57611" w:rsidRDefault="00367FAC" w:rsidP="000B5205">
            <w:pPr>
              <w:ind w:left="288" w:right="-720" w:hanging="288"/>
              <w:rPr>
                <w:rFonts w:cstheme="minorHAnsi"/>
              </w:rPr>
            </w:pPr>
            <w:r>
              <w:rPr>
                <w:rFonts w:cstheme="minorHAnsi"/>
              </w:rPr>
              <w:t xml:space="preserve">b. </w:t>
            </w:r>
            <w:r w:rsidR="00AC1905" w:rsidRPr="00F57611">
              <w:rPr>
                <w:rFonts w:cstheme="minorHAnsi"/>
              </w:rPr>
              <w:t>Opportunity to interact with other participants</w:t>
            </w:r>
          </w:p>
          <w:p w14:paraId="24A4B5BE" w14:textId="77777777" w:rsidR="00AC1905" w:rsidRPr="00F57611" w:rsidRDefault="00AC1905" w:rsidP="000B5205">
            <w:pPr>
              <w:ind w:left="288" w:right="-720" w:hanging="288"/>
              <w:rPr>
                <w:rFonts w:cstheme="minorHAnsi"/>
              </w:rPr>
            </w:pPr>
          </w:p>
        </w:tc>
        <w:tc>
          <w:tcPr>
            <w:tcW w:w="1216" w:type="dxa"/>
          </w:tcPr>
          <w:p w14:paraId="5DDCEDA6" w14:textId="77777777" w:rsidR="00AC1905" w:rsidRPr="00F57611" w:rsidRDefault="00AC1905" w:rsidP="00A34EC9">
            <w:pPr>
              <w:jc w:val="center"/>
              <w:rPr>
                <w:rFonts w:cstheme="minorHAnsi"/>
              </w:rPr>
            </w:pPr>
          </w:p>
        </w:tc>
        <w:tc>
          <w:tcPr>
            <w:tcW w:w="1124" w:type="dxa"/>
          </w:tcPr>
          <w:p w14:paraId="7F95D8E9" w14:textId="77777777" w:rsidR="00AC1905" w:rsidRPr="00F57611" w:rsidRDefault="00AC1905" w:rsidP="00A34EC9">
            <w:pPr>
              <w:jc w:val="center"/>
              <w:rPr>
                <w:rFonts w:cstheme="minorHAnsi"/>
              </w:rPr>
            </w:pPr>
          </w:p>
        </w:tc>
        <w:tc>
          <w:tcPr>
            <w:tcW w:w="1350" w:type="dxa"/>
          </w:tcPr>
          <w:p w14:paraId="32AF5A28" w14:textId="77777777" w:rsidR="00AC1905" w:rsidRPr="00F57611" w:rsidRDefault="00AC1905" w:rsidP="00A34EC9">
            <w:pPr>
              <w:jc w:val="center"/>
              <w:rPr>
                <w:rFonts w:cstheme="minorHAnsi"/>
              </w:rPr>
            </w:pPr>
          </w:p>
        </w:tc>
        <w:tc>
          <w:tcPr>
            <w:tcW w:w="1260" w:type="dxa"/>
          </w:tcPr>
          <w:p w14:paraId="0C227F96" w14:textId="77777777" w:rsidR="00AC1905" w:rsidRPr="00F57611" w:rsidRDefault="00AC1905" w:rsidP="00A34EC9">
            <w:pPr>
              <w:jc w:val="center"/>
              <w:rPr>
                <w:rFonts w:cstheme="minorHAnsi"/>
              </w:rPr>
            </w:pPr>
          </w:p>
        </w:tc>
      </w:tr>
      <w:tr w:rsidR="000B5205" w:rsidRPr="00F57611" w14:paraId="2F279346" w14:textId="77777777" w:rsidTr="000B5205">
        <w:trPr>
          <w:trHeight w:val="720"/>
        </w:trPr>
        <w:tc>
          <w:tcPr>
            <w:tcW w:w="4675" w:type="dxa"/>
          </w:tcPr>
          <w:p w14:paraId="6D60C435" w14:textId="4F23E5A2" w:rsidR="00AC1905" w:rsidRPr="00F57611" w:rsidRDefault="00367FAC" w:rsidP="000B5205">
            <w:pPr>
              <w:ind w:left="288" w:right="-108" w:hanging="288"/>
              <w:rPr>
                <w:rFonts w:cstheme="minorHAnsi"/>
              </w:rPr>
            </w:pPr>
            <w:r>
              <w:rPr>
                <w:rFonts w:cstheme="minorHAnsi"/>
              </w:rPr>
              <w:t xml:space="preserve">c. </w:t>
            </w:r>
            <w:r w:rsidR="00AC1905" w:rsidRPr="00F57611">
              <w:rPr>
                <w:rFonts w:cstheme="minorHAnsi"/>
              </w:rPr>
              <w:t>Being par</w:t>
            </w:r>
            <w:r>
              <w:rPr>
                <w:rFonts w:cstheme="minorHAnsi"/>
              </w:rPr>
              <w:t xml:space="preserve">t of a group that is taking the </w:t>
            </w:r>
            <w:r w:rsidR="00AC1905" w:rsidRPr="00F57611">
              <w:rPr>
                <w:rFonts w:cstheme="minorHAnsi"/>
              </w:rPr>
              <w:t>same course at the same time</w:t>
            </w:r>
          </w:p>
        </w:tc>
        <w:tc>
          <w:tcPr>
            <w:tcW w:w="1216" w:type="dxa"/>
          </w:tcPr>
          <w:p w14:paraId="34540A42" w14:textId="77777777" w:rsidR="00AC1905" w:rsidRPr="00F57611" w:rsidRDefault="00AC1905" w:rsidP="00A34EC9">
            <w:pPr>
              <w:jc w:val="center"/>
              <w:rPr>
                <w:rFonts w:cstheme="minorHAnsi"/>
              </w:rPr>
            </w:pPr>
          </w:p>
        </w:tc>
        <w:tc>
          <w:tcPr>
            <w:tcW w:w="1124" w:type="dxa"/>
          </w:tcPr>
          <w:p w14:paraId="171A5A20" w14:textId="77777777" w:rsidR="00AC1905" w:rsidRPr="00F57611" w:rsidRDefault="00AC1905" w:rsidP="00A34EC9">
            <w:pPr>
              <w:jc w:val="center"/>
              <w:rPr>
                <w:rFonts w:cstheme="minorHAnsi"/>
              </w:rPr>
            </w:pPr>
          </w:p>
        </w:tc>
        <w:tc>
          <w:tcPr>
            <w:tcW w:w="1350" w:type="dxa"/>
          </w:tcPr>
          <w:p w14:paraId="6900306D" w14:textId="77777777" w:rsidR="00AC1905" w:rsidRPr="00F57611" w:rsidRDefault="00AC1905" w:rsidP="00A34EC9">
            <w:pPr>
              <w:jc w:val="center"/>
              <w:rPr>
                <w:rFonts w:cstheme="minorHAnsi"/>
              </w:rPr>
            </w:pPr>
          </w:p>
        </w:tc>
        <w:tc>
          <w:tcPr>
            <w:tcW w:w="1260" w:type="dxa"/>
          </w:tcPr>
          <w:p w14:paraId="474EA548" w14:textId="77777777" w:rsidR="00AC1905" w:rsidRPr="00F57611" w:rsidRDefault="00AC1905" w:rsidP="00A34EC9">
            <w:pPr>
              <w:jc w:val="center"/>
              <w:rPr>
                <w:rFonts w:cstheme="minorHAnsi"/>
              </w:rPr>
            </w:pPr>
          </w:p>
        </w:tc>
      </w:tr>
      <w:tr w:rsidR="000B5205" w:rsidRPr="00F57611" w14:paraId="07446DF8" w14:textId="77777777" w:rsidTr="000B5205">
        <w:trPr>
          <w:trHeight w:val="720"/>
        </w:trPr>
        <w:tc>
          <w:tcPr>
            <w:tcW w:w="4675" w:type="dxa"/>
          </w:tcPr>
          <w:p w14:paraId="1C49AF49" w14:textId="57DA3901" w:rsidR="00AC1905" w:rsidRPr="00F57611" w:rsidRDefault="00367FAC" w:rsidP="000B5205">
            <w:pPr>
              <w:ind w:left="288" w:right="-720" w:hanging="288"/>
              <w:rPr>
                <w:rFonts w:cstheme="minorHAnsi"/>
              </w:rPr>
            </w:pPr>
            <w:r>
              <w:rPr>
                <w:rFonts w:cstheme="minorHAnsi"/>
              </w:rPr>
              <w:t xml:space="preserve">d. </w:t>
            </w:r>
            <w:r w:rsidR="00AC1905" w:rsidRPr="00F57611">
              <w:rPr>
                <w:rFonts w:cstheme="minorHAnsi"/>
              </w:rPr>
              <w:t>Opportunity to start at any time</w:t>
            </w:r>
          </w:p>
          <w:p w14:paraId="51D6489A" w14:textId="77777777" w:rsidR="00AC1905" w:rsidRPr="00F57611" w:rsidRDefault="00AC1905" w:rsidP="000B5205">
            <w:pPr>
              <w:ind w:left="288" w:right="-720" w:hanging="288"/>
              <w:rPr>
                <w:rFonts w:cstheme="minorHAnsi"/>
              </w:rPr>
            </w:pPr>
          </w:p>
        </w:tc>
        <w:tc>
          <w:tcPr>
            <w:tcW w:w="1216" w:type="dxa"/>
          </w:tcPr>
          <w:p w14:paraId="24AC27EB" w14:textId="77777777" w:rsidR="00AC1905" w:rsidRPr="00F57611" w:rsidRDefault="00AC1905" w:rsidP="00A34EC9">
            <w:pPr>
              <w:jc w:val="center"/>
              <w:rPr>
                <w:rFonts w:cstheme="minorHAnsi"/>
              </w:rPr>
            </w:pPr>
          </w:p>
        </w:tc>
        <w:tc>
          <w:tcPr>
            <w:tcW w:w="1124" w:type="dxa"/>
          </w:tcPr>
          <w:p w14:paraId="7B843264" w14:textId="77777777" w:rsidR="00AC1905" w:rsidRPr="00F57611" w:rsidRDefault="00AC1905" w:rsidP="00A34EC9">
            <w:pPr>
              <w:jc w:val="center"/>
              <w:rPr>
                <w:rFonts w:cstheme="minorHAnsi"/>
              </w:rPr>
            </w:pPr>
          </w:p>
        </w:tc>
        <w:tc>
          <w:tcPr>
            <w:tcW w:w="1350" w:type="dxa"/>
          </w:tcPr>
          <w:p w14:paraId="198E263C" w14:textId="77777777" w:rsidR="00AC1905" w:rsidRPr="00F57611" w:rsidRDefault="00AC1905" w:rsidP="00A34EC9">
            <w:pPr>
              <w:jc w:val="center"/>
              <w:rPr>
                <w:rFonts w:cstheme="minorHAnsi"/>
              </w:rPr>
            </w:pPr>
          </w:p>
        </w:tc>
        <w:tc>
          <w:tcPr>
            <w:tcW w:w="1260" w:type="dxa"/>
          </w:tcPr>
          <w:p w14:paraId="7D5D81AB" w14:textId="77777777" w:rsidR="00AC1905" w:rsidRPr="00F57611" w:rsidRDefault="00AC1905" w:rsidP="00A34EC9">
            <w:pPr>
              <w:jc w:val="center"/>
              <w:rPr>
                <w:rFonts w:cstheme="minorHAnsi"/>
              </w:rPr>
            </w:pPr>
          </w:p>
        </w:tc>
      </w:tr>
      <w:tr w:rsidR="000B5205" w:rsidRPr="00F57611" w14:paraId="67A3697D" w14:textId="77777777" w:rsidTr="000B5205">
        <w:trPr>
          <w:trHeight w:val="720"/>
        </w:trPr>
        <w:tc>
          <w:tcPr>
            <w:tcW w:w="4675" w:type="dxa"/>
          </w:tcPr>
          <w:p w14:paraId="6CB12E32" w14:textId="6EFFBB5B" w:rsidR="00AC1905" w:rsidRPr="00F57611" w:rsidRDefault="00367FAC" w:rsidP="000B5205">
            <w:pPr>
              <w:ind w:left="288" w:right="-108" w:hanging="288"/>
              <w:rPr>
                <w:rFonts w:cstheme="minorHAnsi"/>
              </w:rPr>
            </w:pPr>
            <w:r>
              <w:rPr>
                <w:rFonts w:cstheme="minorHAnsi"/>
              </w:rPr>
              <w:t xml:space="preserve">e. </w:t>
            </w:r>
            <w:r w:rsidR="00AC1905" w:rsidRPr="00F57611">
              <w:rPr>
                <w:rFonts w:cstheme="minorHAnsi"/>
              </w:rPr>
              <w:t>Opportun</w:t>
            </w:r>
            <w:r>
              <w:rPr>
                <w:rFonts w:cstheme="minorHAnsi"/>
              </w:rPr>
              <w:t>ity to complete at your own pace</w:t>
            </w:r>
          </w:p>
        </w:tc>
        <w:tc>
          <w:tcPr>
            <w:tcW w:w="1216" w:type="dxa"/>
          </w:tcPr>
          <w:p w14:paraId="6446206F" w14:textId="77777777" w:rsidR="00AC1905" w:rsidRPr="00F57611" w:rsidRDefault="00AC1905" w:rsidP="00A34EC9">
            <w:pPr>
              <w:jc w:val="center"/>
              <w:rPr>
                <w:rFonts w:cstheme="minorHAnsi"/>
              </w:rPr>
            </w:pPr>
          </w:p>
        </w:tc>
        <w:tc>
          <w:tcPr>
            <w:tcW w:w="1124" w:type="dxa"/>
          </w:tcPr>
          <w:p w14:paraId="71572E4B" w14:textId="77777777" w:rsidR="00AC1905" w:rsidRPr="00F57611" w:rsidRDefault="00AC1905" w:rsidP="00A34EC9">
            <w:pPr>
              <w:jc w:val="center"/>
              <w:rPr>
                <w:rFonts w:cstheme="minorHAnsi"/>
              </w:rPr>
            </w:pPr>
          </w:p>
        </w:tc>
        <w:tc>
          <w:tcPr>
            <w:tcW w:w="1350" w:type="dxa"/>
          </w:tcPr>
          <w:p w14:paraId="3897E9A2" w14:textId="77777777" w:rsidR="00AC1905" w:rsidRPr="00F57611" w:rsidRDefault="00AC1905" w:rsidP="00A34EC9">
            <w:pPr>
              <w:jc w:val="center"/>
              <w:rPr>
                <w:rFonts w:cstheme="minorHAnsi"/>
              </w:rPr>
            </w:pPr>
          </w:p>
        </w:tc>
        <w:tc>
          <w:tcPr>
            <w:tcW w:w="1260" w:type="dxa"/>
          </w:tcPr>
          <w:p w14:paraId="36EAC564" w14:textId="77777777" w:rsidR="00AC1905" w:rsidRPr="00F57611" w:rsidRDefault="00AC1905" w:rsidP="00A34EC9">
            <w:pPr>
              <w:jc w:val="center"/>
              <w:rPr>
                <w:rFonts w:cstheme="minorHAnsi"/>
              </w:rPr>
            </w:pPr>
          </w:p>
        </w:tc>
      </w:tr>
      <w:tr w:rsidR="00AA5FED" w:rsidRPr="00F57611" w14:paraId="54CFF1F4" w14:textId="77777777" w:rsidTr="000B5205">
        <w:trPr>
          <w:trHeight w:val="720"/>
        </w:trPr>
        <w:tc>
          <w:tcPr>
            <w:tcW w:w="4675" w:type="dxa"/>
          </w:tcPr>
          <w:p w14:paraId="2C325B24" w14:textId="64E6F39A" w:rsidR="00AA5FED" w:rsidRDefault="00AA5FED" w:rsidP="000B5205">
            <w:pPr>
              <w:ind w:left="288" w:right="-108" w:hanging="288"/>
              <w:rPr>
                <w:rFonts w:cstheme="minorHAnsi"/>
              </w:rPr>
            </w:pPr>
            <w:r>
              <w:rPr>
                <w:rFonts w:cstheme="minorHAnsi"/>
              </w:rPr>
              <w:t>f. Opportunity to receive feedback</w:t>
            </w:r>
          </w:p>
        </w:tc>
        <w:tc>
          <w:tcPr>
            <w:tcW w:w="1216" w:type="dxa"/>
          </w:tcPr>
          <w:p w14:paraId="22DF4441" w14:textId="77777777" w:rsidR="00AA5FED" w:rsidRPr="00F57611" w:rsidRDefault="00AA5FED" w:rsidP="00A34EC9">
            <w:pPr>
              <w:jc w:val="center"/>
              <w:rPr>
                <w:rFonts w:cstheme="minorHAnsi"/>
              </w:rPr>
            </w:pPr>
          </w:p>
        </w:tc>
        <w:tc>
          <w:tcPr>
            <w:tcW w:w="1124" w:type="dxa"/>
          </w:tcPr>
          <w:p w14:paraId="6A4A32B9" w14:textId="77777777" w:rsidR="00AA5FED" w:rsidRPr="00F57611" w:rsidRDefault="00AA5FED" w:rsidP="00A34EC9">
            <w:pPr>
              <w:jc w:val="center"/>
              <w:rPr>
                <w:rFonts w:cstheme="minorHAnsi"/>
              </w:rPr>
            </w:pPr>
          </w:p>
        </w:tc>
        <w:tc>
          <w:tcPr>
            <w:tcW w:w="1350" w:type="dxa"/>
          </w:tcPr>
          <w:p w14:paraId="3B88DD7E" w14:textId="77777777" w:rsidR="00AA5FED" w:rsidRPr="00F57611" w:rsidRDefault="00AA5FED" w:rsidP="00A34EC9">
            <w:pPr>
              <w:jc w:val="center"/>
              <w:rPr>
                <w:rFonts w:cstheme="minorHAnsi"/>
              </w:rPr>
            </w:pPr>
          </w:p>
        </w:tc>
        <w:tc>
          <w:tcPr>
            <w:tcW w:w="1260" w:type="dxa"/>
          </w:tcPr>
          <w:p w14:paraId="0CA5EF09" w14:textId="77777777" w:rsidR="00AA5FED" w:rsidRPr="00F57611" w:rsidRDefault="00AA5FED" w:rsidP="00A34EC9">
            <w:pPr>
              <w:jc w:val="center"/>
              <w:rPr>
                <w:rFonts w:cstheme="minorHAnsi"/>
              </w:rPr>
            </w:pPr>
          </w:p>
        </w:tc>
      </w:tr>
      <w:tr w:rsidR="00AA5FED" w:rsidRPr="00F57611" w14:paraId="6CE79CB2" w14:textId="77777777" w:rsidTr="000B5205">
        <w:trPr>
          <w:trHeight w:val="720"/>
        </w:trPr>
        <w:tc>
          <w:tcPr>
            <w:tcW w:w="4675" w:type="dxa"/>
          </w:tcPr>
          <w:p w14:paraId="2292EFFF" w14:textId="0B00E2E0" w:rsidR="00AA5FED" w:rsidRPr="00AA5FED" w:rsidRDefault="00AA5FED" w:rsidP="00AE31A4">
            <w:pPr>
              <w:ind w:right="-108"/>
              <w:rPr>
                <w:rFonts w:cstheme="minorHAnsi"/>
              </w:rPr>
            </w:pPr>
            <w:r>
              <w:rPr>
                <w:rFonts w:cstheme="minorHAnsi"/>
              </w:rPr>
              <w:t xml:space="preserve">g. </w:t>
            </w:r>
            <w:r w:rsidR="00900A6C">
              <w:rPr>
                <w:rFonts w:cstheme="minorHAnsi"/>
              </w:rPr>
              <w:t>Being able</w:t>
            </w:r>
            <w:r>
              <w:rPr>
                <w:rFonts w:cstheme="minorHAnsi"/>
              </w:rPr>
              <w:t xml:space="preserve"> to</w:t>
            </w:r>
            <w:r w:rsidR="00900A6C">
              <w:rPr>
                <w:rFonts w:cstheme="minorHAnsi"/>
              </w:rPr>
              <w:t xml:space="preserve"> measure comprehension through pre-post tests</w:t>
            </w:r>
            <w:r>
              <w:rPr>
                <w:rFonts w:cstheme="minorHAnsi"/>
              </w:rPr>
              <w:t xml:space="preserve"> </w:t>
            </w:r>
          </w:p>
        </w:tc>
        <w:tc>
          <w:tcPr>
            <w:tcW w:w="1216" w:type="dxa"/>
          </w:tcPr>
          <w:p w14:paraId="7A0DDF34" w14:textId="77777777" w:rsidR="00AA5FED" w:rsidRPr="00F57611" w:rsidRDefault="00AA5FED" w:rsidP="00A34EC9">
            <w:pPr>
              <w:jc w:val="center"/>
              <w:rPr>
                <w:rFonts w:cstheme="minorHAnsi"/>
              </w:rPr>
            </w:pPr>
          </w:p>
        </w:tc>
        <w:tc>
          <w:tcPr>
            <w:tcW w:w="1124" w:type="dxa"/>
          </w:tcPr>
          <w:p w14:paraId="0138B85E" w14:textId="77777777" w:rsidR="00AA5FED" w:rsidRPr="00F57611" w:rsidRDefault="00AA5FED" w:rsidP="00A34EC9">
            <w:pPr>
              <w:jc w:val="center"/>
              <w:rPr>
                <w:rFonts w:cstheme="minorHAnsi"/>
              </w:rPr>
            </w:pPr>
          </w:p>
        </w:tc>
        <w:tc>
          <w:tcPr>
            <w:tcW w:w="1350" w:type="dxa"/>
          </w:tcPr>
          <w:p w14:paraId="7805A5F8" w14:textId="77777777" w:rsidR="00AA5FED" w:rsidRPr="00F57611" w:rsidRDefault="00AA5FED" w:rsidP="00A34EC9">
            <w:pPr>
              <w:jc w:val="center"/>
              <w:rPr>
                <w:rFonts w:cstheme="minorHAnsi"/>
              </w:rPr>
            </w:pPr>
          </w:p>
        </w:tc>
        <w:tc>
          <w:tcPr>
            <w:tcW w:w="1260" w:type="dxa"/>
          </w:tcPr>
          <w:p w14:paraId="0BBD014D" w14:textId="77777777" w:rsidR="00AA5FED" w:rsidRPr="00F57611" w:rsidRDefault="00AA5FED" w:rsidP="00A34EC9">
            <w:pPr>
              <w:jc w:val="center"/>
              <w:rPr>
                <w:rFonts w:cstheme="minorHAnsi"/>
              </w:rPr>
            </w:pPr>
          </w:p>
        </w:tc>
      </w:tr>
      <w:tr w:rsidR="007A0926" w:rsidRPr="00F57611" w14:paraId="3D5EB214" w14:textId="77777777" w:rsidTr="000B5205">
        <w:trPr>
          <w:trHeight w:val="720"/>
        </w:trPr>
        <w:tc>
          <w:tcPr>
            <w:tcW w:w="4675" w:type="dxa"/>
          </w:tcPr>
          <w:p w14:paraId="230686D5" w14:textId="30CC747B" w:rsidR="007A0926" w:rsidRDefault="007A0926" w:rsidP="00AE31A4">
            <w:pPr>
              <w:ind w:right="-108"/>
              <w:rPr>
                <w:rFonts w:cstheme="minorHAnsi"/>
              </w:rPr>
            </w:pPr>
            <w:r w:rsidRPr="007A0926">
              <w:rPr>
                <w:rFonts w:cstheme="minorHAnsi"/>
              </w:rPr>
              <w:t>h.</w:t>
            </w:r>
            <w:r>
              <w:rPr>
                <w:rFonts w:cstheme="minorHAnsi"/>
              </w:rPr>
              <w:t xml:space="preserve"> Being able to access an online training on your mobile device?</w:t>
            </w:r>
          </w:p>
        </w:tc>
        <w:tc>
          <w:tcPr>
            <w:tcW w:w="1216" w:type="dxa"/>
          </w:tcPr>
          <w:p w14:paraId="4C6F6967" w14:textId="77777777" w:rsidR="007A0926" w:rsidRPr="00F57611" w:rsidRDefault="007A0926" w:rsidP="00A34EC9">
            <w:pPr>
              <w:jc w:val="center"/>
              <w:rPr>
                <w:rFonts w:cstheme="minorHAnsi"/>
              </w:rPr>
            </w:pPr>
          </w:p>
        </w:tc>
        <w:tc>
          <w:tcPr>
            <w:tcW w:w="1124" w:type="dxa"/>
          </w:tcPr>
          <w:p w14:paraId="692B6DF5" w14:textId="77777777" w:rsidR="007A0926" w:rsidRPr="00F57611" w:rsidRDefault="007A0926" w:rsidP="00A34EC9">
            <w:pPr>
              <w:jc w:val="center"/>
              <w:rPr>
                <w:rFonts w:cstheme="minorHAnsi"/>
              </w:rPr>
            </w:pPr>
          </w:p>
        </w:tc>
        <w:tc>
          <w:tcPr>
            <w:tcW w:w="1350" w:type="dxa"/>
          </w:tcPr>
          <w:p w14:paraId="42262C2A" w14:textId="77777777" w:rsidR="007A0926" w:rsidRPr="00F57611" w:rsidRDefault="007A0926" w:rsidP="00A34EC9">
            <w:pPr>
              <w:jc w:val="center"/>
              <w:rPr>
                <w:rFonts w:cstheme="minorHAnsi"/>
              </w:rPr>
            </w:pPr>
          </w:p>
        </w:tc>
        <w:tc>
          <w:tcPr>
            <w:tcW w:w="1260" w:type="dxa"/>
          </w:tcPr>
          <w:p w14:paraId="4D793122" w14:textId="77777777" w:rsidR="007A0926" w:rsidRPr="00F57611" w:rsidRDefault="007A0926" w:rsidP="00A34EC9">
            <w:pPr>
              <w:jc w:val="center"/>
              <w:rPr>
                <w:rFonts w:cstheme="minorHAnsi"/>
              </w:rPr>
            </w:pPr>
          </w:p>
        </w:tc>
      </w:tr>
      <w:tr w:rsidR="007A0926" w:rsidRPr="00F57611" w14:paraId="1291D741" w14:textId="77777777" w:rsidTr="000B5205">
        <w:trPr>
          <w:trHeight w:val="720"/>
        </w:trPr>
        <w:tc>
          <w:tcPr>
            <w:tcW w:w="4675" w:type="dxa"/>
          </w:tcPr>
          <w:p w14:paraId="18EA2A01" w14:textId="4846C96F" w:rsidR="007A0926" w:rsidRDefault="007A0926" w:rsidP="007A0926">
            <w:pPr>
              <w:ind w:right="-108"/>
              <w:rPr>
                <w:rFonts w:cstheme="minorHAnsi"/>
              </w:rPr>
            </w:pPr>
            <w:r>
              <w:rPr>
                <w:rFonts w:cstheme="minorHAnsi"/>
              </w:rPr>
              <w:t>i</w:t>
            </w:r>
            <w:r w:rsidRPr="007A0926">
              <w:rPr>
                <w:rFonts w:cstheme="minorHAnsi"/>
              </w:rPr>
              <w:t>.</w:t>
            </w:r>
            <w:r>
              <w:rPr>
                <w:rFonts w:cstheme="minorHAnsi"/>
              </w:rPr>
              <w:t xml:space="preserve"> Being able to access an online training on your laptop/desktop?</w:t>
            </w:r>
          </w:p>
        </w:tc>
        <w:tc>
          <w:tcPr>
            <w:tcW w:w="1216" w:type="dxa"/>
          </w:tcPr>
          <w:p w14:paraId="6A5A1864" w14:textId="77777777" w:rsidR="007A0926" w:rsidRPr="00F57611" w:rsidRDefault="007A0926" w:rsidP="00A34EC9">
            <w:pPr>
              <w:jc w:val="center"/>
              <w:rPr>
                <w:rFonts w:cstheme="minorHAnsi"/>
              </w:rPr>
            </w:pPr>
          </w:p>
        </w:tc>
        <w:tc>
          <w:tcPr>
            <w:tcW w:w="1124" w:type="dxa"/>
          </w:tcPr>
          <w:p w14:paraId="1D669EBB" w14:textId="77777777" w:rsidR="007A0926" w:rsidRPr="00F57611" w:rsidRDefault="007A0926" w:rsidP="00A34EC9">
            <w:pPr>
              <w:jc w:val="center"/>
              <w:rPr>
                <w:rFonts w:cstheme="minorHAnsi"/>
              </w:rPr>
            </w:pPr>
          </w:p>
        </w:tc>
        <w:tc>
          <w:tcPr>
            <w:tcW w:w="1350" w:type="dxa"/>
          </w:tcPr>
          <w:p w14:paraId="04E41CB7" w14:textId="77777777" w:rsidR="007A0926" w:rsidRPr="00F57611" w:rsidRDefault="007A0926" w:rsidP="00A34EC9">
            <w:pPr>
              <w:jc w:val="center"/>
              <w:rPr>
                <w:rFonts w:cstheme="minorHAnsi"/>
              </w:rPr>
            </w:pPr>
          </w:p>
        </w:tc>
        <w:tc>
          <w:tcPr>
            <w:tcW w:w="1260" w:type="dxa"/>
          </w:tcPr>
          <w:p w14:paraId="3E2E5579" w14:textId="77777777" w:rsidR="007A0926" w:rsidRPr="00F57611" w:rsidRDefault="007A0926" w:rsidP="00A34EC9">
            <w:pPr>
              <w:jc w:val="center"/>
              <w:rPr>
                <w:rFonts w:cstheme="minorHAnsi"/>
              </w:rPr>
            </w:pPr>
          </w:p>
        </w:tc>
      </w:tr>
      <w:tr w:rsidR="007A0926" w:rsidRPr="00F57611" w14:paraId="014DA9B6" w14:textId="77777777" w:rsidTr="000B5205">
        <w:trPr>
          <w:trHeight w:val="720"/>
        </w:trPr>
        <w:tc>
          <w:tcPr>
            <w:tcW w:w="4675" w:type="dxa"/>
          </w:tcPr>
          <w:p w14:paraId="5D74A309" w14:textId="05FA9BC7" w:rsidR="007A0926" w:rsidRPr="007A0926" w:rsidRDefault="007A0926" w:rsidP="007A0926">
            <w:pPr>
              <w:ind w:right="-108"/>
              <w:rPr>
                <w:rFonts w:cstheme="minorHAnsi"/>
              </w:rPr>
            </w:pPr>
            <w:r>
              <w:rPr>
                <w:rFonts w:cstheme="minorHAnsi"/>
              </w:rPr>
              <w:t>j</w:t>
            </w:r>
            <w:r w:rsidRPr="007A0926">
              <w:rPr>
                <w:rFonts w:cstheme="minorHAnsi"/>
              </w:rPr>
              <w:t>.</w:t>
            </w:r>
            <w:r>
              <w:rPr>
                <w:rFonts w:cstheme="minorHAnsi"/>
              </w:rPr>
              <w:t xml:space="preserve"> Being able to access an online training on your tablet?</w:t>
            </w:r>
          </w:p>
        </w:tc>
        <w:tc>
          <w:tcPr>
            <w:tcW w:w="1216" w:type="dxa"/>
          </w:tcPr>
          <w:p w14:paraId="5E9F7007" w14:textId="77777777" w:rsidR="007A0926" w:rsidRPr="00F57611" w:rsidRDefault="007A0926" w:rsidP="00A34EC9">
            <w:pPr>
              <w:jc w:val="center"/>
              <w:rPr>
                <w:rFonts w:cstheme="minorHAnsi"/>
              </w:rPr>
            </w:pPr>
          </w:p>
        </w:tc>
        <w:tc>
          <w:tcPr>
            <w:tcW w:w="1124" w:type="dxa"/>
          </w:tcPr>
          <w:p w14:paraId="25999BA1" w14:textId="77777777" w:rsidR="007A0926" w:rsidRPr="00F57611" w:rsidRDefault="007A0926" w:rsidP="00A34EC9">
            <w:pPr>
              <w:jc w:val="center"/>
              <w:rPr>
                <w:rFonts w:cstheme="minorHAnsi"/>
              </w:rPr>
            </w:pPr>
          </w:p>
        </w:tc>
        <w:tc>
          <w:tcPr>
            <w:tcW w:w="1350" w:type="dxa"/>
          </w:tcPr>
          <w:p w14:paraId="10F43639" w14:textId="77777777" w:rsidR="007A0926" w:rsidRPr="00F57611" w:rsidRDefault="007A0926" w:rsidP="00A34EC9">
            <w:pPr>
              <w:jc w:val="center"/>
              <w:rPr>
                <w:rFonts w:cstheme="minorHAnsi"/>
              </w:rPr>
            </w:pPr>
          </w:p>
        </w:tc>
        <w:tc>
          <w:tcPr>
            <w:tcW w:w="1260" w:type="dxa"/>
          </w:tcPr>
          <w:p w14:paraId="03D0EE2B" w14:textId="77777777" w:rsidR="007A0926" w:rsidRPr="00F57611" w:rsidRDefault="007A0926" w:rsidP="00A34EC9">
            <w:pPr>
              <w:jc w:val="center"/>
              <w:rPr>
                <w:rFonts w:cstheme="minorHAnsi"/>
              </w:rPr>
            </w:pPr>
          </w:p>
        </w:tc>
      </w:tr>
    </w:tbl>
    <w:p w14:paraId="0312CA4A" w14:textId="77777777" w:rsidR="00AC1905" w:rsidRPr="00F57611" w:rsidRDefault="00AC1905" w:rsidP="00AC1905">
      <w:pPr>
        <w:rPr>
          <w:rFonts w:cstheme="minorHAnsi"/>
        </w:rPr>
      </w:pPr>
    </w:p>
    <w:p w14:paraId="77A68DBA" w14:textId="23A07A6D" w:rsidR="00AC1905" w:rsidRPr="00F57611" w:rsidRDefault="00BD3E4D" w:rsidP="00AC1905">
      <w:pPr>
        <w:rPr>
          <w:rFonts w:cstheme="minorHAnsi"/>
        </w:rPr>
      </w:pPr>
      <w:r w:rsidRPr="00F57611">
        <w:rPr>
          <w:rFonts w:cstheme="minorHAnsi"/>
          <w:noProof/>
        </w:rPr>
        <mc:AlternateContent>
          <mc:Choice Requires="wps">
            <w:drawing>
              <wp:anchor distT="0" distB="0" distL="114300" distR="114300" simplePos="0" relativeHeight="251659264" behindDoc="0" locked="0" layoutInCell="0" allowOverlap="1" wp14:anchorId="21747048" wp14:editId="65656735">
                <wp:simplePos x="0" y="0"/>
                <wp:positionH relativeFrom="column">
                  <wp:posOffset>295910</wp:posOffset>
                </wp:positionH>
                <wp:positionV relativeFrom="paragraph">
                  <wp:posOffset>519430</wp:posOffset>
                </wp:positionV>
                <wp:extent cx="4721225" cy="623570"/>
                <wp:effectExtent l="10160" t="11430" r="1206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25" cy="623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09927D" w14:textId="77777777" w:rsidR="00AC1905" w:rsidRDefault="00AC1905" w:rsidP="00AC19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3.3pt;margin-top:40.9pt;width:371.75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" o:allowincell="f" filled="f" fillcolor="black">
                <v:shadow color="#868686"/>
                <v:textbox>
                  <w:txbxContent>
                    <w:p w14:paraId="7209927D" w14:textId="77777777" w:rsidR="00AC1905" w:rsidRDefault="00AC1905" w:rsidP="00AC1905"/>
                  </w:txbxContent>
                </v:textbox>
                <w10:wrap type="topAndBottom"/>
              </v:shape>
            </w:pict>
          </mc:Fallback>
        </mc:AlternateContent>
      </w:r>
      <w:r w:rsidR="005E52A0">
        <w:rPr>
          <w:rFonts w:cstheme="minorHAnsi"/>
        </w:rPr>
        <w:t>10</w:t>
      </w:r>
      <w:r w:rsidR="00AC1905" w:rsidRPr="00F57611">
        <w:rPr>
          <w:rFonts w:cstheme="minorHAnsi"/>
        </w:rPr>
        <w:t xml:space="preserve">. Please specify any additional training needs related to emergency preparedness and response that you may have: </w:t>
      </w:r>
    </w:p>
    <w:p w14:paraId="649CBB17" w14:textId="767F4F31" w:rsidR="00BD3E4D" w:rsidRDefault="00BD3E4D" w:rsidP="00AC1905">
      <w:pPr>
        <w:rPr>
          <w:rFonts w:cstheme="minorHAnsi"/>
          <w:b/>
        </w:rPr>
      </w:pPr>
    </w:p>
    <w:p w14:paraId="4B98013D" w14:textId="3212B2C2" w:rsidR="00AC1905" w:rsidRPr="00F57611" w:rsidRDefault="00BD3E4D" w:rsidP="00AC1905">
      <w:pPr>
        <w:rPr>
          <w:rFonts w:cstheme="minorHAnsi"/>
          <w:b/>
        </w:rPr>
      </w:pPr>
      <w:r>
        <w:rPr>
          <w:rFonts w:cstheme="minorHAnsi"/>
          <w:b/>
        </w:rPr>
        <w:t xml:space="preserve">Thank you again for completing this survey! We really appreciate your time and input. </w:t>
      </w:r>
    </w:p>
    <w:sectPr w:rsidR="00AC1905" w:rsidRPr="00F57611" w:rsidSect="000A7328">
      <w:headerReference w:type="first" r:id="rId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5528C3" w16cid:durableId="1FE87C7A"/>
  <w16cid:commentId w16cid:paraId="3931398A" w16cid:durableId="1FE883A3"/>
  <w16cid:commentId w16cid:paraId="603BA3DB" w16cid:durableId="1FE87CE9"/>
  <w16cid:commentId w16cid:paraId="257CF958" w16cid:durableId="1FE88328"/>
  <w16cid:commentId w16cid:paraId="5FFB5804" w16cid:durableId="1FE88005"/>
  <w16cid:commentId w16cid:paraId="1B2FDA18" w16cid:durableId="1FE87F14"/>
  <w16cid:commentId w16cid:paraId="47C728F9" w16cid:durableId="1FE880BF"/>
  <w16cid:commentId w16cid:paraId="31770DAA" w16cid:durableId="1FE87DA5"/>
  <w16cid:commentId w16cid:paraId="67244394" w16cid:durableId="1FE884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7105B" w14:textId="77777777" w:rsidR="006C6592" w:rsidRDefault="006C6592" w:rsidP="00367FAC">
      <w:pPr>
        <w:spacing w:after="0" w:line="240" w:lineRule="auto"/>
      </w:pPr>
      <w:r>
        <w:separator/>
      </w:r>
    </w:p>
  </w:endnote>
  <w:endnote w:type="continuationSeparator" w:id="0">
    <w:p w14:paraId="67F448B7" w14:textId="77777777" w:rsidR="006C6592" w:rsidRDefault="006C6592" w:rsidP="0036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53F35" w14:textId="77777777" w:rsidR="006C6592" w:rsidRDefault="006C6592" w:rsidP="00367FAC">
      <w:pPr>
        <w:spacing w:after="0" w:line="240" w:lineRule="auto"/>
      </w:pPr>
      <w:r>
        <w:separator/>
      </w:r>
    </w:p>
  </w:footnote>
  <w:footnote w:type="continuationSeparator" w:id="0">
    <w:p w14:paraId="070A4442" w14:textId="77777777" w:rsidR="006C6592" w:rsidRDefault="006C6592" w:rsidP="00367FAC">
      <w:pPr>
        <w:spacing w:after="0" w:line="240" w:lineRule="auto"/>
      </w:pPr>
      <w:r>
        <w:continuationSeparator/>
      </w:r>
    </w:p>
  </w:footnote>
  <w:footnote w:id="1">
    <w:p w14:paraId="62FC66EE" w14:textId="789A91DC" w:rsidR="00367FAC" w:rsidRDefault="00367FAC" w:rsidP="004522A1">
      <w:pPr>
        <w:pStyle w:val="FootnoteText"/>
      </w:pPr>
      <w:r>
        <w:rPr>
          <w:rStyle w:val="FootnoteReference"/>
        </w:rPr>
        <w:footnoteRef/>
      </w:r>
      <w:r>
        <w:t xml:space="preserve"> </w:t>
      </w:r>
      <w:r w:rsidR="00544300">
        <w:t>Tasks</w:t>
      </w:r>
      <w:r w:rsidR="007E3ACC">
        <w:t xml:space="preserve"> were selected from </w:t>
      </w:r>
      <w:r w:rsidR="007E3ACC" w:rsidRPr="007E3ACC">
        <w:rPr>
          <w:bCs/>
          <w:i/>
        </w:rPr>
        <w:t>Walsh L, Subbarao I, Gebbie K, et al. Core competencies for disaster medicine and public health. Disaster Med Public Health Prep. 2012;6: 44-52.</w:t>
      </w:r>
      <w:r w:rsidR="004522A1">
        <w:rPr>
          <w:bCs/>
        </w:rPr>
        <w:t xml:space="preserve">; </w:t>
      </w:r>
      <w:r w:rsidR="007E3ACC" w:rsidRPr="004522A1">
        <w:rPr>
          <w:bCs/>
          <w:i/>
        </w:rPr>
        <w:t>Gebbie, K and Merrill, J.</w:t>
      </w:r>
      <w:r w:rsidR="007E3ACC" w:rsidRPr="004522A1">
        <w:rPr>
          <w:i/>
        </w:rPr>
        <w:t xml:space="preserve"> </w:t>
      </w:r>
      <w:r w:rsidR="007E3ACC" w:rsidRPr="004522A1">
        <w:rPr>
          <w:bCs/>
          <w:i/>
        </w:rPr>
        <w:t>Public Health Worker Competencies for</w:t>
      </w:r>
      <w:r w:rsidR="004522A1" w:rsidRPr="004522A1">
        <w:rPr>
          <w:bCs/>
          <w:i/>
        </w:rPr>
        <w:t xml:space="preserve"> </w:t>
      </w:r>
      <w:r w:rsidR="007E3ACC" w:rsidRPr="004522A1">
        <w:rPr>
          <w:bCs/>
          <w:i/>
        </w:rPr>
        <w:t>Emergency Response</w:t>
      </w:r>
      <w:r w:rsidR="004522A1" w:rsidRPr="004522A1">
        <w:rPr>
          <w:bCs/>
          <w:i/>
        </w:rPr>
        <w:t>.</w:t>
      </w:r>
      <w:r w:rsidR="007E3ACC" w:rsidRPr="004522A1">
        <w:rPr>
          <w:i/>
        </w:rPr>
        <w:t xml:space="preserve"> J Public Health Management Practice, 2002, 8(3), 73–81</w:t>
      </w:r>
      <w:r w:rsidR="004522A1">
        <w:t xml:space="preserve">.; and </w:t>
      </w:r>
      <w:r w:rsidR="004522A1" w:rsidRPr="004522A1">
        <w:rPr>
          <w:i/>
        </w:rPr>
        <w:t xml:space="preserve">North Carolina Public Health State Accreditation. Public Health Workforce Assessment Report. 2007. </w:t>
      </w:r>
      <w:hyperlink r:id="rId1" w:history="1">
        <w:r w:rsidR="004522A1" w:rsidRPr="004522A1">
          <w:rPr>
            <w:rStyle w:val="Hyperlink"/>
            <w:i/>
          </w:rPr>
          <w:t>https://sph.unc.edu/files/2013/12/nciph-wf-assess-2007.pdf</w:t>
        </w:r>
      </w:hyperlink>
      <w:r w:rsidR="004522A1" w:rsidRPr="004522A1">
        <w:rPr>
          <w:i/>
        </w:rPr>
        <w:t>.</w:t>
      </w:r>
      <w:r w:rsidR="004522A1">
        <w:t xml:space="preserve"> </w:t>
      </w:r>
      <w:r w:rsidR="00AE31A4">
        <w:t xml:space="preserve">As well as </w:t>
      </w:r>
      <w:r w:rsidR="00AE31A4" w:rsidRPr="00AE31A4">
        <w:rPr>
          <w:i/>
        </w:rPr>
        <w:t>Reischl, T. M., Sarigiannis, A. N., &amp; Tilden Jr, J. (2008). Assessing emergency response training needs of local environmental health professionals. Journal of environmental health, 71(2), 14-19</w:t>
      </w:r>
      <w:r w:rsidR="00AE31A4">
        <w:t xml:space="preserve"> and </w:t>
      </w:r>
      <w:r w:rsidR="00AE31A4" w:rsidRPr="00AE31A4">
        <w:rPr>
          <w:i/>
        </w:rPr>
        <w:t>Centers for Disease Control and Prevention (CDC). (2018). Public health emergency preparedness and response capabilities. Atlanta, GA: U.S. Department of Health and Human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1276" w14:textId="27447E61" w:rsidR="000A7328" w:rsidRDefault="000A7328" w:rsidP="000A7328">
    <w:pPr>
      <w:jc w:val="right"/>
    </w:pPr>
    <w:r>
      <w:t>Attachment 1 – Needs Assessment</w:t>
    </w:r>
    <w:r>
      <w:tab/>
    </w:r>
    <w:r>
      <w:tab/>
    </w:r>
    <w:r>
      <w:tab/>
    </w:r>
    <w:r>
      <w:tab/>
    </w:r>
    <w:r>
      <w:tab/>
    </w:r>
    <w:r>
      <w:tab/>
    </w:r>
    <w:r>
      <w:tab/>
      <w:t>Form approved</w:t>
    </w:r>
    <w:r>
      <w:br/>
      <w:t>OMB No: 0920-1050</w:t>
    </w:r>
    <w:r>
      <w:br/>
      <w:t>Expiration Date: 6/30/2019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24D"/>
    <w:multiLevelType w:val="hybridMultilevel"/>
    <w:tmpl w:val="CBD2CB2A"/>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D6532"/>
    <w:multiLevelType w:val="hybridMultilevel"/>
    <w:tmpl w:val="31FA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52598"/>
    <w:multiLevelType w:val="hybridMultilevel"/>
    <w:tmpl w:val="090C964C"/>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923699"/>
    <w:multiLevelType w:val="hybridMultilevel"/>
    <w:tmpl w:val="952E9354"/>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090A78"/>
    <w:multiLevelType w:val="hybridMultilevel"/>
    <w:tmpl w:val="51C2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A1001"/>
    <w:multiLevelType w:val="hybridMultilevel"/>
    <w:tmpl w:val="2BB670E4"/>
    <w:lvl w:ilvl="0" w:tplc="3BBE59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471CC"/>
    <w:multiLevelType w:val="hybridMultilevel"/>
    <w:tmpl w:val="A3F6BE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6C5168"/>
    <w:multiLevelType w:val="hybridMultilevel"/>
    <w:tmpl w:val="A3F6BE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0C7923"/>
    <w:multiLevelType w:val="hybridMultilevel"/>
    <w:tmpl w:val="1DF45A56"/>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E12EA6"/>
    <w:multiLevelType w:val="hybridMultilevel"/>
    <w:tmpl w:val="8EEC7344"/>
    <w:lvl w:ilvl="0" w:tplc="0409000F">
      <w:start w:val="1"/>
      <w:numFmt w:val="decimal"/>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235DE3"/>
    <w:multiLevelType w:val="hybridMultilevel"/>
    <w:tmpl w:val="1CF8D6D6"/>
    <w:lvl w:ilvl="0" w:tplc="82440C90">
      <w:start w:val="1"/>
      <w:numFmt w:val="lowerLetter"/>
      <w:lvlText w:val="%1."/>
      <w:lvlJc w:val="left"/>
      <w:pPr>
        <w:tabs>
          <w:tab w:val="num" w:pos="2032"/>
        </w:tabs>
        <w:ind w:left="2032" w:hanging="720"/>
      </w:pPr>
      <w:rPr>
        <w:rFonts w:asciiTheme="minorHAnsi" w:eastAsiaTheme="minorHAnsi" w:hAnsiTheme="minorHAnsi" w:cstheme="minorHAnsi"/>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D20D10"/>
    <w:multiLevelType w:val="hybridMultilevel"/>
    <w:tmpl w:val="952E9354"/>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C6132B"/>
    <w:multiLevelType w:val="hybridMultilevel"/>
    <w:tmpl w:val="952E9354"/>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591BAC"/>
    <w:multiLevelType w:val="hybridMultilevel"/>
    <w:tmpl w:val="952E9354"/>
    <w:lvl w:ilvl="0" w:tplc="04090019">
      <w:start w:val="1"/>
      <w:numFmt w:val="lowerLetter"/>
      <w:lvlText w:val="%1."/>
      <w:lvlJc w:val="left"/>
      <w:pPr>
        <w:tabs>
          <w:tab w:val="num" w:pos="2032"/>
        </w:tabs>
        <w:ind w:left="2032" w:hanging="720"/>
      </w:pPr>
      <w:rPr>
        <w:rFont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1B73AD"/>
    <w:multiLevelType w:val="hybridMultilevel"/>
    <w:tmpl w:val="29D88902"/>
    <w:lvl w:ilvl="0" w:tplc="A886CF1E">
      <w:start w:val="1"/>
      <w:numFmt w:val="lowerLetter"/>
      <w:lvlText w:val="%1."/>
      <w:lvlJc w:val="left"/>
      <w:pPr>
        <w:tabs>
          <w:tab w:val="num" w:pos="1620"/>
        </w:tabs>
        <w:ind w:left="1620" w:hanging="720"/>
      </w:pPr>
      <w:rPr>
        <w:rFonts w:ascii="Calibri" w:eastAsiaTheme="minorHAnsi" w:hAnsi="Calibri" w:cs="Arial"/>
        <w:b w:val="0"/>
        <w:i w:val="0"/>
        <w:sz w:val="24"/>
        <w:szCs w:val="24"/>
      </w:rPr>
    </w:lvl>
    <w:lvl w:ilvl="1" w:tplc="04090003" w:tentative="1">
      <w:start w:val="1"/>
      <w:numFmt w:val="bullet"/>
      <w:lvlText w:val="o"/>
      <w:lvlJc w:val="left"/>
      <w:pPr>
        <w:tabs>
          <w:tab w:val="num" w:pos="1028"/>
        </w:tabs>
        <w:ind w:left="1028" w:hanging="360"/>
      </w:pPr>
      <w:rPr>
        <w:rFonts w:ascii="Courier New" w:hAnsi="Courier New" w:cs="Courier New" w:hint="default"/>
      </w:rPr>
    </w:lvl>
    <w:lvl w:ilvl="2" w:tplc="04090005" w:tentative="1">
      <w:start w:val="1"/>
      <w:numFmt w:val="bullet"/>
      <w:lvlText w:val=""/>
      <w:lvlJc w:val="left"/>
      <w:pPr>
        <w:tabs>
          <w:tab w:val="num" w:pos="1748"/>
        </w:tabs>
        <w:ind w:left="1748" w:hanging="360"/>
      </w:pPr>
      <w:rPr>
        <w:rFonts w:ascii="Wingdings" w:hAnsi="Wingdings" w:hint="default"/>
      </w:rPr>
    </w:lvl>
    <w:lvl w:ilvl="3" w:tplc="04090001" w:tentative="1">
      <w:start w:val="1"/>
      <w:numFmt w:val="bullet"/>
      <w:lvlText w:val=""/>
      <w:lvlJc w:val="left"/>
      <w:pPr>
        <w:tabs>
          <w:tab w:val="num" w:pos="2468"/>
        </w:tabs>
        <w:ind w:left="2468" w:hanging="360"/>
      </w:pPr>
      <w:rPr>
        <w:rFonts w:ascii="Symbol" w:hAnsi="Symbol" w:hint="default"/>
      </w:rPr>
    </w:lvl>
    <w:lvl w:ilvl="4" w:tplc="04090003" w:tentative="1">
      <w:start w:val="1"/>
      <w:numFmt w:val="bullet"/>
      <w:lvlText w:val="o"/>
      <w:lvlJc w:val="left"/>
      <w:pPr>
        <w:tabs>
          <w:tab w:val="num" w:pos="3188"/>
        </w:tabs>
        <w:ind w:left="3188" w:hanging="360"/>
      </w:pPr>
      <w:rPr>
        <w:rFonts w:ascii="Courier New" w:hAnsi="Courier New" w:cs="Courier New" w:hint="default"/>
      </w:rPr>
    </w:lvl>
    <w:lvl w:ilvl="5" w:tplc="04090005" w:tentative="1">
      <w:start w:val="1"/>
      <w:numFmt w:val="bullet"/>
      <w:lvlText w:val=""/>
      <w:lvlJc w:val="left"/>
      <w:pPr>
        <w:tabs>
          <w:tab w:val="num" w:pos="3908"/>
        </w:tabs>
        <w:ind w:left="3908" w:hanging="360"/>
      </w:pPr>
      <w:rPr>
        <w:rFonts w:ascii="Wingdings" w:hAnsi="Wingdings" w:hint="default"/>
      </w:rPr>
    </w:lvl>
    <w:lvl w:ilvl="6" w:tplc="04090001" w:tentative="1">
      <w:start w:val="1"/>
      <w:numFmt w:val="bullet"/>
      <w:lvlText w:val=""/>
      <w:lvlJc w:val="left"/>
      <w:pPr>
        <w:tabs>
          <w:tab w:val="num" w:pos="4628"/>
        </w:tabs>
        <w:ind w:left="4628" w:hanging="360"/>
      </w:pPr>
      <w:rPr>
        <w:rFonts w:ascii="Symbol" w:hAnsi="Symbol" w:hint="default"/>
      </w:rPr>
    </w:lvl>
    <w:lvl w:ilvl="7" w:tplc="04090003" w:tentative="1">
      <w:start w:val="1"/>
      <w:numFmt w:val="bullet"/>
      <w:lvlText w:val="o"/>
      <w:lvlJc w:val="left"/>
      <w:pPr>
        <w:tabs>
          <w:tab w:val="num" w:pos="5348"/>
        </w:tabs>
        <w:ind w:left="5348" w:hanging="360"/>
      </w:pPr>
      <w:rPr>
        <w:rFonts w:ascii="Courier New" w:hAnsi="Courier New" w:cs="Courier New" w:hint="default"/>
      </w:rPr>
    </w:lvl>
    <w:lvl w:ilvl="8" w:tplc="04090005" w:tentative="1">
      <w:start w:val="1"/>
      <w:numFmt w:val="bullet"/>
      <w:lvlText w:val=""/>
      <w:lvlJc w:val="left"/>
      <w:pPr>
        <w:tabs>
          <w:tab w:val="num" w:pos="6068"/>
        </w:tabs>
        <w:ind w:left="6068" w:hanging="360"/>
      </w:pPr>
      <w:rPr>
        <w:rFonts w:ascii="Wingdings" w:hAnsi="Wingdings" w:hint="default"/>
      </w:rPr>
    </w:lvl>
  </w:abstractNum>
  <w:abstractNum w:abstractNumId="15">
    <w:nsid w:val="74C16B0F"/>
    <w:multiLevelType w:val="hybridMultilevel"/>
    <w:tmpl w:val="0636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66D9E"/>
    <w:multiLevelType w:val="hybridMultilevel"/>
    <w:tmpl w:val="EA020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5"/>
  </w:num>
  <w:num w:numId="4">
    <w:abstractNumId w:val="1"/>
  </w:num>
  <w:num w:numId="5">
    <w:abstractNumId w:val="4"/>
  </w:num>
  <w:num w:numId="6">
    <w:abstractNumId w:val="16"/>
  </w:num>
  <w:num w:numId="7">
    <w:abstractNumId w:val="9"/>
  </w:num>
  <w:num w:numId="8">
    <w:abstractNumId w:val="3"/>
  </w:num>
  <w:num w:numId="9">
    <w:abstractNumId w:val="2"/>
  </w:num>
  <w:num w:numId="10">
    <w:abstractNumId w:val="0"/>
  </w:num>
  <w:num w:numId="11">
    <w:abstractNumId w:val="8"/>
  </w:num>
  <w:num w:numId="12">
    <w:abstractNumId w:val="7"/>
  </w:num>
  <w:num w:numId="13">
    <w:abstractNumId w:val="6"/>
  </w:num>
  <w:num w:numId="14">
    <w:abstractNumId w:val="13"/>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05"/>
    <w:rsid w:val="00017A49"/>
    <w:rsid w:val="00017B98"/>
    <w:rsid w:val="00053019"/>
    <w:rsid w:val="00057C3E"/>
    <w:rsid w:val="00095FA0"/>
    <w:rsid w:val="000A0659"/>
    <w:rsid w:val="000A667F"/>
    <w:rsid w:val="000A7328"/>
    <w:rsid w:val="000B5205"/>
    <w:rsid w:val="000B71D4"/>
    <w:rsid w:val="00103FFC"/>
    <w:rsid w:val="00206BEE"/>
    <w:rsid w:val="00206FEA"/>
    <w:rsid w:val="00280E4C"/>
    <w:rsid w:val="002870E8"/>
    <w:rsid w:val="002A0A5B"/>
    <w:rsid w:val="002A1DDD"/>
    <w:rsid w:val="002B4B11"/>
    <w:rsid w:val="002D0A4D"/>
    <w:rsid w:val="00306791"/>
    <w:rsid w:val="00311876"/>
    <w:rsid w:val="003244E2"/>
    <w:rsid w:val="00367FAC"/>
    <w:rsid w:val="003E6038"/>
    <w:rsid w:val="00405CF0"/>
    <w:rsid w:val="004522A1"/>
    <w:rsid w:val="004632A5"/>
    <w:rsid w:val="004825E8"/>
    <w:rsid w:val="004A2561"/>
    <w:rsid w:val="004C515D"/>
    <w:rsid w:val="004F5A0C"/>
    <w:rsid w:val="00521E1A"/>
    <w:rsid w:val="00535163"/>
    <w:rsid w:val="0053731F"/>
    <w:rsid w:val="00544300"/>
    <w:rsid w:val="00583A82"/>
    <w:rsid w:val="005E044F"/>
    <w:rsid w:val="005E52A0"/>
    <w:rsid w:val="0061736A"/>
    <w:rsid w:val="006A1F2B"/>
    <w:rsid w:val="006A3932"/>
    <w:rsid w:val="006B028A"/>
    <w:rsid w:val="006C6592"/>
    <w:rsid w:val="006D53D0"/>
    <w:rsid w:val="006E0E16"/>
    <w:rsid w:val="00706088"/>
    <w:rsid w:val="00740D51"/>
    <w:rsid w:val="0074231F"/>
    <w:rsid w:val="0075188F"/>
    <w:rsid w:val="0078431A"/>
    <w:rsid w:val="007A0926"/>
    <w:rsid w:val="007D7813"/>
    <w:rsid w:val="007E3ACC"/>
    <w:rsid w:val="007F23AC"/>
    <w:rsid w:val="008053B4"/>
    <w:rsid w:val="0082188F"/>
    <w:rsid w:val="008246F0"/>
    <w:rsid w:val="00900A6C"/>
    <w:rsid w:val="00942CF3"/>
    <w:rsid w:val="00993535"/>
    <w:rsid w:val="00A1495E"/>
    <w:rsid w:val="00A21431"/>
    <w:rsid w:val="00A51EFC"/>
    <w:rsid w:val="00A60382"/>
    <w:rsid w:val="00A71C9F"/>
    <w:rsid w:val="00A82558"/>
    <w:rsid w:val="00AA5FED"/>
    <w:rsid w:val="00AB191C"/>
    <w:rsid w:val="00AC1905"/>
    <w:rsid w:val="00AE31A4"/>
    <w:rsid w:val="00B02C75"/>
    <w:rsid w:val="00B26E9E"/>
    <w:rsid w:val="00B425B5"/>
    <w:rsid w:val="00B90BD6"/>
    <w:rsid w:val="00BA6292"/>
    <w:rsid w:val="00BC722A"/>
    <w:rsid w:val="00BD3E4D"/>
    <w:rsid w:val="00BD5AE2"/>
    <w:rsid w:val="00C024D4"/>
    <w:rsid w:val="00C050DD"/>
    <w:rsid w:val="00C33EEC"/>
    <w:rsid w:val="00C53E56"/>
    <w:rsid w:val="00C75C8F"/>
    <w:rsid w:val="00C90491"/>
    <w:rsid w:val="00C92BB3"/>
    <w:rsid w:val="00C950B0"/>
    <w:rsid w:val="00C951B9"/>
    <w:rsid w:val="00CA3D6A"/>
    <w:rsid w:val="00CA45B0"/>
    <w:rsid w:val="00CC1449"/>
    <w:rsid w:val="00CC2096"/>
    <w:rsid w:val="00CE07F7"/>
    <w:rsid w:val="00CF3E25"/>
    <w:rsid w:val="00D2434A"/>
    <w:rsid w:val="00D853E7"/>
    <w:rsid w:val="00EA0D88"/>
    <w:rsid w:val="00ED3858"/>
    <w:rsid w:val="00EE2966"/>
    <w:rsid w:val="00F069BA"/>
    <w:rsid w:val="00F32C8C"/>
    <w:rsid w:val="00F57611"/>
    <w:rsid w:val="00F863DE"/>
    <w:rsid w:val="00FA2C54"/>
    <w:rsid w:val="00FC2BC5"/>
    <w:rsid w:val="00FE392F"/>
    <w:rsid w:val="00FE4421"/>
    <w:rsid w:val="00FF49C4"/>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C1905"/>
    <w:pPr>
      <w:keepNext/>
      <w:spacing w:after="0" w:line="240" w:lineRule="auto"/>
      <w:jc w:val="center"/>
      <w:outlineLvl w:val="0"/>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AC1905"/>
    <w:pPr>
      <w:keepNext/>
      <w:spacing w:after="0" w:line="240" w:lineRule="auto"/>
      <w:ind w:left="360"/>
      <w:outlineLvl w:val="2"/>
    </w:pPr>
    <w:rPr>
      <w:rFonts w:ascii="Arial" w:eastAsia="Times New Roman" w:hAnsi="Arial"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905"/>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C1905"/>
    <w:rPr>
      <w:rFonts w:ascii="Arial" w:eastAsia="Times New Roman" w:hAnsi="Arial" w:cs="Times New Roman"/>
      <w:b/>
      <w:bCs/>
      <w:sz w:val="28"/>
      <w:szCs w:val="20"/>
    </w:rPr>
  </w:style>
  <w:style w:type="paragraph" w:styleId="BodyText3">
    <w:name w:val="Body Text 3"/>
    <w:basedOn w:val="Normal"/>
    <w:link w:val="BodyText3Char"/>
    <w:rsid w:val="00AC1905"/>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AC1905"/>
    <w:rPr>
      <w:rFonts w:ascii="Times New Roman" w:eastAsia="Times New Roman" w:hAnsi="Times New Roman" w:cs="Times New Roman"/>
      <w:szCs w:val="20"/>
    </w:rPr>
  </w:style>
  <w:style w:type="paragraph" w:styleId="BodyTextIndent">
    <w:name w:val="Body Text Indent"/>
    <w:basedOn w:val="Normal"/>
    <w:link w:val="BodyTextIndentChar"/>
    <w:rsid w:val="00AC1905"/>
    <w:pPr>
      <w:tabs>
        <w:tab w:val="left" w:pos="540"/>
      </w:tabs>
      <w:spacing w:after="0" w:line="240" w:lineRule="auto"/>
      <w:ind w:left="540" w:hanging="5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C1905"/>
    <w:rPr>
      <w:rFonts w:ascii="Times New Roman" w:eastAsia="Times New Roman" w:hAnsi="Times New Roman" w:cs="Times New Roman"/>
      <w:sz w:val="24"/>
      <w:szCs w:val="20"/>
    </w:rPr>
  </w:style>
  <w:style w:type="paragraph" w:styleId="ListParagraph">
    <w:name w:val="List Paragraph"/>
    <w:basedOn w:val="Normal"/>
    <w:uiPriority w:val="34"/>
    <w:qFormat/>
    <w:rsid w:val="00AC1905"/>
    <w:pPr>
      <w:ind w:left="720"/>
      <w:contextualSpacing/>
    </w:pPr>
  </w:style>
  <w:style w:type="character" w:styleId="CommentReference">
    <w:name w:val="annotation reference"/>
    <w:basedOn w:val="DefaultParagraphFont"/>
    <w:uiPriority w:val="99"/>
    <w:semiHidden/>
    <w:unhideWhenUsed/>
    <w:rsid w:val="0074231F"/>
    <w:rPr>
      <w:sz w:val="16"/>
      <w:szCs w:val="16"/>
    </w:rPr>
  </w:style>
  <w:style w:type="paragraph" w:styleId="CommentText">
    <w:name w:val="annotation text"/>
    <w:basedOn w:val="Normal"/>
    <w:link w:val="CommentTextChar"/>
    <w:uiPriority w:val="99"/>
    <w:semiHidden/>
    <w:unhideWhenUsed/>
    <w:rsid w:val="0074231F"/>
    <w:pPr>
      <w:spacing w:line="240" w:lineRule="auto"/>
    </w:pPr>
    <w:rPr>
      <w:sz w:val="20"/>
      <w:szCs w:val="20"/>
    </w:rPr>
  </w:style>
  <w:style w:type="character" w:customStyle="1" w:styleId="CommentTextChar">
    <w:name w:val="Comment Text Char"/>
    <w:basedOn w:val="DefaultParagraphFont"/>
    <w:link w:val="CommentText"/>
    <w:uiPriority w:val="99"/>
    <w:semiHidden/>
    <w:rsid w:val="0074231F"/>
    <w:rPr>
      <w:sz w:val="20"/>
      <w:szCs w:val="20"/>
    </w:rPr>
  </w:style>
  <w:style w:type="paragraph" w:styleId="CommentSubject">
    <w:name w:val="annotation subject"/>
    <w:basedOn w:val="CommentText"/>
    <w:next w:val="CommentText"/>
    <w:link w:val="CommentSubjectChar"/>
    <w:uiPriority w:val="99"/>
    <w:semiHidden/>
    <w:unhideWhenUsed/>
    <w:rsid w:val="0074231F"/>
    <w:rPr>
      <w:b/>
      <w:bCs/>
    </w:rPr>
  </w:style>
  <w:style w:type="character" w:customStyle="1" w:styleId="CommentSubjectChar">
    <w:name w:val="Comment Subject Char"/>
    <w:basedOn w:val="CommentTextChar"/>
    <w:link w:val="CommentSubject"/>
    <w:uiPriority w:val="99"/>
    <w:semiHidden/>
    <w:rsid w:val="0074231F"/>
    <w:rPr>
      <w:b/>
      <w:bCs/>
      <w:sz w:val="20"/>
      <w:szCs w:val="20"/>
    </w:rPr>
  </w:style>
  <w:style w:type="paragraph" w:styleId="BalloonText">
    <w:name w:val="Balloon Text"/>
    <w:basedOn w:val="Normal"/>
    <w:link w:val="BalloonTextChar"/>
    <w:uiPriority w:val="99"/>
    <w:semiHidden/>
    <w:unhideWhenUsed/>
    <w:rsid w:val="00742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1F"/>
    <w:rPr>
      <w:rFonts w:ascii="Segoe UI" w:hAnsi="Segoe UI" w:cs="Segoe UI"/>
      <w:sz w:val="18"/>
      <w:szCs w:val="18"/>
    </w:rPr>
  </w:style>
  <w:style w:type="paragraph" w:styleId="FootnoteText">
    <w:name w:val="footnote text"/>
    <w:basedOn w:val="Normal"/>
    <w:link w:val="FootnoteTextChar"/>
    <w:uiPriority w:val="99"/>
    <w:semiHidden/>
    <w:unhideWhenUsed/>
    <w:rsid w:val="00367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AC"/>
    <w:rPr>
      <w:sz w:val="20"/>
      <w:szCs w:val="20"/>
    </w:rPr>
  </w:style>
  <w:style w:type="character" w:styleId="FootnoteReference">
    <w:name w:val="footnote reference"/>
    <w:basedOn w:val="DefaultParagraphFont"/>
    <w:uiPriority w:val="99"/>
    <w:semiHidden/>
    <w:unhideWhenUsed/>
    <w:rsid w:val="00367FAC"/>
    <w:rPr>
      <w:vertAlign w:val="superscript"/>
    </w:rPr>
  </w:style>
  <w:style w:type="character" w:styleId="Hyperlink">
    <w:name w:val="Hyperlink"/>
    <w:basedOn w:val="DefaultParagraphFont"/>
    <w:uiPriority w:val="99"/>
    <w:unhideWhenUsed/>
    <w:rsid w:val="004522A1"/>
    <w:rPr>
      <w:color w:val="0563C1" w:themeColor="hyperlink"/>
      <w:u w:val="single"/>
    </w:rPr>
  </w:style>
  <w:style w:type="character" w:styleId="FollowedHyperlink">
    <w:name w:val="FollowedHyperlink"/>
    <w:basedOn w:val="DefaultParagraphFont"/>
    <w:uiPriority w:val="99"/>
    <w:semiHidden/>
    <w:unhideWhenUsed/>
    <w:rsid w:val="006B028A"/>
    <w:rPr>
      <w:color w:val="954F72" w:themeColor="followedHyperlink"/>
      <w:u w:val="single"/>
    </w:rPr>
  </w:style>
  <w:style w:type="paragraph" w:customStyle="1" w:styleId="Default">
    <w:name w:val="Default"/>
    <w:basedOn w:val="Normal"/>
    <w:rsid w:val="004F5A0C"/>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7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28"/>
  </w:style>
  <w:style w:type="paragraph" w:styleId="Footer">
    <w:name w:val="footer"/>
    <w:basedOn w:val="Normal"/>
    <w:link w:val="FooterChar"/>
    <w:uiPriority w:val="99"/>
    <w:unhideWhenUsed/>
    <w:rsid w:val="000A7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C1905"/>
    <w:pPr>
      <w:keepNext/>
      <w:spacing w:after="0" w:line="240" w:lineRule="auto"/>
      <w:jc w:val="center"/>
      <w:outlineLvl w:val="0"/>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AC1905"/>
    <w:pPr>
      <w:keepNext/>
      <w:spacing w:after="0" w:line="240" w:lineRule="auto"/>
      <w:ind w:left="360"/>
      <w:outlineLvl w:val="2"/>
    </w:pPr>
    <w:rPr>
      <w:rFonts w:ascii="Arial" w:eastAsia="Times New Roman" w:hAnsi="Arial"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905"/>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C1905"/>
    <w:rPr>
      <w:rFonts w:ascii="Arial" w:eastAsia="Times New Roman" w:hAnsi="Arial" w:cs="Times New Roman"/>
      <w:b/>
      <w:bCs/>
      <w:sz w:val="28"/>
      <w:szCs w:val="20"/>
    </w:rPr>
  </w:style>
  <w:style w:type="paragraph" w:styleId="BodyText3">
    <w:name w:val="Body Text 3"/>
    <w:basedOn w:val="Normal"/>
    <w:link w:val="BodyText3Char"/>
    <w:rsid w:val="00AC1905"/>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AC1905"/>
    <w:rPr>
      <w:rFonts w:ascii="Times New Roman" w:eastAsia="Times New Roman" w:hAnsi="Times New Roman" w:cs="Times New Roman"/>
      <w:szCs w:val="20"/>
    </w:rPr>
  </w:style>
  <w:style w:type="paragraph" w:styleId="BodyTextIndent">
    <w:name w:val="Body Text Indent"/>
    <w:basedOn w:val="Normal"/>
    <w:link w:val="BodyTextIndentChar"/>
    <w:rsid w:val="00AC1905"/>
    <w:pPr>
      <w:tabs>
        <w:tab w:val="left" w:pos="540"/>
      </w:tabs>
      <w:spacing w:after="0" w:line="240" w:lineRule="auto"/>
      <w:ind w:left="540" w:hanging="5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C1905"/>
    <w:rPr>
      <w:rFonts w:ascii="Times New Roman" w:eastAsia="Times New Roman" w:hAnsi="Times New Roman" w:cs="Times New Roman"/>
      <w:sz w:val="24"/>
      <w:szCs w:val="20"/>
    </w:rPr>
  </w:style>
  <w:style w:type="paragraph" w:styleId="ListParagraph">
    <w:name w:val="List Paragraph"/>
    <w:basedOn w:val="Normal"/>
    <w:uiPriority w:val="34"/>
    <w:qFormat/>
    <w:rsid w:val="00AC1905"/>
    <w:pPr>
      <w:ind w:left="720"/>
      <w:contextualSpacing/>
    </w:pPr>
  </w:style>
  <w:style w:type="character" w:styleId="CommentReference">
    <w:name w:val="annotation reference"/>
    <w:basedOn w:val="DefaultParagraphFont"/>
    <w:uiPriority w:val="99"/>
    <w:semiHidden/>
    <w:unhideWhenUsed/>
    <w:rsid w:val="0074231F"/>
    <w:rPr>
      <w:sz w:val="16"/>
      <w:szCs w:val="16"/>
    </w:rPr>
  </w:style>
  <w:style w:type="paragraph" w:styleId="CommentText">
    <w:name w:val="annotation text"/>
    <w:basedOn w:val="Normal"/>
    <w:link w:val="CommentTextChar"/>
    <w:uiPriority w:val="99"/>
    <w:semiHidden/>
    <w:unhideWhenUsed/>
    <w:rsid w:val="0074231F"/>
    <w:pPr>
      <w:spacing w:line="240" w:lineRule="auto"/>
    </w:pPr>
    <w:rPr>
      <w:sz w:val="20"/>
      <w:szCs w:val="20"/>
    </w:rPr>
  </w:style>
  <w:style w:type="character" w:customStyle="1" w:styleId="CommentTextChar">
    <w:name w:val="Comment Text Char"/>
    <w:basedOn w:val="DefaultParagraphFont"/>
    <w:link w:val="CommentText"/>
    <w:uiPriority w:val="99"/>
    <w:semiHidden/>
    <w:rsid w:val="0074231F"/>
    <w:rPr>
      <w:sz w:val="20"/>
      <w:szCs w:val="20"/>
    </w:rPr>
  </w:style>
  <w:style w:type="paragraph" w:styleId="CommentSubject">
    <w:name w:val="annotation subject"/>
    <w:basedOn w:val="CommentText"/>
    <w:next w:val="CommentText"/>
    <w:link w:val="CommentSubjectChar"/>
    <w:uiPriority w:val="99"/>
    <w:semiHidden/>
    <w:unhideWhenUsed/>
    <w:rsid w:val="0074231F"/>
    <w:rPr>
      <w:b/>
      <w:bCs/>
    </w:rPr>
  </w:style>
  <w:style w:type="character" w:customStyle="1" w:styleId="CommentSubjectChar">
    <w:name w:val="Comment Subject Char"/>
    <w:basedOn w:val="CommentTextChar"/>
    <w:link w:val="CommentSubject"/>
    <w:uiPriority w:val="99"/>
    <w:semiHidden/>
    <w:rsid w:val="0074231F"/>
    <w:rPr>
      <w:b/>
      <w:bCs/>
      <w:sz w:val="20"/>
      <w:szCs w:val="20"/>
    </w:rPr>
  </w:style>
  <w:style w:type="paragraph" w:styleId="BalloonText">
    <w:name w:val="Balloon Text"/>
    <w:basedOn w:val="Normal"/>
    <w:link w:val="BalloonTextChar"/>
    <w:uiPriority w:val="99"/>
    <w:semiHidden/>
    <w:unhideWhenUsed/>
    <w:rsid w:val="00742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1F"/>
    <w:rPr>
      <w:rFonts w:ascii="Segoe UI" w:hAnsi="Segoe UI" w:cs="Segoe UI"/>
      <w:sz w:val="18"/>
      <w:szCs w:val="18"/>
    </w:rPr>
  </w:style>
  <w:style w:type="paragraph" w:styleId="FootnoteText">
    <w:name w:val="footnote text"/>
    <w:basedOn w:val="Normal"/>
    <w:link w:val="FootnoteTextChar"/>
    <w:uiPriority w:val="99"/>
    <w:semiHidden/>
    <w:unhideWhenUsed/>
    <w:rsid w:val="00367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AC"/>
    <w:rPr>
      <w:sz w:val="20"/>
      <w:szCs w:val="20"/>
    </w:rPr>
  </w:style>
  <w:style w:type="character" w:styleId="FootnoteReference">
    <w:name w:val="footnote reference"/>
    <w:basedOn w:val="DefaultParagraphFont"/>
    <w:uiPriority w:val="99"/>
    <w:semiHidden/>
    <w:unhideWhenUsed/>
    <w:rsid w:val="00367FAC"/>
    <w:rPr>
      <w:vertAlign w:val="superscript"/>
    </w:rPr>
  </w:style>
  <w:style w:type="character" w:styleId="Hyperlink">
    <w:name w:val="Hyperlink"/>
    <w:basedOn w:val="DefaultParagraphFont"/>
    <w:uiPriority w:val="99"/>
    <w:unhideWhenUsed/>
    <w:rsid w:val="004522A1"/>
    <w:rPr>
      <w:color w:val="0563C1" w:themeColor="hyperlink"/>
      <w:u w:val="single"/>
    </w:rPr>
  </w:style>
  <w:style w:type="character" w:styleId="FollowedHyperlink">
    <w:name w:val="FollowedHyperlink"/>
    <w:basedOn w:val="DefaultParagraphFont"/>
    <w:uiPriority w:val="99"/>
    <w:semiHidden/>
    <w:unhideWhenUsed/>
    <w:rsid w:val="006B028A"/>
    <w:rPr>
      <w:color w:val="954F72" w:themeColor="followedHyperlink"/>
      <w:u w:val="single"/>
    </w:rPr>
  </w:style>
  <w:style w:type="paragraph" w:customStyle="1" w:styleId="Default">
    <w:name w:val="Default"/>
    <w:basedOn w:val="Normal"/>
    <w:rsid w:val="004F5A0C"/>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7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28"/>
  </w:style>
  <w:style w:type="paragraph" w:styleId="Footer">
    <w:name w:val="footer"/>
    <w:basedOn w:val="Normal"/>
    <w:link w:val="FooterChar"/>
    <w:uiPriority w:val="99"/>
    <w:unhideWhenUsed/>
    <w:rsid w:val="000A7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9646">
      <w:bodyDiv w:val="1"/>
      <w:marLeft w:val="0"/>
      <w:marRight w:val="0"/>
      <w:marTop w:val="0"/>
      <w:marBottom w:val="0"/>
      <w:divBdr>
        <w:top w:val="none" w:sz="0" w:space="0" w:color="auto"/>
        <w:left w:val="none" w:sz="0" w:space="0" w:color="auto"/>
        <w:bottom w:val="none" w:sz="0" w:space="0" w:color="auto"/>
        <w:right w:val="none" w:sz="0" w:space="0" w:color="auto"/>
      </w:divBdr>
    </w:div>
    <w:div w:id="64500971">
      <w:bodyDiv w:val="1"/>
      <w:marLeft w:val="0"/>
      <w:marRight w:val="0"/>
      <w:marTop w:val="0"/>
      <w:marBottom w:val="0"/>
      <w:divBdr>
        <w:top w:val="none" w:sz="0" w:space="0" w:color="auto"/>
        <w:left w:val="none" w:sz="0" w:space="0" w:color="auto"/>
        <w:bottom w:val="none" w:sz="0" w:space="0" w:color="auto"/>
        <w:right w:val="none" w:sz="0" w:space="0" w:color="auto"/>
      </w:divBdr>
    </w:div>
    <w:div w:id="154692280">
      <w:bodyDiv w:val="1"/>
      <w:marLeft w:val="0"/>
      <w:marRight w:val="0"/>
      <w:marTop w:val="0"/>
      <w:marBottom w:val="0"/>
      <w:divBdr>
        <w:top w:val="none" w:sz="0" w:space="0" w:color="auto"/>
        <w:left w:val="none" w:sz="0" w:space="0" w:color="auto"/>
        <w:bottom w:val="none" w:sz="0" w:space="0" w:color="auto"/>
        <w:right w:val="none" w:sz="0" w:space="0" w:color="auto"/>
      </w:divBdr>
    </w:div>
    <w:div w:id="385108653">
      <w:bodyDiv w:val="1"/>
      <w:marLeft w:val="0"/>
      <w:marRight w:val="0"/>
      <w:marTop w:val="0"/>
      <w:marBottom w:val="0"/>
      <w:divBdr>
        <w:top w:val="none" w:sz="0" w:space="0" w:color="auto"/>
        <w:left w:val="none" w:sz="0" w:space="0" w:color="auto"/>
        <w:bottom w:val="none" w:sz="0" w:space="0" w:color="auto"/>
        <w:right w:val="none" w:sz="0" w:space="0" w:color="auto"/>
      </w:divBdr>
    </w:div>
    <w:div w:id="454252636">
      <w:bodyDiv w:val="1"/>
      <w:marLeft w:val="0"/>
      <w:marRight w:val="0"/>
      <w:marTop w:val="0"/>
      <w:marBottom w:val="0"/>
      <w:divBdr>
        <w:top w:val="none" w:sz="0" w:space="0" w:color="auto"/>
        <w:left w:val="none" w:sz="0" w:space="0" w:color="auto"/>
        <w:bottom w:val="none" w:sz="0" w:space="0" w:color="auto"/>
        <w:right w:val="none" w:sz="0" w:space="0" w:color="auto"/>
      </w:divBdr>
    </w:div>
    <w:div w:id="465591778">
      <w:bodyDiv w:val="1"/>
      <w:marLeft w:val="0"/>
      <w:marRight w:val="0"/>
      <w:marTop w:val="0"/>
      <w:marBottom w:val="0"/>
      <w:divBdr>
        <w:top w:val="none" w:sz="0" w:space="0" w:color="auto"/>
        <w:left w:val="none" w:sz="0" w:space="0" w:color="auto"/>
        <w:bottom w:val="none" w:sz="0" w:space="0" w:color="auto"/>
        <w:right w:val="none" w:sz="0" w:space="0" w:color="auto"/>
      </w:divBdr>
    </w:div>
    <w:div w:id="477454448">
      <w:bodyDiv w:val="1"/>
      <w:marLeft w:val="0"/>
      <w:marRight w:val="0"/>
      <w:marTop w:val="0"/>
      <w:marBottom w:val="0"/>
      <w:divBdr>
        <w:top w:val="none" w:sz="0" w:space="0" w:color="auto"/>
        <w:left w:val="none" w:sz="0" w:space="0" w:color="auto"/>
        <w:bottom w:val="none" w:sz="0" w:space="0" w:color="auto"/>
        <w:right w:val="none" w:sz="0" w:space="0" w:color="auto"/>
      </w:divBdr>
    </w:div>
    <w:div w:id="485710693">
      <w:bodyDiv w:val="1"/>
      <w:marLeft w:val="0"/>
      <w:marRight w:val="0"/>
      <w:marTop w:val="0"/>
      <w:marBottom w:val="0"/>
      <w:divBdr>
        <w:top w:val="none" w:sz="0" w:space="0" w:color="auto"/>
        <w:left w:val="none" w:sz="0" w:space="0" w:color="auto"/>
        <w:bottom w:val="none" w:sz="0" w:space="0" w:color="auto"/>
        <w:right w:val="none" w:sz="0" w:space="0" w:color="auto"/>
      </w:divBdr>
    </w:div>
    <w:div w:id="533660810">
      <w:bodyDiv w:val="1"/>
      <w:marLeft w:val="0"/>
      <w:marRight w:val="0"/>
      <w:marTop w:val="0"/>
      <w:marBottom w:val="0"/>
      <w:divBdr>
        <w:top w:val="none" w:sz="0" w:space="0" w:color="auto"/>
        <w:left w:val="none" w:sz="0" w:space="0" w:color="auto"/>
        <w:bottom w:val="none" w:sz="0" w:space="0" w:color="auto"/>
        <w:right w:val="none" w:sz="0" w:space="0" w:color="auto"/>
      </w:divBdr>
    </w:div>
    <w:div w:id="642195644">
      <w:bodyDiv w:val="1"/>
      <w:marLeft w:val="0"/>
      <w:marRight w:val="0"/>
      <w:marTop w:val="0"/>
      <w:marBottom w:val="0"/>
      <w:divBdr>
        <w:top w:val="none" w:sz="0" w:space="0" w:color="auto"/>
        <w:left w:val="none" w:sz="0" w:space="0" w:color="auto"/>
        <w:bottom w:val="none" w:sz="0" w:space="0" w:color="auto"/>
        <w:right w:val="none" w:sz="0" w:space="0" w:color="auto"/>
      </w:divBdr>
    </w:div>
    <w:div w:id="675378439">
      <w:bodyDiv w:val="1"/>
      <w:marLeft w:val="0"/>
      <w:marRight w:val="0"/>
      <w:marTop w:val="0"/>
      <w:marBottom w:val="0"/>
      <w:divBdr>
        <w:top w:val="none" w:sz="0" w:space="0" w:color="auto"/>
        <w:left w:val="none" w:sz="0" w:space="0" w:color="auto"/>
        <w:bottom w:val="none" w:sz="0" w:space="0" w:color="auto"/>
        <w:right w:val="none" w:sz="0" w:space="0" w:color="auto"/>
      </w:divBdr>
    </w:div>
    <w:div w:id="833028710">
      <w:bodyDiv w:val="1"/>
      <w:marLeft w:val="0"/>
      <w:marRight w:val="0"/>
      <w:marTop w:val="0"/>
      <w:marBottom w:val="0"/>
      <w:divBdr>
        <w:top w:val="none" w:sz="0" w:space="0" w:color="auto"/>
        <w:left w:val="none" w:sz="0" w:space="0" w:color="auto"/>
        <w:bottom w:val="none" w:sz="0" w:space="0" w:color="auto"/>
        <w:right w:val="none" w:sz="0" w:space="0" w:color="auto"/>
      </w:divBdr>
    </w:div>
    <w:div w:id="859928437">
      <w:bodyDiv w:val="1"/>
      <w:marLeft w:val="0"/>
      <w:marRight w:val="0"/>
      <w:marTop w:val="0"/>
      <w:marBottom w:val="0"/>
      <w:divBdr>
        <w:top w:val="none" w:sz="0" w:space="0" w:color="auto"/>
        <w:left w:val="none" w:sz="0" w:space="0" w:color="auto"/>
        <w:bottom w:val="none" w:sz="0" w:space="0" w:color="auto"/>
        <w:right w:val="none" w:sz="0" w:space="0" w:color="auto"/>
      </w:divBdr>
    </w:div>
    <w:div w:id="929701523">
      <w:bodyDiv w:val="1"/>
      <w:marLeft w:val="0"/>
      <w:marRight w:val="0"/>
      <w:marTop w:val="0"/>
      <w:marBottom w:val="0"/>
      <w:divBdr>
        <w:top w:val="none" w:sz="0" w:space="0" w:color="auto"/>
        <w:left w:val="none" w:sz="0" w:space="0" w:color="auto"/>
        <w:bottom w:val="none" w:sz="0" w:space="0" w:color="auto"/>
        <w:right w:val="none" w:sz="0" w:space="0" w:color="auto"/>
      </w:divBdr>
    </w:div>
    <w:div w:id="933630112">
      <w:bodyDiv w:val="1"/>
      <w:marLeft w:val="0"/>
      <w:marRight w:val="0"/>
      <w:marTop w:val="0"/>
      <w:marBottom w:val="0"/>
      <w:divBdr>
        <w:top w:val="none" w:sz="0" w:space="0" w:color="auto"/>
        <w:left w:val="none" w:sz="0" w:space="0" w:color="auto"/>
        <w:bottom w:val="none" w:sz="0" w:space="0" w:color="auto"/>
        <w:right w:val="none" w:sz="0" w:space="0" w:color="auto"/>
      </w:divBdr>
    </w:div>
    <w:div w:id="936865895">
      <w:bodyDiv w:val="1"/>
      <w:marLeft w:val="0"/>
      <w:marRight w:val="0"/>
      <w:marTop w:val="0"/>
      <w:marBottom w:val="0"/>
      <w:divBdr>
        <w:top w:val="none" w:sz="0" w:space="0" w:color="auto"/>
        <w:left w:val="none" w:sz="0" w:space="0" w:color="auto"/>
        <w:bottom w:val="none" w:sz="0" w:space="0" w:color="auto"/>
        <w:right w:val="none" w:sz="0" w:space="0" w:color="auto"/>
      </w:divBdr>
    </w:div>
    <w:div w:id="979580623">
      <w:bodyDiv w:val="1"/>
      <w:marLeft w:val="0"/>
      <w:marRight w:val="0"/>
      <w:marTop w:val="0"/>
      <w:marBottom w:val="0"/>
      <w:divBdr>
        <w:top w:val="none" w:sz="0" w:space="0" w:color="auto"/>
        <w:left w:val="none" w:sz="0" w:space="0" w:color="auto"/>
        <w:bottom w:val="none" w:sz="0" w:space="0" w:color="auto"/>
        <w:right w:val="none" w:sz="0" w:space="0" w:color="auto"/>
      </w:divBdr>
    </w:div>
    <w:div w:id="1016005833">
      <w:bodyDiv w:val="1"/>
      <w:marLeft w:val="0"/>
      <w:marRight w:val="0"/>
      <w:marTop w:val="0"/>
      <w:marBottom w:val="0"/>
      <w:divBdr>
        <w:top w:val="none" w:sz="0" w:space="0" w:color="auto"/>
        <w:left w:val="none" w:sz="0" w:space="0" w:color="auto"/>
        <w:bottom w:val="none" w:sz="0" w:space="0" w:color="auto"/>
        <w:right w:val="none" w:sz="0" w:space="0" w:color="auto"/>
      </w:divBdr>
    </w:div>
    <w:div w:id="1131555779">
      <w:bodyDiv w:val="1"/>
      <w:marLeft w:val="0"/>
      <w:marRight w:val="0"/>
      <w:marTop w:val="0"/>
      <w:marBottom w:val="0"/>
      <w:divBdr>
        <w:top w:val="none" w:sz="0" w:space="0" w:color="auto"/>
        <w:left w:val="none" w:sz="0" w:space="0" w:color="auto"/>
        <w:bottom w:val="none" w:sz="0" w:space="0" w:color="auto"/>
        <w:right w:val="none" w:sz="0" w:space="0" w:color="auto"/>
      </w:divBdr>
    </w:div>
    <w:div w:id="1152284603">
      <w:bodyDiv w:val="1"/>
      <w:marLeft w:val="0"/>
      <w:marRight w:val="0"/>
      <w:marTop w:val="0"/>
      <w:marBottom w:val="0"/>
      <w:divBdr>
        <w:top w:val="none" w:sz="0" w:space="0" w:color="auto"/>
        <w:left w:val="none" w:sz="0" w:space="0" w:color="auto"/>
        <w:bottom w:val="none" w:sz="0" w:space="0" w:color="auto"/>
        <w:right w:val="none" w:sz="0" w:space="0" w:color="auto"/>
      </w:divBdr>
    </w:div>
    <w:div w:id="1158309483">
      <w:bodyDiv w:val="1"/>
      <w:marLeft w:val="0"/>
      <w:marRight w:val="0"/>
      <w:marTop w:val="0"/>
      <w:marBottom w:val="0"/>
      <w:divBdr>
        <w:top w:val="none" w:sz="0" w:space="0" w:color="auto"/>
        <w:left w:val="none" w:sz="0" w:space="0" w:color="auto"/>
        <w:bottom w:val="none" w:sz="0" w:space="0" w:color="auto"/>
        <w:right w:val="none" w:sz="0" w:space="0" w:color="auto"/>
      </w:divBdr>
    </w:div>
    <w:div w:id="1159737070">
      <w:bodyDiv w:val="1"/>
      <w:marLeft w:val="0"/>
      <w:marRight w:val="0"/>
      <w:marTop w:val="0"/>
      <w:marBottom w:val="0"/>
      <w:divBdr>
        <w:top w:val="none" w:sz="0" w:space="0" w:color="auto"/>
        <w:left w:val="none" w:sz="0" w:space="0" w:color="auto"/>
        <w:bottom w:val="none" w:sz="0" w:space="0" w:color="auto"/>
        <w:right w:val="none" w:sz="0" w:space="0" w:color="auto"/>
      </w:divBdr>
    </w:div>
    <w:div w:id="1209612227">
      <w:bodyDiv w:val="1"/>
      <w:marLeft w:val="0"/>
      <w:marRight w:val="0"/>
      <w:marTop w:val="0"/>
      <w:marBottom w:val="0"/>
      <w:divBdr>
        <w:top w:val="none" w:sz="0" w:space="0" w:color="auto"/>
        <w:left w:val="none" w:sz="0" w:space="0" w:color="auto"/>
        <w:bottom w:val="none" w:sz="0" w:space="0" w:color="auto"/>
        <w:right w:val="none" w:sz="0" w:space="0" w:color="auto"/>
      </w:divBdr>
    </w:div>
    <w:div w:id="1241408595">
      <w:bodyDiv w:val="1"/>
      <w:marLeft w:val="0"/>
      <w:marRight w:val="0"/>
      <w:marTop w:val="0"/>
      <w:marBottom w:val="0"/>
      <w:divBdr>
        <w:top w:val="none" w:sz="0" w:space="0" w:color="auto"/>
        <w:left w:val="none" w:sz="0" w:space="0" w:color="auto"/>
        <w:bottom w:val="none" w:sz="0" w:space="0" w:color="auto"/>
        <w:right w:val="none" w:sz="0" w:space="0" w:color="auto"/>
      </w:divBdr>
    </w:div>
    <w:div w:id="1274484795">
      <w:bodyDiv w:val="1"/>
      <w:marLeft w:val="0"/>
      <w:marRight w:val="0"/>
      <w:marTop w:val="0"/>
      <w:marBottom w:val="0"/>
      <w:divBdr>
        <w:top w:val="none" w:sz="0" w:space="0" w:color="auto"/>
        <w:left w:val="none" w:sz="0" w:space="0" w:color="auto"/>
        <w:bottom w:val="none" w:sz="0" w:space="0" w:color="auto"/>
        <w:right w:val="none" w:sz="0" w:space="0" w:color="auto"/>
      </w:divBdr>
    </w:div>
    <w:div w:id="1284652601">
      <w:bodyDiv w:val="1"/>
      <w:marLeft w:val="0"/>
      <w:marRight w:val="0"/>
      <w:marTop w:val="0"/>
      <w:marBottom w:val="0"/>
      <w:divBdr>
        <w:top w:val="none" w:sz="0" w:space="0" w:color="auto"/>
        <w:left w:val="none" w:sz="0" w:space="0" w:color="auto"/>
        <w:bottom w:val="none" w:sz="0" w:space="0" w:color="auto"/>
        <w:right w:val="none" w:sz="0" w:space="0" w:color="auto"/>
      </w:divBdr>
    </w:div>
    <w:div w:id="1400519015">
      <w:bodyDiv w:val="1"/>
      <w:marLeft w:val="0"/>
      <w:marRight w:val="0"/>
      <w:marTop w:val="0"/>
      <w:marBottom w:val="0"/>
      <w:divBdr>
        <w:top w:val="none" w:sz="0" w:space="0" w:color="auto"/>
        <w:left w:val="none" w:sz="0" w:space="0" w:color="auto"/>
        <w:bottom w:val="none" w:sz="0" w:space="0" w:color="auto"/>
        <w:right w:val="none" w:sz="0" w:space="0" w:color="auto"/>
      </w:divBdr>
    </w:div>
    <w:div w:id="1447232311">
      <w:bodyDiv w:val="1"/>
      <w:marLeft w:val="0"/>
      <w:marRight w:val="0"/>
      <w:marTop w:val="0"/>
      <w:marBottom w:val="0"/>
      <w:divBdr>
        <w:top w:val="none" w:sz="0" w:space="0" w:color="auto"/>
        <w:left w:val="none" w:sz="0" w:space="0" w:color="auto"/>
        <w:bottom w:val="none" w:sz="0" w:space="0" w:color="auto"/>
        <w:right w:val="none" w:sz="0" w:space="0" w:color="auto"/>
      </w:divBdr>
    </w:div>
    <w:div w:id="1483043334">
      <w:bodyDiv w:val="1"/>
      <w:marLeft w:val="0"/>
      <w:marRight w:val="0"/>
      <w:marTop w:val="0"/>
      <w:marBottom w:val="0"/>
      <w:divBdr>
        <w:top w:val="none" w:sz="0" w:space="0" w:color="auto"/>
        <w:left w:val="none" w:sz="0" w:space="0" w:color="auto"/>
        <w:bottom w:val="none" w:sz="0" w:space="0" w:color="auto"/>
        <w:right w:val="none" w:sz="0" w:space="0" w:color="auto"/>
      </w:divBdr>
    </w:div>
    <w:div w:id="1497846717">
      <w:bodyDiv w:val="1"/>
      <w:marLeft w:val="0"/>
      <w:marRight w:val="0"/>
      <w:marTop w:val="0"/>
      <w:marBottom w:val="0"/>
      <w:divBdr>
        <w:top w:val="none" w:sz="0" w:space="0" w:color="auto"/>
        <w:left w:val="none" w:sz="0" w:space="0" w:color="auto"/>
        <w:bottom w:val="none" w:sz="0" w:space="0" w:color="auto"/>
        <w:right w:val="none" w:sz="0" w:space="0" w:color="auto"/>
      </w:divBdr>
    </w:div>
    <w:div w:id="1533230196">
      <w:bodyDiv w:val="1"/>
      <w:marLeft w:val="0"/>
      <w:marRight w:val="0"/>
      <w:marTop w:val="0"/>
      <w:marBottom w:val="0"/>
      <w:divBdr>
        <w:top w:val="none" w:sz="0" w:space="0" w:color="auto"/>
        <w:left w:val="none" w:sz="0" w:space="0" w:color="auto"/>
        <w:bottom w:val="none" w:sz="0" w:space="0" w:color="auto"/>
        <w:right w:val="none" w:sz="0" w:space="0" w:color="auto"/>
      </w:divBdr>
    </w:div>
    <w:div w:id="1534807049">
      <w:bodyDiv w:val="1"/>
      <w:marLeft w:val="0"/>
      <w:marRight w:val="0"/>
      <w:marTop w:val="0"/>
      <w:marBottom w:val="0"/>
      <w:divBdr>
        <w:top w:val="none" w:sz="0" w:space="0" w:color="auto"/>
        <w:left w:val="none" w:sz="0" w:space="0" w:color="auto"/>
        <w:bottom w:val="none" w:sz="0" w:space="0" w:color="auto"/>
        <w:right w:val="none" w:sz="0" w:space="0" w:color="auto"/>
      </w:divBdr>
    </w:div>
    <w:div w:id="1556969547">
      <w:bodyDiv w:val="1"/>
      <w:marLeft w:val="0"/>
      <w:marRight w:val="0"/>
      <w:marTop w:val="0"/>
      <w:marBottom w:val="0"/>
      <w:divBdr>
        <w:top w:val="none" w:sz="0" w:space="0" w:color="auto"/>
        <w:left w:val="none" w:sz="0" w:space="0" w:color="auto"/>
        <w:bottom w:val="none" w:sz="0" w:space="0" w:color="auto"/>
        <w:right w:val="none" w:sz="0" w:space="0" w:color="auto"/>
      </w:divBdr>
    </w:div>
    <w:div w:id="1568563792">
      <w:bodyDiv w:val="1"/>
      <w:marLeft w:val="0"/>
      <w:marRight w:val="0"/>
      <w:marTop w:val="0"/>
      <w:marBottom w:val="0"/>
      <w:divBdr>
        <w:top w:val="none" w:sz="0" w:space="0" w:color="auto"/>
        <w:left w:val="none" w:sz="0" w:space="0" w:color="auto"/>
        <w:bottom w:val="none" w:sz="0" w:space="0" w:color="auto"/>
        <w:right w:val="none" w:sz="0" w:space="0" w:color="auto"/>
      </w:divBdr>
    </w:div>
    <w:div w:id="1591037473">
      <w:bodyDiv w:val="1"/>
      <w:marLeft w:val="0"/>
      <w:marRight w:val="0"/>
      <w:marTop w:val="0"/>
      <w:marBottom w:val="0"/>
      <w:divBdr>
        <w:top w:val="none" w:sz="0" w:space="0" w:color="auto"/>
        <w:left w:val="none" w:sz="0" w:space="0" w:color="auto"/>
        <w:bottom w:val="none" w:sz="0" w:space="0" w:color="auto"/>
        <w:right w:val="none" w:sz="0" w:space="0" w:color="auto"/>
      </w:divBdr>
    </w:div>
    <w:div w:id="1627926799">
      <w:bodyDiv w:val="1"/>
      <w:marLeft w:val="0"/>
      <w:marRight w:val="0"/>
      <w:marTop w:val="0"/>
      <w:marBottom w:val="0"/>
      <w:divBdr>
        <w:top w:val="none" w:sz="0" w:space="0" w:color="auto"/>
        <w:left w:val="none" w:sz="0" w:space="0" w:color="auto"/>
        <w:bottom w:val="none" w:sz="0" w:space="0" w:color="auto"/>
        <w:right w:val="none" w:sz="0" w:space="0" w:color="auto"/>
      </w:divBdr>
    </w:div>
    <w:div w:id="1749501799">
      <w:bodyDiv w:val="1"/>
      <w:marLeft w:val="0"/>
      <w:marRight w:val="0"/>
      <w:marTop w:val="0"/>
      <w:marBottom w:val="0"/>
      <w:divBdr>
        <w:top w:val="none" w:sz="0" w:space="0" w:color="auto"/>
        <w:left w:val="none" w:sz="0" w:space="0" w:color="auto"/>
        <w:bottom w:val="none" w:sz="0" w:space="0" w:color="auto"/>
        <w:right w:val="none" w:sz="0" w:space="0" w:color="auto"/>
      </w:divBdr>
    </w:div>
    <w:div w:id="1749838391">
      <w:bodyDiv w:val="1"/>
      <w:marLeft w:val="0"/>
      <w:marRight w:val="0"/>
      <w:marTop w:val="0"/>
      <w:marBottom w:val="0"/>
      <w:divBdr>
        <w:top w:val="none" w:sz="0" w:space="0" w:color="auto"/>
        <w:left w:val="none" w:sz="0" w:space="0" w:color="auto"/>
        <w:bottom w:val="none" w:sz="0" w:space="0" w:color="auto"/>
        <w:right w:val="none" w:sz="0" w:space="0" w:color="auto"/>
      </w:divBdr>
    </w:div>
    <w:div w:id="1808427878">
      <w:bodyDiv w:val="1"/>
      <w:marLeft w:val="0"/>
      <w:marRight w:val="0"/>
      <w:marTop w:val="0"/>
      <w:marBottom w:val="0"/>
      <w:divBdr>
        <w:top w:val="none" w:sz="0" w:space="0" w:color="auto"/>
        <w:left w:val="none" w:sz="0" w:space="0" w:color="auto"/>
        <w:bottom w:val="none" w:sz="0" w:space="0" w:color="auto"/>
        <w:right w:val="none" w:sz="0" w:space="0" w:color="auto"/>
      </w:divBdr>
    </w:div>
    <w:div w:id="1841390545">
      <w:bodyDiv w:val="1"/>
      <w:marLeft w:val="0"/>
      <w:marRight w:val="0"/>
      <w:marTop w:val="0"/>
      <w:marBottom w:val="0"/>
      <w:divBdr>
        <w:top w:val="none" w:sz="0" w:space="0" w:color="auto"/>
        <w:left w:val="none" w:sz="0" w:space="0" w:color="auto"/>
        <w:bottom w:val="none" w:sz="0" w:space="0" w:color="auto"/>
        <w:right w:val="none" w:sz="0" w:space="0" w:color="auto"/>
      </w:divBdr>
    </w:div>
    <w:div w:id="1898783271">
      <w:bodyDiv w:val="1"/>
      <w:marLeft w:val="0"/>
      <w:marRight w:val="0"/>
      <w:marTop w:val="0"/>
      <w:marBottom w:val="0"/>
      <w:divBdr>
        <w:top w:val="none" w:sz="0" w:space="0" w:color="auto"/>
        <w:left w:val="none" w:sz="0" w:space="0" w:color="auto"/>
        <w:bottom w:val="none" w:sz="0" w:space="0" w:color="auto"/>
        <w:right w:val="none" w:sz="0" w:space="0" w:color="auto"/>
      </w:divBdr>
    </w:div>
    <w:div w:id="2020571980">
      <w:bodyDiv w:val="1"/>
      <w:marLeft w:val="0"/>
      <w:marRight w:val="0"/>
      <w:marTop w:val="0"/>
      <w:marBottom w:val="0"/>
      <w:divBdr>
        <w:top w:val="none" w:sz="0" w:space="0" w:color="auto"/>
        <w:left w:val="none" w:sz="0" w:space="0" w:color="auto"/>
        <w:bottom w:val="none" w:sz="0" w:space="0" w:color="auto"/>
        <w:right w:val="none" w:sz="0" w:space="0" w:color="auto"/>
      </w:divBdr>
    </w:div>
    <w:div w:id="2071688004">
      <w:bodyDiv w:val="1"/>
      <w:marLeft w:val="0"/>
      <w:marRight w:val="0"/>
      <w:marTop w:val="0"/>
      <w:marBottom w:val="0"/>
      <w:divBdr>
        <w:top w:val="none" w:sz="0" w:space="0" w:color="auto"/>
        <w:left w:val="none" w:sz="0" w:space="0" w:color="auto"/>
        <w:bottom w:val="none" w:sz="0" w:space="0" w:color="auto"/>
        <w:right w:val="none" w:sz="0" w:space="0" w:color="auto"/>
      </w:divBdr>
    </w:div>
    <w:div w:id="2101370470">
      <w:bodyDiv w:val="1"/>
      <w:marLeft w:val="0"/>
      <w:marRight w:val="0"/>
      <w:marTop w:val="0"/>
      <w:marBottom w:val="0"/>
      <w:divBdr>
        <w:top w:val="none" w:sz="0" w:space="0" w:color="auto"/>
        <w:left w:val="none" w:sz="0" w:space="0" w:color="auto"/>
        <w:bottom w:val="none" w:sz="0" w:space="0" w:color="auto"/>
        <w:right w:val="none" w:sz="0" w:space="0" w:color="auto"/>
      </w:divBdr>
    </w:div>
    <w:div w:id="2104521950">
      <w:bodyDiv w:val="1"/>
      <w:marLeft w:val="0"/>
      <w:marRight w:val="0"/>
      <w:marTop w:val="0"/>
      <w:marBottom w:val="0"/>
      <w:divBdr>
        <w:top w:val="none" w:sz="0" w:space="0" w:color="auto"/>
        <w:left w:val="none" w:sz="0" w:space="0" w:color="auto"/>
        <w:bottom w:val="none" w:sz="0" w:space="0" w:color="auto"/>
        <w:right w:val="none" w:sz="0" w:space="0" w:color="auto"/>
      </w:divBdr>
    </w:div>
    <w:div w:id="21330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ph.unc.edu/files/2013/12/nciph-wf-assess-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9C99-E317-471D-886F-8B5312D7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Redman</dc:creator>
  <cp:lastModifiedBy>SYSTEM</cp:lastModifiedBy>
  <cp:revision>2</cp:revision>
  <dcterms:created xsi:type="dcterms:W3CDTF">2019-02-12T12:48:00Z</dcterms:created>
  <dcterms:modified xsi:type="dcterms:W3CDTF">2019-02-12T12:48:00Z</dcterms:modified>
</cp:coreProperties>
</file>