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45D92" w14:textId="77777777" w:rsidR="00C73508" w:rsidRDefault="00C73508" w:rsidP="00DE0C2B">
      <w:pPr>
        <w:pStyle w:val="Default"/>
        <w:rPr>
          <w:b/>
          <w:bCs/>
          <w:sz w:val="20"/>
          <w:szCs w:val="20"/>
        </w:rPr>
      </w:pPr>
    </w:p>
    <w:p w14:paraId="23B69B2F"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2F6C1857"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60EE9945"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3C7AD9D6" w14:textId="77777777" w:rsidR="00BD1581" w:rsidRPr="0086189D" w:rsidRDefault="00BD1581" w:rsidP="00BD1581">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Information Collection Request for</w:t>
      </w:r>
    </w:p>
    <w:p w14:paraId="5003C48D" w14:textId="77777777" w:rsidR="00BD1581" w:rsidRPr="0086189D" w:rsidRDefault="00BD1581" w:rsidP="00BD1581">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w:t>
      </w:r>
      <w:r w:rsidRPr="0039377F">
        <w:rPr>
          <w:rFonts w:asciiTheme="minorHAnsi" w:hAnsiTheme="minorHAnsi" w:cstheme="minorHAnsi"/>
          <w:bCs/>
          <w:sz w:val="28"/>
          <w:szCs w:val="28"/>
        </w:rPr>
        <w:t>Monitoring and Coordinating Personal Protective Equipment (PPE) in Healthcare to Enhance Domestic Preparedness for Ebola Response</w:t>
      </w:r>
      <w:r w:rsidRPr="0086189D">
        <w:rPr>
          <w:rFonts w:asciiTheme="minorHAnsi" w:hAnsiTheme="minorHAnsi" w:cstheme="minorHAnsi"/>
          <w:bCs/>
          <w:sz w:val="28"/>
          <w:szCs w:val="28"/>
        </w:rPr>
        <w:t>”</w:t>
      </w:r>
    </w:p>
    <w:p w14:paraId="3B983EF2" w14:textId="77777777" w:rsidR="00BD1581" w:rsidRPr="0086189D" w:rsidRDefault="00BD1581" w:rsidP="00BD1581">
      <w:pPr>
        <w:pStyle w:val="Default"/>
        <w:jc w:val="center"/>
        <w:rPr>
          <w:rFonts w:asciiTheme="minorHAnsi" w:hAnsiTheme="minorHAnsi" w:cstheme="minorHAnsi"/>
          <w:bCs/>
          <w:sz w:val="28"/>
          <w:szCs w:val="28"/>
        </w:rPr>
      </w:pPr>
    </w:p>
    <w:p w14:paraId="5AB3AF11" w14:textId="77777777" w:rsidR="00BD1581" w:rsidRPr="0086189D" w:rsidRDefault="00BD1581" w:rsidP="00BD1581">
      <w:pPr>
        <w:pStyle w:val="Default"/>
        <w:jc w:val="center"/>
        <w:rPr>
          <w:rFonts w:asciiTheme="minorHAnsi" w:hAnsiTheme="minorHAnsi" w:cstheme="minorHAnsi"/>
          <w:bCs/>
          <w:sz w:val="28"/>
          <w:szCs w:val="28"/>
        </w:rPr>
      </w:pPr>
    </w:p>
    <w:p w14:paraId="3A500142" w14:textId="77777777" w:rsidR="00BD1581" w:rsidRPr="0086189D" w:rsidRDefault="00BD1581" w:rsidP="00BD1581">
      <w:pPr>
        <w:pStyle w:val="Default"/>
        <w:jc w:val="center"/>
        <w:rPr>
          <w:rFonts w:asciiTheme="minorHAnsi" w:hAnsiTheme="minorHAnsi" w:cstheme="minorHAnsi"/>
          <w:bCs/>
          <w:sz w:val="28"/>
          <w:szCs w:val="28"/>
        </w:rPr>
      </w:pPr>
    </w:p>
    <w:p w14:paraId="2A4D11E7" w14:textId="77777777" w:rsidR="00BD1581" w:rsidRPr="0086189D" w:rsidRDefault="00BD1581" w:rsidP="00BD1581">
      <w:pPr>
        <w:pStyle w:val="Default"/>
        <w:jc w:val="center"/>
        <w:rPr>
          <w:rFonts w:asciiTheme="minorHAnsi" w:hAnsiTheme="minorHAnsi" w:cstheme="minorHAnsi"/>
          <w:bCs/>
          <w:sz w:val="28"/>
          <w:szCs w:val="28"/>
        </w:rPr>
      </w:pPr>
    </w:p>
    <w:p w14:paraId="69B484FC" w14:textId="77777777" w:rsidR="00BD1581" w:rsidRPr="0086189D" w:rsidRDefault="00BD1581" w:rsidP="00BD1581">
      <w:pPr>
        <w:pStyle w:val="Default"/>
        <w:jc w:val="center"/>
        <w:rPr>
          <w:rFonts w:asciiTheme="minorHAnsi" w:hAnsiTheme="minorHAnsi" w:cstheme="minorHAnsi"/>
          <w:bCs/>
          <w:sz w:val="28"/>
          <w:szCs w:val="28"/>
        </w:rPr>
      </w:pPr>
    </w:p>
    <w:p w14:paraId="4D5EAEFB" w14:textId="77777777" w:rsidR="00BD1581" w:rsidRPr="0086189D" w:rsidRDefault="00BD1581" w:rsidP="00BD1581">
      <w:pPr>
        <w:pStyle w:val="Default"/>
        <w:jc w:val="center"/>
        <w:rPr>
          <w:rFonts w:asciiTheme="minorHAnsi" w:hAnsiTheme="minorHAnsi" w:cstheme="minorHAnsi"/>
          <w:bCs/>
          <w:sz w:val="28"/>
          <w:szCs w:val="28"/>
        </w:rPr>
      </w:pPr>
    </w:p>
    <w:p w14:paraId="446BC18E" w14:textId="77777777" w:rsidR="00BD1581" w:rsidRPr="0086189D" w:rsidRDefault="00BD1581" w:rsidP="00BD1581">
      <w:pPr>
        <w:pStyle w:val="Default"/>
        <w:jc w:val="center"/>
        <w:rPr>
          <w:rFonts w:asciiTheme="minorHAnsi" w:hAnsiTheme="minorHAnsi" w:cstheme="minorHAnsi"/>
          <w:bCs/>
          <w:sz w:val="28"/>
          <w:szCs w:val="28"/>
        </w:rPr>
      </w:pPr>
    </w:p>
    <w:p w14:paraId="74ED2D6A" w14:textId="77777777" w:rsidR="00BD1581" w:rsidRPr="0086189D" w:rsidRDefault="00BD1581" w:rsidP="00BD1581">
      <w:pPr>
        <w:pStyle w:val="Default"/>
        <w:jc w:val="center"/>
        <w:rPr>
          <w:rFonts w:asciiTheme="minorHAnsi" w:hAnsiTheme="minorHAnsi" w:cstheme="minorHAnsi"/>
          <w:bCs/>
          <w:sz w:val="28"/>
          <w:szCs w:val="28"/>
        </w:rPr>
      </w:pPr>
      <w:r>
        <w:rPr>
          <w:rFonts w:asciiTheme="minorHAnsi" w:hAnsiTheme="minorHAnsi" w:cstheme="minorHAnsi"/>
          <w:bCs/>
          <w:sz w:val="28"/>
          <w:szCs w:val="28"/>
        </w:rPr>
        <w:t>Dr. Charles Oke</w:t>
      </w:r>
    </w:p>
    <w:p w14:paraId="49F42AA0" w14:textId="77777777" w:rsidR="00BD1581" w:rsidRPr="0086189D" w:rsidRDefault="00BD1581" w:rsidP="00BD1581">
      <w:pPr>
        <w:pStyle w:val="Default"/>
        <w:jc w:val="center"/>
        <w:rPr>
          <w:rFonts w:asciiTheme="minorHAnsi" w:hAnsiTheme="minorHAnsi" w:cstheme="minorHAnsi"/>
          <w:bCs/>
          <w:sz w:val="28"/>
          <w:szCs w:val="28"/>
        </w:rPr>
      </w:pPr>
      <w:r>
        <w:rPr>
          <w:rFonts w:asciiTheme="minorHAnsi" w:hAnsiTheme="minorHAnsi" w:cstheme="minorHAnsi"/>
          <w:bCs/>
          <w:sz w:val="28"/>
          <w:szCs w:val="28"/>
        </w:rPr>
        <w:t>Senior Epidemiologist</w:t>
      </w:r>
    </w:p>
    <w:p w14:paraId="3714245A" w14:textId="77777777" w:rsidR="00BD1581" w:rsidRPr="0086189D" w:rsidRDefault="00BD1581" w:rsidP="00BD1581">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Tel. 412.386.</w:t>
      </w:r>
      <w:r>
        <w:rPr>
          <w:rFonts w:asciiTheme="minorHAnsi" w:hAnsiTheme="minorHAnsi" w:cstheme="minorHAnsi"/>
          <w:bCs/>
          <w:sz w:val="28"/>
          <w:szCs w:val="28"/>
        </w:rPr>
        <w:t>6848</w:t>
      </w:r>
    </w:p>
    <w:p w14:paraId="1AC35D93" w14:textId="77777777" w:rsidR="00BD1581" w:rsidRPr="0086189D" w:rsidRDefault="00BD1581" w:rsidP="00BD1581">
      <w:pPr>
        <w:pStyle w:val="Default"/>
        <w:jc w:val="center"/>
        <w:rPr>
          <w:rFonts w:asciiTheme="minorHAnsi" w:hAnsiTheme="minorHAnsi" w:cstheme="minorHAnsi"/>
          <w:bCs/>
          <w:sz w:val="28"/>
          <w:szCs w:val="28"/>
        </w:rPr>
      </w:pPr>
      <w:r>
        <w:rPr>
          <w:rFonts w:asciiTheme="minorHAnsi" w:hAnsiTheme="minorHAnsi" w:cstheme="minorHAnsi"/>
          <w:bCs/>
          <w:sz w:val="28"/>
          <w:szCs w:val="28"/>
        </w:rPr>
        <w:t>Cao1</w:t>
      </w:r>
      <w:r w:rsidRPr="0086189D">
        <w:rPr>
          <w:rFonts w:asciiTheme="minorHAnsi" w:hAnsiTheme="minorHAnsi" w:cstheme="minorHAnsi"/>
          <w:bCs/>
          <w:sz w:val="28"/>
          <w:szCs w:val="28"/>
        </w:rPr>
        <w:t>@cdc.gov</w:t>
      </w:r>
    </w:p>
    <w:p w14:paraId="53E991D0" w14:textId="77777777" w:rsidR="00BD1581" w:rsidRPr="0086189D" w:rsidRDefault="00BD1581" w:rsidP="00BD1581">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 xml:space="preserve">FAX </w:t>
      </w:r>
      <w:r w:rsidRPr="002A0631">
        <w:rPr>
          <w:rFonts w:asciiTheme="minorHAnsi" w:hAnsiTheme="minorHAnsi" w:cstheme="minorHAnsi"/>
          <w:bCs/>
          <w:sz w:val="28"/>
          <w:szCs w:val="28"/>
        </w:rPr>
        <w:t>412.386.</w:t>
      </w:r>
      <w:r w:rsidR="002A0631">
        <w:rPr>
          <w:rFonts w:asciiTheme="minorHAnsi" w:hAnsiTheme="minorHAnsi" w:cstheme="minorHAnsi"/>
          <w:bCs/>
          <w:sz w:val="28"/>
          <w:szCs w:val="28"/>
        </w:rPr>
        <w:t>6485</w:t>
      </w:r>
    </w:p>
    <w:p w14:paraId="428BC85B" w14:textId="77777777" w:rsidR="00BD1581" w:rsidRPr="0086189D" w:rsidRDefault="00BD1581" w:rsidP="00BD1581">
      <w:pPr>
        <w:pStyle w:val="Default"/>
        <w:jc w:val="center"/>
        <w:rPr>
          <w:rFonts w:asciiTheme="minorHAnsi" w:hAnsiTheme="minorHAnsi" w:cstheme="minorHAnsi"/>
          <w:bCs/>
          <w:sz w:val="28"/>
          <w:szCs w:val="28"/>
        </w:rPr>
      </w:pPr>
    </w:p>
    <w:p w14:paraId="07922533" w14:textId="5193D4B3" w:rsidR="00C73508" w:rsidRDefault="008C2477"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May 11</w:t>
      </w:r>
      <w:r w:rsidR="00B91673">
        <w:rPr>
          <w:rFonts w:ascii="Times New Roman" w:eastAsia="Times New Roman" w:hAnsi="Times New Roman" w:cs="Times New Roman"/>
          <w:bCs/>
          <w:color w:val="000000"/>
          <w:sz w:val="28"/>
          <w:szCs w:val="28"/>
        </w:rPr>
        <w:t>, 2016</w:t>
      </w:r>
    </w:p>
    <w:p w14:paraId="0CA9DCB6"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6B84FB05"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679EE4E7" w14:textId="77777777"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C73508">
        <w:rPr>
          <w:rFonts w:ascii="Times New Roman" w:eastAsia="Times New Roman" w:hAnsi="Times New Roman" w:cs="Times New Roman"/>
          <w:b/>
          <w:bCs/>
          <w:color w:val="000000"/>
          <w:sz w:val="28"/>
          <w:szCs w:val="28"/>
        </w:rPr>
        <w:t>Part B: Collection of Information Employing Statistical Methods</w:t>
      </w:r>
    </w:p>
    <w:p w14:paraId="55C055F2" w14:textId="77777777" w:rsidR="00C73508" w:rsidRDefault="00C73508" w:rsidP="00DE0C2B">
      <w:pPr>
        <w:pStyle w:val="Default"/>
        <w:rPr>
          <w:b/>
          <w:bCs/>
          <w:sz w:val="20"/>
          <w:szCs w:val="20"/>
        </w:rPr>
      </w:pPr>
    </w:p>
    <w:p w14:paraId="4EAE118F" w14:textId="77777777" w:rsidR="00C73508" w:rsidRDefault="00C73508" w:rsidP="00DE0C2B">
      <w:pPr>
        <w:pStyle w:val="Default"/>
        <w:rPr>
          <w:b/>
          <w:bCs/>
          <w:sz w:val="20"/>
          <w:szCs w:val="20"/>
        </w:rPr>
      </w:pPr>
    </w:p>
    <w:p w14:paraId="06E48354" w14:textId="77777777" w:rsidR="00DE0C2B" w:rsidRPr="00501A64" w:rsidRDefault="00DE0C2B" w:rsidP="00E16ADC">
      <w:pPr>
        <w:pStyle w:val="Default"/>
        <w:rPr>
          <w:b/>
          <w:bCs/>
          <w:sz w:val="20"/>
          <w:szCs w:val="20"/>
        </w:rPr>
      </w:pPr>
    </w:p>
    <w:p w14:paraId="078EE1F8" w14:textId="77777777" w:rsidR="00DE0C2B" w:rsidRPr="00501A64" w:rsidRDefault="00DE0C2B" w:rsidP="00E16ADC">
      <w:pPr>
        <w:pStyle w:val="Default"/>
        <w:rPr>
          <w:b/>
          <w:bCs/>
          <w:sz w:val="20"/>
          <w:szCs w:val="20"/>
        </w:rPr>
      </w:pPr>
    </w:p>
    <w:p w14:paraId="0F7FA044" w14:textId="77777777" w:rsidR="001D1C96" w:rsidRDefault="001D1C96" w:rsidP="00E16ADC">
      <w:pPr>
        <w:pStyle w:val="Default"/>
        <w:rPr>
          <w:b/>
          <w:bCs/>
          <w:sz w:val="20"/>
          <w:szCs w:val="20"/>
        </w:rPr>
      </w:pPr>
    </w:p>
    <w:p w14:paraId="2E341AE2" w14:textId="77777777" w:rsidR="00C73508" w:rsidRDefault="00C73508" w:rsidP="00E16ADC">
      <w:pPr>
        <w:pStyle w:val="Default"/>
        <w:rPr>
          <w:b/>
          <w:bCs/>
          <w:sz w:val="20"/>
          <w:szCs w:val="20"/>
        </w:rPr>
      </w:pPr>
    </w:p>
    <w:p w14:paraId="1FF82333" w14:textId="77777777" w:rsidR="00C73508" w:rsidRDefault="00C73508" w:rsidP="00E16ADC">
      <w:pPr>
        <w:pStyle w:val="Default"/>
        <w:rPr>
          <w:b/>
          <w:bCs/>
          <w:sz w:val="20"/>
          <w:szCs w:val="20"/>
        </w:rPr>
      </w:pPr>
    </w:p>
    <w:p w14:paraId="0D6B1FDE" w14:textId="77777777" w:rsidR="00C73508" w:rsidRDefault="00C73508" w:rsidP="00E16ADC">
      <w:pPr>
        <w:pStyle w:val="Default"/>
        <w:rPr>
          <w:b/>
          <w:bCs/>
          <w:sz w:val="20"/>
          <w:szCs w:val="20"/>
        </w:rPr>
      </w:pPr>
    </w:p>
    <w:p w14:paraId="61B22DEF" w14:textId="77777777" w:rsidR="00C73508" w:rsidRDefault="00C73508" w:rsidP="00E16ADC">
      <w:pPr>
        <w:pStyle w:val="Default"/>
        <w:rPr>
          <w:b/>
          <w:bCs/>
          <w:sz w:val="20"/>
          <w:szCs w:val="20"/>
        </w:rPr>
      </w:pPr>
    </w:p>
    <w:p w14:paraId="0B992310" w14:textId="77777777" w:rsidR="00C73508" w:rsidRDefault="00C73508" w:rsidP="00E16ADC">
      <w:pPr>
        <w:pStyle w:val="Default"/>
        <w:rPr>
          <w:b/>
          <w:bCs/>
          <w:sz w:val="20"/>
          <w:szCs w:val="20"/>
        </w:rPr>
      </w:pPr>
    </w:p>
    <w:p w14:paraId="0CE2CC3F" w14:textId="77777777" w:rsidR="00C73508" w:rsidRDefault="00C73508" w:rsidP="00E16ADC">
      <w:pPr>
        <w:pStyle w:val="Default"/>
        <w:rPr>
          <w:b/>
          <w:bCs/>
          <w:sz w:val="20"/>
          <w:szCs w:val="20"/>
        </w:rPr>
      </w:pPr>
    </w:p>
    <w:p w14:paraId="73C23F89" w14:textId="77777777" w:rsidR="00C73508" w:rsidRDefault="00C73508" w:rsidP="00E16ADC">
      <w:pPr>
        <w:pStyle w:val="Default"/>
        <w:rPr>
          <w:b/>
          <w:bCs/>
          <w:sz w:val="20"/>
          <w:szCs w:val="20"/>
        </w:rPr>
      </w:pPr>
    </w:p>
    <w:p w14:paraId="7E0C62E0" w14:textId="77777777" w:rsidR="00C73508" w:rsidRDefault="00C73508" w:rsidP="00E16ADC">
      <w:pPr>
        <w:pStyle w:val="Default"/>
        <w:rPr>
          <w:b/>
          <w:bCs/>
          <w:sz w:val="20"/>
          <w:szCs w:val="20"/>
        </w:rPr>
      </w:pPr>
    </w:p>
    <w:p w14:paraId="3C3A322C" w14:textId="77777777" w:rsidR="00C73508" w:rsidRDefault="00C73508" w:rsidP="00E16ADC">
      <w:pPr>
        <w:pStyle w:val="Default"/>
        <w:rPr>
          <w:b/>
          <w:bCs/>
          <w:sz w:val="20"/>
          <w:szCs w:val="20"/>
        </w:rPr>
      </w:pPr>
    </w:p>
    <w:p w14:paraId="1FA39322" w14:textId="77777777" w:rsidR="00C73508" w:rsidRDefault="00C73508" w:rsidP="00E16ADC">
      <w:pPr>
        <w:pStyle w:val="Default"/>
        <w:rPr>
          <w:b/>
          <w:bCs/>
          <w:sz w:val="20"/>
          <w:szCs w:val="20"/>
        </w:rPr>
      </w:pPr>
    </w:p>
    <w:p w14:paraId="0E3B6AB5" w14:textId="77777777" w:rsidR="001670A5" w:rsidRDefault="001670A5">
      <w:pPr>
        <w:pStyle w:val="TOCHeading"/>
        <w:rPr>
          <w:rFonts w:asciiTheme="minorHAnsi" w:eastAsiaTheme="minorHAnsi" w:hAnsiTheme="minorHAnsi" w:cstheme="minorBidi"/>
          <w:b w:val="0"/>
          <w:bCs w:val="0"/>
          <w:color w:val="auto"/>
          <w:sz w:val="22"/>
          <w:szCs w:val="22"/>
        </w:rPr>
      </w:pPr>
    </w:p>
    <w:sdt>
      <w:sdtPr>
        <w:rPr>
          <w:rFonts w:asciiTheme="minorHAnsi" w:eastAsiaTheme="minorHAnsi" w:hAnsiTheme="minorHAnsi" w:cstheme="minorBidi"/>
          <w:b w:val="0"/>
          <w:bCs w:val="0"/>
          <w:color w:val="auto"/>
          <w:sz w:val="22"/>
          <w:szCs w:val="22"/>
        </w:rPr>
        <w:id w:val="383893407"/>
        <w:docPartObj>
          <w:docPartGallery w:val="Table of Contents"/>
          <w:docPartUnique/>
        </w:docPartObj>
      </w:sdtPr>
      <w:sdtEndPr>
        <w:rPr>
          <w:rFonts w:eastAsiaTheme="minorEastAsia"/>
        </w:rPr>
      </w:sdtEndPr>
      <w:sdtContent>
        <w:p w14:paraId="60D9B139" w14:textId="77777777" w:rsidR="001D1C96" w:rsidRPr="00501A64" w:rsidRDefault="001D1C96">
          <w:pPr>
            <w:pStyle w:val="TOCHeading"/>
          </w:pPr>
          <w:r w:rsidRPr="00501A64">
            <w:t>Table of Contents</w:t>
          </w:r>
        </w:p>
        <w:p w14:paraId="1A70C734" w14:textId="77777777" w:rsidR="00F01973" w:rsidRDefault="00114574">
          <w:pPr>
            <w:pStyle w:val="TOC1"/>
            <w:tabs>
              <w:tab w:val="left" w:pos="440"/>
              <w:tab w:val="right" w:leader="dot" w:pos="9350"/>
            </w:tabs>
            <w:rPr>
              <w:noProof/>
            </w:rPr>
          </w:pPr>
          <w:r w:rsidRPr="00501A64">
            <w:fldChar w:fldCharType="begin"/>
          </w:r>
          <w:r w:rsidR="001D1C96" w:rsidRPr="00501A64">
            <w:instrText xml:space="preserve"> TOC \o "1-3" \h \z \u </w:instrText>
          </w:r>
          <w:r w:rsidRPr="00501A64">
            <w:fldChar w:fldCharType="separate"/>
          </w:r>
          <w:hyperlink w:anchor="_Toc400634068" w:history="1">
            <w:r w:rsidR="00F01973" w:rsidRPr="00D9671F">
              <w:rPr>
                <w:rStyle w:val="Hyperlink"/>
                <w:rFonts w:ascii="Times New Roman" w:hAnsi="Times New Roman" w:cs="Times New Roman"/>
                <w:noProof/>
              </w:rPr>
              <w:t>1.</w:t>
            </w:r>
            <w:r w:rsidR="00F01973">
              <w:rPr>
                <w:noProof/>
              </w:rPr>
              <w:tab/>
            </w:r>
            <w:r w:rsidR="00F01973" w:rsidRPr="00D9671F">
              <w:rPr>
                <w:rStyle w:val="Hyperlink"/>
                <w:rFonts w:ascii="Times New Roman" w:hAnsi="Times New Roman" w:cs="Times New Roman"/>
                <w:noProof/>
              </w:rPr>
              <w:t>Respondent Universe and Sampling Methods</w:t>
            </w:r>
            <w:r w:rsidR="00F01973">
              <w:rPr>
                <w:noProof/>
                <w:webHidden/>
              </w:rPr>
              <w:tab/>
            </w:r>
            <w:r>
              <w:rPr>
                <w:noProof/>
                <w:webHidden/>
              </w:rPr>
              <w:fldChar w:fldCharType="begin"/>
            </w:r>
            <w:r w:rsidR="00F01973">
              <w:rPr>
                <w:noProof/>
                <w:webHidden/>
              </w:rPr>
              <w:instrText xml:space="preserve"> PAGEREF _Toc400634068 \h </w:instrText>
            </w:r>
            <w:r>
              <w:rPr>
                <w:noProof/>
                <w:webHidden/>
              </w:rPr>
            </w:r>
            <w:r>
              <w:rPr>
                <w:noProof/>
                <w:webHidden/>
              </w:rPr>
              <w:fldChar w:fldCharType="separate"/>
            </w:r>
            <w:r w:rsidR="00E770EC">
              <w:rPr>
                <w:noProof/>
                <w:webHidden/>
              </w:rPr>
              <w:t>2</w:t>
            </w:r>
            <w:r>
              <w:rPr>
                <w:noProof/>
                <w:webHidden/>
              </w:rPr>
              <w:fldChar w:fldCharType="end"/>
            </w:r>
          </w:hyperlink>
        </w:p>
        <w:p w14:paraId="7396D427" w14:textId="77777777" w:rsidR="00F01973" w:rsidRDefault="00F05554">
          <w:pPr>
            <w:pStyle w:val="TOC1"/>
            <w:tabs>
              <w:tab w:val="left" w:pos="440"/>
              <w:tab w:val="right" w:leader="dot" w:pos="9350"/>
            </w:tabs>
            <w:rPr>
              <w:noProof/>
            </w:rPr>
          </w:pPr>
          <w:hyperlink w:anchor="_Toc400634069" w:history="1">
            <w:r w:rsidR="00F01973" w:rsidRPr="00D9671F">
              <w:rPr>
                <w:rStyle w:val="Hyperlink"/>
                <w:rFonts w:ascii="Times New Roman" w:hAnsi="Times New Roman" w:cs="Times New Roman"/>
                <w:noProof/>
              </w:rPr>
              <w:t>2.</w:t>
            </w:r>
            <w:r w:rsidR="00F01973">
              <w:rPr>
                <w:noProof/>
              </w:rPr>
              <w:tab/>
            </w:r>
            <w:r w:rsidR="00F01973" w:rsidRPr="00D9671F">
              <w:rPr>
                <w:rStyle w:val="Hyperlink"/>
                <w:rFonts w:ascii="Times New Roman" w:hAnsi="Times New Roman" w:cs="Times New Roman"/>
                <w:noProof/>
              </w:rPr>
              <w:t>Procedures for the Collection of Information</w:t>
            </w:r>
            <w:r w:rsidR="00F01973">
              <w:rPr>
                <w:noProof/>
                <w:webHidden/>
              </w:rPr>
              <w:tab/>
            </w:r>
            <w:r w:rsidR="00114574">
              <w:rPr>
                <w:noProof/>
                <w:webHidden/>
              </w:rPr>
              <w:fldChar w:fldCharType="begin"/>
            </w:r>
            <w:r w:rsidR="00F01973">
              <w:rPr>
                <w:noProof/>
                <w:webHidden/>
              </w:rPr>
              <w:instrText xml:space="preserve"> PAGEREF _Toc400634069 \h </w:instrText>
            </w:r>
            <w:r w:rsidR="00114574">
              <w:rPr>
                <w:noProof/>
                <w:webHidden/>
              </w:rPr>
            </w:r>
            <w:r w:rsidR="00114574">
              <w:rPr>
                <w:noProof/>
                <w:webHidden/>
              </w:rPr>
              <w:fldChar w:fldCharType="separate"/>
            </w:r>
            <w:r w:rsidR="00E770EC">
              <w:rPr>
                <w:noProof/>
                <w:webHidden/>
              </w:rPr>
              <w:t>3</w:t>
            </w:r>
            <w:r w:rsidR="00114574">
              <w:rPr>
                <w:noProof/>
                <w:webHidden/>
              </w:rPr>
              <w:fldChar w:fldCharType="end"/>
            </w:r>
          </w:hyperlink>
        </w:p>
        <w:p w14:paraId="7C55DA32" w14:textId="77777777" w:rsidR="00F01973" w:rsidRDefault="00F05554">
          <w:pPr>
            <w:pStyle w:val="TOC1"/>
            <w:tabs>
              <w:tab w:val="left" w:pos="440"/>
              <w:tab w:val="right" w:leader="dot" w:pos="9350"/>
            </w:tabs>
            <w:rPr>
              <w:noProof/>
            </w:rPr>
          </w:pPr>
          <w:hyperlink w:anchor="_Toc400634070" w:history="1">
            <w:r w:rsidR="00F01973" w:rsidRPr="00D9671F">
              <w:rPr>
                <w:rStyle w:val="Hyperlink"/>
                <w:rFonts w:ascii="Times New Roman" w:hAnsi="Times New Roman" w:cs="Times New Roman"/>
                <w:noProof/>
              </w:rPr>
              <w:t>3.</w:t>
            </w:r>
            <w:r w:rsidR="00F01973">
              <w:rPr>
                <w:noProof/>
              </w:rPr>
              <w:tab/>
            </w:r>
            <w:r w:rsidR="00F01973" w:rsidRPr="00D9671F">
              <w:rPr>
                <w:rStyle w:val="Hyperlink"/>
                <w:rFonts w:ascii="Times New Roman" w:hAnsi="Times New Roman" w:cs="Times New Roman"/>
                <w:noProof/>
              </w:rPr>
              <w:t>Methods to Maximize Response Rates and Deal with Nonresponse</w:t>
            </w:r>
            <w:r w:rsidR="00F01973">
              <w:rPr>
                <w:noProof/>
                <w:webHidden/>
              </w:rPr>
              <w:tab/>
            </w:r>
            <w:r w:rsidR="00114574">
              <w:rPr>
                <w:noProof/>
                <w:webHidden/>
              </w:rPr>
              <w:fldChar w:fldCharType="begin"/>
            </w:r>
            <w:r w:rsidR="00F01973">
              <w:rPr>
                <w:noProof/>
                <w:webHidden/>
              </w:rPr>
              <w:instrText xml:space="preserve"> PAGEREF _Toc400634070 \h </w:instrText>
            </w:r>
            <w:r w:rsidR="00114574">
              <w:rPr>
                <w:noProof/>
                <w:webHidden/>
              </w:rPr>
            </w:r>
            <w:r w:rsidR="00114574">
              <w:rPr>
                <w:noProof/>
                <w:webHidden/>
              </w:rPr>
              <w:fldChar w:fldCharType="separate"/>
            </w:r>
            <w:r w:rsidR="00E770EC">
              <w:rPr>
                <w:noProof/>
                <w:webHidden/>
              </w:rPr>
              <w:t>4</w:t>
            </w:r>
            <w:r w:rsidR="00114574">
              <w:rPr>
                <w:noProof/>
                <w:webHidden/>
              </w:rPr>
              <w:fldChar w:fldCharType="end"/>
            </w:r>
          </w:hyperlink>
        </w:p>
        <w:p w14:paraId="04A09E16" w14:textId="77777777" w:rsidR="00F01973" w:rsidRDefault="00F05554">
          <w:pPr>
            <w:pStyle w:val="TOC1"/>
            <w:tabs>
              <w:tab w:val="left" w:pos="440"/>
              <w:tab w:val="right" w:leader="dot" w:pos="9350"/>
            </w:tabs>
            <w:rPr>
              <w:noProof/>
            </w:rPr>
          </w:pPr>
          <w:hyperlink w:anchor="_Toc400634071" w:history="1">
            <w:r w:rsidR="00F01973" w:rsidRPr="00D9671F">
              <w:rPr>
                <w:rStyle w:val="Hyperlink"/>
                <w:rFonts w:ascii="Times New Roman" w:hAnsi="Times New Roman" w:cs="Times New Roman"/>
                <w:noProof/>
              </w:rPr>
              <w:t>4.</w:t>
            </w:r>
            <w:r w:rsidR="00F01973">
              <w:rPr>
                <w:noProof/>
              </w:rPr>
              <w:tab/>
            </w:r>
            <w:r w:rsidR="00F01973" w:rsidRPr="00D9671F">
              <w:rPr>
                <w:rStyle w:val="Hyperlink"/>
                <w:rFonts w:ascii="Times New Roman" w:hAnsi="Times New Roman" w:cs="Times New Roman"/>
                <w:noProof/>
              </w:rPr>
              <w:t>Tests of Procedures or Methods to be Undertaken</w:t>
            </w:r>
            <w:r w:rsidR="00F01973">
              <w:rPr>
                <w:noProof/>
                <w:webHidden/>
              </w:rPr>
              <w:tab/>
            </w:r>
            <w:r w:rsidR="00114574">
              <w:rPr>
                <w:noProof/>
                <w:webHidden/>
              </w:rPr>
              <w:fldChar w:fldCharType="begin"/>
            </w:r>
            <w:r w:rsidR="00F01973">
              <w:rPr>
                <w:noProof/>
                <w:webHidden/>
              </w:rPr>
              <w:instrText xml:space="preserve"> PAGEREF _Toc400634071 \h </w:instrText>
            </w:r>
            <w:r w:rsidR="00114574">
              <w:rPr>
                <w:noProof/>
                <w:webHidden/>
              </w:rPr>
            </w:r>
            <w:r w:rsidR="00114574">
              <w:rPr>
                <w:noProof/>
                <w:webHidden/>
              </w:rPr>
              <w:fldChar w:fldCharType="separate"/>
            </w:r>
            <w:r w:rsidR="00E770EC">
              <w:rPr>
                <w:noProof/>
                <w:webHidden/>
              </w:rPr>
              <w:t>4</w:t>
            </w:r>
            <w:r w:rsidR="00114574">
              <w:rPr>
                <w:noProof/>
                <w:webHidden/>
              </w:rPr>
              <w:fldChar w:fldCharType="end"/>
            </w:r>
          </w:hyperlink>
        </w:p>
        <w:p w14:paraId="20DD7774" w14:textId="77777777" w:rsidR="00F01973" w:rsidRDefault="00F05554">
          <w:pPr>
            <w:pStyle w:val="TOC1"/>
            <w:tabs>
              <w:tab w:val="left" w:pos="440"/>
              <w:tab w:val="right" w:leader="dot" w:pos="9350"/>
            </w:tabs>
            <w:rPr>
              <w:noProof/>
            </w:rPr>
          </w:pPr>
          <w:hyperlink w:anchor="_Toc400634072" w:history="1">
            <w:r w:rsidR="00F01973" w:rsidRPr="00D9671F">
              <w:rPr>
                <w:rStyle w:val="Hyperlink"/>
                <w:rFonts w:ascii="Times New Roman" w:hAnsi="Times New Roman" w:cs="Times New Roman"/>
                <w:noProof/>
              </w:rPr>
              <w:t>5.</w:t>
            </w:r>
            <w:r w:rsidR="00F01973">
              <w:rPr>
                <w:noProof/>
              </w:rPr>
              <w:tab/>
            </w:r>
            <w:r w:rsidR="00F01973" w:rsidRPr="00D9671F">
              <w:rPr>
                <w:rStyle w:val="Hyperlink"/>
                <w:rFonts w:ascii="Times New Roman" w:hAnsi="Times New Roman" w:cs="Times New Roman"/>
                <w:noProof/>
              </w:rPr>
              <w:t>Individuals Consulted on Statistical Aspects and Individuals Collecting and/or Analyzing Data</w:t>
            </w:r>
            <w:r w:rsidR="00F01973">
              <w:rPr>
                <w:noProof/>
                <w:webHidden/>
              </w:rPr>
              <w:tab/>
            </w:r>
            <w:r w:rsidR="00114574">
              <w:rPr>
                <w:noProof/>
                <w:webHidden/>
              </w:rPr>
              <w:fldChar w:fldCharType="begin"/>
            </w:r>
            <w:r w:rsidR="00F01973">
              <w:rPr>
                <w:noProof/>
                <w:webHidden/>
              </w:rPr>
              <w:instrText xml:space="preserve"> PAGEREF _Toc400634072 \h </w:instrText>
            </w:r>
            <w:r w:rsidR="00114574">
              <w:rPr>
                <w:noProof/>
                <w:webHidden/>
              </w:rPr>
            </w:r>
            <w:r w:rsidR="00114574">
              <w:rPr>
                <w:noProof/>
                <w:webHidden/>
              </w:rPr>
              <w:fldChar w:fldCharType="separate"/>
            </w:r>
            <w:r w:rsidR="00E770EC">
              <w:rPr>
                <w:noProof/>
                <w:webHidden/>
              </w:rPr>
              <w:t>5</w:t>
            </w:r>
            <w:r w:rsidR="00114574">
              <w:rPr>
                <w:noProof/>
                <w:webHidden/>
              </w:rPr>
              <w:fldChar w:fldCharType="end"/>
            </w:r>
          </w:hyperlink>
        </w:p>
        <w:p w14:paraId="6B3C5F3A" w14:textId="77777777" w:rsidR="001D1C96" w:rsidRPr="00501A64" w:rsidRDefault="00114574">
          <w:r w:rsidRPr="00501A64">
            <w:fldChar w:fldCharType="end"/>
          </w:r>
        </w:p>
      </w:sdtContent>
    </w:sdt>
    <w:p w14:paraId="061E15DB" w14:textId="77777777" w:rsidR="001D1C96" w:rsidRPr="00501A64" w:rsidRDefault="001D1C96" w:rsidP="00E16ADC">
      <w:pPr>
        <w:pStyle w:val="Default"/>
        <w:rPr>
          <w:b/>
          <w:bCs/>
          <w:sz w:val="20"/>
          <w:szCs w:val="20"/>
        </w:rPr>
      </w:pPr>
    </w:p>
    <w:p w14:paraId="4B3927AF" w14:textId="77777777" w:rsidR="001D1C96" w:rsidRPr="00501A64" w:rsidRDefault="001D1C96" w:rsidP="00E16ADC">
      <w:pPr>
        <w:pStyle w:val="Default"/>
        <w:rPr>
          <w:b/>
          <w:bCs/>
          <w:sz w:val="20"/>
          <w:szCs w:val="20"/>
        </w:rPr>
      </w:pPr>
    </w:p>
    <w:p w14:paraId="6AB43618" w14:textId="77777777" w:rsidR="001D1C96" w:rsidRPr="00501A64" w:rsidRDefault="001D1C96" w:rsidP="00E16ADC">
      <w:pPr>
        <w:pStyle w:val="Default"/>
        <w:rPr>
          <w:b/>
          <w:bCs/>
          <w:sz w:val="20"/>
          <w:szCs w:val="20"/>
        </w:rPr>
      </w:pPr>
    </w:p>
    <w:p w14:paraId="1E8C288A" w14:textId="77777777" w:rsidR="001D1C96" w:rsidRPr="00501A64" w:rsidRDefault="001D1C96" w:rsidP="00E16ADC">
      <w:pPr>
        <w:pStyle w:val="Default"/>
        <w:rPr>
          <w:b/>
          <w:bCs/>
          <w:sz w:val="20"/>
          <w:szCs w:val="20"/>
        </w:rPr>
      </w:pPr>
    </w:p>
    <w:p w14:paraId="01FBE63E" w14:textId="77777777" w:rsidR="001D1C96" w:rsidRPr="00501A64" w:rsidRDefault="001D1C96" w:rsidP="00E16ADC">
      <w:pPr>
        <w:pStyle w:val="Default"/>
        <w:rPr>
          <w:b/>
          <w:bCs/>
          <w:sz w:val="20"/>
          <w:szCs w:val="20"/>
        </w:rPr>
      </w:pPr>
    </w:p>
    <w:p w14:paraId="37BC7D2A" w14:textId="77777777" w:rsidR="001D1C96" w:rsidRPr="00501A64" w:rsidRDefault="001D1C96" w:rsidP="00E16ADC">
      <w:pPr>
        <w:pStyle w:val="Default"/>
        <w:rPr>
          <w:b/>
          <w:bCs/>
          <w:sz w:val="20"/>
          <w:szCs w:val="20"/>
        </w:rPr>
      </w:pPr>
    </w:p>
    <w:p w14:paraId="551A8748" w14:textId="77777777" w:rsidR="001D1C96" w:rsidRPr="00501A64" w:rsidRDefault="001D1C96" w:rsidP="00E16ADC">
      <w:pPr>
        <w:pStyle w:val="Default"/>
        <w:rPr>
          <w:b/>
          <w:bCs/>
          <w:sz w:val="20"/>
          <w:szCs w:val="20"/>
        </w:rPr>
      </w:pPr>
    </w:p>
    <w:p w14:paraId="75C4A986" w14:textId="77777777" w:rsidR="001D1C96" w:rsidRPr="00501A64" w:rsidRDefault="001D1C96" w:rsidP="00E16ADC">
      <w:pPr>
        <w:pStyle w:val="Default"/>
        <w:rPr>
          <w:b/>
          <w:bCs/>
          <w:sz w:val="20"/>
          <w:szCs w:val="20"/>
        </w:rPr>
      </w:pPr>
    </w:p>
    <w:p w14:paraId="14A867C1" w14:textId="77777777" w:rsidR="001D1C96" w:rsidRPr="00501A64" w:rsidRDefault="001D1C96" w:rsidP="00E16ADC">
      <w:pPr>
        <w:pStyle w:val="Default"/>
        <w:rPr>
          <w:b/>
          <w:bCs/>
          <w:sz w:val="20"/>
          <w:szCs w:val="20"/>
        </w:rPr>
      </w:pPr>
    </w:p>
    <w:p w14:paraId="1BA10426" w14:textId="77777777" w:rsidR="001D1C96" w:rsidRPr="00501A64" w:rsidRDefault="001D1C96" w:rsidP="00E16ADC">
      <w:pPr>
        <w:pStyle w:val="Default"/>
        <w:rPr>
          <w:b/>
          <w:bCs/>
          <w:sz w:val="20"/>
          <w:szCs w:val="20"/>
        </w:rPr>
      </w:pPr>
    </w:p>
    <w:p w14:paraId="0B28DFA7" w14:textId="77777777" w:rsidR="001D1C96" w:rsidRPr="00501A64" w:rsidRDefault="001D1C96" w:rsidP="00E16ADC">
      <w:pPr>
        <w:pStyle w:val="Default"/>
        <w:rPr>
          <w:b/>
          <w:bCs/>
          <w:sz w:val="20"/>
          <w:szCs w:val="20"/>
        </w:rPr>
      </w:pPr>
    </w:p>
    <w:p w14:paraId="3A18C5D6" w14:textId="77777777" w:rsidR="001D1C96" w:rsidRPr="00501A64" w:rsidRDefault="001D1C96" w:rsidP="00E16ADC">
      <w:pPr>
        <w:pStyle w:val="Default"/>
        <w:rPr>
          <w:b/>
          <w:bCs/>
          <w:sz w:val="20"/>
          <w:szCs w:val="20"/>
        </w:rPr>
      </w:pPr>
    </w:p>
    <w:p w14:paraId="636A771C" w14:textId="77777777" w:rsidR="001D1C96" w:rsidRPr="00501A64" w:rsidRDefault="001D1C96" w:rsidP="00E16ADC">
      <w:pPr>
        <w:pStyle w:val="Default"/>
        <w:rPr>
          <w:b/>
          <w:bCs/>
          <w:sz w:val="20"/>
          <w:szCs w:val="20"/>
        </w:rPr>
      </w:pPr>
    </w:p>
    <w:p w14:paraId="06685B3F" w14:textId="77777777" w:rsidR="001D1C96" w:rsidRPr="00501A64" w:rsidRDefault="001D1C96" w:rsidP="00E16ADC">
      <w:pPr>
        <w:pStyle w:val="Default"/>
        <w:rPr>
          <w:b/>
          <w:bCs/>
          <w:sz w:val="20"/>
          <w:szCs w:val="20"/>
        </w:rPr>
      </w:pPr>
    </w:p>
    <w:p w14:paraId="6C812CD7" w14:textId="77777777" w:rsidR="001D1C96" w:rsidRPr="00501A64" w:rsidRDefault="001D1C96" w:rsidP="00E16ADC">
      <w:pPr>
        <w:pStyle w:val="Default"/>
        <w:rPr>
          <w:b/>
          <w:bCs/>
          <w:sz w:val="20"/>
          <w:szCs w:val="20"/>
        </w:rPr>
      </w:pPr>
    </w:p>
    <w:p w14:paraId="32A233B6" w14:textId="77777777" w:rsidR="001D1C96" w:rsidRPr="00501A64" w:rsidRDefault="001D1C96" w:rsidP="00E16ADC">
      <w:pPr>
        <w:pStyle w:val="Default"/>
        <w:rPr>
          <w:b/>
          <w:bCs/>
          <w:sz w:val="20"/>
          <w:szCs w:val="20"/>
        </w:rPr>
      </w:pPr>
    </w:p>
    <w:p w14:paraId="13A68D7C" w14:textId="77777777" w:rsidR="001D1C96" w:rsidRPr="00501A64" w:rsidRDefault="001D1C96" w:rsidP="00E16ADC">
      <w:pPr>
        <w:pStyle w:val="Default"/>
        <w:rPr>
          <w:b/>
          <w:bCs/>
          <w:sz w:val="20"/>
          <w:szCs w:val="20"/>
        </w:rPr>
      </w:pPr>
    </w:p>
    <w:p w14:paraId="778E82A5" w14:textId="77777777" w:rsidR="001D1C96" w:rsidRPr="00501A64" w:rsidRDefault="001D1C96" w:rsidP="00E16ADC">
      <w:pPr>
        <w:pStyle w:val="Default"/>
        <w:rPr>
          <w:b/>
          <w:bCs/>
          <w:sz w:val="20"/>
          <w:szCs w:val="20"/>
        </w:rPr>
      </w:pPr>
    </w:p>
    <w:p w14:paraId="3136E16A" w14:textId="77777777" w:rsidR="001D1C96" w:rsidRPr="00501A64" w:rsidRDefault="001D1C96" w:rsidP="00E16ADC">
      <w:pPr>
        <w:pStyle w:val="Default"/>
        <w:rPr>
          <w:b/>
          <w:bCs/>
          <w:sz w:val="20"/>
          <w:szCs w:val="20"/>
        </w:rPr>
      </w:pPr>
    </w:p>
    <w:p w14:paraId="21726186" w14:textId="77777777" w:rsidR="001D1C96" w:rsidRPr="00501A64" w:rsidRDefault="001D1C96" w:rsidP="00E16ADC">
      <w:pPr>
        <w:pStyle w:val="Default"/>
        <w:rPr>
          <w:b/>
          <w:bCs/>
          <w:sz w:val="20"/>
          <w:szCs w:val="20"/>
        </w:rPr>
      </w:pPr>
    </w:p>
    <w:p w14:paraId="3C140621" w14:textId="77777777" w:rsidR="001D1C96" w:rsidRPr="00501A64" w:rsidRDefault="001D1C96" w:rsidP="00E16ADC">
      <w:pPr>
        <w:pStyle w:val="Default"/>
        <w:rPr>
          <w:b/>
          <w:bCs/>
          <w:sz w:val="20"/>
          <w:szCs w:val="20"/>
        </w:rPr>
      </w:pPr>
    </w:p>
    <w:p w14:paraId="673BFF85" w14:textId="77777777" w:rsidR="001D1C96" w:rsidRPr="00501A64" w:rsidRDefault="001D1C96" w:rsidP="00E16ADC">
      <w:pPr>
        <w:pStyle w:val="Default"/>
        <w:rPr>
          <w:b/>
          <w:bCs/>
          <w:sz w:val="20"/>
          <w:szCs w:val="20"/>
        </w:rPr>
      </w:pPr>
    </w:p>
    <w:p w14:paraId="03C681DD" w14:textId="77777777" w:rsidR="001D1C96" w:rsidRPr="00501A64" w:rsidRDefault="001D1C96" w:rsidP="00E16ADC">
      <w:pPr>
        <w:pStyle w:val="Default"/>
        <w:rPr>
          <w:b/>
          <w:bCs/>
          <w:sz w:val="20"/>
          <w:szCs w:val="20"/>
        </w:rPr>
      </w:pPr>
    </w:p>
    <w:p w14:paraId="7170A804" w14:textId="77777777" w:rsidR="001D1C96" w:rsidRPr="00501A64" w:rsidRDefault="001D1C96" w:rsidP="00E16ADC">
      <w:pPr>
        <w:pStyle w:val="Default"/>
        <w:rPr>
          <w:b/>
          <w:bCs/>
          <w:sz w:val="20"/>
          <w:szCs w:val="20"/>
        </w:rPr>
      </w:pPr>
    </w:p>
    <w:p w14:paraId="09EA8C28" w14:textId="77777777" w:rsidR="001D1C96" w:rsidRPr="00501A64" w:rsidRDefault="001D1C96" w:rsidP="00E16ADC">
      <w:pPr>
        <w:pStyle w:val="Default"/>
        <w:rPr>
          <w:b/>
          <w:bCs/>
          <w:sz w:val="20"/>
          <w:szCs w:val="20"/>
        </w:rPr>
      </w:pPr>
    </w:p>
    <w:p w14:paraId="060F80D3" w14:textId="77777777" w:rsidR="001D1C96" w:rsidRPr="00501A64" w:rsidRDefault="001D1C96" w:rsidP="00E16ADC">
      <w:pPr>
        <w:pStyle w:val="Default"/>
        <w:rPr>
          <w:b/>
          <w:bCs/>
          <w:sz w:val="20"/>
          <w:szCs w:val="20"/>
        </w:rPr>
      </w:pPr>
    </w:p>
    <w:p w14:paraId="1BCDCB2A" w14:textId="77777777" w:rsidR="001D1C96" w:rsidRPr="00501A64" w:rsidRDefault="001D1C96" w:rsidP="00E16ADC">
      <w:pPr>
        <w:pStyle w:val="Default"/>
        <w:rPr>
          <w:b/>
          <w:bCs/>
          <w:sz w:val="20"/>
          <w:szCs w:val="20"/>
        </w:rPr>
      </w:pPr>
    </w:p>
    <w:p w14:paraId="40F7B9B0" w14:textId="77777777" w:rsidR="001D1C96" w:rsidRDefault="001D1C96" w:rsidP="00E16ADC">
      <w:pPr>
        <w:pStyle w:val="Default"/>
        <w:rPr>
          <w:b/>
          <w:bCs/>
          <w:sz w:val="20"/>
          <w:szCs w:val="20"/>
        </w:rPr>
      </w:pPr>
    </w:p>
    <w:p w14:paraId="7A9B6DF3" w14:textId="77777777" w:rsidR="00931794" w:rsidRDefault="00931794" w:rsidP="00E16ADC">
      <w:pPr>
        <w:pStyle w:val="Default"/>
        <w:rPr>
          <w:b/>
          <w:bCs/>
          <w:sz w:val="20"/>
          <w:szCs w:val="20"/>
        </w:rPr>
      </w:pPr>
    </w:p>
    <w:p w14:paraId="37D5FB63" w14:textId="77777777" w:rsidR="00931794" w:rsidRDefault="00931794" w:rsidP="00E16ADC">
      <w:pPr>
        <w:pStyle w:val="Default"/>
        <w:rPr>
          <w:b/>
          <w:bCs/>
          <w:sz w:val="20"/>
          <w:szCs w:val="20"/>
        </w:rPr>
      </w:pPr>
    </w:p>
    <w:p w14:paraId="2719E566" w14:textId="77777777" w:rsidR="00931794" w:rsidRPr="00501A64" w:rsidRDefault="00931794" w:rsidP="00E16ADC">
      <w:pPr>
        <w:pStyle w:val="Default"/>
        <w:rPr>
          <w:b/>
          <w:bCs/>
          <w:sz w:val="20"/>
          <w:szCs w:val="20"/>
        </w:rPr>
      </w:pPr>
    </w:p>
    <w:p w14:paraId="27824B21" w14:textId="77777777" w:rsidR="001D1C96" w:rsidRPr="00501A64" w:rsidRDefault="001D1C96" w:rsidP="00E16ADC">
      <w:pPr>
        <w:pStyle w:val="Default"/>
        <w:rPr>
          <w:b/>
          <w:bCs/>
          <w:sz w:val="20"/>
          <w:szCs w:val="20"/>
        </w:rPr>
      </w:pPr>
    </w:p>
    <w:p w14:paraId="4C88F8FE" w14:textId="77777777" w:rsidR="001D1C96" w:rsidRPr="00501A64" w:rsidRDefault="001D1C96" w:rsidP="00E16ADC">
      <w:pPr>
        <w:pStyle w:val="Default"/>
        <w:rPr>
          <w:b/>
          <w:bCs/>
          <w:sz w:val="20"/>
          <w:szCs w:val="20"/>
        </w:rPr>
      </w:pPr>
    </w:p>
    <w:p w14:paraId="3DC51778" w14:textId="77777777" w:rsidR="001D1C96" w:rsidRPr="00501A64" w:rsidRDefault="001D1C96" w:rsidP="00E16ADC">
      <w:pPr>
        <w:pStyle w:val="Default"/>
        <w:rPr>
          <w:b/>
          <w:bCs/>
          <w:sz w:val="20"/>
          <w:szCs w:val="20"/>
        </w:rPr>
      </w:pPr>
    </w:p>
    <w:p w14:paraId="4D221F59" w14:textId="77777777" w:rsidR="001D1C96" w:rsidRDefault="001D1C96" w:rsidP="00E16ADC">
      <w:pPr>
        <w:pStyle w:val="Default"/>
        <w:rPr>
          <w:b/>
          <w:bCs/>
          <w:sz w:val="20"/>
          <w:szCs w:val="20"/>
        </w:rPr>
      </w:pPr>
    </w:p>
    <w:p w14:paraId="3119817C" w14:textId="77777777" w:rsidR="00C73508" w:rsidRDefault="00C73508" w:rsidP="00E16ADC">
      <w:pPr>
        <w:pStyle w:val="Default"/>
        <w:rPr>
          <w:b/>
          <w:bCs/>
          <w:sz w:val="20"/>
          <w:szCs w:val="20"/>
        </w:rPr>
      </w:pPr>
    </w:p>
    <w:p w14:paraId="3A8937F5" w14:textId="77777777" w:rsidR="00C73508" w:rsidRPr="00501A64" w:rsidRDefault="00C73508" w:rsidP="00E16ADC">
      <w:pPr>
        <w:pStyle w:val="Default"/>
        <w:rPr>
          <w:b/>
          <w:bCs/>
          <w:sz w:val="20"/>
          <w:szCs w:val="20"/>
        </w:rPr>
      </w:pPr>
    </w:p>
    <w:p w14:paraId="3D34778A" w14:textId="77777777" w:rsidR="001D1C96" w:rsidRPr="00501A64" w:rsidRDefault="001D1C96" w:rsidP="00E16ADC">
      <w:pPr>
        <w:pStyle w:val="Default"/>
        <w:rPr>
          <w:b/>
          <w:bCs/>
          <w:sz w:val="20"/>
          <w:szCs w:val="20"/>
        </w:rPr>
      </w:pPr>
    </w:p>
    <w:p w14:paraId="20DAB231" w14:textId="77777777" w:rsidR="001D1C96" w:rsidRDefault="001D1C96" w:rsidP="00E16ADC">
      <w:pPr>
        <w:pStyle w:val="Default"/>
        <w:rPr>
          <w:b/>
          <w:bCs/>
          <w:sz w:val="20"/>
          <w:szCs w:val="20"/>
        </w:rPr>
      </w:pPr>
    </w:p>
    <w:p w14:paraId="7FB8466A" w14:textId="77777777" w:rsidR="001670A5" w:rsidRDefault="001670A5" w:rsidP="00E16ADC">
      <w:pPr>
        <w:pStyle w:val="Default"/>
        <w:rPr>
          <w:b/>
          <w:bCs/>
          <w:sz w:val="20"/>
          <w:szCs w:val="20"/>
        </w:rPr>
      </w:pPr>
    </w:p>
    <w:p w14:paraId="5B725D26" w14:textId="77777777" w:rsidR="001670A5" w:rsidRDefault="001670A5" w:rsidP="00E16ADC">
      <w:pPr>
        <w:pStyle w:val="Default"/>
        <w:rPr>
          <w:b/>
          <w:bCs/>
          <w:sz w:val="20"/>
          <w:szCs w:val="20"/>
        </w:rPr>
      </w:pPr>
    </w:p>
    <w:p w14:paraId="4D6C5265" w14:textId="77777777" w:rsidR="001670A5" w:rsidRDefault="001670A5" w:rsidP="00E16ADC">
      <w:pPr>
        <w:pStyle w:val="Default"/>
        <w:rPr>
          <w:b/>
          <w:bCs/>
          <w:sz w:val="20"/>
          <w:szCs w:val="20"/>
        </w:rPr>
      </w:pPr>
    </w:p>
    <w:p w14:paraId="4FA1D37E" w14:textId="77777777" w:rsidR="001670A5" w:rsidRPr="00501A64" w:rsidRDefault="001670A5" w:rsidP="00E16ADC">
      <w:pPr>
        <w:pStyle w:val="Default"/>
        <w:rPr>
          <w:b/>
          <w:bCs/>
          <w:sz w:val="20"/>
          <w:szCs w:val="20"/>
        </w:rPr>
      </w:pPr>
    </w:p>
    <w:p w14:paraId="00F2B91A" w14:textId="77777777" w:rsidR="00E16ADC" w:rsidRPr="00501A64" w:rsidRDefault="00E16ADC" w:rsidP="00D82B9F">
      <w:pPr>
        <w:pStyle w:val="Heading1"/>
        <w:numPr>
          <w:ilvl w:val="0"/>
          <w:numId w:val="1"/>
        </w:numPr>
        <w:rPr>
          <w:rFonts w:ascii="Times New Roman" w:hAnsi="Times New Roman" w:cs="Times New Roman"/>
          <w:color w:val="auto"/>
        </w:rPr>
      </w:pPr>
      <w:bookmarkStart w:id="0" w:name="_Toc400634068"/>
      <w:r w:rsidRPr="00501A64">
        <w:rPr>
          <w:rFonts w:ascii="Times New Roman" w:hAnsi="Times New Roman" w:cs="Times New Roman"/>
          <w:color w:val="auto"/>
        </w:rPr>
        <w:t>Respondent Universe and Sampling Methods</w:t>
      </w:r>
      <w:bookmarkEnd w:id="0"/>
    </w:p>
    <w:p w14:paraId="7AB3CFDE" w14:textId="77777777" w:rsidR="00D82B9F" w:rsidRPr="00501A64" w:rsidRDefault="00D82B9F" w:rsidP="00D82B9F">
      <w:pPr>
        <w:ind w:left="360"/>
        <w:rPr>
          <w:rFonts w:ascii="Times New Roman" w:hAnsi="Times New Roman" w:cs="Times New Roman"/>
        </w:rPr>
      </w:pPr>
    </w:p>
    <w:p w14:paraId="5F3A650B" w14:textId="2020EA5F" w:rsidR="00D82B9F" w:rsidRPr="00501A64" w:rsidRDefault="00674695" w:rsidP="00D82B9F">
      <w:pPr>
        <w:rPr>
          <w:rFonts w:ascii="Times New Roman" w:hAnsi="Times New Roman" w:cs="Times New Roman"/>
        </w:rPr>
      </w:pPr>
      <w:r>
        <w:rPr>
          <w:rFonts w:ascii="Times New Roman" w:hAnsi="Times New Roman" w:cs="Times New Roman"/>
        </w:rPr>
        <w:t>Over 18</w:t>
      </w:r>
      <w:r w:rsidRPr="00674695">
        <w:rPr>
          <w:rFonts w:ascii="Times New Roman" w:hAnsi="Times New Roman" w:cs="Times New Roman"/>
        </w:rPr>
        <w:t xml:space="preserve"> million people are employed within the Healthcare and Social Assistance (HCSA) sector. Workers are at risk for illness and injuries because of long hours, changing shifts, lifting and repetitive tasks, violence, stress, and exposures to infectious diseases and hazardous chemicals.</w:t>
      </w:r>
      <w:r w:rsidR="00D82B9F" w:rsidRPr="00501A64">
        <w:rPr>
          <w:rFonts w:ascii="Times New Roman" w:hAnsi="Times New Roman" w:cs="Times New Roman"/>
        </w:rPr>
        <w:t xml:space="preserve"> </w:t>
      </w:r>
      <w:r w:rsidRPr="00674695">
        <w:rPr>
          <w:rFonts w:ascii="Times New Roman" w:hAnsi="Times New Roman" w:cs="Times New Roman"/>
        </w:rPr>
        <w:t>There is growing national concern for better understanding the particular personal protective equipment (PPE) needs of healthcare workers to ensure the health and safety of this workforce during times of emergency, and an urgent need to monitor and assess PPE needs for the Ebola response</w:t>
      </w:r>
      <w:r w:rsidR="0047147E" w:rsidRPr="0047147E">
        <w:rPr>
          <w:rFonts w:ascii="Times New Roman" w:hAnsi="Times New Roman" w:cs="Times New Roman"/>
        </w:rPr>
        <w:t>, but does not expand to those working on other infectious diseases</w:t>
      </w:r>
      <w:r w:rsidRPr="00674695">
        <w:rPr>
          <w:rFonts w:ascii="Times New Roman" w:hAnsi="Times New Roman" w:cs="Times New Roman"/>
        </w:rPr>
        <w:t>.</w:t>
      </w:r>
      <w:r w:rsidR="0047147E">
        <w:rPr>
          <w:rFonts w:ascii="Times New Roman" w:hAnsi="Times New Roman" w:cs="Times New Roman"/>
        </w:rPr>
        <w:t xml:space="preserve"> </w:t>
      </w:r>
      <w:r w:rsidR="0072089D">
        <w:rPr>
          <w:rFonts w:ascii="Times New Roman" w:hAnsi="Times New Roman" w:cs="Times New Roman"/>
        </w:rPr>
        <w:t xml:space="preserve"> </w:t>
      </w:r>
      <w:r w:rsidR="00CA6B4C" w:rsidRPr="00CA6B4C">
        <w:rPr>
          <w:rFonts w:ascii="Times New Roman" w:hAnsi="Times New Roman" w:cs="Times New Roman"/>
          <w:bCs/>
        </w:rPr>
        <w:t xml:space="preserve">It was determined during the pilot phase that there was a high level of hospital interest in the benchmarking value that such a system might provide.  Partners began to identify key performance indicators that this data might provide them, such as average number of respirators used per isolation order in the hospital, and identification of stakeholders and protocols impacting effective respirator use. Recommendations were made for monitoring schedules and survey improvement. </w:t>
      </w:r>
      <w:r w:rsidR="008C2477" w:rsidRPr="008C2477">
        <w:rPr>
          <w:rFonts w:ascii="Times New Roman" w:hAnsi="Times New Roman" w:cs="Times New Roman"/>
          <w:bCs/>
        </w:rPr>
        <w:t>After this study has been completed, a similar study could be undertaken that will include a much wider audience with the results being more valuable to a wider population.</w:t>
      </w:r>
    </w:p>
    <w:p w14:paraId="33EADEB4" w14:textId="46F306E3" w:rsidR="00C344C7" w:rsidRDefault="00C344C7" w:rsidP="00C344C7">
      <w:pPr>
        <w:rPr>
          <w:rFonts w:ascii="Times New Roman" w:hAnsi="Times New Roman" w:cs="Times New Roman"/>
          <w:lang w:eastAsia="ja-JP"/>
        </w:rPr>
      </w:pPr>
      <w:r>
        <w:rPr>
          <w:rFonts w:ascii="Times New Roman" w:hAnsi="Times New Roman" w:cs="Times New Roman"/>
          <w:lang w:eastAsia="ja-JP"/>
        </w:rPr>
        <w:t>This project</w:t>
      </w:r>
      <w:r w:rsidRPr="00C344C7">
        <w:rPr>
          <w:rFonts w:ascii="Times New Roman" w:hAnsi="Times New Roman" w:cs="Times New Roman"/>
          <w:lang w:eastAsia="ja-JP"/>
        </w:rPr>
        <w:t xml:space="preserve"> will leverage the pilot solution developed in previous projects to serve as a temporary data collection tool in the event of an emergent infection outbreak, during an estimated nine-month timeframe</w:t>
      </w:r>
      <w:r w:rsidR="00526EA2">
        <w:rPr>
          <w:rFonts w:ascii="Times New Roman" w:hAnsi="Times New Roman" w:cs="Times New Roman"/>
          <w:lang w:eastAsia="ja-JP"/>
        </w:rPr>
        <w:t xml:space="preserve"> </w:t>
      </w:r>
      <w:r w:rsidR="00526EA2" w:rsidRPr="00526EA2">
        <w:rPr>
          <w:rFonts w:ascii="Times New Roman" w:hAnsi="Times New Roman" w:cs="Times New Roman"/>
          <w:lang w:eastAsia="ja-JP"/>
        </w:rPr>
        <w:t xml:space="preserve">until the Minimum Viable Product </w:t>
      </w:r>
      <w:r w:rsidR="00526EA2">
        <w:rPr>
          <w:rFonts w:ascii="Times New Roman" w:hAnsi="Times New Roman" w:cs="Times New Roman"/>
          <w:lang w:eastAsia="ja-JP"/>
        </w:rPr>
        <w:t>(</w:t>
      </w:r>
      <w:r w:rsidR="00526EA2" w:rsidRPr="00526EA2">
        <w:rPr>
          <w:rFonts w:ascii="Times New Roman" w:hAnsi="Times New Roman" w:cs="Times New Roman"/>
          <w:lang w:eastAsia="ja-JP"/>
        </w:rPr>
        <w:t>MVP</w:t>
      </w:r>
      <w:r w:rsidR="00526EA2">
        <w:rPr>
          <w:rFonts w:ascii="Times New Roman" w:hAnsi="Times New Roman" w:cs="Times New Roman"/>
          <w:lang w:eastAsia="ja-JP"/>
        </w:rPr>
        <w:t>)</w:t>
      </w:r>
      <w:r w:rsidR="00526EA2" w:rsidRPr="00526EA2">
        <w:rPr>
          <w:rFonts w:ascii="Times New Roman" w:hAnsi="Times New Roman" w:cs="Times New Roman"/>
          <w:lang w:eastAsia="ja-JP"/>
        </w:rPr>
        <w:t xml:space="preserve"> has been successfully deployed, at which point the hospitals will transition to the MVP solution.</w:t>
      </w:r>
      <w:r w:rsidRPr="00C344C7">
        <w:rPr>
          <w:rFonts w:ascii="Times New Roman" w:hAnsi="Times New Roman" w:cs="Times New Roman"/>
          <w:lang w:eastAsia="ja-JP"/>
        </w:rPr>
        <w:t xml:space="preserve"> Participation will be requested from the hospitals already trained in the pilot. Additional hospitals will be </w:t>
      </w:r>
      <w:r>
        <w:rPr>
          <w:rFonts w:ascii="Times New Roman" w:hAnsi="Times New Roman" w:cs="Times New Roman"/>
          <w:lang w:eastAsia="ja-JP"/>
        </w:rPr>
        <w:t xml:space="preserve">asked to participate, in </w:t>
      </w:r>
      <w:r w:rsidRPr="00C344C7">
        <w:rPr>
          <w:rFonts w:ascii="Times New Roman" w:hAnsi="Times New Roman" w:cs="Times New Roman"/>
          <w:lang w:eastAsia="ja-JP"/>
        </w:rPr>
        <w:t>collaboration with the CDC’s tiered approach for caring for patients with the Ebola Virus Disease: (1) frontline healthcare facilities, (2) Ebola assessment hospitals, and (3) Ebola treatment centers.</w:t>
      </w:r>
      <w:r w:rsidR="00526EA2">
        <w:rPr>
          <w:rFonts w:ascii="Times New Roman" w:hAnsi="Times New Roman" w:cs="Times New Roman"/>
          <w:lang w:eastAsia="ja-JP"/>
        </w:rPr>
        <w:t xml:space="preserve"> </w:t>
      </w:r>
      <w:r w:rsidRPr="00C344C7">
        <w:rPr>
          <w:rFonts w:ascii="Times New Roman" w:hAnsi="Times New Roman" w:cs="Times New Roman"/>
          <w:lang w:eastAsia="ja-JP"/>
        </w:rPr>
        <w:t xml:space="preserve">The project team will begin collecting </w:t>
      </w:r>
      <w:r w:rsidR="00526EA2">
        <w:rPr>
          <w:rFonts w:ascii="Times New Roman" w:hAnsi="Times New Roman" w:cs="Times New Roman"/>
          <w:lang w:eastAsia="ja-JP"/>
        </w:rPr>
        <w:t>baseline</w:t>
      </w:r>
      <w:r w:rsidRPr="00C344C7">
        <w:rPr>
          <w:rFonts w:ascii="Times New Roman" w:hAnsi="Times New Roman" w:cs="Times New Roman"/>
          <w:lang w:eastAsia="ja-JP"/>
        </w:rPr>
        <w:t xml:space="preserve"> and quarterly data from hospitals as they </w:t>
      </w:r>
      <w:r>
        <w:rPr>
          <w:rFonts w:ascii="Times New Roman" w:hAnsi="Times New Roman" w:cs="Times New Roman"/>
          <w:lang w:eastAsia="ja-JP"/>
        </w:rPr>
        <w:t>start</w:t>
      </w:r>
      <w:r w:rsidRPr="00C344C7">
        <w:rPr>
          <w:rFonts w:ascii="Times New Roman" w:hAnsi="Times New Roman" w:cs="Times New Roman"/>
          <w:lang w:eastAsia="ja-JP"/>
        </w:rPr>
        <w:t xml:space="preserve"> on a rolling basis, so total data collection periods may vary by hospital </w:t>
      </w:r>
      <w:r w:rsidR="00526EA2">
        <w:rPr>
          <w:rFonts w:ascii="Times New Roman" w:hAnsi="Times New Roman" w:cs="Times New Roman"/>
          <w:lang w:eastAsia="ja-JP"/>
        </w:rPr>
        <w:t>over the length of the project</w:t>
      </w:r>
      <w:r w:rsidRPr="00C344C7">
        <w:rPr>
          <w:rFonts w:ascii="Times New Roman" w:hAnsi="Times New Roman" w:cs="Times New Roman"/>
          <w:lang w:eastAsia="ja-JP"/>
        </w:rPr>
        <w:t xml:space="preserve">. </w:t>
      </w:r>
    </w:p>
    <w:p w14:paraId="5E4343DE" w14:textId="013AA32B" w:rsidR="00D82B9F" w:rsidRPr="00501A64" w:rsidRDefault="005367B6" w:rsidP="00D82B9F">
      <w:pPr>
        <w:rPr>
          <w:rFonts w:ascii="Times New Roman" w:hAnsi="Times New Roman" w:cs="Times New Roman"/>
          <w:lang w:eastAsia="ja-JP"/>
        </w:rPr>
      </w:pPr>
      <w:r w:rsidRPr="005367B6">
        <w:rPr>
          <w:rFonts w:ascii="Times New Roman" w:hAnsi="Times New Roman" w:cs="Times New Roman"/>
          <w:lang w:eastAsia="ja-JP"/>
        </w:rPr>
        <w:t>All U.S. acute healthcare facilities have an important role in preparing to identify, isolate, and evaluate patients under investigation (PUI) for Ebola virus disease (EVD) and promptly informing public health authorities. However, the roles and the preparations required to perform these tasks will differ by facility. Acute healthcare facilities can serve one of three roles: as a frontline healthcare facility, Ebola assessment hospital, or Ebola treatment center</w:t>
      </w:r>
      <w:r>
        <w:rPr>
          <w:rFonts w:ascii="Times New Roman" w:hAnsi="Times New Roman" w:cs="Times New Roman"/>
          <w:lang w:eastAsia="ja-JP"/>
        </w:rPr>
        <w:t xml:space="preserve">. </w:t>
      </w:r>
      <w:r w:rsidR="009F4409" w:rsidRPr="009F4409">
        <w:rPr>
          <w:rFonts w:ascii="Times New Roman" w:hAnsi="Times New Roman" w:cs="Times New Roman"/>
          <w:lang w:eastAsia="ja-JP"/>
        </w:rPr>
        <w:t>The system will use a general interface engine designed to accept, validate, and process data from multiple, disparate sources.</w:t>
      </w:r>
      <w:r w:rsidR="008C0C86">
        <w:rPr>
          <w:rFonts w:ascii="Times New Roman" w:hAnsi="Times New Roman" w:cs="Times New Roman"/>
          <w:lang w:eastAsia="ja-JP"/>
        </w:rPr>
        <w:t xml:space="preserve"> </w:t>
      </w:r>
      <w:r w:rsidR="00D82B9F" w:rsidRPr="00501A64">
        <w:rPr>
          <w:rFonts w:ascii="Times New Roman" w:hAnsi="Times New Roman" w:cs="Times New Roman"/>
          <w:lang w:eastAsia="ja-JP"/>
        </w:rPr>
        <w:t xml:space="preserve">The </w:t>
      </w:r>
      <w:r w:rsidR="008C0C86">
        <w:rPr>
          <w:rFonts w:ascii="Times New Roman" w:hAnsi="Times New Roman" w:cs="Times New Roman"/>
        </w:rPr>
        <w:t>facilities</w:t>
      </w:r>
      <w:r w:rsidR="008C0C86" w:rsidRPr="00501A64">
        <w:rPr>
          <w:rFonts w:ascii="Times New Roman" w:hAnsi="Times New Roman" w:cs="Times New Roman"/>
        </w:rPr>
        <w:t xml:space="preserve"> </w:t>
      </w:r>
      <w:r w:rsidR="00EC2FC0" w:rsidRPr="00501A64">
        <w:rPr>
          <w:rFonts w:ascii="Times New Roman" w:hAnsi="Times New Roman" w:cs="Times New Roman"/>
        </w:rPr>
        <w:t xml:space="preserve">for this </w:t>
      </w:r>
      <w:r w:rsidR="008C0C86">
        <w:rPr>
          <w:rFonts w:ascii="Times New Roman" w:hAnsi="Times New Roman" w:cs="Times New Roman"/>
        </w:rPr>
        <w:t xml:space="preserve">surveillance </w:t>
      </w:r>
      <w:r w:rsidR="00C73508">
        <w:rPr>
          <w:rFonts w:ascii="Times New Roman" w:hAnsi="Times New Roman" w:cs="Times New Roman"/>
        </w:rPr>
        <w:t>project</w:t>
      </w:r>
      <w:r w:rsidR="008C0C86">
        <w:rPr>
          <w:rFonts w:ascii="Times New Roman" w:hAnsi="Times New Roman" w:cs="Times New Roman"/>
        </w:rPr>
        <w:t xml:space="preserve"> </w:t>
      </w:r>
      <w:r w:rsidR="00D82B9F" w:rsidRPr="00501A64">
        <w:rPr>
          <w:rFonts w:ascii="Times New Roman" w:hAnsi="Times New Roman" w:cs="Times New Roman"/>
        </w:rPr>
        <w:t xml:space="preserve">will </w:t>
      </w:r>
      <w:r w:rsidR="008C0C86">
        <w:rPr>
          <w:rFonts w:ascii="Times New Roman" w:hAnsi="Times New Roman" w:cs="Times New Roman"/>
        </w:rPr>
        <w:t>come from acute healthcare</w:t>
      </w:r>
      <w:r w:rsidR="00D82B9F" w:rsidRPr="00501A64">
        <w:rPr>
          <w:rFonts w:ascii="Times New Roman" w:hAnsi="Times New Roman" w:cs="Times New Roman"/>
        </w:rPr>
        <w:t xml:space="preserve"> organization</w:t>
      </w:r>
      <w:r w:rsidR="00614E50" w:rsidRPr="00501A64">
        <w:rPr>
          <w:rFonts w:ascii="Times New Roman" w:hAnsi="Times New Roman" w:cs="Times New Roman"/>
        </w:rPr>
        <w:t>s</w:t>
      </w:r>
      <w:r w:rsidR="008C0C86">
        <w:rPr>
          <w:rFonts w:ascii="Times New Roman" w:hAnsi="Times New Roman" w:cs="Times New Roman"/>
        </w:rPr>
        <w:t xml:space="preserve"> identified by the CDC</w:t>
      </w:r>
      <w:r w:rsidR="00EC2FC0" w:rsidRPr="00501A64">
        <w:rPr>
          <w:rFonts w:ascii="Times New Roman" w:hAnsi="Times New Roman" w:cs="Times New Roman"/>
        </w:rPr>
        <w:t xml:space="preserve">. </w:t>
      </w:r>
      <w:r w:rsidR="00D82B9F" w:rsidRPr="00501A64">
        <w:rPr>
          <w:rFonts w:ascii="Times New Roman" w:hAnsi="Times New Roman" w:cs="Times New Roman"/>
        </w:rPr>
        <w:t xml:space="preserve">All </w:t>
      </w:r>
      <w:r w:rsidR="00BE7AB1">
        <w:rPr>
          <w:rFonts w:ascii="Times New Roman" w:hAnsi="Times New Roman" w:cs="Times New Roman"/>
        </w:rPr>
        <w:t>facilities</w:t>
      </w:r>
      <w:r w:rsidR="00BE7AB1" w:rsidRPr="00501A64">
        <w:rPr>
          <w:rFonts w:ascii="Times New Roman" w:hAnsi="Times New Roman" w:cs="Times New Roman"/>
        </w:rPr>
        <w:t xml:space="preserve"> </w:t>
      </w:r>
      <w:r w:rsidR="00D82B9F" w:rsidRPr="00501A64">
        <w:rPr>
          <w:rFonts w:ascii="Times New Roman" w:hAnsi="Times New Roman" w:cs="Times New Roman"/>
        </w:rPr>
        <w:t xml:space="preserve">will be given the option of declining participation in the study. </w:t>
      </w:r>
    </w:p>
    <w:p w14:paraId="7ADBF354" w14:textId="5556E3DB" w:rsidR="008129C6" w:rsidRDefault="00400534" w:rsidP="00D82B9F">
      <w:pPr>
        <w:rPr>
          <w:rFonts w:ascii="Times New Roman" w:hAnsi="Times New Roman" w:cs="Times New Roman"/>
        </w:rPr>
      </w:pPr>
      <w:r>
        <w:rPr>
          <w:rFonts w:ascii="Times New Roman" w:hAnsi="Times New Roman" w:cs="Times New Roman"/>
        </w:rPr>
        <w:t>From the CDC identified</w:t>
      </w:r>
      <w:r w:rsidR="00C73508">
        <w:rPr>
          <w:rFonts w:ascii="Times New Roman" w:hAnsi="Times New Roman" w:cs="Times New Roman"/>
        </w:rPr>
        <w:t xml:space="preserve"> </w:t>
      </w:r>
      <w:r>
        <w:rPr>
          <w:rFonts w:ascii="Times New Roman" w:hAnsi="Times New Roman" w:cs="Times New Roman"/>
        </w:rPr>
        <w:t>acute healthcare facilities</w:t>
      </w:r>
      <w:r w:rsidR="00C73508">
        <w:rPr>
          <w:rFonts w:ascii="Times New Roman" w:hAnsi="Times New Roman" w:cs="Times New Roman"/>
        </w:rPr>
        <w:t xml:space="preserve"> </w:t>
      </w:r>
      <w:r w:rsidR="00D82B9F" w:rsidRPr="00501A64">
        <w:rPr>
          <w:rFonts w:ascii="Times New Roman" w:hAnsi="Times New Roman" w:cs="Times New Roman"/>
        </w:rPr>
        <w:t xml:space="preserve">a total of </w:t>
      </w:r>
      <w:r>
        <w:rPr>
          <w:rFonts w:ascii="Times New Roman" w:hAnsi="Times New Roman" w:cs="Times New Roman"/>
        </w:rPr>
        <w:t>15-20</w:t>
      </w:r>
      <w:r w:rsidRPr="00501A64">
        <w:rPr>
          <w:rFonts w:ascii="Times New Roman" w:hAnsi="Times New Roman" w:cs="Times New Roman"/>
        </w:rPr>
        <w:t xml:space="preserve"> </w:t>
      </w:r>
      <w:r w:rsidR="00D82B9F" w:rsidRPr="00501A64">
        <w:rPr>
          <w:rFonts w:ascii="Times New Roman" w:hAnsi="Times New Roman" w:cs="Times New Roman"/>
        </w:rPr>
        <w:t xml:space="preserve">will </w:t>
      </w:r>
      <w:r>
        <w:rPr>
          <w:rFonts w:ascii="Times New Roman" w:hAnsi="Times New Roman" w:cs="Times New Roman"/>
        </w:rPr>
        <w:t xml:space="preserve">be selected for the </w:t>
      </w:r>
      <w:r w:rsidRPr="00400534">
        <w:rPr>
          <w:rFonts w:ascii="Times New Roman" w:hAnsi="Times New Roman" w:cs="Times New Roman"/>
        </w:rPr>
        <w:t xml:space="preserve">Monitoring and Coordinating </w:t>
      </w:r>
      <w:r>
        <w:rPr>
          <w:rFonts w:ascii="Times New Roman" w:hAnsi="Times New Roman" w:cs="Times New Roman"/>
        </w:rPr>
        <w:t>of PPE</w:t>
      </w:r>
      <w:r w:rsidRPr="00400534">
        <w:rPr>
          <w:rFonts w:ascii="Times New Roman" w:hAnsi="Times New Roman" w:cs="Times New Roman"/>
        </w:rPr>
        <w:t xml:space="preserve"> in </w:t>
      </w:r>
      <w:r>
        <w:rPr>
          <w:rFonts w:ascii="Times New Roman" w:hAnsi="Times New Roman" w:cs="Times New Roman"/>
        </w:rPr>
        <w:t>real time</w:t>
      </w:r>
      <w:r w:rsidR="00D82B9F" w:rsidRPr="00501A64">
        <w:rPr>
          <w:rFonts w:ascii="Times New Roman" w:hAnsi="Times New Roman" w:cs="Times New Roman"/>
        </w:rPr>
        <w:t xml:space="preserve">. </w:t>
      </w:r>
      <w:r w:rsidR="00526EA2" w:rsidRPr="00526EA2">
        <w:rPr>
          <w:rFonts w:ascii="Times New Roman" w:hAnsi="Times New Roman" w:cs="Times New Roman"/>
        </w:rPr>
        <w:t xml:space="preserve">The </w:t>
      </w:r>
      <w:r w:rsidR="00526EA2">
        <w:rPr>
          <w:rFonts w:ascii="Times New Roman" w:hAnsi="Times New Roman" w:cs="Times New Roman"/>
        </w:rPr>
        <w:t>selected</w:t>
      </w:r>
      <w:r w:rsidR="00526EA2" w:rsidRPr="00526EA2">
        <w:rPr>
          <w:rFonts w:ascii="Times New Roman" w:hAnsi="Times New Roman" w:cs="Times New Roman"/>
        </w:rPr>
        <w:t xml:space="preserve"> acute healthcare facilities will be recruited </w:t>
      </w:r>
      <w:r w:rsidR="00526EA2">
        <w:rPr>
          <w:rFonts w:ascii="Times New Roman" w:hAnsi="Times New Roman" w:cs="Times New Roman"/>
        </w:rPr>
        <w:t>based on the continuum of size,</w:t>
      </w:r>
      <w:r w:rsidR="00526EA2" w:rsidRPr="00526EA2">
        <w:rPr>
          <w:rFonts w:ascii="Times New Roman" w:hAnsi="Times New Roman" w:cs="Times New Roman"/>
        </w:rPr>
        <w:t xml:space="preserve"> region</w:t>
      </w:r>
      <w:r w:rsidR="00526EA2">
        <w:rPr>
          <w:rFonts w:ascii="Times New Roman" w:hAnsi="Times New Roman" w:cs="Times New Roman"/>
        </w:rPr>
        <w:t xml:space="preserve"> and willingness to participate. </w:t>
      </w:r>
      <w:r w:rsidR="00FA2731" w:rsidRPr="00475ABC">
        <w:rPr>
          <w:rFonts w:ascii="Times New Roman" w:hAnsi="Times New Roman" w:cs="Times New Roman"/>
        </w:rPr>
        <w:t xml:space="preserve">Our outreach to targeted hospitals consists of an email with an Executive Summary of the </w:t>
      </w:r>
      <w:r w:rsidR="00FA2731" w:rsidRPr="00E16CBE">
        <w:rPr>
          <w:rFonts w:ascii="Times New Roman" w:hAnsi="Times New Roman" w:cs="Times New Roman"/>
        </w:rPr>
        <w:t xml:space="preserve">Minimum Viable Product Preparedness, Responsiveness, &amp; Outcomes </w:t>
      </w:r>
      <w:r w:rsidR="00FA2731">
        <w:rPr>
          <w:rFonts w:ascii="Times New Roman" w:hAnsi="Times New Roman" w:cs="Times New Roman"/>
        </w:rPr>
        <w:t xml:space="preserve">(MVP </w:t>
      </w:r>
      <w:r w:rsidR="00FA2731" w:rsidRPr="00475ABC">
        <w:rPr>
          <w:rFonts w:ascii="Times New Roman" w:hAnsi="Times New Roman" w:cs="Times New Roman"/>
        </w:rPr>
        <w:t>PRO</w:t>
      </w:r>
      <w:r w:rsidR="00FA2731">
        <w:rPr>
          <w:rFonts w:ascii="Times New Roman" w:hAnsi="Times New Roman" w:cs="Times New Roman"/>
        </w:rPr>
        <w:t>)</w:t>
      </w:r>
      <w:r w:rsidR="00FA2731" w:rsidRPr="00475ABC">
        <w:rPr>
          <w:rFonts w:ascii="Times New Roman" w:hAnsi="Times New Roman" w:cs="Times New Roman"/>
        </w:rPr>
        <w:t xml:space="preserve"> System included. After gauging a hospital’s initial interest level, the Principal </w:t>
      </w:r>
      <w:r w:rsidR="00FA2731" w:rsidRPr="00475ABC">
        <w:rPr>
          <w:rFonts w:ascii="Times New Roman" w:hAnsi="Times New Roman" w:cs="Times New Roman"/>
        </w:rPr>
        <w:lastRenderedPageBreak/>
        <w:t xml:space="preserve">Investigator conducts follow-up to answer any questions and schedule an Introductory Presentation that occurs via </w:t>
      </w:r>
      <w:r w:rsidR="00FA2731">
        <w:rPr>
          <w:rFonts w:ascii="Times New Roman" w:hAnsi="Times New Roman" w:cs="Times New Roman"/>
        </w:rPr>
        <w:t>a web teleconference</w:t>
      </w:r>
      <w:r w:rsidR="00FA2731" w:rsidRPr="00475ABC">
        <w:rPr>
          <w:rFonts w:ascii="Times New Roman" w:hAnsi="Times New Roman" w:cs="Times New Roman"/>
        </w:rPr>
        <w:t xml:space="preserve">. If the hospital decides to participate, the first Annual Interview is scheduled, either onsite or via </w:t>
      </w:r>
      <w:r w:rsidR="00FA2731">
        <w:rPr>
          <w:rFonts w:ascii="Times New Roman" w:hAnsi="Times New Roman" w:cs="Times New Roman"/>
        </w:rPr>
        <w:t>web teleconference</w:t>
      </w:r>
      <w:r w:rsidR="00FA2731" w:rsidRPr="00475ABC">
        <w:rPr>
          <w:rFonts w:ascii="Times New Roman" w:hAnsi="Times New Roman" w:cs="Times New Roman"/>
        </w:rPr>
        <w:t xml:space="preserve">. A pre-Baseline packet is sent to prepare the hospital for the interview process. Following the </w:t>
      </w:r>
      <w:r w:rsidR="00F7213C">
        <w:rPr>
          <w:rFonts w:ascii="Times New Roman" w:hAnsi="Times New Roman" w:cs="Times New Roman"/>
        </w:rPr>
        <w:t>Baseline</w:t>
      </w:r>
      <w:r w:rsidR="00F05554">
        <w:rPr>
          <w:rFonts w:ascii="Times New Roman" w:hAnsi="Times New Roman" w:cs="Times New Roman"/>
        </w:rPr>
        <w:t xml:space="preserve"> </w:t>
      </w:r>
      <w:r w:rsidR="00FA2731" w:rsidRPr="00475ABC">
        <w:rPr>
          <w:rFonts w:ascii="Times New Roman" w:hAnsi="Times New Roman" w:cs="Times New Roman"/>
        </w:rPr>
        <w:t>Interview, the project team will administer quarterly surveys and schedule regular checkpoints with each hospital to provide ongoing support and solicit feedback.</w:t>
      </w:r>
      <w:r w:rsidR="00EC2FC0" w:rsidRPr="00501A64">
        <w:rPr>
          <w:rFonts w:ascii="Times New Roman" w:hAnsi="Times New Roman" w:cs="Times New Roman"/>
        </w:rPr>
        <w:t xml:space="preserve">Because of the nature, scope, and complexity of the </w:t>
      </w:r>
      <w:r>
        <w:rPr>
          <w:rFonts w:ascii="Times New Roman" w:hAnsi="Times New Roman" w:cs="Times New Roman"/>
        </w:rPr>
        <w:t xml:space="preserve">surveillance </w:t>
      </w:r>
      <w:r w:rsidR="00EC2FC0" w:rsidRPr="00501A64">
        <w:rPr>
          <w:rFonts w:ascii="Times New Roman" w:hAnsi="Times New Roman" w:cs="Times New Roman"/>
        </w:rPr>
        <w:t>project, d</w:t>
      </w:r>
      <w:r w:rsidR="00323C0A" w:rsidRPr="00501A64">
        <w:rPr>
          <w:rFonts w:ascii="Times New Roman" w:hAnsi="Times New Roman" w:cs="Times New Roman"/>
        </w:rPr>
        <w:t xml:space="preserve">ata collection is expected to last </w:t>
      </w:r>
      <w:r w:rsidR="00EC2FC0" w:rsidRPr="00501A64">
        <w:rPr>
          <w:rFonts w:ascii="Times New Roman" w:hAnsi="Times New Roman" w:cs="Times New Roman"/>
        </w:rPr>
        <w:t xml:space="preserve">36 </w:t>
      </w:r>
      <w:r w:rsidR="00C61554" w:rsidRPr="00501A64">
        <w:rPr>
          <w:rFonts w:ascii="Times New Roman" w:hAnsi="Times New Roman" w:cs="Times New Roman"/>
        </w:rPr>
        <w:t>months</w:t>
      </w:r>
      <w:r w:rsidR="00614E50" w:rsidRPr="00501A64">
        <w:rPr>
          <w:rFonts w:ascii="Times New Roman" w:hAnsi="Times New Roman" w:cs="Times New Roman"/>
        </w:rPr>
        <w:t xml:space="preserve">. </w:t>
      </w:r>
      <w:bookmarkStart w:id="1" w:name="_GoBack"/>
      <w:bookmarkEnd w:id="1"/>
    </w:p>
    <w:p w14:paraId="39BDF349" w14:textId="77777777" w:rsidR="00903F70" w:rsidRPr="00501A64" w:rsidRDefault="00E16ADC" w:rsidP="00903F70">
      <w:pPr>
        <w:pStyle w:val="Heading1"/>
        <w:numPr>
          <w:ilvl w:val="0"/>
          <w:numId w:val="1"/>
        </w:numPr>
        <w:rPr>
          <w:rFonts w:ascii="Times New Roman" w:hAnsi="Times New Roman" w:cs="Times New Roman"/>
          <w:color w:val="auto"/>
        </w:rPr>
      </w:pPr>
      <w:bookmarkStart w:id="2" w:name="_Toc400634069"/>
      <w:r w:rsidRPr="00501A64">
        <w:rPr>
          <w:rFonts w:ascii="Times New Roman" w:hAnsi="Times New Roman" w:cs="Times New Roman"/>
          <w:color w:val="auto"/>
        </w:rPr>
        <w:t>Procedures for the Collection of Information</w:t>
      </w:r>
      <w:bookmarkEnd w:id="2"/>
    </w:p>
    <w:p w14:paraId="472AF749" w14:textId="77777777" w:rsidR="00903F70" w:rsidRPr="00501A64" w:rsidRDefault="00903F70" w:rsidP="00903F70">
      <w:pPr>
        <w:rPr>
          <w:rFonts w:ascii="Times New Roman" w:hAnsi="Times New Roman" w:cs="Times New Roman"/>
        </w:rPr>
      </w:pPr>
    </w:p>
    <w:p w14:paraId="1BF2EB3F" w14:textId="57AC58B2" w:rsidR="00C81B31" w:rsidRDefault="00475ABC" w:rsidP="00475ABC">
      <w:pPr>
        <w:rPr>
          <w:rFonts w:ascii="Times New Roman" w:hAnsi="Times New Roman" w:cs="Times New Roman"/>
        </w:rPr>
      </w:pPr>
      <w:r>
        <w:rPr>
          <w:rFonts w:ascii="Times New Roman" w:hAnsi="Times New Roman" w:cs="Times New Roman"/>
        </w:rPr>
        <w:t xml:space="preserve">The MVP </w:t>
      </w:r>
      <w:r w:rsidRPr="00475ABC">
        <w:rPr>
          <w:rFonts w:ascii="Times New Roman" w:hAnsi="Times New Roman" w:cs="Times New Roman"/>
        </w:rPr>
        <w:t xml:space="preserve">PRO recruitment efforts in year 1 have focused primarily on connecting with the hospitals that previously participated in the pilot phases. </w:t>
      </w:r>
    </w:p>
    <w:p w14:paraId="5BFBFE55" w14:textId="3D64B609" w:rsidR="00C81B31" w:rsidRPr="00C81B31" w:rsidRDefault="00C81B31" w:rsidP="00475ABC">
      <w:pPr>
        <w:rPr>
          <w:rFonts w:ascii="Times New Roman" w:hAnsi="Times New Roman" w:cs="Times New Roman"/>
        </w:rPr>
      </w:pPr>
      <w:r w:rsidRPr="00F05554">
        <w:rPr>
          <w:rFonts w:ascii="Times New Roman" w:hAnsi="Times New Roman" w:cs="Times New Roman"/>
          <w:color w:val="000000"/>
          <w:szCs w:val="24"/>
        </w:rPr>
        <w:t xml:space="preserve">The pilot programs were limited in scope to one hazard (airborne pathogens), </w:t>
      </w:r>
      <w:r>
        <w:rPr>
          <w:rFonts w:ascii="Times New Roman" w:hAnsi="Times New Roman" w:cs="Times New Roman"/>
          <w:color w:val="000000"/>
          <w:szCs w:val="24"/>
        </w:rPr>
        <w:t>two</w:t>
      </w:r>
      <w:r w:rsidRPr="00F05554">
        <w:rPr>
          <w:rFonts w:ascii="Times New Roman" w:hAnsi="Times New Roman" w:cs="Times New Roman"/>
          <w:color w:val="000000"/>
          <w:szCs w:val="24"/>
        </w:rPr>
        <w:t xml:space="preserve"> PPE (N95 and P</w:t>
      </w:r>
      <w:r w:rsidR="00FA2731">
        <w:rPr>
          <w:rFonts w:ascii="Times New Roman" w:hAnsi="Times New Roman" w:cs="Times New Roman"/>
          <w:color w:val="000000"/>
          <w:szCs w:val="24"/>
        </w:rPr>
        <w:t xml:space="preserve">owered </w:t>
      </w:r>
      <w:r w:rsidRPr="00F05554">
        <w:rPr>
          <w:rFonts w:ascii="Times New Roman" w:hAnsi="Times New Roman" w:cs="Times New Roman"/>
          <w:color w:val="000000"/>
          <w:szCs w:val="24"/>
        </w:rPr>
        <w:t>A</w:t>
      </w:r>
      <w:r w:rsidR="00FA2731">
        <w:rPr>
          <w:rFonts w:ascii="Times New Roman" w:hAnsi="Times New Roman" w:cs="Times New Roman"/>
          <w:color w:val="000000"/>
          <w:szCs w:val="24"/>
        </w:rPr>
        <w:t xml:space="preserve">ir </w:t>
      </w:r>
      <w:r w:rsidR="00FA2731" w:rsidRPr="00FA2731">
        <w:rPr>
          <w:rFonts w:ascii="Times New Roman" w:hAnsi="Times New Roman" w:cs="Times New Roman"/>
          <w:color w:val="000000"/>
          <w:szCs w:val="24"/>
        </w:rPr>
        <w:t>P</w:t>
      </w:r>
      <w:r w:rsidR="00FA2731">
        <w:rPr>
          <w:rFonts w:ascii="Times New Roman" w:hAnsi="Times New Roman" w:cs="Times New Roman"/>
          <w:color w:val="000000"/>
          <w:szCs w:val="24"/>
        </w:rPr>
        <w:t xml:space="preserve">urifying </w:t>
      </w:r>
      <w:r w:rsidRPr="00F05554">
        <w:rPr>
          <w:rFonts w:ascii="Times New Roman" w:hAnsi="Times New Roman" w:cs="Times New Roman"/>
          <w:color w:val="000000"/>
          <w:szCs w:val="24"/>
        </w:rPr>
        <w:t xml:space="preserve">Respirators), and one workplace type (acute-care hospitals). The scope of the MVP PRO </w:t>
      </w:r>
      <w:r w:rsidR="00883AE7">
        <w:rPr>
          <w:rFonts w:ascii="Times New Roman" w:hAnsi="Times New Roman" w:cs="Times New Roman"/>
          <w:color w:val="000000"/>
          <w:szCs w:val="24"/>
        </w:rPr>
        <w:t>is</w:t>
      </w:r>
      <w:r w:rsidRPr="00F05554">
        <w:rPr>
          <w:rFonts w:ascii="Times New Roman" w:hAnsi="Times New Roman" w:cs="Times New Roman"/>
          <w:color w:val="000000"/>
          <w:szCs w:val="24"/>
        </w:rPr>
        <w:t xml:space="preserve"> expand</w:t>
      </w:r>
      <w:r w:rsidR="00883AE7">
        <w:rPr>
          <w:rFonts w:ascii="Times New Roman" w:hAnsi="Times New Roman" w:cs="Times New Roman"/>
          <w:color w:val="000000"/>
          <w:szCs w:val="24"/>
        </w:rPr>
        <w:t>ed</w:t>
      </w:r>
      <w:r w:rsidRPr="00F05554">
        <w:rPr>
          <w:rFonts w:ascii="Times New Roman" w:hAnsi="Times New Roman" w:cs="Times New Roman"/>
          <w:color w:val="000000"/>
          <w:szCs w:val="24"/>
        </w:rPr>
        <w:t xml:space="preserve"> to include one additional hazard (Ebola) and </w:t>
      </w:r>
      <w:r w:rsidR="00883AE7" w:rsidRPr="00883AE7">
        <w:rPr>
          <w:rFonts w:ascii="Times New Roman" w:hAnsi="Times New Roman" w:cs="Times New Roman"/>
          <w:color w:val="000000"/>
          <w:szCs w:val="24"/>
        </w:rPr>
        <w:t>additional types of PP</w:t>
      </w:r>
      <w:r w:rsidR="00883AE7">
        <w:rPr>
          <w:rFonts w:ascii="Times New Roman" w:hAnsi="Times New Roman" w:cs="Times New Roman"/>
          <w:color w:val="000000"/>
          <w:szCs w:val="24"/>
        </w:rPr>
        <w:t>E</w:t>
      </w:r>
      <w:r w:rsidR="00FA2731">
        <w:rPr>
          <w:rFonts w:ascii="Times New Roman" w:hAnsi="Times New Roman" w:cs="Times New Roman"/>
          <w:color w:val="000000"/>
          <w:szCs w:val="24"/>
        </w:rPr>
        <w:t xml:space="preserve"> (gloves, gowns, boot covers, face shields, etc.)</w:t>
      </w:r>
      <w:r w:rsidRPr="00F05554">
        <w:rPr>
          <w:rFonts w:ascii="Times New Roman" w:hAnsi="Times New Roman" w:cs="Times New Roman"/>
          <w:color w:val="000000"/>
          <w:szCs w:val="24"/>
        </w:rPr>
        <w:t xml:space="preserve">, such as that used to protect against the spread of </w:t>
      </w:r>
      <w:r w:rsidR="00883AE7">
        <w:rPr>
          <w:rFonts w:ascii="Times New Roman" w:hAnsi="Times New Roman" w:cs="Times New Roman"/>
          <w:color w:val="000000"/>
          <w:szCs w:val="24"/>
        </w:rPr>
        <w:t>EVD.</w:t>
      </w:r>
    </w:p>
    <w:p w14:paraId="612E3239" w14:textId="77777777" w:rsidR="00FA2731" w:rsidRDefault="00FA2731" w:rsidP="00FA2731">
      <w:pPr>
        <w:rPr>
          <w:rFonts w:ascii="Times New Roman" w:hAnsi="Times New Roman" w:cs="Times New Roman"/>
        </w:rPr>
      </w:pPr>
      <w:r w:rsidRPr="00475ABC">
        <w:rPr>
          <w:rFonts w:ascii="Times New Roman" w:hAnsi="Times New Roman" w:cs="Times New Roman"/>
        </w:rPr>
        <w:t xml:space="preserve">The next strategy employed, was to research hospitals with Ebola treatment programs. This led us to examine ASPR grant recipients that are Regional Ebola and Other Special Pathogen treatment centers and National Ebola Training and Education Centers (NETECs).  The reporting measures of these grants provided an opportunity to synergize measures surrounding the supply and effective use around Personal Protective Equipment (PPE). </w:t>
      </w:r>
    </w:p>
    <w:p w14:paraId="51C9226E" w14:textId="444995AA" w:rsidR="00FA2731" w:rsidRPr="00501A64" w:rsidRDefault="00FA2731" w:rsidP="00FA2731">
      <w:pPr>
        <w:rPr>
          <w:rFonts w:ascii="Times New Roman" w:hAnsi="Times New Roman" w:cs="Times New Roman"/>
          <w:b/>
          <w:bCs/>
        </w:rPr>
      </w:pPr>
      <w:r w:rsidRPr="00501A64">
        <w:rPr>
          <w:rFonts w:ascii="Times New Roman" w:hAnsi="Times New Roman" w:cs="Times New Roman"/>
        </w:rPr>
        <w:t xml:space="preserve">Data will be collected </w:t>
      </w:r>
      <w:r>
        <w:rPr>
          <w:rFonts w:ascii="Times New Roman" w:hAnsi="Times New Roman" w:cs="Times New Roman"/>
        </w:rPr>
        <w:t>through a graphical user interface</w:t>
      </w:r>
      <w:r w:rsidRPr="00501A64">
        <w:rPr>
          <w:rFonts w:ascii="Times New Roman" w:hAnsi="Times New Roman" w:cs="Times New Roman"/>
        </w:rPr>
        <w:t xml:space="preserve"> with each participating </w:t>
      </w:r>
      <w:r>
        <w:rPr>
          <w:rFonts w:ascii="Times New Roman" w:hAnsi="Times New Roman" w:cs="Times New Roman"/>
        </w:rPr>
        <w:t>facility</w:t>
      </w:r>
      <w:r w:rsidRPr="00501A64">
        <w:rPr>
          <w:rFonts w:ascii="Times New Roman" w:hAnsi="Times New Roman" w:cs="Times New Roman"/>
        </w:rPr>
        <w:t xml:space="preserve">; this is not a longitudinal study. </w:t>
      </w:r>
    </w:p>
    <w:p w14:paraId="2C3AB306" w14:textId="77777777" w:rsidR="00FA2731" w:rsidRPr="008C4504" w:rsidRDefault="00FA2731" w:rsidP="00FA2731">
      <w:pPr>
        <w:rPr>
          <w:rFonts w:ascii="Times New Roman" w:hAnsi="Times New Roman" w:cs="Times New Roman"/>
        </w:rPr>
      </w:pPr>
      <w:r w:rsidRPr="00501A64">
        <w:rPr>
          <w:rFonts w:ascii="Times New Roman" w:hAnsi="Times New Roman" w:cs="Times New Roman"/>
        </w:rPr>
        <w:t xml:space="preserve">The data collected for this study will be quantitative in nature. </w:t>
      </w:r>
      <w:r w:rsidRPr="008C4504">
        <w:rPr>
          <w:rFonts w:ascii="Times New Roman" w:hAnsi="Times New Roman" w:cs="Times New Roman"/>
        </w:rPr>
        <w:t xml:space="preserve">Upon collection of the data, it will be used </w:t>
      </w:r>
      <w:r w:rsidRPr="006712FE">
        <w:rPr>
          <w:rFonts w:ascii="Times New Roman" w:hAnsi="Times New Roman" w:cs="Times New Roman"/>
        </w:rPr>
        <w:t>in the establishment of a national system to monitor usage and training for PPE used to protect against the Ebola virus based on current CDC recommendations.</w:t>
      </w:r>
      <w:r w:rsidRPr="008C4504">
        <w:rPr>
          <w:rFonts w:ascii="Times New Roman" w:hAnsi="Times New Roman" w:cs="Times New Roman"/>
        </w:rPr>
        <w:t xml:space="preserve"> </w:t>
      </w:r>
    </w:p>
    <w:p w14:paraId="092FF255" w14:textId="71C5CC6E" w:rsidR="00475ABC" w:rsidRPr="00475ABC" w:rsidRDefault="00475ABC" w:rsidP="00475ABC">
      <w:pPr>
        <w:rPr>
          <w:rFonts w:ascii="Times New Roman" w:hAnsi="Times New Roman" w:cs="Times New Roman"/>
        </w:rPr>
      </w:pPr>
    </w:p>
    <w:p w14:paraId="692621C6" w14:textId="77777777" w:rsidR="00475ABC" w:rsidRDefault="00475ABC" w:rsidP="006712FE">
      <w:pPr>
        <w:rPr>
          <w:rFonts w:ascii="Times New Roman" w:hAnsi="Times New Roman" w:cs="Times New Roman"/>
        </w:rPr>
      </w:pPr>
    </w:p>
    <w:p w14:paraId="565D7519" w14:textId="0F92AD90" w:rsidR="006712FE" w:rsidRPr="006712FE" w:rsidRDefault="006712FE" w:rsidP="006712FE">
      <w:pPr>
        <w:rPr>
          <w:rFonts w:ascii="Times New Roman" w:hAnsi="Times New Roman" w:cs="Times New Roman"/>
        </w:rPr>
      </w:pPr>
      <w:r>
        <w:rPr>
          <w:rFonts w:ascii="Times New Roman" w:hAnsi="Times New Roman" w:cs="Times New Roman"/>
        </w:rPr>
        <w:t>A tool</w:t>
      </w:r>
      <w:r w:rsidRPr="006712FE">
        <w:rPr>
          <w:rFonts w:ascii="Times New Roman" w:hAnsi="Times New Roman" w:cs="Times New Roman"/>
        </w:rPr>
        <w:t xml:space="preserve"> shall </w:t>
      </w:r>
      <w:r>
        <w:rPr>
          <w:rFonts w:ascii="Times New Roman" w:hAnsi="Times New Roman" w:cs="Times New Roman"/>
        </w:rPr>
        <w:t xml:space="preserve">be </w:t>
      </w:r>
      <w:r w:rsidRPr="006712FE">
        <w:rPr>
          <w:rFonts w:ascii="Times New Roman" w:hAnsi="Times New Roman" w:cs="Times New Roman"/>
        </w:rPr>
        <w:t>develop</w:t>
      </w:r>
      <w:r>
        <w:rPr>
          <w:rFonts w:ascii="Times New Roman" w:hAnsi="Times New Roman" w:cs="Times New Roman"/>
        </w:rPr>
        <w:t>ed</w:t>
      </w:r>
      <w:r w:rsidRPr="006712FE">
        <w:rPr>
          <w:rFonts w:ascii="Times New Roman" w:hAnsi="Times New Roman" w:cs="Times New Roman"/>
        </w:rPr>
        <w:t xml:space="preserve"> and deploy</w:t>
      </w:r>
      <w:r>
        <w:rPr>
          <w:rFonts w:ascii="Times New Roman" w:hAnsi="Times New Roman" w:cs="Times New Roman"/>
        </w:rPr>
        <w:t>ed</w:t>
      </w:r>
      <w:r w:rsidRPr="006712FE">
        <w:rPr>
          <w:rFonts w:ascii="Times New Roman" w:hAnsi="Times New Roman" w:cs="Times New Roman"/>
        </w:rPr>
        <w:t xml:space="preserve"> to include a contingent of the domestic acute healthcare facilities in </w:t>
      </w:r>
      <w:r>
        <w:rPr>
          <w:rFonts w:ascii="Times New Roman" w:hAnsi="Times New Roman" w:cs="Times New Roman"/>
        </w:rPr>
        <w:t>a</w:t>
      </w:r>
      <w:r w:rsidRPr="006712FE">
        <w:rPr>
          <w:rFonts w:ascii="Times New Roman" w:hAnsi="Times New Roman" w:cs="Times New Roman"/>
        </w:rPr>
        <w:t xml:space="preserve"> three tier approach. The system content shall include status information for all PPE categories identified for protection against the hazards of Ebola exposure. The system shall use a general </w:t>
      </w:r>
      <w:r w:rsidR="00F7213C" w:rsidRPr="006712FE">
        <w:rPr>
          <w:rFonts w:ascii="Times New Roman" w:hAnsi="Times New Roman" w:cs="Times New Roman"/>
        </w:rPr>
        <w:t xml:space="preserve">interface </w:t>
      </w:r>
      <w:r w:rsidR="00F7213C">
        <w:rPr>
          <w:rFonts w:ascii="Times New Roman" w:hAnsi="Times New Roman" w:cs="Times New Roman"/>
        </w:rPr>
        <w:t>engine</w:t>
      </w:r>
      <w:r w:rsidRPr="006712FE">
        <w:rPr>
          <w:rFonts w:ascii="Times New Roman" w:hAnsi="Times New Roman" w:cs="Times New Roman"/>
        </w:rPr>
        <w:t xml:space="preserve"> designed to accept, validate, and process data from multiple, disparate sources. </w:t>
      </w:r>
    </w:p>
    <w:p w14:paraId="5A622828" w14:textId="38AEED4E" w:rsidR="008C4504" w:rsidRDefault="006712FE" w:rsidP="006712FE">
      <w:pPr>
        <w:rPr>
          <w:rFonts w:ascii="Times New Roman" w:hAnsi="Times New Roman" w:cs="Times New Roman"/>
        </w:rPr>
      </w:pPr>
      <w:r w:rsidRPr="006712FE">
        <w:rPr>
          <w:rFonts w:ascii="Times New Roman" w:hAnsi="Times New Roman" w:cs="Times New Roman"/>
        </w:rPr>
        <w:t xml:space="preserve">The system shall be developed to identify PPE replenishment needs to facilitate local, state, and eventually regional resource sharing and local purchasing as needed, and compatible with PPE previously used at these facilities to allow seamless continuity of patient care and worker protection. This capacity shall offer a much-improved process for monitoring and maintaining appropriate PPE supplies </w:t>
      </w:r>
      <w:r w:rsidR="0066205D">
        <w:rPr>
          <w:rFonts w:ascii="Times New Roman" w:hAnsi="Times New Roman" w:cs="Times New Roman"/>
        </w:rPr>
        <w:t xml:space="preserve">for the Ebola virus </w:t>
      </w:r>
      <w:r w:rsidRPr="006712FE">
        <w:rPr>
          <w:rFonts w:ascii="Times New Roman" w:hAnsi="Times New Roman" w:cs="Times New Roman"/>
        </w:rPr>
        <w:t xml:space="preserve">through the constant, real-time monitoring of user demand, thus avoiding the misdirection of </w:t>
      </w:r>
      <w:r w:rsidRPr="006712FE">
        <w:rPr>
          <w:rFonts w:ascii="Times New Roman" w:hAnsi="Times New Roman" w:cs="Times New Roman"/>
        </w:rPr>
        <w:lastRenderedPageBreak/>
        <w:t>tens of millions of dollars’ worth of respirators and other PPE to facilities that may not use distributed supplies due to a mismatch between products typically used and the supplies provided.</w:t>
      </w:r>
    </w:p>
    <w:p w14:paraId="02AB6BD7" w14:textId="77777777" w:rsidR="00903F70" w:rsidRPr="00501A64" w:rsidRDefault="00903F70" w:rsidP="00903F70">
      <w:pPr>
        <w:rPr>
          <w:rFonts w:ascii="Times New Roman" w:hAnsi="Times New Roman" w:cs="Times New Roman"/>
        </w:rPr>
      </w:pPr>
    </w:p>
    <w:p w14:paraId="0554BA67" w14:textId="77777777" w:rsidR="00E16ADC" w:rsidRPr="00501A64" w:rsidRDefault="00E16ADC" w:rsidP="0080724C">
      <w:pPr>
        <w:pStyle w:val="Heading1"/>
        <w:numPr>
          <w:ilvl w:val="0"/>
          <w:numId w:val="1"/>
        </w:numPr>
        <w:rPr>
          <w:rFonts w:ascii="Times New Roman" w:hAnsi="Times New Roman" w:cs="Times New Roman"/>
          <w:color w:val="auto"/>
        </w:rPr>
      </w:pPr>
      <w:bookmarkStart w:id="3" w:name="_Toc400634070"/>
      <w:r w:rsidRPr="00501A64">
        <w:rPr>
          <w:rFonts w:ascii="Times New Roman" w:hAnsi="Times New Roman" w:cs="Times New Roman"/>
          <w:color w:val="auto"/>
        </w:rPr>
        <w:t>Methods to Maximize Response Rates and Deal with Nonresp</w:t>
      </w:r>
      <w:r w:rsidR="00B16361" w:rsidRPr="00501A64">
        <w:rPr>
          <w:rFonts w:ascii="Times New Roman" w:hAnsi="Times New Roman" w:cs="Times New Roman"/>
          <w:color w:val="auto"/>
        </w:rPr>
        <w:t>onse</w:t>
      </w:r>
      <w:bookmarkEnd w:id="3"/>
    </w:p>
    <w:p w14:paraId="1E7FA3BD" w14:textId="77777777" w:rsidR="0080724C" w:rsidRDefault="0080724C" w:rsidP="0080724C">
      <w:pPr>
        <w:rPr>
          <w:rFonts w:ascii="Times New Roman" w:hAnsi="Times New Roman" w:cs="Times New Roman"/>
        </w:rPr>
      </w:pPr>
    </w:p>
    <w:p w14:paraId="21B95B7A" w14:textId="4994395F" w:rsidR="00F86C46" w:rsidRPr="00501A64" w:rsidRDefault="00880216" w:rsidP="0080724C">
      <w:pPr>
        <w:rPr>
          <w:rFonts w:ascii="Times New Roman" w:hAnsi="Times New Roman" w:cs="Times New Roman"/>
        </w:rPr>
      </w:pPr>
      <w:r>
        <w:rPr>
          <w:rFonts w:ascii="Times New Roman" w:hAnsi="Times New Roman" w:cs="Times New Roman"/>
        </w:rPr>
        <w:t>This</w:t>
      </w:r>
      <w:r w:rsidRPr="00880216">
        <w:rPr>
          <w:rFonts w:ascii="Times New Roman" w:hAnsi="Times New Roman" w:cs="Times New Roman"/>
        </w:rPr>
        <w:t xml:space="preserve"> project will recruit up to 20 hospitals over three years to provide </w:t>
      </w:r>
      <w:r>
        <w:rPr>
          <w:rFonts w:ascii="Times New Roman" w:hAnsi="Times New Roman" w:cs="Times New Roman"/>
        </w:rPr>
        <w:t>periodic data related to the PPE</w:t>
      </w:r>
      <w:r w:rsidRPr="00880216">
        <w:rPr>
          <w:rFonts w:ascii="Times New Roman" w:hAnsi="Times New Roman" w:cs="Times New Roman"/>
        </w:rPr>
        <w:t xml:space="preserve"> used in the care of </w:t>
      </w:r>
      <w:r>
        <w:rPr>
          <w:rFonts w:ascii="Times New Roman" w:hAnsi="Times New Roman" w:cs="Times New Roman"/>
        </w:rPr>
        <w:t>infectious</w:t>
      </w:r>
      <w:r w:rsidRPr="00880216">
        <w:rPr>
          <w:rFonts w:ascii="Times New Roman" w:hAnsi="Times New Roman" w:cs="Times New Roman"/>
        </w:rPr>
        <w:t xml:space="preserve"> patients. The intended outcomes are better protected healthcare workers, benchmarking and collaboration, PRO (Preparedness, Responsiveness, and Outcomes) metrics, and more informed decision making. </w:t>
      </w:r>
      <w:r w:rsidR="00F24133" w:rsidRPr="00F24133">
        <w:rPr>
          <w:rFonts w:ascii="Times New Roman" w:hAnsi="Times New Roman" w:cs="Times New Roman"/>
        </w:rPr>
        <w:t>It is estimated that a sample of up to 20 hospitals will agree to participate among a variety of Ebola treatment facilities</w:t>
      </w:r>
      <w:r>
        <w:rPr>
          <w:rFonts w:ascii="Times New Roman" w:hAnsi="Times New Roman" w:cs="Times New Roman"/>
        </w:rPr>
        <w:t xml:space="preserve"> across the United States that currently totals over 55 facilities</w:t>
      </w:r>
      <w:r w:rsidR="00F24133" w:rsidRPr="00F24133">
        <w:rPr>
          <w:rFonts w:ascii="Times New Roman" w:hAnsi="Times New Roman" w:cs="Times New Roman"/>
        </w:rPr>
        <w:t xml:space="preserve">. </w:t>
      </w:r>
      <w:r w:rsidR="00F24133">
        <w:rPr>
          <w:rFonts w:ascii="Times New Roman" w:hAnsi="Times New Roman" w:cs="Times New Roman"/>
        </w:rPr>
        <w:t>Since the facilities are agreeing to participate in the study</w:t>
      </w:r>
      <w:r>
        <w:rPr>
          <w:rFonts w:ascii="Times New Roman" w:hAnsi="Times New Roman" w:cs="Times New Roman"/>
        </w:rPr>
        <w:t xml:space="preserve"> and will be trained in the data collection process</w:t>
      </w:r>
      <w:r w:rsidR="00F24133">
        <w:rPr>
          <w:rFonts w:ascii="Times New Roman" w:hAnsi="Times New Roman" w:cs="Times New Roman"/>
        </w:rPr>
        <w:t>, the response rate is maximized</w:t>
      </w:r>
      <w:r w:rsidR="000B0DFA">
        <w:rPr>
          <w:rFonts w:ascii="Times New Roman" w:hAnsi="Times New Roman" w:cs="Times New Roman"/>
        </w:rPr>
        <w:t>, because of the benefits to the hospitals</w:t>
      </w:r>
      <w:r w:rsidR="00F24133">
        <w:rPr>
          <w:rFonts w:ascii="Times New Roman" w:hAnsi="Times New Roman" w:cs="Times New Roman"/>
        </w:rPr>
        <w:t xml:space="preserve"> and </w:t>
      </w:r>
      <w:r w:rsidR="001670A5">
        <w:rPr>
          <w:rFonts w:ascii="Times New Roman" w:hAnsi="Times New Roman" w:cs="Times New Roman"/>
        </w:rPr>
        <w:t>the non</w:t>
      </w:r>
      <w:r>
        <w:rPr>
          <w:rFonts w:ascii="Times New Roman" w:hAnsi="Times New Roman" w:cs="Times New Roman"/>
        </w:rPr>
        <w:t>-response</w:t>
      </w:r>
      <w:r w:rsidR="00F24133">
        <w:rPr>
          <w:rFonts w:ascii="Times New Roman" w:hAnsi="Times New Roman" w:cs="Times New Roman"/>
        </w:rPr>
        <w:t xml:space="preserve"> rate should be nearly zero.</w:t>
      </w:r>
      <w:r>
        <w:rPr>
          <w:rFonts w:ascii="Times New Roman" w:hAnsi="Times New Roman" w:cs="Times New Roman"/>
        </w:rPr>
        <w:t xml:space="preserve"> </w:t>
      </w:r>
      <w:r w:rsidR="00B117AF" w:rsidRPr="00F05554">
        <w:rPr>
          <w:rFonts w:ascii="Times New Roman" w:hAnsi="Times New Roman" w:cs="Times New Roman"/>
        </w:rPr>
        <w:t>Participating hospitals will gain a cross-functional understanding of their internal PPE infrastructure. They will also have the opportunity to benchmark with other participating hospitals to evaluate their hospital programs as well as measures of</w:t>
      </w:r>
      <w:r w:rsidR="0066205D" w:rsidRPr="0066205D">
        <w:rPr>
          <w:rFonts w:ascii="Times New Roman" w:hAnsi="Times New Roman" w:cs="Times New Roman"/>
        </w:rPr>
        <w:t xml:space="preserve"> supply and effective use of PP</w:t>
      </w:r>
      <w:r w:rsidR="0066205D">
        <w:rPr>
          <w:rFonts w:ascii="Times New Roman" w:hAnsi="Times New Roman" w:cs="Times New Roman"/>
        </w:rPr>
        <w:t>E</w:t>
      </w:r>
      <w:r w:rsidR="00B117AF" w:rsidRPr="00F05554">
        <w:rPr>
          <w:rFonts w:ascii="Times New Roman" w:hAnsi="Times New Roman" w:cs="Times New Roman"/>
        </w:rPr>
        <w:t>. In an emergency, hospitals will be able to communicate their PPE needs to a national level via the PRO platform.</w:t>
      </w:r>
      <w:r w:rsidR="00B117AF">
        <w:t xml:space="preserve"> </w:t>
      </w:r>
      <w:r w:rsidR="00F542F6">
        <w:rPr>
          <w:rFonts w:ascii="Times New Roman" w:hAnsi="Times New Roman" w:cs="Times New Roman"/>
        </w:rPr>
        <w:t>If a facility would decide to opt out after they begin the study, it would not be detrimental to the project. Depending on the time frame remaining in the project, another facility would be recruited from the list.</w:t>
      </w:r>
    </w:p>
    <w:p w14:paraId="5EF70909" w14:textId="77777777" w:rsidR="00E16ADC" w:rsidRDefault="00E16ADC" w:rsidP="00F76BB6">
      <w:pPr>
        <w:pStyle w:val="Heading1"/>
        <w:numPr>
          <w:ilvl w:val="0"/>
          <w:numId w:val="1"/>
        </w:numPr>
        <w:rPr>
          <w:rFonts w:ascii="Times New Roman" w:hAnsi="Times New Roman" w:cs="Times New Roman"/>
          <w:color w:val="auto"/>
        </w:rPr>
      </w:pPr>
      <w:bookmarkStart w:id="4" w:name="_Toc400634071"/>
      <w:r w:rsidRPr="00501A64">
        <w:rPr>
          <w:rFonts w:ascii="Times New Roman" w:hAnsi="Times New Roman" w:cs="Times New Roman"/>
          <w:color w:val="auto"/>
        </w:rPr>
        <w:t>Tests of Procedures or Methods to be Undertaken</w:t>
      </w:r>
      <w:bookmarkEnd w:id="4"/>
    </w:p>
    <w:p w14:paraId="61E87571" w14:textId="77777777" w:rsidR="00EF1E19" w:rsidRDefault="00EF1E19" w:rsidP="007C008C"/>
    <w:p w14:paraId="462278D2" w14:textId="343AC6E7" w:rsidR="007C008C" w:rsidRPr="00EF1E19" w:rsidRDefault="00EF1E19" w:rsidP="007C008C">
      <w:pPr>
        <w:rPr>
          <w:rFonts w:ascii="Times New Roman" w:hAnsi="Times New Roman" w:cs="Times New Roman"/>
        </w:rPr>
      </w:pPr>
      <w:r w:rsidRPr="00EF1E19">
        <w:rPr>
          <w:rFonts w:ascii="Times New Roman" w:hAnsi="Times New Roman" w:cs="Times New Roman"/>
        </w:rPr>
        <w:t>The data collected in the pilot projects provided experience and knowledge of respirator selection, availability, fit testing, usage patterns, outcomes, and confounders of respirator use and effectiveness at the four participating hospitals.  The four hospitals identified key performance indicators that the collected data might provide them, such as: (1) average number of respirators used per isolation order in the hospital, (2) number of staff requiring fit testing, (3) stakeholders (i.e. hospital departments responsible for PPE purchase, use, and training) involved in each step of the process, and (4) protocols impacting effective respirator use purchase decisions. NIOSH now seeks to execute an expedited approach for a MVP multi-hospital (15-20), real-time monitoring phase.  The 15-20 facilities shall reflect the tiered approach recommended by CDC involving Frontline Healthcare Facilities, Ebola Assessment Hospitals and Ebola Treatment Centers.  The effort shall be built upon the experience and knowledge obtained from the pilot projects, and shall be structured as the next step in the establishment of a national system to monitor usage and training for PPE used to protect against the Ebola virus based on current CDC recommendations.</w:t>
      </w:r>
    </w:p>
    <w:p w14:paraId="1A13E4C2" w14:textId="51B8C928" w:rsidR="00E16ADC" w:rsidRPr="00501A64" w:rsidRDefault="00E16ADC" w:rsidP="00F76BB6">
      <w:pPr>
        <w:pStyle w:val="Heading1"/>
        <w:numPr>
          <w:ilvl w:val="0"/>
          <w:numId w:val="1"/>
        </w:numPr>
        <w:rPr>
          <w:rFonts w:ascii="Times New Roman" w:hAnsi="Times New Roman" w:cs="Times New Roman"/>
          <w:color w:val="auto"/>
        </w:rPr>
      </w:pPr>
      <w:bookmarkStart w:id="5" w:name="_Toc400634072"/>
      <w:r w:rsidRPr="00501A64">
        <w:rPr>
          <w:rFonts w:ascii="Times New Roman" w:hAnsi="Times New Roman" w:cs="Times New Roman"/>
          <w:color w:val="auto"/>
        </w:rPr>
        <w:lastRenderedPageBreak/>
        <w:t>Individuals Consulted on Statis</w:t>
      </w:r>
      <w:r w:rsidR="00B16361" w:rsidRPr="00501A64">
        <w:rPr>
          <w:rFonts w:ascii="Times New Roman" w:hAnsi="Times New Roman" w:cs="Times New Roman"/>
          <w:color w:val="auto"/>
        </w:rPr>
        <w:t>tical Aspects and Individual</w:t>
      </w:r>
      <w:r w:rsidR="003F2828" w:rsidRPr="00501A64">
        <w:rPr>
          <w:rFonts w:ascii="Times New Roman" w:hAnsi="Times New Roman" w:cs="Times New Roman"/>
          <w:color w:val="auto"/>
        </w:rPr>
        <w:t>s Collecting and/or Analyzing Data</w:t>
      </w:r>
      <w:bookmarkEnd w:id="5"/>
    </w:p>
    <w:p w14:paraId="083BA306" w14:textId="77777777" w:rsidR="008C4504" w:rsidRDefault="008C4504" w:rsidP="00F76BB6">
      <w:pPr>
        <w:rPr>
          <w:rFonts w:ascii="Times New Roman" w:hAnsi="Times New Roman" w:cs="Times New Roman"/>
        </w:rPr>
      </w:pPr>
    </w:p>
    <w:p w14:paraId="72E9C7A9" w14:textId="77777777" w:rsidR="00F76BB6" w:rsidRPr="00501A64" w:rsidRDefault="008C4504" w:rsidP="00F76BB6">
      <w:pPr>
        <w:rPr>
          <w:rFonts w:ascii="Times New Roman" w:hAnsi="Times New Roman" w:cs="Times New Roman"/>
        </w:rPr>
      </w:pPr>
      <w:r w:rsidRPr="008C4504">
        <w:rPr>
          <w:rFonts w:ascii="Times New Roman" w:hAnsi="Times New Roman" w:cs="Times New Roman"/>
        </w:rPr>
        <w:t>The persons who will collect and/or analyze the data are listed below.</w:t>
      </w:r>
      <w:r w:rsidR="004730B6">
        <w:rPr>
          <w:rFonts w:ascii="Times New Roman" w:hAnsi="Times New Roman" w:cs="Times New Roman"/>
        </w:rPr>
        <w:t xml:space="preserve"> </w:t>
      </w:r>
      <w:r w:rsidR="0000496B" w:rsidRPr="00501A64">
        <w:rPr>
          <w:rFonts w:ascii="Times New Roman" w:hAnsi="Times New Roman" w:cs="Times New Roman"/>
        </w:rPr>
        <w:t xml:space="preserve">Should the project require further guidance on scientific issues regarding data, other internal resources are available through teams within the project staff’s branch. </w:t>
      </w:r>
    </w:p>
    <w:p w14:paraId="0D9D9E3A" w14:textId="77777777" w:rsidR="008C4504" w:rsidRPr="008C4504" w:rsidRDefault="00114574" w:rsidP="00F76BB6">
      <w:pPr>
        <w:rPr>
          <w:rFonts w:ascii="Times New Roman" w:hAnsi="Times New Roman" w:cs="Times New Roman"/>
          <w:b/>
        </w:rPr>
      </w:pPr>
      <w:r w:rsidRPr="00501A64">
        <w:rPr>
          <w:rFonts w:ascii="Times New Roman" w:hAnsi="Times New Roman" w:cs="Times New Roman"/>
          <w:b/>
          <w:u w:val="single"/>
          <w:lang w:val="en-CA"/>
        </w:rPr>
        <w:fldChar w:fldCharType="begin"/>
      </w:r>
      <w:r w:rsidR="00F76BB6" w:rsidRPr="00501A64">
        <w:rPr>
          <w:rFonts w:ascii="Times New Roman" w:hAnsi="Times New Roman" w:cs="Times New Roman"/>
          <w:b/>
          <w:u w:val="single"/>
          <w:lang w:val="en-CA"/>
        </w:rPr>
        <w:instrText xml:space="preserve"> SEQ CHAPTER \h \r 1</w:instrText>
      </w:r>
      <w:r w:rsidRPr="00501A64">
        <w:rPr>
          <w:rFonts w:ascii="Times New Roman" w:hAnsi="Times New Roman" w:cs="Times New Roman"/>
          <w:b/>
          <w:u w:val="single"/>
          <w:lang w:val="en-CA"/>
        </w:rPr>
        <w:fldChar w:fldCharType="end"/>
      </w:r>
      <w:r w:rsidR="00F76BB6" w:rsidRPr="00501A64">
        <w:rPr>
          <w:rFonts w:ascii="Times New Roman" w:hAnsi="Times New Roman" w:cs="Times New Roman"/>
          <w:b/>
          <w:u w:val="single"/>
          <w:lang w:val="en-CA"/>
        </w:rPr>
        <w:t>Pr</w:t>
      </w:r>
      <w:r w:rsidR="00F76BB6" w:rsidRPr="00501A64">
        <w:rPr>
          <w:rFonts w:ascii="Times New Roman" w:hAnsi="Times New Roman" w:cs="Times New Roman"/>
          <w:b/>
          <w:u w:val="single"/>
        </w:rPr>
        <w:t>oject Staff</w:t>
      </w:r>
      <w:r w:rsidR="00F76BB6" w:rsidRPr="00501A64">
        <w:rPr>
          <w:rFonts w:ascii="Times New Roman" w:hAnsi="Times New Roman" w:cs="Times New Roman"/>
          <w:b/>
        </w:rPr>
        <w:t>:</w:t>
      </w:r>
    </w:p>
    <w:p w14:paraId="72CBC60C" w14:textId="194E915A" w:rsidR="008C4504" w:rsidRDefault="004730B6" w:rsidP="00F76BB6">
      <w:pPr>
        <w:rPr>
          <w:rFonts w:ascii="Times New Roman" w:hAnsi="Times New Roman" w:cs="Times New Roman"/>
        </w:rPr>
      </w:pPr>
      <w:r>
        <w:rPr>
          <w:rFonts w:ascii="Times New Roman" w:hAnsi="Times New Roman" w:cs="Times New Roman"/>
        </w:rPr>
        <w:t>Dr. Charles Oke</w:t>
      </w:r>
      <w:r w:rsidR="008C4504" w:rsidRPr="008C4504">
        <w:rPr>
          <w:rFonts w:ascii="Times New Roman" w:hAnsi="Times New Roman" w:cs="Times New Roman"/>
        </w:rPr>
        <w:t xml:space="preserve">, </w:t>
      </w:r>
      <w:r>
        <w:rPr>
          <w:rFonts w:ascii="Times New Roman" w:hAnsi="Times New Roman" w:cs="Times New Roman"/>
        </w:rPr>
        <w:t>Epidemio</w:t>
      </w:r>
      <w:r w:rsidR="0030567A">
        <w:rPr>
          <w:rFonts w:ascii="Times New Roman" w:hAnsi="Times New Roman" w:cs="Times New Roman"/>
        </w:rPr>
        <w:t>lo</w:t>
      </w:r>
      <w:r>
        <w:rPr>
          <w:rFonts w:ascii="Times New Roman" w:hAnsi="Times New Roman" w:cs="Times New Roman"/>
        </w:rPr>
        <w:t>gist</w:t>
      </w:r>
      <w:r w:rsidR="008C4504" w:rsidRPr="008C4504">
        <w:rPr>
          <w:rFonts w:ascii="Times New Roman" w:hAnsi="Times New Roman" w:cs="Times New Roman"/>
        </w:rPr>
        <w:t>, NIOSH Pittsburgh Research Laboratory, 412-386-</w:t>
      </w:r>
      <w:r>
        <w:rPr>
          <w:rFonts w:ascii="Times New Roman" w:hAnsi="Times New Roman" w:cs="Times New Roman"/>
        </w:rPr>
        <w:t>6848</w:t>
      </w:r>
      <w:r w:rsidR="008C4504" w:rsidRPr="008C4504">
        <w:rPr>
          <w:rFonts w:ascii="Times New Roman" w:hAnsi="Times New Roman" w:cs="Times New Roman"/>
        </w:rPr>
        <w:t xml:space="preserve">, </w:t>
      </w:r>
      <w:r>
        <w:rPr>
          <w:rFonts w:ascii="Times New Roman" w:hAnsi="Times New Roman" w:cs="Times New Roman"/>
        </w:rPr>
        <w:t>Cao1</w:t>
      </w:r>
      <w:r w:rsidR="008C4504" w:rsidRPr="008C4504">
        <w:rPr>
          <w:rFonts w:ascii="Times New Roman" w:hAnsi="Times New Roman" w:cs="Times New Roman"/>
        </w:rPr>
        <w:t>@cdc.gov</w:t>
      </w:r>
    </w:p>
    <w:p w14:paraId="0E79B64B" w14:textId="77777777" w:rsidR="008C4504" w:rsidRDefault="004730B6" w:rsidP="00F76BB6">
      <w:pPr>
        <w:rPr>
          <w:rFonts w:ascii="Times New Roman" w:hAnsi="Times New Roman" w:cs="Times New Roman"/>
        </w:rPr>
      </w:pPr>
      <w:r>
        <w:rPr>
          <w:rFonts w:ascii="Times New Roman" w:hAnsi="Times New Roman" w:cs="Times New Roman"/>
        </w:rPr>
        <w:t>Maryann D’Alessandro</w:t>
      </w:r>
      <w:r w:rsidR="008C4504">
        <w:rPr>
          <w:rFonts w:ascii="Times New Roman" w:hAnsi="Times New Roman" w:cs="Times New Roman"/>
        </w:rPr>
        <w:t xml:space="preserve">, Ph.D., </w:t>
      </w:r>
      <w:r>
        <w:rPr>
          <w:rFonts w:ascii="Times New Roman" w:hAnsi="Times New Roman" w:cs="Times New Roman"/>
        </w:rPr>
        <w:t>Director NIOSH NPPTL</w:t>
      </w:r>
      <w:r w:rsidR="008C4504">
        <w:rPr>
          <w:rFonts w:ascii="Times New Roman" w:hAnsi="Times New Roman" w:cs="Times New Roman"/>
        </w:rPr>
        <w:t>, NIOSH Pittsburgh Research Laboratory, 412-386-</w:t>
      </w:r>
      <w:r>
        <w:rPr>
          <w:rFonts w:ascii="Times New Roman" w:hAnsi="Times New Roman" w:cs="Times New Roman"/>
        </w:rPr>
        <w:t>4033</w:t>
      </w:r>
      <w:r w:rsidR="008C4504">
        <w:rPr>
          <w:rFonts w:ascii="Times New Roman" w:hAnsi="Times New Roman" w:cs="Times New Roman"/>
        </w:rPr>
        <w:t xml:space="preserve">, </w:t>
      </w:r>
      <w:r>
        <w:rPr>
          <w:rFonts w:ascii="Times New Roman" w:hAnsi="Times New Roman" w:cs="Times New Roman"/>
        </w:rPr>
        <w:t>bpj5</w:t>
      </w:r>
      <w:r w:rsidR="008C4504">
        <w:rPr>
          <w:rFonts w:ascii="Times New Roman" w:hAnsi="Times New Roman" w:cs="Times New Roman"/>
        </w:rPr>
        <w:t>@cdc.gov</w:t>
      </w:r>
    </w:p>
    <w:p w14:paraId="6E531F81" w14:textId="77777777" w:rsidR="008C4504" w:rsidRDefault="008C6833" w:rsidP="00F76BB6">
      <w:pPr>
        <w:rPr>
          <w:rFonts w:ascii="Times New Roman" w:hAnsi="Times New Roman" w:cs="Times New Roman"/>
        </w:rPr>
      </w:pPr>
      <w:r>
        <w:rPr>
          <w:rFonts w:ascii="Times New Roman" w:hAnsi="Times New Roman" w:cs="Times New Roman"/>
        </w:rPr>
        <w:t>Harold Boyles</w:t>
      </w:r>
      <w:r w:rsidR="008C4504" w:rsidRPr="008C4504">
        <w:rPr>
          <w:rFonts w:ascii="Times New Roman" w:hAnsi="Times New Roman" w:cs="Times New Roman"/>
        </w:rPr>
        <w:t xml:space="preserve">, </w:t>
      </w:r>
      <w:r>
        <w:rPr>
          <w:rFonts w:ascii="Times New Roman" w:hAnsi="Times New Roman" w:cs="Times New Roman"/>
        </w:rPr>
        <w:t>Team Leader</w:t>
      </w:r>
      <w:r w:rsidR="008C4504" w:rsidRPr="008C4504">
        <w:rPr>
          <w:rFonts w:ascii="Times New Roman" w:hAnsi="Times New Roman" w:cs="Times New Roman"/>
        </w:rPr>
        <w:t xml:space="preserve">, </w:t>
      </w:r>
      <w:r>
        <w:rPr>
          <w:rFonts w:ascii="Times New Roman" w:hAnsi="Times New Roman" w:cs="Times New Roman"/>
        </w:rPr>
        <w:t>SCSS</w:t>
      </w:r>
      <w:r w:rsidR="008C4504" w:rsidRPr="008C4504">
        <w:rPr>
          <w:rFonts w:ascii="Times New Roman" w:hAnsi="Times New Roman" w:cs="Times New Roman"/>
        </w:rPr>
        <w:t xml:space="preserve"> Team, NIOSH Pittsburgh Research Laboratory,</w:t>
      </w:r>
      <w:r w:rsidR="00881DB6">
        <w:rPr>
          <w:rFonts w:ascii="Times New Roman" w:hAnsi="Times New Roman" w:cs="Times New Roman"/>
        </w:rPr>
        <w:t xml:space="preserve"> 304-285-5794</w:t>
      </w:r>
      <w:r w:rsidR="008C4504" w:rsidRPr="008C4504">
        <w:rPr>
          <w:rFonts w:ascii="Times New Roman" w:hAnsi="Times New Roman" w:cs="Times New Roman"/>
        </w:rPr>
        <w:t xml:space="preserve">, </w:t>
      </w:r>
      <w:r w:rsidR="00881DB6">
        <w:rPr>
          <w:rFonts w:ascii="Times New Roman" w:hAnsi="Times New Roman" w:cs="Times New Roman"/>
        </w:rPr>
        <w:t>ybq4</w:t>
      </w:r>
      <w:r w:rsidR="008C4504" w:rsidRPr="008C4504">
        <w:rPr>
          <w:rFonts w:ascii="Times New Roman" w:hAnsi="Times New Roman" w:cs="Times New Roman"/>
        </w:rPr>
        <w:t>@cdc.gov</w:t>
      </w:r>
    </w:p>
    <w:p w14:paraId="05EC83EA" w14:textId="77777777" w:rsidR="00F76BB6" w:rsidRPr="00501A64" w:rsidRDefault="00B3676E" w:rsidP="00F76BB6">
      <w:pPr>
        <w:rPr>
          <w:rFonts w:ascii="Times New Roman" w:hAnsi="Times New Roman" w:cs="Times New Roman"/>
        </w:rPr>
      </w:pPr>
      <w:r w:rsidRPr="00501A64">
        <w:rPr>
          <w:rFonts w:ascii="Times New Roman" w:hAnsi="Times New Roman" w:cs="Times New Roman"/>
        </w:rPr>
        <w:t>These are the</w:t>
      </w:r>
      <w:r w:rsidR="00220D03" w:rsidRPr="00501A64">
        <w:rPr>
          <w:rFonts w:ascii="Times New Roman" w:hAnsi="Times New Roman" w:cs="Times New Roman"/>
        </w:rPr>
        <w:t xml:space="preserve"> primary</w:t>
      </w:r>
      <w:r w:rsidRPr="00501A64">
        <w:rPr>
          <w:rFonts w:ascii="Times New Roman" w:hAnsi="Times New Roman" w:cs="Times New Roman"/>
        </w:rPr>
        <w:t xml:space="preserve"> individuals who </w:t>
      </w:r>
      <w:r w:rsidR="00772F42" w:rsidRPr="00501A64">
        <w:rPr>
          <w:rFonts w:ascii="Times New Roman" w:hAnsi="Times New Roman" w:cs="Times New Roman"/>
        </w:rPr>
        <w:t>are leading</w:t>
      </w:r>
      <w:r w:rsidR="00220D03" w:rsidRPr="00501A64">
        <w:rPr>
          <w:rFonts w:ascii="Times New Roman" w:hAnsi="Times New Roman" w:cs="Times New Roman"/>
        </w:rPr>
        <w:t xml:space="preserve"> study design, data</w:t>
      </w:r>
      <w:r w:rsidRPr="00501A64">
        <w:rPr>
          <w:rFonts w:ascii="Times New Roman" w:hAnsi="Times New Roman" w:cs="Times New Roman"/>
        </w:rPr>
        <w:t xml:space="preserve"> collect</w:t>
      </w:r>
      <w:r w:rsidR="00220D03" w:rsidRPr="00501A64">
        <w:rPr>
          <w:rFonts w:ascii="Times New Roman" w:hAnsi="Times New Roman" w:cs="Times New Roman"/>
        </w:rPr>
        <w:t>ion, and analysis efforts</w:t>
      </w:r>
      <w:r w:rsidRPr="00501A64">
        <w:rPr>
          <w:rFonts w:ascii="Times New Roman" w:hAnsi="Times New Roman" w:cs="Times New Roman"/>
        </w:rPr>
        <w:t xml:space="preserve">. </w:t>
      </w:r>
    </w:p>
    <w:p w14:paraId="5D8D58C9" w14:textId="77777777" w:rsidR="004E7798" w:rsidRPr="00951215" w:rsidRDefault="004E7798" w:rsidP="004E7798">
      <w:pPr>
        <w:tabs>
          <w:tab w:val="left" w:pos="720"/>
          <w:tab w:val="left" w:pos="1350"/>
          <w:tab w:val="left" w:pos="2160"/>
        </w:tabs>
        <w:spacing w:line="230" w:lineRule="auto"/>
        <w:rPr>
          <w:rFonts w:ascii="Times New Roman" w:hAnsi="Times New Roman" w:cs="Times New Roman"/>
        </w:rPr>
      </w:pPr>
    </w:p>
    <w:sectPr w:rsidR="004E7798" w:rsidRPr="00951215" w:rsidSect="005340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9EE46" w14:textId="77777777" w:rsidR="00F05554" w:rsidRDefault="00F05554" w:rsidP="001D1C96">
      <w:pPr>
        <w:spacing w:after="0" w:line="240" w:lineRule="auto"/>
      </w:pPr>
      <w:r>
        <w:separator/>
      </w:r>
    </w:p>
  </w:endnote>
  <w:endnote w:type="continuationSeparator" w:id="0">
    <w:p w14:paraId="725C581C" w14:textId="77777777" w:rsidR="00F05554" w:rsidRDefault="00F05554" w:rsidP="001D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93408"/>
      <w:docPartObj>
        <w:docPartGallery w:val="Page Numbers (Bottom of Page)"/>
        <w:docPartUnique/>
      </w:docPartObj>
    </w:sdtPr>
    <w:sdtContent>
      <w:p w14:paraId="7C5DA46A" w14:textId="77777777" w:rsidR="00F05554" w:rsidRDefault="00F05554">
        <w:pPr>
          <w:pStyle w:val="Footer"/>
          <w:jc w:val="center"/>
        </w:pPr>
        <w:r>
          <w:fldChar w:fldCharType="begin"/>
        </w:r>
        <w:r>
          <w:instrText xml:space="preserve"> PAGE   \* MERGEFORMAT </w:instrText>
        </w:r>
        <w:r>
          <w:fldChar w:fldCharType="separate"/>
        </w:r>
        <w:r w:rsidR="003F61B2">
          <w:rPr>
            <w:noProof/>
          </w:rPr>
          <w:t>4</w:t>
        </w:r>
        <w:r>
          <w:rPr>
            <w:noProof/>
          </w:rPr>
          <w:fldChar w:fldCharType="end"/>
        </w:r>
      </w:p>
    </w:sdtContent>
  </w:sdt>
  <w:p w14:paraId="2F796421" w14:textId="77777777" w:rsidR="00F05554" w:rsidRDefault="00F05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0220B" w14:textId="77777777" w:rsidR="00F05554" w:rsidRDefault="00F05554" w:rsidP="001D1C96">
      <w:pPr>
        <w:spacing w:after="0" w:line="240" w:lineRule="auto"/>
      </w:pPr>
      <w:r>
        <w:separator/>
      </w:r>
    </w:p>
  </w:footnote>
  <w:footnote w:type="continuationSeparator" w:id="0">
    <w:p w14:paraId="5BB11EE5" w14:textId="77777777" w:rsidR="00F05554" w:rsidRDefault="00F05554" w:rsidP="001D1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8752F"/>
    <w:multiLevelType w:val="hybridMultilevel"/>
    <w:tmpl w:val="9FBA13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E4542A"/>
    <w:multiLevelType w:val="hybridMultilevel"/>
    <w:tmpl w:val="9ADC9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1736A"/>
    <w:multiLevelType w:val="hybridMultilevel"/>
    <w:tmpl w:val="E3668146"/>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DC"/>
    <w:rsid w:val="0000039E"/>
    <w:rsid w:val="00002605"/>
    <w:rsid w:val="0000496B"/>
    <w:rsid w:val="0000729A"/>
    <w:rsid w:val="00036B7A"/>
    <w:rsid w:val="00042E7A"/>
    <w:rsid w:val="0004448B"/>
    <w:rsid w:val="0006214F"/>
    <w:rsid w:val="00062E54"/>
    <w:rsid w:val="000848EB"/>
    <w:rsid w:val="00086160"/>
    <w:rsid w:val="000B0DFA"/>
    <w:rsid w:val="000E5078"/>
    <w:rsid w:val="00114574"/>
    <w:rsid w:val="0011492C"/>
    <w:rsid w:val="00156A1D"/>
    <w:rsid w:val="00163279"/>
    <w:rsid w:val="00163F3A"/>
    <w:rsid w:val="0016493C"/>
    <w:rsid w:val="001670A5"/>
    <w:rsid w:val="00173D8F"/>
    <w:rsid w:val="001831F1"/>
    <w:rsid w:val="001A519A"/>
    <w:rsid w:val="001D1C96"/>
    <w:rsid w:val="001D2B20"/>
    <w:rsid w:val="001D5958"/>
    <w:rsid w:val="001E4E5A"/>
    <w:rsid w:val="0020547D"/>
    <w:rsid w:val="00220848"/>
    <w:rsid w:val="00220D03"/>
    <w:rsid w:val="0024464B"/>
    <w:rsid w:val="0024586D"/>
    <w:rsid w:val="0027031A"/>
    <w:rsid w:val="002757AC"/>
    <w:rsid w:val="002829FF"/>
    <w:rsid w:val="002833BB"/>
    <w:rsid w:val="002A0631"/>
    <w:rsid w:val="002B3ADA"/>
    <w:rsid w:val="002C7A2E"/>
    <w:rsid w:val="0030567A"/>
    <w:rsid w:val="00316BFD"/>
    <w:rsid w:val="00323C0A"/>
    <w:rsid w:val="003A4CF8"/>
    <w:rsid w:val="003F2828"/>
    <w:rsid w:val="003F3555"/>
    <w:rsid w:val="003F3634"/>
    <w:rsid w:val="003F61B2"/>
    <w:rsid w:val="00400534"/>
    <w:rsid w:val="00460035"/>
    <w:rsid w:val="0047147E"/>
    <w:rsid w:val="004730B6"/>
    <w:rsid w:val="00475ABC"/>
    <w:rsid w:val="0049526F"/>
    <w:rsid w:val="004C2AA8"/>
    <w:rsid w:val="004E0333"/>
    <w:rsid w:val="004E7798"/>
    <w:rsid w:val="004F656F"/>
    <w:rsid w:val="00501A64"/>
    <w:rsid w:val="0051178F"/>
    <w:rsid w:val="00526EA2"/>
    <w:rsid w:val="00534053"/>
    <w:rsid w:val="005367B6"/>
    <w:rsid w:val="0056745D"/>
    <w:rsid w:val="00570754"/>
    <w:rsid w:val="005D31D5"/>
    <w:rsid w:val="005F290B"/>
    <w:rsid w:val="005F621B"/>
    <w:rsid w:val="00604EFB"/>
    <w:rsid w:val="00606886"/>
    <w:rsid w:val="00614E50"/>
    <w:rsid w:val="006237CC"/>
    <w:rsid w:val="0066205D"/>
    <w:rsid w:val="006712FE"/>
    <w:rsid w:val="00674695"/>
    <w:rsid w:val="006A5301"/>
    <w:rsid w:val="006D52B3"/>
    <w:rsid w:val="0070019E"/>
    <w:rsid w:val="00712F28"/>
    <w:rsid w:val="0072089D"/>
    <w:rsid w:val="007335EA"/>
    <w:rsid w:val="00743A8F"/>
    <w:rsid w:val="007575C3"/>
    <w:rsid w:val="00762FE8"/>
    <w:rsid w:val="00772F42"/>
    <w:rsid w:val="0078310C"/>
    <w:rsid w:val="007C008C"/>
    <w:rsid w:val="007E7A37"/>
    <w:rsid w:val="0080724C"/>
    <w:rsid w:val="00811629"/>
    <w:rsid w:val="008129C6"/>
    <w:rsid w:val="00815C04"/>
    <w:rsid w:val="00827C62"/>
    <w:rsid w:val="00880216"/>
    <w:rsid w:val="00881DB6"/>
    <w:rsid w:val="00883AE7"/>
    <w:rsid w:val="008C0C86"/>
    <w:rsid w:val="008C2477"/>
    <w:rsid w:val="008C4504"/>
    <w:rsid w:val="008C6833"/>
    <w:rsid w:val="00903F70"/>
    <w:rsid w:val="00931794"/>
    <w:rsid w:val="00931B16"/>
    <w:rsid w:val="00951215"/>
    <w:rsid w:val="0096377B"/>
    <w:rsid w:val="00982291"/>
    <w:rsid w:val="009B3296"/>
    <w:rsid w:val="009C780D"/>
    <w:rsid w:val="009D58A7"/>
    <w:rsid w:val="009E3122"/>
    <w:rsid w:val="009F4409"/>
    <w:rsid w:val="009F5344"/>
    <w:rsid w:val="00A34BD3"/>
    <w:rsid w:val="00A60EE4"/>
    <w:rsid w:val="00A84E98"/>
    <w:rsid w:val="00A93310"/>
    <w:rsid w:val="00A96150"/>
    <w:rsid w:val="00AD6C30"/>
    <w:rsid w:val="00B117AF"/>
    <w:rsid w:val="00B1392D"/>
    <w:rsid w:val="00B16361"/>
    <w:rsid w:val="00B22556"/>
    <w:rsid w:val="00B3676E"/>
    <w:rsid w:val="00B5395C"/>
    <w:rsid w:val="00B746E6"/>
    <w:rsid w:val="00B91673"/>
    <w:rsid w:val="00BC5065"/>
    <w:rsid w:val="00BD1581"/>
    <w:rsid w:val="00BE7AB1"/>
    <w:rsid w:val="00C161F6"/>
    <w:rsid w:val="00C344C7"/>
    <w:rsid w:val="00C5686B"/>
    <w:rsid w:val="00C61554"/>
    <w:rsid w:val="00C73508"/>
    <w:rsid w:val="00C75C52"/>
    <w:rsid w:val="00C8015D"/>
    <w:rsid w:val="00C81B31"/>
    <w:rsid w:val="00C940B9"/>
    <w:rsid w:val="00CA6B4C"/>
    <w:rsid w:val="00CC23F2"/>
    <w:rsid w:val="00CD7CD6"/>
    <w:rsid w:val="00D32446"/>
    <w:rsid w:val="00D36687"/>
    <w:rsid w:val="00D73F51"/>
    <w:rsid w:val="00D82B9F"/>
    <w:rsid w:val="00DA5E06"/>
    <w:rsid w:val="00DC2598"/>
    <w:rsid w:val="00DC730C"/>
    <w:rsid w:val="00DE0C2B"/>
    <w:rsid w:val="00DF721E"/>
    <w:rsid w:val="00E16ADC"/>
    <w:rsid w:val="00E16CBE"/>
    <w:rsid w:val="00E217AB"/>
    <w:rsid w:val="00E34F6C"/>
    <w:rsid w:val="00E75DF6"/>
    <w:rsid w:val="00E770EC"/>
    <w:rsid w:val="00E84EAD"/>
    <w:rsid w:val="00EA631B"/>
    <w:rsid w:val="00EB73DD"/>
    <w:rsid w:val="00EC2FC0"/>
    <w:rsid w:val="00EE2243"/>
    <w:rsid w:val="00EF1160"/>
    <w:rsid w:val="00EF1E19"/>
    <w:rsid w:val="00F01973"/>
    <w:rsid w:val="00F05554"/>
    <w:rsid w:val="00F24133"/>
    <w:rsid w:val="00F542F6"/>
    <w:rsid w:val="00F7213C"/>
    <w:rsid w:val="00F76BB6"/>
    <w:rsid w:val="00F8030B"/>
    <w:rsid w:val="00F80BC9"/>
    <w:rsid w:val="00F86C46"/>
    <w:rsid w:val="00FA2731"/>
    <w:rsid w:val="00FD1AB1"/>
    <w:rsid w:val="00FD392C"/>
    <w:rsid w:val="00FE086B"/>
    <w:rsid w:val="00FE2C62"/>
    <w:rsid w:val="00FF0F16"/>
    <w:rsid w:val="00FF4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1FFA"/>
  <w15:docId w15:val="{1B0DD46B-7514-4BDE-94ED-D04F172B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semiHidden/>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4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1B81C-08E2-4A5D-8453-D6758B7E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Fries</dc:creator>
  <cp:lastModifiedBy>Zirger, Jeffrey (CDC/OD/OADS)</cp:lastModifiedBy>
  <cp:revision>3</cp:revision>
  <dcterms:created xsi:type="dcterms:W3CDTF">2016-06-02T13:55:00Z</dcterms:created>
  <dcterms:modified xsi:type="dcterms:W3CDTF">2016-06-08T20:00:00Z</dcterms:modified>
</cp:coreProperties>
</file>