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EB580" w14:textId="77777777" w:rsidR="00E6205B" w:rsidRDefault="00E6205B" w:rsidP="00DE19E2">
      <w:pPr>
        <w:tabs>
          <w:tab w:val="left" w:pos="-1080"/>
          <w:tab w:val="left" w:pos="-720"/>
          <w:tab w:val="left" w:pos="8280"/>
        </w:tabs>
        <w:spacing w:before="120"/>
        <w:ind w:left="540" w:right="720"/>
        <w:jc w:val="both"/>
        <w:rPr>
          <w:rFonts w:ascii="Arial" w:hAnsi="Arial"/>
          <w:b/>
          <w:noProof/>
          <w:color w:val="FFFFFF"/>
          <w:sz w:val="24"/>
        </w:rPr>
      </w:pPr>
      <w:r>
        <w:rPr>
          <w:rFonts w:ascii="Arial" w:hAnsi="Arial"/>
          <w:b/>
          <w:noProof/>
          <w:color w:val="FFFFFF"/>
          <w:sz w:val="24"/>
        </w:rPr>
        <w:t xml:space="preserve"> </w:t>
      </w:r>
    </w:p>
    <w:p w14:paraId="30E5B46F" w14:textId="77777777" w:rsidR="0075418A" w:rsidRDefault="0075418A" w:rsidP="00DE19E2">
      <w:pPr>
        <w:tabs>
          <w:tab w:val="left" w:pos="-1080"/>
          <w:tab w:val="left" w:pos="-720"/>
          <w:tab w:val="left" w:pos="8280"/>
        </w:tabs>
        <w:spacing w:before="120"/>
        <w:ind w:left="540" w:right="720"/>
        <w:jc w:val="both"/>
        <w:rPr>
          <w:rFonts w:ascii="Arial" w:hAnsi="Arial"/>
          <w:b/>
          <w:noProof/>
          <w:color w:val="FFFFFF"/>
          <w:sz w:val="24"/>
        </w:rPr>
      </w:pPr>
    </w:p>
    <w:p w14:paraId="7747E45B" w14:textId="77777777" w:rsidR="0075418A" w:rsidRDefault="0075418A" w:rsidP="00DE19E2">
      <w:pPr>
        <w:tabs>
          <w:tab w:val="left" w:pos="-1080"/>
          <w:tab w:val="left" w:pos="-720"/>
          <w:tab w:val="left" w:pos="8280"/>
        </w:tabs>
        <w:spacing w:before="120"/>
        <w:ind w:left="540" w:right="720"/>
        <w:jc w:val="both"/>
        <w:rPr>
          <w:rFonts w:ascii="Arial" w:hAnsi="Arial"/>
          <w:b/>
          <w:noProof/>
          <w:color w:val="FFFFFF"/>
          <w:sz w:val="24"/>
        </w:rPr>
      </w:pPr>
    </w:p>
    <w:p w14:paraId="1C1075B1" w14:textId="77777777" w:rsidR="0075418A" w:rsidRDefault="0075418A" w:rsidP="00DE19E2">
      <w:pPr>
        <w:tabs>
          <w:tab w:val="left" w:pos="-1080"/>
          <w:tab w:val="left" w:pos="-720"/>
          <w:tab w:val="left" w:pos="8280"/>
        </w:tabs>
        <w:spacing w:before="120"/>
        <w:ind w:left="540" w:right="720"/>
        <w:jc w:val="both"/>
        <w:rPr>
          <w:rFonts w:ascii="Arial" w:hAnsi="Arial"/>
          <w:b/>
          <w:noProof/>
          <w:color w:val="FFFFFF"/>
          <w:sz w:val="24"/>
        </w:rPr>
      </w:pPr>
    </w:p>
    <w:p w14:paraId="3E7FB9E1" w14:textId="69549C8A" w:rsidR="00E6205B" w:rsidRPr="00DE442C" w:rsidRDefault="00E6205B" w:rsidP="00566CD1">
      <w:pPr>
        <w:tabs>
          <w:tab w:val="left" w:pos="-1080"/>
          <w:tab w:val="left" w:pos="-720"/>
          <w:tab w:val="left" w:pos="6120"/>
          <w:tab w:val="left" w:pos="8460"/>
        </w:tabs>
        <w:ind w:left="900" w:right="720"/>
        <w:rPr>
          <w:sz w:val="22"/>
          <w:szCs w:val="22"/>
        </w:rPr>
      </w:pPr>
      <w:r w:rsidRPr="000C0832">
        <w:tab/>
      </w:r>
      <w:r w:rsidR="002508DC">
        <w:t xml:space="preserve">                                                        </w:t>
      </w:r>
      <w:r w:rsidR="000A7A3A">
        <w:rPr>
          <w:sz w:val="22"/>
          <w:szCs w:val="22"/>
        </w:rPr>
        <w:t xml:space="preserve">July </w:t>
      </w:r>
      <w:r w:rsidR="00BA7C65" w:rsidRPr="00DE442C">
        <w:rPr>
          <w:sz w:val="22"/>
          <w:szCs w:val="22"/>
        </w:rPr>
        <w:t>201</w:t>
      </w:r>
      <w:r w:rsidR="00721BD7">
        <w:rPr>
          <w:sz w:val="22"/>
          <w:szCs w:val="22"/>
        </w:rPr>
        <w:t>6</w:t>
      </w:r>
    </w:p>
    <w:p w14:paraId="450AB784" w14:textId="77777777" w:rsidR="00E6205B" w:rsidRPr="000C0832" w:rsidRDefault="00E6205B" w:rsidP="00DE19E2">
      <w:pPr>
        <w:tabs>
          <w:tab w:val="left" w:pos="-1080"/>
          <w:tab w:val="left" w:pos="-720"/>
          <w:tab w:val="left" w:pos="8280"/>
          <w:tab w:val="left" w:pos="8460"/>
        </w:tabs>
        <w:ind w:left="900" w:right="720"/>
        <w:jc w:val="both"/>
        <w:rPr>
          <w:sz w:val="22"/>
        </w:rPr>
      </w:pPr>
    </w:p>
    <w:p w14:paraId="472F276F" w14:textId="77777777" w:rsidR="00E6205B" w:rsidRPr="00566A69" w:rsidRDefault="00E6205B" w:rsidP="00DE19E2">
      <w:pPr>
        <w:tabs>
          <w:tab w:val="left" w:pos="-1080"/>
          <w:tab w:val="left" w:pos="-720"/>
          <w:tab w:val="left" w:pos="7200"/>
          <w:tab w:val="left" w:pos="8280"/>
        </w:tabs>
        <w:ind w:left="900" w:right="720"/>
        <w:jc w:val="both"/>
        <w:rPr>
          <w:bCs/>
          <w:sz w:val="22"/>
        </w:rPr>
      </w:pPr>
    </w:p>
    <w:p w14:paraId="7708970D" w14:textId="77777777" w:rsidR="00E6205B" w:rsidRPr="000C0832" w:rsidRDefault="00E6205B" w:rsidP="00DE19E2">
      <w:pPr>
        <w:tabs>
          <w:tab w:val="left" w:pos="-1080"/>
          <w:tab w:val="left" w:pos="7110"/>
          <w:tab w:val="left" w:pos="11610"/>
        </w:tabs>
        <w:ind w:left="900" w:right="720"/>
        <w:jc w:val="both"/>
        <w:rPr>
          <w:sz w:val="22"/>
        </w:rPr>
      </w:pPr>
      <w:r w:rsidRPr="000C0832">
        <w:rPr>
          <w:sz w:val="22"/>
        </w:rPr>
        <w:t>Dear Facility Director:</w:t>
      </w:r>
    </w:p>
    <w:p w14:paraId="1F97C3BD" w14:textId="77777777" w:rsidR="00E6205B" w:rsidRPr="000C0832" w:rsidRDefault="00E6205B" w:rsidP="00DE19E2">
      <w:pPr>
        <w:tabs>
          <w:tab w:val="left" w:pos="-1080"/>
          <w:tab w:val="left" w:pos="-720"/>
          <w:tab w:val="left" w:pos="8280"/>
          <w:tab w:val="left" w:pos="8460"/>
        </w:tabs>
        <w:ind w:left="900" w:right="720"/>
        <w:jc w:val="both"/>
        <w:rPr>
          <w:sz w:val="22"/>
        </w:rPr>
      </w:pPr>
    </w:p>
    <w:p w14:paraId="1C3CE06F" w14:textId="6E063EFC" w:rsidR="002275B2" w:rsidRPr="00566CD1" w:rsidRDefault="00B0706E" w:rsidP="00C25ADF">
      <w:pPr>
        <w:pStyle w:val="NormalSS"/>
        <w:ind w:left="907" w:firstLine="432"/>
        <w:jc w:val="left"/>
        <w:rPr>
          <w:color w:val="auto"/>
        </w:rPr>
      </w:pPr>
      <w:r>
        <w:rPr>
          <w:color w:val="auto"/>
        </w:rPr>
        <w:tab/>
      </w:r>
      <w:r w:rsidR="002E14DC" w:rsidRPr="000C0832">
        <w:rPr>
          <w:color w:val="auto"/>
        </w:rPr>
        <w:t>We have been attempting to contact you to gain your participation in the</w:t>
      </w:r>
      <w:r w:rsidR="005D2C90" w:rsidRPr="000C0832">
        <w:rPr>
          <w:color w:val="auto"/>
        </w:rPr>
        <w:t xml:space="preserve"> </w:t>
      </w:r>
      <w:r w:rsidR="00BA7C65" w:rsidRPr="000C0832">
        <w:rPr>
          <w:b/>
          <w:color w:val="auto"/>
        </w:rPr>
        <w:t>201</w:t>
      </w:r>
      <w:r w:rsidR="00721BD7">
        <w:rPr>
          <w:b/>
          <w:color w:val="auto"/>
        </w:rPr>
        <w:t>6</w:t>
      </w:r>
      <w:r w:rsidR="00E6205B" w:rsidRPr="000C0832">
        <w:rPr>
          <w:b/>
          <w:color w:val="auto"/>
        </w:rPr>
        <w:t xml:space="preserve"> National Survey of Substance Abuse Treatment Services (N-SSATS)</w:t>
      </w:r>
      <w:r w:rsidR="00E6205B" w:rsidRPr="000C0832">
        <w:rPr>
          <w:color w:val="auto"/>
        </w:rPr>
        <w:t xml:space="preserve"> </w:t>
      </w:r>
      <w:r w:rsidR="00E6205B" w:rsidRPr="00566CD1">
        <w:rPr>
          <w:color w:val="auto"/>
        </w:rPr>
        <w:t>sponsored by the Substance Abuse and Mental Health Ser</w:t>
      </w:r>
      <w:r w:rsidR="007D3E87" w:rsidRPr="00566CD1">
        <w:rPr>
          <w:color w:val="auto"/>
        </w:rPr>
        <w:t xml:space="preserve">vices Administration (SAMHSA).  </w:t>
      </w:r>
      <w:r w:rsidR="002275B2" w:rsidRPr="00566CD1">
        <w:rPr>
          <w:color w:val="auto"/>
        </w:rPr>
        <w:t>If you have already completed the questionnaire</w:t>
      </w:r>
      <w:r w:rsidR="00BA7C65" w:rsidRPr="00566CD1">
        <w:rPr>
          <w:color w:val="auto"/>
        </w:rPr>
        <w:t xml:space="preserve"> on the web</w:t>
      </w:r>
      <w:r>
        <w:rPr>
          <w:color w:val="auto"/>
        </w:rPr>
        <w:t xml:space="preserve"> or by phone</w:t>
      </w:r>
      <w:r w:rsidR="002275B2" w:rsidRPr="00566CD1">
        <w:rPr>
          <w:color w:val="auto"/>
        </w:rPr>
        <w:t xml:space="preserve">, </w:t>
      </w:r>
      <w:r w:rsidR="001A1ED9">
        <w:rPr>
          <w:color w:val="auto"/>
        </w:rPr>
        <w:t>thank you for your response</w:t>
      </w:r>
      <w:r w:rsidR="002275B2" w:rsidRPr="00566CD1">
        <w:rPr>
          <w:color w:val="auto"/>
        </w:rPr>
        <w:t xml:space="preserve">. </w:t>
      </w:r>
      <w:r w:rsidR="007D3E87" w:rsidRPr="00566CD1">
        <w:rPr>
          <w:color w:val="auto"/>
        </w:rPr>
        <w:t xml:space="preserve"> </w:t>
      </w:r>
      <w:r w:rsidR="002275B2" w:rsidRPr="00566CD1">
        <w:rPr>
          <w:color w:val="auto"/>
        </w:rPr>
        <w:t>If you have not yet completed your questionnaire, please do so</w:t>
      </w:r>
      <w:r w:rsidR="00566CD1">
        <w:rPr>
          <w:color w:val="auto"/>
        </w:rPr>
        <w:t xml:space="preserve"> at your earliest convenience. </w:t>
      </w:r>
    </w:p>
    <w:p w14:paraId="667AD3B2" w14:textId="77777777" w:rsidR="002275B2" w:rsidRPr="000C0832" w:rsidRDefault="002275B2" w:rsidP="00DE19E2">
      <w:pPr>
        <w:pStyle w:val="NormalSS"/>
        <w:ind w:left="900"/>
        <w:jc w:val="left"/>
        <w:rPr>
          <w:color w:val="auto"/>
        </w:rPr>
      </w:pPr>
    </w:p>
    <w:p w14:paraId="1118378C" w14:textId="02ADF826" w:rsidR="00CB4E24" w:rsidRPr="00566CD1" w:rsidRDefault="00B0706E" w:rsidP="00DE19E2">
      <w:pPr>
        <w:pStyle w:val="NormalSS"/>
        <w:ind w:left="900"/>
        <w:jc w:val="left"/>
        <w:rPr>
          <w:bCs/>
          <w:color w:val="auto"/>
        </w:rPr>
      </w:pPr>
      <w:r>
        <w:rPr>
          <w:color w:val="auto"/>
        </w:rPr>
        <w:tab/>
      </w:r>
      <w:r>
        <w:rPr>
          <w:color w:val="auto"/>
        </w:rPr>
        <w:tab/>
      </w:r>
      <w:r w:rsidR="00E6205B" w:rsidRPr="000C0832">
        <w:rPr>
          <w:color w:val="auto"/>
        </w:rPr>
        <w:t xml:space="preserve">In addition to informing policy and resource decisions, N-SSATS data are used to update SAMHSA’s </w:t>
      </w:r>
      <w:r w:rsidR="006453C5" w:rsidRPr="000C0832">
        <w:rPr>
          <w:color w:val="auto"/>
        </w:rPr>
        <w:t xml:space="preserve">online </w:t>
      </w:r>
      <w:r w:rsidR="006453C5">
        <w:rPr>
          <w:color w:val="auto"/>
        </w:rPr>
        <w:t xml:space="preserve">Behavioral Health Treatment Services </w:t>
      </w:r>
      <w:r w:rsidR="006453C5" w:rsidRPr="000C0832">
        <w:rPr>
          <w:color w:val="auto"/>
        </w:rPr>
        <w:t>Locator (</w:t>
      </w:r>
      <w:hyperlink r:id="rId7" w:history="1">
        <w:r w:rsidR="001A1ED9" w:rsidRPr="002508DC">
          <w:rPr>
            <w:rStyle w:val="Hyperlink"/>
          </w:rPr>
          <w:t>https://findtreatment.samhsa.gov</w:t>
        </w:r>
      </w:hyperlink>
      <w:r w:rsidR="006453C5" w:rsidRPr="000C0832">
        <w:rPr>
          <w:color w:val="auto"/>
        </w:rPr>
        <w:t>)</w:t>
      </w:r>
      <w:r w:rsidR="006453C5">
        <w:rPr>
          <w:color w:val="auto"/>
        </w:rPr>
        <w:t xml:space="preserve"> and the </w:t>
      </w:r>
      <w:r w:rsidR="00E6205B" w:rsidRPr="000C0832">
        <w:rPr>
          <w:bCs/>
          <w:i/>
          <w:iCs/>
          <w:color w:val="auto"/>
        </w:rPr>
        <w:t>National Directory of Drug and Alcohol Abuse Treatment Programs</w:t>
      </w:r>
      <w:r w:rsidR="006453C5">
        <w:rPr>
          <w:color w:val="auto"/>
        </w:rPr>
        <w:t xml:space="preserve">. </w:t>
      </w:r>
    </w:p>
    <w:p w14:paraId="6917AE34" w14:textId="77777777" w:rsidR="00CB4E24" w:rsidRPr="00566CD1" w:rsidRDefault="00CB4E24" w:rsidP="00DE19E2">
      <w:pPr>
        <w:pStyle w:val="NormalSS"/>
        <w:ind w:left="900"/>
        <w:jc w:val="left"/>
        <w:rPr>
          <w:bCs/>
          <w:color w:val="auto"/>
        </w:rPr>
      </w:pPr>
    </w:p>
    <w:p w14:paraId="4C82F182" w14:textId="3BF6B524" w:rsidR="0042092D" w:rsidRPr="00566CD1" w:rsidRDefault="00B0706E" w:rsidP="002E14DC">
      <w:pPr>
        <w:pStyle w:val="NormalSS"/>
        <w:ind w:left="900"/>
        <w:jc w:val="left"/>
        <w:rPr>
          <w:bCs/>
          <w:color w:val="auto"/>
        </w:rPr>
      </w:pPr>
      <w:r>
        <w:rPr>
          <w:b/>
          <w:bCs/>
          <w:color w:val="auto"/>
        </w:rPr>
        <w:tab/>
      </w:r>
      <w:r>
        <w:rPr>
          <w:b/>
          <w:bCs/>
          <w:color w:val="auto"/>
        </w:rPr>
        <w:tab/>
      </w:r>
      <w:r w:rsidR="00BA7C65" w:rsidRPr="000C0832">
        <w:rPr>
          <w:b/>
          <w:bCs/>
          <w:color w:val="auto"/>
        </w:rPr>
        <w:t>The 201</w:t>
      </w:r>
      <w:r w:rsidR="00721BD7">
        <w:rPr>
          <w:b/>
          <w:bCs/>
          <w:color w:val="auto"/>
        </w:rPr>
        <w:t>6</w:t>
      </w:r>
      <w:r w:rsidR="00BA7C65" w:rsidRPr="000C0832">
        <w:rPr>
          <w:b/>
          <w:bCs/>
          <w:color w:val="auto"/>
        </w:rPr>
        <w:t xml:space="preserve"> N-SSATS is easy to complete on the web</w:t>
      </w:r>
      <w:r w:rsidR="00CB4E24" w:rsidRPr="000C0832">
        <w:rPr>
          <w:b/>
          <w:bCs/>
          <w:color w:val="auto"/>
        </w:rPr>
        <w:t>.</w:t>
      </w:r>
      <w:r w:rsidR="00CB4E24" w:rsidRPr="00566CD1">
        <w:rPr>
          <w:bCs/>
          <w:color w:val="auto"/>
        </w:rPr>
        <w:t xml:space="preserve">  </w:t>
      </w:r>
      <w:r w:rsidR="001A1ED9">
        <w:rPr>
          <w:bCs/>
          <w:color w:val="auto"/>
        </w:rPr>
        <w:t>If</w:t>
      </w:r>
      <w:r w:rsidR="00CB4E24" w:rsidRPr="00566CD1">
        <w:rPr>
          <w:bCs/>
          <w:color w:val="auto"/>
        </w:rPr>
        <w:t xml:space="preserve"> you completed </w:t>
      </w:r>
      <w:r w:rsidR="00B76FA9" w:rsidRPr="00566CD1">
        <w:rPr>
          <w:bCs/>
          <w:color w:val="auto"/>
        </w:rPr>
        <w:t xml:space="preserve">the </w:t>
      </w:r>
      <w:r w:rsidR="00CB4E24" w:rsidRPr="00566CD1">
        <w:rPr>
          <w:bCs/>
          <w:color w:val="auto"/>
        </w:rPr>
        <w:t>N-SSATS last ye</w:t>
      </w:r>
      <w:r w:rsidR="00BA7C65" w:rsidRPr="00566CD1">
        <w:rPr>
          <w:bCs/>
          <w:color w:val="auto"/>
        </w:rPr>
        <w:t>ar, you will find that your 201</w:t>
      </w:r>
      <w:r w:rsidR="00721BD7">
        <w:rPr>
          <w:bCs/>
          <w:color w:val="auto"/>
        </w:rPr>
        <w:t>5</w:t>
      </w:r>
      <w:r w:rsidR="00CB4E24" w:rsidRPr="00566CD1">
        <w:rPr>
          <w:bCs/>
          <w:color w:val="auto"/>
        </w:rPr>
        <w:t xml:space="preserve"> responses to questions that </w:t>
      </w:r>
      <w:r w:rsidR="009E5F66" w:rsidRPr="00566CD1">
        <w:rPr>
          <w:bCs/>
          <w:color w:val="auto"/>
        </w:rPr>
        <w:t xml:space="preserve">typically </w:t>
      </w:r>
      <w:r w:rsidR="00CB4E24" w:rsidRPr="00566CD1">
        <w:rPr>
          <w:bCs/>
          <w:color w:val="auto"/>
        </w:rPr>
        <w:t>do not change from year to year h</w:t>
      </w:r>
      <w:r w:rsidR="00BA7C65" w:rsidRPr="00566CD1">
        <w:rPr>
          <w:bCs/>
          <w:color w:val="auto"/>
        </w:rPr>
        <w:t>ave been pre-filled in your 201</w:t>
      </w:r>
      <w:r w:rsidR="00721BD7">
        <w:rPr>
          <w:bCs/>
          <w:color w:val="auto"/>
        </w:rPr>
        <w:t>6</w:t>
      </w:r>
      <w:r w:rsidR="00CB4E24" w:rsidRPr="00566CD1">
        <w:rPr>
          <w:bCs/>
          <w:color w:val="auto"/>
        </w:rPr>
        <w:t xml:space="preserve"> online questionnaire. </w:t>
      </w:r>
      <w:r w:rsidR="007D3E87" w:rsidRPr="00566CD1">
        <w:rPr>
          <w:bCs/>
          <w:color w:val="auto"/>
        </w:rPr>
        <w:t xml:space="preserve"> </w:t>
      </w:r>
      <w:r w:rsidR="002E14DC" w:rsidRPr="00566CD1">
        <w:rPr>
          <w:bCs/>
          <w:color w:val="auto"/>
        </w:rPr>
        <w:t>Please see the enclosed Web flyer for your facility’s unique log in information.</w:t>
      </w:r>
      <w:r w:rsidR="0042092D" w:rsidRPr="00566CD1">
        <w:rPr>
          <w:bCs/>
          <w:color w:val="auto"/>
        </w:rPr>
        <w:t xml:space="preserve"> </w:t>
      </w:r>
    </w:p>
    <w:p w14:paraId="5677E24A" w14:textId="77777777" w:rsidR="00BC30BC" w:rsidRDefault="00BC30BC" w:rsidP="002E14DC">
      <w:pPr>
        <w:pStyle w:val="NormalSS"/>
        <w:ind w:left="900"/>
        <w:jc w:val="left"/>
        <w:rPr>
          <w:bCs/>
          <w:color w:val="auto"/>
        </w:rPr>
      </w:pPr>
    </w:p>
    <w:p w14:paraId="50311775" w14:textId="3A40C1E6" w:rsidR="00E6205B" w:rsidRPr="00505B82" w:rsidRDefault="00B0706E" w:rsidP="002E14DC">
      <w:pPr>
        <w:pStyle w:val="NormalSS"/>
        <w:ind w:left="900"/>
        <w:jc w:val="left"/>
        <w:rPr>
          <w:color w:val="auto"/>
        </w:rPr>
      </w:pPr>
      <w:r>
        <w:rPr>
          <w:bCs/>
          <w:color w:val="auto"/>
        </w:rPr>
        <w:tab/>
      </w:r>
      <w:r>
        <w:rPr>
          <w:bCs/>
          <w:color w:val="auto"/>
        </w:rPr>
        <w:tab/>
      </w:r>
      <w:r w:rsidR="0042092D" w:rsidRPr="00505B82">
        <w:rPr>
          <w:bCs/>
          <w:color w:val="auto"/>
        </w:rPr>
        <w:t>If you prefer to fill out a hard copy</w:t>
      </w:r>
      <w:r w:rsidR="001F37A0" w:rsidRPr="00505B82">
        <w:rPr>
          <w:bCs/>
          <w:color w:val="auto"/>
        </w:rPr>
        <w:t xml:space="preserve"> questionnaire</w:t>
      </w:r>
      <w:r w:rsidR="001A1ED9">
        <w:rPr>
          <w:bCs/>
          <w:color w:val="auto"/>
        </w:rPr>
        <w:t>,</w:t>
      </w:r>
      <w:r w:rsidR="0042092D" w:rsidRPr="00505B82">
        <w:rPr>
          <w:bCs/>
          <w:color w:val="auto"/>
        </w:rPr>
        <w:t xml:space="preserve"> please </w:t>
      </w:r>
      <w:r w:rsidR="001F37A0" w:rsidRPr="00505B82">
        <w:rPr>
          <w:bCs/>
          <w:color w:val="auto"/>
        </w:rPr>
        <w:t>complete the</w:t>
      </w:r>
      <w:r w:rsidR="0042092D" w:rsidRPr="00505B82">
        <w:rPr>
          <w:bCs/>
          <w:color w:val="auto"/>
        </w:rPr>
        <w:t xml:space="preserve"> enclosed survey and </w:t>
      </w:r>
      <w:r w:rsidR="00180D4F" w:rsidRPr="00505B82">
        <w:rPr>
          <w:bCs/>
          <w:color w:val="auto"/>
        </w:rPr>
        <w:t>return</w:t>
      </w:r>
      <w:r w:rsidR="001A1ED9">
        <w:rPr>
          <w:bCs/>
          <w:color w:val="auto"/>
        </w:rPr>
        <w:t xml:space="preserve"> it</w:t>
      </w:r>
      <w:r w:rsidR="00180D4F" w:rsidRPr="00505B82">
        <w:rPr>
          <w:bCs/>
          <w:color w:val="auto"/>
        </w:rPr>
        <w:t xml:space="preserve"> using the enclosed, self-addressed</w:t>
      </w:r>
      <w:r w:rsidR="00C25ADF">
        <w:rPr>
          <w:bCs/>
          <w:color w:val="auto"/>
        </w:rPr>
        <w:t xml:space="preserve"> prepaid</w:t>
      </w:r>
      <w:r w:rsidR="00180D4F" w:rsidRPr="00505B82">
        <w:rPr>
          <w:bCs/>
          <w:color w:val="auto"/>
        </w:rPr>
        <w:t xml:space="preserve"> envelope.</w:t>
      </w:r>
      <w:r w:rsidR="0042092D" w:rsidRPr="00505B82">
        <w:rPr>
          <w:bCs/>
          <w:color w:val="auto"/>
        </w:rPr>
        <w:t xml:space="preserve"> </w:t>
      </w:r>
    </w:p>
    <w:p w14:paraId="065DD6E6" w14:textId="77777777" w:rsidR="00E6205B" w:rsidRPr="00566CD1" w:rsidRDefault="00E6205B" w:rsidP="00DE19E2">
      <w:pPr>
        <w:pStyle w:val="Heading3"/>
        <w:tabs>
          <w:tab w:val="left" w:pos="3780"/>
        </w:tabs>
        <w:spacing w:after="0"/>
        <w:ind w:left="900" w:right="720" w:firstLine="0"/>
        <w:rPr>
          <w:b w:val="0"/>
        </w:rPr>
      </w:pPr>
    </w:p>
    <w:p w14:paraId="5909DE8A" w14:textId="5D2B915B" w:rsidR="006B1FC5" w:rsidRPr="000C0832" w:rsidRDefault="00B0706E" w:rsidP="00DE19E2">
      <w:pPr>
        <w:pStyle w:val="NormalSS"/>
        <w:ind w:left="900"/>
        <w:jc w:val="left"/>
        <w:rPr>
          <w:color w:val="auto"/>
        </w:rPr>
      </w:pPr>
      <w:r>
        <w:rPr>
          <w:color w:val="auto"/>
        </w:rPr>
        <w:tab/>
      </w:r>
      <w:r>
        <w:rPr>
          <w:color w:val="auto"/>
        </w:rPr>
        <w:tab/>
      </w:r>
      <w:r w:rsidR="006B1FC5" w:rsidRPr="000C0832">
        <w:rPr>
          <w:color w:val="auto"/>
        </w:rPr>
        <w:t>If you have any questions regarding the survey</w:t>
      </w:r>
      <w:r w:rsidR="004A5623" w:rsidRPr="000C0832">
        <w:rPr>
          <w:color w:val="auto"/>
        </w:rPr>
        <w:t>,</w:t>
      </w:r>
      <w:r w:rsidR="006B1FC5" w:rsidRPr="000C0832">
        <w:rPr>
          <w:color w:val="auto"/>
        </w:rPr>
        <w:t xml:space="preserve"> please contact the N-SSATS toll-free helpline at </w:t>
      </w:r>
      <w:r w:rsidR="006B1FC5" w:rsidRPr="000C0832">
        <w:rPr>
          <w:b/>
          <w:bCs/>
          <w:color w:val="auto"/>
        </w:rPr>
        <w:t>1-888-324-8337</w:t>
      </w:r>
      <w:r w:rsidR="00C25ADF">
        <w:rPr>
          <w:b/>
          <w:bCs/>
          <w:color w:val="auto"/>
        </w:rPr>
        <w:t xml:space="preserve"> or send an email to nssatsweb@mathematica-mpr.com</w:t>
      </w:r>
      <w:r w:rsidR="002275B2" w:rsidRPr="000C0832">
        <w:rPr>
          <w:color w:val="auto"/>
        </w:rPr>
        <w:t xml:space="preserve">. </w:t>
      </w:r>
      <w:r w:rsidR="006B1FC5" w:rsidRPr="000C0832">
        <w:rPr>
          <w:color w:val="auto"/>
        </w:rPr>
        <w:t xml:space="preserve">Staff </w:t>
      </w:r>
      <w:r w:rsidR="00F67ACA" w:rsidRPr="000C0832">
        <w:rPr>
          <w:color w:val="auto"/>
        </w:rPr>
        <w:t xml:space="preserve">will be </w:t>
      </w:r>
      <w:r w:rsidR="006B1FC5" w:rsidRPr="000C0832">
        <w:rPr>
          <w:color w:val="auto"/>
        </w:rPr>
        <w:t>available to assist you Monday thru Friday</w:t>
      </w:r>
      <w:r w:rsidR="004B2646" w:rsidRPr="000C0832">
        <w:rPr>
          <w:color w:val="auto"/>
        </w:rPr>
        <w:t xml:space="preserve"> 8</w:t>
      </w:r>
      <w:r w:rsidR="00973A6E" w:rsidRPr="000C0832">
        <w:rPr>
          <w:color w:val="auto"/>
        </w:rPr>
        <w:t xml:space="preserve"> a.m. </w:t>
      </w:r>
      <w:r w:rsidR="005D2C90" w:rsidRPr="000C0832">
        <w:rPr>
          <w:color w:val="auto"/>
        </w:rPr>
        <w:t xml:space="preserve">to </w:t>
      </w:r>
      <w:r w:rsidR="004B2646" w:rsidRPr="000C0832">
        <w:rPr>
          <w:color w:val="auto"/>
        </w:rPr>
        <w:t>8</w:t>
      </w:r>
      <w:r w:rsidR="00973A6E" w:rsidRPr="000C0832">
        <w:rPr>
          <w:color w:val="auto"/>
        </w:rPr>
        <w:t xml:space="preserve"> p.m. </w:t>
      </w:r>
      <w:r w:rsidR="006B1FC5" w:rsidRPr="000C0832">
        <w:rPr>
          <w:color w:val="auto"/>
        </w:rPr>
        <w:t xml:space="preserve">(Eastern Time).  </w:t>
      </w:r>
    </w:p>
    <w:p w14:paraId="6AAB3BAE" w14:textId="77777777" w:rsidR="006B1FC5" w:rsidRPr="000C0832" w:rsidRDefault="006B1FC5" w:rsidP="00DE19E2">
      <w:pPr>
        <w:pStyle w:val="BodyTextIndent"/>
        <w:ind w:left="900"/>
      </w:pPr>
    </w:p>
    <w:p w14:paraId="461D8376" w14:textId="0970A3D8" w:rsidR="006B1FC5" w:rsidRPr="000C0832" w:rsidRDefault="00B0706E" w:rsidP="00DE19E2">
      <w:pPr>
        <w:pStyle w:val="NormalSS"/>
        <w:ind w:left="900"/>
        <w:jc w:val="left"/>
        <w:rPr>
          <w:color w:val="auto"/>
        </w:rPr>
      </w:pPr>
      <w:r>
        <w:rPr>
          <w:color w:val="auto"/>
        </w:rPr>
        <w:tab/>
        <w:t xml:space="preserve">      </w:t>
      </w:r>
      <w:r w:rsidR="001A1ED9">
        <w:rPr>
          <w:sz w:val="23"/>
          <w:szCs w:val="23"/>
        </w:rPr>
        <w:t>Thank you for your participation in this important survey</w:t>
      </w:r>
      <w:r w:rsidR="00EC075F" w:rsidRPr="000C0832">
        <w:rPr>
          <w:color w:val="auto"/>
        </w:rPr>
        <w:t xml:space="preserve"> which will help assure </w:t>
      </w:r>
      <w:r w:rsidR="005D2C90" w:rsidRPr="000C0832">
        <w:rPr>
          <w:color w:val="auto"/>
        </w:rPr>
        <w:t xml:space="preserve">that </w:t>
      </w:r>
      <w:r w:rsidR="00EC075F" w:rsidRPr="000C0832">
        <w:rPr>
          <w:color w:val="auto"/>
        </w:rPr>
        <w:t>the information collected through the N-SSATS is as complete and accurate as possible.</w:t>
      </w:r>
    </w:p>
    <w:p w14:paraId="75492C5E" w14:textId="77777777" w:rsidR="006B1FC5" w:rsidRPr="000C0832" w:rsidRDefault="006B1FC5" w:rsidP="00DE19E2">
      <w:pPr>
        <w:pStyle w:val="NormalSS"/>
        <w:ind w:left="900"/>
        <w:rPr>
          <w:color w:val="auto"/>
        </w:rPr>
      </w:pPr>
    </w:p>
    <w:p w14:paraId="1337FE93" w14:textId="77777777" w:rsidR="006B1FC5" w:rsidRPr="000C0832" w:rsidRDefault="006B1FC5" w:rsidP="00DE19E2">
      <w:pPr>
        <w:pStyle w:val="NormalSS"/>
        <w:ind w:left="900"/>
        <w:rPr>
          <w:color w:val="auto"/>
        </w:rPr>
      </w:pPr>
    </w:p>
    <w:p w14:paraId="662DFA95" w14:textId="77777777" w:rsidR="00AD779A" w:rsidRDefault="00C31C89" w:rsidP="00AD779A">
      <w:pPr>
        <w:tabs>
          <w:tab w:val="left" w:pos="5040"/>
        </w:tabs>
        <w:rPr>
          <w:sz w:val="23"/>
          <w:szCs w:val="23"/>
        </w:rPr>
      </w:pPr>
      <w:r w:rsidRPr="000C0832">
        <w:rPr>
          <w:sz w:val="22"/>
        </w:rPr>
        <w:tab/>
      </w:r>
      <w:r w:rsidR="00AD779A" w:rsidRPr="009C3603">
        <w:rPr>
          <w:sz w:val="23"/>
          <w:szCs w:val="23"/>
        </w:rPr>
        <w:t>Sincerely,</w:t>
      </w:r>
    </w:p>
    <w:p w14:paraId="0CF31447" w14:textId="77777777" w:rsidR="00AD779A" w:rsidRDefault="00AD779A" w:rsidP="00AD779A">
      <w:pPr>
        <w:tabs>
          <w:tab w:val="left" w:pos="5040"/>
        </w:tabs>
        <w:rPr>
          <w:sz w:val="23"/>
          <w:szCs w:val="23"/>
        </w:rPr>
      </w:pPr>
      <w:r>
        <w:rPr>
          <w:noProof/>
          <w:sz w:val="23"/>
          <w:szCs w:val="23"/>
        </w:rPr>
        <w:drawing>
          <wp:anchor distT="0" distB="0" distL="114300" distR="114300" simplePos="0" relativeHeight="251659264" behindDoc="1" locked="0" layoutInCell="1" allowOverlap="1" wp14:anchorId="12F6A887" wp14:editId="1BABFBD7">
            <wp:simplePos x="0" y="0"/>
            <wp:positionH relativeFrom="column">
              <wp:posOffset>3109595</wp:posOffset>
            </wp:positionH>
            <wp:positionV relativeFrom="paragraph">
              <wp:posOffset>14605</wp:posOffset>
            </wp:positionV>
            <wp:extent cx="1685290" cy="49720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85290" cy="497205"/>
                    </a:xfrm>
                    <a:prstGeom prst="rect">
                      <a:avLst/>
                    </a:prstGeom>
                    <a:noFill/>
                    <a:ln w="9525">
                      <a:noFill/>
                      <a:miter lim="800000"/>
                      <a:headEnd/>
                      <a:tailEnd/>
                    </a:ln>
                  </pic:spPr>
                </pic:pic>
              </a:graphicData>
            </a:graphic>
          </wp:anchor>
        </w:drawing>
      </w:r>
    </w:p>
    <w:p w14:paraId="645D9BB7" w14:textId="77777777" w:rsidR="00AD779A" w:rsidRPr="009C3603" w:rsidRDefault="00AD779A" w:rsidP="00AD779A">
      <w:pPr>
        <w:tabs>
          <w:tab w:val="left" w:pos="5040"/>
        </w:tabs>
        <w:rPr>
          <w:noProof/>
          <w:color w:val="000000"/>
          <w:sz w:val="23"/>
          <w:szCs w:val="23"/>
        </w:rPr>
      </w:pPr>
    </w:p>
    <w:p w14:paraId="762BB6F6" w14:textId="77777777" w:rsidR="00AD779A" w:rsidRPr="005504BC" w:rsidRDefault="00AD779A" w:rsidP="00AD779A">
      <w:pPr>
        <w:tabs>
          <w:tab w:val="left" w:pos="5040"/>
        </w:tabs>
        <w:ind w:left="5040"/>
      </w:pPr>
    </w:p>
    <w:p w14:paraId="2A5093C6" w14:textId="77777777" w:rsidR="00F329F1" w:rsidRDefault="00AD779A" w:rsidP="00AD779A">
      <w:pPr>
        <w:tabs>
          <w:tab w:val="left" w:pos="5310"/>
        </w:tabs>
        <w:ind w:left="5040"/>
        <w:contextualSpacing/>
        <w:rPr>
          <w:sz w:val="23"/>
          <w:szCs w:val="23"/>
        </w:rPr>
      </w:pPr>
      <w:r w:rsidRPr="009C3603">
        <w:rPr>
          <w:sz w:val="23"/>
          <w:szCs w:val="23"/>
        </w:rPr>
        <w:t>Peter J. Delany, Ph.D., LCSW-C</w:t>
      </w:r>
      <w:r w:rsidRPr="009C3603">
        <w:rPr>
          <w:sz w:val="23"/>
          <w:szCs w:val="23"/>
        </w:rPr>
        <w:br/>
        <w:t xml:space="preserve">RADM, U.S. Public Health Service </w:t>
      </w:r>
      <w:r w:rsidRPr="009C3603">
        <w:rPr>
          <w:sz w:val="23"/>
          <w:szCs w:val="23"/>
        </w:rPr>
        <w:br/>
        <w:t xml:space="preserve">Director, Center for Behavioral Health </w:t>
      </w:r>
    </w:p>
    <w:p w14:paraId="0616E266" w14:textId="60FAE9C1" w:rsidR="00AD779A" w:rsidRPr="009C3603" w:rsidRDefault="00AD779A" w:rsidP="00AD779A">
      <w:pPr>
        <w:tabs>
          <w:tab w:val="left" w:pos="5310"/>
        </w:tabs>
        <w:ind w:left="5040"/>
        <w:contextualSpacing/>
        <w:rPr>
          <w:sz w:val="23"/>
          <w:szCs w:val="23"/>
        </w:rPr>
      </w:pPr>
      <w:r w:rsidRPr="009C3603">
        <w:rPr>
          <w:sz w:val="23"/>
          <w:szCs w:val="23"/>
        </w:rPr>
        <w:t>Statistics</w:t>
      </w:r>
      <w:r w:rsidR="00F329F1">
        <w:rPr>
          <w:sz w:val="23"/>
          <w:szCs w:val="23"/>
        </w:rPr>
        <w:t xml:space="preserve"> </w:t>
      </w:r>
      <w:r w:rsidRPr="009C3603">
        <w:rPr>
          <w:sz w:val="23"/>
          <w:szCs w:val="23"/>
        </w:rPr>
        <w:t>and Quality</w:t>
      </w:r>
      <w:r w:rsidR="00F329F1">
        <w:rPr>
          <w:sz w:val="23"/>
          <w:szCs w:val="23"/>
        </w:rPr>
        <w:t>, SAMHSA</w:t>
      </w:r>
    </w:p>
    <w:p w14:paraId="36F80D3D" w14:textId="77777777" w:rsidR="00AD779A" w:rsidRPr="009C3603" w:rsidRDefault="00AD779A" w:rsidP="00AD779A">
      <w:pPr>
        <w:tabs>
          <w:tab w:val="left" w:pos="4680"/>
        </w:tabs>
        <w:rPr>
          <w:sz w:val="23"/>
          <w:szCs w:val="23"/>
        </w:rPr>
      </w:pPr>
    </w:p>
    <w:p w14:paraId="6520C11D" w14:textId="77777777" w:rsidR="00AD779A" w:rsidRPr="00AD779A" w:rsidRDefault="00AD779A" w:rsidP="00AD779A">
      <w:pPr>
        <w:tabs>
          <w:tab w:val="left" w:pos="-1080"/>
          <w:tab w:val="left" w:pos="-720"/>
          <w:tab w:val="left" w:pos="5760"/>
          <w:tab w:val="left" w:pos="7110"/>
          <w:tab w:val="left" w:pos="8280"/>
        </w:tabs>
        <w:spacing w:line="360" w:lineRule="auto"/>
        <w:ind w:left="900" w:right="720"/>
        <w:jc w:val="both"/>
        <w:rPr>
          <w:bCs/>
          <w:iCs/>
          <w:sz w:val="18"/>
          <w:szCs w:val="18"/>
        </w:rPr>
      </w:pPr>
      <w:r w:rsidRPr="00AD779A">
        <w:rPr>
          <w:bCs/>
          <w:iCs/>
          <w:sz w:val="18"/>
          <w:szCs w:val="18"/>
        </w:rPr>
        <w:t>Enclosures</w:t>
      </w:r>
    </w:p>
    <w:p w14:paraId="349D5B37" w14:textId="77777777" w:rsidR="00AD779A" w:rsidRPr="00AD779A" w:rsidRDefault="00AD779A" w:rsidP="00AD779A">
      <w:pPr>
        <w:tabs>
          <w:tab w:val="left" w:pos="-1080"/>
          <w:tab w:val="left" w:pos="-720"/>
          <w:tab w:val="left" w:pos="5760"/>
          <w:tab w:val="left" w:pos="7110"/>
          <w:tab w:val="left" w:pos="8280"/>
        </w:tabs>
        <w:spacing w:line="360" w:lineRule="auto"/>
        <w:ind w:left="900" w:right="720"/>
        <w:jc w:val="both"/>
        <w:rPr>
          <w:b/>
          <w:bCs/>
          <w:i/>
          <w:iCs/>
          <w:sz w:val="18"/>
          <w:szCs w:val="18"/>
          <w:u w:val="single"/>
        </w:rPr>
      </w:pPr>
    </w:p>
    <w:p w14:paraId="13C1131E" w14:textId="77777777" w:rsidR="00AD779A" w:rsidRPr="00AD779A" w:rsidRDefault="00AD779A" w:rsidP="00AD779A">
      <w:pPr>
        <w:tabs>
          <w:tab w:val="left" w:pos="-1080"/>
          <w:tab w:val="left" w:pos="-720"/>
          <w:tab w:val="left" w:pos="5760"/>
          <w:tab w:val="left" w:pos="7110"/>
          <w:tab w:val="left" w:pos="8280"/>
        </w:tabs>
        <w:spacing w:line="360" w:lineRule="auto"/>
        <w:ind w:left="900" w:right="720"/>
        <w:jc w:val="both"/>
        <w:rPr>
          <w:b/>
          <w:bCs/>
          <w:i/>
          <w:iCs/>
          <w:sz w:val="18"/>
          <w:szCs w:val="18"/>
          <w:u w:val="single"/>
        </w:rPr>
      </w:pPr>
    </w:p>
    <w:p w14:paraId="387C4883" w14:textId="6C7EC6E5" w:rsidR="00E6205B" w:rsidRPr="000C0832" w:rsidRDefault="00AD779A" w:rsidP="00903536">
      <w:pPr>
        <w:tabs>
          <w:tab w:val="left" w:pos="-1080"/>
          <w:tab w:val="left" w:pos="-720"/>
          <w:tab w:val="left" w:pos="5760"/>
          <w:tab w:val="left" w:pos="7110"/>
          <w:tab w:val="left" w:pos="8280"/>
        </w:tabs>
        <w:ind w:left="900" w:right="720"/>
        <w:jc w:val="both"/>
        <w:rPr>
          <w:b/>
          <w:bCs/>
          <w:i/>
          <w:iCs/>
          <w:sz w:val="18"/>
          <w:szCs w:val="18"/>
          <w:u w:val="single"/>
        </w:rPr>
      </w:pPr>
      <w:r w:rsidRPr="00AD779A">
        <w:rPr>
          <w:bCs/>
          <w:i/>
          <w:iCs/>
          <w:sz w:val="18"/>
          <w:szCs w:val="18"/>
        </w:rPr>
        <w:t>NOTE: The N-SSATS questionnaire is designed to collect information about a single facility at a single location, that is, the facility whose name and address is printed on the enclosed pink flyer. Even if your organization offers treatment services at more than one location, please complete this on-line questionnaire for this location only.</w:t>
      </w:r>
      <w:bookmarkStart w:id="0" w:name="_GoBack"/>
      <w:bookmarkEnd w:id="0"/>
    </w:p>
    <w:sectPr w:rsidR="00E6205B" w:rsidRPr="000C0832" w:rsidSect="0040223B">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720" w:right="907" w:bottom="432"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1C1B6" w14:textId="77777777" w:rsidR="00B0706E" w:rsidRDefault="00B0706E">
      <w:r>
        <w:separator/>
      </w:r>
    </w:p>
  </w:endnote>
  <w:endnote w:type="continuationSeparator" w:id="0">
    <w:p w14:paraId="426155E6" w14:textId="77777777" w:rsidR="00B0706E" w:rsidRDefault="00B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B0A61" w14:textId="77777777" w:rsidR="00E71687" w:rsidRDefault="00E716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7E250" w14:textId="77777777" w:rsidR="00E71687" w:rsidRDefault="00E716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C4EA3" w14:textId="77777777" w:rsidR="00E71687" w:rsidRDefault="00E71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3CF7A" w14:textId="77777777" w:rsidR="00B0706E" w:rsidRDefault="00B0706E">
      <w:r>
        <w:separator/>
      </w:r>
    </w:p>
  </w:footnote>
  <w:footnote w:type="continuationSeparator" w:id="0">
    <w:p w14:paraId="49C47633" w14:textId="77777777" w:rsidR="00B0706E" w:rsidRDefault="00B07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CDD2A" w14:textId="77777777" w:rsidR="00E71687" w:rsidRDefault="00E716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9B183" w14:textId="75214E9B" w:rsidR="00E71687" w:rsidRPr="00E71687" w:rsidRDefault="00E71687" w:rsidP="00E71687">
    <w:pPr>
      <w:pStyle w:val="Header"/>
      <w:jc w:val="right"/>
    </w:pPr>
    <w:r w:rsidRPr="00E71687">
      <w:t>Attachment B10</w:t>
    </w:r>
    <w:r>
      <w:t>-</w:t>
    </w:r>
    <w:r w:rsidRPr="00E71687">
      <w:t> N-SSATS Third Mailing Cover Letter</w:t>
    </w:r>
  </w:p>
  <w:p w14:paraId="6A39A994" w14:textId="312353E6" w:rsidR="00E71687" w:rsidRDefault="00E71687" w:rsidP="00E71687">
    <w:pPr>
      <w:pStyle w:val="Header"/>
      <w:jc w:val="right"/>
    </w:pPr>
  </w:p>
  <w:p w14:paraId="61C8C3CB" w14:textId="77777777" w:rsidR="00E71687" w:rsidRDefault="00E716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2D87E" w14:textId="77777777" w:rsidR="00E71687" w:rsidRDefault="00E716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linkToQuery/>
    <w:dataType w:val="database"/>
    <w:connectString w:val="QUERY fax IA-MS_qry"/>
    <w:query w:val="SELECT * FROM [fax IA-MS_qry]"/>
    <w:odso/>
  </w:mailMerge>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BCA"/>
    <w:rsid w:val="000409F7"/>
    <w:rsid w:val="00073BCA"/>
    <w:rsid w:val="0008586C"/>
    <w:rsid w:val="00091040"/>
    <w:rsid w:val="00093C5F"/>
    <w:rsid w:val="000A6E6C"/>
    <w:rsid w:val="000A7A3A"/>
    <w:rsid w:val="000C0832"/>
    <w:rsid w:val="00122E05"/>
    <w:rsid w:val="00140BF6"/>
    <w:rsid w:val="00180D4F"/>
    <w:rsid w:val="001A1ED9"/>
    <w:rsid w:val="001B578A"/>
    <w:rsid w:val="001F37A0"/>
    <w:rsid w:val="002061DF"/>
    <w:rsid w:val="002275B2"/>
    <w:rsid w:val="002508DC"/>
    <w:rsid w:val="002E14DC"/>
    <w:rsid w:val="002E4F38"/>
    <w:rsid w:val="002F24DF"/>
    <w:rsid w:val="003138AC"/>
    <w:rsid w:val="00316FA4"/>
    <w:rsid w:val="003346B0"/>
    <w:rsid w:val="0037466F"/>
    <w:rsid w:val="00387B46"/>
    <w:rsid w:val="0040223B"/>
    <w:rsid w:val="004047B8"/>
    <w:rsid w:val="0042092D"/>
    <w:rsid w:val="00431029"/>
    <w:rsid w:val="00476D50"/>
    <w:rsid w:val="004A5623"/>
    <w:rsid w:val="004A7ACA"/>
    <w:rsid w:val="004B2646"/>
    <w:rsid w:val="00503C79"/>
    <w:rsid w:val="00505B82"/>
    <w:rsid w:val="00523D11"/>
    <w:rsid w:val="00532E27"/>
    <w:rsid w:val="00566A69"/>
    <w:rsid w:val="00566CD1"/>
    <w:rsid w:val="00583A5A"/>
    <w:rsid w:val="005B69A1"/>
    <w:rsid w:val="005C44E9"/>
    <w:rsid w:val="005D1AD8"/>
    <w:rsid w:val="005D2C90"/>
    <w:rsid w:val="005D511E"/>
    <w:rsid w:val="00617F9C"/>
    <w:rsid w:val="00637D25"/>
    <w:rsid w:val="00644E37"/>
    <w:rsid w:val="006453C5"/>
    <w:rsid w:val="00667401"/>
    <w:rsid w:val="00671DF5"/>
    <w:rsid w:val="006833B0"/>
    <w:rsid w:val="006B0355"/>
    <w:rsid w:val="006B1FC5"/>
    <w:rsid w:val="006B347D"/>
    <w:rsid w:val="006C2E06"/>
    <w:rsid w:val="006F5494"/>
    <w:rsid w:val="007117A4"/>
    <w:rsid w:val="00714CA7"/>
    <w:rsid w:val="00721BD7"/>
    <w:rsid w:val="00733B2F"/>
    <w:rsid w:val="0075418A"/>
    <w:rsid w:val="00761D41"/>
    <w:rsid w:val="007A4EF4"/>
    <w:rsid w:val="007D3147"/>
    <w:rsid w:val="007D3E87"/>
    <w:rsid w:val="00893E52"/>
    <w:rsid w:val="00895F84"/>
    <w:rsid w:val="008D6A08"/>
    <w:rsid w:val="008E03D7"/>
    <w:rsid w:val="008F1F67"/>
    <w:rsid w:val="00903536"/>
    <w:rsid w:val="00973A6E"/>
    <w:rsid w:val="00986619"/>
    <w:rsid w:val="009926CE"/>
    <w:rsid w:val="009A03D7"/>
    <w:rsid w:val="009A0EB5"/>
    <w:rsid w:val="009A1C1E"/>
    <w:rsid w:val="009D1BB5"/>
    <w:rsid w:val="009D3A09"/>
    <w:rsid w:val="009E5F66"/>
    <w:rsid w:val="00A011B3"/>
    <w:rsid w:val="00A5393E"/>
    <w:rsid w:val="00A847CA"/>
    <w:rsid w:val="00A928F7"/>
    <w:rsid w:val="00AD779A"/>
    <w:rsid w:val="00AF237C"/>
    <w:rsid w:val="00B0706E"/>
    <w:rsid w:val="00B27F2E"/>
    <w:rsid w:val="00B40F20"/>
    <w:rsid w:val="00B44E65"/>
    <w:rsid w:val="00B727DF"/>
    <w:rsid w:val="00B76FA9"/>
    <w:rsid w:val="00BA7C65"/>
    <w:rsid w:val="00BB1B90"/>
    <w:rsid w:val="00BC30BC"/>
    <w:rsid w:val="00C02B04"/>
    <w:rsid w:val="00C25ADF"/>
    <w:rsid w:val="00C31C89"/>
    <w:rsid w:val="00C35711"/>
    <w:rsid w:val="00C544F6"/>
    <w:rsid w:val="00C54FD8"/>
    <w:rsid w:val="00CB4E24"/>
    <w:rsid w:val="00CC489B"/>
    <w:rsid w:val="00CF06FA"/>
    <w:rsid w:val="00D376E8"/>
    <w:rsid w:val="00D53208"/>
    <w:rsid w:val="00D665B2"/>
    <w:rsid w:val="00DB4D55"/>
    <w:rsid w:val="00DB4FE8"/>
    <w:rsid w:val="00DD244D"/>
    <w:rsid w:val="00DD2BE8"/>
    <w:rsid w:val="00DE19E2"/>
    <w:rsid w:val="00DE442C"/>
    <w:rsid w:val="00E6205B"/>
    <w:rsid w:val="00E710C8"/>
    <w:rsid w:val="00E71687"/>
    <w:rsid w:val="00E950CE"/>
    <w:rsid w:val="00EC075F"/>
    <w:rsid w:val="00EC391D"/>
    <w:rsid w:val="00F252BC"/>
    <w:rsid w:val="00F329F1"/>
    <w:rsid w:val="00F532E1"/>
    <w:rsid w:val="00F67ACA"/>
    <w:rsid w:val="00F8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F2BB8"/>
  <w15:docId w15:val="{8AA6D2CA-E8BF-4E52-99F2-CBA5D781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23B"/>
  </w:style>
  <w:style w:type="paragraph" w:styleId="Heading1">
    <w:name w:val="heading 1"/>
    <w:basedOn w:val="Normal"/>
    <w:next w:val="Normal"/>
    <w:qFormat/>
    <w:rsid w:val="0040223B"/>
    <w:pPr>
      <w:keepNext/>
      <w:tabs>
        <w:tab w:val="left" w:pos="-1080"/>
        <w:tab w:val="left" w:pos="-720"/>
        <w:tab w:val="left" w:pos="8280"/>
        <w:tab w:val="left" w:pos="8460"/>
      </w:tabs>
      <w:jc w:val="both"/>
      <w:outlineLvl w:val="0"/>
    </w:pPr>
    <w:rPr>
      <w:sz w:val="24"/>
    </w:rPr>
  </w:style>
  <w:style w:type="paragraph" w:styleId="Heading2">
    <w:name w:val="heading 2"/>
    <w:basedOn w:val="Normal"/>
    <w:next w:val="Normal"/>
    <w:qFormat/>
    <w:rsid w:val="0040223B"/>
    <w:pPr>
      <w:keepNext/>
      <w:tabs>
        <w:tab w:val="left" w:pos="-1440"/>
        <w:tab w:val="left" w:pos="-720"/>
        <w:tab w:val="left" w:pos="0"/>
        <w:tab w:val="left" w:pos="432"/>
        <w:tab w:val="left" w:pos="720"/>
        <w:tab w:val="left" w:pos="1080"/>
      </w:tabs>
      <w:autoSpaceDE w:val="0"/>
      <w:autoSpaceDN w:val="0"/>
      <w:adjustRightInd w:val="0"/>
      <w:ind w:left="5040" w:hanging="2880"/>
      <w:outlineLvl w:val="1"/>
    </w:pPr>
    <w:rPr>
      <w:rFonts w:ascii="Arial" w:hAnsi="Arial" w:cs="Arial"/>
      <w:b/>
      <w:bCs/>
      <w:sz w:val="40"/>
      <w:szCs w:val="32"/>
    </w:rPr>
  </w:style>
  <w:style w:type="paragraph" w:styleId="Heading3">
    <w:name w:val="heading 3"/>
    <w:basedOn w:val="Normal"/>
    <w:next w:val="Normal"/>
    <w:qFormat/>
    <w:rsid w:val="0040223B"/>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ind w:left="432" w:right="475" w:hanging="432"/>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223B"/>
    <w:pPr>
      <w:tabs>
        <w:tab w:val="center" w:pos="4320"/>
        <w:tab w:val="right" w:pos="8640"/>
      </w:tabs>
    </w:pPr>
  </w:style>
  <w:style w:type="paragraph" w:styleId="Footer">
    <w:name w:val="footer"/>
    <w:basedOn w:val="Normal"/>
    <w:semiHidden/>
    <w:rsid w:val="0040223B"/>
    <w:pPr>
      <w:tabs>
        <w:tab w:val="center" w:pos="4320"/>
        <w:tab w:val="right" w:pos="8640"/>
      </w:tabs>
    </w:pPr>
  </w:style>
  <w:style w:type="paragraph" w:styleId="BodyTextIndent">
    <w:name w:val="Body Text Indent"/>
    <w:basedOn w:val="Normal"/>
    <w:semiHidden/>
    <w:rsid w:val="0040223B"/>
    <w:pPr>
      <w:tabs>
        <w:tab w:val="left" w:pos="-108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
    </w:pPr>
    <w:rPr>
      <w:sz w:val="23"/>
    </w:rPr>
  </w:style>
  <w:style w:type="paragraph" w:styleId="BodyTextIndent2">
    <w:name w:val="Body Text Indent 2"/>
    <w:basedOn w:val="Normal"/>
    <w:semiHidden/>
    <w:rsid w:val="0040223B"/>
    <w:pPr>
      <w:tabs>
        <w:tab w:val="left" w:pos="-1080"/>
        <w:tab w:val="left" w:pos="-720"/>
        <w:tab w:val="left" w:pos="1"/>
        <w:tab w:val="left" w:pos="360"/>
        <w:tab w:val="left" w:pos="720"/>
        <w:tab w:val="left" w:pos="1080"/>
        <w:tab w:val="left" w:pos="1440"/>
        <w:tab w:val="left" w:pos="2160"/>
        <w:tab w:val="left" w:pos="2520"/>
        <w:tab w:val="left" w:pos="3600"/>
        <w:tab w:val="left" w:pos="4320"/>
        <w:tab w:val="left" w:pos="5040"/>
        <w:tab w:val="left" w:pos="5760"/>
        <w:tab w:val="left" w:pos="6480"/>
        <w:tab w:val="left" w:pos="7200"/>
        <w:tab w:val="left" w:pos="7920"/>
        <w:tab w:val="left" w:pos="8640"/>
      </w:tabs>
      <w:spacing w:line="312" w:lineRule="auto"/>
      <w:ind w:left="360"/>
    </w:pPr>
    <w:rPr>
      <w:sz w:val="23"/>
    </w:rPr>
  </w:style>
  <w:style w:type="paragraph" w:styleId="BodyTextIndent3">
    <w:name w:val="Body Text Indent 3"/>
    <w:basedOn w:val="Normal"/>
    <w:semiHidden/>
    <w:rsid w:val="0040223B"/>
    <w:pPr>
      <w:tabs>
        <w:tab w:val="left" w:pos="-1080"/>
        <w:tab w:val="left" w:pos="-720"/>
        <w:tab w:val="left" w:pos="1"/>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
    </w:pPr>
    <w:rPr>
      <w:sz w:val="28"/>
    </w:rPr>
  </w:style>
  <w:style w:type="character" w:styleId="Hyperlink">
    <w:name w:val="Hyperlink"/>
    <w:semiHidden/>
    <w:rsid w:val="0040223B"/>
    <w:rPr>
      <w:color w:val="0000FF"/>
      <w:u w:val="single"/>
    </w:rPr>
  </w:style>
  <w:style w:type="paragraph" w:styleId="DocumentMap">
    <w:name w:val="Document Map"/>
    <w:basedOn w:val="Normal"/>
    <w:semiHidden/>
    <w:rsid w:val="0040223B"/>
    <w:pPr>
      <w:shd w:val="clear" w:color="auto" w:fill="000080"/>
    </w:pPr>
    <w:rPr>
      <w:rFonts w:ascii="Tahoma" w:hAnsi="Tahoma"/>
    </w:rPr>
  </w:style>
  <w:style w:type="paragraph" w:customStyle="1" w:styleId="WfxFaxNum">
    <w:name w:val="WfxFaxNum"/>
    <w:basedOn w:val="Normal"/>
    <w:rsid w:val="0040223B"/>
  </w:style>
  <w:style w:type="paragraph" w:customStyle="1" w:styleId="WfxTime">
    <w:name w:val="WfxTime"/>
    <w:basedOn w:val="Normal"/>
    <w:rsid w:val="0040223B"/>
  </w:style>
  <w:style w:type="paragraph" w:customStyle="1" w:styleId="WfxDate">
    <w:name w:val="WfxDate"/>
    <w:basedOn w:val="Normal"/>
    <w:rsid w:val="0040223B"/>
  </w:style>
  <w:style w:type="paragraph" w:customStyle="1" w:styleId="WfxRecipient">
    <w:name w:val="WfxRecipient"/>
    <w:basedOn w:val="Normal"/>
    <w:rsid w:val="0040223B"/>
  </w:style>
  <w:style w:type="paragraph" w:customStyle="1" w:styleId="WfxCompany">
    <w:name w:val="WfxCompany"/>
    <w:basedOn w:val="Normal"/>
    <w:rsid w:val="0040223B"/>
  </w:style>
  <w:style w:type="paragraph" w:customStyle="1" w:styleId="WfxSubject">
    <w:name w:val="WfxSubject"/>
    <w:basedOn w:val="Normal"/>
    <w:rsid w:val="0040223B"/>
  </w:style>
  <w:style w:type="paragraph" w:customStyle="1" w:styleId="WfxKeyword">
    <w:name w:val="WfxKeyword"/>
    <w:basedOn w:val="Normal"/>
    <w:rsid w:val="0040223B"/>
  </w:style>
  <w:style w:type="paragraph" w:customStyle="1" w:styleId="WfxBillCode">
    <w:name w:val="WfxBillCode"/>
    <w:basedOn w:val="Normal"/>
    <w:rsid w:val="0040223B"/>
  </w:style>
  <w:style w:type="paragraph" w:customStyle="1" w:styleId="NormalSS">
    <w:name w:val="NormalSS"/>
    <w:basedOn w:val="Normal"/>
    <w:rsid w:val="0040223B"/>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70" w:right="720"/>
      <w:jc w:val="both"/>
    </w:pPr>
    <w:rPr>
      <w:color w:val="000000"/>
      <w:sz w:val="22"/>
    </w:rPr>
  </w:style>
  <w:style w:type="character" w:styleId="FollowedHyperlink">
    <w:name w:val="FollowedHyperlink"/>
    <w:semiHidden/>
    <w:rsid w:val="0040223B"/>
    <w:rPr>
      <w:color w:val="800080"/>
      <w:u w:val="single"/>
    </w:rPr>
  </w:style>
  <w:style w:type="paragraph" w:styleId="BlockText">
    <w:name w:val="Block Text"/>
    <w:basedOn w:val="Normal"/>
    <w:semiHidden/>
    <w:rsid w:val="0040223B"/>
    <w:pPr>
      <w:tabs>
        <w:tab w:val="left" w:pos="-1080"/>
        <w:tab w:val="left" w:pos="-720"/>
        <w:tab w:val="left" w:pos="6480"/>
        <w:tab w:val="left" w:pos="8460"/>
      </w:tabs>
      <w:ind w:left="6480" w:right="720"/>
      <w:jc w:val="both"/>
    </w:pPr>
    <w:rPr>
      <w:sz w:val="22"/>
    </w:rPr>
  </w:style>
  <w:style w:type="paragraph" w:styleId="BalloonText">
    <w:name w:val="Balloon Text"/>
    <w:basedOn w:val="Normal"/>
    <w:semiHidden/>
    <w:rsid w:val="0040223B"/>
    <w:rPr>
      <w:rFonts w:ascii="Tahoma" w:hAnsi="Tahoma" w:cs="Tahoma"/>
      <w:sz w:val="16"/>
      <w:szCs w:val="16"/>
    </w:rPr>
  </w:style>
  <w:style w:type="paragraph" w:customStyle="1" w:styleId="Outline">
    <w:name w:val="Outline"/>
    <w:basedOn w:val="Normal"/>
    <w:rsid w:val="006B1FC5"/>
    <w:pPr>
      <w:spacing w:after="240"/>
      <w:ind w:left="720" w:hanging="720"/>
      <w:jc w:val="both"/>
    </w:pPr>
    <w:rPr>
      <w:sz w:val="24"/>
    </w:rPr>
  </w:style>
  <w:style w:type="character" w:styleId="CommentReference">
    <w:name w:val="annotation reference"/>
    <w:uiPriority w:val="99"/>
    <w:semiHidden/>
    <w:unhideWhenUsed/>
    <w:rsid w:val="00B44E65"/>
    <w:rPr>
      <w:sz w:val="16"/>
      <w:szCs w:val="16"/>
    </w:rPr>
  </w:style>
  <w:style w:type="paragraph" w:styleId="CommentText">
    <w:name w:val="annotation text"/>
    <w:basedOn w:val="Normal"/>
    <w:link w:val="CommentTextChar"/>
    <w:uiPriority w:val="99"/>
    <w:semiHidden/>
    <w:unhideWhenUsed/>
    <w:rsid w:val="00B44E65"/>
  </w:style>
  <w:style w:type="character" w:customStyle="1" w:styleId="CommentTextChar">
    <w:name w:val="Comment Text Char"/>
    <w:basedOn w:val="DefaultParagraphFont"/>
    <w:link w:val="CommentText"/>
    <w:uiPriority w:val="99"/>
    <w:semiHidden/>
    <w:rsid w:val="00B44E65"/>
  </w:style>
  <w:style w:type="paragraph" w:styleId="CommentSubject">
    <w:name w:val="annotation subject"/>
    <w:basedOn w:val="CommentText"/>
    <w:next w:val="CommentText"/>
    <w:link w:val="CommentSubjectChar"/>
    <w:uiPriority w:val="99"/>
    <w:semiHidden/>
    <w:unhideWhenUsed/>
    <w:rsid w:val="00B44E65"/>
    <w:rPr>
      <w:b/>
      <w:bCs/>
    </w:rPr>
  </w:style>
  <w:style w:type="character" w:customStyle="1" w:styleId="CommentSubjectChar">
    <w:name w:val="Comment Subject Char"/>
    <w:link w:val="CommentSubject"/>
    <w:uiPriority w:val="99"/>
    <w:semiHidden/>
    <w:rsid w:val="00B44E65"/>
    <w:rPr>
      <w:b/>
      <w:bCs/>
    </w:rPr>
  </w:style>
  <w:style w:type="character" w:customStyle="1" w:styleId="HeaderChar">
    <w:name w:val="Header Char"/>
    <w:basedOn w:val="DefaultParagraphFont"/>
    <w:link w:val="Header"/>
    <w:uiPriority w:val="99"/>
    <w:rsid w:val="00E71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6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indtreatment.samhs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0DD68-03DA-4665-AA44-ED755C93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Memo - Traditional style</vt:lpstr>
    </vt:vector>
  </TitlesOfParts>
  <Company>Mathematica Policy Research, Inc.</Company>
  <LinksUpToDate>false</LinksUpToDate>
  <CharactersWithSpaces>2271</CharactersWithSpaces>
  <SharedDoc>false</SharedDoc>
  <HLinks>
    <vt:vector size="6" baseType="variant">
      <vt:variant>
        <vt:i4>5505091</vt:i4>
      </vt:variant>
      <vt:variant>
        <vt:i4>0</vt:i4>
      </vt:variant>
      <vt:variant>
        <vt:i4>0</vt:i4>
      </vt:variant>
      <vt:variant>
        <vt:i4>5</vt:i4>
      </vt:variant>
      <vt:variant>
        <vt:lpwstr>http://findtreatment.samhsa.gov/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 Traditional style</dc:title>
  <dc:creator>Linda Mendenko</dc:creator>
  <cp:lastModifiedBy>LVittoriano</cp:lastModifiedBy>
  <cp:revision>5</cp:revision>
  <cp:lastPrinted>2013-08-06T16:48:00Z</cp:lastPrinted>
  <dcterms:created xsi:type="dcterms:W3CDTF">2015-06-30T18:20:00Z</dcterms:created>
  <dcterms:modified xsi:type="dcterms:W3CDTF">2015-07-02T15:47:00Z</dcterms:modified>
</cp:coreProperties>
</file>