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9E336" w14:textId="1699B31A" w:rsidR="0070418C" w:rsidRPr="00660BFA" w:rsidRDefault="00E81F97" w:rsidP="0070418C">
      <w:pPr>
        <w:rPr>
          <w:b/>
        </w:rPr>
      </w:pPr>
      <w:r w:rsidRPr="00660BFA">
        <w:rPr>
          <w:b/>
        </w:rPr>
        <w:t xml:space="preserve">Summary of Public Comments on the </w:t>
      </w:r>
      <w:r w:rsidR="0070418C" w:rsidRPr="00660BFA">
        <w:rPr>
          <w:b/>
        </w:rPr>
        <w:t>Healthy Indiana Program (HIP) 2.0 Federal Evaluation</w:t>
      </w:r>
    </w:p>
    <w:p w14:paraId="15FDACDB" w14:textId="158CF190" w:rsidR="0070418C" w:rsidRPr="00660BFA" w:rsidRDefault="0070418C" w:rsidP="0070418C">
      <w:pPr>
        <w:pBdr>
          <w:bottom w:val="single" w:sz="4" w:space="1" w:color="auto"/>
        </w:pBdr>
      </w:pPr>
      <w:r w:rsidRPr="00327E9C">
        <w:t xml:space="preserve">Date: </w:t>
      </w:r>
      <w:r w:rsidR="002E60FB">
        <w:t>July</w:t>
      </w:r>
      <w:r w:rsidR="002E60FB" w:rsidRPr="00327E9C">
        <w:t xml:space="preserve"> </w:t>
      </w:r>
      <w:r w:rsidR="004A365D">
        <w:t>19</w:t>
      </w:r>
      <w:bookmarkStart w:id="0" w:name="_GoBack"/>
      <w:bookmarkEnd w:id="0"/>
      <w:r w:rsidR="00CE1F9A" w:rsidRPr="00327E9C">
        <w:t>, 2016</w:t>
      </w:r>
    </w:p>
    <w:p w14:paraId="3FDD0C93" w14:textId="77777777" w:rsidR="0070418C" w:rsidRPr="00CE1F9A" w:rsidRDefault="0070418C" w:rsidP="00810F87">
      <w:pPr>
        <w:pStyle w:val="Heading1"/>
        <w:rPr>
          <w:rStyle w:val="Strong"/>
          <w:b/>
        </w:rPr>
      </w:pPr>
      <w:r w:rsidRPr="00CE1F9A">
        <w:rPr>
          <w:rStyle w:val="Strong"/>
          <w:b/>
        </w:rPr>
        <w:t>INTRODUCTION</w:t>
      </w:r>
    </w:p>
    <w:p w14:paraId="6CC7F345" w14:textId="224F1B7F" w:rsidR="0070418C" w:rsidRPr="00660BFA" w:rsidRDefault="0070418C" w:rsidP="0070418C">
      <w:r w:rsidRPr="00660BFA">
        <w:t>On May 4, 2016 the Centers for Medicare &amp; Medicaid Services (CMS) announced an opportunity for the public to comment on the information collection concerning CMS</w:t>
      </w:r>
      <w:r w:rsidR="00AE4103">
        <w:t>’</w:t>
      </w:r>
      <w:r w:rsidRPr="00660BFA">
        <w:t xml:space="preserve"> Healthy Indiana Program (HIP) 2.0 Federal Evaluation. Public comments were accepted through June 3, 2016 and will be utilized to finalize the federal beneficiary surveys, focus group moderator guides, and informational interview protocols for the HIP 2.0 federal evaluation. In total we received </w:t>
      </w:r>
      <w:r w:rsidR="00622805" w:rsidRPr="00660BFA">
        <w:t>four</w:t>
      </w:r>
      <w:r w:rsidRPr="00660BFA">
        <w:t xml:space="preserve"> public comments from </w:t>
      </w:r>
      <w:r w:rsidR="001F7C92" w:rsidRPr="00660BFA">
        <w:t>the individual public and the following groups/organizations: Planned Parenthood of Indiana and Kentucky, The State of Indiana</w:t>
      </w:r>
      <w:r w:rsidR="009351B4">
        <w:t>’</w:t>
      </w:r>
      <w:r w:rsidR="00B80419">
        <w:t>s</w:t>
      </w:r>
      <w:r w:rsidR="001F7C92" w:rsidRPr="00660BFA">
        <w:t xml:space="preserve"> Office of the Governor, and the National Health Law Program. </w:t>
      </w:r>
    </w:p>
    <w:p w14:paraId="1FEC6B71" w14:textId="2F6DE49D" w:rsidR="00DB645A" w:rsidRDefault="0070418C" w:rsidP="0070418C">
      <w:r w:rsidRPr="00660BFA">
        <w:t>The purpose of this document is to provide a summary of th</w:t>
      </w:r>
      <w:r w:rsidR="001F7C92" w:rsidRPr="00660BFA">
        <w:t>ese</w:t>
      </w:r>
      <w:r w:rsidRPr="00660BFA">
        <w:t xml:space="preserve"> important public comment</w:t>
      </w:r>
      <w:r w:rsidR="001F7C92" w:rsidRPr="00660BFA">
        <w:t>s</w:t>
      </w:r>
      <w:r w:rsidRPr="00660BFA">
        <w:t xml:space="preserve"> and our responses to those comments. Our responses to the public comments are outl</w:t>
      </w:r>
      <w:r w:rsidR="00DB645A">
        <w:t>ined below and are organized by general overarching comments</w:t>
      </w:r>
      <w:r w:rsidR="00107211">
        <w:t>,</w:t>
      </w:r>
      <w:r w:rsidR="00DB645A">
        <w:t xml:space="preserve"> followed by comments specific to particular survey instruments as presented in the public comment documents.</w:t>
      </w:r>
    </w:p>
    <w:p w14:paraId="7F78BF2C" w14:textId="1F9F9E69" w:rsidR="001D0830" w:rsidRPr="0046456A" w:rsidRDefault="001D0830" w:rsidP="0046456A">
      <w:pPr>
        <w:pStyle w:val="Heading1"/>
      </w:pPr>
      <w:r>
        <w:t>Summary of Public Comments: General/Overarching</w:t>
      </w:r>
    </w:p>
    <w:p w14:paraId="0A502C9F" w14:textId="3D65F9EE" w:rsidR="0070418C" w:rsidRPr="00C406DB" w:rsidRDefault="0070418C" w:rsidP="00AE4861">
      <w:pPr>
        <w:pStyle w:val="ListParagraph"/>
        <w:numPr>
          <w:ilvl w:val="0"/>
          <w:numId w:val="34"/>
        </w:numPr>
      </w:pPr>
      <w:r w:rsidRPr="00620AC7">
        <w:rPr>
          <w:b/>
        </w:rPr>
        <w:t xml:space="preserve">Comment: </w:t>
      </w:r>
      <w:r w:rsidRPr="00660BFA">
        <w:t>I total</w:t>
      </w:r>
      <w:r w:rsidR="00CD11C4" w:rsidRPr="00660BFA">
        <w:t>ly</w:t>
      </w:r>
      <w:r w:rsidRPr="00660BFA">
        <w:t xml:space="preserve"> oppose this survey and this spending. The entire project should be shut down. This unequal provision of services to special groups of people is certainly against the US Constitution that provides equal treatment. This agency is wasteful and its budget needs </w:t>
      </w:r>
      <w:r w:rsidRPr="00C406DB">
        <w:t>to be cut on this project.</w:t>
      </w:r>
      <w:r w:rsidR="00AD7478" w:rsidRPr="00C406DB">
        <w:t xml:space="preserve"> </w:t>
      </w:r>
    </w:p>
    <w:p w14:paraId="11DBD46C" w14:textId="5DBFCAF8" w:rsidR="00406DD4" w:rsidRDefault="00660BFA" w:rsidP="00406DD4">
      <w:r w:rsidRPr="00C406DB">
        <w:rPr>
          <w:b/>
        </w:rPr>
        <w:t>Response:</w:t>
      </w:r>
      <w:r w:rsidR="0070418C" w:rsidRPr="00C406DB">
        <w:rPr>
          <w:b/>
        </w:rPr>
        <w:t xml:space="preserve"> </w:t>
      </w:r>
      <w:r w:rsidR="00FC1D62" w:rsidRPr="00C406DB">
        <w:t xml:space="preserve">This evaluation will help inform </w:t>
      </w:r>
      <w:r w:rsidR="004A294D" w:rsidRPr="00C406DB">
        <w:t xml:space="preserve">important </w:t>
      </w:r>
      <w:r w:rsidR="00FC1D62" w:rsidRPr="00C406DB">
        <w:t xml:space="preserve"> policymaking decisions related to Medicaid expansion efforts</w:t>
      </w:r>
      <w:r w:rsidR="00FC1D62">
        <w:t xml:space="preserve"> </w:t>
      </w:r>
      <w:r w:rsidR="004A294D">
        <w:t>as provided under the Affordable care Act, and as designed and implemented under the HIP 2.0  demonstration.</w:t>
      </w:r>
      <w:r w:rsidR="00FC1D62">
        <w:t xml:space="preserve"> </w:t>
      </w:r>
      <w:r w:rsidR="00465B86">
        <w:t xml:space="preserve">The HIP 2.0 </w:t>
      </w:r>
      <w:r w:rsidR="00C868F8">
        <w:t xml:space="preserve">survey, data collection and </w:t>
      </w:r>
      <w:r w:rsidR="00465B86">
        <w:t xml:space="preserve">federal evaluation </w:t>
      </w:r>
      <w:r w:rsidR="00C868F8">
        <w:t>are</w:t>
      </w:r>
      <w:r w:rsidR="00465B86">
        <w:t xml:space="preserve"> helping test whether and how the </w:t>
      </w:r>
      <w:r w:rsidR="004A294D">
        <w:t xml:space="preserve">policies under </w:t>
      </w:r>
      <w:r w:rsidR="00465B86">
        <w:t xml:space="preserve">HIP 2.0 affect </w:t>
      </w:r>
      <w:r w:rsidR="00C868F8">
        <w:t xml:space="preserve">coverage and quality of care for </w:t>
      </w:r>
      <w:r w:rsidR="00465B86">
        <w:t xml:space="preserve">beneficiaries eligible for Medicaid. </w:t>
      </w:r>
    </w:p>
    <w:p w14:paraId="17E3D870" w14:textId="3970F998" w:rsidR="00620AC7" w:rsidRDefault="00810F87" w:rsidP="00406DD4">
      <w:pPr>
        <w:pStyle w:val="ListParagraph"/>
        <w:numPr>
          <w:ilvl w:val="0"/>
          <w:numId w:val="34"/>
        </w:numPr>
      </w:pPr>
      <w:r w:rsidRPr="00406DD4">
        <w:rPr>
          <w:b/>
        </w:rPr>
        <w:t>(</w:t>
      </w:r>
      <w:proofErr w:type="spellStart"/>
      <w:r w:rsidRPr="00406DD4">
        <w:rPr>
          <w:b/>
        </w:rPr>
        <w:t>NHeLP</w:t>
      </w:r>
      <w:proofErr w:type="spellEnd"/>
      <w:r w:rsidRPr="00406DD4">
        <w:rPr>
          <w:b/>
        </w:rPr>
        <w:t xml:space="preserve">) Comment: </w:t>
      </w:r>
      <w:r w:rsidR="00620AC7" w:rsidRPr="00620AC7">
        <w:t xml:space="preserve"> </w:t>
      </w:r>
      <w:r w:rsidR="00620AC7" w:rsidRPr="00660BFA">
        <w:t>As a general recommendation, we would like to reinforce that questions directed at a beneficiary audience must be drafted for individuals with a low literacy level. Many beneficiaries read at low literacy levels or have limited proficiency in English (LEP) and may have trouble understanding complex questions. We suggest having literacy experts review the final questions and ensure they do not exceed a 6th grade reading level (or a lower literacy level as may be appropriate for the relevant population).</w:t>
      </w:r>
    </w:p>
    <w:p w14:paraId="585C0663" w14:textId="506FE512" w:rsidR="00620AC7" w:rsidRDefault="00620AC7" w:rsidP="00620AC7">
      <w:r w:rsidRPr="00C406DB">
        <w:rPr>
          <w:b/>
        </w:rPr>
        <w:t>Response:</w:t>
      </w:r>
      <w:r w:rsidR="00195046" w:rsidRPr="00C406DB">
        <w:rPr>
          <w:b/>
        </w:rPr>
        <w:t xml:space="preserve"> </w:t>
      </w:r>
      <w:r w:rsidR="00195046" w:rsidRPr="00C406DB">
        <w:t xml:space="preserve">Prior to submitting the beneficiary survey instruments to CMS and OMB for approval </w:t>
      </w:r>
      <w:r w:rsidR="005D28C9" w:rsidRPr="00C406DB">
        <w:t>we assessed the</w:t>
      </w:r>
      <w:r w:rsidR="00195046" w:rsidRPr="00C406DB">
        <w:t xml:space="preserve"> </w:t>
      </w:r>
      <w:r w:rsidR="005D28C9" w:rsidRPr="00C406DB">
        <w:t>English</w:t>
      </w:r>
      <w:r w:rsidR="005D28C9">
        <w:t xml:space="preserve"> reading grade level of the </w:t>
      </w:r>
      <w:r w:rsidR="00195046">
        <w:t xml:space="preserve">surveys </w:t>
      </w:r>
      <w:r w:rsidR="005D28C9">
        <w:t>using</w:t>
      </w:r>
      <w:r w:rsidR="00195046">
        <w:t xml:space="preserve"> an English readability </w:t>
      </w:r>
      <w:r w:rsidR="005D28C9">
        <w:t>online tool</w:t>
      </w:r>
      <w:r w:rsidR="00195046">
        <w:t>. All instruments reported an average grade reading level of 5. The average grade reading level was calculated based on the Fles</w:t>
      </w:r>
      <w:r w:rsidR="00D520FE">
        <w:t>c</w:t>
      </w:r>
      <w:r w:rsidR="00195046">
        <w:t>h-Kincaid Grade Level.</w:t>
      </w:r>
    </w:p>
    <w:p w14:paraId="19046C67" w14:textId="5B9F1A24" w:rsidR="00CB7C5C" w:rsidRDefault="00ED757C" w:rsidP="00620AC7">
      <w:r>
        <w:lastRenderedPageBreak/>
        <w:t xml:space="preserve">Where possible we are striving for </w:t>
      </w:r>
      <w:r w:rsidR="000D6060">
        <w:t xml:space="preserve">questionnaire </w:t>
      </w:r>
      <w:r>
        <w:t>text that meets or is below a 6</w:t>
      </w:r>
      <w:r w:rsidRPr="00101C5D">
        <w:rPr>
          <w:vertAlign w:val="superscript"/>
        </w:rPr>
        <w:t>th</w:t>
      </w:r>
      <w:r>
        <w:t xml:space="preserve"> grade reading level. </w:t>
      </w:r>
      <w:r w:rsidR="00FC77B8">
        <w:t xml:space="preserve">We recognize that certain </w:t>
      </w:r>
      <w:r>
        <w:t>part</w:t>
      </w:r>
      <w:r w:rsidR="00FC77B8">
        <w:t>s of the instruments</w:t>
      </w:r>
      <w:r>
        <w:t xml:space="preserve">, such as the burden statement, are above this </w:t>
      </w:r>
      <w:r w:rsidR="00736FA5">
        <w:t xml:space="preserve">reading </w:t>
      </w:r>
      <w:r>
        <w:t>level but must stand as written</w:t>
      </w:r>
      <w:r w:rsidR="00DF26DB">
        <w:t xml:space="preserve"> as required by OMB</w:t>
      </w:r>
      <w:r>
        <w:t xml:space="preserve">. </w:t>
      </w:r>
      <w:r w:rsidR="00BF5442">
        <w:t>Some o</w:t>
      </w:r>
      <w:r>
        <w:t xml:space="preserve">ther triggers for higher grade level ratings are </w:t>
      </w:r>
      <w:r w:rsidR="0024708E">
        <w:t xml:space="preserve">complex sentences, or </w:t>
      </w:r>
      <w:r>
        <w:t>words that are 3 or more syllables (for example, “enrollment,” “satisfaction” and “transportation”)</w:t>
      </w:r>
      <w:r w:rsidR="004753C1">
        <w:t xml:space="preserve"> </w:t>
      </w:r>
      <w:r>
        <w:t xml:space="preserve">but are necessary for our inquiry about HIP 2.0 program-related features. When tested with beneficiaries these types of words </w:t>
      </w:r>
      <w:r w:rsidR="00306EF7">
        <w:t>did not present any problems with</w:t>
      </w:r>
      <w:r>
        <w:t xml:space="preserve"> beneficiary comprehension. </w:t>
      </w:r>
      <w:r w:rsidR="00FC77B8">
        <w:t xml:space="preserve"> </w:t>
      </w:r>
    </w:p>
    <w:p w14:paraId="108DA086" w14:textId="308A551C" w:rsidR="00810F87" w:rsidRDefault="00F07B75" w:rsidP="00620AC7">
      <w:pPr>
        <w:pStyle w:val="ListParagraph"/>
        <w:numPr>
          <w:ilvl w:val="0"/>
          <w:numId w:val="34"/>
        </w:numPr>
      </w:pPr>
      <w:r w:rsidDel="00F07B75">
        <w:t xml:space="preserve"> </w:t>
      </w:r>
      <w:r w:rsidR="00620AC7" w:rsidRPr="00DB645A">
        <w:rPr>
          <w:b/>
        </w:rPr>
        <w:t>(</w:t>
      </w:r>
      <w:proofErr w:type="spellStart"/>
      <w:r w:rsidR="00620AC7" w:rsidRPr="00DB645A">
        <w:rPr>
          <w:b/>
        </w:rPr>
        <w:t>NHeLP</w:t>
      </w:r>
      <w:proofErr w:type="spellEnd"/>
      <w:r w:rsidR="00620AC7" w:rsidRPr="00DB645A">
        <w:rPr>
          <w:b/>
        </w:rPr>
        <w:t>) Comment:</w:t>
      </w:r>
      <w:r w:rsidR="00620AC7" w:rsidRPr="00660BFA">
        <w:t xml:space="preserve"> Further, the survey administrator should translate the survey into the top non-English languages in the beneficiary population and ensure sufficient sample size of LEP beneficiaries to obtain validated results. LEP individuals may experience access to healthcare differently than English speakers, particularly if language barriers impede access to care. Thus, the survey must include participation of LEP individuals from all language groups (that is, administering the survey in Spanish would be insufficient if HIP 2.0 also enrolls a significant number of other non-English language speakers). If LEP individuals cannot be identified in advance (to be sent an in-language survey), we recommend that the survey scripts/introductions include tag lines in the top 15 common languages in Indiana with clear instructions how an LEP individual can get assistance responding to the survey. The survey sample should not implicitly omit LEP individuals simply because they are unable to complete a survey in English.</w:t>
      </w:r>
    </w:p>
    <w:p w14:paraId="6DC72EB0" w14:textId="1FB505A7" w:rsidR="00306C46" w:rsidRDefault="00810F87" w:rsidP="0070418C">
      <w:r w:rsidRPr="00C20ACD">
        <w:rPr>
          <w:b/>
        </w:rPr>
        <w:t>Response:</w:t>
      </w:r>
      <w:r w:rsidR="00AB7B41" w:rsidRPr="00C20ACD">
        <w:rPr>
          <w:b/>
        </w:rPr>
        <w:t xml:space="preserve"> </w:t>
      </w:r>
      <w:r w:rsidR="00AB7B41" w:rsidRPr="00C20ACD">
        <w:t>LEP</w:t>
      </w:r>
      <w:r w:rsidR="00AB7B41" w:rsidRPr="00B67437">
        <w:t xml:space="preserve"> individuals are an important but relatively small proportion of the total population of HIP beneficiaries</w:t>
      </w:r>
      <w:r w:rsidR="00AB7B41">
        <w:t xml:space="preserve"> in Indiana</w:t>
      </w:r>
      <w:r w:rsidR="00AB7B41" w:rsidRPr="00B67437">
        <w:t xml:space="preserve">. As of 2012, Hispanics represented 6% of </w:t>
      </w:r>
      <w:r w:rsidR="00867FC8">
        <w:t xml:space="preserve">the </w:t>
      </w:r>
      <w:r w:rsidR="00AB7B41" w:rsidRPr="00B67437">
        <w:t xml:space="preserve">total population in Indiana. An estimated 3.3% of the total HIP enrollee population </w:t>
      </w:r>
      <w:r w:rsidR="00AB7B41">
        <w:t xml:space="preserve">in 2012 </w:t>
      </w:r>
      <w:r w:rsidR="00AB7B41" w:rsidRPr="00B67437">
        <w:t xml:space="preserve">was Hispanic, and </w:t>
      </w:r>
      <w:r w:rsidR="00AB7B41">
        <w:t xml:space="preserve">one-third </w:t>
      </w:r>
      <w:r w:rsidR="00AB7B41" w:rsidRPr="00B67437">
        <w:t xml:space="preserve">of the Hispanic population in Indiana </w:t>
      </w:r>
      <w:r w:rsidR="00AB7B41">
        <w:t>wa</w:t>
      </w:r>
      <w:r w:rsidR="00AB7B41" w:rsidRPr="00B67437">
        <w:t>s estimated to speak English less than very well</w:t>
      </w:r>
      <w:r w:rsidR="00AB7B41">
        <w:t xml:space="preserve"> </w:t>
      </w:r>
      <w:r w:rsidR="00AB7B41" w:rsidRPr="00B67437">
        <w:t>(American Community Survey, 2012).</w:t>
      </w:r>
      <w:r w:rsidR="00AB7B41">
        <w:t xml:space="preserve"> Due to time and cost considerations for the evaluation, we chose to focus our efforts on English and Spanish speakers only, noting that a very small proportion of Hispanic HIP beneficiaries are anticipated to be LEP (about 1% of the total HIP enrollee population</w:t>
      </w:r>
      <w:r w:rsidR="00AB7B41" w:rsidRPr="00B67437">
        <w:t xml:space="preserve">). Nevertheless we are prepared to accommodate </w:t>
      </w:r>
      <w:r w:rsidR="00AB7B41">
        <w:t>Spanish language questionnaires and/or interviewer</w:t>
      </w:r>
      <w:r w:rsidR="00867FC8">
        <w:t>s</w:t>
      </w:r>
      <w:r w:rsidR="00AB7B41">
        <w:t xml:space="preserve"> for </w:t>
      </w:r>
      <w:r w:rsidR="00AB7B41" w:rsidRPr="00B67437">
        <w:t xml:space="preserve">up to 10% of </w:t>
      </w:r>
      <w:r w:rsidR="00867FC8">
        <w:t>survey participants</w:t>
      </w:r>
      <w:r w:rsidR="00AB7B41" w:rsidRPr="00B67437">
        <w:t xml:space="preserve">. </w:t>
      </w:r>
      <w:r w:rsidR="00AB7B41">
        <w:t xml:space="preserve">Proportions of LEP among other racial/ethnic groups are likely not sizeable due to the lower representation of those groups in Indiana compared to Hispanics. </w:t>
      </w:r>
    </w:p>
    <w:p w14:paraId="26D6F9AA" w14:textId="77777777" w:rsidR="00306C46" w:rsidRDefault="00306C46" w:rsidP="00306C46">
      <w:pPr>
        <w:pStyle w:val="ListParagraph"/>
        <w:numPr>
          <w:ilvl w:val="0"/>
          <w:numId w:val="34"/>
        </w:numPr>
      </w:pPr>
      <w:r w:rsidRPr="00620AC7">
        <w:rPr>
          <w:b/>
        </w:rPr>
        <w:t xml:space="preserve">(PP) Comment: </w:t>
      </w:r>
      <w:r w:rsidRPr="00660BFA">
        <w:t>CMS should simplify the beneficiary survey and make sure to provide the information in different languages.</w:t>
      </w:r>
      <w:r>
        <w:t xml:space="preserve"> </w:t>
      </w:r>
      <w:r w:rsidRPr="00660BFA">
        <w:t>CMS should ensure that the survey is accessible to all enrollees. That includes simplifying the language so that people who have lower reading levels can meaningfully engage in the survey and provide critical feedback of the program. Currently, the reading level for the beneficiary survey is above a sixth grade level, which could be frustrating for individuals who have lower reading levels. (Footnote: Portions of the survey were run through a Flesch-Kincaid Grade Level Test and the reading level scored above the sixth grade level and instead fell in the college reading level range.) Equally important is providing the beneficiary survey in other languages so that participants who have low English proficiency can participate in the survey and provide clear and concise feedback to CMS.</w:t>
      </w:r>
    </w:p>
    <w:p w14:paraId="5CC90523" w14:textId="216366BF" w:rsidR="00306C46" w:rsidRPr="00306C46" w:rsidRDefault="00306C46" w:rsidP="00306C46">
      <w:pPr>
        <w:ind w:left="360"/>
        <w:rPr>
          <w:b/>
        </w:rPr>
      </w:pPr>
      <w:r w:rsidRPr="00C406DB">
        <w:rPr>
          <w:b/>
        </w:rPr>
        <w:lastRenderedPageBreak/>
        <w:t xml:space="preserve">Response:  </w:t>
      </w:r>
      <w:r w:rsidRPr="00C406DB">
        <w:rPr>
          <w:rFonts w:eastAsia="Times New Roman"/>
        </w:rPr>
        <w:t>Please</w:t>
      </w:r>
      <w:r>
        <w:rPr>
          <w:rFonts w:eastAsia="Times New Roman"/>
        </w:rPr>
        <w:t xml:space="preserve"> see the response to </w:t>
      </w:r>
      <w:r w:rsidRPr="00C406DB">
        <w:rPr>
          <w:rFonts w:eastAsia="Times New Roman"/>
        </w:rPr>
        <w:t>comment</w:t>
      </w:r>
      <w:r w:rsidR="009E49AF" w:rsidRPr="00C406DB">
        <w:rPr>
          <w:rFonts w:eastAsia="Times New Roman"/>
        </w:rPr>
        <w:t>s</w:t>
      </w:r>
      <w:r w:rsidRPr="00C406DB">
        <w:rPr>
          <w:rFonts w:eastAsia="Times New Roman"/>
        </w:rPr>
        <w:t xml:space="preserve"> </w:t>
      </w:r>
      <w:r w:rsidR="00C406DB">
        <w:rPr>
          <w:rFonts w:eastAsia="Times New Roman"/>
        </w:rPr>
        <w:t>2 and 3</w:t>
      </w:r>
    </w:p>
    <w:p w14:paraId="531FFADE" w14:textId="4975D163" w:rsidR="00620AC7" w:rsidRDefault="00DB645A" w:rsidP="00306C46">
      <w:pPr>
        <w:pStyle w:val="ListParagraph"/>
        <w:numPr>
          <w:ilvl w:val="0"/>
          <w:numId w:val="34"/>
        </w:numPr>
      </w:pPr>
      <w:r w:rsidRPr="00B270C1">
        <w:rPr>
          <w:b/>
        </w:rPr>
        <w:t>(PP) Comment:</w:t>
      </w:r>
      <w:r w:rsidR="00670139" w:rsidRPr="00620AC7">
        <w:rPr>
          <w:b/>
        </w:rPr>
        <w:t xml:space="preserve"> </w:t>
      </w:r>
      <w:r w:rsidR="00670139" w:rsidRPr="00660BFA">
        <w:t>The survey and focus group questions on preventive care should clarify that preventive services includes women</w:t>
      </w:r>
      <w:r w:rsidR="00FC1D62">
        <w:t>’</w:t>
      </w:r>
      <w:r w:rsidR="00670139" w:rsidRPr="00660BFA">
        <w:t>s preventive care, such as family planning services and prenatal care, and assess whether HI</w:t>
      </w:r>
      <w:r w:rsidR="00B42E28">
        <w:t>P 2.0 enrollee have been charged</w:t>
      </w:r>
      <w:r w:rsidR="00670139" w:rsidRPr="00660BFA">
        <w:t xml:space="preserve"> for women</w:t>
      </w:r>
      <w:r w:rsidR="00FC1D62">
        <w:t>’</w:t>
      </w:r>
      <w:r w:rsidR="00670139" w:rsidRPr="00660BFA">
        <w:t>s preventive care or faced other impediments when accessing women</w:t>
      </w:r>
      <w:r w:rsidR="00FC1D62">
        <w:t>’</w:t>
      </w:r>
      <w:r w:rsidR="00670139" w:rsidRPr="00660BFA">
        <w:t>s preventive services, particularly family planning services.</w:t>
      </w:r>
    </w:p>
    <w:p w14:paraId="3A7D2C03" w14:textId="77777777" w:rsidR="00620AC7" w:rsidRDefault="00620AC7" w:rsidP="00620AC7">
      <w:pPr>
        <w:pStyle w:val="ListParagraph"/>
        <w:rPr>
          <w:b/>
        </w:rPr>
      </w:pPr>
    </w:p>
    <w:p w14:paraId="10F6F0CF" w14:textId="2DB0B52C" w:rsidR="00620AC7" w:rsidRDefault="00670139" w:rsidP="00AE4861">
      <w:pPr>
        <w:pStyle w:val="ListParagraph"/>
        <w:ind w:left="900"/>
      </w:pPr>
      <w:r w:rsidRPr="00660BFA">
        <w:t>We ask that the survey and focus group questions on preventive care define preventive care to include examples of women</w:t>
      </w:r>
      <w:r w:rsidR="00FC1D62">
        <w:t>’</w:t>
      </w:r>
      <w:r w:rsidRPr="00660BFA">
        <w:t xml:space="preserve">s preventive care (namely birth control, well-woman exams, and prenatal care) to make it more accessible and inclusive for female enrollees. </w:t>
      </w:r>
    </w:p>
    <w:p w14:paraId="2B61E461" w14:textId="77777777" w:rsidR="00620AC7" w:rsidRDefault="00620AC7" w:rsidP="00620AC7">
      <w:pPr>
        <w:pStyle w:val="ListParagraph"/>
      </w:pPr>
    </w:p>
    <w:p w14:paraId="73C8643F" w14:textId="5525F53C" w:rsidR="00620AC7" w:rsidRDefault="00670139" w:rsidP="00AE4861">
      <w:pPr>
        <w:pStyle w:val="ListParagraph"/>
        <w:ind w:left="900"/>
      </w:pPr>
      <w:r w:rsidRPr="00660BFA">
        <w:t xml:space="preserve">For example, the preamble language in the survey could read: “Preventive services are routine health care services that include getting a flu shot, annual checkups, </w:t>
      </w:r>
      <w:r w:rsidRPr="00660BFA">
        <w:rPr>
          <w:b/>
          <w:i/>
        </w:rPr>
        <w:t>family planning services, prenatal services</w:t>
      </w:r>
      <w:r w:rsidR="008D3A1E" w:rsidRPr="00660BFA">
        <w:rPr>
          <w:b/>
          <w:i/>
        </w:rPr>
        <w:t xml:space="preserve">, </w:t>
      </w:r>
      <w:r w:rsidR="008D3A1E" w:rsidRPr="00660BFA">
        <w:t xml:space="preserve">blood pressure checks, cholesterol screenings, or cancer screenings to prevent illness, disease, </w:t>
      </w:r>
      <w:r w:rsidR="008D3A1E" w:rsidRPr="00660BFA">
        <w:rPr>
          <w:b/>
          <w:i/>
        </w:rPr>
        <w:t xml:space="preserve">unintended pregnancies, maternal morbidity, </w:t>
      </w:r>
      <w:r w:rsidR="008D3A1E" w:rsidRPr="00660BFA">
        <w:t>and other health-related problems. The following question ask</w:t>
      </w:r>
      <w:r w:rsidR="004E548E">
        <w:t>s</w:t>
      </w:r>
      <w:r w:rsidR="008D3A1E" w:rsidRPr="00660BFA">
        <w:t xml:space="preserve"> about your experience with preventive services and POWER accounts.”</w:t>
      </w:r>
    </w:p>
    <w:p w14:paraId="3E3608F2" w14:textId="77777777" w:rsidR="00620AC7" w:rsidRDefault="00620AC7" w:rsidP="00620AC7">
      <w:pPr>
        <w:pStyle w:val="ListParagraph"/>
      </w:pPr>
    </w:p>
    <w:p w14:paraId="7B0DE9FF" w14:textId="77777777" w:rsidR="00620AC7" w:rsidRDefault="008D3A1E" w:rsidP="00AE4861">
      <w:pPr>
        <w:pStyle w:val="ListParagraph"/>
        <w:ind w:firstLine="180"/>
      </w:pPr>
      <w:r w:rsidRPr="00660BFA">
        <w:t>Likewise, question 30 in the focus group survey could read:</w:t>
      </w:r>
    </w:p>
    <w:p w14:paraId="2A9875F7" w14:textId="5FD6DC5D" w:rsidR="008D3A1E" w:rsidRDefault="008D3A1E" w:rsidP="00AE4861">
      <w:pPr>
        <w:pStyle w:val="ListParagraph"/>
        <w:ind w:left="1440"/>
      </w:pPr>
      <w:r w:rsidRPr="00660BFA">
        <w:t xml:space="preserve">“Have you received preventive care (like health checkups, </w:t>
      </w:r>
      <w:r w:rsidRPr="00660BFA">
        <w:rPr>
          <w:b/>
          <w:i/>
        </w:rPr>
        <w:t>well-woman exams,</w:t>
      </w:r>
      <w:r w:rsidRPr="00660BFA">
        <w:t xml:space="preserve"> or immunizations) more frequently now, with HIP 2.0, than you did in the past? If yes, can you tell me why? How does that feel?</w:t>
      </w:r>
    </w:p>
    <w:p w14:paraId="6AC1191B" w14:textId="59047965" w:rsidR="00C406DB" w:rsidRDefault="00E5391E" w:rsidP="005D796F">
      <w:r w:rsidRPr="00C406DB">
        <w:rPr>
          <w:b/>
        </w:rPr>
        <w:t>Response:</w:t>
      </w:r>
      <w:r w:rsidRPr="00C406DB">
        <w:t xml:space="preserve">  </w:t>
      </w:r>
      <w:r w:rsidR="00AD4830" w:rsidRPr="00C406DB">
        <w:t>We appreciate the input of Planned Parenthood and their pointing out of the fact that our draft focus group moderator’s guide did not sufficiently include women’s health services within its example definition of “preventive care.”  The language suggested by Planned Parenthood is helpful, and will be happy to include “well-woman exams” in question 30</w:t>
      </w:r>
      <w:r w:rsidR="002A4C8B" w:rsidRPr="00C406DB">
        <w:t xml:space="preserve"> of our moderator’s guide</w:t>
      </w:r>
      <w:r w:rsidR="00C406DB">
        <w:t xml:space="preserve">. </w:t>
      </w:r>
    </w:p>
    <w:p w14:paraId="7BCFE23F" w14:textId="17D7917F" w:rsidR="00D228BF" w:rsidRDefault="00C406DB" w:rsidP="005D796F">
      <w:r w:rsidRPr="00C406DB">
        <w:t xml:space="preserve">Additionally, </w:t>
      </w:r>
      <w:r>
        <w:t>r</w:t>
      </w:r>
      <w:r w:rsidR="00AD4830">
        <w:t xml:space="preserve">evisions have also been </w:t>
      </w:r>
      <w:r w:rsidR="00964F73">
        <w:t xml:space="preserve">made to include </w:t>
      </w:r>
      <w:r w:rsidR="00417731">
        <w:t>“</w:t>
      </w:r>
      <w:r w:rsidR="00964F73">
        <w:t>family planning services</w:t>
      </w:r>
      <w:r w:rsidR="00417731">
        <w:t>”</w:t>
      </w:r>
      <w:r w:rsidR="00964F73">
        <w:t xml:space="preserve"> and </w:t>
      </w:r>
      <w:r w:rsidR="00417731">
        <w:t>“</w:t>
      </w:r>
      <w:r w:rsidR="00964F73">
        <w:t>prenatal services</w:t>
      </w:r>
      <w:r w:rsidR="00417731">
        <w:t>”</w:t>
      </w:r>
      <w:r w:rsidR="00964F73">
        <w:t xml:space="preserve"> in all places in the survey instruments where examples of preventive services are mentioned. </w:t>
      </w:r>
      <w:r w:rsidR="001349A2">
        <w:t>We intended the question</w:t>
      </w:r>
      <w:r w:rsidR="00CF7E4C">
        <w:t>s</w:t>
      </w:r>
      <w:r w:rsidR="001349A2">
        <w:t xml:space="preserve"> to provide a few examples of preventive services and not </w:t>
      </w:r>
      <w:r w:rsidR="005D7DBF" w:rsidRPr="005D7DBF">
        <w:t xml:space="preserve">necessarily </w:t>
      </w:r>
      <w:r w:rsidR="001349A2">
        <w:t>a comprehensive list.</w:t>
      </w:r>
    </w:p>
    <w:p w14:paraId="18F3232D" w14:textId="411F4456" w:rsidR="00620AC7" w:rsidRDefault="00DB645A" w:rsidP="00AE4103">
      <w:pPr>
        <w:pStyle w:val="ListParagraph"/>
        <w:numPr>
          <w:ilvl w:val="0"/>
          <w:numId w:val="34"/>
        </w:numPr>
      </w:pPr>
      <w:r w:rsidRPr="00B270C1">
        <w:rPr>
          <w:b/>
        </w:rPr>
        <w:t>(PP) Comment:</w:t>
      </w:r>
      <w:r w:rsidR="00DF739D" w:rsidRPr="00660BFA">
        <w:t xml:space="preserve"> We also ask that the survey and focus group questionnaire directly address whether individuals are required to use their POWER account to pay for women</w:t>
      </w:r>
      <w:r w:rsidR="00C358CD">
        <w:t>’</w:t>
      </w:r>
      <w:r w:rsidR="00DF739D" w:rsidRPr="00660BFA">
        <w:t>s preventive care. Federal law exempts women</w:t>
      </w:r>
      <w:r w:rsidR="00C358CD">
        <w:t>’</w:t>
      </w:r>
      <w:r w:rsidR="00DF739D" w:rsidRPr="00660BFA">
        <w:t>s preventive services (including all 18 FDA-approved birth control methods, well-woman exams, and prenatal care) from cost-sharing for the new adult group. While we appreciate that question 37 in the survey asks if the cost of preventive care is paid for through the POWER account, we urge CMS to include ano</w:t>
      </w:r>
      <w:r w:rsidR="00620AC7">
        <w:t>ther, more direct question like:</w:t>
      </w:r>
    </w:p>
    <w:p w14:paraId="0866DC56" w14:textId="77777777" w:rsidR="00620AC7" w:rsidRDefault="00620AC7" w:rsidP="00620AC7">
      <w:pPr>
        <w:pStyle w:val="ListParagraph"/>
        <w:rPr>
          <w:b/>
        </w:rPr>
      </w:pPr>
    </w:p>
    <w:p w14:paraId="76E4274C" w14:textId="42992680" w:rsidR="00DF739D" w:rsidRPr="00660BFA" w:rsidRDefault="00DF739D" w:rsidP="00AE4861">
      <w:pPr>
        <w:pStyle w:val="ListParagraph"/>
        <w:ind w:left="900"/>
      </w:pPr>
      <w:r w:rsidRPr="00660BFA">
        <w:lastRenderedPageBreak/>
        <w:t>Please tell us whether you agree or disagree with the following statement: I have never been asked or required to use my POWER account to pay for preventive services such as a flu shot, annual checkups, family planning services, prenatal services, blood pressure checks, and cholesterol screenings.</w:t>
      </w:r>
    </w:p>
    <w:p w14:paraId="4D69E406" w14:textId="52751383" w:rsidR="00EC4CB1" w:rsidRPr="00660BFA" w:rsidRDefault="00EC4CB1" w:rsidP="00620AC7">
      <w:pPr>
        <w:pStyle w:val="ListParagraph"/>
        <w:numPr>
          <w:ilvl w:val="0"/>
          <w:numId w:val="5"/>
        </w:numPr>
        <w:ind w:firstLine="720"/>
      </w:pPr>
      <w:r w:rsidRPr="00660BFA">
        <w:t>Agree</w:t>
      </w:r>
    </w:p>
    <w:p w14:paraId="2E4970B1" w14:textId="21E56A39" w:rsidR="00EC4CB1" w:rsidRPr="00660BFA" w:rsidRDefault="00EC4CB1" w:rsidP="00620AC7">
      <w:pPr>
        <w:pStyle w:val="ListParagraph"/>
        <w:numPr>
          <w:ilvl w:val="0"/>
          <w:numId w:val="5"/>
        </w:numPr>
        <w:ind w:firstLine="720"/>
      </w:pPr>
      <w:r w:rsidRPr="00660BFA">
        <w:t>Disagree</w:t>
      </w:r>
    </w:p>
    <w:p w14:paraId="0A07C88F" w14:textId="2C3DD2F1" w:rsidR="00EC4CB1" w:rsidRPr="00660BFA" w:rsidRDefault="00EC4CB1" w:rsidP="00620AC7">
      <w:pPr>
        <w:pStyle w:val="ListParagraph"/>
        <w:numPr>
          <w:ilvl w:val="0"/>
          <w:numId w:val="5"/>
        </w:numPr>
        <w:ind w:firstLine="720"/>
      </w:pPr>
      <w:r w:rsidRPr="00660BFA">
        <w:t>Not sure/Don</w:t>
      </w:r>
      <w:r w:rsidR="0061464F">
        <w:t>’</w:t>
      </w:r>
      <w:r w:rsidRPr="00660BFA">
        <w:t>t know</w:t>
      </w:r>
    </w:p>
    <w:p w14:paraId="0F181A8C" w14:textId="1CFB155D" w:rsidR="00AD4830" w:rsidRDefault="00660BFA" w:rsidP="00EC4CB1">
      <w:r w:rsidRPr="000A43A0">
        <w:rPr>
          <w:b/>
        </w:rPr>
        <w:t>Response:</w:t>
      </w:r>
      <w:r w:rsidR="00EC4CB1" w:rsidRPr="000A43A0">
        <w:t xml:space="preserve"> </w:t>
      </w:r>
      <w:r w:rsidR="00810F87" w:rsidRPr="000A43A0">
        <w:t xml:space="preserve"> </w:t>
      </w:r>
      <w:r w:rsidR="00AD4830" w:rsidRPr="000A43A0">
        <w:t>We appreciate the focus that Planned Parenthood has placed on our lack of inclusion of examples of women’s health services within our focus group moderator’s guide.  We agree that it would be appropriate to include a question or probe in our bank of questions surrounding use of POWER accounts that explores whether or not women have been required or asked to pay for women’s preventive services (such as birth control, well-women exams, or prenatal care).  In our revised draft, we will include such a question.</w:t>
      </w:r>
    </w:p>
    <w:p w14:paraId="65663F49" w14:textId="1867DEA2" w:rsidR="00F92947" w:rsidRDefault="00593C20" w:rsidP="00F92947">
      <w:r w:rsidRPr="00B270C1">
        <w:t>The proposed survey question</w:t>
      </w:r>
      <w:r w:rsidR="00F92947" w:rsidRPr="00B270C1">
        <w:t xml:space="preserve"> referenced in comment #6 is</w:t>
      </w:r>
      <w:r w:rsidRPr="00B270C1">
        <w:t xml:space="preserve"> </w:t>
      </w:r>
      <w:r w:rsidR="00A97F1D" w:rsidRPr="00B270C1">
        <w:t>intend</w:t>
      </w:r>
      <w:r w:rsidR="00F92947" w:rsidRPr="00B270C1">
        <w:t>ed</w:t>
      </w:r>
      <w:r w:rsidRPr="00B270C1">
        <w:t xml:space="preserve"> to obtain beneficiary </w:t>
      </w:r>
      <w:r w:rsidR="00255203" w:rsidRPr="00B270C1">
        <w:rPr>
          <w:i/>
        </w:rPr>
        <w:t>understanding</w:t>
      </w:r>
      <w:r w:rsidR="00255203" w:rsidRPr="00B270C1">
        <w:t xml:space="preserve"> </w:t>
      </w:r>
      <w:r w:rsidRPr="00B270C1">
        <w:t xml:space="preserve">with regard to their POWER account and preventive services. While we understand the value in </w:t>
      </w:r>
      <w:r w:rsidR="00A97F1D" w:rsidRPr="00B270C1">
        <w:t xml:space="preserve">gathering </w:t>
      </w:r>
      <w:r w:rsidRPr="00B270C1">
        <w:t xml:space="preserve">this information, </w:t>
      </w:r>
      <w:r w:rsidR="00A97F1D" w:rsidRPr="00B270C1">
        <w:t xml:space="preserve">we are </w:t>
      </w:r>
      <w:r w:rsidRPr="00B270C1">
        <w:t xml:space="preserve">most interested in </w:t>
      </w:r>
      <w:r w:rsidR="00F92947" w:rsidRPr="00B270C1">
        <w:t>assessing</w:t>
      </w:r>
      <w:r w:rsidR="00A97F1D" w:rsidRPr="00B270C1">
        <w:t xml:space="preserve"> </w:t>
      </w:r>
      <w:r w:rsidRPr="00B270C1">
        <w:t xml:space="preserve">beneficiary </w:t>
      </w:r>
      <w:r w:rsidRPr="00B270C1">
        <w:rPr>
          <w:i/>
        </w:rPr>
        <w:t xml:space="preserve">understanding </w:t>
      </w:r>
      <w:r w:rsidRPr="00B270C1">
        <w:t>of the cost of preventi</w:t>
      </w:r>
      <w:r w:rsidR="00F92947" w:rsidRPr="00B270C1">
        <w:t xml:space="preserve">ve services (including prenatal and family planning services) and POWER accounts. </w:t>
      </w:r>
      <w:r w:rsidR="00842E78">
        <w:t>S</w:t>
      </w:r>
      <w:r w:rsidR="00E30FF7">
        <w:t>ince</w:t>
      </w:r>
      <w:r w:rsidR="00842E78">
        <w:t xml:space="preserve"> </w:t>
      </w:r>
      <w:r w:rsidR="00842E78" w:rsidRPr="00B270C1">
        <w:t>the question regarding whether or not beneficiaries were ever asked or required to use their POWER account to pay for preventive services</w:t>
      </w:r>
      <w:r w:rsidR="00E30FF7">
        <w:t xml:space="preserve"> </w:t>
      </w:r>
      <w:r w:rsidR="00842E78">
        <w:t>will be</w:t>
      </w:r>
      <w:r w:rsidR="00E30FF7">
        <w:t xml:space="preserve"> included as part of the focus groups, and can also be assessed via administrative data</w:t>
      </w:r>
      <w:r w:rsidR="00842E78">
        <w:t xml:space="preserve"> -</w:t>
      </w:r>
      <w:r w:rsidR="00E30FF7">
        <w:t xml:space="preserve"> </w:t>
      </w:r>
      <w:r w:rsidR="00842E78">
        <w:t xml:space="preserve">in the interest of keeping respondent burden low </w:t>
      </w:r>
      <w:r w:rsidR="00E30FF7">
        <w:t>w</w:t>
      </w:r>
      <w:r w:rsidR="00F92947" w:rsidRPr="00B270C1">
        <w:t>e have opted not to include</w:t>
      </w:r>
      <w:r w:rsidR="00842E78">
        <w:t xml:space="preserve"> this question in the federal surveys.</w:t>
      </w:r>
      <w:r w:rsidR="00255203">
        <w:t xml:space="preserve"> </w:t>
      </w:r>
      <w:r w:rsidR="002A21D2">
        <w:t>B</w:t>
      </w:r>
      <w:r w:rsidR="00255203">
        <w:t xml:space="preserve">eneficiary experience regarding preventive services is captured </w:t>
      </w:r>
      <w:r w:rsidR="00940D08">
        <w:t xml:space="preserve">more broadly </w:t>
      </w:r>
      <w:r w:rsidR="00255203">
        <w:t xml:space="preserve">in another survey question where a specific list of preventive services </w:t>
      </w:r>
      <w:r w:rsidR="00103A47">
        <w:t>is</w:t>
      </w:r>
      <w:r w:rsidR="00255203">
        <w:t xml:space="preserve"> not provided but asks whether beneficiaries had a routine general checkup.</w:t>
      </w:r>
    </w:p>
    <w:p w14:paraId="125702DD" w14:textId="1E96B7C7" w:rsidR="00EC4CB1" w:rsidRPr="00660BFA" w:rsidRDefault="00DB645A" w:rsidP="00F92947">
      <w:r w:rsidRPr="00B270C1">
        <w:rPr>
          <w:b/>
        </w:rPr>
        <w:t>(PP) Comment:</w:t>
      </w:r>
      <w:r w:rsidR="00EC4CB1" w:rsidRPr="00660BFA">
        <w:t xml:space="preserve"> Importantly, there were no questions in the focus group questionnaire that address enrollee</w:t>
      </w:r>
      <w:r w:rsidR="00FC1D62">
        <w:t>’</w:t>
      </w:r>
      <w:r w:rsidR="00EC4CB1" w:rsidRPr="00660BFA">
        <w:t>s experience with being charged for preventive services. Because cost is a considerable barrier to care for low-income health consumers – and because the federally-approved HIP 2.0 waiver requires coverage of preventive care and federal law requires coverage of women</w:t>
      </w:r>
      <w:r w:rsidR="00FC1D62">
        <w:t>’</w:t>
      </w:r>
      <w:r w:rsidR="00EC4CB1" w:rsidRPr="00660BFA">
        <w:t>s preventive care without cost – we strongly recommend that the focus group questionnaire inquire whether enrollees have been charged for preventive care.</w:t>
      </w:r>
    </w:p>
    <w:p w14:paraId="1C5EC695" w14:textId="2E1C186D" w:rsidR="00EC4CB1" w:rsidRPr="00660BFA" w:rsidRDefault="00660BFA" w:rsidP="00EC4CB1">
      <w:r w:rsidRPr="000A43A0">
        <w:rPr>
          <w:b/>
        </w:rPr>
        <w:t>Response:</w:t>
      </w:r>
      <w:r w:rsidR="00EC4CB1" w:rsidRPr="000A43A0">
        <w:t xml:space="preserve"> </w:t>
      </w:r>
      <w:r w:rsidR="00AD4830" w:rsidRPr="000A43A0">
        <w:t>We agree with this observation and thank Planned Parenthood for pointing out this gap in our focus group moderator’s guide.  In response, we will add a question (and probes) to directly ask focus group participants whether they have been charged for women’s preventive services, and probe surrounding the circumstances under which these charges were imposed, by whom, and whether they caused women to forego services due to cost.</w:t>
      </w:r>
    </w:p>
    <w:p w14:paraId="1E4A65C0" w14:textId="49C51FF1" w:rsidR="00B55BDD" w:rsidRPr="00660BFA" w:rsidRDefault="00DB645A" w:rsidP="00AE4103">
      <w:pPr>
        <w:pStyle w:val="ListParagraph"/>
        <w:numPr>
          <w:ilvl w:val="0"/>
          <w:numId w:val="34"/>
        </w:numPr>
      </w:pPr>
      <w:r w:rsidRPr="00B270C1">
        <w:rPr>
          <w:b/>
        </w:rPr>
        <w:t>(PP) Comment:</w:t>
      </w:r>
      <w:r w:rsidR="00EC4CB1" w:rsidRPr="00B270C1">
        <w:rPr>
          <w:b/>
        </w:rPr>
        <w:t xml:space="preserve"> </w:t>
      </w:r>
      <w:r w:rsidR="00EC4CB1" w:rsidRPr="00B270C1">
        <w:t>CMS</w:t>
      </w:r>
      <w:r w:rsidR="00EC4CB1" w:rsidRPr="00660BFA">
        <w:t xml:space="preserve"> should incorporate a question in the survey that assesses enrollees</w:t>
      </w:r>
      <w:r w:rsidR="00FC1D62">
        <w:t xml:space="preserve">’ </w:t>
      </w:r>
      <w:r w:rsidR="00EC4CB1" w:rsidRPr="00660BFA">
        <w:t>abilities to receive care in a timely manner</w:t>
      </w:r>
      <w:r w:rsidR="00927A4D" w:rsidRPr="00660BFA">
        <w:t>.</w:t>
      </w:r>
    </w:p>
    <w:p w14:paraId="0A4DF74F" w14:textId="77ACB05C" w:rsidR="00810F87" w:rsidRPr="00810F87" w:rsidRDefault="00927A4D" w:rsidP="00AE4861">
      <w:pPr>
        <w:ind w:left="900"/>
      </w:pPr>
      <w:r w:rsidRPr="00660BFA">
        <w:t xml:space="preserve">We appreciate that the focus group questionnaire asks for enrollees to speak to their experiences accessing care under the HIP 2.0 program. However, similar questions are </w:t>
      </w:r>
      <w:r w:rsidRPr="00660BFA">
        <w:lastRenderedPageBreak/>
        <w:t>missing from the enrollee survey. There are no questions that speak to an enrollee</w:t>
      </w:r>
      <w:r w:rsidR="00FC1D62">
        <w:t>’</w:t>
      </w:r>
      <w:r w:rsidRPr="00660BFA">
        <w:t>s potential difficulty finding a provider, or potential experiences with delayed access. Incorporating questions into the survey on whether enrollees have been able to access providers, receive same-day appointments, and appointment wait times will enable CMS to get a detailed understanding of whether HIP 2.0 meets its intended goals and if the state needs to alter the program to address existing barriers to care.</w:t>
      </w:r>
    </w:p>
    <w:p w14:paraId="59E11968" w14:textId="5CB35542" w:rsidR="00DB645A" w:rsidRPr="00593C20" w:rsidRDefault="00660BFA" w:rsidP="0070418C">
      <w:r w:rsidRPr="00B270C1">
        <w:rPr>
          <w:b/>
        </w:rPr>
        <w:t>Response:</w:t>
      </w:r>
      <w:r w:rsidR="00593C20" w:rsidRPr="00B270C1">
        <w:rPr>
          <w:b/>
        </w:rPr>
        <w:t xml:space="preserve"> </w:t>
      </w:r>
      <w:r w:rsidR="00B41AF0" w:rsidRPr="00B270C1">
        <w:t xml:space="preserve">There </w:t>
      </w:r>
      <w:proofErr w:type="gramStart"/>
      <w:r w:rsidR="00B41AF0" w:rsidRPr="00B270C1">
        <w:t>are some access</w:t>
      </w:r>
      <w:proofErr w:type="gramEnd"/>
      <w:r w:rsidR="00B41AF0" w:rsidRPr="00B270C1">
        <w:t xml:space="preserve"> to care questions embedded within the HIP 2.0 features that the beneficiary survey is focused on (i.e., transportation, emergency room, POWER accounts, contributions, etc.).  The impact analysis under the federal evaluation of the HIP 2.0 demonstration will examine access </w:t>
      </w:r>
      <w:r w:rsidR="00D520FE" w:rsidRPr="00B270C1">
        <w:t xml:space="preserve">to care </w:t>
      </w:r>
      <w:r w:rsidR="00B41AF0" w:rsidRPr="00B270C1">
        <w:t>using other data sources.</w:t>
      </w:r>
      <w:r w:rsidR="00B41AF0">
        <w:t xml:space="preserve">  </w:t>
      </w:r>
    </w:p>
    <w:p w14:paraId="3D4258A0" w14:textId="63F49F94" w:rsidR="000E7EBB" w:rsidRDefault="000E7EBB" w:rsidP="00AE4103">
      <w:pPr>
        <w:pStyle w:val="ListParagraph"/>
        <w:numPr>
          <w:ilvl w:val="0"/>
          <w:numId w:val="34"/>
        </w:numPr>
      </w:pPr>
      <w:r w:rsidRPr="000D3DBE">
        <w:rPr>
          <w:b/>
        </w:rPr>
        <w:t xml:space="preserve">(IN) Comment: </w:t>
      </w:r>
      <w:r w:rsidRPr="00B741A9">
        <w:t>Our concerns revolve around several areas. First, there are many examples of where the survey questions are biased, and response options are leading. Secondly, the questions show a lack of understanding of how the HIP program operates today and could produce misleading results. Third, there are flaws within the survey structure and a number of questions phrased in a way that may be confusing to members – both of which could lead to distorted results. Finally, several questions that were already asked in state</w:t>
      </w:r>
      <w:r w:rsidR="00FC1D62">
        <w:t>’</w:t>
      </w:r>
      <w:r w:rsidRPr="00B741A9">
        <w:t>s survey were duplicated in the CMS survey while others were omitted. We would like to understand why and the decision-making process that l</w:t>
      </w:r>
      <w:r>
        <w:t xml:space="preserve">ed to it. We would also like to </w:t>
      </w:r>
      <w:r w:rsidRPr="00B741A9">
        <w:t>request a copy of the analytical plan, including an overview of the proposed research questions, measures, comparison populations, and statistical methods.</w:t>
      </w:r>
    </w:p>
    <w:p w14:paraId="23105F9E" w14:textId="103D707B" w:rsidR="00EB09D1" w:rsidRPr="00EB09D1" w:rsidRDefault="000E7EBB" w:rsidP="00EB09D1">
      <w:r w:rsidRPr="00C406DB">
        <w:rPr>
          <w:b/>
        </w:rPr>
        <w:t>Response:</w:t>
      </w:r>
      <w:r w:rsidR="00B42E28" w:rsidRPr="00C406DB">
        <w:rPr>
          <w:b/>
        </w:rPr>
        <w:t xml:space="preserve"> </w:t>
      </w:r>
      <w:r w:rsidR="00EB09D1" w:rsidRPr="00C406DB">
        <w:t>We</w:t>
      </w:r>
      <w:r w:rsidR="00EB09D1" w:rsidRPr="00C70BA6">
        <w:t xml:space="preserve"> appreciate the state’s review of the federal survey questions; we find the state’s comments very helpful.  We agree with the objective that questions should be clearly stated and unbiased, and have continued to welcome public input as is provided under PRA to improve the surveys for the federal evaluation of the HIP 2.0 demonstration.  Each specific comment provided, including any comments about the state’s perception of bias and </w:t>
      </w:r>
      <w:r w:rsidR="00EB09D1">
        <w:t xml:space="preserve">of </w:t>
      </w:r>
      <w:r w:rsidR="00EB09D1" w:rsidRPr="00C70BA6">
        <w:t xml:space="preserve">lack of understanding of the HIP program has been carefully reviewed.  In the majority of cases, the questions have been clarified and adjusted to address the state’s concern.  In some instances, we clarify the intent of the question to support understanding of its purpose and focus, and in other instances we clarify how the structure of the survey already clearly addresses the concern raised.  The specific details of this review and our responses are provided below, for each specific comment.   </w:t>
      </w:r>
    </w:p>
    <w:p w14:paraId="5E0A29E1" w14:textId="506C8414" w:rsidR="00EB09D1" w:rsidRPr="005D796F" w:rsidRDefault="00EB09D1" w:rsidP="00EB09D1">
      <w:pPr>
        <w:rPr>
          <w:color w:val="000000"/>
        </w:rPr>
      </w:pPr>
      <w:r w:rsidRPr="00C70BA6">
        <w:t xml:space="preserve">Regarding duplication, as described in detailed briefing materials and several presentations provided to the state by CMS and its evaluation contractor, the federal evaluation of the HIP 2.0 demonstration </w:t>
      </w:r>
      <w:r w:rsidRPr="00C70BA6">
        <w:rPr>
          <w:color w:val="000000"/>
        </w:rPr>
        <w:t>is not intended to duplicate Indiana’s evaluation.  Rather the two evaluations are intended to be complementary, with Indiana’s evaluation providing an in-depth look at each of the components of the demonstration, while the Federal evaluation assesses a subset of key elements of the demonstration that are unique to Indiana and examines the impacts of those policies, including as compare</w:t>
      </w:r>
      <w:r w:rsidR="005D796F">
        <w:rPr>
          <w:color w:val="000000"/>
        </w:rPr>
        <w:t>d to expansion in other states.</w:t>
      </w:r>
    </w:p>
    <w:p w14:paraId="550BD852" w14:textId="114B4908" w:rsidR="00EB09D1" w:rsidRPr="00C70BA6" w:rsidRDefault="00EB09D1" w:rsidP="00EB09D1">
      <w:r w:rsidRPr="00C70BA6">
        <w:lastRenderedPageBreak/>
        <w:t xml:space="preserve">The federal evaluation is focusing its surveys on beneficiary understanding and experience under the HIP 2.0 policies.  The state’s beneficiary survey questions were reviewed and considered, along with other sources of questions, and we selected or developed the best set of questions for the federal evaluation which will support analysis of beneficiary understanding and experience under the HIP 2.0 policies with an emphasis on premiums, lock out, emergency room copayments when used in non-emergency situations, POWER accounts, and non-emergency medical transportation (NEMT).   </w:t>
      </w:r>
    </w:p>
    <w:p w14:paraId="4276A1B3" w14:textId="77777777" w:rsidR="00EB09D1" w:rsidRPr="00633B26" w:rsidRDefault="00EB09D1" w:rsidP="00EB09D1">
      <w:r w:rsidRPr="00C70BA6">
        <w:t>Where the research questions in the two evaluations are similar, the federal evaluation will apply alternative data, comparison groups and / or research methods to provide a thorough and reliable understanding of the impacts of these HIP 2.0 policies on Medicaid beneficiaries.   CMS expects the draft federal evaluation design report to be completed in late June, 2016.  As CMS has indicated to the state in weekly meetings about the HIP 2.0 demonstration, the federal evaluation design report will be provided to the state, and CMS has offered to present the federal evaluation design again to the state at that time.</w:t>
      </w:r>
      <w:r w:rsidRPr="00633B26">
        <w:t xml:space="preserve">  </w:t>
      </w:r>
    </w:p>
    <w:p w14:paraId="222AE470" w14:textId="0E29D25A" w:rsidR="00B437D0" w:rsidRPr="005D796F" w:rsidRDefault="003563E3" w:rsidP="005D796F">
      <w:pPr>
        <w:pStyle w:val="ListParagraph"/>
        <w:numPr>
          <w:ilvl w:val="0"/>
          <w:numId w:val="34"/>
        </w:numPr>
        <w:rPr>
          <w:rFonts w:eastAsia="Arial"/>
        </w:rPr>
      </w:pPr>
      <w:r>
        <w:rPr>
          <w:b/>
        </w:rPr>
        <w:t>(IN) Comment:</w:t>
      </w:r>
      <w:r w:rsidR="00B437D0" w:rsidRPr="005D796F">
        <w:rPr>
          <w:b/>
        </w:rPr>
        <w:t xml:space="preserve"> </w:t>
      </w:r>
      <w:r w:rsidR="00B437D0" w:rsidRPr="00660BFA">
        <w:t>It is critical to allow a “don</w:t>
      </w:r>
      <w:r w:rsidR="00FC1D62">
        <w:t>’</w:t>
      </w:r>
      <w:r w:rsidR="00B437D0" w:rsidRPr="00660BFA">
        <w:t>t know” or “not sure,” or “prefer not to answer” option for all of the questions in the surveys. Yet a large number lack these options. Forcing an answer, as these surveys do, can lead to mistaken reporting and biased, inaccurate results.</w:t>
      </w:r>
      <w:r w:rsidR="00660BFA" w:rsidRPr="00660BFA">
        <w:t xml:space="preserve"> F</w:t>
      </w:r>
      <w:r w:rsidR="005848EB">
        <w:t>or example, one question asks, (</w:t>
      </w:r>
      <w:r w:rsidR="00660BFA" w:rsidRPr="005D796F">
        <w:rPr>
          <w:rFonts w:eastAsia="Arial"/>
        </w:rPr>
        <w:t>CMS HIP 2.0 Enroll</w:t>
      </w:r>
      <w:r w:rsidR="005848EB" w:rsidRPr="005D796F">
        <w:rPr>
          <w:rFonts w:eastAsia="Arial"/>
        </w:rPr>
        <w:t>ee Survey. Question 14, page 4).</w:t>
      </w:r>
    </w:p>
    <w:p w14:paraId="6F37ECAB" w14:textId="7876DD32" w:rsidR="00B437D0" w:rsidRPr="00660BFA" w:rsidRDefault="00B437D0" w:rsidP="00AE4861">
      <w:pPr>
        <w:spacing w:line="214" w:lineRule="auto"/>
        <w:ind w:left="1580" w:right="220"/>
        <w:rPr>
          <w:rFonts w:eastAsia="Times New Roman"/>
        </w:rPr>
      </w:pPr>
      <w:r w:rsidRPr="00660BFA">
        <w:rPr>
          <w:rFonts w:eastAsia="Times New Roman"/>
        </w:rPr>
        <w:t>What does HIP 2.0 say you should do if you think you need to go to the emergency room? Mark one or more:</w:t>
      </w:r>
    </w:p>
    <w:p w14:paraId="4F7F53A2" w14:textId="77777777" w:rsidR="00B437D0" w:rsidRPr="00660BFA" w:rsidRDefault="00B437D0" w:rsidP="00AE4861">
      <w:pPr>
        <w:numPr>
          <w:ilvl w:val="0"/>
          <w:numId w:val="26"/>
        </w:numPr>
        <w:tabs>
          <w:tab w:val="left" w:pos="1580"/>
        </w:tabs>
        <w:spacing w:after="0" w:line="0" w:lineRule="atLeast"/>
        <w:ind w:left="1580" w:firstLine="760"/>
        <w:jc w:val="both"/>
        <w:rPr>
          <w:rFonts w:eastAsia="Courier New"/>
        </w:rPr>
      </w:pPr>
      <w:r w:rsidRPr="00660BFA">
        <w:rPr>
          <w:rFonts w:eastAsia="Times New Roman"/>
        </w:rPr>
        <w:t>Go directly to the emergency room</w:t>
      </w:r>
    </w:p>
    <w:p w14:paraId="62B83CE6" w14:textId="77777777" w:rsidR="00B437D0" w:rsidRPr="00660BFA" w:rsidRDefault="00B437D0" w:rsidP="00AE4861">
      <w:pPr>
        <w:spacing w:line="20" w:lineRule="exact"/>
        <w:ind w:firstLine="760"/>
        <w:rPr>
          <w:rFonts w:eastAsia="Courier New"/>
        </w:rPr>
      </w:pPr>
    </w:p>
    <w:p w14:paraId="51053598" w14:textId="77777777" w:rsidR="00B437D0" w:rsidRPr="00660BFA" w:rsidRDefault="00B437D0" w:rsidP="00AE4861">
      <w:pPr>
        <w:numPr>
          <w:ilvl w:val="0"/>
          <w:numId w:val="26"/>
        </w:numPr>
        <w:tabs>
          <w:tab w:val="left" w:pos="1580"/>
        </w:tabs>
        <w:spacing w:after="0" w:line="0" w:lineRule="atLeast"/>
        <w:ind w:left="1580" w:firstLine="760"/>
        <w:jc w:val="both"/>
        <w:rPr>
          <w:rFonts w:eastAsia="Courier New"/>
        </w:rPr>
      </w:pPr>
      <w:r w:rsidRPr="00660BFA">
        <w:rPr>
          <w:rFonts w:eastAsia="Times New Roman"/>
        </w:rPr>
        <w:t>Call the phone number or hotline provided by HIP 2.0</w:t>
      </w:r>
    </w:p>
    <w:p w14:paraId="4FE5F397" w14:textId="77777777" w:rsidR="00B437D0" w:rsidRPr="00660BFA" w:rsidRDefault="00B437D0" w:rsidP="00AE4861">
      <w:pPr>
        <w:spacing w:line="20" w:lineRule="exact"/>
        <w:ind w:firstLine="760"/>
        <w:rPr>
          <w:rFonts w:eastAsia="Courier New"/>
        </w:rPr>
      </w:pPr>
    </w:p>
    <w:p w14:paraId="43BECCDC" w14:textId="77777777" w:rsidR="00B437D0" w:rsidRPr="00660BFA" w:rsidRDefault="00B437D0" w:rsidP="00AE4861">
      <w:pPr>
        <w:numPr>
          <w:ilvl w:val="0"/>
          <w:numId w:val="26"/>
        </w:numPr>
        <w:tabs>
          <w:tab w:val="left" w:pos="1580"/>
        </w:tabs>
        <w:spacing w:after="0" w:line="0" w:lineRule="atLeast"/>
        <w:ind w:left="1580" w:firstLine="760"/>
        <w:jc w:val="both"/>
        <w:rPr>
          <w:rFonts w:eastAsia="Courier New"/>
        </w:rPr>
      </w:pPr>
      <w:r w:rsidRPr="00660BFA">
        <w:rPr>
          <w:rFonts w:eastAsia="Times New Roman"/>
        </w:rPr>
        <w:t>Call my doctor</w:t>
      </w:r>
    </w:p>
    <w:p w14:paraId="09C5E812" w14:textId="77777777" w:rsidR="00B437D0" w:rsidRPr="00660BFA" w:rsidRDefault="00B437D0" w:rsidP="00AE4861">
      <w:pPr>
        <w:spacing w:line="23" w:lineRule="exact"/>
        <w:ind w:firstLine="760"/>
        <w:rPr>
          <w:rFonts w:eastAsia="Courier New"/>
        </w:rPr>
      </w:pPr>
    </w:p>
    <w:p w14:paraId="195AC24B" w14:textId="101BA6C5" w:rsidR="00B437D0" w:rsidRPr="00660BFA" w:rsidRDefault="00B437D0" w:rsidP="00AE4861">
      <w:pPr>
        <w:numPr>
          <w:ilvl w:val="0"/>
          <w:numId w:val="26"/>
        </w:numPr>
        <w:tabs>
          <w:tab w:val="left" w:pos="1580"/>
        </w:tabs>
        <w:spacing w:after="0" w:line="0" w:lineRule="atLeast"/>
        <w:ind w:left="1580" w:firstLine="760"/>
        <w:jc w:val="both"/>
        <w:rPr>
          <w:rFonts w:eastAsia="Courier New"/>
        </w:rPr>
      </w:pPr>
      <w:r w:rsidRPr="00660BFA">
        <w:rPr>
          <w:rFonts w:eastAsia="Times New Roman"/>
        </w:rPr>
        <w:t>Ask my family or friends</w:t>
      </w:r>
    </w:p>
    <w:p w14:paraId="0FD98399" w14:textId="77777777" w:rsidR="00B437D0" w:rsidRPr="00660BFA" w:rsidRDefault="00B437D0" w:rsidP="00B437D0">
      <w:pPr>
        <w:tabs>
          <w:tab w:val="left" w:pos="1580"/>
        </w:tabs>
        <w:spacing w:after="0" w:line="0" w:lineRule="atLeast"/>
        <w:jc w:val="both"/>
        <w:rPr>
          <w:rFonts w:eastAsia="Courier New"/>
        </w:rPr>
      </w:pPr>
    </w:p>
    <w:p w14:paraId="49DC6900" w14:textId="25D0C4DF" w:rsidR="00B437D0" w:rsidRPr="00660BFA" w:rsidRDefault="00B437D0" w:rsidP="00AE4861">
      <w:pPr>
        <w:ind w:left="900"/>
      </w:pPr>
      <w:r w:rsidRPr="00660BFA">
        <w:t>By not allowing an option of “don</w:t>
      </w:r>
      <w:r w:rsidR="00FC1D62">
        <w:t>’</w:t>
      </w:r>
      <w:r w:rsidRPr="00660BFA">
        <w:t>t know”, “not sure,” or “prefer not to answer”, this question forces members into providing responses (three of which within this example are inconsistent with HIP 2.0 policy) which encourage biased and inaccurate survey results.</w:t>
      </w:r>
    </w:p>
    <w:p w14:paraId="77935B4A" w14:textId="6F2A9618" w:rsidR="00EB6312" w:rsidRPr="00EB6312" w:rsidRDefault="00660BFA" w:rsidP="00EB6312">
      <w:pPr>
        <w:rPr>
          <w:b/>
          <w:highlight w:val="green"/>
        </w:rPr>
      </w:pPr>
      <w:r w:rsidRPr="006C66EF">
        <w:rPr>
          <w:b/>
        </w:rPr>
        <w:t>Response:</w:t>
      </w:r>
      <w:r w:rsidR="006C66EF" w:rsidRPr="006C66EF">
        <w:rPr>
          <w:b/>
        </w:rPr>
        <w:t xml:space="preserve"> </w:t>
      </w:r>
      <w:r w:rsidR="00EB6312" w:rsidRPr="006C66EF">
        <w:t>Note</w:t>
      </w:r>
      <w:r w:rsidR="00EB6312" w:rsidRPr="00B11522">
        <w:t xml:space="preserve"> that we have changed the phrasing of this questio</w:t>
      </w:r>
      <w:r w:rsidR="006C66EF">
        <w:t>n in response to your comment 12</w:t>
      </w:r>
      <w:r w:rsidR="00EB6312" w:rsidRPr="00B11522">
        <w:t xml:space="preserve"> below. </w:t>
      </w:r>
    </w:p>
    <w:p w14:paraId="6B221958" w14:textId="77777777" w:rsidR="00EB6312" w:rsidRDefault="00EB6312" w:rsidP="00EB6312">
      <w:pPr>
        <w:spacing w:line="213" w:lineRule="auto"/>
        <w:ind w:left="720" w:right="220"/>
        <w:rPr>
          <w:rFonts w:eastAsia="Times New Roman"/>
        </w:rPr>
      </w:pPr>
      <w:r w:rsidRPr="00EE520A">
        <w:rPr>
          <w:rFonts w:eastAsia="Times New Roman"/>
        </w:rPr>
        <w:t>What does HIP 2.0 say you should do if you think you may need to go to the emergency room, but are not sure? Mark one or more:</w:t>
      </w:r>
    </w:p>
    <w:p w14:paraId="476D40AE" w14:textId="4754B288" w:rsidR="00EB6312" w:rsidRPr="00EB6312" w:rsidRDefault="00EB6312" w:rsidP="00EB6312">
      <w:pPr>
        <w:numPr>
          <w:ilvl w:val="0"/>
          <w:numId w:val="26"/>
        </w:numPr>
        <w:tabs>
          <w:tab w:val="left" w:pos="972"/>
        </w:tabs>
        <w:spacing w:line="0" w:lineRule="atLeast"/>
        <w:ind w:left="2250" w:hanging="540"/>
        <w:jc w:val="both"/>
        <w:rPr>
          <w:rFonts w:eastAsia="Courier New"/>
        </w:rPr>
      </w:pPr>
      <w:r>
        <w:rPr>
          <w:rFonts w:eastAsia="Times New Roman"/>
        </w:rPr>
        <w:t>Go directly to the emergency room</w:t>
      </w:r>
    </w:p>
    <w:p w14:paraId="3D0BF606" w14:textId="6441A9B5" w:rsidR="00EB6312" w:rsidRPr="00EB6312" w:rsidRDefault="00EB6312" w:rsidP="00EB6312">
      <w:pPr>
        <w:numPr>
          <w:ilvl w:val="0"/>
          <w:numId w:val="26"/>
        </w:numPr>
        <w:tabs>
          <w:tab w:val="left" w:pos="972"/>
        </w:tabs>
        <w:spacing w:line="0" w:lineRule="atLeast"/>
        <w:ind w:left="2250" w:hanging="540"/>
        <w:jc w:val="both"/>
        <w:rPr>
          <w:rFonts w:eastAsia="Courier New"/>
        </w:rPr>
      </w:pPr>
      <w:r>
        <w:rPr>
          <w:rFonts w:eastAsia="Times New Roman"/>
        </w:rPr>
        <w:t>Call the phone number or hotline provided by HIP 2.0</w:t>
      </w:r>
    </w:p>
    <w:p w14:paraId="0EEA18DA" w14:textId="77777777" w:rsidR="00EB6312" w:rsidRDefault="00EB6312" w:rsidP="00EB6312">
      <w:pPr>
        <w:numPr>
          <w:ilvl w:val="0"/>
          <w:numId w:val="26"/>
        </w:numPr>
        <w:tabs>
          <w:tab w:val="left" w:pos="972"/>
        </w:tabs>
        <w:spacing w:line="0" w:lineRule="atLeast"/>
        <w:ind w:left="2250" w:hanging="540"/>
        <w:jc w:val="both"/>
        <w:rPr>
          <w:rFonts w:eastAsia="Courier New"/>
        </w:rPr>
      </w:pPr>
      <w:r>
        <w:rPr>
          <w:rFonts w:eastAsia="Times New Roman"/>
        </w:rPr>
        <w:t>Call my doctor</w:t>
      </w:r>
    </w:p>
    <w:p w14:paraId="29904558" w14:textId="7BF9A1C4" w:rsidR="00EB6312" w:rsidRPr="00EB6312" w:rsidRDefault="00EB6312" w:rsidP="00EB6312">
      <w:pPr>
        <w:numPr>
          <w:ilvl w:val="0"/>
          <w:numId w:val="26"/>
        </w:numPr>
        <w:tabs>
          <w:tab w:val="left" w:pos="972"/>
        </w:tabs>
        <w:spacing w:line="0" w:lineRule="atLeast"/>
        <w:ind w:left="2250" w:hanging="540"/>
        <w:jc w:val="both"/>
        <w:rPr>
          <w:rFonts w:eastAsia="Courier New"/>
        </w:rPr>
      </w:pPr>
      <w:r>
        <w:rPr>
          <w:rFonts w:eastAsia="Times New Roman"/>
        </w:rPr>
        <w:t>Ask my family or friends</w:t>
      </w:r>
    </w:p>
    <w:p w14:paraId="7150C751" w14:textId="10EA33D6" w:rsidR="00EB6312" w:rsidRPr="00B11522" w:rsidRDefault="00EB6312" w:rsidP="00EB6312">
      <w:r w:rsidRPr="00B11522">
        <w:lastRenderedPageBreak/>
        <w:t>As to including a broader “don’t know” or “prefer not to answer” response, we are concerned about losing useful information regarding what beneficiaries believe HIP 2.0 policy to be. This question tests whether beneficiaries understand</w:t>
      </w:r>
      <w:r w:rsidRPr="00B11522">
        <w:rPr>
          <w:b/>
        </w:rPr>
        <w:t xml:space="preserve"> </w:t>
      </w:r>
      <w:r w:rsidRPr="00B11522">
        <w:t xml:space="preserve">how copayments are applied for emergency room services; one answer is the correct answer while the others are actions that a beneficiary might reasonably think are also acceptable to avoid a copayment if they do not understand the policy.   Hence the structure of this question will provide more rich information about beneficiary understanding than it would if there were “don’t know” responses.  </w:t>
      </w:r>
    </w:p>
    <w:p w14:paraId="4435EBD2" w14:textId="42FB6317" w:rsidR="00EB6312" w:rsidRPr="00931159" w:rsidRDefault="00EB6312" w:rsidP="00EB6312">
      <w:r w:rsidRPr="00B11522">
        <w:t>Concerning the comment to include ‘prefer not to answer’, it is stated in the survey instructions that if respondents do not want to answer particular questions or do not feel comfortable providing a response they may skip that particular question. All survey modes will mirror the mail-in paper version to the extent possible. The online survey questions are not mandatory and respondents may skip any questions they prefer not to answer or refuse.</w:t>
      </w:r>
    </w:p>
    <w:p w14:paraId="042EB7EF" w14:textId="389DADD5" w:rsidR="00810F87" w:rsidRPr="00B741A9" w:rsidRDefault="003563E3" w:rsidP="004C5530">
      <w:pPr>
        <w:pStyle w:val="ListParagraph"/>
        <w:numPr>
          <w:ilvl w:val="0"/>
          <w:numId w:val="34"/>
        </w:numPr>
      </w:pPr>
      <w:r>
        <w:rPr>
          <w:b/>
        </w:rPr>
        <w:t>(IN) Comment:</w:t>
      </w:r>
      <w:r w:rsidR="00B437D0" w:rsidRPr="004C5530">
        <w:rPr>
          <w:b/>
        </w:rPr>
        <w:t xml:space="preserve"> </w:t>
      </w:r>
      <w:r w:rsidR="00B437D0" w:rsidRPr="00660BFA">
        <w:t>In addition, the CMS s</w:t>
      </w:r>
      <w:r w:rsidR="00B437D0" w:rsidRPr="000F2F8A">
        <w:t>u</w:t>
      </w:r>
      <w:r w:rsidR="00B437D0" w:rsidRPr="00660BFA">
        <w:t>rveys do not include questions about how members travel to their healthcare appointments. This omission is curious since CMS insisted that Indiana include a question on mode of transportation within its member survey.</w:t>
      </w:r>
    </w:p>
    <w:p w14:paraId="7E9EAC0A" w14:textId="6AA7F5B1" w:rsidR="00EB09D1" w:rsidRPr="00EB09D1" w:rsidRDefault="00660BFA" w:rsidP="00EB09D1">
      <w:pPr>
        <w:rPr>
          <w:color w:val="000000"/>
        </w:rPr>
      </w:pPr>
      <w:r w:rsidRPr="004E6EDB">
        <w:rPr>
          <w:b/>
        </w:rPr>
        <w:t>Response:</w:t>
      </w:r>
      <w:r w:rsidR="004C5530" w:rsidRPr="004E6EDB">
        <w:rPr>
          <w:b/>
        </w:rPr>
        <w:t xml:space="preserve"> </w:t>
      </w:r>
      <w:r w:rsidR="00EB09D1" w:rsidRPr="004E6EDB">
        <w:t xml:space="preserve">As </w:t>
      </w:r>
      <w:r w:rsidR="00306EF7">
        <w:t>indicated in comment response #8</w:t>
      </w:r>
      <w:r w:rsidR="00EB09D1" w:rsidRPr="004E6EDB">
        <w:t>, the state and federal evaluations are different and complementary</w:t>
      </w:r>
      <w:r w:rsidR="00EB09D1" w:rsidRPr="00F10254">
        <w:t xml:space="preserve"> to provide a thorough and reliable understanding of the effects of the HIP 2.0 policies; this also applies to the NEMT analysis.  Since t</w:t>
      </w:r>
      <w:r w:rsidR="00EB09D1" w:rsidRPr="00F10254">
        <w:rPr>
          <w:color w:val="000000"/>
        </w:rPr>
        <w:t xml:space="preserve">he Federal evaluation, including on NEMT, is not intended to provide an in-depth assessment of the different elements of Indiana’s demonstration, the federal survey does not include questions about transportation mode as part of the Federal Beneficiary Surveys.  </w:t>
      </w:r>
    </w:p>
    <w:p w14:paraId="7B772011" w14:textId="5730496F" w:rsidR="00EB09D1" w:rsidRPr="00EB09D1" w:rsidRDefault="00EB09D1" w:rsidP="00EB09D1">
      <w:r w:rsidRPr="00F10254">
        <w:t xml:space="preserve">In selecting the NEMT questions for the federal evaluation, we considered transportation-related questions from the Indiana surveys and the Iowa Wellness Plan Survey.  We also considered comments </w:t>
      </w:r>
      <w:r w:rsidR="00D520FE">
        <w:t xml:space="preserve">from Mathematica Policy Research (MPR) </w:t>
      </w:r>
      <w:r w:rsidRPr="00F10254">
        <w:t xml:space="preserve">on the Iowa NEMT evaluation proposal as guidance. </w:t>
      </w:r>
    </w:p>
    <w:p w14:paraId="24162C01" w14:textId="47F155C0" w:rsidR="00EB09D1" w:rsidRDefault="00EB09D1" w:rsidP="00EB09D1">
      <w:pPr>
        <w:rPr>
          <w:b/>
        </w:rPr>
      </w:pPr>
      <w:r>
        <w:t>Please al</w:t>
      </w:r>
      <w:r w:rsidR="00306EF7">
        <w:t>so see the response to comment 8</w:t>
      </w:r>
      <w:r>
        <w:t>.</w:t>
      </w:r>
    </w:p>
    <w:p w14:paraId="6F4766A7" w14:textId="727E0FC6" w:rsidR="000E7EBB" w:rsidRPr="00660BFA" w:rsidRDefault="003563E3" w:rsidP="00071BF3">
      <w:pPr>
        <w:pStyle w:val="ListParagraph"/>
        <w:numPr>
          <w:ilvl w:val="0"/>
          <w:numId w:val="34"/>
        </w:numPr>
      </w:pPr>
      <w:r>
        <w:rPr>
          <w:b/>
        </w:rPr>
        <w:t>(IN) Comment:</w:t>
      </w:r>
      <w:r w:rsidR="000E7EBB" w:rsidRPr="00071BF3">
        <w:rPr>
          <w:b/>
        </w:rPr>
        <w:t xml:space="preserve"> </w:t>
      </w:r>
      <w:r w:rsidR="000E7EBB" w:rsidRPr="00660BFA">
        <w:t>Many of the questions are inaccurate, because they do not reflect the current policy and/or operations of the HIP program.</w:t>
      </w:r>
    </w:p>
    <w:p w14:paraId="213A14CC" w14:textId="54E32DAA" w:rsidR="000E7EBB" w:rsidRPr="00660BFA" w:rsidRDefault="000E7EBB" w:rsidP="00AE4861">
      <w:pPr>
        <w:ind w:left="180" w:firstLine="720"/>
        <w:rPr>
          <w:rFonts w:eastAsia="Times New Roman"/>
        </w:rPr>
      </w:pPr>
      <w:r w:rsidRPr="00660BFA">
        <w:rPr>
          <w:rFonts w:eastAsia="Times New Roman"/>
        </w:rPr>
        <w:t>For example, many of the questions throughout the surveys address enrollees</w:t>
      </w:r>
      <w:r w:rsidR="00FC1D62">
        <w:rPr>
          <w:rFonts w:eastAsia="Times New Roman"/>
        </w:rPr>
        <w:t>’</w:t>
      </w:r>
      <w:r w:rsidRPr="00660BFA">
        <w:rPr>
          <w:rFonts w:eastAsia="Times New Roman"/>
        </w:rPr>
        <w:t xml:space="preserve"> “choices”.</w:t>
      </w:r>
    </w:p>
    <w:p w14:paraId="4C3CA0F6" w14:textId="77777777" w:rsidR="000E7EBB" w:rsidRPr="00660BFA" w:rsidRDefault="000E7EBB" w:rsidP="00AE4861">
      <w:pPr>
        <w:ind w:left="900"/>
        <w:rPr>
          <w:rFonts w:eastAsia="Times New Roman"/>
        </w:rPr>
      </w:pPr>
      <w:r w:rsidRPr="00660BFA">
        <w:rPr>
          <w:rFonts w:eastAsia="Times New Roman"/>
        </w:rPr>
        <w:t xml:space="preserve">These questions may confuse members since they imply that members make an active choice on their enrollment form to enroll in HIP </w:t>
      </w:r>
      <w:proofErr w:type="gramStart"/>
      <w:r w:rsidRPr="00660BFA">
        <w:rPr>
          <w:rFonts w:eastAsia="Times New Roman"/>
        </w:rPr>
        <w:t>Plus</w:t>
      </w:r>
      <w:proofErr w:type="gramEnd"/>
      <w:r w:rsidRPr="00660BFA">
        <w:rPr>
          <w:rFonts w:eastAsia="Times New Roman"/>
        </w:rPr>
        <w:t xml:space="preserve"> versus HIP Basic. HIP Plus is the initial plan designation for all members. If they make their initial POWER account contribution (PAC), they remain in HIP Plus. If they fail to contribute and are below 100 percent of the federal poverty level (FPL), they are automatically transitioned to HIP Basic. The surveys do not contemplate this, and many of the questions in all the surveys are flawed to this end.</w:t>
      </w:r>
    </w:p>
    <w:p w14:paraId="4CF7E8D0" w14:textId="77777777" w:rsidR="000E7EBB" w:rsidRPr="00660BFA" w:rsidRDefault="000E7EBB" w:rsidP="00AE4861">
      <w:pPr>
        <w:ind w:left="900"/>
        <w:rPr>
          <w:rFonts w:eastAsia="Times New Roman"/>
        </w:rPr>
      </w:pPr>
      <w:r w:rsidRPr="00660BFA">
        <w:rPr>
          <w:rFonts w:eastAsia="Times New Roman"/>
        </w:rPr>
        <w:lastRenderedPageBreak/>
        <w:t>In addition, the relationship between the nurse hotline and the emergency room (ER) copay fee are not addressed correctly in the questions. We recommend reviewing our CMS-approved ER protocols to better understand how the program works. Other examples of inaccuracies are outlined below.</w:t>
      </w:r>
    </w:p>
    <w:p w14:paraId="129AFD8A" w14:textId="744E08D4" w:rsidR="00EB09D1" w:rsidRPr="00C70BA6" w:rsidRDefault="000E7EBB" w:rsidP="00EB09D1">
      <w:pPr>
        <w:rPr>
          <w:rFonts w:eastAsia="Times New Roman"/>
        </w:rPr>
      </w:pPr>
      <w:r w:rsidRPr="006C66EF">
        <w:rPr>
          <w:rFonts w:eastAsia="Times New Roman"/>
          <w:b/>
        </w:rPr>
        <w:t>Response:</w:t>
      </w:r>
      <w:r w:rsidR="000F2F8A" w:rsidRPr="006C66EF">
        <w:rPr>
          <w:rFonts w:eastAsia="Times New Roman"/>
          <w:b/>
        </w:rPr>
        <w:t xml:space="preserve"> </w:t>
      </w:r>
      <w:r w:rsidR="00EB09D1" w:rsidRPr="006C66EF">
        <w:rPr>
          <w:rFonts w:eastAsia="Times New Roman"/>
        </w:rPr>
        <w:t>Thank</w:t>
      </w:r>
      <w:r w:rsidR="00EB09D1" w:rsidRPr="00C70BA6">
        <w:rPr>
          <w:rFonts w:eastAsia="Times New Roman"/>
        </w:rPr>
        <w:t xml:space="preserve"> you for bringing this to our attention.</w:t>
      </w:r>
      <w:r w:rsidR="00EB09D1" w:rsidRPr="00C70BA6">
        <w:rPr>
          <w:rFonts w:eastAsia="Times New Roman"/>
          <w:b/>
        </w:rPr>
        <w:t xml:space="preserve"> </w:t>
      </w:r>
      <w:r w:rsidR="00EB09D1" w:rsidRPr="00C70BA6">
        <w:rPr>
          <w:rFonts w:eastAsia="Times New Roman"/>
        </w:rPr>
        <w:t xml:space="preserve">While we understand that for those at or below 100% of the FPL the distinction between HIP Basic and HIP Plus is the “default option” versus the “preferred plan” respectively, </w:t>
      </w:r>
      <w:r w:rsidR="00EB09D1">
        <w:rPr>
          <w:rFonts w:eastAsia="Times New Roman"/>
        </w:rPr>
        <w:t>as you know</w:t>
      </w:r>
      <w:r w:rsidR="00EB09D1" w:rsidRPr="00C70BA6">
        <w:rPr>
          <w:rFonts w:eastAsia="Times New Roman"/>
        </w:rPr>
        <w:t xml:space="preserve"> individuals at or below 100% of the FPL would still be eligible for either the HIP Basic or HIP Plus benefits package. However to avoid confusion, we have eliminated use of the word “choice” and </w:t>
      </w:r>
      <w:r w:rsidR="001C1C00">
        <w:rPr>
          <w:rFonts w:eastAsia="Times New Roman"/>
        </w:rPr>
        <w:t>omi</w:t>
      </w:r>
      <w:r w:rsidR="00D520FE">
        <w:rPr>
          <w:rFonts w:eastAsia="Times New Roman"/>
        </w:rPr>
        <w:t>t</w:t>
      </w:r>
      <w:r w:rsidR="001C1C00">
        <w:rPr>
          <w:rFonts w:eastAsia="Times New Roman"/>
        </w:rPr>
        <w:t>t</w:t>
      </w:r>
      <w:r w:rsidR="00D520FE">
        <w:rPr>
          <w:rFonts w:eastAsia="Times New Roman"/>
        </w:rPr>
        <w:t>ed</w:t>
      </w:r>
      <w:r w:rsidR="001C1C00">
        <w:rPr>
          <w:rFonts w:eastAsia="Times New Roman"/>
        </w:rPr>
        <w:t xml:space="preserve"> the following survey questions from all surveys</w:t>
      </w:r>
      <w:r w:rsidR="00EB09D1" w:rsidRPr="00C70BA6">
        <w:rPr>
          <w:rFonts w:eastAsia="Times New Roman"/>
        </w:rPr>
        <w:t xml:space="preserve">: </w:t>
      </w:r>
    </w:p>
    <w:p w14:paraId="395D0F3A" w14:textId="70B59ED4" w:rsidR="00EB09D1" w:rsidRPr="00C70BA6" w:rsidRDefault="00EB09D1" w:rsidP="00EB09D1">
      <w:pPr>
        <w:ind w:left="720"/>
        <w:rPr>
          <w:rFonts w:eastAsia="Times New Roman"/>
        </w:rPr>
      </w:pPr>
      <w:r w:rsidRPr="00C70BA6">
        <w:rPr>
          <w:rFonts w:eastAsia="Times New Roman"/>
        </w:rPr>
        <w:t xml:space="preserve">“When you enrolled in HIP 2.0, </w:t>
      </w:r>
      <w:r w:rsidR="001C1C00">
        <w:rPr>
          <w:rFonts w:eastAsia="Times New Roman"/>
        </w:rPr>
        <w:t>did you have a choice between</w:t>
      </w:r>
      <w:r w:rsidRPr="00C70BA6">
        <w:rPr>
          <w:rFonts w:eastAsia="Times New Roman"/>
        </w:rPr>
        <w:t xml:space="preserve"> HIP </w:t>
      </w:r>
      <w:proofErr w:type="gramStart"/>
      <w:r w:rsidRPr="00C70BA6">
        <w:rPr>
          <w:rFonts w:eastAsia="Times New Roman"/>
        </w:rPr>
        <w:t>Basic</w:t>
      </w:r>
      <w:proofErr w:type="gramEnd"/>
      <w:r w:rsidRPr="00C70BA6">
        <w:rPr>
          <w:rFonts w:eastAsia="Times New Roman"/>
        </w:rPr>
        <w:t xml:space="preserve"> or HIP Plus?”</w:t>
      </w:r>
    </w:p>
    <w:p w14:paraId="4D519993" w14:textId="2BE73BBA" w:rsidR="00EB09D1" w:rsidRPr="00C70BA6" w:rsidRDefault="00EB09D1" w:rsidP="00EB09D1">
      <w:pPr>
        <w:rPr>
          <w:rFonts w:eastAsia="Times New Roman"/>
        </w:rPr>
      </w:pPr>
      <w:r w:rsidRPr="00C70BA6">
        <w:rPr>
          <w:rFonts w:eastAsia="Times New Roman"/>
        </w:rPr>
        <w:t>Furthermore, in the New Enrollee Survey Instrument we have revised the language to address the state’s intention with respect to the policy structure in HIP 2.0.</w:t>
      </w:r>
    </w:p>
    <w:p w14:paraId="4E7D7DCF" w14:textId="4F098C2A" w:rsidR="00EB09D1" w:rsidRPr="00F92D60" w:rsidRDefault="00EB09D1" w:rsidP="00EB09D1">
      <w:pPr>
        <w:tabs>
          <w:tab w:val="left" w:pos="810"/>
        </w:tabs>
        <w:rPr>
          <w:rFonts w:cs="Times New Roman"/>
          <w:szCs w:val="24"/>
        </w:rPr>
      </w:pPr>
      <w:r w:rsidRPr="003A0138">
        <w:rPr>
          <w:rFonts w:eastAsia="Times New Roman"/>
        </w:rPr>
        <w:t xml:space="preserve">The CMS approved ER protocols state that if a member calls the Nurse helpline prior to seeking emergency care then the member will not be subject to a copayment, even if the ED visit is determined to be non-emergent. The survey </w:t>
      </w:r>
      <w:r w:rsidRPr="00AE2FCA">
        <w:rPr>
          <w:rFonts w:eastAsia="Times New Roman"/>
        </w:rPr>
        <w:t xml:space="preserve">question </w:t>
      </w:r>
      <w:r w:rsidRPr="00070B88">
        <w:rPr>
          <w:rFonts w:eastAsia="Times New Roman"/>
        </w:rPr>
        <w:t>“</w:t>
      </w:r>
      <w:r w:rsidR="00AE2FCA" w:rsidRPr="00AE2FCA">
        <w:rPr>
          <w:rFonts w:eastAsia="Times New Roman"/>
        </w:rPr>
        <w:t xml:space="preserve">What does HIP 2.0 say you should do if you think you </w:t>
      </w:r>
      <w:r w:rsidR="00AE2FCA" w:rsidRPr="00070B88">
        <w:rPr>
          <w:rFonts w:eastAsia="Times New Roman"/>
        </w:rPr>
        <w:t>may</w:t>
      </w:r>
      <w:r w:rsidR="00AE2FCA" w:rsidRPr="00AE2FCA">
        <w:rPr>
          <w:rFonts w:eastAsia="Times New Roman"/>
        </w:rPr>
        <w:t xml:space="preserve"> need to go to the emergency room</w:t>
      </w:r>
      <w:r w:rsidR="00AE2FCA" w:rsidRPr="00070B88">
        <w:rPr>
          <w:rFonts w:eastAsia="Times New Roman"/>
        </w:rPr>
        <w:t>, but are not sure</w:t>
      </w:r>
      <w:r w:rsidR="00AE2FCA" w:rsidRPr="00AE2FCA">
        <w:rPr>
          <w:rFonts w:eastAsia="Times New Roman"/>
        </w:rPr>
        <w:t>? Mark one or more”</w:t>
      </w:r>
      <w:r w:rsidRPr="00070B88">
        <w:rPr>
          <w:rFonts w:cs="Times New Roman"/>
          <w:szCs w:val="24"/>
        </w:rPr>
        <w:t>”</w:t>
      </w:r>
      <w:r w:rsidRPr="00070B88">
        <w:rPr>
          <w:rFonts w:eastAsia="Times New Roman"/>
        </w:rPr>
        <w:t xml:space="preserve"> is intended</w:t>
      </w:r>
      <w:r w:rsidRPr="00AE2FCA">
        <w:rPr>
          <w:rFonts w:eastAsia="Times New Roman"/>
        </w:rPr>
        <w:t xml:space="preserve"> to</w:t>
      </w:r>
      <w:r w:rsidRPr="00C70BA6">
        <w:rPr>
          <w:rFonts w:eastAsia="Times New Roman"/>
        </w:rPr>
        <w:t xml:space="preserve"> assess beneficiary awareness of the Nurse </w:t>
      </w:r>
      <w:proofErr w:type="gramStart"/>
      <w:r w:rsidRPr="00C70BA6">
        <w:rPr>
          <w:rFonts w:eastAsia="Times New Roman"/>
        </w:rPr>
        <w:t>helpline</w:t>
      </w:r>
      <w:proofErr w:type="gramEnd"/>
      <w:r w:rsidRPr="00C70BA6">
        <w:rPr>
          <w:rFonts w:eastAsia="Times New Roman"/>
        </w:rPr>
        <w:t xml:space="preserve">. The ER protocols also state that beneficiaries will be educated about the copayment responsibilities. </w:t>
      </w:r>
    </w:p>
    <w:p w14:paraId="63FEBB10" w14:textId="15575AC9" w:rsidR="00B741A9" w:rsidRPr="00660BFA" w:rsidRDefault="003563E3" w:rsidP="00EB09D1">
      <w:pPr>
        <w:pStyle w:val="ListParagraph"/>
        <w:numPr>
          <w:ilvl w:val="0"/>
          <w:numId w:val="34"/>
        </w:numPr>
      </w:pPr>
      <w:r>
        <w:rPr>
          <w:b/>
        </w:rPr>
        <w:t>(</w:t>
      </w:r>
      <w:r w:rsidRPr="00B270C1">
        <w:rPr>
          <w:b/>
        </w:rPr>
        <w:t>IN) Comment:</w:t>
      </w:r>
      <w:r w:rsidR="00B741A9" w:rsidRPr="00EB09D1">
        <w:rPr>
          <w:b/>
        </w:rPr>
        <w:t xml:space="preserve"> </w:t>
      </w:r>
      <w:r w:rsidR="00B741A9" w:rsidRPr="00660BFA">
        <w:t>There are many examples of where the question, as drafted, is unclear, which could lead to biased results. For example, throughout all of the surveys, there are problems with verb tenses in many of the questions and responses. We recommend that all of the questions and responses be reviewed for this issue. In addition, disenrolled members should be asked if they voluntarily left or were disenrolled involuntarily (for non-payment or non-compliance related to eligibility). Also, understanding what plan the member thought they were in is also important, as the survey asks questions about the Basic plan separate from the Plus plan. The questionnaires should ask which plan the member had and whether they switched from one to the other.</w:t>
      </w:r>
    </w:p>
    <w:p w14:paraId="5DA09469" w14:textId="19A54C85" w:rsidR="00EB09D1" w:rsidRDefault="00B741A9" w:rsidP="00EB09D1">
      <w:pPr>
        <w:rPr>
          <w:rFonts w:eastAsia="Times New Roman"/>
        </w:rPr>
      </w:pPr>
      <w:r w:rsidRPr="006C66EF">
        <w:rPr>
          <w:rFonts w:eastAsia="Times New Roman"/>
          <w:b/>
        </w:rPr>
        <w:t>Response:</w:t>
      </w:r>
      <w:r w:rsidR="00391EB1" w:rsidRPr="006C66EF">
        <w:rPr>
          <w:rFonts w:eastAsia="Times New Roman"/>
          <w:b/>
        </w:rPr>
        <w:t xml:space="preserve"> </w:t>
      </w:r>
      <w:r w:rsidR="00EB09D1" w:rsidRPr="006C66EF">
        <w:rPr>
          <w:rFonts w:eastAsia="Times New Roman"/>
        </w:rPr>
        <w:t>We appreciate</w:t>
      </w:r>
      <w:r w:rsidR="00EB09D1">
        <w:rPr>
          <w:rFonts w:eastAsia="Times New Roman"/>
        </w:rPr>
        <w:t xml:space="preserve"> your comments and have taken them into consideration during the survey revisions. All of the verb tenses have been noted and updated in all relevant questions. </w:t>
      </w:r>
    </w:p>
    <w:p w14:paraId="3032FCE6" w14:textId="7C13AB73" w:rsidR="00EB09D1" w:rsidRPr="00EB09D1" w:rsidRDefault="00EB09D1" w:rsidP="00EB09D1">
      <w:pPr>
        <w:rPr>
          <w:rFonts w:eastAsia="Times New Roman"/>
          <w:b/>
        </w:rPr>
      </w:pPr>
      <w:r>
        <w:rPr>
          <w:rFonts w:eastAsia="Times New Roman"/>
        </w:rPr>
        <w:t xml:space="preserve">Reasons for involuntary disenrollment have been added to the </w:t>
      </w:r>
      <w:proofErr w:type="spellStart"/>
      <w:r>
        <w:rPr>
          <w:rFonts w:eastAsia="Times New Roman"/>
        </w:rPr>
        <w:t>disenrollee</w:t>
      </w:r>
      <w:proofErr w:type="spellEnd"/>
      <w:r>
        <w:rPr>
          <w:rFonts w:eastAsia="Times New Roman"/>
        </w:rPr>
        <w:t xml:space="preserve"> survey question and the question structure has been revised. </w:t>
      </w:r>
    </w:p>
    <w:p w14:paraId="00F90248" w14:textId="3061F2FB" w:rsidR="00EB09D1" w:rsidRPr="00814439" w:rsidRDefault="00EB09D1" w:rsidP="00EB09D1">
      <w:pPr>
        <w:rPr>
          <w:rFonts w:eastAsia="Times New Roman"/>
        </w:rPr>
      </w:pPr>
      <w:r>
        <w:rPr>
          <w:rFonts w:eastAsia="Times New Roman"/>
        </w:rPr>
        <w:t xml:space="preserve">Additionally, during the survey development an expanded list of reasons for disenrollment was explored </w:t>
      </w:r>
      <w:r w:rsidRPr="00391EB1">
        <w:rPr>
          <w:rFonts w:eastAsia="Times New Roman"/>
        </w:rPr>
        <w:t xml:space="preserve">but ultimately the answer options and reasons for disenrollment were simplified. </w:t>
      </w:r>
      <w:r>
        <w:rPr>
          <w:rFonts w:eastAsia="Times New Roman"/>
        </w:rPr>
        <w:t xml:space="preserve">We primarily </w:t>
      </w:r>
      <w:r w:rsidRPr="00391EB1">
        <w:rPr>
          <w:rFonts w:eastAsia="Times New Roman"/>
        </w:rPr>
        <w:t xml:space="preserve">are interested in differentiating between </w:t>
      </w:r>
      <w:r w:rsidRPr="00CB0F60">
        <w:rPr>
          <w:rFonts w:eastAsia="Times New Roman"/>
        </w:rPr>
        <w:t xml:space="preserve">“voluntary </w:t>
      </w:r>
      <w:proofErr w:type="spellStart"/>
      <w:r w:rsidRPr="00CB0F60">
        <w:rPr>
          <w:rFonts w:eastAsia="Times New Roman"/>
        </w:rPr>
        <w:t>disenrollees</w:t>
      </w:r>
      <w:proofErr w:type="spellEnd"/>
      <w:r w:rsidRPr="00CB0F60">
        <w:rPr>
          <w:rFonts w:eastAsia="Times New Roman"/>
        </w:rPr>
        <w:t>” and those that were “locked out,” and include a question that offers a list of reasons why they left HIP 2.0 (voluntarily or involuntarily).</w:t>
      </w:r>
      <w:r w:rsidR="000F36A8">
        <w:rPr>
          <w:rFonts w:eastAsia="Times New Roman"/>
        </w:rPr>
        <w:t xml:space="preserve"> For example, survey question 12 in the </w:t>
      </w:r>
      <w:proofErr w:type="spellStart"/>
      <w:r w:rsidR="000F36A8">
        <w:rPr>
          <w:rFonts w:eastAsia="Times New Roman"/>
        </w:rPr>
        <w:t>disenrollees</w:t>
      </w:r>
      <w:proofErr w:type="spellEnd"/>
      <w:r w:rsidR="000F36A8">
        <w:rPr>
          <w:rFonts w:eastAsia="Times New Roman"/>
        </w:rPr>
        <w:t xml:space="preserve"> and lockout</w:t>
      </w:r>
      <w:r w:rsidR="00AE18FD">
        <w:rPr>
          <w:rFonts w:eastAsia="Times New Roman"/>
        </w:rPr>
        <w:t>s</w:t>
      </w:r>
      <w:r w:rsidR="000F36A8">
        <w:rPr>
          <w:rFonts w:eastAsia="Times New Roman"/>
        </w:rPr>
        <w:t xml:space="preserve"> survey ask</w:t>
      </w:r>
      <w:r w:rsidR="00AE18FD">
        <w:rPr>
          <w:rFonts w:eastAsia="Times New Roman"/>
        </w:rPr>
        <w:t>s</w:t>
      </w:r>
      <w:r w:rsidR="000F36A8">
        <w:rPr>
          <w:rFonts w:eastAsia="Times New Roman"/>
        </w:rPr>
        <w:t xml:space="preserve"> </w:t>
      </w:r>
      <w:r w:rsidR="000F36A8">
        <w:rPr>
          <w:rFonts w:eastAsia="Times New Roman"/>
        </w:rPr>
        <w:lastRenderedPageBreak/>
        <w:t>respondents why they left HIP 2.0. The answer options provided will help distinguish respondents who were locked</w:t>
      </w:r>
      <w:r w:rsidR="00D67461">
        <w:rPr>
          <w:rFonts w:eastAsia="Times New Roman"/>
        </w:rPr>
        <w:t xml:space="preserve"> </w:t>
      </w:r>
      <w:r w:rsidR="000F36A8">
        <w:rPr>
          <w:rFonts w:eastAsia="Times New Roman"/>
        </w:rPr>
        <w:t>out due to non-payment and those that left HIP 2.0 due to non-compliance (e.</w:t>
      </w:r>
      <w:r w:rsidR="00D67461">
        <w:rPr>
          <w:rFonts w:eastAsia="Times New Roman"/>
        </w:rPr>
        <w:t>g.,</w:t>
      </w:r>
      <w:r w:rsidR="000F36A8">
        <w:rPr>
          <w:rFonts w:eastAsia="Times New Roman"/>
        </w:rPr>
        <w:t xml:space="preserve"> </w:t>
      </w:r>
      <w:r w:rsidR="001A179A">
        <w:rPr>
          <w:rFonts w:eastAsia="Times New Roman"/>
        </w:rPr>
        <w:t>in</w:t>
      </w:r>
      <w:r w:rsidR="000F36A8">
        <w:rPr>
          <w:rFonts w:eastAsia="Times New Roman"/>
        </w:rPr>
        <w:t xml:space="preserve">eligibility due to an income increase, </w:t>
      </w:r>
      <w:r w:rsidR="00AE18FD">
        <w:rPr>
          <w:rFonts w:eastAsia="Times New Roman"/>
        </w:rPr>
        <w:t xml:space="preserve">did not finish paperwork, </w:t>
      </w:r>
      <w:r w:rsidR="000F36A8">
        <w:rPr>
          <w:rFonts w:eastAsia="Times New Roman"/>
        </w:rPr>
        <w:t>, etc.)</w:t>
      </w:r>
    </w:p>
    <w:p w14:paraId="6BD93A54" w14:textId="61235B04" w:rsidR="00EB09D1" w:rsidRDefault="00EB09D1" w:rsidP="00EB09D1">
      <w:r>
        <w:t>We did not include a direct question that asks respondents which HIP 2.0 benefits package they think they have. As pointed</w:t>
      </w:r>
      <w:r w:rsidR="00054B27">
        <w:t xml:space="preserve"> out</w:t>
      </w:r>
      <w:r>
        <w:t xml:space="preserve">, respondents may not know which plan they are in, or if they were moved from one to another. So that we are able to ask the appropriate set of follow-up questions we ask respondents if they contribute/had contributed monthly or annually to determine which HIP 2.0 benefits package they are/were in and if they are aware of the plans (HIP </w:t>
      </w:r>
      <w:proofErr w:type="gramStart"/>
      <w:r>
        <w:t>Basic</w:t>
      </w:r>
      <w:proofErr w:type="gramEnd"/>
      <w:r>
        <w:t xml:space="preserve"> and HIP Plus) in general. </w:t>
      </w:r>
    </w:p>
    <w:p w14:paraId="54F68F2E" w14:textId="53428087" w:rsidR="00B15577" w:rsidRDefault="003563E3" w:rsidP="00EB09D1">
      <w:pPr>
        <w:pStyle w:val="ListParagraph"/>
        <w:numPr>
          <w:ilvl w:val="0"/>
          <w:numId w:val="34"/>
        </w:numPr>
      </w:pPr>
      <w:r>
        <w:rPr>
          <w:b/>
        </w:rPr>
        <w:t>(IN) Comment:</w:t>
      </w:r>
      <w:r w:rsidR="00B15577" w:rsidRPr="00EB09D1">
        <w:rPr>
          <w:b/>
        </w:rPr>
        <w:t xml:space="preserve"> </w:t>
      </w:r>
      <w:r w:rsidR="00B15577">
        <w:t xml:space="preserve">The POWER account definition </w:t>
      </w:r>
      <w:r w:rsidR="00B15577" w:rsidRPr="00EB09D1">
        <w:rPr>
          <w:szCs w:val="20"/>
        </w:rPr>
        <w:t xml:space="preserve">utilized in the survey instruments is not accurate and refers to POWER accounts as </w:t>
      </w:r>
      <w:r w:rsidR="00421116" w:rsidRPr="00EB09D1">
        <w:rPr>
          <w:szCs w:val="20"/>
        </w:rPr>
        <w:t>“</w:t>
      </w:r>
      <w:r w:rsidR="00B15577" w:rsidRPr="00EB09D1">
        <w:rPr>
          <w:szCs w:val="20"/>
        </w:rPr>
        <w:t>special savings accounts.</w:t>
      </w:r>
      <w:r w:rsidR="00421116" w:rsidRPr="00EB09D1">
        <w:rPr>
          <w:szCs w:val="20"/>
        </w:rPr>
        <w:t>”</w:t>
      </w:r>
      <w:r w:rsidR="00B15577" w:rsidRPr="00EB09D1">
        <w:rPr>
          <w:szCs w:val="20"/>
        </w:rPr>
        <w:t xml:space="preserve"> They should be referred to as </w:t>
      </w:r>
      <w:r w:rsidR="00421116" w:rsidRPr="00EB09D1">
        <w:rPr>
          <w:szCs w:val="20"/>
        </w:rPr>
        <w:t>“</w:t>
      </w:r>
      <w:r w:rsidR="00B15577" w:rsidRPr="00EB09D1">
        <w:rPr>
          <w:szCs w:val="20"/>
        </w:rPr>
        <w:t>health savings accounts.</w:t>
      </w:r>
      <w:r w:rsidR="00421116">
        <w:t>”</w:t>
      </w:r>
    </w:p>
    <w:p w14:paraId="2786E407" w14:textId="01BDA201" w:rsidR="00B15577" w:rsidRPr="00B15577" w:rsidRDefault="00B15577" w:rsidP="00D565D1">
      <w:pPr>
        <w:rPr>
          <w:b/>
        </w:rPr>
      </w:pPr>
      <w:r w:rsidRPr="00C20ACD">
        <w:rPr>
          <w:b/>
        </w:rPr>
        <w:t xml:space="preserve">Response: </w:t>
      </w:r>
      <w:r w:rsidR="00D565D1">
        <w:rPr>
          <w:szCs w:val="20"/>
        </w:rPr>
        <w:t xml:space="preserve">We appreciate your </w:t>
      </w:r>
      <w:proofErr w:type="gramStart"/>
      <w:r w:rsidR="00D565D1">
        <w:rPr>
          <w:szCs w:val="20"/>
        </w:rPr>
        <w:t>comment,</w:t>
      </w:r>
      <w:proofErr w:type="gramEnd"/>
      <w:r w:rsidR="00D565D1">
        <w:rPr>
          <w:szCs w:val="20"/>
        </w:rPr>
        <w:t xml:space="preserve"> the POWER account definition has been updated to refer to them as ‘health savings accounts.’</w:t>
      </w:r>
    </w:p>
    <w:p w14:paraId="49C3D72E" w14:textId="419617A2" w:rsidR="00BE6BBF" w:rsidRDefault="003563E3" w:rsidP="00AE4103">
      <w:pPr>
        <w:pStyle w:val="ListParagraph"/>
        <w:numPr>
          <w:ilvl w:val="0"/>
          <w:numId w:val="34"/>
        </w:numPr>
      </w:pPr>
      <w:r>
        <w:rPr>
          <w:b/>
        </w:rPr>
        <w:t>(IN) Comment:</w:t>
      </w:r>
      <w:r w:rsidR="00BE6BBF">
        <w:rPr>
          <w:b/>
        </w:rPr>
        <w:t xml:space="preserve"> </w:t>
      </w:r>
      <w:r w:rsidR="00BE6BBF">
        <w:t xml:space="preserve">The Demographics section in all surveys should include a </w:t>
      </w:r>
      <w:r w:rsidR="00421116">
        <w:t>“</w:t>
      </w:r>
      <w:r w:rsidR="00BE6BBF">
        <w:t>Prefer not to answer</w:t>
      </w:r>
      <w:r w:rsidR="00421116">
        <w:t>”</w:t>
      </w:r>
      <w:r w:rsidR="00BE6BBF">
        <w:t xml:space="preserve"> answer option.</w:t>
      </w:r>
    </w:p>
    <w:p w14:paraId="762B318D" w14:textId="4E33B308" w:rsidR="00CC44B1" w:rsidRPr="00AE4103" w:rsidRDefault="00BE6BBF" w:rsidP="004C5530">
      <w:r w:rsidRPr="00C20ACD">
        <w:rPr>
          <w:b/>
        </w:rPr>
        <w:t xml:space="preserve">Response: </w:t>
      </w:r>
      <w:r w:rsidR="00D565D1">
        <w:t xml:space="preserve"> </w:t>
      </w:r>
      <w:r w:rsidR="00D565D1" w:rsidRPr="00F25E21">
        <w:t>The survey instruments do not include any “Prefer not to answer” answer options for two primary reasons. (1) As a point of reference, the Nationwide Medicaid CAHPS survey that the evaluation team has drawn</w:t>
      </w:r>
      <w:r w:rsidR="00D565D1">
        <w:t xml:space="preserve"> questions from</w:t>
      </w:r>
      <w:r w:rsidR="00D565D1" w:rsidRPr="00BE6BBF">
        <w:t xml:space="preserve"> (mail-in paper format version) </w:t>
      </w:r>
      <w:r w:rsidR="00D565D1">
        <w:t xml:space="preserve">also </w:t>
      </w:r>
      <w:r w:rsidR="00D565D1" w:rsidRPr="00BE6BBF">
        <w:t xml:space="preserve">does not include </w:t>
      </w:r>
      <w:r w:rsidR="00D565D1">
        <w:t>“</w:t>
      </w:r>
      <w:r w:rsidR="00D565D1" w:rsidRPr="00BE6BBF">
        <w:t>Prefer not to answer</w:t>
      </w:r>
      <w:r w:rsidR="00D565D1">
        <w:t>”</w:t>
      </w:r>
      <w:r w:rsidR="00D565D1" w:rsidRPr="00BE6BBF">
        <w:t xml:space="preserve"> </w:t>
      </w:r>
      <w:r w:rsidR="00D565D1">
        <w:t>response</w:t>
      </w:r>
      <w:r w:rsidR="00D565D1" w:rsidRPr="00BE6BBF">
        <w:t xml:space="preserve"> options </w:t>
      </w:r>
      <w:r w:rsidR="00D565D1">
        <w:t>in</w:t>
      </w:r>
      <w:r w:rsidR="00D565D1" w:rsidRPr="00BE6BBF">
        <w:t xml:space="preserve"> their questions</w:t>
      </w:r>
      <w:r w:rsidR="00D565D1">
        <w:t xml:space="preserve">. </w:t>
      </w:r>
      <w:r w:rsidR="00D565D1">
        <w:rPr>
          <w:rFonts w:eastAsia="Times New Roman"/>
        </w:rPr>
        <w:t xml:space="preserve">CAHPS has been the national standard for measuring and reporting on the experiences of consumers with their health plans. The development of CAHPS surveys is governed by a set of principles meant to ensure that the surveys are scientifically sound and provide information that is specific, understandable, and actionable. (2) The </w:t>
      </w:r>
      <w:r w:rsidR="00D565D1">
        <w:t>survey instructions (across all three instruments) state “You may skip any questions that you do not feel comfortable answering”. The inclusion of this statement in the instructions is sufficient in reminding respondents that they may skip any questions they prefer not to answer.</w:t>
      </w:r>
    </w:p>
    <w:p w14:paraId="547BEA36" w14:textId="30680C2E" w:rsidR="00BE6BBF" w:rsidRPr="00C20ACD" w:rsidRDefault="003563E3" w:rsidP="00AE4103">
      <w:pPr>
        <w:pStyle w:val="ListParagraph"/>
        <w:numPr>
          <w:ilvl w:val="0"/>
          <w:numId w:val="34"/>
        </w:numPr>
      </w:pPr>
      <w:r>
        <w:rPr>
          <w:b/>
        </w:rPr>
        <w:t>(IN) Comment:</w:t>
      </w:r>
      <w:r w:rsidR="00BE6BBF" w:rsidRPr="00CC44B1">
        <w:rPr>
          <w:b/>
        </w:rPr>
        <w:t xml:space="preserve"> </w:t>
      </w:r>
      <w:r w:rsidR="00BE6BBF">
        <w:t xml:space="preserve">The Demographics survey question asking about family size and total </w:t>
      </w:r>
      <w:r w:rsidR="00BE6BBF" w:rsidRPr="00C20ACD">
        <w:t>income over the last year should be broken up into two separate survey questions.</w:t>
      </w:r>
    </w:p>
    <w:p w14:paraId="3AB0FE29" w14:textId="32439E86" w:rsidR="00EB09D1" w:rsidRPr="00C70BA6" w:rsidRDefault="00BE6BBF" w:rsidP="00EB09D1">
      <w:r w:rsidRPr="00C20ACD">
        <w:rPr>
          <w:b/>
        </w:rPr>
        <w:t xml:space="preserve">Response: </w:t>
      </w:r>
      <w:r w:rsidR="00EB09D1" w:rsidRPr="00C70BA6">
        <w:t xml:space="preserve">This question structure is the same structure used in several beneficiary surveys with various modes that have previously collected FPL data, and those data seem to have matched up well with data from the American Community Survey (ACS).  </w:t>
      </w:r>
    </w:p>
    <w:p w14:paraId="33134BC7" w14:textId="77777777" w:rsidR="00EB09D1" w:rsidRPr="00C70BA6" w:rsidRDefault="00EB09D1" w:rsidP="00EB09D1">
      <w:r w:rsidRPr="00C70BA6">
        <w:t>This question structure was tested and not found to be problematic. Updates to the formatting and language are being made to simplify selection of family size and its associated family income levels. The web version of the survey first asks about family size; the follow up family income question only displays the income categories relevant to the respondent’s indicated family size.</w:t>
      </w:r>
    </w:p>
    <w:p w14:paraId="7BB957C1" w14:textId="067C539A" w:rsidR="00850E34" w:rsidRPr="00660BFA" w:rsidRDefault="00EB09D1" w:rsidP="004C5530">
      <w:pPr>
        <w:pStyle w:val="ListParagraph"/>
        <w:numPr>
          <w:ilvl w:val="0"/>
          <w:numId w:val="34"/>
        </w:numPr>
      </w:pPr>
      <w:r w:rsidRPr="004C5530">
        <w:rPr>
          <w:b/>
        </w:rPr>
        <w:lastRenderedPageBreak/>
        <w:t xml:space="preserve"> </w:t>
      </w:r>
      <w:r w:rsidR="00850E34" w:rsidRPr="004C5530">
        <w:rPr>
          <w:b/>
        </w:rPr>
        <w:t>(</w:t>
      </w:r>
      <w:proofErr w:type="spellStart"/>
      <w:r w:rsidR="00850E34" w:rsidRPr="004C5530">
        <w:rPr>
          <w:b/>
        </w:rPr>
        <w:t>NHeLP</w:t>
      </w:r>
      <w:proofErr w:type="spellEnd"/>
      <w:r w:rsidR="00850E34" w:rsidRPr="004C5530">
        <w:rPr>
          <w:b/>
        </w:rPr>
        <w:t xml:space="preserve">) Comment: Questions 48-52 </w:t>
      </w:r>
      <w:r w:rsidR="00850E34" w:rsidRPr="00111CA8">
        <w:rPr>
          <w:b/>
        </w:rPr>
        <w:t xml:space="preserve">on </w:t>
      </w:r>
      <w:r w:rsidR="00850E34" w:rsidRPr="00934B7F">
        <w:rPr>
          <w:b/>
        </w:rPr>
        <w:t>Health Coverage Cost</w:t>
      </w:r>
      <w:r w:rsidR="00850E34" w:rsidRPr="00111CA8">
        <w:rPr>
          <w:b/>
        </w:rPr>
        <w:t xml:space="preserve">: </w:t>
      </w:r>
      <w:r w:rsidR="00850E34" w:rsidRPr="00111CA8">
        <w:t>We</w:t>
      </w:r>
      <w:r w:rsidR="00850E34" w:rsidRPr="00660BFA">
        <w:t xml:space="preserve"> appreciate the revisions to the</w:t>
      </w:r>
      <w:r w:rsidR="00850E34" w:rsidRPr="004C5530">
        <w:rPr>
          <w:b/>
        </w:rPr>
        <w:t xml:space="preserve"> </w:t>
      </w:r>
      <w:r w:rsidR="00850E34" w:rsidRPr="00660BFA">
        <w:t>previous draft questions on health care coverage, but do not feel they have resolved our previously expressed concerns. Several questions in this draft about preferences for health plan cost structure remain unclear and likely confusing for respondents. Others are highly leading.</w:t>
      </w:r>
    </w:p>
    <w:p w14:paraId="10688E96" w14:textId="77777777" w:rsidR="00850E34" w:rsidRPr="00C20ACD" w:rsidRDefault="00850E34" w:rsidP="00AE4861">
      <w:pPr>
        <w:ind w:left="900"/>
      </w:pPr>
      <w:r w:rsidRPr="00660BFA">
        <w:t xml:space="preserve">First, we appreciate that the script now clearly defines copays, but it should also define other relevant terms (like monthly contribution and benefit package) and explain how they are connected. The script should make clear that the amounts of contributions and copays </w:t>
      </w:r>
      <w:r w:rsidRPr="00C20ACD">
        <w:t>are related in health plans, with higher contributions corresponding with lower copayments.</w:t>
      </w:r>
    </w:p>
    <w:p w14:paraId="52D61FFF" w14:textId="4E3E7788" w:rsidR="00F53705" w:rsidRDefault="00850E34" w:rsidP="00327E9C">
      <w:r w:rsidRPr="00C20ACD">
        <w:rPr>
          <w:b/>
        </w:rPr>
        <w:t>Response:</w:t>
      </w:r>
      <w:r w:rsidR="00FE6560" w:rsidRPr="00C20ACD">
        <w:rPr>
          <w:b/>
        </w:rPr>
        <w:t xml:space="preserve"> </w:t>
      </w:r>
      <w:r w:rsidR="00F53705">
        <w:t>We have taken your comments into further consideration and have made additional survey revisions to the Health Coverage Cost and Payment Options survey section. This particular survey section will only include two survey questions:</w:t>
      </w:r>
    </w:p>
    <w:p w14:paraId="6D282479" w14:textId="47BAD727" w:rsidR="00F53705" w:rsidRPr="00F53705" w:rsidRDefault="00F53705" w:rsidP="00327E9C">
      <w:pPr>
        <w:ind w:firstLine="720"/>
      </w:pPr>
      <w:r>
        <w:rPr>
          <w:rFonts w:cs="Times New Roman"/>
        </w:rPr>
        <w:t xml:space="preserve">Q. </w:t>
      </w:r>
      <w:r w:rsidRPr="00F53705">
        <w:rPr>
          <w:rFonts w:cs="Times New Roman"/>
        </w:rPr>
        <w:t xml:space="preserve">If you could choose </w:t>
      </w:r>
      <w:r w:rsidRPr="00F53705">
        <w:rPr>
          <w:rFonts w:cs="Times New Roman"/>
          <w:b/>
          <w:u w:val="single"/>
        </w:rPr>
        <w:t>how to pay</w:t>
      </w:r>
      <w:r w:rsidRPr="00F53705">
        <w:rPr>
          <w:rFonts w:cs="Times New Roman"/>
        </w:rPr>
        <w:t xml:space="preserve"> for your health care services, what would you choose?</w:t>
      </w:r>
    </w:p>
    <w:p w14:paraId="380C26F3" w14:textId="77777777" w:rsidR="00F53705" w:rsidRPr="00327E9C" w:rsidRDefault="00F53705" w:rsidP="00F53705">
      <w:pPr>
        <w:pStyle w:val="ListParagraph"/>
        <w:numPr>
          <w:ilvl w:val="0"/>
          <w:numId w:val="59"/>
        </w:numPr>
        <w:ind w:firstLine="180"/>
        <w:rPr>
          <w:rFonts w:cs="Times New Roman"/>
        </w:rPr>
      </w:pPr>
      <w:r w:rsidRPr="00327E9C">
        <w:rPr>
          <w:rFonts w:cs="Times New Roman"/>
        </w:rPr>
        <w:t>I would choose to pay copays at my health care visits</w:t>
      </w:r>
    </w:p>
    <w:p w14:paraId="453F0ED2" w14:textId="77777777" w:rsidR="00F53705" w:rsidRPr="00327E9C" w:rsidRDefault="00F53705" w:rsidP="00F53705">
      <w:pPr>
        <w:pStyle w:val="ListParagraph"/>
        <w:numPr>
          <w:ilvl w:val="0"/>
          <w:numId w:val="59"/>
        </w:numPr>
        <w:ind w:firstLine="180"/>
        <w:rPr>
          <w:rFonts w:cs="Times New Roman"/>
        </w:rPr>
      </w:pPr>
      <w:r w:rsidRPr="00327E9C">
        <w:rPr>
          <w:rFonts w:cs="Times New Roman"/>
        </w:rPr>
        <w:t>I would choose to make monthly or annual contributions</w:t>
      </w:r>
    </w:p>
    <w:p w14:paraId="1F286043" w14:textId="77777777" w:rsidR="00F53705" w:rsidRPr="00327E9C" w:rsidRDefault="00F53705" w:rsidP="00F53705">
      <w:pPr>
        <w:pStyle w:val="ListParagraph"/>
        <w:numPr>
          <w:ilvl w:val="0"/>
          <w:numId w:val="59"/>
        </w:numPr>
        <w:ind w:firstLine="180"/>
        <w:rPr>
          <w:rFonts w:cs="Times New Roman"/>
        </w:rPr>
      </w:pPr>
      <w:r w:rsidRPr="00327E9C">
        <w:rPr>
          <w:rFonts w:cs="Times New Roman"/>
        </w:rPr>
        <w:t>It does not matter to me</w:t>
      </w:r>
    </w:p>
    <w:p w14:paraId="3C2C3D44" w14:textId="4F77F33A" w:rsidR="00F53705" w:rsidRPr="003563E3" w:rsidRDefault="00F53705" w:rsidP="00327E9C">
      <w:pPr>
        <w:ind w:left="720"/>
        <w:rPr>
          <w:rFonts w:cs="Times New Roman"/>
        </w:rPr>
      </w:pPr>
      <w:r>
        <w:rPr>
          <w:rFonts w:cs="Times New Roman"/>
        </w:rPr>
        <w:t xml:space="preserve">Q. </w:t>
      </w:r>
      <w:r w:rsidRPr="00F53705">
        <w:rPr>
          <w:rFonts w:cs="Times New Roman"/>
        </w:rPr>
        <w:t xml:space="preserve">How important </w:t>
      </w:r>
      <w:proofErr w:type="gramStart"/>
      <w:r w:rsidRPr="00F53705">
        <w:rPr>
          <w:rFonts w:cs="Times New Roman"/>
        </w:rPr>
        <w:t>are</w:t>
      </w:r>
      <w:proofErr w:type="gramEnd"/>
      <w:r w:rsidRPr="00F53705">
        <w:rPr>
          <w:rFonts w:cs="Times New Roman"/>
        </w:rPr>
        <w:t xml:space="preserve"> each of the following factors when thinking about enrolling in a benefits </w:t>
      </w:r>
      <w:r w:rsidRPr="003563E3">
        <w:rPr>
          <w:rFonts w:cs="Times New Roman"/>
        </w:rPr>
        <w:t xml:space="preserve">package? </w:t>
      </w:r>
    </w:p>
    <w:tbl>
      <w:tblPr>
        <w:tblW w:w="9108" w:type="dxa"/>
        <w:tblCellMar>
          <w:left w:w="0" w:type="dxa"/>
          <w:right w:w="0" w:type="dxa"/>
        </w:tblCellMar>
        <w:tblLook w:val="04A0" w:firstRow="1" w:lastRow="0" w:firstColumn="1" w:lastColumn="0" w:noHBand="0" w:noVBand="1"/>
      </w:tblPr>
      <w:tblGrid>
        <w:gridCol w:w="5449"/>
        <w:gridCol w:w="1201"/>
        <w:gridCol w:w="1257"/>
        <w:gridCol w:w="1201"/>
      </w:tblGrid>
      <w:tr w:rsidR="00F53705" w:rsidRPr="00327E9C" w14:paraId="7074FA2F" w14:textId="77777777" w:rsidTr="00D520FE">
        <w:tc>
          <w:tcPr>
            <w:tcW w:w="5449" w:type="dxa"/>
            <w:tcBorders>
              <w:top w:val="nil"/>
              <w:left w:val="nil"/>
              <w:bottom w:val="single" w:sz="8" w:space="0" w:color="auto"/>
              <w:right w:val="single" w:sz="8" w:space="0" w:color="auto"/>
            </w:tcBorders>
            <w:tcMar>
              <w:top w:w="0" w:type="dxa"/>
              <w:left w:w="108" w:type="dxa"/>
              <w:bottom w:w="0" w:type="dxa"/>
              <w:right w:w="108" w:type="dxa"/>
            </w:tcMar>
            <w:vAlign w:val="center"/>
          </w:tcPr>
          <w:p w14:paraId="083726F5" w14:textId="77777777" w:rsidR="00F53705" w:rsidRPr="00D520FE" w:rsidRDefault="00F53705" w:rsidP="00D520FE">
            <w:pPr>
              <w:keepNext/>
              <w:rPr>
                <w:rFonts w:cs="Times New Roman"/>
                <w:i/>
                <w:color w:val="000000"/>
              </w:rPr>
            </w:pPr>
            <w:r w:rsidRPr="00327E9C">
              <w:rPr>
                <w:rFonts w:eastAsia="Times New Roman" w:cs="Times New Roman"/>
                <w:i/>
                <w:color w:val="000000" w:themeColor="text1"/>
              </w:rPr>
              <w:t>Please mark one answer in each row.</w:t>
            </w:r>
          </w:p>
        </w:tc>
        <w:tc>
          <w:tcPr>
            <w:tcW w:w="12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E42E5" w14:textId="77777777" w:rsidR="00F53705" w:rsidRPr="00327E9C" w:rsidRDefault="00F53705" w:rsidP="00D520FE">
            <w:pPr>
              <w:keepNext/>
              <w:jc w:val="center"/>
              <w:rPr>
                <w:rFonts w:cs="Times New Roman"/>
                <w:color w:val="000000"/>
              </w:rPr>
            </w:pPr>
            <w:r w:rsidRPr="00327E9C">
              <w:rPr>
                <w:rFonts w:cs="Times New Roman"/>
                <w:color w:val="000000"/>
              </w:rPr>
              <w:t>Very important</w:t>
            </w:r>
          </w:p>
        </w:tc>
        <w:tc>
          <w:tcPr>
            <w:tcW w:w="12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92661" w14:textId="77777777" w:rsidR="00F53705" w:rsidRPr="00327E9C" w:rsidRDefault="00F53705" w:rsidP="00D520FE">
            <w:pPr>
              <w:keepNext/>
              <w:jc w:val="center"/>
              <w:rPr>
                <w:rFonts w:cs="Times New Roman"/>
                <w:color w:val="000000"/>
              </w:rPr>
            </w:pPr>
            <w:r w:rsidRPr="00327E9C">
              <w:rPr>
                <w:rFonts w:cs="Times New Roman"/>
                <w:color w:val="000000"/>
              </w:rPr>
              <w:t>Somewhat important</w:t>
            </w:r>
          </w:p>
        </w:tc>
        <w:tc>
          <w:tcPr>
            <w:tcW w:w="12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2333F" w14:textId="77777777" w:rsidR="00F53705" w:rsidRPr="00327E9C" w:rsidRDefault="00F53705" w:rsidP="00D520FE">
            <w:pPr>
              <w:keepNext/>
              <w:jc w:val="center"/>
              <w:rPr>
                <w:rFonts w:cs="Times New Roman"/>
                <w:color w:val="000000"/>
              </w:rPr>
            </w:pPr>
            <w:r w:rsidRPr="00327E9C">
              <w:rPr>
                <w:rFonts w:cs="Times New Roman"/>
                <w:color w:val="000000"/>
              </w:rPr>
              <w:t>Not at all important</w:t>
            </w:r>
          </w:p>
        </w:tc>
      </w:tr>
      <w:tr w:rsidR="00F53705" w:rsidRPr="00327E9C" w14:paraId="4B94FF40" w14:textId="77777777" w:rsidTr="00D520FE">
        <w:tc>
          <w:tcPr>
            <w:tcW w:w="5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ED87B" w14:textId="77777777" w:rsidR="00F53705" w:rsidRPr="00327E9C" w:rsidRDefault="00F53705" w:rsidP="00F53705">
            <w:pPr>
              <w:pStyle w:val="ListParagraph"/>
              <w:numPr>
                <w:ilvl w:val="0"/>
                <w:numId w:val="55"/>
              </w:numPr>
              <w:ind w:firstLine="0"/>
              <w:rPr>
                <w:rFonts w:cs="Times New Roman"/>
              </w:rPr>
            </w:pPr>
            <w:r w:rsidRPr="00327E9C">
              <w:rPr>
                <w:rFonts w:cs="Times New Roman"/>
              </w:rPr>
              <w:t xml:space="preserve">The cost of monthly contributions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18B3C6D2" w14:textId="77777777" w:rsidR="00F53705" w:rsidRPr="00327E9C" w:rsidRDefault="00F53705" w:rsidP="00D520FE">
            <w:pPr>
              <w:keepNext/>
              <w:jc w:val="center"/>
              <w:rPr>
                <w:rFonts w:cs="Times New Roman"/>
                <w:color w:val="000000"/>
              </w:rPr>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43DF1B7D" w14:textId="77777777" w:rsidR="00F53705" w:rsidRPr="00327E9C" w:rsidRDefault="00F53705" w:rsidP="00D520FE">
            <w:pPr>
              <w:keepNext/>
              <w:jc w:val="center"/>
              <w:rPr>
                <w:rFonts w:cs="Times New Roman"/>
                <w:color w:val="000000"/>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612E62E6" w14:textId="77777777" w:rsidR="00F53705" w:rsidRPr="00327E9C" w:rsidRDefault="00F53705" w:rsidP="00D520FE">
            <w:pPr>
              <w:keepNext/>
              <w:jc w:val="center"/>
              <w:rPr>
                <w:rFonts w:cs="Times New Roman"/>
                <w:color w:val="000000"/>
              </w:rPr>
            </w:pPr>
          </w:p>
        </w:tc>
      </w:tr>
      <w:tr w:rsidR="00F53705" w:rsidRPr="00327E9C" w14:paraId="48994FB7" w14:textId="77777777" w:rsidTr="00D520FE">
        <w:tc>
          <w:tcPr>
            <w:tcW w:w="5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11118" w14:textId="22A8051F" w:rsidR="00F53705" w:rsidRPr="00327E9C" w:rsidRDefault="00F53705" w:rsidP="00D520FE">
            <w:pPr>
              <w:pStyle w:val="ListParagraph"/>
              <w:numPr>
                <w:ilvl w:val="0"/>
                <w:numId w:val="55"/>
              </w:numPr>
              <w:ind w:firstLine="0"/>
              <w:rPr>
                <w:rFonts w:cs="Times New Roman"/>
              </w:rPr>
            </w:pPr>
            <w:r w:rsidRPr="00327E9C">
              <w:rPr>
                <w:rFonts w:cs="Times New Roman"/>
              </w:rPr>
              <w:t>The cost of copays for doctor visits</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5FC98D33" w14:textId="77777777" w:rsidR="00F53705" w:rsidRPr="00327E9C" w:rsidRDefault="00F53705" w:rsidP="00D520FE">
            <w:pPr>
              <w:keepNext/>
              <w:jc w:val="center"/>
              <w:rPr>
                <w:rFonts w:cs="Times New Roman"/>
                <w:color w:val="000000"/>
              </w:rPr>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523AC24E" w14:textId="77777777" w:rsidR="00F53705" w:rsidRPr="00327E9C" w:rsidRDefault="00F53705" w:rsidP="00D520FE">
            <w:pPr>
              <w:keepNext/>
              <w:jc w:val="center"/>
              <w:rPr>
                <w:rFonts w:cs="Times New Roman"/>
                <w:color w:val="000000"/>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333D0FF1" w14:textId="77777777" w:rsidR="00F53705" w:rsidRPr="00327E9C" w:rsidRDefault="00F53705" w:rsidP="00D520FE">
            <w:pPr>
              <w:keepNext/>
              <w:jc w:val="center"/>
              <w:rPr>
                <w:rFonts w:cs="Times New Roman"/>
                <w:color w:val="000000"/>
              </w:rPr>
            </w:pPr>
          </w:p>
        </w:tc>
      </w:tr>
      <w:tr w:rsidR="00F53705" w:rsidRPr="00327E9C" w14:paraId="4347D8E4" w14:textId="77777777" w:rsidTr="00D520FE">
        <w:tc>
          <w:tcPr>
            <w:tcW w:w="54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93FE0A" w14:textId="77777777" w:rsidR="00F53705" w:rsidRPr="00327E9C" w:rsidRDefault="00F53705" w:rsidP="00F53705">
            <w:pPr>
              <w:pStyle w:val="ListParagraph"/>
              <w:numPr>
                <w:ilvl w:val="0"/>
                <w:numId w:val="55"/>
              </w:numPr>
              <w:ind w:left="720" w:hanging="720"/>
              <w:rPr>
                <w:rFonts w:cs="Times New Roman"/>
              </w:rPr>
            </w:pPr>
            <w:r w:rsidRPr="00327E9C">
              <w:rPr>
                <w:rFonts w:cs="Times New Roman"/>
              </w:rPr>
              <w:t>The cost of copays for non-emergency visits to the emergency room</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1485A851" w14:textId="77777777" w:rsidR="00F53705" w:rsidRPr="00327E9C" w:rsidRDefault="00F53705" w:rsidP="00D520FE">
            <w:pPr>
              <w:keepNext/>
              <w:jc w:val="center"/>
              <w:rPr>
                <w:rFonts w:cs="Times New Roman"/>
                <w:color w:val="000000"/>
              </w:rPr>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6696E75E" w14:textId="77777777" w:rsidR="00F53705" w:rsidRPr="00327E9C" w:rsidRDefault="00F53705" w:rsidP="00D520FE">
            <w:pPr>
              <w:keepNext/>
              <w:jc w:val="center"/>
              <w:rPr>
                <w:rFonts w:cs="Times New Roman"/>
                <w:color w:val="000000"/>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4636E6FA" w14:textId="77777777" w:rsidR="00F53705" w:rsidRPr="00327E9C" w:rsidRDefault="00F53705" w:rsidP="00D520FE">
            <w:pPr>
              <w:keepNext/>
              <w:jc w:val="center"/>
              <w:rPr>
                <w:rFonts w:cs="Times New Roman"/>
                <w:color w:val="000000"/>
              </w:rPr>
            </w:pPr>
          </w:p>
        </w:tc>
      </w:tr>
      <w:tr w:rsidR="00F53705" w:rsidRPr="00327E9C" w14:paraId="6787F389" w14:textId="77777777" w:rsidTr="00D520FE">
        <w:tc>
          <w:tcPr>
            <w:tcW w:w="54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587506" w14:textId="77777777" w:rsidR="00F53705" w:rsidRPr="00327E9C" w:rsidRDefault="00F53705" w:rsidP="00F53705">
            <w:pPr>
              <w:pStyle w:val="ListParagraph"/>
              <w:numPr>
                <w:ilvl w:val="0"/>
                <w:numId w:val="55"/>
              </w:numPr>
              <w:ind w:firstLine="0"/>
              <w:rPr>
                <w:rFonts w:cs="Times New Roman"/>
              </w:rPr>
            </w:pPr>
            <w:r w:rsidRPr="00327E9C">
              <w:rPr>
                <w:rFonts w:cs="Times New Roman"/>
              </w:rPr>
              <w:t>The cost of copays for prescription drugs</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7A8E4AFB" w14:textId="77777777" w:rsidR="00F53705" w:rsidRPr="00327E9C" w:rsidRDefault="00F53705" w:rsidP="00D520FE">
            <w:pPr>
              <w:keepNext/>
              <w:jc w:val="center"/>
              <w:rPr>
                <w:rFonts w:cs="Times New Roman"/>
                <w:color w:val="000000"/>
              </w:rPr>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3FDF7D4A" w14:textId="77777777" w:rsidR="00F53705" w:rsidRPr="00327E9C" w:rsidRDefault="00F53705" w:rsidP="00D520FE">
            <w:pPr>
              <w:keepNext/>
              <w:jc w:val="center"/>
              <w:rPr>
                <w:rFonts w:cs="Times New Roman"/>
                <w:color w:val="000000"/>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7BD64E54" w14:textId="77777777" w:rsidR="00F53705" w:rsidRPr="00327E9C" w:rsidRDefault="00F53705" w:rsidP="00D520FE">
            <w:pPr>
              <w:keepNext/>
              <w:jc w:val="center"/>
              <w:rPr>
                <w:rFonts w:cs="Times New Roman"/>
                <w:color w:val="000000"/>
              </w:rPr>
            </w:pPr>
          </w:p>
        </w:tc>
      </w:tr>
      <w:tr w:rsidR="00F53705" w:rsidRPr="00327E9C" w14:paraId="6EB4B292" w14:textId="77777777" w:rsidTr="00D520FE">
        <w:tc>
          <w:tcPr>
            <w:tcW w:w="5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96B4E5" w14:textId="77777777" w:rsidR="00F53705" w:rsidRPr="00327E9C" w:rsidRDefault="00F53705" w:rsidP="00F53705">
            <w:pPr>
              <w:pStyle w:val="ListParagraph"/>
              <w:keepNext/>
              <w:numPr>
                <w:ilvl w:val="0"/>
                <w:numId w:val="55"/>
              </w:numPr>
              <w:spacing w:after="0" w:line="240" w:lineRule="auto"/>
              <w:ind w:left="720" w:hanging="720"/>
              <w:rPr>
                <w:rFonts w:cs="Times New Roman"/>
                <w:color w:val="000000"/>
              </w:rPr>
            </w:pPr>
            <w:r w:rsidRPr="00327E9C">
              <w:rPr>
                <w:rFonts w:cs="Times New Roman"/>
              </w:rPr>
              <w:t xml:space="preserve">The length of time with no coverage if I miss a monthly contribution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61A6A522" w14:textId="77777777" w:rsidR="00F53705" w:rsidRPr="00327E9C" w:rsidRDefault="00F53705" w:rsidP="00D520FE">
            <w:pPr>
              <w:keepNext/>
              <w:jc w:val="center"/>
              <w:rPr>
                <w:rFonts w:cs="Times New Roman"/>
                <w:color w:val="000000"/>
              </w:rPr>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5119F16D" w14:textId="77777777" w:rsidR="00F53705" w:rsidRPr="00327E9C" w:rsidRDefault="00F53705" w:rsidP="00D520FE">
            <w:pPr>
              <w:keepNext/>
              <w:jc w:val="center"/>
              <w:rPr>
                <w:rFonts w:cs="Times New Roman"/>
                <w:color w:val="000000"/>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6B4FC7E6" w14:textId="77777777" w:rsidR="00F53705" w:rsidRPr="00327E9C" w:rsidRDefault="00F53705" w:rsidP="00D520FE">
            <w:pPr>
              <w:keepNext/>
              <w:jc w:val="center"/>
              <w:rPr>
                <w:rFonts w:cs="Times New Roman"/>
                <w:color w:val="000000"/>
              </w:rPr>
            </w:pPr>
          </w:p>
        </w:tc>
      </w:tr>
      <w:tr w:rsidR="00F53705" w:rsidRPr="00327E9C" w14:paraId="2F3B6E77" w14:textId="77777777" w:rsidTr="00D520FE">
        <w:tc>
          <w:tcPr>
            <w:tcW w:w="544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5337A29" w14:textId="77777777" w:rsidR="00F53705" w:rsidRPr="00327E9C" w:rsidRDefault="00F53705" w:rsidP="00F53705">
            <w:pPr>
              <w:pStyle w:val="ListParagraph"/>
              <w:keepNext/>
              <w:numPr>
                <w:ilvl w:val="0"/>
                <w:numId w:val="55"/>
              </w:numPr>
              <w:spacing w:after="0" w:line="240" w:lineRule="auto"/>
              <w:ind w:left="720" w:hanging="720"/>
              <w:rPr>
                <w:rFonts w:cs="Times New Roman"/>
                <w:color w:val="000000"/>
              </w:rPr>
            </w:pPr>
            <w:r w:rsidRPr="00327E9C">
              <w:rPr>
                <w:rFonts w:cs="Times New Roman"/>
                <w:color w:val="000000"/>
              </w:rPr>
              <w:t>If I lose coverage, being able to pay a missed contribution to get my coverage back</w:t>
            </w:r>
          </w:p>
        </w:tc>
        <w:tc>
          <w:tcPr>
            <w:tcW w:w="1201" w:type="dxa"/>
            <w:tcBorders>
              <w:top w:val="nil"/>
              <w:left w:val="nil"/>
              <w:bottom w:val="single" w:sz="4" w:space="0" w:color="auto"/>
              <w:right w:val="single" w:sz="8" w:space="0" w:color="auto"/>
            </w:tcBorders>
            <w:tcMar>
              <w:top w:w="0" w:type="dxa"/>
              <w:left w:w="108" w:type="dxa"/>
              <w:bottom w:w="0" w:type="dxa"/>
              <w:right w:w="108" w:type="dxa"/>
            </w:tcMar>
          </w:tcPr>
          <w:p w14:paraId="42E238C2" w14:textId="77777777" w:rsidR="00F53705" w:rsidRPr="00327E9C" w:rsidRDefault="00F53705" w:rsidP="00D520FE">
            <w:pPr>
              <w:keepNext/>
              <w:jc w:val="center"/>
              <w:rPr>
                <w:rFonts w:cs="Times New Roman"/>
                <w:color w:val="000000"/>
              </w:rPr>
            </w:pPr>
          </w:p>
        </w:tc>
        <w:tc>
          <w:tcPr>
            <w:tcW w:w="1257" w:type="dxa"/>
            <w:tcBorders>
              <w:top w:val="nil"/>
              <w:left w:val="nil"/>
              <w:bottom w:val="single" w:sz="4" w:space="0" w:color="auto"/>
              <w:right w:val="single" w:sz="8" w:space="0" w:color="auto"/>
            </w:tcBorders>
            <w:tcMar>
              <w:top w:w="0" w:type="dxa"/>
              <w:left w:w="108" w:type="dxa"/>
              <w:bottom w:w="0" w:type="dxa"/>
              <w:right w:w="108" w:type="dxa"/>
            </w:tcMar>
          </w:tcPr>
          <w:p w14:paraId="7BA8375A" w14:textId="77777777" w:rsidR="00F53705" w:rsidRPr="00327E9C" w:rsidRDefault="00F53705" w:rsidP="00D520FE">
            <w:pPr>
              <w:keepNext/>
              <w:jc w:val="center"/>
              <w:rPr>
                <w:rFonts w:cs="Times New Roman"/>
                <w:color w:val="000000"/>
              </w:rPr>
            </w:pPr>
          </w:p>
        </w:tc>
        <w:tc>
          <w:tcPr>
            <w:tcW w:w="1201" w:type="dxa"/>
            <w:tcBorders>
              <w:top w:val="nil"/>
              <w:left w:val="nil"/>
              <w:bottom w:val="single" w:sz="4" w:space="0" w:color="auto"/>
              <w:right w:val="single" w:sz="8" w:space="0" w:color="auto"/>
            </w:tcBorders>
            <w:tcMar>
              <w:top w:w="0" w:type="dxa"/>
              <w:left w:w="108" w:type="dxa"/>
              <w:bottom w:w="0" w:type="dxa"/>
              <w:right w:w="108" w:type="dxa"/>
            </w:tcMar>
          </w:tcPr>
          <w:p w14:paraId="7F605F78" w14:textId="77777777" w:rsidR="00F53705" w:rsidRPr="00327E9C" w:rsidRDefault="00F53705" w:rsidP="00D520FE">
            <w:pPr>
              <w:keepNext/>
              <w:jc w:val="center"/>
              <w:rPr>
                <w:rFonts w:cs="Times New Roman"/>
                <w:color w:val="000000"/>
              </w:rPr>
            </w:pPr>
          </w:p>
        </w:tc>
      </w:tr>
    </w:tbl>
    <w:p w14:paraId="1609860D" w14:textId="77777777" w:rsidR="00F53705" w:rsidRPr="00327E9C" w:rsidRDefault="00F53705" w:rsidP="00F53705">
      <w:pPr>
        <w:rPr>
          <w:rFonts w:cs="Times New Roman"/>
        </w:rPr>
      </w:pPr>
    </w:p>
    <w:p w14:paraId="06686AC1" w14:textId="3827A8E7" w:rsidR="00F53705" w:rsidRPr="00F53705" w:rsidRDefault="00F53705" w:rsidP="00327E9C">
      <w:pPr>
        <w:rPr>
          <w:rFonts w:cs="Times New Roman"/>
        </w:rPr>
      </w:pPr>
      <w:r>
        <w:rPr>
          <w:rFonts w:cs="Times New Roman"/>
        </w:rPr>
        <w:t xml:space="preserve">The revisions help increase clarity and assess a broad level of beneficiary understanding </w:t>
      </w:r>
      <w:r w:rsidR="00306EF7">
        <w:rPr>
          <w:rFonts w:cs="Times New Roman"/>
        </w:rPr>
        <w:t>with respect to</w:t>
      </w:r>
      <w:r>
        <w:rPr>
          <w:rFonts w:cs="Times New Roman"/>
        </w:rPr>
        <w:t xml:space="preserve"> their health coverage more generally.  </w:t>
      </w:r>
    </w:p>
    <w:p w14:paraId="36EAB7DE" w14:textId="4D37938E" w:rsidR="00850E34" w:rsidRPr="00660BFA" w:rsidRDefault="003563E3" w:rsidP="00306C46">
      <w:pPr>
        <w:pStyle w:val="ListParagraph"/>
        <w:numPr>
          <w:ilvl w:val="0"/>
          <w:numId w:val="34"/>
        </w:numPr>
      </w:pPr>
      <w:r w:rsidRPr="00C20ACD" w:rsidDel="003563E3">
        <w:lastRenderedPageBreak/>
        <w:t xml:space="preserve"> </w:t>
      </w:r>
      <w:r w:rsidR="00850E34" w:rsidRPr="00620AC7">
        <w:rPr>
          <w:b/>
        </w:rPr>
        <w:t>(</w:t>
      </w:r>
      <w:proofErr w:type="spellStart"/>
      <w:r w:rsidR="00850E34" w:rsidRPr="00620AC7">
        <w:rPr>
          <w:b/>
        </w:rPr>
        <w:t>NHeLP</w:t>
      </w:r>
      <w:proofErr w:type="spellEnd"/>
      <w:r w:rsidR="00850E34" w:rsidRPr="00620AC7">
        <w:rPr>
          <w:b/>
        </w:rPr>
        <w:t xml:space="preserve">) Comment: </w:t>
      </w:r>
      <w:r w:rsidR="00850E34" w:rsidRPr="00660BFA">
        <w:t>Second, question 48 remains fatally flawed to the point where we question its inclusion in the survey. What respondent would say they do not want choice? Furthermore, someone who cannot afford monthly contributions may have no true choice between HIP</w:t>
      </w:r>
      <w:r w:rsidR="00FC1D62">
        <w:t>’</w:t>
      </w:r>
      <w:r w:rsidR="00850E34" w:rsidRPr="00660BFA">
        <w:t>s two benefits packages. We recommend eliminating or completely restructuring this question. Perhaps it could be designed as a ranking list to identify what people prioritize in choosing a health care plan (network, cost structure, managed care company, etc.)</w:t>
      </w:r>
    </w:p>
    <w:p w14:paraId="659C8BD9" w14:textId="588F679B" w:rsidR="00850E34" w:rsidRPr="00660BFA" w:rsidRDefault="00850E34" w:rsidP="00850E34">
      <w:pPr>
        <w:rPr>
          <w:b/>
        </w:rPr>
      </w:pPr>
      <w:r w:rsidRPr="00C20ACD">
        <w:rPr>
          <w:b/>
        </w:rPr>
        <w:t>Response:</w:t>
      </w:r>
      <w:r w:rsidR="00EC7138" w:rsidRPr="00C20ACD">
        <w:rPr>
          <w:b/>
        </w:rPr>
        <w:t xml:space="preserve"> </w:t>
      </w:r>
      <w:r w:rsidR="00C333B2">
        <w:t>We have taken this comment into consideration and have omitted this survey question.</w:t>
      </w:r>
      <w:r w:rsidR="003563E3">
        <w:t xml:space="preserve"> Please see the response to comment 1</w:t>
      </w:r>
      <w:r w:rsidR="000F36A8">
        <w:t>6</w:t>
      </w:r>
      <w:r w:rsidR="003563E3">
        <w:t>.</w:t>
      </w:r>
    </w:p>
    <w:p w14:paraId="41ADF99F" w14:textId="1704669D" w:rsidR="00850E34" w:rsidRPr="00660BFA" w:rsidRDefault="00850E34" w:rsidP="00AE4103">
      <w:pPr>
        <w:pStyle w:val="ListParagraph"/>
        <w:numPr>
          <w:ilvl w:val="0"/>
          <w:numId w:val="34"/>
        </w:numPr>
      </w:pPr>
      <w:r w:rsidRPr="00620AC7">
        <w:rPr>
          <w:b/>
        </w:rPr>
        <w:t>(</w:t>
      </w:r>
      <w:proofErr w:type="spellStart"/>
      <w:r w:rsidRPr="00620AC7">
        <w:rPr>
          <w:b/>
        </w:rPr>
        <w:t>NHeLP</w:t>
      </w:r>
      <w:proofErr w:type="spellEnd"/>
      <w:r w:rsidRPr="00620AC7">
        <w:rPr>
          <w:b/>
        </w:rPr>
        <w:t xml:space="preserve">) Comment: </w:t>
      </w:r>
      <w:r w:rsidRPr="00660BFA">
        <w:t>The hypothetical plan comparison applicable to questions 50 - 52 apparently attempts to measure if individuals would be willing to pay extra in copays in exchange for a shorter lockout. This is more refined than the prior draft, but the scenario still makes it impossible to meaningfully choose between health plans. It is unclear what is meant by “may have copays” in Package Y, and there are no relative costs attached. The answers would likely differ if the copay was $1, $4 or $15, or if the monthly contribution was $5, $15, or $25. Without specific details, it becomes difficult to draw any valid or actionable conclusions from the answers collected (whatever those answers may be.)</w:t>
      </w:r>
    </w:p>
    <w:p w14:paraId="4A4E10EB" w14:textId="77777777" w:rsidR="00850E34" w:rsidRPr="00660BFA" w:rsidRDefault="00850E34" w:rsidP="00AE4861">
      <w:pPr>
        <w:ind w:left="900"/>
      </w:pPr>
      <w:r w:rsidRPr="00660BFA">
        <w:t>A more useful approach would be to test the same questions using different dollar amounts for monthly contributions and premiums, to gauge quantitatively how respondents value the risk of missing a payment.</w:t>
      </w:r>
    </w:p>
    <w:p w14:paraId="164D42BD" w14:textId="10867777" w:rsidR="00620AC7" w:rsidRDefault="00850E34" w:rsidP="00850E34">
      <w:pPr>
        <w:rPr>
          <w:b/>
        </w:rPr>
      </w:pPr>
      <w:r w:rsidRPr="00934B7F">
        <w:rPr>
          <w:b/>
        </w:rPr>
        <w:t>Response:</w:t>
      </w:r>
      <w:r w:rsidR="00EC7138">
        <w:rPr>
          <w:b/>
        </w:rPr>
        <w:t xml:space="preserve"> </w:t>
      </w:r>
      <w:r w:rsidR="00EC7138">
        <w:t xml:space="preserve">During the survey development process we developed iterations of questions using the same approach proposed in the comment above. After soliciting feedback from several survey experts and through cognitive testing/debriefing, we </w:t>
      </w:r>
      <w:r w:rsidR="002630E6">
        <w:t xml:space="preserve">learned we needed </w:t>
      </w:r>
      <w:r w:rsidR="00EC7138">
        <w:t xml:space="preserve">to keep the questions as simple and few as possible. </w:t>
      </w:r>
      <w:r w:rsidR="002630E6">
        <w:t xml:space="preserve"> We have </w:t>
      </w:r>
      <w:r w:rsidR="00235E97">
        <w:t xml:space="preserve">therefore </w:t>
      </w:r>
      <w:r w:rsidR="003563E3">
        <w:t>omit</w:t>
      </w:r>
      <w:r w:rsidR="00235E97">
        <w:t>ted</w:t>
      </w:r>
      <w:r w:rsidR="003563E3">
        <w:t xml:space="preserve"> this survey question</w:t>
      </w:r>
      <w:r w:rsidR="00235E97">
        <w:t xml:space="preserve"> because of its complexity</w:t>
      </w:r>
      <w:r w:rsidR="003563E3">
        <w:t>. Please see the response to comment 1</w:t>
      </w:r>
      <w:r w:rsidR="000F36A8">
        <w:t>6</w:t>
      </w:r>
      <w:r w:rsidR="003563E3">
        <w:t>.</w:t>
      </w:r>
      <w:r w:rsidR="002630E6">
        <w:t xml:space="preserve"> </w:t>
      </w:r>
    </w:p>
    <w:p w14:paraId="06B5CB98" w14:textId="75CD409D" w:rsidR="00850E34" w:rsidRPr="00111CA8" w:rsidRDefault="00850E34" w:rsidP="00AE4103">
      <w:pPr>
        <w:pStyle w:val="ListParagraph"/>
        <w:numPr>
          <w:ilvl w:val="0"/>
          <w:numId w:val="34"/>
        </w:numPr>
        <w:rPr>
          <w:b/>
        </w:rPr>
      </w:pPr>
      <w:r w:rsidRPr="00620AC7">
        <w:rPr>
          <w:b/>
        </w:rPr>
        <w:t>(</w:t>
      </w:r>
      <w:proofErr w:type="spellStart"/>
      <w:r w:rsidRPr="00620AC7">
        <w:rPr>
          <w:b/>
        </w:rPr>
        <w:t>NHeLP</w:t>
      </w:r>
      <w:proofErr w:type="spellEnd"/>
      <w:r w:rsidRPr="00620AC7">
        <w:rPr>
          <w:b/>
        </w:rPr>
        <w:t xml:space="preserve">) </w:t>
      </w:r>
      <w:r w:rsidRPr="00111CA8">
        <w:rPr>
          <w:b/>
        </w:rPr>
        <w:t xml:space="preserve">Comment: </w:t>
      </w:r>
      <w:r w:rsidRPr="00934B7F">
        <w:t>Recommendations for Health Coverage Cost and Payments</w:t>
      </w:r>
    </w:p>
    <w:p w14:paraId="075048C2" w14:textId="77777777" w:rsidR="00850E34" w:rsidRPr="00660BFA" w:rsidRDefault="00850E34" w:rsidP="00AE4861">
      <w:pPr>
        <w:ind w:left="180" w:firstLine="720"/>
        <w:rPr>
          <w:rFonts w:eastAsia="Symbol"/>
        </w:rPr>
      </w:pPr>
      <w:r w:rsidRPr="00660BFA">
        <w:t>Eliminate or question 48 on “choice” of benefit package.</w:t>
      </w:r>
    </w:p>
    <w:p w14:paraId="698167A7" w14:textId="064E29AE" w:rsidR="00850E34" w:rsidRDefault="00850E34" w:rsidP="00AE4861">
      <w:pPr>
        <w:ind w:left="900"/>
      </w:pPr>
      <w:r w:rsidRPr="00660BFA">
        <w:t>Define contributions (regular monthly payments made to purchase coverage, paid regardless of whether services are used) and benefit package (set of benefits covered by a health plan along with the cost sharing charged for those services) in the opening script.</w:t>
      </w:r>
    </w:p>
    <w:p w14:paraId="440AC80F" w14:textId="4DA696F1" w:rsidR="00AE4861" w:rsidRPr="00AE4861" w:rsidRDefault="00AE4861" w:rsidP="00850E34">
      <w:pPr>
        <w:rPr>
          <w:b/>
        </w:rPr>
      </w:pPr>
      <w:r w:rsidRPr="00934B7F">
        <w:rPr>
          <w:b/>
        </w:rPr>
        <w:t>Response:</w:t>
      </w:r>
      <w:r w:rsidRPr="00111CA8">
        <w:rPr>
          <w:b/>
        </w:rPr>
        <w:t xml:space="preserve"> </w:t>
      </w:r>
      <w:r w:rsidR="00EC7138" w:rsidRPr="00111CA8">
        <w:rPr>
          <w:b/>
        </w:rPr>
        <w:t xml:space="preserve"> </w:t>
      </w:r>
      <w:r w:rsidR="00EC7138" w:rsidRPr="00111CA8">
        <w:rPr>
          <w:rFonts w:eastAsia="Times New Roman"/>
        </w:rPr>
        <w:t>Please</w:t>
      </w:r>
      <w:r w:rsidR="00EC7138">
        <w:rPr>
          <w:rFonts w:eastAsia="Times New Roman"/>
        </w:rPr>
        <w:t xml:space="preserve"> see the </w:t>
      </w:r>
      <w:r w:rsidR="00EC7138" w:rsidRPr="00C333B2">
        <w:rPr>
          <w:rFonts w:eastAsia="Times New Roman"/>
        </w:rPr>
        <w:t xml:space="preserve">response to </w:t>
      </w:r>
      <w:r w:rsidR="00C20ACD" w:rsidRPr="00070B88">
        <w:rPr>
          <w:rFonts w:eastAsia="Times New Roman"/>
        </w:rPr>
        <w:t xml:space="preserve">comment </w:t>
      </w:r>
      <w:r w:rsidR="00C20ACD" w:rsidRPr="00C333B2">
        <w:rPr>
          <w:rFonts w:eastAsia="Times New Roman"/>
        </w:rPr>
        <w:t>1</w:t>
      </w:r>
      <w:r w:rsidR="000F36A8">
        <w:rPr>
          <w:rFonts w:eastAsia="Times New Roman"/>
        </w:rPr>
        <w:t>6</w:t>
      </w:r>
      <w:r w:rsidR="00C333B2">
        <w:rPr>
          <w:rFonts w:eastAsia="Times New Roman"/>
        </w:rPr>
        <w:t>.</w:t>
      </w:r>
      <w:r w:rsidR="00983B85">
        <w:rPr>
          <w:rFonts w:eastAsia="Times New Roman"/>
        </w:rPr>
        <w:t xml:space="preserve"> </w:t>
      </w:r>
      <w:r w:rsidR="005C60BC">
        <w:rPr>
          <w:rFonts w:eastAsia="Times New Roman"/>
        </w:rPr>
        <w:t>The survey testing results did not indicate any respondent confusion with the use of the term ‘contributions.’</w:t>
      </w:r>
    </w:p>
    <w:p w14:paraId="247264D6" w14:textId="5EE3F05D" w:rsidR="00850E34" w:rsidRPr="00620AC7" w:rsidRDefault="003563E3" w:rsidP="00AE4103">
      <w:pPr>
        <w:pStyle w:val="ListParagraph"/>
        <w:numPr>
          <w:ilvl w:val="0"/>
          <w:numId w:val="34"/>
        </w:numPr>
        <w:rPr>
          <w:rFonts w:eastAsia="Times New Roman"/>
        </w:rPr>
      </w:pPr>
      <w:r>
        <w:rPr>
          <w:rFonts w:eastAsia="Times New Roman"/>
          <w:b/>
        </w:rPr>
        <w:t>(IN) Comment:</w:t>
      </w:r>
      <w:r w:rsidR="00850E34" w:rsidRPr="00620AC7">
        <w:rPr>
          <w:rFonts w:eastAsia="Times New Roman"/>
          <w:b/>
        </w:rPr>
        <w:t xml:space="preserve"> Q50 - Q51. </w:t>
      </w:r>
      <w:r w:rsidR="00850E34" w:rsidRPr="00620AC7">
        <w:rPr>
          <w:rFonts w:eastAsia="Times New Roman"/>
        </w:rPr>
        <w:t xml:space="preserve">The explanation of benefits is inaccurate. HIP does employ </w:t>
      </w:r>
      <w:proofErr w:type="gramStart"/>
      <w:r w:rsidR="00850E34" w:rsidRPr="00620AC7">
        <w:rPr>
          <w:rFonts w:eastAsia="Times New Roman"/>
        </w:rPr>
        <w:t>an ER</w:t>
      </w:r>
      <w:proofErr w:type="gramEnd"/>
      <w:r w:rsidR="00850E34" w:rsidRPr="00620AC7">
        <w:rPr>
          <w:rFonts w:eastAsia="Times New Roman"/>
        </w:rPr>
        <w:t xml:space="preserve"> copay,</w:t>
      </w:r>
      <w:r w:rsidR="00850E34" w:rsidRPr="00620AC7">
        <w:rPr>
          <w:rFonts w:eastAsia="Times New Roman"/>
          <w:b/>
        </w:rPr>
        <w:t xml:space="preserve"> </w:t>
      </w:r>
      <w:r w:rsidR="00850E34" w:rsidRPr="00620AC7">
        <w:rPr>
          <w:rFonts w:eastAsia="Times New Roman"/>
        </w:rPr>
        <w:t xml:space="preserve">and coverage does not terminate for a member below 100 percent of the FPL if they fail to make their contribution. In addition, the three-month timeframe is not germane to </w:t>
      </w:r>
      <w:r w:rsidR="00850E34" w:rsidRPr="00620AC7">
        <w:rPr>
          <w:rFonts w:eastAsia="Times New Roman"/>
        </w:rPr>
        <w:lastRenderedPageBreak/>
        <w:t>the HIP program and could be confusing to HIP members. It appears that this is a reference to another program. This question is also listed in the other surveys.</w:t>
      </w:r>
    </w:p>
    <w:p w14:paraId="78513FB9" w14:textId="54DBE939" w:rsidR="00D565D1" w:rsidRPr="00D565D1" w:rsidRDefault="00850E34" w:rsidP="00D565D1">
      <w:pPr>
        <w:rPr>
          <w:szCs w:val="20"/>
        </w:rPr>
      </w:pPr>
      <w:r w:rsidRPr="00C20ACD">
        <w:rPr>
          <w:rFonts w:eastAsia="Times New Roman"/>
          <w:b/>
        </w:rPr>
        <w:t>Response:</w:t>
      </w:r>
      <w:bookmarkStart w:id="1" w:name="page7"/>
      <w:bookmarkEnd w:id="1"/>
      <w:r>
        <w:rPr>
          <w:rFonts w:eastAsia="Times New Roman"/>
          <w:b/>
        </w:rPr>
        <w:t xml:space="preserve"> </w:t>
      </w:r>
      <w:r w:rsidR="00D565D1" w:rsidRPr="00C70BA6">
        <w:rPr>
          <w:rFonts w:eastAsia="Times New Roman"/>
        </w:rPr>
        <w:t>We appreciate your comment. To provide more context, t</w:t>
      </w:r>
      <w:r w:rsidR="00D565D1" w:rsidRPr="00C70BA6">
        <w:rPr>
          <w:szCs w:val="20"/>
        </w:rPr>
        <w:t xml:space="preserve">his survey section is intended to have respondents think about things they would like to see in </w:t>
      </w:r>
      <w:r w:rsidR="00D565D1" w:rsidRPr="00C70BA6">
        <w:rPr>
          <w:b/>
          <w:szCs w:val="20"/>
        </w:rPr>
        <w:t>any</w:t>
      </w:r>
      <w:r w:rsidR="00D565D1" w:rsidRPr="00C70BA6">
        <w:rPr>
          <w:szCs w:val="20"/>
        </w:rPr>
        <w:t xml:space="preserve"> benefits package (as noted in the description at the top of the survey section) and does not ask about their experience in HIP 2.0. The questions included explore hypothetical benefits package options.</w:t>
      </w:r>
    </w:p>
    <w:p w14:paraId="79A26EC4" w14:textId="08928943" w:rsidR="00D565D1" w:rsidRDefault="00D565D1" w:rsidP="00D565D1">
      <w:pPr>
        <w:rPr>
          <w:szCs w:val="20"/>
        </w:rPr>
      </w:pPr>
      <w:r w:rsidRPr="00C70BA6">
        <w:rPr>
          <w:szCs w:val="20"/>
        </w:rPr>
        <w:t xml:space="preserve">To reduce respondent burden and question ambiguity, this section </w:t>
      </w:r>
      <w:r w:rsidR="003563E3">
        <w:rPr>
          <w:szCs w:val="20"/>
        </w:rPr>
        <w:t>has been</w:t>
      </w:r>
      <w:r>
        <w:rPr>
          <w:szCs w:val="20"/>
        </w:rPr>
        <w:t xml:space="preserve"> revised</w:t>
      </w:r>
      <w:r w:rsidRPr="00C70BA6">
        <w:rPr>
          <w:szCs w:val="20"/>
        </w:rPr>
        <w:t xml:space="preserve">. </w:t>
      </w:r>
      <w:r w:rsidR="003563E3">
        <w:rPr>
          <w:szCs w:val="20"/>
        </w:rPr>
        <w:t>Please see the response to comment 1</w:t>
      </w:r>
      <w:r w:rsidR="000F36A8">
        <w:rPr>
          <w:szCs w:val="20"/>
        </w:rPr>
        <w:t>6</w:t>
      </w:r>
      <w:r w:rsidR="003563E3">
        <w:rPr>
          <w:szCs w:val="20"/>
        </w:rPr>
        <w:t>.</w:t>
      </w:r>
    </w:p>
    <w:p w14:paraId="0D5860F9" w14:textId="047B8E1C" w:rsidR="00810F87" w:rsidRDefault="003563E3" w:rsidP="00235E97">
      <w:pPr>
        <w:pStyle w:val="Heading1"/>
        <w:spacing w:before="0" w:after="120"/>
        <w:rPr>
          <w:rFonts w:eastAsia="Times New Roman"/>
        </w:rPr>
      </w:pPr>
      <w:r>
        <w:rPr>
          <w:szCs w:val="20"/>
        </w:rPr>
        <w:br w:type="page"/>
      </w:r>
      <w:r w:rsidR="00810F87" w:rsidRPr="00810F87">
        <w:rPr>
          <w:rFonts w:eastAsia="Times New Roman"/>
        </w:rPr>
        <w:lastRenderedPageBreak/>
        <w:t>Summary of Public Comments: Enrollee Survey</w:t>
      </w:r>
    </w:p>
    <w:p w14:paraId="08EFCC78" w14:textId="32AAF7BC" w:rsidR="00810F87" w:rsidRPr="00660BFA" w:rsidRDefault="00810F87" w:rsidP="00235E97">
      <w:pPr>
        <w:pStyle w:val="ListParagraph"/>
        <w:numPr>
          <w:ilvl w:val="0"/>
          <w:numId w:val="34"/>
        </w:numPr>
        <w:spacing w:after="120"/>
      </w:pPr>
      <w:r w:rsidRPr="00620AC7">
        <w:rPr>
          <w:b/>
        </w:rPr>
        <w:t>(</w:t>
      </w:r>
      <w:proofErr w:type="spellStart"/>
      <w:r w:rsidRPr="00620AC7">
        <w:rPr>
          <w:b/>
        </w:rPr>
        <w:t>NHeLP</w:t>
      </w:r>
      <w:proofErr w:type="spellEnd"/>
      <w:r w:rsidRPr="00620AC7">
        <w:rPr>
          <w:b/>
        </w:rPr>
        <w:t xml:space="preserve">) Comment: </w:t>
      </w:r>
      <w:r w:rsidRPr="00660BFA">
        <w:t>We also strongly support the questions related to Indiana</w:t>
      </w:r>
      <w:r w:rsidR="00FC1D62">
        <w:t>’</w:t>
      </w:r>
      <w:r w:rsidRPr="00660BFA">
        <w:t>s ER copay experiment, but once again recommend adding specific questions to measure whether providers are fulfilling their notice and referral requirements prior to charging copays.</w:t>
      </w:r>
    </w:p>
    <w:p w14:paraId="40A66826" w14:textId="3B395FC8" w:rsidR="00EC7138" w:rsidRDefault="00EC7138" w:rsidP="00EC7138">
      <w:pPr>
        <w:rPr>
          <w:rFonts w:eastAsia="Times New Roman"/>
        </w:rPr>
      </w:pPr>
      <w:r w:rsidRPr="00E62E63">
        <w:rPr>
          <w:rFonts w:eastAsia="Times New Roman"/>
          <w:b/>
        </w:rPr>
        <w:t>Response:</w:t>
      </w:r>
      <w:r>
        <w:rPr>
          <w:rFonts w:eastAsia="Times New Roman"/>
          <w:b/>
        </w:rPr>
        <w:t xml:space="preserve"> </w:t>
      </w:r>
      <w:r w:rsidR="0002274F">
        <w:rPr>
          <w:rFonts w:eastAsia="Times New Roman"/>
        </w:rPr>
        <w:t>We appreciate this comment. Two survey questions have been added to assess whether providers are fulfilling their notice and referral requirements prior to charging copays. The additional questions include the following:</w:t>
      </w:r>
    </w:p>
    <w:p w14:paraId="4FC1AAE3" w14:textId="77777777" w:rsidR="0002274F" w:rsidRPr="0002274F" w:rsidRDefault="0002274F" w:rsidP="0002274F">
      <w:pPr>
        <w:rPr>
          <w:rFonts w:cs="Times New Roman"/>
          <w:color w:val="000000" w:themeColor="text1"/>
        </w:rPr>
      </w:pPr>
      <w:r w:rsidRPr="0002274F">
        <w:rPr>
          <w:rFonts w:cs="Times New Roman"/>
          <w:color w:val="000000" w:themeColor="text1"/>
        </w:rPr>
        <w:t>Were you told the reason for the copay was because your condition was not an emergency?</w:t>
      </w:r>
    </w:p>
    <w:p w14:paraId="53C59E5B" w14:textId="77777777" w:rsidR="0002274F" w:rsidRPr="0002274F" w:rsidRDefault="0002274F" w:rsidP="0002274F">
      <w:pPr>
        <w:pStyle w:val="ListParagraph"/>
        <w:numPr>
          <w:ilvl w:val="1"/>
          <w:numId w:val="57"/>
        </w:numPr>
        <w:ind w:left="1440" w:hanging="540"/>
        <w:rPr>
          <w:rFonts w:cs="Times New Roman"/>
          <w:color w:val="000000" w:themeColor="text1"/>
        </w:rPr>
      </w:pPr>
      <w:r w:rsidRPr="0002274F">
        <w:rPr>
          <w:rFonts w:cs="Times New Roman"/>
          <w:color w:val="000000" w:themeColor="text1"/>
        </w:rPr>
        <w:t xml:space="preserve">Yes </w:t>
      </w:r>
    </w:p>
    <w:p w14:paraId="5F58E55E" w14:textId="77777777" w:rsidR="0002274F" w:rsidRPr="0002274F" w:rsidRDefault="0002274F" w:rsidP="0002274F">
      <w:pPr>
        <w:pStyle w:val="ListParagraph"/>
        <w:numPr>
          <w:ilvl w:val="1"/>
          <w:numId w:val="57"/>
        </w:numPr>
        <w:ind w:left="1440" w:hanging="540"/>
        <w:rPr>
          <w:rFonts w:cs="Times New Roman"/>
          <w:color w:val="000000" w:themeColor="text1"/>
        </w:rPr>
      </w:pPr>
      <w:r w:rsidRPr="0002274F">
        <w:rPr>
          <w:rFonts w:cs="Times New Roman"/>
          <w:color w:val="000000" w:themeColor="text1"/>
        </w:rPr>
        <w:t xml:space="preserve">No </w:t>
      </w:r>
    </w:p>
    <w:p w14:paraId="70643EF5" w14:textId="77777777" w:rsidR="0002274F" w:rsidRPr="0002274F" w:rsidRDefault="0002274F" w:rsidP="0002274F">
      <w:pPr>
        <w:pStyle w:val="ListParagraph"/>
        <w:numPr>
          <w:ilvl w:val="1"/>
          <w:numId w:val="57"/>
        </w:numPr>
        <w:ind w:left="1440" w:hanging="540"/>
        <w:rPr>
          <w:rFonts w:cs="Times New Roman"/>
          <w:color w:val="000000" w:themeColor="text1"/>
        </w:rPr>
      </w:pPr>
      <w:r w:rsidRPr="0002274F">
        <w:rPr>
          <w:rFonts w:cs="Times New Roman"/>
          <w:color w:val="000000" w:themeColor="text1"/>
        </w:rPr>
        <w:t xml:space="preserve">Not sure/Don’t know </w:t>
      </w:r>
    </w:p>
    <w:p w14:paraId="5C95B0C8" w14:textId="77777777" w:rsidR="0002274F" w:rsidRPr="0002274F" w:rsidRDefault="0002274F" w:rsidP="0002274F">
      <w:pPr>
        <w:ind w:left="810" w:hanging="810"/>
        <w:rPr>
          <w:rFonts w:cs="Times New Roman"/>
          <w:color w:val="000000" w:themeColor="text1"/>
        </w:rPr>
      </w:pPr>
      <w:r w:rsidRPr="0002274F">
        <w:rPr>
          <w:rFonts w:cs="Times New Roman"/>
          <w:color w:val="000000" w:themeColor="text1"/>
        </w:rPr>
        <w:t>Were you told about another available provider where you could get the care you needed without the emergency room copay?</w:t>
      </w:r>
    </w:p>
    <w:p w14:paraId="75ABD9A5" w14:textId="77777777" w:rsidR="0002274F" w:rsidRPr="0002274F" w:rsidRDefault="0002274F" w:rsidP="0002274F">
      <w:pPr>
        <w:pStyle w:val="ListParagraph"/>
        <w:numPr>
          <w:ilvl w:val="0"/>
          <w:numId w:val="58"/>
        </w:numPr>
        <w:ind w:left="1440" w:hanging="540"/>
        <w:rPr>
          <w:rFonts w:cs="Times New Roman"/>
          <w:color w:val="000000" w:themeColor="text1"/>
        </w:rPr>
      </w:pPr>
      <w:r w:rsidRPr="0002274F">
        <w:rPr>
          <w:rFonts w:cs="Times New Roman"/>
          <w:color w:val="000000" w:themeColor="text1"/>
        </w:rPr>
        <w:t xml:space="preserve">Yes </w:t>
      </w:r>
    </w:p>
    <w:p w14:paraId="5CC98BD8" w14:textId="77777777" w:rsidR="0002274F" w:rsidRPr="0002274F" w:rsidRDefault="0002274F" w:rsidP="0002274F">
      <w:pPr>
        <w:pStyle w:val="ListParagraph"/>
        <w:numPr>
          <w:ilvl w:val="0"/>
          <w:numId w:val="58"/>
        </w:numPr>
        <w:ind w:left="1440" w:hanging="540"/>
        <w:rPr>
          <w:rFonts w:cs="Times New Roman"/>
          <w:color w:val="000000" w:themeColor="text1"/>
        </w:rPr>
      </w:pPr>
      <w:r w:rsidRPr="0002274F">
        <w:rPr>
          <w:rFonts w:cs="Times New Roman"/>
          <w:color w:val="000000" w:themeColor="text1"/>
        </w:rPr>
        <w:t xml:space="preserve">No </w:t>
      </w:r>
    </w:p>
    <w:p w14:paraId="0D694681" w14:textId="5DE452BB" w:rsidR="0002274F" w:rsidRDefault="0002274F" w:rsidP="00802179">
      <w:pPr>
        <w:pStyle w:val="ListParagraph"/>
        <w:numPr>
          <w:ilvl w:val="0"/>
          <w:numId w:val="58"/>
        </w:numPr>
        <w:ind w:left="1440" w:hanging="540"/>
        <w:rPr>
          <w:rFonts w:cs="Times New Roman"/>
          <w:color w:val="000000" w:themeColor="text1"/>
        </w:rPr>
      </w:pPr>
      <w:r w:rsidRPr="0002274F">
        <w:rPr>
          <w:rFonts w:cs="Times New Roman"/>
          <w:color w:val="000000" w:themeColor="text1"/>
        </w:rPr>
        <w:t xml:space="preserve">Not sure/Don’t know </w:t>
      </w:r>
    </w:p>
    <w:p w14:paraId="1824FC00" w14:textId="77777777" w:rsidR="00802179" w:rsidRPr="00802179" w:rsidRDefault="00802179" w:rsidP="00802179">
      <w:pPr>
        <w:pStyle w:val="ListParagraph"/>
        <w:ind w:left="1440"/>
        <w:rPr>
          <w:rFonts w:cs="Times New Roman"/>
          <w:color w:val="000000" w:themeColor="text1"/>
        </w:rPr>
      </w:pPr>
    </w:p>
    <w:p w14:paraId="45124336" w14:textId="6502F245" w:rsidR="00810F87" w:rsidRPr="00EC7138" w:rsidRDefault="00EC7138" w:rsidP="00AE4103">
      <w:pPr>
        <w:pStyle w:val="ListParagraph"/>
        <w:numPr>
          <w:ilvl w:val="0"/>
          <w:numId w:val="34"/>
        </w:numPr>
        <w:rPr>
          <w:rFonts w:eastAsia="Symbol"/>
        </w:rPr>
      </w:pPr>
      <w:r>
        <w:rPr>
          <w:rFonts w:eastAsia="Arial"/>
          <w:b/>
        </w:rPr>
        <w:t>(</w:t>
      </w:r>
      <w:proofErr w:type="spellStart"/>
      <w:r>
        <w:rPr>
          <w:rFonts w:eastAsia="Arial"/>
          <w:b/>
        </w:rPr>
        <w:t>NHeLP</w:t>
      </w:r>
      <w:proofErr w:type="spellEnd"/>
      <w:r>
        <w:rPr>
          <w:rFonts w:eastAsia="Arial"/>
          <w:b/>
        </w:rPr>
        <w:t xml:space="preserve">) Comment: </w:t>
      </w:r>
      <w:r w:rsidR="00810F87" w:rsidRPr="00EC7138">
        <w:rPr>
          <w:rFonts w:eastAsia="Arial"/>
          <w:b/>
        </w:rPr>
        <w:t xml:space="preserve">Question 1 </w:t>
      </w:r>
      <w:r w:rsidR="00810F87" w:rsidRPr="00EC7138">
        <w:rPr>
          <w:rFonts w:eastAsia="Arial"/>
        </w:rPr>
        <w:t>can easily be misread as a choice between “Healthy Indiana Plan”</w:t>
      </w:r>
      <w:r w:rsidR="00810F87" w:rsidRPr="00EC7138">
        <w:rPr>
          <w:rFonts w:eastAsia="Arial"/>
          <w:b/>
        </w:rPr>
        <w:t xml:space="preserve"> </w:t>
      </w:r>
      <w:r w:rsidR="00810F87" w:rsidRPr="00EC7138">
        <w:rPr>
          <w:rFonts w:eastAsia="Arial"/>
        </w:rPr>
        <w:t>and “HIP 2.0.” This potential misreading could be easily corrected as follows:</w:t>
      </w:r>
    </w:p>
    <w:p w14:paraId="68A94828" w14:textId="3A0662F0" w:rsidR="00810F87" w:rsidRPr="00660BFA" w:rsidRDefault="00810F87" w:rsidP="00AE4861">
      <w:pPr>
        <w:ind w:left="180" w:firstLine="720"/>
        <w:rPr>
          <w:rFonts w:eastAsia="Arial"/>
        </w:rPr>
      </w:pPr>
      <w:r w:rsidRPr="00660BFA">
        <w:rPr>
          <w:rFonts w:eastAsia="Arial"/>
        </w:rPr>
        <w:t xml:space="preserve">“1. Are you currently enrolled in the </w:t>
      </w:r>
      <w:r w:rsidR="00421116">
        <w:rPr>
          <w:rFonts w:eastAsia="Arial"/>
        </w:rPr>
        <w:t>“</w:t>
      </w:r>
      <w:r w:rsidRPr="00660BFA">
        <w:rPr>
          <w:rFonts w:eastAsia="Arial"/>
        </w:rPr>
        <w:t>Healthy Indiana Plan 2.0,</w:t>
      </w:r>
      <w:r w:rsidR="00421116">
        <w:rPr>
          <w:rFonts w:eastAsia="Arial"/>
        </w:rPr>
        <w:t>”</w:t>
      </w:r>
      <w:r w:rsidRPr="00660BFA">
        <w:rPr>
          <w:rFonts w:eastAsia="Arial"/>
        </w:rPr>
        <w:t xml:space="preserve"> </w:t>
      </w:r>
      <w:r w:rsidRPr="00660BFA">
        <w:rPr>
          <w:rFonts w:eastAsia="Arial"/>
          <w:strike/>
        </w:rPr>
        <w:t>or</w:t>
      </w:r>
      <w:r w:rsidRPr="00660BFA">
        <w:rPr>
          <w:rFonts w:eastAsia="Arial"/>
        </w:rPr>
        <w:t xml:space="preserve"> </w:t>
      </w:r>
      <w:r w:rsidRPr="00660BFA">
        <w:rPr>
          <w:rFonts w:eastAsia="Arial"/>
          <w:b/>
          <w:i/>
        </w:rPr>
        <w:t>(also</w:t>
      </w:r>
      <w:r w:rsidRPr="00660BFA">
        <w:rPr>
          <w:rFonts w:eastAsia="Arial"/>
        </w:rPr>
        <w:t xml:space="preserve"> </w:t>
      </w:r>
      <w:r w:rsidRPr="00660BFA">
        <w:rPr>
          <w:rFonts w:eastAsia="Arial"/>
          <w:b/>
          <w:i/>
        </w:rPr>
        <w:t xml:space="preserve">called </w:t>
      </w:r>
      <w:r w:rsidR="00421116">
        <w:rPr>
          <w:rFonts w:eastAsia="Arial"/>
        </w:rPr>
        <w:t>“</w:t>
      </w:r>
      <w:r w:rsidRPr="00660BFA">
        <w:rPr>
          <w:rFonts w:eastAsia="Arial"/>
        </w:rPr>
        <w:t>HIP 2.0</w:t>
      </w:r>
      <w:r w:rsidR="00421116">
        <w:rPr>
          <w:rFonts w:eastAsia="Arial"/>
        </w:rPr>
        <w:t>”</w:t>
      </w:r>
      <w:r w:rsidRPr="00660BFA">
        <w:rPr>
          <w:rFonts w:eastAsia="Arial"/>
          <w:b/>
          <w:i/>
        </w:rPr>
        <w:t>)</w:t>
      </w:r>
      <w:r w:rsidRPr="00660BFA">
        <w:rPr>
          <w:rFonts w:eastAsia="Arial"/>
        </w:rPr>
        <w:t>?”</w:t>
      </w:r>
    </w:p>
    <w:p w14:paraId="414202B1" w14:textId="0974BF89" w:rsidR="00810F87" w:rsidRPr="00EC7138" w:rsidRDefault="00810F87" w:rsidP="000F2F8A">
      <w:pPr>
        <w:rPr>
          <w:rFonts w:eastAsia="Times New Roman"/>
        </w:rPr>
      </w:pPr>
      <w:r w:rsidRPr="00DA5FE9">
        <w:rPr>
          <w:rFonts w:eastAsia="Times New Roman"/>
          <w:b/>
        </w:rPr>
        <w:t>Response:</w:t>
      </w:r>
      <w:r w:rsidR="00EC7138">
        <w:rPr>
          <w:rFonts w:eastAsia="Times New Roman"/>
          <w:b/>
        </w:rPr>
        <w:t xml:space="preserve"> </w:t>
      </w:r>
      <w:r w:rsidR="00EC7138">
        <w:rPr>
          <w:rFonts w:eastAsia="Times New Roman"/>
        </w:rPr>
        <w:t>T</w:t>
      </w:r>
      <w:r w:rsidR="000208D0">
        <w:rPr>
          <w:rFonts w:eastAsia="Times New Roman"/>
        </w:rPr>
        <w:t>hank you, t</w:t>
      </w:r>
      <w:r w:rsidR="00EC7138">
        <w:rPr>
          <w:rFonts w:eastAsia="Times New Roman"/>
        </w:rPr>
        <w:t>hose revisions have been made.</w:t>
      </w:r>
    </w:p>
    <w:p w14:paraId="4954CD13" w14:textId="0C79F99C" w:rsidR="00810F87" w:rsidRPr="00620AC7" w:rsidRDefault="00810F87" w:rsidP="00AE4103">
      <w:pPr>
        <w:pStyle w:val="ListParagraph"/>
        <w:numPr>
          <w:ilvl w:val="0"/>
          <w:numId w:val="34"/>
        </w:numPr>
        <w:rPr>
          <w:rFonts w:eastAsia="Arial"/>
          <w:b/>
        </w:rPr>
      </w:pPr>
      <w:r w:rsidRPr="00B270C1">
        <w:rPr>
          <w:rFonts w:eastAsia="Arial"/>
          <w:b/>
        </w:rPr>
        <w:t>(</w:t>
      </w:r>
      <w:proofErr w:type="spellStart"/>
      <w:r w:rsidRPr="00B270C1">
        <w:rPr>
          <w:rFonts w:eastAsia="Arial"/>
          <w:b/>
        </w:rPr>
        <w:t>NHeLP</w:t>
      </w:r>
      <w:proofErr w:type="spellEnd"/>
      <w:r w:rsidRPr="00B270C1">
        <w:rPr>
          <w:rFonts w:eastAsia="Arial"/>
          <w:b/>
        </w:rPr>
        <w:t>) Comment</w:t>
      </w:r>
      <w:r w:rsidRPr="00620AC7">
        <w:rPr>
          <w:rFonts w:eastAsia="Arial"/>
          <w:b/>
        </w:rPr>
        <w:t>: Question 3</w:t>
      </w:r>
      <w:r w:rsidRPr="00620AC7">
        <w:rPr>
          <w:rFonts w:eastAsia="Arial"/>
        </w:rPr>
        <w:t>: We are concerned that respondents may not understand the</w:t>
      </w:r>
      <w:r w:rsidRPr="00620AC7">
        <w:rPr>
          <w:rFonts w:eastAsia="Arial"/>
          <w:b/>
        </w:rPr>
        <w:t xml:space="preserve"> </w:t>
      </w:r>
      <w:r w:rsidRPr="00620AC7">
        <w:rPr>
          <w:rFonts w:eastAsia="Arial"/>
        </w:rPr>
        <w:t>phrase “benefits package.” We suggest adding a simple definition and a follow-up question prompting the individual to report whether they are in HIP Plus or HIP Basic (or state plan coverage?).</w:t>
      </w:r>
    </w:p>
    <w:p w14:paraId="554C2BBE" w14:textId="77777777" w:rsidR="00810F87" w:rsidRPr="00660BFA" w:rsidRDefault="00810F87" w:rsidP="00AE4861">
      <w:pPr>
        <w:ind w:left="900"/>
        <w:rPr>
          <w:rFonts w:eastAsia="Arial"/>
        </w:rPr>
      </w:pPr>
      <w:r w:rsidRPr="00660BFA">
        <w:rPr>
          <w:rFonts w:eastAsia="Arial"/>
        </w:rPr>
        <w:t xml:space="preserve">“3. HIP 2.0 offers different benefits packages. </w:t>
      </w:r>
      <w:r w:rsidRPr="00660BFA">
        <w:rPr>
          <w:rFonts w:eastAsia="Arial"/>
          <w:b/>
          <w:i/>
        </w:rPr>
        <w:t>A benefit package is the set</w:t>
      </w:r>
      <w:r w:rsidRPr="00660BFA">
        <w:rPr>
          <w:rFonts w:eastAsia="Arial"/>
        </w:rPr>
        <w:t xml:space="preserve"> </w:t>
      </w:r>
      <w:r w:rsidRPr="00660BFA">
        <w:rPr>
          <w:rFonts w:eastAsia="Arial"/>
          <w:b/>
          <w:i/>
        </w:rPr>
        <w:t xml:space="preserve">of services covered by a health plan along with the cost sharing charged for those services. </w:t>
      </w:r>
      <w:r w:rsidRPr="00660BFA">
        <w:rPr>
          <w:rFonts w:eastAsia="Arial"/>
        </w:rPr>
        <w:t xml:space="preserve">Are you aware that HIP 2.0 offers:” (HIP Plus/HIP </w:t>
      </w:r>
      <w:proofErr w:type="gramStart"/>
      <w:r w:rsidRPr="00660BFA">
        <w:rPr>
          <w:rFonts w:eastAsia="Arial"/>
        </w:rPr>
        <w:t>Basic</w:t>
      </w:r>
      <w:proofErr w:type="gramEnd"/>
      <w:r w:rsidRPr="00660BFA">
        <w:rPr>
          <w:rFonts w:eastAsia="Arial"/>
        </w:rPr>
        <w:t>)</w:t>
      </w:r>
    </w:p>
    <w:p w14:paraId="5DA38614" w14:textId="2FA62CD1" w:rsidR="0020079F" w:rsidRPr="00660BFA" w:rsidRDefault="00810F87" w:rsidP="000F2F8A">
      <w:pPr>
        <w:rPr>
          <w:rFonts w:eastAsia="Times New Roman"/>
          <w:b/>
        </w:rPr>
      </w:pPr>
      <w:r w:rsidRPr="00E62E63">
        <w:rPr>
          <w:rFonts w:eastAsia="Times New Roman"/>
          <w:b/>
        </w:rPr>
        <w:t>Response:</w:t>
      </w:r>
      <w:r w:rsidR="00706986">
        <w:rPr>
          <w:rFonts w:eastAsia="Times New Roman"/>
          <w:b/>
        </w:rPr>
        <w:t xml:space="preserve"> </w:t>
      </w:r>
      <w:r w:rsidR="00A53479">
        <w:t>During the survey testing we assessed if participants understood the term “benefits package.” Testing participants reported a clear understanding.</w:t>
      </w:r>
      <w:r w:rsidR="00235E97">
        <w:t xml:space="preserve"> Therefore we are </w:t>
      </w:r>
      <w:r w:rsidR="002A6E5D">
        <w:t>leaving the question as it is.</w:t>
      </w:r>
    </w:p>
    <w:p w14:paraId="655B9484" w14:textId="61F600EC" w:rsidR="0020079F" w:rsidRPr="00620AC7" w:rsidRDefault="003563E3" w:rsidP="00AE4103">
      <w:pPr>
        <w:pStyle w:val="ListParagraph"/>
        <w:numPr>
          <w:ilvl w:val="0"/>
          <w:numId w:val="34"/>
        </w:numPr>
        <w:rPr>
          <w:rFonts w:eastAsia="Times New Roman"/>
        </w:rPr>
      </w:pPr>
      <w:r>
        <w:rPr>
          <w:rFonts w:eastAsia="Times New Roman"/>
          <w:b/>
        </w:rPr>
        <w:t>(IN) Comment:</w:t>
      </w:r>
      <w:r w:rsidR="0020079F" w:rsidRPr="00620AC7">
        <w:rPr>
          <w:rFonts w:eastAsia="Times New Roman"/>
          <w:b/>
        </w:rPr>
        <w:t xml:space="preserve"> Q3 - Q4. </w:t>
      </w:r>
      <w:r w:rsidR="0020079F" w:rsidRPr="00620AC7">
        <w:rPr>
          <w:rFonts w:eastAsia="Times New Roman"/>
        </w:rPr>
        <w:t>The survey states that HIP offers different benefit packages and asks members</w:t>
      </w:r>
      <w:r w:rsidR="0020079F" w:rsidRPr="00620AC7">
        <w:rPr>
          <w:rFonts w:eastAsia="Times New Roman"/>
          <w:b/>
        </w:rPr>
        <w:t xml:space="preserve"> </w:t>
      </w:r>
      <w:r w:rsidR="0020079F" w:rsidRPr="00620AC7">
        <w:rPr>
          <w:rFonts w:eastAsia="Times New Roman"/>
        </w:rPr>
        <w:t xml:space="preserve">if they are aware of </w:t>
      </w:r>
      <w:proofErr w:type="gramStart"/>
      <w:r w:rsidR="0020079F" w:rsidRPr="00620AC7">
        <w:rPr>
          <w:rFonts w:eastAsia="Times New Roman"/>
        </w:rPr>
        <w:t>Plus</w:t>
      </w:r>
      <w:proofErr w:type="gramEnd"/>
      <w:r w:rsidR="0020079F" w:rsidRPr="00620AC7">
        <w:rPr>
          <w:rFonts w:eastAsia="Times New Roman"/>
        </w:rPr>
        <w:t xml:space="preserve"> and Basic, but fails to describe the two packages, which may lead to confusion.</w:t>
      </w:r>
    </w:p>
    <w:p w14:paraId="79FF0841" w14:textId="5FF3DC1D" w:rsidR="00391EB1" w:rsidRDefault="0020079F" w:rsidP="000F2F8A">
      <w:pPr>
        <w:rPr>
          <w:rFonts w:eastAsia="Times New Roman"/>
          <w:b/>
        </w:rPr>
      </w:pPr>
      <w:bookmarkStart w:id="2" w:name="page6"/>
      <w:bookmarkEnd w:id="2"/>
      <w:r w:rsidRPr="00E62E63">
        <w:rPr>
          <w:rFonts w:eastAsia="Times New Roman"/>
          <w:b/>
        </w:rPr>
        <w:lastRenderedPageBreak/>
        <w:t>Response:</w:t>
      </w:r>
      <w:r w:rsidR="00391EB1">
        <w:rPr>
          <w:rFonts w:eastAsia="Times New Roman"/>
          <w:b/>
        </w:rPr>
        <w:t xml:space="preserve"> </w:t>
      </w:r>
      <w:r w:rsidR="00EB09D1">
        <w:rPr>
          <w:rFonts w:eastAsia="Times New Roman"/>
        </w:rPr>
        <w:t xml:space="preserve">A </w:t>
      </w:r>
      <w:r w:rsidR="00EB09D1" w:rsidRPr="00391EB1">
        <w:rPr>
          <w:rFonts w:eastAsia="Times New Roman"/>
        </w:rPr>
        <w:t>description of the different HIP 2.0 benefits package</w:t>
      </w:r>
      <w:r w:rsidR="00EB09D1">
        <w:rPr>
          <w:rFonts w:eastAsia="Times New Roman"/>
        </w:rPr>
        <w:t xml:space="preserve">s was not included </w:t>
      </w:r>
      <w:r w:rsidR="00EB09D1" w:rsidRPr="00391EB1">
        <w:rPr>
          <w:rFonts w:eastAsia="Times New Roman"/>
        </w:rPr>
        <w:t xml:space="preserve">for two reasons. First, our survey is </w:t>
      </w:r>
      <w:r w:rsidR="00EB09D1">
        <w:rPr>
          <w:rFonts w:eastAsia="Times New Roman"/>
        </w:rPr>
        <w:t xml:space="preserve">designed </w:t>
      </w:r>
      <w:r w:rsidR="00EB09D1" w:rsidRPr="00391EB1">
        <w:rPr>
          <w:rFonts w:eastAsia="Times New Roman"/>
        </w:rPr>
        <w:t xml:space="preserve">to test knowledge and understanding of HIP 2.0 </w:t>
      </w:r>
      <w:r w:rsidR="00EB09D1" w:rsidRPr="00EB1C96">
        <w:rPr>
          <w:rFonts w:eastAsia="Times New Roman"/>
          <w:i/>
        </w:rPr>
        <w:t>before</w:t>
      </w:r>
      <w:r w:rsidR="00EB09D1" w:rsidRPr="00391EB1">
        <w:rPr>
          <w:rFonts w:eastAsia="Times New Roman"/>
        </w:rPr>
        <w:t xml:space="preserve"> assessing HIP 2.0 experience. Second, providing a description of the HIP 2.0 benefits package could potentially lead respondents and would not provide an accurate assessment of their understanding of their own plan and of HIP 2.0 overall.</w:t>
      </w:r>
    </w:p>
    <w:p w14:paraId="40210B6C" w14:textId="302423F7" w:rsidR="0020079F" w:rsidRPr="00620AC7" w:rsidRDefault="003563E3" w:rsidP="00AE4103">
      <w:pPr>
        <w:pStyle w:val="ListParagraph"/>
        <w:numPr>
          <w:ilvl w:val="0"/>
          <w:numId w:val="34"/>
        </w:numPr>
        <w:rPr>
          <w:rFonts w:eastAsia="Times New Roman"/>
        </w:rPr>
      </w:pPr>
      <w:r>
        <w:rPr>
          <w:rFonts w:eastAsia="Times New Roman"/>
          <w:b/>
        </w:rPr>
        <w:t>(IN) Comment</w:t>
      </w:r>
      <w:proofErr w:type="gramStart"/>
      <w:r>
        <w:rPr>
          <w:rFonts w:eastAsia="Times New Roman"/>
          <w:b/>
        </w:rPr>
        <w:t>:</w:t>
      </w:r>
      <w:r w:rsidR="0020079F" w:rsidRPr="00620AC7">
        <w:rPr>
          <w:rFonts w:eastAsia="Times New Roman"/>
          <w:b/>
        </w:rPr>
        <w:t>Q7</w:t>
      </w:r>
      <w:proofErr w:type="gramEnd"/>
      <w:r w:rsidR="0020079F" w:rsidRPr="00620AC7">
        <w:rPr>
          <w:rFonts w:eastAsia="Times New Roman"/>
          <w:b/>
        </w:rPr>
        <w:t xml:space="preserve">. </w:t>
      </w:r>
      <w:r w:rsidR="0020079F" w:rsidRPr="00620AC7">
        <w:rPr>
          <w:rFonts w:eastAsia="Times New Roman"/>
        </w:rPr>
        <w:t>Stating “Sometimes people need” for the transportation questions is biased</w:t>
      </w:r>
      <w:r w:rsidR="0020079F" w:rsidRPr="00620AC7">
        <w:rPr>
          <w:rFonts w:eastAsia="Times New Roman"/>
          <w:b/>
        </w:rPr>
        <w:t xml:space="preserve"> </w:t>
      </w:r>
      <w:r w:rsidR="0020079F" w:rsidRPr="00620AC7">
        <w:rPr>
          <w:rFonts w:eastAsia="Times New Roman"/>
        </w:rPr>
        <w:t>and</w:t>
      </w:r>
      <w:r w:rsidR="0020079F" w:rsidRPr="00620AC7">
        <w:rPr>
          <w:rFonts w:eastAsia="Times New Roman"/>
          <w:b/>
        </w:rPr>
        <w:t xml:space="preserve"> </w:t>
      </w:r>
      <w:r w:rsidR="0020079F" w:rsidRPr="00620AC7">
        <w:rPr>
          <w:rFonts w:eastAsia="Times New Roman"/>
        </w:rPr>
        <w:t>should be worded in a more neutral manner, such as:</w:t>
      </w:r>
    </w:p>
    <w:p w14:paraId="4EC00FDE" w14:textId="77777777" w:rsidR="0020079F" w:rsidRPr="00660BFA" w:rsidRDefault="0020079F" w:rsidP="00EC7138">
      <w:pPr>
        <w:ind w:left="1440"/>
        <w:rPr>
          <w:rFonts w:eastAsia="Times New Roman"/>
        </w:rPr>
      </w:pPr>
      <w:r w:rsidRPr="00660BFA">
        <w:rPr>
          <w:rFonts w:eastAsia="Times New Roman"/>
        </w:rPr>
        <w:t xml:space="preserve">Think about the most recent healthcare visit you had </w:t>
      </w:r>
      <w:r w:rsidRPr="00660BFA">
        <w:rPr>
          <w:rFonts w:eastAsia="Times New Roman"/>
          <w:b/>
          <w:u w:val="single"/>
        </w:rPr>
        <w:t>scheduled</w:t>
      </w:r>
      <w:r w:rsidRPr="00660BFA">
        <w:rPr>
          <w:rFonts w:eastAsia="Times New Roman"/>
        </w:rPr>
        <w:t xml:space="preserve"> in the last 6 months. Which of these phrases best describes your transportation for that visit?</w:t>
      </w:r>
    </w:p>
    <w:p w14:paraId="392D8520" w14:textId="77777777" w:rsidR="0020079F" w:rsidRPr="00660BFA" w:rsidRDefault="0020079F" w:rsidP="00EC7138">
      <w:pPr>
        <w:ind w:left="1440" w:firstLine="720"/>
        <w:rPr>
          <w:rFonts w:eastAsia="Courier New"/>
        </w:rPr>
      </w:pPr>
      <w:r w:rsidRPr="00660BFA">
        <w:rPr>
          <w:rFonts w:eastAsia="Times New Roman"/>
        </w:rPr>
        <w:t>I had transportation and went for that visit.</w:t>
      </w:r>
    </w:p>
    <w:p w14:paraId="2258EF6C" w14:textId="77777777" w:rsidR="0020079F" w:rsidRPr="00660BFA" w:rsidRDefault="0020079F" w:rsidP="00EC7138">
      <w:pPr>
        <w:ind w:left="1440" w:firstLine="720"/>
        <w:rPr>
          <w:rFonts w:eastAsia="Courier New"/>
        </w:rPr>
      </w:pPr>
      <w:r w:rsidRPr="00660BFA">
        <w:rPr>
          <w:rFonts w:eastAsia="Times New Roman"/>
        </w:rPr>
        <w:t>I did not go for that visit for some other reason.</w:t>
      </w:r>
    </w:p>
    <w:p w14:paraId="48E5D10F" w14:textId="630D0CA4" w:rsidR="0020079F" w:rsidRPr="00660BFA" w:rsidRDefault="0020079F" w:rsidP="00EC7138">
      <w:pPr>
        <w:ind w:left="1440" w:firstLine="720"/>
        <w:rPr>
          <w:rFonts w:eastAsia="Courier New"/>
        </w:rPr>
      </w:pPr>
      <w:r w:rsidRPr="00660BFA">
        <w:rPr>
          <w:rFonts w:eastAsia="Times New Roman"/>
        </w:rPr>
        <w:t>I did not go for that visit mainly because I didn</w:t>
      </w:r>
      <w:r w:rsidR="00FC1D62">
        <w:rPr>
          <w:rFonts w:eastAsia="Times New Roman"/>
        </w:rPr>
        <w:t>’</w:t>
      </w:r>
      <w:r w:rsidRPr="00660BFA">
        <w:rPr>
          <w:rFonts w:eastAsia="Times New Roman"/>
        </w:rPr>
        <w:t>t have transportation.</w:t>
      </w:r>
    </w:p>
    <w:p w14:paraId="45C9D1D4" w14:textId="2506103E" w:rsidR="00F557C5" w:rsidRPr="00F557C5" w:rsidRDefault="0020079F" w:rsidP="00F557C5">
      <w:pPr>
        <w:ind w:left="1440" w:firstLine="720"/>
        <w:rPr>
          <w:rFonts w:eastAsia="Courier New"/>
        </w:rPr>
      </w:pPr>
      <w:r w:rsidRPr="00660BFA">
        <w:rPr>
          <w:rFonts w:eastAsia="Times New Roman"/>
        </w:rPr>
        <w:t>Don</w:t>
      </w:r>
      <w:r w:rsidR="00FC1D62">
        <w:rPr>
          <w:rFonts w:eastAsia="Times New Roman"/>
        </w:rPr>
        <w:t>’</w:t>
      </w:r>
      <w:r w:rsidRPr="00660BFA">
        <w:rPr>
          <w:rFonts w:eastAsia="Times New Roman"/>
        </w:rPr>
        <w:t>t know/not sure</w:t>
      </w:r>
    </w:p>
    <w:p w14:paraId="5611B7EE" w14:textId="753B834C" w:rsidR="001C7138" w:rsidRPr="00F557C5" w:rsidRDefault="0020079F" w:rsidP="00F557C5">
      <w:pPr>
        <w:rPr>
          <w:rFonts w:eastAsia="Times New Roman"/>
        </w:rPr>
      </w:pPr>
      <w:r w:rsidRPr="00802179">
        <w:rPr>
          <w:rFonts w:eastAsia="Times New Roman"/>
          <w:b/>
        </w:rPr>
        <w:t>Response:</w:t>
      </w:r>
      <w:bookmarkStart w:id="3" w:name="page3"/>
      <w:bookmarkEnd w:id="3"/>
      <w:r w:rsidR="00706986" w:rsidRPr="00802179">
        <w:rPr>
          <w:rFonts w:eastAsia="Times New Roman"/>
          <w:b/>
        </w:rPr>
        <w:t xml:space="preserve"> </w:t>
      </w:r>
      <w:r w:rsidR="00EB09D1" w:rsidRPr="00802179">
        <w:rPr>
          <w:rFonts w:eastAsia="Times New Roman"/>
        </w:rPr>
        <w:t>We have</w:t>
      </w:r>
      <w:r w:rsidR="00EB09D1" w:rsidRPr="00F557C5">
        <w:rPr>
          <w:rFonts w:eastAsia="Times New Roman"/>
        </w:rPr>
        <w:t xml:space="preserve"> revised the question to remove the introductory sentence that contained the comment that the state suggests introduces potential bias and references to </w:t>
      </w:r>
      <w:r w:rsidR="00802179">
        <w:rPr>
          <w:rFonts w:eastAsia="Times New Roman"/>
        </w:rPr>
        <w:t>taxi and mileage reimbursement.</w:t>
      </w:r>
      <w:r w:rsidR="00D565D1">
        <w:rPr>
          <w:rFonts w:eastAsia="Times New Roman"/>
        </w:rPr>
        <w:t xml:space="preserve"> See the response to comment 27 below.</w:t>
      </w:r>
    </w:p>
    <w:p w14:paraId="7CF83B58" w14:textId="7584959E" w:rsidR="0020079F" w:rsidRPr="00620AC7" w:rsidRDefault="003563E3" w:rsidP="00F557C5">
      <w:pPr>
        <w:pStyle w:val="ListParagraph"/>
        <w:numPr>
          <w:ilvl w:val="0"/>
          <w:numId w:val="34"/>
        </w:numPr>
        <w:rPr>
          <w:rFonts w:eastAsia="Times New Roman"/>
        </w:rPr>
      </w:pPr>
      <w:r>
        <w:rPr>
          <w:rFonts w:eastAsia="Times New Roman"/>
          <w:b/>
        </w:rPr>
        <w:t>(IN) Comment:</w:t>
      </w:r>
      <w:r w:rsidR="0020079F" w:rsidRPr="00620AC7">
        <w:rPr>
          <w:rFonts w:eastAsia="Times New Roman"/>
          <w:b/>
        </w:rPr>
        <w:t xml:space="preserve"> Q7. </w:t>
      </w:r>
      <w:r w:rsidR="0020079F" w:rsidRPr="00620AC7">
        <w:rPr>
          <w:rFonts w:eastAsia="Times New Roman"/>
        </w:rPr>
        <w:t>In addition to the bias noted earlier, this question does not accurately reflect the</w:t>
      </w:r>
      <w:r w:rsidR="0020079F" w:rsidRPr="00620AC7">
        <w:rPr>
          <w:rFonts w:eastAsia="Times New Roman"/>
          <w:b/>
        </w:rPr>
        <w:t xml:space="preserve"> </w:t>
      </w:r>
      <w:r w:rsidR="0020079F" w:rsidRPr="00620AC7">
        <w:rPr>
          <w:rFonts w:eastAsia="Times New Roman"/>
        </w:rPr>
        <w:t>types of transportation services offered by providers in Indiana. None offer mileage or taxi reimbursement.</w:t>
      </w:r>
    </w:p>
    <w:p w14:paraId="5A099F65" w14:textId="130B8024" w:rsidR="0020079F" w:rsidRPr="003E39ED" w:rsidRDefault="0020079F" w:rsidP="000F2F8A">
      <w:pPr>
        <w:rPr>
          <w:rFonts w:eastAsia="Times New Roman"/>
        </w:rPr>
      </w:pPr>
      <w:bookmarkStart w:id="4" w:name="page4"/>
      <w:bookmarkEnd w:id="4"/>
      <w:r w:rsidRPr="00E62E63">
        <w:rPr>
          <w:rFonts w:eastAsia="Times New Roman"/>
          <w:b/>
        </w:rPr>
        <w:t>Response</w:t>
      </w:r>
      <w:r w:rsidR="00EB09D1" w:rsidRPr="00EB09D1">
        <w:rPr>
          <w:rFonts w:eastAsia="Times New Roman"/>
        </w:rPr>
        <w:t xml:space="preserve"> </w:t>
      </w:r>
      <w:r w:rsidR="00EB09D1">
        <w:rPr>
          <w:rFonts w:eastAsia="Times New Roman"/>
        </w:rPr>
        <w:t xml:space="preserve">We have revised the question to eliminate the introductory statement </w:t>
      </w:r>
      <w:r w:rsidR="00306EF7">
        <w:rPr>
          <w:rFonts w:eastAsia="Times New Roman"/>
        </w:rPr>
        <w:t>(see also comment 25</w:t>
      </w:r>
      <w:r w:rsidR="00EB09D1" w:rsidRPr="00802179">
        <w:rPr>
          <w:rFonts w:eastAsia="Times New Roman"/>
        </w:rPr>
        <w:t>).</w:t>
      </w:r>
    </w:p>
    <w:p w14:paraId="3E34CC6B" w14:textId="3764C7FA" w:rsidR="0020079F" w:rsidRPr="00620AC7" w:rsidRDefault="003563E3" w:rsidP="00F557C5">
      <w:pPr>
        <w:pStyle w:val="ListParagraph"/>
        <w:numPr>
          <w:ilvl w:val="0"/>
          <w:numId w:val="34"/>
        </w:numPr>
        <w:rPr>
          <w:rFonts w:eastAsia="Times New Roman"/>
        </w:rPr>
      </w:pPr>
      <w:r>
        <w:rPr>
          <w:rFonts w:eastAsia="Times New Roman"/>
          <w:b/>
        </w:rPr>
        <w:t>(IN) Comment:</w:t>
      </w:r>
      <w:r w:rsidR="0020079F" w:rsidRPr="00620AC7">
        <w:rPr>
          <w:rFonts w:eastAsia="Times New Roman"/>
          <w:b/>
        </w:rPr>
        <w:t xml:space="preserve"> Q9. </w:t>
      </w:r>
      <w:r w:rsidR="0020079F" w:rsidRPr="00620AC7">
        <w:rPr>
          <w:rFonts w:eastAsia="Times New Roman"/>
        </w:rPr>
        <w:t>This question should distinguish between “scheduled” appointments and “non-scheduled” appointments.</w:t>
      </w:r>
    </w:p>
    <w:p w14:paraId="0A92FFD6" w14:textId="6DDB7A70" w:rsidR="0020079F" w:rsidRPr="00750EE5" w:rsidRDefault="0020079F" w:rsidP="000F2F8A">
      <w:pPr>
        <w:rPr>
          <w:rFonts w:eastAsia="Times New Roman"/>
        </w:rPr>
      </w:pPr>
      <w:r w:rsidRPr="00E62E63">
        <w:rPr>
          <w:rFonts w:eastAsia="Times New Roman"/>
          <w:b/>
        </w:rPr>
        <w:t>Response:</w:t>
      </w:r>
      <w:r w:rsidR="00750EE5">
        <w:rPr>
          <w:rFonts w:eastAsia="Times New Roman"/>
          <w:b/>
        </w:rPr>
        <w:t xml:space="preserve"> </w:t>
      </w:r>
      <w:r w:rsidR="00845CAF">
        <w:rPr>
          <w:rFonts w:eastAsia="Times New Roman"/>
        </w:rPr>
        <w:t xml:space="preserve"> </w:t>
      </w:r>
      <w:r w:rsidR="00EB09D1">
        <w:rPr>
          <w:rFonts w:eastAsia="Times New Roman"/>
        </w:rPr>
        <w:t xml:space="preserve">We are not making the distinction between scheduled and non-scheduled appointments in our survey analyses. The survey analyses will look at access to care as a whole and examine unmet health care needs. Additionally, our approach allows inclusion of individuals who choose </w:t>
      </w:r>
      <w:r w:rsidR="00EB09D1" w:rsidRPr="00AB3216">
        <w:rPr>
          <w:rFonts w:eastAsia="Times New Roman"/>
          <w:i/>
        </w:rPr>
        <w:t>not</w:t>
      </w:r>
      <w:r w:rsidR="00EB09D1">
        <w:rPr>
          <w:rFonts w:eastAsia="Times New Roman"/>
        </w:rPr>
        <w:t xml:space="preserve"> to schedule appointments due to potential barriers to care, such as transportation.</w:t>
      </w:r>
    </w:p>
    <w:p w14:paraId="446D7BD9" w14:textId="5166FEEE" w:rsidR="0020079F" w:rsidRPr="00620AC7" w:rsidRDefault="003563E3" w:rsidP="00F557C5">
      <w:pPr>
        <w:pStyle w:val="ListParagraph"/>
        <w:numPr>
          <w:ilvl w:val="0"/>
          <w:numId w:val="34"/>
        </w:numPr>
        <w:rPr>
          <w:rFonts w:eastAsia="Times New Roman"/>
        </w:rPr>
      </w:pPr>
      <w:r>
        <w:rPr>
          <w:rFonts w:eastAsia="Times New Roman"/>
          <w:b/>
        </w:rPr>
        <w:t>(IN) Comment:</w:t>
      </w:r>
      <w:r w:rsidR="0020079F" w:rsidRPr="00620AC7">
        <w:rPr>
          <w:rFonts w:eastAsia="Times New Roman"/>
          <w:b/>
        </w:rPr>
        <w:t xml:space="preserve"> Q10. </w:t>
      </w:r>
      <w:r w:rsidR="0020079F" w:rsidRPr="00620AC7">
        <w:rPr>
          <w:rFonts w:eastAsia="Times New Roman"/>
        </w:rPr>
        <w:t>This question is confusing because it is mixing two concepts</w:t>
      </w:r>
      <w:r w:rsidR="0020079F" w:rsidRPr="00620AC7">
        <w:rPr>
          <w:rFonts w:eastAsia="Times New Roman"/>
          <w:b/>
        </w:rPr>
        <w:t xml:space="preserve"> </w:t>
      </w:r>
      <w:r w:rsidR="0020079F" w:rsidRPr="00620AC7">
        <w:rPr>
          <w:rFonts w:eastAsia="Times New Roman"/>
        </w:rPr>
        <w:t>–</w:t>
      </w:r>
      <w:r w:rsidR="0020079F" w:rsidRPr="00620AC7">
        <w:rPr>
          <w:rFonts w:eastAsia="Times New Roman"/>
          <w:b/>
        </w:rPr>
        <w:t xml:space="preserve"> </w:t>
      </w:r>
      <w:r w:rsidR="0020079F" w:rsidRPr="00620AC7">
        <w:rPr>
          <w:rFonts w:eastAsia="Times New Roman"/>
        </w:rPr>
        <w:t>1) ability to pay for</w:t>
      </w:r>
      <w:r w:rsidR="0020079F" w:rsidRPr="00620AC7">
        <w:rPr>
          <w:rFonts w:eastAsia="Times New Roman"/>
          <w:b/>
        </w:rPr>
        <w:t xml:space="preserve"> </w:t>
      </w:r>
      <w:r w:rsidR="0020079F" w:rsidRPr="00620AC7">
        <w:rPr>
          <w:rFonts w:eastAsia="Times New Roman"/>
        </w:rPr>
        <w:t>and 2) ability to get transportation within the same question.</w:t>
      </w:r>
    </w:p>
    <w:p w14:paraId="65A1A0FD" w14:textId="0C0737B6" w:rsidR="00EB09D1" w:rsidRDefault="0020079F" w:rsidP="00EB09D1">
      <w:pPr>
        <w:rPr>
          <w:rFonts w:eastAsia="Times New Roman"/>
        </w:rPr>
      </w:pPr>
      <w:r w:rsidRPr="00E62E63">
        <w:rPr>
          <w:rFonts w:eastAsia="Times New Roman"/>
          <w:b/>
        </w:rPr>
        <w:t>Response:</w:t>
      </w:r>
      <w:r w:rsidR="003E39ED">
        <w:rPr>
          <w:rFonts w:eastAsia="Times New Roman"/>
          <w:b/>
        </w:rPr>
        <w:t xml:space="preserve"> </w:t>
      </w:r>
      <w:r w:rsidR="00EB09D1">
        <w:rPr>
          <w:rFonts w:eastAsia="Times New Roman"/>
        </w:rPr>
        <w:t>The two transportation concepts are asked about separately regarding transportation barriers with respect to specific types of health care services (</w:t>
      </w:r>
      <w:r w:rsidR="00306EF7">
        <w:rPr>
          <w:rFonts w:eastAsia="Times New Roman"/>
        </w:rPr>
        <w:t>see Enrollee Survey Questions 10 and 11</w:t>
      </w:r>
      <w:r w:rsidR="00EB09D1">
        <w:rPr>
          <w:rFonts w:eastAsia="Times New Roman"/>
        </w:rPr>
        <w:t xml:space="preserve">). </w:t>
      </w:r>
    </w:p>
    <w:p w14:paraId="04A9F579" w14:textId="77777777" w:rsidR="00EB09D1" w:rsidRPr="00415745" w:rsidRDefault="00EB09D1" w:rsidP="00EB09D1">
      <w:pPr>
        <w:rPr>
          <w:rFonts w:eastAsia="Times New Roman"/>
        </w:rPr>
      </w:pPr>
      <w:r>
        <w:rPr>
          <w:rFonts w:eastAsia="Times New Roman"/>
        </w:rPr>
        <w:lastRenderedPageBreak/>
        <w:t xml:space="preserve">For this particular question (Q10), we intend to capture overall level of worry associated with transportation be it the ability to pay for transportation </w:t>
      </w:r>
      <w:r w:rsidRPr="00415745">
        <w:rPr>
          <w:rFonts w:eastAsia="Times New Roman"/>
          <w:b/>
        </w:rPr>
        <w:t xml:space="preserve">or </w:t>
      </w:r>
      <w:r>
        <w:rPr>
          <w:rFonts w:eastAsia="Times New Roman"/>
        </w:rPr>
        <w:t>ability to get transportation. Our cognitive testing results indicated that the majority of respondents did not find this question confusing. Therefore we are leaving this question unchanged.</w:t>
      </w:r>
    </w:p>
    <w:p w14:paraId="0B851833" w14:textId="774ECABF" w:rsidR="0020079F" w:rsidRPr="005D796F" w:rsidRDefault="003563E3" w:rsidP="005D796F">
      <w:pPr>
        <w:pStyle w:val="ListParagraph"/>
        <w:numPr>
          <w:ilvl w:val="0"/>
          <w:numId w:val="34"/>
        </w:numPr>
        <w:rPr>
          <w:rFonts w:eastAsia="Times New Roman"/>
        </w:rPr>
      </w:pPr>
      <w:r>
        <w:rPr>
          <w:rFonts w:eastAsia="Times New Roman"/>
          <w:b/>
        </w:rPr>
        <w:t>(IN) Comment:</w:t>
      </w:r>
      <w:r w:rsidR="0020079F" w:rsidRPr="005D796F">
        <w:rPr>
          <w:rFonts w:eastAsia="Times New Roman"/>
          <w:b/>
        </w:rPr>
        <w:t xml:space="preserve"> Q12</w:t>
      </w:r>
      <w:r w:rsidR="0020079F" w:rsidRPr="005D796F">
        <w:rPr>
          <w:rFonts w:eastAsia="Times New Roman"/>
        </w:rPr>
        <w:t>.</w:t>
      </w:r>
      <w:r w:rsidR="0020079F" w:rsidRPr="005D796F">
        <w:rPr>
          <w:rFonts w:eastAsia="Times New Roman"/>
          <w:b/>
        </w:rPr>
        <w:t xml:space="preserve"> </w:t>
      </w:r>
      <w:r w:rsidR="0020079F" w:rsidRPr="005D796F">
        <w:rPr>
          <w:rFonts w:eastAsia="Times New Roman"/>
        </w:rPr>
        <w:t>HIP covers transportation to the emergency room when there is a danger to life, so</w:t>
      </w:r>
      <w:r w:rsidR="0020079F" w:rsidRPr="005D796F">
        <w:rPr>
          <w:rFonts w:eastAsia="Times New Roman"/>
          <w:b/>
        </w:rPr>
        <w:t xml:space="preserve"> </w:t>
      </w:r>
      <w:r w:rsidR="0020079F" w:rsidRPr="005D796F">
        <w:rPr>
          <w:rFonts w:eastAsia="Times New Roman"/>
        </w:rPr>
        <w:t>the option for the “emergency room care” should be omitted.</w:t>
      </w:r>
    </w:p>
    <w:p w14:paraId="04AF8C3C" w14:textId="187AE690" w:rsidR="0020079F" w:rsidRPr="00750EE5" w:rsidRDefault="0020079F" w:rsidP="000F2F8A">
      <w:pPr>
        <w:rPr>
          <w:rFonts w:eastAsia="Times New Roman"/>
        </w:rPr>
      </w:pPr>
      <w:r w:rsidRPr="00E62E63">
        <w:rPr>
          <w:rFonts w:eastAsia="Times New Roman"/>
          <w:b/>
        </w:rPr>
        <w:t>Response:</w:t>
      </w:r>
      <w:r w:rsidR="00750EE5" w:rsidRPr="00E62E63">
        <w:rPr>
          <w:rFonts w:eastAsia="Times New Roman"/>
          <w:b/>
        </w:rPr>
        <w:t xml:space="preserve"> </w:t>
      </w:r>
      <w:r w:rsidR="00EB09D1">
        <w:rPr>
          <w:rFonts w:eastAsia="Times New Roman"/>
        </w:rPr>
        <w:t>We have revised the item to refer to non-emergency conditions only: “emergency room care for a non-emergency condition.”</w:t>
      </w:r>
    </w:p>
    <w:p w14:paraId="63B02B0D" w14:textId="4F0A0B20" w:rsidR="00810F87" w:rsidRPr="00620AC7" w:rsidRDefault="00810F87" w:rsidP="00F557C5">
      <w:pPr>
        <w:pStyle w:val="ListParagraph"/>
        <w:numPr>
          <w:ilvl w:val="0"/>
          <w:numId w:val="34"/>
        </w:numPr>
        <w:rPr>
          <w:rFonts w:eastAsia="Symbol"/>
        </w:rPr>
      </w:pPr>
      <w:r w:rsidRPr="00620AC7">
        <w:rPr>
          <w:rFonts w:eastAsia="Arial"/>
          <w:b/>
        </w:rPr>
        <w:t>(</w:t>
      </w:r>
      <w:proofErr w:type="spellStart"/>
      <w:r w:rsidRPr="00620AC7">
        <w:rPr>
          <w:rFonts w:eastAsia="Arial"/>
          <w:b/>
        </w:rPr>
        <w:t>NHeLP</w:t>
      </w:r>
      <w:proofErr w:type="spellEnd"/>
      <w:r w:rsidRPr="00620AC7">
        <w:rPr>
          <w:rFonts w:eastAsia="Arial"/>
          <w:b/>
        </w:rPr>
        <w:t xml:space="preserve">) Comment: Questions 15-22 on Emergency Room Copays: </w:t>
      </w:r>
      <w:r w:rsidRPr="00620AC7">
        <w:rPr>
          <w:rFonts w:eastAsia="Arial"/>
        </w:rPr>
        <w:t>We appreciate that CMS</w:t>
      </w:r>
      <w:r w:rsidRPr="00620AC7">
        <w:rPr>
          <w:rFonts w:eastAsia="Arial"/>
          <w:b/>
        </w:rPr>
        <w:t xml:space="preserve"> </w:t>
      </w:r>
      <w:r w:rsidRPr="00620AC7">
        <w:rPr>
          <w:rFonts w:eastAsia="Arial"/>
        </w:rPr>
        <w:t>has improved some of the questions in this section, but we think structure of questions on ER copays could be strengthened. Namely, the survey should measure whether ER providers are fulfilling their screening, notice and referral requirements included in the ER copay protocol. These requirements, which have not been waived under Indiana</w:t>
      </w:r>
      <w:r w:rsidR="00FC1D62">
        <w:rPr>
          <w:rFonts w:eastAsia="Arial"/>
        </w:rPr>
        <w:t>’</w:t>
      </w:r>
      <w:r w:rsidRPr="00620AC7">
        <w:rPr>
          <w:rFonts w:eastAsia="Arial"/>
        </w:rPr>
        <w:t>s ER copay protocol, are critical</w:t>
      </w:r>
      <w:r w:rsidRPr="00620AC7">
        <w:rPr>
          <w:rFonts w:eastAsia="Symbol"/>
        </w:rPr>
        <w:t xml:space="preserve"> </w:t>
      </w:r>
      <w:r w:rsidRPr="00620AC7">
        <w:rPr>
          <w:rFonts w:eastAsia="Arial"/>
        </w:rPr>
        <w:t xml:space="preserve">protections in Medicaid cost sharing law and are necessary preconditions an ER must fulfill </w:t>
      </w:r>
      <w:r w:rsidRPr="00620AC7">
        <w:rPr>
          <w:rFonts w:eastAsia="Arial"/>
          <w:u w:val="single"/>
        </w:rPr>
        <w:t>before</w:t>
      </w:r>
      <w:r w:rsidRPr="00620AC7">
        <w:rPr>
          <w:rFonts w:eastAsia="Arial"/>
        </w:rPr>
        <w:t xml:space="preserve"> charging any copay for ER visits.</w:t>
      </w:r>
      <w:r w:rsidRPr="00620AC7">
        <w:rPr>
          <w:rFonts w:eastAsia="Arial"/>
          <w:vertAlign w:val="superscript"/>
        </w:rPr>
        <w:t>3</w:t>
      </w:r>
      <w:r w:rsidRPr="00620AC7">
        <w:rPr>
          <w:rFonts w:eastAsia="Arial"/>
        </w:rPr>
        <w:t xml:space="preserve"> </w:t>
      </w:r>
      <w:proofErr w:type="gramStart"/>
      <w:r w:rsidRPr="00620AC7">
        <w:rPr>
          <w:rFonts w:eastAsia="Arial"/>
        </w:rPr>
        <w:t>The</w:t>
      </w:r>
      <w:proofErr w:type="gramEnd"/>
      <w:r w:rsidRPr="00620AC7">
        <w:rPr>
          <w:rFonts w:eastAsia="Arial"/>
        </w:rPr>
        <w:t xml:space="preserve"> federal evaluation provides a great opportunity to collect data on whether these important notice and referral requirements have been consistently fulfilled. Also, our recommendations would help indicate if any of the ER copays are being incorrectly levied </w:t>
      </w:r>
      <w:r w:rsidRPr="00620AC7">
        <w:rPr>
          <w:rFonts w:eastAsia="Arial"/>
          <w:u w:val="single"/>
        </w:rPr>
        <w:t>after</w:t>
      </w:r>
      <w:r w:rsidRPr="00620AC7">
        <w:rPr>
          <w:rFonts w:eastAsia="Arial"/>
        </w:rPr>
        <w:t xml:space="preserve"> the visit based on diagnostic data, which is not permitted under the statute.</w:t>
      </w:r>
    </w:p>
    <w:p w14:paraId="7870864F" w14:textId="78A886A2" w:rsidR="00810F87" w:rsidRPr="00750EE5" w:rsidRDefault="00810F87" w:rsidP="000F2F8A">
      <w:pPr>
        <w:rPr>
          <w:rFonts w:eastAsia="Times New Roman"/>
        </w:rPr>
      </w:pPr>
      <w:r w:rsidRPr="00E62E63">
        <w:rPr>
          <w:rFonts w:eastAsia="Times New Roman"/>
          <w:b/>
        </w:rPr>
        <w:t>Response:</w:t>
      </w:r>
      <w:r w:rsidR="00750EE5">
        <w:rPr>
          <w:rFonts w:eastAsia="Times New Roman"/>
          <w:b/>
        </w:rPr>
        <w:t xml:space="preserve"> </w:t>
      </w:r>
      <w:r w:rsidR="00EC7138">
        <w:rPr>
          <w:rFonts w:eastAsia="Times New Roman"/>
        </w:rPr>
        <w:t xml:space="preserve">Please see the </w:t>
      </w:r>
      <w:r w:rsidR="00EC7138" w:rsidRPr="00802179">
        <w:rPr>
          <w:rFonts w:eastAsia="Times New Roman"/>
        </w:rPr>
        <w:t xml:space="preserve">response to </w:t>
      </w:r>
      <w:r w:rsidR="00E62E63" w:rsidRPr="00802179">
        <w:rPr>
          <w:rFonts w:eastAsia="Times New Roman"/>
        </w:rPr>
        <w:t>comment 2</w:t>
      </w:r>
      <w:r w:rsidR="000F36A8">
        <w:rPr>
          <w:rFonts w:eastAsia="Times New Roman"/>
        </w:rPr>
        <w:t>1</w:t>
      </w:r>
      <w:r w:rsidR="00E62E63" w:rsidRPr="00802179">
        <w:rPr>
          <w:rFonts w:eastAsia="Times New Roman"/>
        </w:rPr>
        <w:t>.</w:t>
      </w:r>
    </w:p>
    <w:p w14:paraId="469AEBBF" w14:textId="3425B7AD" w:rsidR="00446B79" w:rsidRDefault="003563E3" w:rsidP="00F557C5">
      <w:pPr>
        <w:pStyle w:val="ListParagraph"/>
        <w:numPr>
          <w:ilvl w:val="0"/>
          <w:numId w:val="34"/>
        </w:numPr>
        <w:rPr>
          <w:rFonts w:eastAsia="Times New Roman"/>
        </w:rPr>
      </w:pPr>
      <w:r w:rsidRPr="00B270C1">
        <w:rPr>
          <w:rFonts w:eastAsia="Times New Roman"/>
          <w:b/>
        </w:rPr>
        <w:t>(IN) Comment:</w:t>
      </w:r>
      <w:r w:rsidR="00446B79">
        <w:rPr>
          <w:rFonts w:eastAsia="Times New Roman"/>
          <w:b/>
        </w:rPr>
        <w:t xml:space="preserve"> Emergency Room Section. </w:t>
      </w:r>
      <w:r w:rsidR="00CC452D" w:rsidRPr="00620AC7">
        <w:rPr>
          <w:rFonts w:eastAsia="Times New Roman"/>
          <w:b/>
        </w:rPr>
        <w:t xml:space="preserve"> </w:t>
      </w:r>
      <w:r w:rsidR="00446B79">
        <w:rPr>
          <w:rFonts w:eastAsia="Times New Roman"/>
        </w:rPr>
        <w:t>The protocol was approved a few months ago by CMS and this specific policy is still early on in its</w:t>
      </w:r>
      <w:r w:rsidR="00FC1D62">
        <w:rPr>
          <w:rFonts w:eastAsia="Times New Roman"/>
        </w:rPr>
        <w:t>’</w:t>
      </w:r>
      <w:r w:rsidR="00446B79">
        <w:rPr>
          <w:rFonts w:eastAsia="Times New Roman"/>
        </w:rPr>
        <w:t xml:space="preserve"> implementation phase and may impact the data collected in this particular survey section.</w:t>
      </w:r>
    </w:p>
    <w:p w14:paraId="0BF0FA4A" w14:textId="77777777" w:rsidR="00306EF7" w:rsidRDefault="00306EF7" w:rsidP="00306EF7">
      <w:pPr>
        <w:pStyle w:val="ListParagraph"/>
        <w:ind w:left="900"/>
        <w:rPr>
          <w:rFonts w:eastAsia="Times New Roman"/>
        </w:rPr>
      </w:pPr>
    </w:p>
    <w:p w14:paraId="7785C654" w14:textId="229D5158" w:rsidR="00F72DA5" w:rsidRDefault="00B07AF9" w:rsidP="00F72DA5">
      <w:pPr>
        <w:pStyle w:val="ListParagraph"/>
        <w:ind w:hanging="360"/>
      </w:pPr>
      <w:r w:rsidRPr="00E62E63">
        <w:rPr>
          <w:rFonts w:eastAsia="Times New Roman"/>
          <w:b/>
        </w:rPr>
        <w:t>Response:</w:t>
      </w:r>
      <w:r>
        <w:rPr>
          <w:rFonts w:eastAsia="Times New Roman"/>
          <w:b/>
        </w:rPr>
        <w:t xml:space="preserve"> </w:t>
      </w:r>
      <w:r w:rsidR="00EB09D1" w:rsidRPr="00F10254">
        <w:rPr>
          <w:szCs w:val="20"/>
        </w:rPr>
        <w:t xml:space="preserve">While we recognize that the protocol was approved a few months ago and the policy is still early on in its implementation, the purpose of including these questions at this time is to allow for comparisons of beneficiary experience and understanding between the first and second waves of the survey. The </w:t>
      </w:r>
      <w:r w:rsidR="00F72DA5">
        <w:rPr>
          <w:szCs w:val="20"/>
        </w:rPr>
        <w:t xml:space="preserve">planned </w:t>
      </w:r>
      <w:r w:rsidR="00EB09D1" w:rsidRPr="00F10254">
        <w:rPr>
          <w:szCs w:val="20"/>
        </w:rPr>
        <w:t>second wave of the survey is anticipated to launch in the summer of 2017</w:t>
      </w:r>
      <w:r w:rsidR="00F72DA5">
        <w:rPr>
          <w:szCs w:val="20"/>
        </w:rPr>
        <w:t>,</w:t>
      </w:r>
      <w:r w:rsidR="00F72DA5" w:rsidRPr="00F72DA5">
        <w:rPr>
          <w:rFonts w:ascii="Arial" w:hAnsi="Arial" w:cs="Arial"/>
        </w:rPr>
        <w:t xml:space="preserve"> </w:t>
      </w:r>
      <w:r w:rsidR="00F72DA5" w:rsidRPr="00F72DA5">
        <w:rPr>
          <w:rFonts w:cs="Arial"/>
        </w:rPr>
        <w:t>if approved under the Paperwork Reduction Act</w:t>
      </w:r>
      <w:r w:rsidR="00F72DA5">
        <w:rPr>
          <w:rFonts w:cs="Arial"/>
        </w:rPr>
        <w:t>,</w:t>
      </w:r>
      <w:r w:rsidR="00EB09D1" w:rsidRPr="00F10254">
        <w:rPr>
          <w:szCs w:val="20"/>
        </w:rPr>
        <w:t xml:space="preserve"> and will provide descriptive information about the beneficiary understanding and experience after the policy has been implemented for at least one year.</w:t>
      </w:r>
      <w:r w:rsidR="00F72DA5">
        <w:rPr>
          <w:szCs w:val="20"/>
        </w:rPr>
        <w:t xml:space="preserve"> </w:t>
      </w:r>
    </w:p>
    <w:p w14:paraId="6F22F75E" w14:textId="602F454C" w:rsidR="00446B79" w:rsidRPr="00446B79" w:rsidRDefault="00446B79" w:rsidP="00B07AF9">
      <w:pPr>
        <w:rPr>
          <w:rFonts w:eastAsia="Times New Roman"/>
        </w:rPr>
      </w:pPr>
    </w:p>
    <w:p w14:paraId="4D93F324" w14:textId="26043853" w:rsidR="0020079F" w:rsidRPr="00620AC7" w:rsidRDefault="003563E3" w:rsidP="00F557C5">
      <w:pPr>
        <w:pStyle w:val="ListParagraph"/>
        <w:numPr>
          <w:ilvl w:val="0"/>
          <w:numId w:val="34"/>
        </w:numPr>
        <w:rPr>
          <w:rFonts w:eastAsia="Times New Roman"/>
        </w:rPr>
      </w:pPr>
      <w:r>
        <w:rPr>
          <w:rFonts w:eastAsia="Times New Roman"/>
          <w:b/>
        </w:rPr>
        <w:t>(IN) Comment:</w:t>
      </w:r>
      <w:r w:rsidR="0020079F" w:rsidRPr="00620AC7">
        <w:rPr>
          <w:rFonts w:eastAsia="Times New Roman"/>
          <w:b/>
        </w:rPr>
        <w:t xml:space="preserve"> Q17. </w:t>
      </w:r>
      <w:r w:rsidR="0020079F" w:rsidRPr="00620AC7">
        <w:rPr>
          <w:rFonts w:eastAsia="Times New Roman"/>
        </w:rPr>
        <w:t>This question is confusing as written and could be misinterpreted.</w:t>
      </w:r>
    </w:p>
    <w:p w14:paraId="72327BEC" w14:textId="6D995BBA" w:rsidR="00BC14F8" w:rsidRDefault="0020079F" w:rsidP="00BC14F8">
      <w:r w:rsidRPr="00E62E63">
        <w:rPr>
          <w:rFonts w:eastAsia="Times New Roman"/>
          <w:b/>
        </w:rPr>
        <w:t>Response:</w:t>
      </w:r>
      <w:r w:rsidR="003E39ED">
        <w:rPr>
          <w:rFonts w:eastAsia="Times New Roman"/>
          <w:b/>
        </w:rPr>
        <w:t xml:space="preserve"> </w:t>
      </w:r>
      <w:r w:rsidR="00BC14F8">
        <w:t>Thank you for pointing this out. We have revised this question (see highlighted below) and the preceding questions as follows.</w:t>
      </w:r>
    </w:p>
    <w:p w14:paraId="15C8FDCE" w14:textId="77777777" w:rsidR="00BC14F8" w:rsidRPr="009F206B" w:rsidRDefault="00BC14F8" w:rsidP="00BC14F8">
      <w:pPr>
        <w:pStyle w:val="ListParagraph"/>
        <w:numPr>
          <w:ilvl w:val="0"/>
          <w:numId w:val="47"/>
        </w:numPr>
        <w:rPr>
          <w:rFonts w:cs="Times New Roman"/>
          <w:color w:val="000000" w:themeColor="text1"/>
          <w:szCs w:val="24"/>
        </w:rPr>
      </w:pPr>
      <w:r w:rsidRPr="009F206B">
        <w:rPr>
          <w:rFonts w:cs="Times New Roman"/>
          <w:color w:val="000000" w:themeColor="text1"/>
          <w:szCs w:val="24"/>
        </w:rPr>
        <w:lastRenderedPageBreak/>
        <w:t xml:space="preserve">If you go to the emergency room when your condition </w:t>
      </w:r>
      <w:r w:rsidRPr="009F206B">
        <w:rPr>
          <w:rFonts w:cs="Times New Roman"/>
          <w:b/>
          <w:color w:val="000000" w:themeColor="text1"/>
          <w:szCs w:val="24"/>
          <w:u w:val="single"/>
        </w:rPr>
        <w:t xml:space="preserve">is </w:t>
      </w:r>
      <w:r w:rsidRPr="009F206B">
        <w:rPr>
          <w:rFonts w:cs="Times New Roman"/>
          <w:color w:val="000000" w:themeColor="text1"/>
          <w:szCs w:val="24"/>
        </w:rPr>
        <w:t xml:space="preserve">an emergency and you </w:t>
      </w:r>
      <w:r w:rsidRPr="009F206B">
        <w:rPr>
          <w:rFonts w:cs="Times New Roman"/>
          <w:b/>
          <w:color w:val="000000" w:themeColor="text1"/>
          <w:szCs w:val="24"/>
          <w:u w:val="single"/>
        </w:rPr>
        <w:t>do not call</w:t>
      </w:r>
      <w:r w:rsidRPr="009F206B">
        <w:rPr>
          <w:rFonts w:cs="Times New Roman"/>
          <w:color w:val="000000" w:themeColor="text1"/>
          <w:szCs w:val="24"/>
        </w:rPr>
        <w:t xml:space="preserve"> the 24-hour nurse helpline, do you have to pay </w:t>
      </w:r>
      <w:proofErr w:type="gramStart"/>
      <w:r w:rsidRPr="009F206B">
        <w:rPr>
          <w:rFonts w:cs="Times New Roman"/>
          <w:color w:val="000000" w:themeColor="text1"/>
          <w:szCs w:val="24"/>
        </w:rPr>
        <w:t>a copay</w:t>
      </w:r>
      <w:proofErr w:type="gramEnd"/>
      <w:r w:rsidRPr="009F206B">
        <w:rPr>
          <w:rFonts w:cs="Times New Roman"/>
          <w:color w:val="000000" w:themeColor="text1"/>
          <w:szCs w:val="24"/>
        </w:rPr>
        <w:t>?</w:t>
      </w:r>
    </w:p>
    <w:p w14:paraId="5ABD7F0F" w14:textId="77777777" w:rsidR="00BC14F8" w:rsidRPr="009F206B" w:rsidRDefault="00BC14F8" w:rsidP="00BC14F8">
      <w:pPr>
        <w:pStyle w:val="ListParagraph"/>
        <w:numPr>
          <w:ilvl w:val="0"/>
          <w:numId w:val="46"/>
        </w:numPr>
        <w:ind w:left="1440" w:hanging="540"/>
        <w:rPr>
          <w:rFonts w:cs="Times New Roman"/>
          <w:color w:val="000000" w:themeColor="text1"/>
          <w:szCs w:val="24"/>
        </w:rPr>
      </w:pPr>
      <w:r w:rsidRPr="009F206B">
        <w:rPr>
          <w:rFonts w:cs="Times New Roman"/>
          <w:color w:val="000000" w:themeColor="text1"/>
          <w:szCs w:val="24"/>
        </w:rPr>
        <w:t>Yes</w:t>
      </w:r>
    </w:p>
    <w:p w14:paraId="32C03745" w14:textId="77777777" w:rsidR="00BC14F8" w:rsidRPr="009F206B" w:rsidRDefault="00BC14F8" w:rsidP="00BC14F8">
      <w:pPr>
        <w:pStyle w:val="ListParagraph"/>
        <w:numPr>
          <w:ilvl w:val="0"/>
          <w:numId w:val="46"/>
        </w:numPr>
        <w:ind w:left="1440" w:hanging="540"/>
        <w:rPr>
          <w:rFonts w:cs="Times New Roman"/>
          <w:color w:val="000000" w:themeColor="text1"/>
          <w:szCs w:val="24"/>
        </w:rPr>
      </w:pPr>
      <w:r w:rsidRPr="009F206B">
        <w:rPr>
          <w:rFonts w:cs="Times New Roman"/>
          <w:color w:val="000000" w:themeColor="text1"/>
          <w:szCs w:val="24"/>
        </w:rPr>
        <w:t>No</w:t>
      </w:r>
    </w:p>
    <w:p w14:paraId="13151D39" w14:textId="77777777" w:rsidR="00BC14F8" w:rsidRDefault="00BC14F8" w:rsidP="00BC14F8">
      <w:pPr>
        <w:pStyle w:val="ListParagraph"/>
        <w:numPr>
          <w:ilvl w:val="0"/>
          <w:numId w:val="46"/>
        </w:numPr>
        <w:ind w:left="1440" w:hanging="540"/>
        <w:rPr>
          <w:rFonts w:cs="Times New Roman"/>
          <w:color w:val="000000" w:themeColor="text1"/>
          <w:szCs w:val="24"/>
        </w:rPr>
      </w:pPr>
      <w:r w:rsidRPr="009F206B">
        <w:rPr>
          <w:rFonts w:cs="Times New Roman"/>
          <w:color w:val="000000" w:themeColor="text1"/>
          <w:szCs w:val="24"/>
        </w:rPr>
        <w:t>Not sure/Don’t know</w:t>
      </w:r>
    </w:p>
    <w:p w14:paraId="2C0ECE4D" w14:textId="77777777" w:rsidR="00BC14F8" w:rsidRDefault="00BC14F8" w:rsidP="00BC14F8">
      <w:pPr>
        <w:pStyle w:val="ListParagraph"/>
        <w:ind w:left="1440"/>
        <w:rPr>
          <w:rFonts w:cs="Times New Roman"/>
          <w:color w:val="000000" w:themeColor="text1"/>
          <w:szCs w:val="24"/>
        </w:rPr>
      </w:pPr>
    </w:p>
    <w:p w14:paraId="4F0D3B76" w14:textId="77777777" w:rsidR="00BC14F8" w:rsidRPr="009F206B" w:rsidRDefault="00BC14F8" w:rsidP="00BC14F8">
      <w:pPr>
        <w:pStyle w:val="ListParagraph"/>
        <w:numPr>
          <w:ilvl w:val="0"/>
          <w:numId w:val="49"/>
        </w:numPr>
        <w:rPr>
          <w:rFonts w:cs="Times New Roman"/>
          <w:b/>
          <w:i/>
          <w:color w:val="17365D" w:themeColor="text2" w:themeShade="BF"/>
          <w:sz w:val="20"/>
          <w:szCs w:val="24"/>
        </w:rPr>
      </w:pPr>
      <w:r w:rsidRPr="009F206B">
        <w:rPr>
          <w:rFonts w:cs="Times New Roman"/>
          <w:color w:val="000000" w:themeColor="text1"/>
          <w:szCs w:val="24"/>
        </w:rPr>
        <w:t xml:space="preserve">If you go to the emergency room when your condition </w:t>
      </w:r>
      <w:r w:rsidRPr="009F206B">
        <w:rPr>
          <w:rFonts w:cs="Times New Roman"/>
          <w:b/>
          <w:color w:val="000000" w:themeColor="text1"/>
          <w:szCs w:val="24"/>
          <w:u w:val="single"/>
        </w:rPr>
        <w:t>is not</w:t>
      </w:r>
      <w:r w:rsidRPr="009F206B">
        <w:rPr>
          <w:rFonts w:cs="Times New Roman"/>
          <w:color w:val="000000" w:themeColor="text1"/>
          <w:szCs w:val="24"/>
        </w:rPr>
        <w:t xml:space="preserve"> an emergency and you </w:t>
      </w:r>
      <w:r w:rsidRPr="009F206B">
        <w:rPr>
          <w:rFonts w:cs="Times New Roman"/>
          <w:b/>
          <w:color w:val="000000" w:themeColor="text1"/>
          <w:szCs w:val="24"/>
          <w:u w:val="single"/>
        </w:rPr>
        <w:t xml:space="preserve">do not call </w:t>
      </w:r>
      <w:r w:rsidRPr="009F206B">
        <w:rPr>
          <w:rFonts w:cs="Times New Roman"/>
          <w:color w:val="000000" w:themeColor="text1"/>
          <w:szCs w:val="24"/>
        </w:rPr>
        <w:t>the 24</w:t>
      </w:r>
      <w:r>
        <w:rPr>
          <w:rFonts w:cs="Times New Roman"/>
          <w:color w:val="000000" w:themeColor="text1"/>
          <w:szCs w:val="24"/>
        </w:rPr>
        <w:t>-</w:t>
      </w:r>
      <w:r w:rsidRPr="009F206B">
        <w:rPr>
          <w:rFonts w:cs="Times New Roman"/>
          <w:color w:val="000000" w:themeColor="text1"/>
          <w:szCs w:val="24"/>
        </w:rPr>
        <w:t xml:space="preserve">hour nurse helpline, do you have to pay </w:t>
      </w:r>
      <w:proofErr w:type="gramStart"/>
      <w:r w:rsidRPr="009F206B">
        <w:rPr>
          <w:rFonts w:cs="Times New Roman"/>
          <w:color w:val="000000" w:themeColor="text1"/>
          <w:szCs w:val="24"/>
        </w:rPr>
        <w:t>a copay</w:t>
      </w:r>
      <w:proofErr w:type="gramEnd"/>
      <w:r w:rsidRPr="009F206B">
        <w:rPr>
          <w:rFonts w:cs="Times New Roman"/>
          <w:color w:val="000000" w:themeColor="text1"/>
          <w:szCs w:val="24"/>
        </w:rPr>
        <w:t>?</w:t>
      </w:r>
    </w:p>
    <w:p w14:paraId="49AEEF64" w14:textId="77777777" w:rsidR="00BC14F8" w:rsidRPr="009F206B" w:rsidRDefault="00BC14F8" w:rsidP="00BC14F8">
      <w:pPr>
        <w:pStyle w:val="ListParagraph"/>
        <w:numPr>
          <w:ilvl w:val="0"/>
          <w:numId w:val="48"/>
        </w:numPr>
        <w:ind w:left="1440" w:hanging="540"/>
        <w:rPr>
          <w:rFonts w:cs="Times New Roman"/>
          <w:color w:val="000000" w:themeColor="text1"/>
          <w:szCs w:val="24"/>
        </w:rPr>
      </w:pPr>
      <w:r w:rsidRPr="009F206B">
        <w:rPr>
          <w:rFonts w:cs="Times New Roman"/>
          <w:color w:val="000000" w:themeColor="text1"/>
          <w:szCs w:val="24"/>
        </w:rPr>
        <w:t>Yes</w:t>
      </w:r>
    </w:p>
    <w:p w14:paraId="57229AC8" w14:textId="77777777" w:rsidR="00BC14F8" w:rsidRDefault="00BC14F8" w:rsidP="00BC14F8">
      <w:pPr>
        <w:pStyle w:val="ListParagraph"/>
        <w:numPr>
          <w:ilvl w:val="0"/>
          <w:numId w:val="48"/>
        </w:numPr>
        <w:ind w:left="1440" w:hanging="540"/>
        <w:rPr>
          <w:rFonts w:cs="Times New Roman"/>
          <w:color w:val="000000" w:themeColor="text1"/>
          <w:szCs w:val="24"/>
        </w:rPr>
      </w:pPr>
      <w:r w:rsidRPr="009F206B">
        <w:rPr>
          <w:rFonts w:cs="Times New Roman"/>
          <w:color w:val="000000" w:themeColor="text1"/>
          <w:szCs w:val="24"/>
        </w:rPr>
        <w:t xml:space="preserve">No </w:t>
      </w:r>
    </w:p>
    <w:p w14:paraId="3035B3A1" w14:textId="036FE571" w:rsidR="00BC14F8" w:rsidRDefault="00BC14F8" w:rsidP="00BC14F8">
      <w:pPr>
        <w:pStyle w:val="ListParagraph"/>
        <w:numPr>
          <w:ilvl w:val="0"/>
          <w:numId w:val="48"/>
        </w:numPr>
        <w:ind w:left="1440" w:hanging="540"/>
        <w:rPr>
          <w:rFonts w:cs="Times New Roman"/>
          <w:color w:val="000000" w:themeColor="text1"/>
          <w:szCs w:val="24"/>
        </w:rPr>
      </w:pPr>
      <w:r>
        <w:rPr>
          <w:rFonts w:cs="Times New Roman"/>
          <w:color w:val="000000" w:themeColor="text1"/>
          <w:szCs w:val="24"/>
        </w:rPr>
        <w:t>Not sure/Don’t know</w:t>
      </w:r>
    </w:p>
    <w:p w14:paraId="279E6AB2" w14:textId="77777777" w:rsidR="00EB09D1" w:rsidRPr="00EB09D1" w:rsidRDefault="00EB09D1" w:rsidP="00EB09D1">
      <w:pPr>
        <w:pStyle w:val="ListParagraph"/>
        <w:ind w:left="1440"/>
        <w:rPr>
          <w:rFonts w:cs="Times New Roman"/>
          <w:color w:val="000000" w:themeColor="text1"/>
          <w:szCs w:val="24"/>
        </w:rPr>
      </w:pPr>
    </w:p>
    <w:p w14:paraId="1738FA83" w14:textId="77777777" w:rsidR="00BC14F8" w:rsidRPr="00EE520A" w:rsidRDefault="00BC14F8" w:rsidP="00BC14F8">
      <w:pPr>
        <w:pStyle w:val="ListParagraph"/>
        <w:numPr>
          <w:ilvl w:val="0"/>
          <w:numId w:val="51"/>
        </w:numPr>
        <w:rPr>
          <w:rFonts w:cs="Times New Roman"/>
          <w:color w:val="000000" w:themeColor="text1"/>
          <w:szCs w:val="24"/>
        </w:rPr>
      </w:pPr>
      <w:r w:rsidRPr="00EE520A">
        <w:rPr>
          <w:rFonts w:cs="Times New Roman"/>
          <w:color w:val="000000" w:themeColor="text1"/>
          <w:szCs w:val="24"/>
        </w:rPr>
        <w:t xml:space="preserve">If you go to the emergency room </w:t>
      </w:r>
      <w:r w:rsidRPr="00EE520A">
        <w:rPr>
          <w:rFonts w:cs="Times New Roman"/>
          <w:b/>
          <w:color w:val="000000" w:themeColor="text1"/>
          <w:szCs w:val="24"/>
          <w:u w:val="single"/>
        </w:rPr>
        <w:t>more than once a year</w:t>
      </w:r>
      <w:r w:rsidRPr="00EE520A">
        <w:rPr>
          <w:rFonts w:cs="Times New Roman"/>
          <w:color w:val="000000" w:themeColor="text1"/>
          <w:szCs w:val="24"/>
        </w:rPr>
        <w:t xml:space="preserve"> when your condition </w:t>
      </w:r>
      <w:r w:rsidRPr="00EE520A">
        <w:rPr>
          <w:rFonts w:cs="Times New Roman"/>
          <w:b/>
          <w:color w:val="000000" w:themeColor="text1"/>
          <w:szCs w:val="24"/>
          <w:u w:val="single"/>
        </w:rPr>
        <w:t>is not</w:t>
      </w:r>
      <w:r w:rsidRPr="00EE520A">
        <w:rPr>
          <w:rFonts w:cs="Times New Roman"/>
          <w:color w:val="000000" w:themeColor="text1"/>
          <w:szCs w:val="24"/>
        </w:rPr>
        <w:t xml:space="preserve"> an emergency</w:t>
      </w:r>
      <w:r w:rsidRPr="00EE520A">
        <w:rPr>
          <w:rFonts w:cs="Times New Roman"/>
          <w:b/>
          <w:color w:val="000000" w:themeColor="text1"/>
          <w:szCs w:val="24"/>
        </w:rPr>
        <w:t xml:space="preserve"> </w:t>
      </w:r>
      <w:r w:rsidRPr="00EE520A">
        <w:rPr>
          <w:rFonts w:cs="Times New Roman"/>
          <w:color w:val="000000" w:themeColor="text1"/>
          <w:szCs w:val="24"/>
        </w:rPr>
        <w:t xml:space="preserve">and you </w:t>
      </w:r>
      <w:r w:rsidRPr="00EE520A">
        <w:rPr>
          <w:rFonts w:cs="Times New Roman"/>
          <w:b/>
          <w:color w:val="000000" w:themeColor="text1"/>
          <w:szCs w:val="24"/>
          <w:u w:val="single"/>
        </w:rPr>
        <w:t xml:space="preserve">never </w:t>
      </w:r>
      <w:r w:rsidRPr="00EE520A">
        <w:rPr>
          <w:rFonts w:cs="Times New Roman"/>
          <w:color w:val="000000" w:themeColor="text1"/>
          <w:szCs w:val="24"/>
        </w:rPr>
        <w:t xml:space="preserve"> call the 24-hour nurse helpline, your copay will be:</w:t>
      </w:r>
    </w:p>
    <w:p w14:paraId="7FEF30F4" w14:textId="77777777" w:rsidR="00BC14F8" w:rsidRPr="00EE520A" w:rsidRDefault="00BC14F8" w:rsidP="00BC14F8">
      <w:pPr>
        <w:pStyle w:val="ListParagraph"/>
        <w:numPr>
          <w:ilvl w:val="0"/>
          <w:numId w:val="50"/>
        </w:numPr>
        <w:tabs>
          <w:tab w:val="left" w:pos="1440"/>
          <w:tab w:val="left" w:pos="1530"/>
        </w:tabs>
        <w:ind w:left="1440" w:hanging="540"/>
        <w:rPr>
          <w:rFonts w:cs="Times New Roman"/>
          <w:color w:val="000000" w:themeColor="text1"/>
          <w:szCs w:val="24"/>
        </w:rPr>
      </w:pPr>
      <w:r w:rsidRPr="00EE520A">
        <w:rPr>
          <w:rFonts w:cs="Times New Roman"/>
          <w:color w:val="000000" w:themeColor="text1"/>
          <w:szCs w:val="24"/>
        </w:rPr>
        <w:t xml:space="preserve">Higher than $8 </w:t>
      </w:r>
    </w:p>
    <w:p w14:paraId="1635F7C8" w14:textId="77777777" w:rsidR="00BC14F8" w:rsidRPr="00EE520A" w:rsidRDefault="00BC14F8" w:rsidP="00BC14F8">
      <w:pPr>
        <w:pStyle w:val="ListParagraph"/>
        <w:numPr>
          <w:ilvl w:val="0"/>
          <w:numId w:val="50"/>
        </w:numPr>
        <w:tabs>
          <w:tab w:val="left" w:pos="1440"/>
          <w:tab w:val="left" w:pos="1530"/>
        </w:tabs>
        <w:ind w:left="1440" w:hanging="540"/>
        <w:rPr>
          <w:rFonts w:cs="Times New Roman"/>
          <w:color w:val="000000" w:themeColor="text1"/>
          <w:szCs w:val="24"/>
        </w:rPr>
      </w:pPr>
      <w:r w:rsidRPr="00EE520A">
        <w:rPr>
          <w:rFonts w:cs="Times New Roman"/>
          <w:color w:val="000000" w:themeColor="text1"/>
          <w:szCs w:val="24"/>
        </w:rPr>
        <w:t xml:space="preserve">$8 </w:t>
      </w:r>
    </w:p>
    <w:p w14:paraId="2F6F5FF1" w14:textId="77777777" w:rsidR="00BC14F8" w:rsidRPr="00EE520A" w:rsidRDefault="00BC14F8" w:rsidP="00BC14F8">
      <w:pPr>
        <w:pStyle w:val="ListParagraph"/>
        <w:numPr>
          <w:ilvl w:val="0"/>
          <w:numId w:val="50"/>
        </w:numPr>
        <w:tabs>
          <w:tab w:val="left" w:pos="1440"/>
          <w:tab w:val="left" w:pos="1530"/>
        </w:tabs>
        <w:ind w:left="1440" w:hanging="540"/>
        <w:rPr>
          <w:rFonts w:cs="Times New Roman"/>
          <w:color w:val="000000" w:themeColor="text1"/>
          <w:szCs w:val="24"/>
        </w:rPr>
      </w:pPr>
      <w:r w:rsidRPr="00EE520A">
        <w:rPr>
          <w:rFonts w:cs="Times New Roman"/>
          <w:color w:val="000000" w:themeColor="text1"/>
          <w:szCs w:val="24"/>
        </w:rPr>
        <w:t xml:space="preserve"> Lower than $8</w:t>
      </w:r>
    </w:p>
    <w:p w14:paraId="4C4139D2" w14:textId="4221FDF7" w:rsidR="003E39ED" w:rsidRPr="00EE520A" w:rsidRDefault="00BC14F8" w:rsidP="00BC14F8">
      <w:pPr>
        <w:pStyle w:val="ListParagraph"/>
        <w:numPr>
          <w:ilvl w:val="0"/>
          <w:numId w:val="50"/>
        </w:numPr>
        <w:tabs>
          <w:tab w:val="left" w:pos="1440"/>
          <w:tab w:val="left" w:pos="1530"/>
        </w:tabs>
        <w:ind w:left="1440" w:hanging="540"/>
        <w:rPr>
          <w:rFonts w:cs="Times New Roman"/>
          <w:color w:val="000000" w:themeColor="text1"/>
          <w:szCs w:val="24"/>
        </w:rPr>
      </w:pPr>
      <w:r w:rsidRPr="00EE520A">
        <w:rPr>
          <w:rFonts w:cs="Times New Roman"/>
          <w:color w:val="000000" w:themeColor="text1"/>
          <w:szCs w:val="24"/>
        </w:rPr>
        <w:t>Not sure/ Don’t know</w:t>
      </w:r>
    </w:p>
    <w:p w14:paraId="10C3C9D0" w14:textId="77777777" w:rsidR="00BC14F8" w:rsidRPr="00BC14F8" w:rsidRDefault="00BC14F8" w:rsidP="00BC14F8">
      <w:pPr>
        <w:pStyle w:val="ListParagraph"/>
        <w:tabs>
          <w:tab w:val="left" w:pos="1440"/>
          <w:tab w:val="left" w:pos="1530"/>
        </w:tabs>
        <w:ind w:left="1440"/>
        <w:rPr>
          <w:rFonts w:cs="Times New Roman"/>
          <w:color w:val="000000" w:themeColor="text1"/>
          <w:szCs w:val="24"/>
          <w:highlight w:val="yellow"/>
        </w:rPr>
      </w:pPr>
    </w:p>
    <w:p w14:paraId="18D7200D" w14:textId="0AF17EC7" w:rsidR="0020079F" w:rsidRPr="00620AC7" w:rsidRDefault="003563E3" w:rsidP="00F557C5">
      <w:pPr>
        <w:pStyle w:val="ListParagraph"/>
        <w:numPr>
          <w:ilvl w:val="0"/>
          <w:numId w:val="34"/>
        </w:numPr>
        <w:rPr>
          <w:rFonts w:eastAsia="Times New Roman"/>
        </w:rPr>
      </w:pPr>
      <w:r>
        <w:rPr>
          <w:rFonts w:eastAsia="Times New Roman"/>
          <w:b/>
        </w:rPr>
        <w:t>(IN) Comment:</w:t>
      </w:r>
      <w:r w:rsidR="0020079F" w:rsidRPr="00620AC7">
        <w:rPr>
          <w:rFonts w:eastAsia="Times New Roman"/>
          <w:b/>
        </w:rPr>
        <w:t xml:space="preserve"> Q18. </w:t>
      </w:r>
      <w:r w:rsidR="0020079F" w:rsidRPr="00620AC7">
        <w:rPr>
          <w:rFonts w:eastAsia="Times New Roman"/>
        </w:rPr>
        <w:t>This question is unclear. The member could have thought about visiting the ER</w:t>
      </w:r>
      <w:r w:rsidR="0020079F" w:rsidRPr="00620AC7">
        <w:rPr>
          <w:rFonts w:eastAsia="Times New Roman"/>
          <w:b/>
        </w:rPr>
        <w:t xml:space="preserve"> </w:t>
      </w:r>
      <w:r w:rsidR="0020079F" w:rsidRPr="00620AC7">
        <w:rPr>
          <w:rFonts w:eastAsia="Times New Roman"/>
        </w:rPr>
        <w:t>and decided he/she did not have an emergency. The purpose of the question is unclear.</w:t>
      </w:r>
    </w:p>
    <w:p w14:paraId="0FF55569" w14:textId="14B3A5AE" w:rsidR="0020079F" w:rsidRPr="00802179" w:rsidRDefault="0020079F" w:rsidP="000F2F8A">
      <w:pPr>
        <w:rPr>
          <w:rFonts w:eastAsia="Times New Roman"/>
        </w:rPr>
      </w:pPr>
      <w:r w:rsidRPr="00802179">
        <w:rPr>
          <w:rFonts w:eastAsia="Times New Roman"/>
          <w:b/>
        </w:rPr>
        <w:t>Response:</w:t>
      </w:r>
      <w:r w:rsidR="00750EE5" w:rsidRPr="00802179">
        <w:rPr>
          <w:rFonts w:eastAsia="Times New Roman"/>
          <w:b/>
        </w:rPr>
        <w:t xml:space="preserve"> </w:t>
      </w:r>
      <w:r w:rsidR="00EB09D1" w:rsidRPr="00802179">
        <w:rPr>
          <w:rFonts w:eastAsia="Times New Roman"/>
        </w:rPr>
        <w:t>This question</w:t>
      </w:r>
      <w:r w:rsidR="00EB09D1">
        <w:rPr>
          <w:rFonts w:eastAsia="Times New Roman"/>
        </w:rPr>
        <w:t xml:space="preserve"> skips respondents to appropriate questions to identify whether they went to the emergency room in the event that they thought they needed emergency room care. For those who thought about visiting the ER but did not go, deciding they did not have an emergency could be captured in the offered response options “waited to see if I would get better on my own” or “some other reason” of the follow-up question for those who did not go to the </w:t>
      </w:r>
      <w:r w:rsidR="00306EF7">
        <w:rPr>
          <w:rFonts w:eastAsia="Times New Roman"/>
        </w:rPr>
        <w:t>ER</w:t>
      </w:r>
      <w:r w:rsidR="00BC14F8" w:rsidRPr="00802179">
        <w:rPr>
          <w:rFonts w:eastAsia="Times New Roman"/>
        </w:rPr>
        <w:t>.</w:t>
      </w:r>
    </w:p>
    <w:p w14:paraId="51DA69F2" w14:textId="2F60DAB1" w:rsidR="0020079F" w:rsidRPr="00802179" w:rsidRDefault="003563E3" w:rsidP="00F557C5">
      <w:pPr>
        <w:pStyle w:val="ListParagraph"/>
        <w:numPr>
          <w:ilvl w:val="0"/>
          <w:numId w:val="34"/>
        </w:numPr>
        <w:rPr>
          <w:rFonts w:eastAsia="Times New Roman"/>
        </w:rPr>
      </w:pPr>
      <w:r>
        <w:rPr>
          <w:rFonts w:eastAsia="Times New Roman"/>
          <w:b/>
        </w:rPr>
        <w:t>(IN) Comment:</w:t>
      </w:r>
      <w:r w:rsidR="0020079F" w:rsidRPr="00802179">
        <w:rPr>
          <w:rFonts w:eastAsia="Times New Roman"/>
          <w:b/>
        </w:rPr>
        <w:t xml:space="preserve"> Q19. </w:t>
      </w:r>
      <w:r w:rsidR="0020079F" w:rsidRPr="00802179">
        <w:rPr>
          <w:rFonts w:eastAsia="Times New Roman"/>
        </w:rPr>
        <w:t>The purpose of the question is unclear and should evaluate the factors that led to</w:t>
      </w:r>
      <w:r w:rsidR="0020079F" w:rsidRPr="00802179">
        <w:rPr>
          <w:rFonts w:eastAsia="Times New Roman"/>
          <w:b/>
        </w:rPr>
        <w:t xml:space="preserve"> </w:t>
      </w:r>
      <w:r w:rsidR="0020079F" w:rsidRPr="00802179">
        <w:rPr>
          <w:rFonts w:eastAsia="Times New Roman"/>
        </w:rPr>
        <w:t>the decision to go to the emergency room.</w:t>
      </w:r>
    </w:p>
    <w:p w14:paraId="431F49B9" w14:textId="6D4FF0AF" w:rsidR="0020079F" w:rsidRPr="00062843" w:rsidRDefault="0020079F" w:rsidP="000F2F8A">
      <w:pPr>
        <w:rPr>
          <w:rFonts w:eastAsia="Times New Roman"/>
        </w:rPr>
      </w:pPr>
      <w:r w:rsidRPr="00802179">
        <w:rPr>
          <w:rFonts w:eastAsia="Times New Roman"/>
          <w:b/>
        </w:rPr>
        <w:t>Response:</w:t>
      </w:r>
      <w:r w:rsidR="00062843" w:rsidRPr="00802179">
        <w:rPr>
          <w:rFonts w:eastAsia="Times New Roman"/>
          <w:b/>
        </w:rPr>
        <w:t xml:space="preserve"> </w:t>
      </w:r>
      <w:r w:rsidR="00434113" w:rsidRPr="00802179">
        <w:rPr>
          <w:rFonts w:eastAsia="Times New Roman"/>
        </w:rPr>
        <w:t>This question is meant to focus on those respondents who say there was a time they thought about going to the emergency room when they needed care, and determines whether or not they went. If they went to the emergency room respondents are then asked if they had to pay a copay or not. If respondents indicate that they did not go to the emergency room they are asked for the main reason why they did not to the emergency room for care (See also response to comment</w:t>
      </w:r>
      <w:r w:rsidR="00306EF7">
        <w:rPr>
          <w:rFonts w:eastAsia="Times New Roman"/>
        </w:rPr>
        <w:t xml:space="preserve"> 33</w:t>
      </w:r>
      <w:r w:rsidR="00434113" w:rsidRPr="00802179">
        <w:rPr>
          <w:rFonts w:eastAsia="Times New Roman"/>
        </w:rPr>
        <w:t>).</w:t>
      </w:r>
    </w:p>
    <w:p w14:paraId="033C5F34" w14:textId="3E494AB2" w:rsidR="00CC452D" w:rsidRPr="00620AC7" w:rsidRDefault="00CC452D" w:rsidP="00F557C5">
      <w:pPr>
        <w:pStyle w:val="ListParagraph"/>
        <w:numPr>
          <w:ilvl w:val="0"/>
          <w:numId w:val="34"/>
        </w:numPr>
        <w:rPr>
          <w:rFonts w:eastAsia="Arial"/>
        </w:rPr>
      </w:pPr>
      <w:r w:rsidRPr="00620AC7">
        <w:rPr>
          <w:rFonts w:eastAsia="Arial"/>
          <w:b/>
        </w:rPr>
        <w:t>(</w:t>
      </w:r>
      <w:proofErr w:type="spellStart"/>
      <w:r w:rsidRPr="00620AC7">
        <w:rPr>
          <w:rFonts w:eastAsia="Arial"/>
          <w:b/>
        </w:rPr>
        <w:t>NHeLP</w:t>
      </w:r>
      <w:proofErr w:type="spellEnd"/>
      <w:r w:rsidRPr="00620AC7">
        <w:rPr>
          <w:rFonts w:eastAsia="Arial"/>
          <w:b/>
        </w:rPr>
        <w:t xml:space="preserve">) Comment: </w:t>
      </w:r>
      <w:r w:rsidRPr="00620AC7">
        <w:rPr>
          <w:rFonts w:eastAsia="Arial"/>
        </w:rPr>
        <w:t xml:space="preserve">We also note that all of the potential answers to Question 20 are covered in Question 21, making question 20 redundant (as currently phrased). Question 21 includes the additional possible response that a third party paid the copay. In fact, the current question structure would make it impossible to collect accurately data on when a third party ever paid the copay. In such a case, the respondent would correctly answer “No” </w:t>
      </w:r>
      <w:r w:rsidRPr="00620AC7">
        <w:rPr>
          <w:rFonts w:eastAsia="Arial"/>
        </w:rPr>
        <w:lastRenderedPageBreak/>
        <w:t>to question 20 – “Did you pay the copay for the care you received?” – and then be prompted to go to the following section on POWER accounts without ever answering question 21 to indicate a third party paid it. For these reasons, we recommend rewording questions 20 and 21, and adding a follow-up question between 20 and 21, as follows:</w:t>
      </w:r>
    </w:p>
    <w:p w14:paraId="3E1D0DE1" w14:textId="77777777" w:rsidR="00CC452D" w:rsidRPr="00660BFA" w:rsidRDefault="00CC452D" w:rsidP="00CC452D">
      <w:pPr>
        <w:ind w:left="900"/>
        <w:rPr>
          <w:rFonts w:eastAsia="Arial"/>
        </w:rPr>
      </w:pPr>
      <w:r w:rsidRPr="00660BFA">
        <w:rPr>
          <w:rFonts w:eastAsia="Arial"/>
        </w:rPr>
        <w:t xml:space="preserve">“20. </w:t>
      </w:r>
      <w:r w:rsidRPr="00660BFA">
        <w:rPr>
          <w:rFonts w:eastAsia="Arial"/>
          <w:strike/>
        </w:rPr>
        <w:t>Did you</w:t>
      </w:r>
      <w:r w:rsidRPr="00660BFA">
        <w:rPr>
          <w:rFonts w:eastAsia="Arial"/>
        </w:rPr>
        <w:t xml:space="preserve"> </w:t>
      </w:r>
      <w:proofErr w:type="gramStart"/>
      <w:r w:rsidRPr="00660BFA">
        <w:rPr>
          <w:rFonts w:eastAsia="Arial"/>
          <w:b/>
          <w:i/>
        </w:rPr>
        <w:t>The</w:t>
      </w:r>
      <w:proofErr w:type="gramEnd"/>
      <w:r w:rsidRPr="00660BFA">
        <w:rPr>
          <w:rFonts w:eastAsia="Arial"/>
          <w:b/>
          <w:i/>
        </w:rPr>
        <w:t xml:space="preserve"> last time you went to the emergency room, were you</w:t>
      </w:r>
      <w:r w:rsidRPr="00660BFA">
        <w:rPr>
          <w:rFonts w:eastAsia="Arial"/>
        </w:rPr>
        <w:t xml:space="preserve"> </w:t>
      </w:r>
      <w:r w:rsidRPr="00660BFA">
        <w:rPr>
          <w:rFonts w:eastAsia="Arial"/>
          <w:b/>
          <w:i/>
        </w:rPr>
        <w:t xml:space="preserve">asked </w:t>
      </w:r>
      <w:r w:rsidRPr="00660BFA">
        <w:rPr>
          <w:rFonts w:eastAsia="Arial"/>
        </w:rPr>
        <w:t>to pay a copay?” (Yes, no –</w:t>
      </w:r>
      <w:r w:rsidRPr="00660BFA">
        <w:rPr>
          <w:rFonts w:eastAsia="Arial"/>
          <w:b/>
          <w:i/>
        </w:rPr>
        <w:t xml:space="preserve"> </w:t>
      </w:r>
      <w:r w:rsidRPr="00660BFA">
        <w:rPr>
          <w:rFonts w:eastAsia="Arial"/>
        </w:rPr>
        <w:t>GO TO POWER ACCOUNTS, not sure</w:t>
      </w:r>
      <w:r w:rsidRPr="00660BFA">
        <w:rPr>
          <w:rFonts w:eastAsia="Arial"/>
          <w:b/>
          <w:i/>
        </w:rPr>
        <w:t xml:space="preserve"> </w:t>
      </w:r>
      <w:r w:rsidRPr="00660BFA">
        <w:rPr>
          <w:rFonts w:eastAsia="Arial"/>
        </w:rPr>
        <w:t>–</w:t>
      </w:r>
      <w:r w:rsidRPr="00660BFA">
        <w:rPr>
          <w:rFonts w:eastAsia="Arial"/>
          <w:b/>
          <w:i/>
        </w:rPr>
        <w:t xml:space="preserve"> </w:t>
      </w:r>
      <w:r w:rsidRPr="00660BFA">
        <w:rPr>
          <w:rFonts w:eastAsia="Arial"/>
        </w:rPr>
        <w:t>GO TO POWER ACCOUNTS)</w:t>
      </w:r>
    </w:p>
    <w:p w14:paraId="7BAA4F39" w14:textId="77777777" w:rsidR="00CC452D" w:rsidRPr="00660BFA" w:rsidRDefault="00CC452D" w:rsidP="00CC452D">
      <w:pPr>
        <w:ind w:left="900"/>
        <w:rPr>
          <w:rFonts w:eastAsia="Arial"/>
          <w:b/>
          <w:i/>
        </w:rPr>
      </w:pPr>
      <w:r w:rsidRPr="00660BFA">
        <w:rPr>
          <w:rFonts w:eastAsia="Arial"/>
        </w:rPr>
        <w:t xml:space="preserve">Follow up: </w:t>
      </w:r>
      <w:r w:rsidRPr="00660BFA">
        <w:rPr>
          <w:rFonts w:eastAsia="Arial"/>
          <w:b/>
          <w:i/>
        </w:rPr>
        <w:t>“20A. (If yes) Were you told the reason for the copay was</w:t>
      </w:r>
      <w:r w:rsidRPr="00660BFA">
        <w:rPr>
          <w:rFonts w:eastAsia="Arial"/>
        </w:rPr>
        <w:t xml:space="preserve"> </w:t>
      </w:r>
      <w:r w:rsidRPr="00660BFA">
        <w:rPr>
          <w:rFonts w:eastAsia="Arial"/>
          <w:b/>
          <w:i/>
        </w:rPr>
        <w:t xml:space="preserve">because your condition was not an </w:t>
      </w:r>
      <w:r w:rsidRPr="00022123">
        <w:rPr>
          <w:rFonts w:eastAsia="Arial"/>
          <w:b/>
          <w:i/>
        </w:rPr>
        <w:t>emergency</w:t>
      </w:r>
      <w:r w:rsidRPr="00660BFA">
        <w:rPr>
          <w:rFonts w:eastAsia="Arial"/>
          <w:b/>
          <w:i/>
        </w:rPr>
        <w:t>? (Yes, No, Not sure)”</w:t>
      </w:r>
    </w:p>
    <w:p w14:paraId="4FAE306C" w14:textId="77777777" w:rsidR="00CC452D" w:rsidRPr="00660BFA" w:rsidRDefault="00CC452D" w:rsidP="00CC452D">
      <w:pPr>
        <w:ind w:left="900"/>
        <w:rPr>
          <w:rFonts w:eastAsia="Arial"/>
          <w:b/>
          <w:i/>
        </w:rPr>
      </w:pPr>
      <w:r w:rsidRPr="00660BFA">
        <w:rPr>
          <w:rFonts w:eastAsia="Arial"/>
          <w:b/>
          <w:i/>
        </w:rPr>
        <w:t>20B. (If yes) Were you told about another available provider where you could get the care you needed with lower or no copay?” (Yes, no, not sure)”</w:t>
      </w:r>
    </w:p>
    <w:p w14:paraId="68847CAB" w14:textId="77777777" w:rsidR="00CC452D" w:rsidRPr="00660BFA" w:rsidRDefault="00CC452D" w:rsidP="00CC452D">
      <w:pPr>
        <w:ind w:left="180" w:firstLine="720"/>
        <w:rPr>
          <w:rFonts w:eastAsia="Arial"/>
        </w:rPr>
      </w:pPr>
      <w:r w:rsidRPr="00660BFA">
        <w:rPr>
          <w:rFonts w:eastAsia="Arial"/>
        </w:rPr>
        <w:t xml:space="preserve">“21. How was that copay paid, </w:t>
      </w:r>
      <w:r w:rsidRPr="00660BFA">
        <w:rPr>
          <w:rFonts w:eastAsia="Arial"/>
          <w:b/>
          <w:i/>
        </w:rPr>
        <w:t>if at all</w:t>
      </w:r>
      <w:proofErr w:type="gramStart"/>
      <w:r w:rsidRPr="00660BFA">
        <w:rPr>
          <w:rFonts w:eastAsia="Arial"/>
        </w:rPr>
        <w:t>?...</w:t>
      </w:r>
      <w:proofErr w:type="gramEnd"/>
      <w:r w:rsidRPr="00660BFA">
        <w:rPr>
          <w:rFonts w:eastAsia="Arial"/>
        </w:rPr>
        <w:t>”</w:t>
      </w:r>
    </w:p>
    <w:p w14:paraId="2EAECEB2" w14:textId="0415C082" w:rsidR="00CC452D" w:rsidRPr="009A4C20" w:rsidRDefault="00CC452D" w:rsidP="000F2F8A">
      <w:pPr>
        <w:rPr>
          <w:rFonts w:eastAsia="Times New Roman"/>
        </w:rPr>
      </w:pPr>
      <w:r w:rsidRPr="009F4E88">
        <w:rPr>
          <w:rFonts w:eastAsia="Times New Roman"/>
          <w:b/>
        </w:rPr>
        <w:t>Response:</w:t>
      </w:r>
      <w:r w:rsidR="009A4C20" w:rsidRPr="009F4E88">
        <w:rPr>
          <w:rFonts w:eastAsia="Times New Roman"/>
          <w:b/>
        </w:rPr>
        <w:t xml:space="preserve"> </w:t>
      </w:r>
      <w:r w:rsidR="00802179">
        <w:rPr>
          <w:rFonts w:eastAsia="Times New Roman"/>
        </w:rPr>
        <w:t xml:space="preserve"> P</w:t>
      </w:r>
      <w:r w:rsidR="00306EF7">
        <w:rPr>
          <w:rFonts w:eastAsia="Times New Roman"/>
        </w:rPr>
        <w:t>lease see response to comment 21</w:t>
      </w:r>
      <w:r w:rsidR="00802179">
        <w:rPr>
          <w:rFonts w:eastAsia="Times New Roman"/>
        </w:rPr>
        <w:t xml:space="preserve">. Additionally, ‘the last time you went to the emergency room, were you asked’ was added to the original survey </w:t>
      </w:r>
      <w:r w:rsidR="00B1223B">
        <w:rPr>
          <w:rFonts w:eastAsia="Times New Roman"/>
        </w:rPr>
        <w:t xml:space="preserve">question </w:t>
      </w:r>
      <w:r w:rsidR="00802179">
        <w:rPr>
          <w:rFonts w:eastAsia="Times New Roman"/>
        </w:rPr>
        <w:t>20 to help increase clarity.</w:t>
      </w:r>
    </w:p>
    <w:p w14:paraId="225C0BC3" w14:textId="31B29656" w:rsidR="0020079F" w:rsidRPr="00620AC7" w:rsidRDefault="003563E3" w:rsidP="00F557C5">
      <w:pPr>
        <w:pStyle w:val="ListParagraph"/>
        <w:numPr>
          <w:ilvl w:val="0"/>
          <w:numId w:val="34"/>
        </w:numPr>
        <w:rPr>
          <w:rFonts w:eastAsia="Times New Roman"/>
        </w:rPr>
      </w:pPr>
      <w:r>
        <w:rPr>
          <w:rFonts w:eastAsia="Times New Roman"/>
          <w:b/>
        </w:rPr>
        <w:t>(IN) Comment:</w:t>
      </w:r>
      <w:r w:rsidR="0020079F" w:rsidRPr="00620AC7">
        <w:rPr>
          <w:rFonts w:eastAsia="Times New Roman"/>
          <w:b/>
        </w:rPr>
        <w:t xml:space="preserve"> Q20. </w:t>
      </w:r>
      <w:r w:rsidR="0020079F" w:rsidRPr="00620AC7">
        <w:rPr>
          <w:rFonts w:eastAsia="Times New Roman"/>
        </w:rPr>
        <w:t xml:space="preserve">The wording in this question is unclear, as a person might have been charged </w:t>
      </w:r>
      <w:proofErr w:type="gramStart"/>
      <w:r w:rsidR="0020079F" w:rsidRPr="00620AC7">
        <w:rPr>
          <w:rFonts w:eastAsia="Times New Roman"/>
        </w:rPr>
        <w:t>a</w:t>
      </w:r>
      <w:r w:rsidR="0020079F" w:rsidRPr="00620AC7">
        <w:rPr>
          <w:rFonts w:eastAsia="Times New Roman"/>
          <w:b/>
        </w:rPr>
        <w:t xml:space="preserve"> </w:t>
      </w:r>
      <w:r w:rsidR="0020079F" w:rsidRPr="00620AC7">
        <w:rPr>
          <w:rFonts w:eastAsia="Times New Roman"/>
        </w:rPr>
        <w:t>copay</w:t>
      </w:r>
      <w:proofErr w:type="gramEnd"/>
      <w:r w:rsidR="0020079F" w:rsidRPr="00620AC7">
        <w:rPr>
          <w:rFonts w:eastAsia="Times New Roman"/>
        </w:rPr>
        <w:t xml:space="preserve"> but failed to make the payment.</w:t>
      </w:r>
    </w:p>
    <w:p w14:paraId="127B6392" w14:textId="72A50C8F" w:rsidR="009A75FE" w:rsidRPr="009A75FE" w:rsidRDefault="0020079F" w:rsidP="000F2F8A">
      <w:pPr>
        <w:rPr>
          <w:rFonts w:eastAsia="Times New Roman"/>
        </w:rPr>
      </w:pPr>
      <w:r w:rsidRPr="009F4E88">
        <w:rPr>
          <w:rFonts w:eastAsia="Times New Roman"/>
          <w:b/>
        </w:rPr>
        <w:t>Response:</w:t>
      </w:r>
      <w:r w:rsidR="009A75FE" w:rsidRPr="009F4E88">
        <w:rPr>
          <w:rFonts w:eastAsia="Times New Roman"/>
          <w:b/>
        </w:rPr>
        <w:t xml:space="preserve"> </w:t>
      </w:r>
      <w:r w:rsidR="00434113" w:rsidRPr="009F4E88">
        <w:rPr>
          <w:rFonts w:eastAsia="Times New Roman"/>
        </w:rPr>
        <w:t>This question</w:t>
      </w:r>
      <w:r w:rsidR="00434113">
        <w:rPr>
          <w:rFonts w:eastAsia="Times New Roman"/>
        </w:rPr>
        <w:t xml:space="preserve"> has been revised to determine whether beneficiaries were asked to pay </w:t>
      </w:r>
      <w:proofErr w:type="gramStart"/>
      <w:r w:rsidR="00434113">
        <w:rPr>
          <w:rFonts w:eastAsia="Times New Roman"/>
        </w:rPr>
        <w:t>a copay</w:t>
      </w:r>
      <w:proofErr w:type="gramEnd"/>
      <w:r w:rsidR="00434113">
        <w:rPr>
          <w:rFonts w:eastAsia="Times New Roman"/>
        </w:rPr>
        <w:t>, not whether they actually paid a copay: “The last time you went to the emergency room, were you asked to pay a copay for the care you received in the emergency room?”</w:t>
      </w:r>
    </w:p>
    <w:p w14:paraId="7BC2A2D0" w14:textId="7284B063" w:rsidR="0020079F" w:rsidRPr="00620AC7" w:rsidRDefault="0020079F" w:rsidP="00F557C5">
      <w:pPr>
        <w:pStyle w:val="ListParagraph"/>
        <w:numPr>
          <w:ilvl w:val="0"/>
          <w:numId w:val="34"/>
        </w:numPr>
        <w:rPr>
          <w:rFonts w:eastAsia="Symbol"/>
        </w:rPr>
      </w:pPr>
      <w:r w:rsidRPr="00620AC7">
        <w:rPr>
          <w:rFonts w:eastAsia="Arial"/>
          <w:b/>
        </w:rPr>
        <w:t>(</w:t>
      </w:r>
      <w:proofErr w:type="spellStart"/>
      <w:r w:rsidRPr="00620AC7">
        <w:rPr>
          <w:rFonts w:eastAsia="Arial"/>
          <w:b/>
        </w:rPr>
        <w:t>NHeLP</w:t>
      </w:r>
      <w:proofErr w:type="spellEnd"/>
      <w:r w:rsidRPr="00620AC7">
        <w:rPr>
          <w:rFonts w:eastAsia="Arial"/>
          <w:b/>
        </w:rPr>
        <w:t xml:space="preserve">) Comment: Question 22: </w:t>
      </w:r>
      <w:r w:rsidRPr="00620AC7">
        <w:rPr>
          <w:rFonts w:eastAsia="Arial"/>
        </w:rPr>
        <w:t>We continue to support this question on why individuals avoid the</w:t>
      </w:r>
      <w:r w:rsidRPr="00620AC7">
        <w:rPr>
          <w:rFonts w:eastAsia="Arial"/>
          <w:b/>
        </w:rPr>
        <w:t xml:space="preserve"> </w:t>
      </w:r>
      <w:r w:rsidRPr="00620AC7">
        <w:rPr>
          <w:rFonts w:eastAsia="Arial"/>
        </w:rPr>
        <w:t>ER and we appreciate the revisions to this question from the last draft. We suggest adding a box to write in “other” reasons for not going.</w:t>
      </w:r>
    </w:p>
    <w:p w14:paraId="20004089" w14:textId="61A3DBAB" w:rsidR="006B14E9" w:rsidRDefault="0020079F" w:rsidP="000F2F8A">
      <w:pPr>
        <w:rPr>
          <w:rFonts w:eastAsia="Times New Roman"/>
          <w:b/>
        </w:rPr>
      </w:pPr>
      <w:r w:rsidRPr="00E62E63">
        <w:rPr>
          <w:rFonts w:eastAsia="Times New Roman"/>
          <w:b/>
        </w:rPr>
        <w:t>Response:</w:t>
      </w:r>
      <w:r w:rsidR="00750EE5">
        <w:rPr>
          <w:rFonts w:eastAsia="Times New Roman"/>
          <w:b/>
        </w:rPr>
        <w:t xml:space="preserve"> </w:t>
      </w:r>
      <w:r w:rsidR="006B14E9">
        <w:t>T</w:t>
      </w:r>
      <w:r w:rsidR="006B14E9" w:rsidRPr="002F5EDA">
        <w:t xml:space="preserve">he federal beneficiary survey will not be including any open-ended answer options. We are not collecting open-ended/free responses for several reasons: (1) </w:t>
      </w:r>
      <w:proofErr w:type="gramStart"/>
      <w:r w:rsidR="006B14E9" w:rsidRPr="002F5EDA">
        <w:t>The</w:t>
      </w:r>
      <w:proofErr w:type="gramEnd"/>
      <w:r w:rsidR="006B14E9" w:rsidRPr="002F5EDA">
        <w:t xml:space="preserve"> mail survey (and by extension, the online survey) is already lengthy; including several open-ended questions may increase survey non-response. Many respondents likely would not complete a survey that required a lot of writing. (2) Because we will be surveying over 5,000 beneficiaries, there would be significant resource costs (e.g., training for verbatim response coding, and data entry costs) associated with using open-ended questions. In analysis, frequencies of each verbatim response would be generated, and would need to be collapsed into meaningful categories. “Other (specify)” responses would need to be checked to see whether they belonged in existing categories, and recoded if so. This process is subjective and prone to error/bias. (3) Open-ended questions tend to increase respondent burden. (4) Researchers have shown that open-ended questions tend to be less useful in mail surveys than in interviewer-administered surveys, as less-detailed information is provided by respondents than when probed and prompted by an interviewer (de </w:t>
      </w:r>
      <w:proofErr w:type="spellStart"/>
      <w:r w:rsidR="006B14E9" w:rsidRPr="002F5EDA">
        <w:t>Leeuw</w:t>
      </w:r>
      <w:proofErr w:type="spellEnd"/>
      <w:r w:rsidR="006B14E9" w:rsidRPr="002F5EDA">
        <w:t xml:space="preserve">, </w:t>
      </w:r>
      <w:proofErr w:type="spellStart"/>
      <w:r w:rsidR="006B14E9" w:rsidRPr="002F5EDA">
        <w:t>Hox</w:t>
      </w:r>
      <w:proofErr w:type="spellEnd"/>
      <w:r w:rsidR="006B14E9" w:rsidRPr="002F5EDA">
        <w:t xml:space="preserve">, and </w:t>
      </w:r>
      <w:proofErr w:type="spellStart"/>
      <w:r w:rsidR="006B14E9" w:rsidRPr="002F5EDA">
        <w:t>Dillman</w:t>
      </w:r>
      <w:proofErr w:type="spellEnd"/>
      <w:r w:rsidR="006B14E9" w:rsidRPr="002F5EDA">
        <w:t xml:space="preserve">, 2008). This is especially true for </w:t>
      </w:r>
      <w:r w:rsidR="006B14E9" w:rsidRPr="002F5EDA">
        <w:lastRenderedPageBreak/>
        <w:t>low-income and low-education populations (</w:t>
      </w:r>
      <w:proofErr w:type="spellStart"/>
      <w:r w:rsidR="006B14E9" w:rsidRPr="002F5EDA">
        <w:t>Czaja</w:t>
      </w:r>
      <w:proofErr w:type="spellEnd"/>
      <w:r w:rsidR="006B14E9" w:rsidRPr="002F5EDA">
        <w:t xml:space="preserve"> and Blair, 2005). (5) In-person interviews are best for open-ended questions (Groves and Kahn, 1979).</w:t>
      </w:r>
    </w:p>
    <w:p w14:paraId="64D3999B" w14:textId="3B9F6D77" w:rsidR="0020079F" w:rsidRPr="00E62E63" w:rsidRDefault="006B14E9" w:rsidP="00F557C5">
      <w:pPr>
        <w:pStyle w:val="ListParagraph"/>
        <w:numPr>
          <w:ilvl w:val="0"/>
          <w:numId w:val="34"/>
        </w:numPr>
        <w:rPr>
          <w:rFonts w:eastAsia="Symbol"/>
        </w:rPr>
      </w:pPr>
      <w:r w:rsidRPr="00620AC7">
        <w:rPr>
          <w:rFonts w:eastAsia="Arial"/>
          <w:b/>
        </w:rPr>
        <w:t xml:space="preserve"> </w:t>
      </w:r>
      <w:r w:rsidR="00810F87" w:rsidRPr="00E62E63">
        <w:rPr>
          <w:rFonts w:eastAsia="Arial"/>
          <w:b/>
        </w:rPr>
        <w:t>(</w:t>
      </w:r>
      <w:proofErr w:type="spellStart"/>
      <w:r w:rsidR="00810F87" w:rsidRPr="00E62E63">
        <w:rPr>
          <w:rFonts w:eastAsia="Arial"/>
          <w:b/>
        </w:rPr>
        <w:t>NHeLP</w:t>
      </w:r>
      <w:proofErr w:type="spellEnd"/>
      <w:r w:rsidR="00810F87" w:rsidRPr="00E62E63">
        <w:rPr>
          <w:rFonts w:eastAsia="Arial"/>
          <w:b/>
        </w:rPr>
        <w:t xml:space="preserve">) Comment: Questions 23-39 on POWER accounts and premium contributions: </w:t>
      </w:r>
      <w:r w:rsidR="00810F87" w:rsidRPr="00E62E63">
        <w:rPr>
          <w:rFonts w:eastAsia="Arial"/>
        </w:rPr>
        <w:t>We</w:t>
      </w:r>
      <w:r w:rsidR="00810F87" w:rsidRPr="00E62E63">
        <w:rPr>
          <w:rFonts w:eastAsia="Arial"/>
          <w:b/>
        </w:rPr>
        <w:t xml:space="preserve"> </w:t>
      </w:r>
      <w:r w:rsidR="00810F87" w:rsidRPr="00E62E63">
        <w:rPr>
          <w:rFonts w:eastAsia="Arial"/>
        </w:rPr>
        <w:t>support and appreciate the revisions CMS has made to these questions, particularly the additions of questions about the lockout for nonpayment and on the concerns about copay affordability. Data from the HIP 1.0 evaluations</w:t>
      </w:r>
      <w:r w:rsidR="00810F87" w:rsidRPr="00E62E63">
        <w:rPr>
          <w:rFonts w:eastAsia="Symbol"/>
        </w:rPr>
        <w:t xml:space="preserve"> </w:t>
      </w:r>
      <w:r w:rsidR="00810F87" w:rsidRPr="00E62E63">
        <w:rPr>
          <w:rFonts w:eastAsia="Arial"/>
        </w:rPr>
        <w:t>indicated that roughly one in four enrollees did not even know what a POWER account was.</w:t>
      </w:r>
      <w:r w:rsidR="00810F87" w:rsidRPr="00E62E63">
        <w:rPr>
          <w:rFonts w:eastAsia="Arial"/>
          <w:vertAlign w:val="superscript"/>
        </w:rPr>
        <w:t>4</w:t>
      </w:r>
      <w:r w:rsidR="00810F87" w:rsidRPr="00E62E63">
        <w:rPr>
          <w:rFonts w:eastAsia="Arial"/>
        </w:rPr>
        <w:t xml:space="preserve"> </w:t>
      </w:r>
      <w:proofErr w:type="gramStart"/>
      <w:r w:rsidR="00810F87" w:rsidRPr="00E62E63">
        <w:rPr>
          <w:rFonts w:eastAsia="Arial"/>
        </w:rPr>
        <w:t>Such</w:t>
      </w:r>
      <w:proofErr w:type="gramEnd"/>
      <w:r w:rsidR="00810F87" w:rsidRPr="00E62E63">
        <w:rPr>
          <w:rFonts w:eastAsia="Arial"/>
        </w:rPr>
        <w:t xml:space="preserve"> data has important implications for interpreting results on how the HIP healthy behavior incentives work (since they are predicated on awareness of the POWER account). We appreciate and support that this survey appears to ask everyone to answer the more detailed questions on how POWER account works.</w:t>
      </w:r>
    </w:p>
    <w:p w14:paraId="09511DE5" w14:textId="223279E6" w:rsidR="00810F87" w:rsidRPr="008F5912" w:rsidRDefault="00810F87" w:rsidP="000F2F8A">
      <w:pPr>
        <w:rPr>
          <w:rFonts w:eastAsia="Times New Roman"/>
        </w:rPr>
      </w:pPr>
      <w:r w:rsidRPr="00DA5FE9">
        <w:rPr>
          <w:rFonts w:eastAsia="Times New Roman"/>
          <w:b/>
        </w:rPr>
        <w:t>Response:</w:t>
      </w:r>
      <w:r w:rsidR="00B01FA5" w:rsidRPr="00DA5FE9">
        <w:rPr>
          <w:rFonts w:eastAsia="Times New Roman"/>
          <w:b/>
        </w:rPr>
        <w:t xml:space="preserve"> </w:t>
      </w:r>
      <w:r w:rsidR="008F5912" w:rsidRPr="00DA5FE9">
        <w:rPr>
          <w:rFonts w:eastAsia="Times New Roman"/>
        </w:rPr>
        <w:t>We</w:t>
      </w:r>
      <w:r w:rsidR="008F5912">
        <w:rPr>
          <w:rFonts w:eastAsia="Times New Roman"/>
        </w:rPr>
        <w:t xml:space="preserve"> appreciate your comment, thank you.</w:t>
      </w:r>
    </w:p>
    <w:p w14:paraId="45F349BA" w14:textId="2B3E3982" w:rsidR="0020079F" w:rsidRPr="00620AC7" w:rsidRDefault="003563E3" w:rsidP="00F557C5">
      <w:pPr>
        <w:pStyle w:val="ListParagraph"/>
        <w:numPr>
          <w:ilvl w:val="0"/>
          <w:numId w:val="34"/>
        </w:numPr>
        <w:rPr>
          <w:rFonts w:eastAsia="Times New Roman"/>
        </w:rPr>
      </w:pPr>
      <w:r>
        <w:rPr>
          <w:rFonts w:eastAsia="Times New Roman"/>
          <w:b/>
        </w:rPr>
        <w:t>(IN) Comment:</w:t>
      </w:r>
      <w:r w:rsidR="0020079F" w:rsidRPr="00620AC7">
        <w:rPr>
          <w:rFonts w:eastAsia="Times New Roman"/>
          <w:b/>
        </w:rPr>
        <w:t xml:space="preserve"> Q24. </w:t>
      </w:r>
      <w:r w:rsidR="0020079F" w:rsidRPr="00620AC7">
        <w:rPr>
          <w:rFonts w:eastAsia="Times New Roman"/>
        </w:rPr>
        <w:t>The question, as written, does not fully assess knowledge of the account. Asking</w:t>
      </w:r>
      <w:r w:rsidR="0020079F" w:rsidRPr="00620AC7">
        <w:rPr>
          <w:rFonts w:eastAsia="Times New Roman"/>
          <w:b/>
        </w:rPr>
        <w:t xml:space="preserve"> </w:t>
      </w:r>
      <w:r w:rsidR="0020079F" w:rsidRPr="00620AC7">
        <w:rPr>
          <w:rFonts w:eastAsia="Times New Roman"/>
        </w:rPr>
        <w:t>whether they check the balance in their account is more appropriate than knowing the actual balance.</w:t>
      </w:r>
    </w:p>
    <w:p w14:paraId="2BE9DDEB" w14:textId="3886FA59" w:rsidR="0020079F" w:rsidRDefault="0020079F" w:rsidP="000F2F8A">
      <w:pPr>
        <w:rPr>
          <w:rFonts w:eastAsia="Times New Roman"/>
          <w:b/>
        </w:rPr>
      </w:pPr>
      <w:r w:rsidRPr="00E62E63">
        <w:rPr>
          <w:rFonts w:eastAsia="Times New Roman"/>
          <w:b/>
        </w:rPr>
        <w:t>Response:</w:t>
      </w:r>
      <w:r w:rsidR="003E39ED">
        <w:rPr>
          <w:rFonts w:eastAsia="Times New Roman"/>
          <w:b/>
        </w:rPr>
        <w:t xml:space="preserve"> </w:t>
      </w:r>
      <w:r w:rsidR="00434113" w:rsidRPr="003E39ED">
        <w:rPr>
          <w:rFonts w:eastAsia="Times New Roman"/>
        </w:rPr>
        <w:t xml:space="preserve">The action of </w:t>
      </w:r>
      <w:r w:rsidR="00434113">
        <w:rPr>
          <w:rFonts w:eastAsia="Times New Roman"/>
        </w:rPr>
        <w:t>“</w:t>
      </w:r>
      <w:r w:rsidR="00434113" w:rsidRPr="003E39ED">
        <w:rPr>
          <w:rFonts w:eastAsia="Times New Roman"/>
        </w:rPr>
        <w:t>checking your POWER account</w:t>
      </w:r>
      <w:r w:rsidR="00434113">
        <w:rPr>
          <w:rFonts w:eastAsia="Times New Roman"/>
        </w:rPr>
        <w:t>”</w:t>
      </w:r>
      <w:r w:rsidR="00434113" w:rsidRPr="003E39ED">
        <w:rPr>
          <w:rFonts w:eastAsia="Times New Roman"/>
        </w:rPr>
        <w:t xml:space="preserve"> was implied in knowing how much is in their POWER account in general. The </w:t>
      </w:r>
      <w:r w:rsidR="00434113">
        <w:rPr>
          <w:rFonts w:eastAsia="Times New Roman"/>
        </w:rPr>
        <w:t xml:space="preserve">survey is </w:t>
      </w:r>
      <w:r w:rsidR="00434113" w:rsidRPr="003E39ED">
        <w:rPr>
          <w:rFonts w:eastAsia="Times New Roman"/>
        </w:rPr>
        <w:t>interested in the overall beneficiary POWER account experience.</w:t>
      </w:r>
    </w:p>
    <w:p w14:paraId="22BDC275" w14:textId="0D310905" w:rsidR="00B01FA5" w:rsidRDefault="003563E3" w:rsidP="00F557C5">
      <w:pPr>
        <w:pStyle w:val="ListParagraph"/>
        <w:numPr>
          <w:ilvl w:val="0"/>
          <w:numId w:val="34"/>
        </w:numPr>
        <w:rPr>
          <w:rFonts w:eastAsia="Times New Roman"/>
        </w:rPr>
      </w:pPr>
      <w:r>
        <w:rPr>
          <w:rFonts w:eastAsia="Times New Roman"/>
          <w:b/>
        </w:rPr>
        <w:t>(IN) Comment:</w:t>
      </w:r>
      <w:r w:rsidR="0020079F" w:rsidRPr="00620AC7">
        <w:rPr>
          <w:rFonts w:eastAsia="Times New Roman"/>
          <w:b/>
        </w:rPr>
        <w:t xml:space="preserve"> Q25. </w:t>
      </w:r>
      <w:r w:rsidR="0020079F" w:rsidRPr="00620AC7">
        <w:rPr>
          <w:rFonts w:eastAsia="Times New Roman"/>
        </w:rPr>
        <w:t>This question is inaccurate because no one is required to make an annual</w:t>
      </w:r>
      <w:r w:rsidR="0020079F" w:rsidRPr="00620AC7">
        <w:rPr>
          <w:rFonts w:eastAsia="Times New Roman"/>
          <w:b/>
        </w:rPr>
        <w:t xml:space="preserve"> </w:t>
      </w:r>
      <w:r w:rsidR="0020079F" w:rsidRPr="00620AC7">
        <w:rPr>
          <w:rFonts w:eastAsia="Times New Roman"/>
        </w:rPr>
        <w:t>contribution.</w:t>
      </w:r>
      <w:r w:rsidR="004E0052" w:rsidRPr="00620AC7">
        <w:rPr>
          <w:rFonts w:eastAsia="Times New Roman"/>
        </w:rPr>
        <w:t xml:space="preserve"> </w:t>
      </w:r>
    </w:p>
    <w:p w14:paraId="30419EE1" w14:textId="77777777" w:rsidR="00EB09D1" w:rsidRDefault="00B01FA5" w:rsidP="00EB09D1">
      <w:pPr>
        <w:rPr>
          <w:szCs w:val="20"/>
        </w:rPr>
      </w:pPr>
      <w:r w:rsidRPr="00E62E63">
        <w:rPr>
          <w:rFonts w:eastAsia="Times New Roman"/>
          <w:b/>
        </w:rPr>
        <w:t xml:space="preserve">Response: </w:t>
      </w:r>
      <w:r w:rsidR="00EB09D1" w:rsidRPr="00E62E63">
        <w:rPr>
          <w:szCs w:val="20"/>
        </w:rPr>
        <w:t>We</w:t>
      </w:r>
      <w:r w:rsidR="00EB09D1">
        <w:rPr>
          <w:szCs w:val="20"/>
        </w:rPr>
        <w:t xml:space="preserve"> </w:t>
      </w:r>
      <w:r w:rsidR="00EB09D1" w:rsidRPr="003E39ED">
        <w:rPr>
          <w:szCs w:val="20"/>
        </w:rPr>
        <w:t xml:space="preserve">understand that beneficiaries are not required to contribute annually; this survey question has been updated to read as the following: </w:t>
      </w:r>
    </w:p>
    <w:p w14:paraId="6078ECDC" w14:textId="77777777" w:rsidR="00EB09D1" w:rsidRPr="003E39ED" w:rsidRDefault="00EB09D1" w:rsidP="00EB09D1">
      <w:pPr>
        <w:rPr>
          <w:szCs w:val="20"/>
        </w:rPr>
      </w:pPr>
      <w:r w:rsidRPr="003E39ED">
        <w:rPr>
          <w:szCs w:val="20"/>
        </w:rPr>
        <w:t xml:space="preserve">Do you currently contribute? </w:t>
      </w:r>
    </w:p>
    <w:p w14:paraId="1A23ACEF" w14:textId="77777777" w:rsidR="00EB09D1" w:rsidRPr="003E39ED" w:rsidRDefault="00EB09D1" w:rsidP="00EB09D1">
      <w:pPr>
        <w:numPr>
          <w:ilvl w:val="0"/>
          <w:numId w:val="30"/>
        </w:numPr>
        <w:ind w:firstLine="270"/>
        <w:contextualSpacing/>
        <w:rPr>
          <w:szCs w:val="20"/>
        </w:rPr>
      </w:pPr>
      <w:r>
        <w:rPr>
          <w:szCs w:val="20"/>
        </w:rPr>
        <w:t>Yes, I currently contribute</w:t>
      </w:r>
    </w:p>
    <w:p w14:paraId="65AE0DB6" w14:textId="77777777" w:rsidR="00EB09D1" w:rsidRPr="003E39ED" w:rsidRDefault="00EB09D1" w:rsidP="00EB09D1">
      <w:pPr>
        <w:numPr>
          <w:ilvl w:val="0"/>
          <w:numId w:val="30"/>
        </w:numPr>
        <w:ind w:firstLine="270"/>
        <w:contextualSpacing/>
        <w:rPr>
          <w:szCs w:val="20"/>
        </w:rPr>
      </w:pPr>
      <w:r w:rsidRPr="003E39ED">
        <w:rPr>
          <w:szCs w:val="20"/>
        </w:rPr>
        <w:t>Someone else contributes for me</w:t>
      </w:r>
    </w:p>
    <w:p w14:paraId="6150E47E" w14:textId="77777777" w:rsidR="00EB09D1" w:rsidRDefault="00EB09D1" w:rsidP="00EB09D1">
      <w:pPr>
        <w:numPr>
          <w:ilvl w:val="0"/>
          <w:numId w:val="30"/>
        </w:numPr>
        <w:ind w:firstLine="270"/>
        <w:contextualSpacing/>
        <w:rPr>
          <w:szCs w:val="20"/>
        </w:rPr>
      </w:pPr>
      <w:r w:rsidRPr="003E39ED">
        <w:rPr>
          <w:szCs w:val="20"/>
        </w:rPr>
        <w:t xml:space="preserve">I do not contribute </w:t>
      </w:r>
    </w:p>
    <w:p w14:paraId="3160C24F" w14:textId="77777777" w:rsidR="00EB09D1" w:rsidRDefault="00EB09D1" w:rsidP="00EB09D1">
      <w:pPr>
        <w:ind w:left="990"/>
        <w:contextualSpacing/>
        <w:rPr>
          <w:szCs w:val="20"/>
        </w:rPr>
      </w:pPr>
    </w:p>
    <w:p w14:paraId="69E04484" w14:textId="2D33C1A9" w:rsidR="0020079F" w:rsidRPr="00EB09D1" w:rsidRDefault="003563E3" w:rsidP="00EB09D1">
      <w:pPr>
        <w:pStyle w:val="ListParagraph"/>
        <w:numPr>
          <w:ilvl w:val="0"/>
          <w:numId w:val="34"/>
        </w:numPr>
        <w:rPr>
          <w:rFonts w:eastAsia="Times New Roman"/>
        </w:rPr>
      </w:pPr>
      <w:r>
        <w:rPr>
          <w:rFonts w:eastAsia="Times New Roman"/>
          <w:b/>
        </w:rPr>
        <w:t>(IN) Comment:</w:t>
      </w:r>
      <w:r w:rsidR="004E0052" w:rsidRPr="00EB09D1">
        <w:rPr>
          <w:rFonts w:eastAsia="Times New Roman"/>
          <w:b/>
        </w:rPr>
        <w:t xml:space="preserve"> Q25 and Q26. </w:t>
      </w:r>
      <w:r w:rsidR="004E0052" w:rsidRPr="00EB09D1">
        <w:rPr>
          <w:rFonts w:eastAsia="Times New Roman"/>
        </w:rPr>
        <w:t>Individuals are not required to make annual contributions, making the</w:t>
      </w:r>
      <w:r w:rsidR="004E0052" w:rsidRPr="00EB09D1">
        <w:rPr>
          <w:rFonts w:eastAsia="Times New Roman"/>
          <w:b/>
        </w:rPr>
        <w:t xml:space="preserve"> </w:t>
      </w:r>
      <w:r w:rsidR="004E0052" w:rsidRPr="00EB09D1">
        <w:rPr>
          <w:rFonts w:eastAsia="Times New Roman"/>
        </w:rPr>
        <w:t>question inaccurate. In addition, response options for Q25 and Q26 overlap.</w:t>
      </w:r>
    </w:p>
    <w:p w14:paraId="5EFBF4D1" w14:textId="7AB7B41E" w:rsidR="00434113" w:rsidRDefault="00B01FA5" w:rsidP="00434113">
      <w:pPr>
        <w:rPr>
          <w:rFonts w:eastAsia="Times New Roman"/>
          <w:b/>
        </w:rPr>
      </w:pPr>
      <w:r w:rsidRPr="00E62E63">
        <w:rPr>
          <w:rFonts w:eastAsia="Times New Roman"/>
          <w:b/>
        </w:rPr>
        <w:t xml:space="preserve">Response: </w:t>
      </w:r>
      <w:r w:rsidR="00434113" w:rsidRPr="00E62E63">
        <w:rPr>
          <w:rFonts w:eastAsia="Times New Roman"/>
        </w:rPr>
        <w:t>Please</w:t>
      </w:r>
      <w:r w:rsidR="00434113">
        <w:rPr>
          <w:rFonts w:eastAsia="Times New Roman"/>
        </w:rPr>
        <w:t xml:space="preserve"> see the </w:t>
      </w:r>
      <w:r w:rsidR="00E76909" w:rsidRPr="00E76909">
        <w:rPr>
          <w:rFonts w:eastAsia="Times New Roman"/>
        </w:rPr>
        <w:t xml:space="preserve">response to comment </w:t>
      </w:r>
      <w:r w:rsidR="00306EF7">
        <w:rPr>
          <w:rFonts w:eastAsia="Times New Roman"/>
        </w:rPr>
        <w:t>40.</w:t>
      </w:r>
    </w:p>
    <w:p w14:paraId="7BBF02ED" w14:textId="359936C1" w:rsidR="0020079F" w:rsidRPr="00434113" w:rsidRDefault="003563E3" w:rsidP="00434113">
      <w:pPr>
        <w:pStyle w:val="ListParagraph"/>
        <w:numPr>
          <w:ilvl w:val="0"/>
          <w:numId w:val="34"/>
        </w:numPr>
        <w:rPr>
          <w:rFonts w:eastAsia="Times New Roman"/>
        </w:rPr>
      </w:pPr>
      <w:r>
        <w:rPr>
          <w:rFonts w:eastAsia="Times New Roman"/>
          <w:b/>
        </w:rPr>
        <w:t>(IN) Comment:</w:t>
      </w:r>
      <w:r w:rsidR="0020079F" w:rsidRPr="00434113">
        <w:rPr>
          <w:rFonts w:eastAsia="Times New Roman"/>
          <w:b/>
        </w:rPr>
        <w:t xml:space="preserve"> Q27 and Q30. </w:t>
      </w:r>
      <w:r w:rsidR="0020079F" w:rsidRPr="00434113">
        <w:rPr>
          <w:rFonts w:eastAsia="Times New Roman"/>
        </w:rPr>
        <w:t>Members are asked whether their contributions or copays are affordable.</w:t>
      </w:r>
      <w:r w:rsidR="0020079F" w:rsidRPr="00434113">
        <w:rPr>
          <w:rFonts w:eastAsia="Times New Roman"/>
          <w:b/>
        </w:rPr>
        <w:t xml:space="preserve"> </w:t>
      </w:r>
      <w:r w:rsidR="0020079F" w:rsidRPr="00434113">
        <w:rPr>
          <w:rFonts w:eastAsia="Times New Roman"/>
        </w:rPr>
        <w:t>Responses to this question as stated are leading and biased, and should be revised so that they do not include the word “afford” in the actual response.</w:t>
      </w:r>
    </w:p>
    <w:p w14:paraId="2CDD639D" w14:textId="2DD142B2" w:rsidR="00E76909" w:rsidRPr="00F10254" w:rsidRDefault="00AE4861" w:rsidP="00E76909">
      <w:pPr>
        <w:rPr>
          <w:rFonts w:eastAsia="Times New Roman"/>
        </w:rPr>
      </w:pPr>
      <w:r w:rsidRPr="00E62E63">
        <w:rPr>
          <w:rFonts w:eastAsia="Times New Roman"/>
          <w:b/>
        </w:rPr>
        <w:lastRenderedPageBreak/>
        <w:t>Response:</w:t>
      </w:r>
      <w:r w:rsidR="00B01FA5" w:rsidRPr="00E62E63">
        <w:rPr>
          <w:rFonts w:eastAsia="Times New Roman"/>
          <w:b/>
        </w:rPr>
        <w:t xml:space="preserve"> </w:t>
      </w:r>
      <w:r w:rsidR="00E76909" w:rsidRPr="00F10254">
        <w:rPr>
          <w:rFonts w:eastAsia="Times New Roman"/>
        </w:rPr>
        <w:t>We appreciate your comment and have revised the answer options to increase clarity. The answer options provided cover the full range of potential responses.</w:t>
      </w:r>
    </w:p>
    <w:p w14:paraId="66E81A09" w14:textId="4FF87D0E" w:rsidR="00E76909" w:rsidRPr="00F10254" w:rsidRDefault="00E76909" w:rsidP="00E76909">
      <w:pPr>
        <w:rPr>
          <w:rFonts w:eastAsia="Times New Roman"/>
        </w:rPr>
      </w:pPr>
      <w:r w:rsidRPr="00F10254">
        <w:rPr>
          <w:rFonts w:eastAsia="Times New Roman"/>
        </w:rPr>
        <w:t xml:space="preserve">Inclusion of the word “afford” supports the intent of these particular survey questions and did not pose a problem in testing.  In addition, we reviewed the </w:t>
      </w:r>
      <w:r>
        <w:rPr>
          <w:rFonts w:eastAsia="Times New Roman"/>
        </w:rPr>
        <w:t>S</w:t>
      </w:r>
      <w:r w:rsidRPr="00F10254">
        <w:rPr>
          <w:rFonts w:eastAsia="Times New Roman"/>
        </w:rPr>
        <w:t>tate’s 2010 survey of Healthy Indiana Plan (HIP) participants, and that survey consistently uses the word “afford” throughout in similar questions.</w:t>
      </w:r>
    </w:p>
    <w:p w14:paraId="713BBE5B" w14:textId="77777777" w:rsidR="00E76909" w:rsidRPr="00F10254" w:rsidRDefault="00E76909" w:rsidP="00E76909">
      <w:pPr>
        <w:rPr>
          <w:szCs w:val="20"/>
        </w:rPr>
      </w:pPr>
      <w:r w:rsidRPr="00F10254">
        <w:rPr>
          <w:szCs w:val="20"/>
        </w:rPr>
        <w:t>We have updated the neutral answer option to increase clarity. Answer options include the following (Note: The tense changes based on the instrument version):</w:t>
      </w:r>
    </w:p>
    <w:p w14:paraId="1C02A943" w14:textId="77777777" w:rsidR="00E76909" w:rsidRPr="00F10254" w:rsidRDefault="00E76909" w:rsidP="00E76909">
      <w:pPr>
        <w:numPr>
          <w:ilvl w:val="0"/>
          <w:numId w:val="33"/>
        </w:numPr>
        <w:contextualSpacing/>
        <w:rPr>
          <w:szCs w:val="20"/>
        </w:rPr>
      </w:pPr>
      <w:r w:rsidRPr="00F10254">
        <w:rPr>
          <w:szCs w:val="20"/>
        </w:rPr>
        <w:t xml:space="preserve">More than I can/could afford </w:t>
      </w:r>
    </w:p>
    <w:p w14:paraId="2D244117" w14:textId="77777777" w:rsidR="00E76909" w:rsidRPr="00F10254" w:rsidRDefault="00E76909" w:rsidP="00E76909">
      <w:pPr>
        <w:numPr>
          <w:ilvl w:val="0"/>
          <w:numId w:val="33"/>
        </w:numPr>
        <w:contextualSpacing/>
        <w:rPr>
          <w:szCs w:val="20"/>
        </w:rPr>
      </w:pPr>
      <w:r w:rsidRPr="00F10254">
        <w:rPr>
          <w:szCs w:val="20"/>
        </w:rPr>
        <w:t>An amount that I can/could afford</w:t>
      </w:r>
    </w:p>
    <w:p w14:paraId="62E1C959" w14:textId="77777777" w:rsidR="00E76909" w:rsidRPr="00F10254" w:rsidRDefault="00E76909" w:rsidP="00E76909">
      <w:pPr>
        <w:numPr>
          <w:ilvl w:val="0"/>
          <w:numId w:val="33"/>
        </w:numPr>
        <w:contextualSpacing/>
        <w:rPr>
          <w:szCs w:val="20"/>
        </w:rPr>
      </w:pPr>
      <w:r w:rsidRPr="00F10254">
        <w:rPr>
          <w:szCs w:val="20"/>
        </w:rPr>
        <w:t>Less than I can/could afford</w:t>
      </w:r>
    </w:p>
    <w:p w14:paraId="0AF64BCE" w14:textId="77777777" w:rsidR="00E76909" w:rsidRPr="00F10254" w:rsidRDefault="00E76909" w:rsidP="00E76909">
      <w:pPr>
        <w:numPr>
          <w:ilvl w:val="0"/>
          <w:numId w:val="33"/>
        </w:numPr>
        <w:contextualSpacing/>
        <w:rPr>
          <w:szCs w:val="20"/>
        </w:rPr>
      </w:pPr>
      <w:r w:rsidRPr="00F10254">
        <w:rPr>
          <w:szCs w:val="20"/>
        </w:rPr>
        <w:t>Not sure/Don’t know</w:t>
      </w:r>
    </w:p>
    <w:p w14:paraId="0535D6DA" w14:textId="7556A15E" w:rsidR="001C6E35" w:rsidRPr="001C6E35" w:rsidRDefault="001C6E35" w:rsidP="00E76909">
      <w:pPr>
        <w:rPr>
          <w:szCs w:val="20"/>
        </w:rPr>
      </w:pPr>
    </w:p>
    <w:p w14:paraId="1E40FD6C" w14:textId="51D65318" w:rsidR="001C6E35" w:rsidRPr="001C6E35" w:rsidRDefault="003563E3" w:rsidP="00F557C5">
      <w:pPr>
        <w:pStyle w:val="ListParagraph"/>
        <w:numPr>
          <w:ilvl w:val="0"/>
          <w:numId w:val="34"/>
        </w:numPr>
        <w:rPr>
          <w:szCs w:val="20"/>
        </w:rPr>
      </w:pPr>
      <w:r>
        <w:rPr>
          <w:b/>
          <w:szCs w:val="20"/>
        </w:rPr>
        <w:t>(IN) Comment:</w:t>
      </w:r>
      <w:r w:rsidR="001C6E35">
        <w:rPr>
          <w:b/>
          <w:szCs w:val="20"/>
        </w:rPr>
        <w:t xml:space="preserve"> </w:t>
      </w:r>
      <w:r w:rsidR="001C6E35" w:rsidRPr="001C6E35">
        <w:rPr>
          <w:szCs w:val="20"/>
        </w:rPr>
        <w:t xml:space="preserve">The answer options assessing the affordability of monthly or annual contributions and copays are leading and Indiana recommends using the following answer options: </w:t>
      </w:r>
      <w:r w:rsidR="00421116">
        <w:rPr>
          <w:szCs w:val="20"/>
        </w:rPr>
        <w:t>“</w:t>
      </w:r>
      <w:r w:rsidR="001C6E35" w:rsidRPr="001C6E35">
        <w:rPr>
          <w:szCs w:val="20"/>
        </w:rPr>
        <w:t>too much</w:t>
      </w:r>
      <w:r w:rsidR="00421116">
        <w:rPr>
          <w:szCs w:val="20"/>
        </w:rPr>
        <w:t>”</w:t>
      </w:r>
      <w:r w:rsidR="001C6E35" w:rsidRPr="001C6E35">
        <w:rPr>
          <w:szCs w:val="20"/>
        </w:rPr>
        <w:t xml:space="preserve"> and </w:t>
      </w:r>
      <w:r w:rsidR="00421116">
        <w:rPr>
          <w:szCs w:val="20"/>
        </w:rPr>
        <w:t>“</w:t>
      </w:r>
      <w:r w:rsidR="001C6E35" w:rsidRPr="001C6E35">
        <w:rPr>
          <w:szCs w:val="20"/>
        </w:rPr>
        <w:t>too little</w:t>
      </w:r>
      <w:r w:rsidR="00421116">
        <w:rPr>
          <w:szCs w:val="20"/>
        </w:rPr>
        <w:t>”</w:t>
      </w:r>
    </w:p>
    <w:p w14:paraId="32F2DBF9" w14:textId="2805D6FB" w:rsidR="001C6E35" w:rsidRPr="00E62E63" w:rsidRDefault="001C6E35" w:rsidP="001C6E35">
      <w:pPr>
        <w:rPr>
          <w:rFonts w:eastAsia="Symbol"/>
        </w:rPr>
      </w:pPr>
      <w:r w:rsidRPr="00E62E63">
        <w:rPr>
          <w:rFonts w:eastAsia="Times New Roman"/>
          <w:b/>
        </w:rPr>
        <w:t xml:space="preserve">Response:  </w:t>
      </w:r>
      <w:r w:rsidR="00E76909" w:rsidRPr="002A4485">
        <w:rPr>
          <w:rFonts w:eastAsia="Times New Roman"/>
        </w:rPr>
        <w:t>Pleas</w:t>
      </w:r>
      <w:r w:rsidR="00E76909">
        <w:rPr>
          <w:rFonts w:eastAsia="Times New Roman"/>
        </w:rPr>
        <w:t xml:space="preserve">e see the response to comment </w:t>
      </w:r>
      <w:r w:rsidR="00306EF7">
        <w:rPr>
          <w:rFonts w:eastAsia="Times New Roman"/>
        </w:rPr>
        <w:t>42</w:t>
      </w:r>
      <w:r w:rsidR="00E76909" w:rsidRPr="002A4485">
        <w:rPr>
          <w:rFonts w:eastAsia="Times New Roman"/>
        </w:rPr>
        <w:t>.  The answer options “too much” or “too little” may not accurately capture affordability within the beneficiary experience. For example, respondents could state that they felt their contributions or copays were too much, but this does not imply that they could not/cannot afford (were not able to pay) the amount.</w:t>
      </w:r>
    </w:p>
    <w:p w14:paraId="00848DC6" w14:textId="03426DF2" w:rsidR="0020079F" w:rsidRPr="00E62E63" w:rsidRDefault="00810F87" w:rsidP="00F557C5">
      <w:pPr>
        <w:pStyle w:val="ListParagraph"/>
        <w:numPr>
          <w:ilvl w:val="0"/>
          <w:numId w:val="34"/>
        </w:numPr>
        <w:rPr>
          <w:rFonts w:eastAsia="Symbol"/>
        </w:rPr>
      </w:pPr>
      <w:r w:rsidRPr="00E62E63">
        <w:rPr>
          <w:rFonts w:eastAsia="Arial"/>
          <w:b/>
        </w:rPr>
        <w:t>(</w:t>
      </w:r>
      <w:proofErr w:type="spellStart"/>
      <w:r w:rsidRPr="00E62E63">
        <w:rPr>
          <w:rFonts w:eastAsia="Arial"/>
          <w:b/>
        </w:rPr>
        <w:t>NHeLP</w:t>
      </w:r>
      <w:proofErr w:type="spellEnd"/>
      <w:r w:rsidRPr="00E62E63">
        <w:rPr>
          <w:rFonts w:eastAsia="Arial"/>
          <w:b/>
        </w:rPr>
        <w:t xml:space="preserve">) Comment: Questions 29-31: </w:t>
      </w:r>
      <w:r w:rsidRPr="00E62E63">
        <w:rPr>
          <w:rFonts w:eastAsia="Arial"/>
        </w:rPr>
        <w:t>We strongly support the addition of these questions about</w:t>
      </w:r>
      <w:r w:rsidRPr="00E62E63">
        <w:rPr>
          <w:rFonts w:eastAsia="Arial"/>
          <w:b/>
        </w:rPr>
        <w:t xml:space="preserve"> </w:t>
      </w:r>
      <w:r w:rsidRPr="00E62E63">
        <w:rPr>
          <w:rFonts w:eastAsia="Arial"/>
        </w:rPr>
        <w:t>why individuals do not pay monthly contributions with follow-up questions on the affordability of copayments.</w:t>
      </w:r>
    </w:p>
    <w:p w14:paraId="783F8A81" w14:textId="475407AC" w:rsidR="0020079F" w:rsidRPr="000F2F8A" w:rsidRDefault="00810F87" w:rsidP="000F2F8A">
      <w:pPr>
        <w:rPr>
          <w:rFonts w:eastAsia="Times New Roman"/>
          <w:b/>
        </w:rPr>
      </w:pPr>
      <w:r w:rsidRPr="00DA5FE9">
        <w:rPr>
          <w:rFonts w:eastAsia="Times New Roman"/>
          <w:b/>
        </w:rPr>
        <w:t>Response:</w:t>
      </w:r>
      <w:r w:rsidR="00DA5FE9" w:rsidRPr="00DA5FE9">
        <w:rPr>
          <w:rFonts w:eastAsia="Times New Roman"/>
          <w:b/>
        </w:rPr>
        <w:t xml:space="preserve"> </w:t>
      </w:r>
      <w:r w:rsidR="00DA5FE9" w:rsidRPr="00DA5FE9">
        <w:rPr>
          <w:rFonts w:eastAsia="Times New Roman"/>
        </w:rPr>
        <w:t>We</w:t>
      </w:r>
      <w:r w:rsidR="00DA5FE9">
        <w:rPr>
          <w:rFonts w:eastAsia="Times New Roman"/>
        </w:rPr>
        <w:t xml:space="preserve"> appreciate your comment, thank you.</w:t>
      </w:r>
    </w:p>
    <w:p w14:paraId="7EACE575" w14:textId="263E966A" w:rsidR="0020079F" w:rsidRPr="00620AC7" w:rsidRDefault="003563E3" w:rsidP="00F557C5">
      <w:pPr>
        <w:pStyle w:val="ListParagraph"/>
        <w:numPr>
          <w:ilvl w:val="0"/>
          <w:numId w:val="34"/>
        </w:numPr>
        <w:rPr>
          <w:rFonts w:eastAsia="Times New Roman"/>
        </w:rPr>
      </w:pPr>
      <w:r>
        <w:rPr>
          <w:rFonts w:eastAsia="Times New Roman"/>
          <w:b/>
        </w:rPr>
        <w:t>(IN) Comment:</w:t>
      </w:r>
      <w:r w:rsidR="0020079F" w:rsidRPr="00620AC7">
        <w:rPr>
          <w:rFonts w:eastAsia="Times New Roman"/>
          <w:b/>
        </w:rPr>
        <w:t xml:space="preserve"> Q32 and Q33. </w:t>
      </w:r>
      <w:r w:rsidR="0020079F" w:rsidRPr="00620AC7">
        <w:rPr>
          <w:rFonts w:eastAsia="Times New Roman"/>
        </w:rPr>
        <w:t>The flow of Q32 and Q33 is confusing, and the responses will vary</w:t>
      </w:r>
      <w:r w:rsidR="0020079F" w:rsidRPr="00620AC7">
        <w:rPr>
          <w:rFonts w:eastAsia="Times New Roman"/>
          <w:b/>
        </w:rPr>
        <w:t xml:space="preserve"> </w:t>
      </w:r>
      <w:r w:rsidR="0020079F" w:rsidRPr="00620AC7">
        <w:rPr>
          <w:rFonts w:eastAsia="Times New Roman"/>
        </w:rPr>
        <w:t>depending on the person</w:t>
      </w:r>
      <w:r w:rsidR="00FC1D62">
        <w:t>’</w:t>
      </w:r>
      <w:r w:rsidR="0020079F" w:rsidRPr="00620AC7">
        <w:rPr>
          <w:rFonts w:eastAsia="Times New Roman"/>
        </w:rPr>
        <w:t>s income level, which the survey doesn</w:t>
      </w:r>
      <w:r w:rsidR="00FC1D62">
        <w:t>’</w:t>
      </w:r>
      <w:r w:rsidR="0020079F" w:rsidRPr="00620AC7">
        <w:rPr>
          <w:rFonts w:eastAsia="Times New Roman"/>
        </w:rPr>
        <w:t>t account for.</w:t>
      </w:r>
    </w:p>
    <w:p w14:paraId="6F6CCCE0" w14:textId="7638E6AE" w:rsidR="00E76909" w:rsidRDefault="0020079F" w:rsidP="00E76909">
      <w:pPr>
        <w:rPr>
          <w:rFonts w:eastAsia="Times New Roman"/>
        </w:rPr>
      </w:pPr>
      <w:r w:rsidRPr="00E62E63">
        <w:rPr>
          <w:rFonts w:eastAsia="Times New Roman"/>
          <w:b/>
        </w:rPr>
        <w:t>Response:</w:t>
      </w:r>
      <w:r w:rsidR="00067544" w:rsidRPr="00E62E63">
        <w:rPr>
          <w:rFonts w:eastAsia="Times New Roman"/>
          <w:b/>
        </w:rPr>
        <w:t xml:space="preserve"> </w:t>
      </w:r>
      <w:r w:rsidR="00E76909">
        <w:rPr>
          <w:rFonts w:eastAsia="Times New Roman"/>
        </w:rPr>
        <w:t xml:space="preserve">We have revised the question to be a test of knowledge in general and not specific to an individual’s income level. The intent of this question is to assess whether beneficiaries understand the consequences of non-payment according to which HIP 2.0 benefits package they have. In analysis we will examine and compare the awareness and understanding of the consequences of non-payment between HIP Basic and HIP Plus beneficiaries. </w:t>
      </w:r>
    </w:p>
    <w:p w14:paraId="6D30C759" w14:textId="3BFCA303" w:rsidR="00E76909" w:rsidRPr="00E62E63" w:rsidRDefault="00E76909" w:rsidP="00E76909">
      <w:pPr>
        <w:rPr>
          <w:rFonts w:eastAsia="Times New Roman"/>
          <w:sz w:val="24"/>
        </w:rPr>
      </w:pPr>
      <w:r>
        <w:rPr>
          <w:szCs w:val="20"/>
        </w:rPr>
        <w:t>With respect</w:t>
      </w:r>
      <w:r w:rsidRPr="00067544">
        <w:rPr>
          <w:szCs w:val="20"/>
        </w:rPr>
        <w:t xml:space="preserve"> to the survey flow, the questions first test kn</w:t>
      </w:r>
      <w:r>
        <w:rPr>
          <w:szCs w:val="20"/>
        </w:rPr>
        <w:t>owledge of the</w:t>
      </w:r>
      <w:r w:rsidRPr="00067544">
        <w:rPr>
          <w:szCs w:val="20"/>
        </w:rPr>
        <w:t xml:space="preserve"> </w:t>
      </w:r>
      <w:r>
        <w:rPr>
          <w:szCs w:val="20"/>
        </w:rPr>
        <w:t>non-payment consequences</w:t>
      </w:r>
      <w:r w:rsidRPr="00067544">
        <w:rPr>
          <w:szCs w:val="20"/>
        </w:rPr>
        <w:t xml:space="preserve">. If respondents </w:t>
      </w:r>
      <w:r>
        <w:rPr>
          <w:szCs w:val="20"/>
        </w:rPr>
        <w:t>correctly</w:t>
      </w:r>
      <w:r w:rsidRPr="00067544">
        <w:rPr>
          <w:szCs w:val="20"/>
        </w:rPr>
        <w:t xml:space="preserve"> understood the policy, the survey proceeds with asking them another knowledge question related to the </w:t>
      </w:r>
      <w:r>
        <w:rPr>
          <w:szCs w:val="20"/>
        </w:rPr>
        <w:t>non-payment consequence</w:t>
      </w:r>
      <w:r w:rsidRPr="00067544">
        <w:rPr>
          <w:szCs w:val="20"/>
        </w:rPr>
        <w:t xml:space="preserve"> (lockout). We did not think it would be necessary to ask respondents who indicate</w:t>
      </w:r>
      <w:r>
        <w:rPr>
          <w:szCs w:val="20"/>
        </w:rPr>
        <w:t>d</w:t>
      </w:r>
      <w:r w:rsidRPr="00067544">
        <w:rPr>
          <w:szCs w:val="20"/>
        </w:rPr>
        <w:t xml:space="preserve"> </w:t>
      </w:r>
      <w:r>
        <w:rPr>
          <w:szCs w:val="20"/>
        </w:rPr>
        <w:t xml:space="preserve">incorrect or </w:t>
      </w:r>
      <w:r w:rsidRPr="00067544">
        <w:rPr>
          <w:szCs w:val="20"/>
        </w:rPr>
        <w:t xml:space="preserve">no awareness of the lockout policy additional </w:t>
      </w:r>
      <w:r w:rsidRPr="00E62E63">
        <w:rPr>
          <w:szCs w:val="20"/>
        </w:rPr>
        <w:t>question</w:t>
      </w:r>
      <w:r>
        <w:rPr>
          <w:szCs w:val="20"/>
        </w:rPr>
        <w:t>s</w:t>
      </w:r>
      <w:r w:rsidRPr="00E62E63">
        <w:rPr>
          <w:szCs w:val="20"/>
        </w:rPr>
        <w:t xml:space="preserve"> related to the </w:t>
      </w:r>
      <w:r>
        <w:rPr>
          <w:szCs w:val="20"/>
        </w:rPr>
        <w:t xml:space="preserve">lockout </w:t>
      </w:r>
      <w:r w:rsidRPr="00E62E63">
        <w:rPr>
          <w:szCs w:val="20"/>
        </w:rPr>
        <w:t>policy.</w:t>
      </w:r>
    </w:p>
    <w:p w14:paraId="08DA4F51" w14:textId="4AA500CF" w:rsidR="0020079F" w:rsidRPr="00E62E63" w:rsidRDefault="00810F87" w:rsidP="00F557C5">
      <w:pPr>
        <w:pStyle w:val="ListParagraph"/>
        <w:numPr>
          <w:ilvl w:val="0"/>
          <w:numId w:val="34"/>
        </w:numPr>
        <w:rPr>
          <w:rFonts w:eastAsia="Arial"/>
        </w:rPr>
      </w:pPr>
      <w:r w:rsidRPr="00E62E63">
        <w:rPr>
          <w:rFonts w:eastAsia="Symbol"/>
          <w:b/>
        </w:rPr>
        <w:lastRenderedPageBreak/>
        <w:t>(</w:t>
      </w:r>
      <w:proofErr w:type="spellStart"/>
      <w:r w:rsidRPr="00E62E63">
        <w:rPr>
          <w:rFonts w:eastAsia="Symbol"/>
          <w:b/>
        </w:rPr>
        <w:t>NHeLP</w:t>
      </w:r>
      <w:proofErr w:type="spellEnd"/>
      <w:r w:rsidRPr="00E62E63">
        <w:rPr>
          <w:rFonts w:eastAsia="Symbol"/>
          <w:b/>
        </w:rPr>
        <w:t xml:space="preserve">) Comment: </w:t>
      </w:r>
      <w:r w:rsidRPr="00E62E63">
        <w:rPr>
          <w:rFonts w:eastAsia="Arial"/>
          <w:b/>
        </w:rPr>
        <w:t xml:space="preserve">Question 33: </w:t>
      </w:r>
      <w:r w:rsidRPr="00E62E63">
        <w:rPr>
          <w:rFonts w:eastAsia="Arial"/>
        </w:rPr>
        <w:t>We strongly support the addition of this question to test</w:t>
      </w:r>
      <w:r w:rsidRPr="00E62E63">
        <w:rPr>
          <w:rFonts w:eastAsia="Arial"/>
          <w:b/>
        </w:rPr>
        <w:t xml:space="preserve"> </w:t>
      </w:r>
      <w:r w:rsidRPr="00E62E63">
        <w:rPr>
          <w:rFonts w:eastAsia="Arial"/>
        </w:rPr>
        <w:t>beneficiaries</w:t>
      </w:r>
      <w:r w:rsidR="00802179">
        <w:rPr>
          <w:rFonts w:eastAsia="Arial"/>
        </w:rPr>
        <w:t>’</w:t>
      </w:r>
      <w:r w:rsidRPr="00E62E63">
        <w:rPr>
          <w:rFonts w:eastAsia="Arial"/>
        </w:rPr>
        <w:t xml:space="preserve"> awareness of the potential for a lockout.</w:t>
      </w:r>
    </w:p>
    <w:p w14:paraId="4EC5681B" w14:textId="4BB8BFF5" w:rsidR="00810F87" w:rsidRDefault="00810F87" w:rsidP="000F2F8A">
      <w:pPr>
        <w:rPr>
          <w:rFonts w:eastAsia="Times New Roman"/>
          <w:b/>
        </w:rPr>
      </w:pPr>
      <w:r w:rsidRPr="00E62E63">
        <w:rPr>
          <w:rFonts w:eastAsia="Times New Roman"/>
          <w:b/>
        </w:rPr>
        <w:t>Response:</w:t>
      </w:r>
      <w:r w:rsidR="00DA5FE9" w:rsidRPr="00E62E63">
        <w:rPr>
          <w:rFonts w:eastAsia="Times New Roman"/>
          <w:b/>
        </w:rPr>
        <w:t xml:space="preserve"> </w:t>
      </w:r>
      <w:r w:rsidR="00DA5FE9" w:rsidRPr="00E62E63">
        <w:rPr>
          <w:rFonts w:eastAsia="Times New Roman"/>
        </w:rPr>
        <w:t>We appreciate your comment, thank you.</w:t>
      </w:r>
    </w:p>
    <w:p w14:paraId="73942AE0" w14:textId="4A1D1A0D" w:rsidR="0020079F" w:rsidRPr="00620AC7" w:rsidRDefault="003563E3" w:rsidP="00CC452D">
      <w:pPr>
        <w:pStyle w:val="ListParagraph"/>
        <w:numPr>
          <w:ilvl w:val="0"/>
          <w:numId w:val="34"/>
        </w:numPr>
        <w:rPr>
          <w:rFonts w:eastAsia="Times New Roman"/>
        </w:rPr>
      </w:pPr>
      <w:r>
        <w:rPr>
          <w:rFonts w:eastAsia="Times New Roman"/>
          <w:b/>
        </w:rPr>
        <w:t>(IN) Comment:</w:t>
      </w:r>
      <w:r w:rsidR="0020079F" w:rsidRPr="00620AC7">
        <w:rPr>
          <w:rFonts w:eastAsia="Times New Roman"/>
          <w:b/>
        </w:rPr>
        <w:t xml:space="preserve"> Q34. </w:t>
      </w:r>
      <w:r w:rsidR="0020079F" w:rsidRPr="00620AC7">
        <w:rPr>
          <w:rFonts w:eastAsia="Times New Roman"/>
        </w:rPr>
        <w:t>The question is inaccurate. The account balance is debited whether the person uses</w:t>
      </w:r>
      <w:r w:rsidR="0020079F" w:rsidRPr="00620AC7">
        <w:rPr>
          <w:rFonts w:eastAsia="Times New Roman"/>
          <w:b/>
        </w:rPr>
        <w:t xml:space="preserve"> </w:t>
      </w:r>
      <w:r w:rsidR="0020079F" w:rsidRPr="00620AC7">
        <w:rPr>
          <w:rFonts w:eastAsia="Times New Roman"/>
        </w:rPr>
        <w:t>their debit card or not as the money still comes out of their account.</w:t>
      </w:r>
    </w:p>
    <w:p w14:paraId="649C4B64" w14:textId="5BC53891" w:rsidR="0020079F" w:rsidRPr="002F5EDA" w:rsidRDefault="0020079F" w:rsidP="000F2F8A">
      <w:pPr>
        <w:rPr>
          <w:rFonts w:eastAsia="Times New Roman"/>
        </w:rPr>
      </w:pPr>
      <w:r w:rsidRPr="00E62E63">
        <w:rPr>
          <w:rFonts w:eastAsia="Times New Roman"/>
          <w:b/>
        </w:rPr>
        <w:t>Response:</w:t>
      </w:r>
      <w:r w:rsidR="002F5EDA" w:rsidRPr="00E62E63">
        <w:rPr>
          <w:rFonts w:eastAsia="Times New Roman"/>
          <w:b/>
        </w:rPr>
        <w:t xml:space="preserve"> </w:t>
      </w:r>
      <w:r w:rsidR="00E76909" w:rsidRPr="00E62E63">
        <w:rPr>
          <w:rFonts w:eastAsia="Times New Roman"/>
        </w:rPr>
        <w:t>Th</w:t>
      </w:r>
      <w:r w:rsidR="00E76909">
        <w:rPr>
          <w:rFonts w:eastAsia="Times New Roman"/>
        </w:rPr>
        <w:t>e question is interested in examining ease of beneficiary understanding of how their POWER account works and not about procedures around how one</w:t>
      </w:r>
      <w:r w:rsidR="00E76909">
        <w:t>’</w:t>
      </w:r>
      <w:r w:rsidR="00E76909">
        <w:rPr>
          <w:rFonts w:eastAsia="Times New Roman"/>
        </w:rPr>
        <w:t>s balance is debited or not. The survey question has been revised for clarity and now reads as: “How easy or hard is it to understand how a POWER account works?”</w:t>
      </w:r>
    </w:p>
    <w:p w14:paraId="0637AF60" w14:textId="368CEA2B" w:rsidR="00810F87" w:rsidRPr="00620AC7" w:rsidRDefault="00810F87" w:rsidP="00F557C5">
      <w:pPr>
        <w:pStyle w:val="ListParagraph"/>
        <w:numPr>
          <w:ilvl w:val="0"/>
          <w:numId w:val="34"/>
        </w:numPr>
        <w:rPr>
          <w:rFonts w:eastAsia="Arial"/>
        </w:rPr>
      </w:pPr>
      <w:r w:rsidRPr="00620AC7">
        <w:rPr>
          <w:rFonts w:eastAsia="Arial"/>
          <w:b/>
        </w:rPr>
        <w:t>(</w:t>
      </w:r>
      <w:proofErr w:type="spellStart"/>
      <w:r w:rsidRPr="00620AC7">
        <w:rPr>
          <w:rFonts w:eastAsia="Arial"/>
          <w:b/>
        </w:rPr>
        <w:t>NHeLP</w:t>
      </w:r>
      <w:proofErr w:type="spellEnd"/>
      <w:r w:rsidRPr="00620AC7">
        <w:rPr>
          <w:rFonts w:eastAsia="Arial"/>
          <w:b/>
        </w:rPr>
        <w:t xml:space="preserve">) Comment: Question 35: </w:t>
      </w:r>
      <w:r w:rsidRPr="00620AC7">
        <w:rPr>
          <w:rFonts w:eastAsia="Arial"/>
        </w:rPr>
        <w:t>This question tests an individuals</w:t>
      </w:r>
      <w:r w:rsidR="00FC1D62">
        <w:t>’</w:t>
      </w:r>
      <w:r w:rsidRPr="00620AC7">
        <w:rPr>
          <w:rFonts w:eastAsia="Arial"/>
        </w:rPr>
        <w:t xml:space="preserve"> knowledge of how the POWER</w:t>
      </w:r>
      <w:r w:rsidRPr="00620AC7">
        <w:rPr>
          <w:rFonts w:eastAsia="Arial"/>
          <w:b/>
        </w:rPr>
        <w:t xml:space="preserve"> </w:t>
      </w:r>
      <w:r w:rsidRPr="00620AC7">
        <w:rPr>
          <w:rFonts w:eastAsia="Arial"/>
        </w:rPr>
        <w:t>account works. We appreciate the revisions that include a new question on whether POWER accounts help people understand the cost of health care services. However, sub</w:t>
      </w:r>
      <w:r w:rsidR="007078CC">
        <w:rPr>
          <w:rFonts w:eastAsia="Arial"/>
        </w:rPr>
        <w:t>-</w:t>
      </w:r>
      <w:r w:rsidRPr="00620AC7">
        <w:rPr>
          <w:rFonts w:eastAsia="Arial"/>
        </w:rPr>
        <w:t xml:space="preserve">questions C and E (on whether the POWER account helps individuals pay for health care services or helps them feel comfortable paying) provide limited value and do not test anything unique to the POWER account structure. Most enrollees will likely agree (since their POWER account card is basically their insurance card, and </w:t>
      </w:r>
      <w:r w:rsidRPr="00620AC7">
        <w:rPr>
          <w:rFonts w:eastAsia="Arial"/>
          <w:i/>
        </w:rPr>
        <w:t>does</w:t>
      </w:r>
      <w:r w:rsidRPr="00620AC7">
        <w:rPr>
          <w:rFonts w:eastAsia="Arial"/>
        </w:rPr>
        <w:t xml:space="preserve"> pay the costs). However, </w:t>
      </w:r>
      <w:r w:rsidRPr="00620AC7">
        <w:rPr>
          <w:rFonts w:eastAsia="Arial"/>
          <w:b/>
          <w:i/>
        </w:rPr>
        <w:t>any</w:t>
      </w:r>
      <w:r w:rsidRPr="00620AC7">
        <w:rPr>
          <w:rFonts w:eastAsia="Arial"/>
        </w:rPr>
        <w:t xml:space="preserve"> health plan or state Medicaid program helps covered individuals pay for services they use, so the POWER account is no different. We recommend deleting statements C and E.</w:t>
      </w:r>
    </w:p>
    <w:p w14:paraId="18CDA757" w14:textId="40311E36" w:rsidR="00067544" w:rsidRPr="00067544" w:rsidRDefault="00810F87" w:rsidP="000F2F8A">
      <w:pPr>
        <w:rPr>
          <w:rFonts w:eastAsia="Times New Roman"/>
        </w:rPr>
      </w:pPr>
      <w:r w:rsidRPr="009A4C20">
        <w:rPr>
          <w:rFonts w:eastAsia="Times New Roman"/>
          <w:b/>
        </w:rPr>
        <w:t>Response:</w:t>
      </w:r>
      <w:r w:rsidR="00067544" w:rsidRPr="009A4C20">
        <w:rPr>
          <w:rFonts w:eastAsia="Times New Roman"/>
          <w:b/>
        </w:rPr>
        <w:t xml:space="preserve"> </w:t>
      </w:r>
      <w:r w:rsidR="00067544" w:rsidRPr="009A4C20">
        <w:rPr>
          <w:rFonts w:eastAsia="Times New Roman"/>
        </w:rPr>
        <w:t>The</w:t>
      </w:r>
      <w:r w:rsidR="00067544">
        <w:rPr>
          <w:rFonts w:eastAsia="Times New Roman"/>
        </w:rPr>
        <w:t xml:space="preserve"> intention of answer options C and E (POWER accounts help people pay for the health care services they need and make people feel comfortable about paying for their health care services) is to assess the consumer driven health plan features built in</w:t>
      </w:r>
      <w:r w:rsidR="00942B3F">
        <w:rPr>
          <w:rFonts w:eastAsia="Times New Roman"/>
        </w:rPr>
        <w:t>to</w:t>
      </w:r>
      <w:r w:rsidR="00067544">
        <w:rPr>
          <w:rFonts w:eastAsia="Times New Roman"/>
        </w:rPr>
        <w:t xml:space="preserve"> the POWER accounts. Additionally, these answer options have been included for two reasons: First, the survey pretest indicated that some respondents did not understand how their POWER accounts worked. Second, data from the HIP 1.0 evaluation indicated that one in four enrollees did not </w:t>
      </w:r>
      <w:r w:rsidR="008871F4">
        <w:rPr>
          <w:rFonts w:eastAsia="Times New Roman"/>
        </w:rPr>
        <w:t xml:space="preserve">know </w:t>
      </w:r>
      <w:r w:rsidR="00067544">
        <w:rPr>
          <w:rFonts w:eastAsia="Times New Roman"/>
        </w:rPr>
        <w:t xml:space="preserve">what a POWER account was. The answer option highlighting if their POWER accounts help them feel comfortable paying for their health care services examines the </w:t>
      </w:r>
      <w:r w:rsidR="00421116">
        <w:rPr>
          <w:rFonts w:eastAsia="Times New Roman"/>
        </w:rPr>
        <w:t>“</w:t>
      </w:r>
      <w:r w:rsidR="00067544">
        <w:rPr>
          <w:rFonts w:eastAsia="Times New Roman"/>
        </w:rPr>
        <w:t>consumer empowerment</w:t>
      </w:r>
      <w:r w:rsidR="00421116">
        <w:rPr>
          <w:rFonts w:eastAsia="Times New Roman"/>
        </w:rPr>
        <w:t>”</w:t>
      </w:r>
      <w:r w:rsidR="00067544">
        <w:rPr>
          <w:rFonts w:eastAsia="Times New Roman"/>
        </w:rPr>
        <w:t xml:space="preserve"> ch</w:t>
      </w:r>
      <w:r w:rsidR="00A97E94">
        <w:rPr>
          <w:rFonts w:eastAsia="Times New Roman"/>
        </w:rPr>
        <w:t>aracteristics of POWER accounts in general.</w:t>
      </w:r>
    </w:p>
    <w:p w14:paraId="289A8482" w14:textId="37C0B571" w:rsidR="00810F87" w:rsidRPr="00620AC7" w:rsidRDefault="00810F87" w:rsidP="00F557C5">
      <w:pPr>
        <w:pStyle w:val="ListParagraph"/>
        <w:numPr>
          <w:ilvl w:val="0"/>
          <w:numId w:val="34"/>
        </w:numPr>
        <w:rPr>
          <w:rFonts w:eastAsia="Symbol"/>
        </w:rPr>
      </w:pPr>
      <w:r w:rsidRPr="00620AC7">
        <w:rPr>
          <w:rFonts w:eastAsia="Arial"/>
          <w:b/>
        </w:rPr>
        <w:t>(</w:t>
      </w:r>
      <w:proofErr w:type="spellStart"/>
      <w:r w:rsidRPr="00620AC7">
        <w:rPr>
          <w:rFonts w:eastAsia="Arial"/>
          <w:b/>
        </w:rPr>
        <w:t>NHeLP</w:t>
      </w:r>
      <w:proofErr w:type="spellEnd"/>
      <w:r w:rsidRPr="00620AC7">
        <w:rPr>
          <w:rFonts w:eastAsia="Arial"/>
          <w:b/>
        </w:rPr>
        <w:t>) Comment: Question 37</w:t>
      </w:r>
      <w:r w:rsidRPr="00620AC7">
        <w:rPr>
          <w:rFonts w:eastAsia="Arial"/>
        </w:rPr>
        <w:t>: We support detailed questions on POWER account rollover and</w:t>
      </w:r>
      <w:r w:rsidRPr="00620AC7">
        <w:rPr>
          <w:rFonts w:eastAsia="Arial"/>
          <w:b/>
        </w:rPr>
        <w:t xml:space="preserve"> </w:t>
      </w:r>
      <w:r w:rsidRPr="00620AC7">
        <w:rPr>
          <w:rFonts w:eastAsia="Arial"/>
        </w:rPr>
        <w:t>preventive care incentives, and support the revisions in this draft. We also reiterate that earlier evaluations of HIP 1.0 routinely excluded individuals who</w:t>
      </w:r>
      <w:r w:rsidRPr="00620AC7">
        <w:rPr>
          <w:rFonts w:eastAsia="Symbol"/>
        </w:rPr>
        <w:t xml:space="preserve"> </w:t>
      </w:r>
      <w:r w:rsidRPr="00620AC7">
        <w:rPr>
          <w:rFonts w:eastAsia="Arial"/>
        </w:rPr>
        <w:t>did not know they had a POWER account from the reported responses about how HIP healthy behavior incentives work.</w:t>
      </w:r>
      <w:r w:rsidRPr="00620AC7">
        <w:rPr>
          <w:rFonts w:eastAsia="Arial"/>
          <w:vertAlign w:val="superscript"/>
        </w:rPr>
        <w:t>5</w:t>
      </w:r>
      <w:r w:rsidRPr="00620AC7">
        <w:rPr>
          <w:rFonts w:eastAsia="Arial"/>
        </w:rPr>
        <w:t xml:space="preserve"> We support that this survey asks all respondents to answer all questions on POWER accounts and healthy behavior incentives. We recommend adding a follow up question to test respondents</w:t>
      </w:r>
      <w:r w:rsidR="00421116">
        <w:rPr>
          <w:rFonts w:eastAsia="Arial"/>
        </w:rPr>
        <w:t>”</w:t>
      </w:r>
      <w:r w:rsidRPr="00620AC7">
        <w:rPr>
          <w:rFonts w:eastAsia="Arial"/>
        </w:rPr>
        <w:t xml:space="preserve"> understanding of what counts as preventive care for them, as follows:</w:t>
      </w:r>
    </w:p>
    <w:p w14:paraId="4ADA36B5" w14:textId="09885E08" w:rsidR="00810F87" w:rsidRDefault="00810F87" w:rsidP="00AE4861">
      <w:pPr>
        <w:ind w:left="180" w:firstLine="720"/>
        <w:rPr>
          <w:rFonts w:eastAsia="Arial"/>
          <w:b/>
          <w:i/>
        </w:rPr>
      </w:pPr>
      <w:r w:rsidRPr="00660BFA">
        <w:rPr>
          <w:rFonts w:eastAsia="Arial"/>
        </w:rPr>
        <w:t xml:space="preserve">Follow-up: </w:t>
      </w:r>
      <w:r w:rsidRPr="00660BFA">
        <w:rPr>
          <w:rFonts w:eastAsia="Arial"/>
          <w:b/>
          <w:i/>
        </w:rPr>
        <w:t>“Do you know what care qualifies as preventive care for</w:t>
      </w:r>
      <w:r w:rsidRPr="00660BFA">
        <w:rPr>
          <w:rFonts w:eastAsia="Arial"/>
        </w:rPr>
        <w:t xml:space="preserve"> </w:t>
      </w:r>
      <w:r w:rsidRPr="00660BFA">
        <w:rPr>
          <w:rFonts w:eastAsia="Arial"/>
          <w:b/>
          <w:i/>
        </w:rPr>
        <w:t>yourself?</w:t>
      </w:r>
      <w:r w:rsidR="00FC1D62">
        <w:rPr>
          <w:rFonts w:eastAsia="Arial"/>
          <w:b/>
          <w:i/>
        </w:rPr>
        <w:t>”</w:t>
      </w:r>
    </w:p>
    <w:p w14:paraId="78930E7F" w14:textId="134110B9" w:rsidR="00AE4861" w:rsidRPr="00DD0A92" w:rsidRDefault="00AE4861" w:rsidP="00AE4861">
      <w:pPr>
        <w:rPr>
          <w:rFonts w:eastAsia="Times New Roman"/>
        </w:rPr>
      </w:pPr>
      <w:r w:rsidRPr="009A4C20">
        <w:rPr>
          <w:rFonts w:eastAsia="Times New Roman"/>
          <w:b/>
        </w:rPr>
        <w:lastRenderedPageBreak/>
        <w:t>Response:</w:t>
      </w:r>
      <w:r w:rsidR="00DD0A92" w:rsidRPr="009A4C20">
        <w:rPr>
          <w:rFonts w:eastAsia="Times New Roman"/>
          <w:b/>
        </w:rPr>
        <w:t xml:space="preserve"> </w:t>
      </w:r>
      <w:r w:rsidR="00DD0A92" w:rsidRPr="009A4C20">
        <w:rPr>
          <w:rFonts w:eastAsia="Times New Roman"/>
        </w:rPr>
        <w:t>While</w:t>
      </w:r>
      <w:r w:rsidR="00DD0A92">
        <w:rPr>
          <w:rFonts w:eastAsia="Times New Roman"/>
        </w:rPr>
        <w:t xml:space="preserve"> we recognize that beneficiary understanding and awareness of what health care services are considered as preventive care, we did not in</w:t>
      </w:r>
      <w:r w:rsidR="009A4C20">
        <w:rPr>
          <w:rFonts w:eastAsia="Times New Roman"/>
        </w:rPr>
        <w:t>clude this additional question since we provide a general definition. During the survey development we did explore testing beneficiary understanding of preventive care services</w:t>
      </w:r>
      <w:r w:rsidR="00637CD2">
        <w:rPr>
          <w:rFonts w:eastAsia="Times New Roman"/>
        </w:rPr>
        <w:t>,</w:t>
      </w:r>
      <w:r w:rsidR="009A4C20">
        <w:rPr>
          <w:rFonts w:eastAsia="Times New Roman"/>
        </w:rPr>
        <w:t xml:space="preserve"> but given that preventive services are age</w:t>
      </w:r>
      <w:r w:rsidR="00637CD2">
        <w:rPr>
          <w:rFonts w:eastAsia="Times New Roman"/>
        </w:rPr>
        <w:t>-</w:t>
      </w:r>
      <w:r w:rsidR="009A4C20">
        <w:rPr>
          <w:rFonts w:eastAsia="Times New Roman"/>
        </w:rPr>
        <w:t xml:space="preserve"> and gender</w:t>
      </w:r>
      <w:r w:rsidR="00637CD2">
        <w:rPr>
          <w:rFonts w:eastAsia="Times New Roman"/>
        </w:rPr>
        <w:t>-</w:t>
      </w:r>
      <w:r w:rsidR="009A4C20">
        <w:rPr>
          <w:rFonts w:eastAsia="Times New Roman"/>
        </w:rPr>
        <w:t xml:space="preserve">specific we did not want </w:t>
      </w:r>
      <w:r w:rsidR="00637CD2">
        <w:rPr>
          <w:rFonts w:eastAsia="Times New Roman"/>
        </w:rPr>
        <w:t>to impose more</w:t>
      </w:r>
      <w:r w:rsidR="009A4C20">
        <w:rPr>
          <w:rFonts w:eastAsia="Times New Roman"/>
        </w:rPr>
        <w:t xml:space="preserve"> respondent burden </w:t>
      </w:r>
      <w:r w:rsidR="00637CD2">
        <w:rPr>
          <w:rFonts w:eastAsia="Times New Roman"/>
        </w:rPr>
        <w:t xml:space="preserve">by </w:t>
      </w:r>
      <w:r w:rsidR="009A4C20">
        <w:rPr>
          <w:rFonts w:eastAsia="Times New Roman"/>
        </w:rPr>
        <w:t>add</w:t>
      </w:r>
      <w:r w:rsidR="00637CD2">
        <w:rPr>
          <w:rFonts w:eastAsia="Times New Roman"/>
        </w:rPr>
        <w:t>ing</w:t>
      </w:r>
      <w:r w:rsidR="009A4C20">
        <w:rPr>
          <w:rFonts w:eastAsia="Times New Roman"/>
        </w:rPr>
        <w:t xml:space="preserve"> questions.</w:t>
      </w:r>
    </w:p>
    <w:p w14:paraId="0B54C26B" w14:textId="43015CE9" w:rsidR="0020079F" w:rsidRPr="00E62E63" w:rsidRDefault="00810F87" w:rsidP="00F557C5">
      <w:pPr>
        <w:pStyle w:val="ListParagraph"/>
        <w:numPr>
          <w:ilvl w:val="0"/>
          <w:numId w:val="34"/>
        </w:numPr>
        <w:rPr>
          <w:rFonts w:eastAsia="Symbol"/>
        </w:rPr>
      </w:pPr>
      <w:r w:rsidRPr="00E62E63">
        <w:rPr>
          <w:rFonts w:eastAsia="Times New Roman"/>
          <w:b/>
        </w:rPr>
        <w:t>(</w:t>
      </w:r>
      <w:proofErr w:type="spellStart"/>
      <w:r w:rsidRPr="00E62E63">
        <w:rPr>
          <w:rFonts w:eastAsia="Times New Roman"/>
          <w:b/>
        </w:rPr>
        <w:t>NHeLP</w:t>
      </w:r>
      <w:proofErr w:type="spellEnd"/>
      <w:r w:rsidRPr="00E62E63">
        <w:rPr>
          <w:rFonts w:eastAsia="Times New Roman"/>
          <w:b/>
        </w:rPr>
        <w:t xml:space="preserve">) Comment: </w:t>
      </w:r>
      <w:r w:rsidRPr="00E62E63">
        <w:rPr>
          <w:rFonts w:eastAsia="Arial"/>
          <w:b/>
        </w:rPr>
        <w:t xml:space="preserve">Questions 40 - 45 on Access: </w:t>
      </w:r>
      <w:r w:rsidRPr="00E62E63">
        <w:rPr>
          <w:rFonts w:eastAsia="Arial"/>
        </w:rPr>
        <w:t>We support the revisions to this section.</w:t>
      </w:r>
    </w:p>
    <w:p w14:paraId="4DB33EBD" w14:textId="346B36F1" w:rsidR="0020079F" w:rsidRPr="000F2F8A" w:rsidRDefault="00810F87" w:rsidP="000F2F8A">
      <w:pPr>
        <w:rPr>
          <w:rFonts w:eastAsia="Times New Roman"/>
          <w:b/>
        </w:rPr>
      </w:pPr>
      <w:r w:rsidRPr="00DA5FE9">
        <w:rPr>
          <w:rFonts w:eastAsia="Times New Roman"/>
          <w:b/>
        </w:rPr>
        <w:t>Response:</w:t>
      </w:r>
      <w:r w:rsidR="00DA5FE9" w:rsidRPr="00DA5FE9">
        <w:rPr>
          <w:rFonts w:eastAsia="Times New Roman"/>
          <w:b/>
        </w:rPr>
        <w:t xml:space="preserve"> </w:t>
      </w:r>
      <w:r w:rsidR="00DA5FE9" w:rsidRPr="00DA5FE9">
        <w:rPr>
          <w:rFonts w:eastAsia="Times New Roman"/>
        </w:rPr>
        <w:t>We appreciate</w:t>
      </w:r>
      <w:r w:rsidR="00DA5FE9">
        <w:rPr>
          <w:rFonts w:eastAsia="Times New Roman"/>
        </w:rPr>
        <w:t xml:space="preserve"> your comment, thank you.</w:t>
      </w:r>
    </w:p>
    <w:p w14:paraId="67A28B09" w14:textId="6C6C461D" w:rsidR="0020079F" w:rsidRPr="00620AC7" w:rsidRDefault="00810F87" w:rsidP="00F557C5">
      <w:pPr>
        <w:pStyle w:val="ListParagraph"/>
        <w:numPr>
          <w:ilvl w:val="0"/>
          <w:numId w:val="34"/>
        </w:numPr>
        <w:rPr>
          <w:rFonts w:eastAsia="Symbol"/>
        </w:rPr>
      </w:pPr>
      <w:r w:rsidRPr="00620AC7">
        <w:rPr>
          <w:rFonts w:eastAsia="Arial"/>
          <w:b/>
        </w:rPr>
        <w:t>(</w:t>
      </w:r>
      <w:proofErr w:type="spellStart"/>
      <w:r w:rsidRPr="00620AC7">
        <w:rPr>
          <w:rFonts w:eastAsia="Arial"/>
          <w:b/>
        </w:rPr>
        <w:t>NHeLP</w:t>
      </w:r>
      <w:proofErr w:type="spellEnd"/>
      <w:r w:rsidRPr="00620AC7">
        <w:rPr>
          <w:rFonts w:eastAsia="Arial"/>
          <w:b/>
        </w:rPr>
        <w:t xml:space="preserve">) Comment: Question 46: </w:t>
      </w:r>
      <w:r w:rsidRPr="00620AC7">
        <w:rPr>
          <w:rFonts w:eastAsia="Arial"/>
        </w:rPr>
        <w:t>Individuals who respond “somewhat satisfied” with HIP 2.0 or</w:t>
      </w:r>
      <w:r w:rsidRPr="00620AC7">
        <w:rPr>
          <w:rFonts w:eastAsia="Arial"/>
          <w:b/>
        </w:rPr>
        <w:t xml:space="preserve"> </w:t>
      </w:r>
      <w:r w:rsidRPr="00620AC7">
        <w:rPr>
          <w:rFonts w:eastAsia="Arial"/>
        </w:rPr>
        <w:t>neutral should also have the option to offer suggestions on how to improve HIP or identify what makes them only “somewhat” satisfied.</w:t>
      </w:r>
    </w:p>
    <w:p w14:paraId="21F2500B" w14:textId="5BA1D7A8" w:rsidR="00E06FB8" w:rsidRDefault="00810F87" w:rsidP="00E06FB8">
      <w:pPr>
        <w:rPr>
          <w:rFonts w:eastAsia="Times New Roman"/>
        </w:rPr>
      </w:pPr>
      <w:r w:rsidRPr="00E06FB8">
        <w:rPr>
          <w:rFonts w:eastAsia="Times New Roman"/>
          <w:b/>
        </w:rPr>
        <w:t>Response:</w:t>
      </w:r>
      <w:r w:rsidR="00421116" w:rsidRPr="00E06FB8">
        <w:rPr>
          <w:rFonts w:eastAsia="Times New Roman"/>
          <w:b/>
        </w:rPr>
        <w:t xml:space="preserve"> </w:t>
      </w:r>
      <w:r w:rsidR="00E06FB8" w:rsidRPr="0091759D">
        <w:rPr>
          <w:rFonts w:eastAsia="Times New Roman"/>
        </w:rPr>
        <w:t>We appreciate your concern</w:t>
      </w:r>
      <w:r w:rsidR="00E06FB8">
        <w:rPr>
          <w:rFonts w:eastAsia="Times New Roman"/>
        </w:rPr>
        <w:t xml:space="preserve"> and have revised </w:t>
      </w:r>
      <w:r w:rsidR="007078CC">
        <w:rPr>
          <w:rFonts w:eastAsia="Times New Roman"/>
        </w:rPr>
        <w:t>the</w:t>
      </w:r>
      <w:r w:rsidR="00E06FB8">
        <w:rPr>
          <w:rFonts w:eastAsia="Times New Roman"/>
        </w:rPr>
        <w:t xml:space="preserve"> satisfaction questions across all surveys to read as the following:</w:t>
      </w:r>
    </w:p>
    <w:p w14:paraId="67F56C8B" w14:textId="1DE90E6A" w:rsidR="00E06FB8" w:rsidRPr="00D60371" w:rsidRDefault="00327E9C" w:rsidP="00E06FB8">
      <w:pPr>
        <w:pStyle w:val="ListParagraph"/>
        <w:ind w:left="810"/>
        <w:rPr>
          <w:rFonts w:cs="Times New Roman"/>
        </w:rPr>
      </w:pPr>
      <w:r>
        <w:rPr>
          <w:rFonts w:cs="Times New Roman"/>
        </w:rPr>
        <w:t xml:space="preserve">Q. </w:t>
      </w:r>
      <w:r w:rsidR="00E06FB8" w:rsidRPr="00D60371">
        <w:rPr>
          <w:rFonts w:cs="Times New Roman"/>
        </w:rPr>
        <w:t>Thinking about your overall experience with HIP 2.0, would you say you are:</w:t>
      </w:r>
    </w:p>
    <w:p w14:paraId="4D51F353" w14:textId="77777777" w:rsidR="00E06FB8" w:rsidRPr="00D60371" w:rsidRDefault="00E06FB8" w:rsidP="00327E9C">
      <w:pPr>
        <w:pStyle w:val="ListParagraph"/>
        <w:numPr>
          <w:ilvl w:val="0"/>
          <w:numId w:val="54"/>
        </w:numPr>
        <w:ind w:firstLine="0"/>
        <w:rPr>
          <w:rFonts w:cs="Times New Roman"/>
        </w:rPr>
      </w:pPr>
      <w:r w:rsidRPr="00D60371">
        <w:rPr>
          <w:rFonts w:cs="Times New Roman"/>
        </w:rPr>
        <w:t xml:space="preserve">Very Satisfied </w:t>
      </w:r>
    </w:p>
    <w:p w14:paraId="5BF0A765" w14:textId="77777777" w:rsidR="00E06FB8" w:rsidRPr="00D60371" w:rsidRDefault="00E06FB8" w:rsidP="00327E9C">
      <w:pPr>
        <w:pStyle w:val="ListParagraph"/>
        <w:numPr>
          <w:ilvl w:val="0"/>
          <w:numId w:val="54"/>
        </w:numPr>
        <w:ind w:firstLine="0"/>
        <w:rPr>
          <w:rFonts w:cs="Times New Roman"/>
        </w:rPr>
      </w:pPr>
      <w:r w:rsidRPr="00D60371">
        <w:rPr>
          <w:rFonts w:cs="Times New Roman"/>
        </w:rPr>
        <w:t>Somewhat Satisfied</w:t>
      </w:r>
    </w:p>
    <w:p w14:paraId="3A52AB47" w14:textId="597D51BE" w:rsidR="00E06FB8" w:rsidRPr="00D60371" w:rsidRDefault="00E06FB8" w:rsidP="00327E9C">
      <w:pPr>
        <w:pStyle w:val="ListParagraph"/>
        <w:numPr>
          <w:ilvl w:val="0"/>
          <w:numId w:val="54"/>
        </w:numPr>
        <w:ind w:firstLine="0"/>
        <w:rPr>
          <w:rFonts w:cs="Times New Roman"/>
        </w:rPr>
      </w:pPr>
      <w:r w:rsidRPr="00D60371">
        <w:rPr>
          <w:rFonts w:cs="Times New Roman"/>
        </w:rPr>
        <w:t>Neither Satisfied nor Dissatisfied</w:t>
      </w:r>
      <w:r w:rsidRPr="00D60371">
        <w:rPr>
          <w:rFonts w:cs="Times New Roman"/>
        </w:rPr>
        <w:sym w:font="Wingdings" w:char="F0E0"/>
      </w:r>
      <w:r>
        <w:rPr>
          <w:rFonts w:cs="Times New Roman"/>
        </w:rPr>
        <w:t xml:space="preserve"> GO TO </w:t>
      </w:r>
      <w:r w:rsidR="00327E9C">
        <w:rPr>
          <w:rFonts w:cs="Times New Roman"/>
        </w:rPr>
        <w:t>NEXT QUESTION</w:t>
      </w:r>
      <w:r>
        <w:rPr>
          <w:rFonts w:cs="Times New Roman"/>
        </w:rPr>
        <w:t xml:space="preserve"> </w:t>
      </w:r>
    </w:p>
    <w:p w14:paraId="1081979D" w14:textId="77777777" w:rsidR="00E06FB8" w:rsidRPr="00D60371" w:rsidRDefault="00E06FB8" w:rsidP="00327E9C">
      <w:pPr>
        <w:pStyle w:val="ListParagraph"/>
        <w:numPr>
          <w:ilvl w:val="0"/>
          <w:numId w:val="54"/>
        </w:numPr>
        <w:ind w:firstLine="0"/>
        <w:rPr>
          <w:rFonts w:cs="Times New Roman"/>
        </w:rPr>
      </w:pPr>
      <w:r w:rsidRPr="00D60371">
        <w:rPr>
          <w:rFonts w:cs="Times New Roman"/>
        </w:rPr>
        <w:t xml:space="preserve">Somewhat Dissatisfied </w:t>
      </w:r>
    </w:p>
    <w:p w14:paraId="56A22D30" w14:textId="77777777" w:rsidR="00E06FB8" w:rsidRPr="00D60371" w:rsidRDefault="00E06FB8" w:rsidP="00327E9C">
      <w:pPr>
        <w:pStyle w:val="ListParagraph"/>
        <w:numPr>
          <w:ilvl w:val="0"/>
          <w:numId w:val="54"/>
        </w:numPr>
        <w:ind w:firstLine="0"/>
        <w:rPr>
          <w:rFonts w:cs="Times New Roman"/>
        </w:rPr>
      </w:pPr>
      <w:r w:rsidRPr="00D60371">
        <w:rPr>
          <w:rFonts w:cs="Times New Roman"/>
        </w:rPr>
        <w:t xml:space="preserve">Very Dissatisfied </w:t>
      </w:r>
    </w:p>
    <w:p w14:paraId="26AC6B66" w14:textId="37B5CAE1" w:rsidR="00E06FB8" w:rsidRPr="00E76909" w:rsidRDefault="00E06FB8" w:rsidP="00327E9C">
      <w:pPr>
        <w:pStyle w:val="ListParagraph"/>
        <w:numPr>
          <w:ilvl w:val="0"/>
          <w:numId w:val="54"/>
        </w:numPr>
        <w:ind w:firstLine="0"/>
        <w:rPr>
          <w:rFonts w:cs="Times New Roman"/>
        </w:rPr>
      </w:pPr>
      <w:r w:rsidRPr="00D60371">
        <w:rPr>
          <w:rFonts w:cs="Times New Roman"/>
        </w:rPr>
        <w:t xml:space="preserve">Not sure/ Don’t know </w:t>
      </w:r>
      <w:r w:rsidRPr="00D60371">
        <w:rPr>
          <w:rFonts w:cs="Times New Roman"/>
        </w:rPr>
        <w:sym w:font="Wingdings" w:char="F0E0"/>
      </w:r>
      <w:r w:rsidRPr="00D60371">
        <w:rPr>
          <w:rFonts w:cs="Times New Roman"/>
        </w:rPr>
        <w:t xml:space="preserve"> GO TO </w:t>
      </w:r>
      <w:r w:rsidR="00327E9C">
        <w:rPr>
          <w:rFonts w:cs="Times New Roman"/>
        </w:rPr>
        <w:t>NEXT QUESTION</w:t>
      </w:r>
    </w:p>
    <w:p w14:paraId="3FA0DD2E" w14:textId="1298AEAD" w:rsidR="00E06FB8" w:rsidRPr="00E76909" w:rsidRDefault="00327E9C" w:rsidP="00327E9C">
      <w:pPr>
        <w:ind w:firstLine="810"/>
        <w:rPr>
          <w:rFonts w:cs="Times New Roman"/>
          <w:color w:val="17365D" w:themeColor="text2" w:themeShade="BF"/>
        </w:rPr>
      </w:pPr>
      <w:r>
        <w:rPr>
          <w:rFonts w:cs="Times New Roman"/>
        </w:rPr>
        <w:t xml:space="preserve">Q. </w:t>
      </w:r>
      <w:r w:rsidR="00E06FB8" w:rsidRPr="00692925">
        <w:rPr>
          <w:rFonts w:cs="Times New Roman"/>
        </w:rPr>
        <w:t>Please tell us how satisfied or dissatisfied you are with each HIP 2.0 item below.</w:t>
      </w:r>
    </w:p>
    <w:tbl>
      <w:tblPr>
        <w:tblW w:w="9576" w:type="dxa"/>
        <w:tblCellMar>
          <w:left w:w="0" w:type="dxa"/>
          <w:right w:w="0" w:type="dxa"/>
        </w:tblCellMar>
        <w:tblLook w:val="04A0" w:firstRow="1" w:lastRow="0" w:firstColumn="1" w:lastColumn="0" w:noHBand="0" w:noVBand="1"/>
      </w:tblPr>
      <w:tblGrid>
        <w:gridCol w:w="4167"/>
        <w:gridCol w:w="1052"/>
        <w:gridCol w:w="1171"/>
        <w:gridCol w:w="841"/>
        <w:gridCol w:w="1027"/>
        <w:gridCol w:w="1318"/>
      </w:tblGrid>
      <w:tr w:rsidR="00E06FB8" w:rsidRPr="00D60371" w14:paraId="353A03DF" w14:textId="77777777" w:rsidTr="008B3D22">
        <w:tc>
          <w:tcPr>
            <w:tcW w:w="4878" w:type="dxa"/>
            <w:tcBorders>
              <w:top w:val="nil"/>
              <w:left w:val="nil"/>
              <w:bottom w:val="single" w:sz="4" w:space="0" w:color="auto"/>
              <w:right w:val="single" w:sz="4" w:space="0" w:color="auto"/>
            </w:tcBorders>
            <w:tcMar>
              <w:top w:w="0" w:type="dxa"/>
              <w:left w:w="108" w:type="dxa"/>
              <w:bottom w:w="0" w:type="dxa"/>
              <w:right w:w="108" w:type="dxa"/>
            </w:tcMar>
            <w:vAlign w:val="center"/>
          </w:tcPr>
          <w:p w14:paraId="1951FF3C" w14:textId="77777777" w:rsidR="00E06FB8" w:rsidRPr="000A2F4E" w:rsidRDefault="00E06FB8" w:rsidP="008B3D22">
            <w:pPr>
              <w:keepNext/>
              <w:rPr>
                <w:rFonts w:cs="Times New Roman"/>
                <w:i/>
                <w:color w:val="000000"/>
              </w:rPr>
            </w:pPr>
            <w:r w:rsidRPr="00D60371">
              <w:rPr>
                <w:rFonts w:eastAsia="Times New Roman" w:cs="Times New Roman"/>
                <w:i/>
                <w:color w:val="000000" w:themeColor="text1"/>
              </w:rPr>
              <w:t>Please mark one answer in each row.</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96C3F" w14:textId="77777777" w:rsidR="00E06FB8" w:rsidRPr="00D60371" w:rsidRDefault="00E06FB8" w:rsidP="008B3D22">
            <w:pPr>
              <w:keepNext/>
              <w:jc w:val="center"/>
              <w:rPr>
                <w:rFonts w:cs="Times New Roman"/>
                <w:color w:val="000000"/>
              </w:rPr>
            </w:pPr>
            <w:r w:rsidRPr="00D60371">
              <w:rPr>
                <w:rFonts w:cs="Times New Roman"/>
                <w:color w:val="000000"/>
              </w:rPr>
              <w:t>Very Satisfied</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AA9B7" w14:textId="77777777" w:rsidR="00E06FB8" w:rsidRPr="00D60371" w:rsidRDefault="00E06FB8" w:rsidP="008B3D22">
            <w:pPr>
              <w:keepNext/>
              <w:jc w:val="center"/>
              <w:rPr>
                <w:rFonts w:cs="Times New Roman"/>
                <w:color w:val="000000"/>
              </w:rPr>
            </w:pPr>
            <w:r w:rsidRPr="00D60371">
              <w:rPr>
                <w:rFonts w:cs="Times New Roman"/>
                <w:color w:val="000000"/>
              </w:rPr>
              <w:t>Somewhat Satisfied</w:t>
            </w:r>
          </w:p>
        </w:tc>
        <w:tc>
          <w:tcPr>
            <w:tcW w:w="900" w:type="dxa"/>
            <w:tcBorders>
              <w:top w:val="single" w:sz="4" w:space="0" w:color="auto"/>
              <w:left w:val="single" w:sz="4" w:space="0" w:color="auto"/>
              <w:bottom w:val="single" w:sz="4" w:space="0" w:color="auto"/>
              <w:right w:val="single" w:sz="4" w:space="0" w:color="auto"/>
            </w:tcBorders>
          </w:tcPr>
          <w:p w14:paraId="51CDC2D9" w14:textId="77777777" w:rsidR="00E06FB8" w:rsidRPr="00D60371" w:rsidRDefault="00E06FB8" w:rsidP="008B3D22">
            <w:pPr>
              <w:keepNext/>
              <w:jc w:val="center"/>
              <w:rPr>
                <w:rFonts w:cs="Times New Roman"/>
                <w:color w:val="000000"/>
              </w:rPr>
            </w:pPr>
            <w:r w:rsidRPr="00D60371">
              <w:rPr>
                <w:rFonts w:cs="Times New Roman"/>
                <w:color w:val="000000"/>
              </w:rPr>
              <w:t>Neutral</w:t>
            </w:r>
          </w:p>
        </w:tc>
        <w:tc>
          <w:tcPr>
            <w:tcW w:w="558" w:type="dxa"/>
            <w:tcBorders>
              <w:top w:val="single" w:sz="4" w:space="0" w:color="auto"/>
              <w:left w:val="single" w:sz="4" w:space="0" w:color="auto"/>
              <w:bottom w:val="single" w:sz="4" w:space="0" w:color="auto"/>
              <w:right w:val="single" w:sz="4" w:space="0" w:color="auto"/>
            </w:tcBorders>
          </w:tcPr>
          <w:p w14:paraId="5DB8D1DA" w14:textId="77777777" w:rsidR="00E06FB8" w:rsidRPr="00D60371" w:rsidRDefault="00E06FB8" w:rsidP="008B3D22">
            <w:pPr>
              <w:keepNext/>
              <w:jc w:val="center"/>
              <w:rPr>
                <w:rFonts w:cs="Times New Roman"/>
                <w:color w:val="000000"/>
              </w:rPr>
            </w:pPr>
            <w:r w:rsidRPr="00D60371">
              <w:rPr>
                <w:rFonts w:cs="Times New Roman"/>
                <w:color w:val="000000"/>
              </w:rPr>
              <w:t>Somewhat Dissatisfied</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77BEE" w14:textId="77777777" w:rsidR="00E06FB8" w:rsidRPr="00D60371" w:rsidRDefault="00E06FB8" w:rsidP="008B3D22">
            <w:pPr>
              <w:keepNext/>
              <w:jc w:val="center"/>
              <w:rPr>
                <w:rFonts w:cs="Times New Roman"/>
                <w:color w:val="000000"/>
              </w:rPr>
            </w:pPr>
            <w:r w:rsidRPr="00D60371">
              <w:rPr>
                <w:rFonts w:cs="Times New Roman"/>
                <w:color w:val="000000"/>
              </w:rPr>
              <w:t>Very Dissatisfied</w:t>
            </w:r>
          </w:p>
        </w:tc>
      </w:tr>
      <w:tr w:rsidR="00E06FB8" w:rsidRPr="00D60371" w14:paraId="0F489167" w14:textId="77777777" w:rsidTr="008B3D22">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35483" w14:textId="77777777" w:rsidR="00E06FB8" w:rsidRPr="00D60371" w:rsidRDefault="00E06FB8" w:rsidP="008B3D22">
            <w:pPr>
              <w:pStyle w:val="ListParagraph"/>
              <w:numPr>
                <w:ilvl w:val="0"/>
                <w:numId w:val="55"/>
              </w:numPr>
              <w:ind w:left="720" w:hanging="720"/>
              <w:rPr>
                <w:rFonts w:cs="Times New Roman"/>
              </w:rPr>
            </w:pPr>
            <w:r w:rsidRPr="00D60371">
              <w:rPr>
                <w:rFonts w:cs="Times New Roman"/>
              </w:rPr>
              <w:t xml:space="preserve">Length of time for coverage to begin </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DD88B" w14:textId="77777777" w:rsidR="00E06FB8" w:rsidRPr="00D60371" w:rsidRDefault="00E06FB8" w:rsidP="008B3D22">
            <w:pPr>
              <w:keepNext/>
              <w:jc w:val="center"/>
              <w:rPr>
                <w:rFonts w:cs="Times New Roman"/>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913C1" w14:textId="77777777" w:rsidR="00E06FB8" w:rsidRPr="00D60371" w:rsidRDefault="00E06FB8" w:rsidP="008B3D22">
            <w:pPr>
              <w:keepNext/>
              <w:jc w:val="center"/>
              <w:rPr>
                <w:rFonts w:cs="Times New Roman"/>
                <w:color w:val="000000"/>
              </w:rPr>
            </w:pPr>
          </w:p>
        </w:tc>
        <w:tc>
          <w:tcPr>
            <w:tcW w:w="900" w:type="dxa"/>
            <w:tcBorders>
              <w:top w:val="single" w:sz="4" w:space="0" w:color="auto"/>
              <w:left w:val="single" w:sz="4" w:space="0" w:color="auto"/>
              <w:bottom w:val="single" w:sz="4" w:space="0" w:color="auto"/>
              <w:right w:val="single" w:sz="4" w:space="0" w:color="auto"/>
            </w:tcBorders>
          </w:tcPr>
          <w:p w14:paraId="63E7A2FC" w14:textId="77777777" w:rsidR="00E06FB8" w:rsidRPr="00D60371" w:rsidRDefault="00E06FB8" w:rsidP="008B3D22">
            <w:pPr>
              <w:keepNext/>
              <w:jc w:val="center"/>
              <w:rPr>
                <w:rFonts w:cs="Times New Roman"/>
                <w:color w:val="000000"/>
              </w:rPr>
            </w:pPr>
          </w:p>
        </w:tc>
        <w:tc>
          <w:tcPr>
            <w:tcW w:w="558" w:type="dxa"/>
            <w:tcBorders>
              <w:top w:val="single" w:sz="4" w:space="0" w:color="auto"/>
              <w:left w:val="single" w:sz="4" w:space="0" w:color="auto"/>
              <w:bottom w:val="single" w:sz="4" w:space="0" w:color="auto"/>
              <w:right w:val="single" w:sz="4" w:space="0" w:color="auto"/>
            </w:tcBorders>
          </w:tcPr>
          <w:p w14:paraId="48648F83" w14:textId="77777777" w:rsidR="00E06FB8" w:rsidRPr="00D60371" w:rsidRDefault="00E06FB8" w:rsidP="008B3D22">
            <w:pPr>
              <w:keepNext/>
              <w:jc w:val="center"/>
              <w:rPr>
                <w:rFonts w:cs="Times New Roman"/>
                <w:color w:val="000000"/>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278FE" w14:textId="77777777" w:rsidR="00E06FB8" w:rsidRPr="00D60371" w:rsidRDefault="00E06FB8" w:rsidP="008B3D22">
            <w:pPr>
              <w:keepNext/>
              <w:jc w:val="center"/>
              <w:rPr>
                <w:rFonts w:cs="Times New Roman"/>
                <w:color w:val="000000"/>
              </w:rPr>
            </w:pPr>
          </w:p>
        </w:tc>
      </w:tr>
      <w:tr w:rsidR="00E06FB8" w:rsidRPr="00D60371" w14:paraId="091AE8C4" w14:textId="77777777" w:rsidTr="008B3D22">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EC9D2" w14:textId="77777777" w:rsidR="00E06FB8" w:rsidRPr="00D60371" w:rsidRDefault="00E06FB8" w:rsidP="008B3D22">
            <w:pPr>
              <w:pStyle w:val="ListParagraph"/>
              <w:numPr>
                <w:ilvl w:val="0"/>
                <w:numId w:val="55"/>
              </w:numPr>
              <w:ind w:left="720" w:hanging="720"/>
              <w:rPr>
                <w:rFonts w:cs="Times New Roman"/>
              </w:rPr>
            </w:pPr>
            <w:r w:rsidRPr="00D60371">
              <w:rPr>
                <w:rFonts w:cs="Times New Roman"/>
              </w:rPr>
              <w:t>Ability to see my doctors with HIP 2.0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18056" w14:textId="77777777" w:rsidR="00E06FB8" w:rsidRPr="00D60371" w:rsidRDefault="00E06FB8" w:rsidP="008B3D22">
            <w:pPr>
              <w:keepNext/>
              <w:jc w:val="center"/>
              <w:rPr>
                <w:rFonts w:cs="Times New Roman"/>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579C" w14:textId="77777777" w:rsidR="00E06FB8" w:rsidRPr="00D60371" w:rsidRDefault="00E06FB8" w:rsidP="008B3D22">
            <w:pPr>
              <w:keepNext/>
              <w:jc w:val="center"/>
              <w:rPr>
                <w:rFonts w:cs="Times New Roman"/>
                <w:color w:val="000000"/>
              </w:rPr>
            </w:pPr>
          </w:p>
        </w:tc>
        <w:tc>
          <w:tcPr>
            <w:tcW w:w="900" w:type="dxa"/>
            <w:tcBorders>
              <w:top w:val="single" w:sz="4" w:space="0" w:color="auto"/>
              <w:left w:val="single" w:sz="4" w:space="0" w:color="auto"/>
              <w:bottom w:val="single" w:sz="4" w:space="0" w:color="auto"/>
              <w:right w:val="single" w:sz="4" w:space="0" w:color="auto"/>
            </w:tcBorders>
          </w:tcPr>
          <w:p w14:paraId="192EB286" w14:textId="77777777" w:rsidR="00E06FB8" w:rsidRPr="00D60371" w:rsidRDefault="00E06FB8" w:rsidP="008B3D22">
            <w:pPr>
              <w:keepNext/>
              <w:jc w:val="center"/>
              <w:rPr>
                <w:rFonts w:cs="Times New Roman"/>
                <w:color w:val="000000"/>
              </w:rPr>
            </w:pPr>
          </w:p>
        </w:tc>
        <w:tc>
          <w:tcPr>
            <w:tcW w:w="558" w:type="dxa"/>
            <w:tcBorders>
              <w:top w:val="single" w:sz="4" w:space="0" w:color="auto"/>
              <w:left w:val="single" w:sz="4" w:space="0" w:color="auto"/>
              <w:bottom w:val="single" w:sz="4" w:space="0" w:color="auto"/>
              <w:right w:val="single" w:sz="4" w:space="0" w:color="auto"/>
            </w:tcBorders>
          </w:tcPr>
          <w:p w14:paraId="2F8370A9" w14:textId="77777777" w:rsidR="00E06FB8" w:rsidRPr="00D60371" w:rsidRDefault="00E06FB8" w:rsidP="008B3D22">
            <w:pPr>
              <w:keepNext/>
              <w:jc w:val="center"/>
              <w:rPr>
                <w:rFonts w:cs="Times New Roman"/>
                <w:color w:val="000000"/>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5D3CA" w14:textId="77777777" w:rsidR="00E06FB8" w:rsidRPr="00D60371" w:rsidRDefault="00E06FB8" w:rsidP="008B3D22">
            <w:pPr>
              <w:keepNext/>
              <w:jc w:val="center"/>
              <w:rPr>
                <w:rFonts w:cs="Times New Roman"/>
                <w:color w:val="000000"/>
              </w:rPr>
            </w:pPr>
          </w:p>
        </w:tc>
      </w:tr>
      <w:tr w:rsidR="00E06FB8" w:rsidRPr="00D60371" w14:paraId="45087B02" w14:textId="77777777" w:rsidTr="008B3D22">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06EC2" w14:textId="77777777" w:rsidR="00E06FB8" w:rsidRPr="00D60371" w:rsidRDefault="00E06FB8" w:rsidP="008B3D22">
            <w:pPr>
              <w:pStyle w:val="ListParagraph"/>
              <w:numPr>
                <w:ilvl w:val="0"/>
                <w:numId w:val="55"/>
              </w:numPr>
              <w:ind w:left="720" w:hanging="720"/>
              <w:rPr>
                <w:rFonts w:cs="Times New Roman"/>
              </w:rPr>
            </w:pPr>
            <w:r w:rsidRPr="00D60371">
              <w:rPr>
                <w:rFonts w:cs="Times New Roman"/>
              </w:rPr>
              <w:t>Choice of doctors in HIP 2.0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5F439" w14:textId="77777777" w:rsidR="00E06FB8" w:rsidRPr="00D60371" w:rsidRDefault="00E06FB8" w:rsidP="008B3D22">
            <w:pPr>
              <w:keepNext/>
              <w:jc w:val="center"/>
              <w:rPr>
                <w:rFonts w:cs="Times New Roman"/>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71030" w14:textId="77777777" w:rsidR="00E06FB8" w:rsidRPr="00D60371" w:rsidRDefault="00E06FB8" w:rsidP="008B3D22">
            <w:pPr>
              <w:keepNext/>
              <w:jc w:val="center"/>
              <w:rPr>
                <w:rFonts w:cs="Times New Roman"/>
                <w:color w:val="000000"/>
              </w:rPr>
            </w:pPr>
          </w:p>
        </w:tc>
        <w:tc>
          <w:tcPr>
            <w:tcW w:w="900" w:type="dxa"/>
            <w:tcBorders>
              <w:top w:val="single" w:sz="4" w:space="0" w:color="auto"/>
              <w:left w:val="single" w:sz="4" w:space="0" w:color="auto"/>
              <w:bottom w:val="single" w:sz="4" w:space="0" w:color="auto"/>
              <w:right w:val="single" w:sz="4" w:space="0" w:color="auto"/>
            </w:tcBorders>
          </w:tcPr>
          <w:p w14:paraId="0034E758" w14:textId="77777777" w:rsidR="00E06FB8" w:rsidRPr="00D60371" w:rsidRDefault="00E06FB8" w:rsidP="008B3D22">
            <w:pPr>
              <w:keepNext/>
              <w:jc w:val="center"/>
              <w:rPr>
                <w:rFonts w:cs="Times New Roman"/>
                <w:color w:val="000000"/>
              </w:rPr>
            </w:pPr>
          </w:p>
        </w:tc>
        <w:tc>
          <w:tcPr>
            <w:tcW w:w="558" w:type="dxa"/>
            <w:tcBorders>
              <w:top w:val="single" w:sz="4" w:space="0" w:color="auto"/>
              <w:left w:val="single" w:sz="4" w:space="0" w:color="auto"/>
              <w:bottom w:val="single" w:sz="4" w:space="0" w:color="auto"/>
              <w:right w:val="single" w:sz="4" w:space="0" w:color="auto"/>
            </w:tcBorders>
          </w:tcPr>
          <w:p w14:paraId="089BCFA6" w14:textId="77777777" w:rsidR="00E06FB8" w:rsidRPr="00D60371" w:rsidRDefault="00E06FB8" w:rsidP="008B3D22">
            <w:pPr>
              <w:keepNext/>
              <w:jc w:val="center"/>
              <w:rPr>
                <w:rFonts w:cs="Times New Roman"/>
                <w:color w:val="000000"/>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9BB04" w14:textId="77777777" w:rsidR="00E06FB8" w:rsidRPr="00D60371" w:rsidRDefault="00E06FB8" w:rsidP="008B3D22">
            <w:pPr>
              <w:keepNext/>
              <w:jc w:val="center"/>
              <w:rPr>
                <w:rFonts w:cs="Times New Roman"/>
                <w:color w:val="000000"/>
              </w:rPr>
            </w:pPr>
          </w:p>
        </w:tc>
      </w:tr>
      <w:tr w:rsidR="00E06FB8" w:rsidRPr="00D60371" w14:paraId="23C164E1" w14:textId="77777777" w:rsidTr="008B3D22">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E23A" w14:textId="77777777" w:rsidR="00E06FB8" w:rsidRPr="00D60371" w:rsidRDefault="00E06FB8" w:rsidP="008B3D22">
            <w:pPr>
              <w:pStyle w:val="ListParagraph"/>
              <w:numPr>
                <w:ilvl w:val="0"/>
                <w:numId w:val="55"/>
              </w:numPr>
              <w:ind w:left="720" w:hanging="720"/>
              <w:rPr>
                <w:rFonts w:cs="Times New Roman"/>
              </w:rPr>
            </w:pPr>
            <w:r w:rsidRPr="00D60371">
              <w:rPr>
                <w:rFonts w:cs="Times New Roman"/>
              </w:rPr>
              <w:t>Coverage of health care services that I need</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AB77E" w14:textId="77777777" w:rsidR="00E06FB8" w:rsidRPr="00D60371" w:rsidRDefault="00E06FB8" w:rsidP="008B3D22">
            <w:pPr>
              <w:keepNext/>
              <w:jc w:val="center"/>
              <w:rPr>
                <w:rFonts w:cs="Times New Roman"/>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E3052" w14:textId="77777777" w:rsidR="00E06FB8" w:rsidRPr="00D60371" w:rsidRDefault="00E06FB8" w:rsidP="008B3D22">
            <w:pPr>
              <w:keepNext/>
              <w:jc w:val="center"/>
              <w:rPr>
                <w:rFonts w:cs="Times New Roman"/>
                <w:color w:val="000000"/>
              </w:rPr>
            </w:pPr>
          </w:p>
        </w:tc>
        <w:tc>
          <w:tcPr>
            <w:tcW w:w="900" w:type="dxa"/>
            <w:tcBorders>
              <w:top w:val="single" w:sz="4" w:space="0" w:color="auto"/>
              <w:left w:val="single" w:sz="4" w:space="0" w:color="auto"/>
              <w:bottom w:val="single" w:sz="4" w:space="0" w:color="auto"/>
              <w:right w:val="single" w:sz="4" w:space="0" w:color="auto"/>
            </w:tcBorders>
          </w:tcPr>
          <w:p w14:paraId="0BE08193" w14:textId="77777777" w:rsidR="00E06FB8" w:rsidRPr="00D60371" w:rsidRDefault="00E06FB8" w:rsidP="008B3D22">
            <w:pPr>
              <w:keepNext/>
              <w:jc w:val="center"/>
              <w:rPr>
                <w:rFonts w:cs="Times New Roman"/>
                <w:color w:val="000000"/>
              </w:rPr>
            </w:pPr>
          </w:p>
        </w:tc>
        <w:tc>
          <w:tcPr>
            <w:tcW w:w="558" w:type="dxa"/>
            <w:tcBorders>
              <w:top w:val="single" w:sz="4" w:space="0" w:color="auto"/>
              <w:left w:val="single" w:sz="4" w:space="0" w:color="auto"/>
              <w:bottom w:val="single" w:sz="4" w:space="0" w:color="auto"/>
              <w:right w:val="single" w:sz="4" w:space="0" w:color="auto"/>
            </w:tcBorders>
          </w:tcPr>
          <w:p w14:paraId="3ED79854" w14:textId="77777777" w:rsidR="00E06FB8" w:rsidRPr="00D60371" w:rsidRDefault="00E06FB8" w:rsidP="008B3D22">
            <w:pPr>
              <w:keepNext/>
              <w:jc w:val="center"/>
              <w:rPr>
                <w:rFonts w:cs="Times New Roman"/>
                <w:color w:val="000000"/>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BA3A2" w14:textId="77777777" w:rsidR="00E06FB8" w:rsidRPr="00D60371" w:rsidRDefault="00E06FB8" w:rsidP="008B3D22">
            <w:pPr>
              <w:keepNext/>
              <w:jc w:val="center"/>
              <w:rPr>
                <w:rFonts w:cs="Times New Roman"/>
                <w:color w:val="000000"/>
              </w:rPr>
            </w:pPr>
          </w:p>
        </w:tc>
      </w:tr>
      <w:tr w:rsidR="00E06FB8" w:rsidRPr="00D60371" w14:paraId="3A37A08C" w14:textId="77777777" w:rsidTr="008B3D22">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7DC49" w14:textId="77777777" w:rsidR="00E06FB8" w:rsidRPr="00D60371" w:rsidRDefault="00E06FB8" w:rsidP="008B3D22">
            <w:pPr>
              <w:pStyle w:val="ListParagraph"/>
              <w:keepNext/>
              <w:numPr>
                <w:ilvl w:val="0"/>
                <w:numId w:val="55"/>
              </w:numPr>
              <w:spacing w:after="0" w:line="240" w:lineRule="auto"/>
              <w:ind w:left="720" w:hanging="720"/>
              <w:rPr>
                <w:rFonts w:cs="Times New Roman"/>
                <w:color w:val="000000"/>
              </w:rPr>
            </w:pPr>
            <w:r w:rsidRPr="00D60371">
              <w:rPr>
                <w:rFonts w:cs="Times New Roman"/>
              </w:rPr>
              <w:lastRenderedPageBreak/>
              <w:t xml:space="preserve">Understanding how POWER accounts work </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AC079" w14:textId="77777777" w:rsidR="00E06FB8" w:rsidRPr="00D60371" w:rsidRDefault="00E06FB8" w:rsidP="008B3D22">
            <w:pPr>
              <w:keepNext/>
              <w:jc w:val="center"/>
              <w:rPr>
                <w:rFonts w:cs="Times New Roman"/>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6C7A2" w14:textId="77777777" w:rsidR="00E06FB8" w:rsidRPr="00D60371" w:rsidRDefault="00E06FB8" w:rsidP="008B3D22">
            <w:pPr>
              <w:keepNext/>
              <w:jc w:val="center"/>
              <w:rPr>
                <w:rFonts w:cs="Times New Roman"/>
                <w:color w:val="000000"/>
              </w:rPr>
            </w:pPr>
          </w:p>
        </w:tc>
        <w:tc>
          <w:tcPr>
            <w:tcW w:w="900" w:type="dxa"/>
            <w:tcBorders>
              <w:top w:val="single" w:sz="4" w:space="0" w:color="auto"/>
              <w:left w:val="single" w:sz="4" w:space="0" w:color="auto"/>
              <w:bottom w:val="single" w:sz="4" w:space="0" w:color="auto"/>
              <w:right w:val="single" w:sz="4" w:space="0" w:color="auto"/>
            </w:tcBorders>
          </w:tcPr>
          <w:p w14:paraId="13F57E5A" w14:textId="77777777" w:rsidR="00E06FB8" w:rsidRPr="00D60371" w:rsidRDefault="00E06FB8" w:rsidP="008B3D22">
            <w:pPr>
              <w:keepNext/>
              <w:jc w:val="center"/>
              <w:rPr>
                <w:rFonts w:cs="Times New Roman"/>
                <w:color w:val="000000"/>
              </w:rPr>
            </w:pPr>
          </w:p>
        </w:tc>
        <w:tc>
          <w:tcPr>
            <w:tcW w:w="558" w:type="dxa"/>
            <w:tcBorders>
              <w:top w:val="single" w:sz="4" w:space="0" w:color="auto"/>
              <w:left w:val="single" w:sz="4" w:space="0" w:color="auto"/>
              <w:bottom w:val="single" w:sz="4" w:space="0" w:color="auto"/>
              <w:right w:val="single" w:sz="4" w:space="0" w:color="auto"/>
            </w:tcBorders>
          </w:tcPr>
          <w:p w14:paraId="4BFCF6C5" w14:textId="77777777" w:rsidR="00E06FB8" w:rsidRPr="00D60371" w:rsidRDefault="00E06FB8" w:rsidP="008B3D22">
            <w:pPr>
              <w:keepNext/>
              <w:jc w:val="center"/>
              <w:rPr>
                <w:rFonts w:cs="Times New Roman"/>
                <w:color w:val="000000"/>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3C69F" w14:textId="77777777" w:rsidR="00E06FB8" w:rsidRPr="00D60371" w:rsidRDefault="00E06FB8" w:rsidP="008B3D22">
            <w:pPr>
              <w:keepNext/>
              <w:jc w:val="center"/>
              <w:rPr>
                <w:rFonts w:cs="Times New Roman"/>
                <w:color w:val="000000"/>
              </w:rPr>
            </w:pPr>
          </w:p>
        </w:tc>
      </w:tr>
      <w:tr w:rsidR="00E06FB8" w:rsidRPr="00D60371" w14:paraId="0F161A16" w14:textId="77777777" w:rsidTr="008B3D22">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6EC16" w14:textId="77777777" w:rsidR="00E06FB8" w:rsidRPr="00D60371" w:rsidRDefault="00E06FB8" w:rsidP="008B3D22">
            <w:pPr>
              <w:pStyle w:val="ListParagraph"/>
              <w:keepNext/>
              <w:numPr>
                <w:ilvl w:val="0"/>
                <w:numId w:val="55"/>
              </w:numPr>
              <w:spacing w:after="0" w:line="240" w:lineRule="auto"/>
              <w:ind w:left="720" w:hanging="720"/>
              <w:rPr>
                <w:rFonts w:cs="Times New Roman"/>
                <w:color w:val="000000"/>
              </w:rPr>
            </w:pPr>
            <w:r w:rsidRPr="00D60371">
              <w:rPr>
                <w:rFonts w:cs="Times New Roman"/>
                <w:color w:val="000000"/>
              </w:rPr>
              <w:t>Cost of contribution(s)</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B793" w14:textId="77777777" w:rsidR="00E06FB8" w:rsidRPr="00D60371" w:rsidRDefault="00E06FB8" w:rsidP="008B3D22">
            <w:pPr>
              <w:keepNext/>
              <w:jc w:val="center"/>
              <w:rPr>
                <w:rFonts w:cs="Times New Roman"/>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E42FE" w14:textId="77777777" w:rsidR="00E06FB8" w:rsidRPr="00D60371" w:rsidRDefault="00E06FB8" w:rsidP="008B3D22">
            <w:pPr>
              <w:keepNext/>
              <w:jc w:val="center"/>
              <w:rPr>
                <w:rFonts w:cs="Times New Roman"/>
                <w:color w:val="000000"/>
              </w:rPr>
            </w:pPr>
          </w:p>
        </w:tc>
        <w:tc>
          <w:tcPr>
            <w:tcW w:w="900" w:type="dxa"/>
            <w:tcBorders>
              <w:top w:val="single" w:sz="4" w:space="0" w:color="auto"/>
              <w:left w:val="single" w:sz="4" w:space="0" w:color="auto"/>
              <w:bottom w:val="single" w:sz="4" w:space="0" w:color="auto"/>
              <w:right w:val="single" w:sz="4" w:space="0" w:color="auto"/>
            </w:tcBorders>
          </w:tcPr>
          <w:p w14:paraId="6D0CEAC7" w14:textId="77777777" w:rsidR="00E06FB8" w:rsidRPr="00D60371" w:rsidRDefault="00E06FB8" w:rsidP="008B3D22">
            <w:pPr>
              <w:keepNext/>
              <w:jc w:val="center"/>
              <w:rPr>
                <w:rFonts w:cs="Times New Roman"/>
                <w:color w:val="000000"/>
              </w:rPr>
            </w:pPr>
          </w:p>
        </w:tc>
        <w:tc>
          <w:tcPr>
            <w:tcW w:w="558" w:type="dxa"/>
            <w:tcBorders>
              <w:top w:val="single" w:sz="4" w:space="0" w:color="auto"/>
              <w:left w:val="single" w:sz="4" w:space="0" w:color="auto"/>
              <w:bottom w:val="single" w:sz="4" w:space="0" w:color="auto"/>
              <w:right w:val="single" w:sz="4" w:space="0" w:color="auto"/>
            </w:tcBorders>
          </w:tcPr>
          <w:p w14:paraId="2397D2B3" w14:textId="77777777" w:rsidR="00E06FB8" w:rsidRPr="00D60371" w:rsidRDefault="00E06FB8" w:rsidP="008B3D22">
            <w:pPr>
              <w:keepNext/>
              <w:jc w:val="center"/>
              <w:rPr>
                <w:rFonts w:cs="Times New Roman"/>
                <w:color w:val="000000"/>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AE0FE" w14:textId="77777777" w:rsidR="00E06FB8" w:rsidRPr="00D60371" w:rsidRDefault="00E06FB8" w:rsidP="008B3D22">
            <w:pPr>
              <w:keepNext/>
              <w:jc w:val="center"/>
              <w:rPr>
                <w:rFonts w:cs="Times New Roman"/>
                <w:color w:val="000000"/>
              </w:rPr>
            </w:pPr>
          </w:p>
        </w:tc>
      </w:tr>
      <w:tr w:rsidR="00E06FB8" w:rsidRPr="00D60371" w14:paraId="38E33914" w14:textId="77777777" w:rsidTr="008B3D22">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37F1A" w14:textId="0B802853" w:rsidR="00E06FB8" w:rsidRPr="00D60371" w:rsidRDefault="00E06FB8" w:rsidP="00D565D1">
            <w:pPr>
              <w:pStyle w:val="ListParagraph"/>
              <w:keepNext/>
              <w:numPr>
                <w:ilvl w:val="0"/>
                <w:numId w:val="55"/>
              </w:numPr>
              <w:spacing w:after="0" w:line="240" w:lineRule="auto"/>
              <w:ind w:left="720" w:hanging="720"/>
              <w:rPr>
                <w:rFonts w:cs="Times New Roman"/>
                <w:color w:val="000000"/>
              </w:rPr>
            </w:pPr>
            <w:r>
              <w:rPr>
                <w:rFonts w:cs="Times New Roman"/>
                <w:color w:val="000000"/>
              </w:rPr>
              <w:t xml:space="preserve">HIP 2.0 </w:t>
            </w:r>
            <w:r w:rsidR="00D565D1">
              <w:rPr>
                <w:rFonts w:cs="Times New Roman"/>
                <w:color w:val="000000"/>
              </w:rPr>
              <w:t>enrollment process</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002BA" w14:textId="77777777" w:rsidR="00E06FB8" w:rsidRPr="00D60371" w:rsidRDefault="00E06FB8" w:rsidP="008B3D22">
            <w:pPr>
              <w:keepNext/>
              <w:jc w:val="center"/>
              <w:rPr>
                <w:rFonts w:cs="Times New Roman"/>
                <w:color w:val="00000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58432" w14:textId="77777777" w:rsidR="00E06FB8" w:rsidRPr="00D60371" w:rsidRDefault="00E06FB8" w:rsidP="008B3D22">
            <w:pPr>
              <w:keepNext/>
              <w:jc w:val="center"/>
              <w:rPr>
                <w:rFonts w:cs="Times New Roman"/>
                <w:color w:val="000000"/>
              </w:rPr>
            </w:pPr>
          </w:p>
        </w:tc>
        <w:tc>
          <w:tcPr>
            <w:tcW w:w="900" w:type="dxa"/>
            <w:tcBorders>
              <w:top w:val="single" w:sz="4" w:space="0" w:color="auto"/>
              <w:left w:val="single" w:sz="4" w:space="0" w:color="auto"/>
              <w:bottom w:val="single" w:sz="4" w:space="0" w:color="auto"/>
              <w:right w:val="single" w:sz="4" w:space="0" w:color="auto"/>
            </w:tcBorders>
          </w:tcPr>
          <w:p w14:paraId="5ABD37D9" w14:textId="77777777" w:rsidR="00E06FB8" w:rsidRPr="00D60371" w:rsidRDefault="00E06FB8" w:rsidP="008B3D22">
            <w:pPr>
              <w:keepNext/>
              <w:jc w:val="center"/>
              <w:rPr>
                <w:rFonts w:cs="Times New Roman"/>
                <w:color w:val="000000"/>
              </w:rPr>
            </w:pPr>
          </w:p>
        </w:tc>
        <w:tc>
          <w:tcPr>
            <w:tcW w:w="558" w:type="dxa"/>
            <w:tcBorders>
              <w:top w:val="single" w:sz="4" w:space="0" w:color="auto"/>
              <w:left w:val="single" w:sz="4" w:space="0" w:color="auto"/>
              <w:bottom w:val="single" w:sz="4" w:space="0" w:color="auto"/>
              <w:right w:val="single" w:sz="4" w:space="0" w:color="auto"/>
            </w:tcBorders>
          </w:tcPr>
          <w:p w14:paraId="281456D3" w14:textId="77777777" w:rsidR="00E06FB8" w:rsidRPr="00D60371" w:rsidRDefault="00E06FB8" w:rsidP="008B3D22">
            <w:pPr>
              <w:keepNext/>
              <w:jc w:val="center"/>
              <w:rPr>
                <w:rFonts w:cs="Times New Roman"/>
                <w:color w:val="000000"/>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3B212" w14:textId="77777777" w:rsidR="00E06FB8" w:rsidRPr="00D60371" w:rsidRDefault="00E06FB8" w:rsidP="008B3D22">
            <w:pPr>
              <w:keepNext/>
              <w:jc w:val="center"/>
              <w:rPr>
                <w:rFonts w:cs="Times New Roman"/>
                <w:color w:val="000000"/>
              </w:rPr>
            </w:pPr>
          </w:p>
        </w:tc>
      </w:tr>
    </w:tbl>
    <w:p w14:paraId="689D1F4C" w14:textId="0DE13D04" w:rsidR="00D6334F" w:rsidRPr="00421116" w:rsidRDefault="00E06FB8" w:rsidP="000F2F8A">
      <w:pPr>
        <w:rPr>
          <w:rFonts w:eastAsia="Times New Roman"/>
        </w:rPr>
      </w:pPr>
      <w:r>
        <w:rPr>
          <w:rFonts w:eastAsia="Times New Roman"/>
        </w:rPr>
        <w:t xml:space="preserve"> The satisfaction questions in the </w:t>
      </w:r>
      <w:r w:rsidR="007078CC">
        <w:rPr>
          <w:rFonts w:eastAsia="Times New Roman"/>
        </w:rPr>
        <w:t>“</w:t>
      </w:r>
      <w:r>
        <w:rPr>
          <w:rFonts w:eastAsia="Times New Roman"/>
        </w:rPr>
        <w:t>HIP Basic enrolled, formerly HIP Plus enrolled</w:t>
      </w:r>
      <w:r w:rsidR="007078CC">
        <w:rPr>
          <w:rFonts w:eastAsia="Times New Roman"/>
        </w:rPr>
        <w:t>”</w:t>
      </w:r>
      <w:r>
        <w:rPr>
          <w:rFonts w:eastAsia="Times New Roman"/>
        </w:rPr>
        <w:t xml:space="preserve"> section will be revised similarly.</w:t>
      </w:r>
    </w:p>
    <w:p w14:paraId="6EC68B3D" w14:textId="3F31AB88" w:rsidR="00D6334F" w:rsidRPr="00620AC7" w:rsidRDefault="003563E3" w:rsidP="00F557C5">
      <w:pPr>
        <w:pStyle w:val="ListParagraph"/>
        <w:numPr>
          <w:ilvl w:val="0"/>
          <w:numId w:val="34"/>
        </w:numPr>
        <w:rPr>
          <w:rFonts w:eastAsia="Times New Roman"/>
        </w:rPr>
      </w:pPr>
      <w:r>
        <w:rPr>
          <w:rFonts w:eastAsia="Times New Roman"/>
          <w:b/>
        </w:rPr>
        <w:t>(IN) Comment:</w:t>
      </w:r>
      <w:r w:rsidR="00D6334F" w:rsidRPr="00620AC7">
        <w:rPr>
          <w:rFonts w:eastAsia="Times New Roman"/>
          <w:b/>
        </w:rPr>
        <w:t xml:space="preserve"> Q46 - Q47. </w:t>
      </w:r>
      <w:r w:rsidR="00D6334F" w:rsidRPr="00620AC7">
        <w:rPr>
          <w:rFonts w:eastAsia="Times New Roman"/>
        </w:rPr>
        <w:t>Members are asked to think about their overall experience and are then</w:t>
      </w:r>
      <w:r w:rsidR="00D6334F" w:rsidRPr="00620AC7">
        <w:rPr>
          <w:rFonts w:eastAsia="Times New Roman"/>
          <w:b/>
        </w:rPr>
        <w:t xml:space="preserve"> </w:t>
      </w:r>
      <w:r w:rsidR="00D6334F" w:rsidRPr="00620AC7">
        <w:rPr>
          <w:rFonts w:eastAsia="Times New Roman"/>
        </w:rPr>
        <w:t>asked about the specific reasons for being dissatisfied. However, there is no question asking about being satisfied or correlating reasons. The lack of balance points to dissatisfaction and is leading. The dissatisfaction question is found in all of three of the surveys, and there are no questions regarding reasons for satisfaction in any of the surveys.</w:t>
      </w:r>
    </w:p>
    <w:p w14:paraId="51D891D4" w14:textId="77777777" w:rsidR="00D6334F" w:rsidRPr="00660BFA" w:rsidRDefault="00D6334F" w:rsidP="00AE4861">
      <w:pPr>
        <w:ind w:left="900"/>
        <w:rPr>
          <w:rFonts w:eastAsia="Times New Roman"/>
        </w:rPr>
      </w:pPr>
      <w:r w:rsidRPr="00660BFA">
        <w:rPr>
          <w:rFonts w:eastAsia="Times New Roman"/>
        </w:rPr>
        <w:t>In addition, only the survey of individuals that have left the program or were disenrolled asks whether the person would enroll in the program again. We recommend that the question be asked in all of the surveys.</w:t>
      </w:r>
    </w:p>
    <w:p w14:paraId="4D60ED43" w14:textId="2A6E9AD1" w:rsidR="00D565D1" w:rsidRDefault="00D6334F" w:rsidP="00327E9C">
      <w:pPr>
        <w:rPr>
          <w:rFonts w:eastAsia="Times New Roman"/>
        </w:rPr>
      </w:pPr>
      <w:r w:rsidRPr="00327E9C">
        <w:rPr>
          <w:rFonts w:eastAsia="Times New Roman"/>
          <w:b/>
        </w:rPr>
        <w:t>Response:</w:t>
      </w:r>
      <w:r w:rsidR="009A4C20" w:rsidRPr="00327E9C">
        <w:rPr>
          <w:rFonts w:eastAsia="Times New Roman"/>
          <w:b/>
        </w:rPr>
        <w:t xml:space="preserve"> </w:t>
      </w:r>
      <w:r w:rsidR="00E06FB8" w:rsidRPr="00327E9C">
        <w:rPr>
          <w:rFonts w:eastAsia="Times New Roman"/>
        </w:rPr>
        <w:t>Please see the response to comment 5</w:t>
      </w:r>
      <w:r w:rsidR="000F36A8">
        <w:rPr>
          <w:rFonts w:eastAsia="Times New Roman"/>
        </w:rPr>
        <w:t>1</w:t>
      </w:r>
      <w:r w:rsidR="00E06FB8" w:rsidRPr="00327E9C">
        <w:rPr>
          <w:rFonts w:eastAsia="Times New Roman"/>
        </w:rPr>
        <w:t>.</w:t>
      </w:r>
    </w:p>
    <w:p w14:paraId="6AF594F1" w14:textId="62943035" w:rsidR="00D565D1" w:rsidRPr="00327E9C" w:rsidRDefault="00D565D1" w:rsidP="00327E9C">
      <w:pPr>
        <w:rPr>
          <w:rFonts w:eastAsia="Times New Roman"/>
          <w:sz w:val="36"/>
        </w:rPr>
      </w:pPr>
      <w:r>
        <w:rPr>
          <w:rFonts w:eastAsia="Times New Roman"/>
        </w:rPr>
        <w:t>Additionally, t</w:t>
      </w:r>
      <w:r w:rsidRPr="00327E9C">
        <w:rPr>
          <w:rFonts w:eastAsia="Times New Roman"/>
        </w:rPr>
        <w:t xml:space="preserve">he survey question asking whether individuals would enroll in the program again was included only in the </w:t>
      </w:r>
      <w:proofErr w:type="spellStart"/>
      <w:r w:rsidRPr="00327E9C">
        <w:rPr>
          <w:rFonts w:eastAsia="Times New Roman"/>
        </w:rPr>
        <w:t>disenrollee</w:t>
      </w:r>
      <w:proofErr w:type="spellEnd"/>
      <w:r w:rsidRPr="00327E9C">
        <w:rPr>
          <w:rFonts w:eastAsia="Times New Roman"/>
        </w:rPr>
        <w:t xml:space="preserve"> and lockout survey due to the time frame in the question. If that same survey question was to be included in the other surveys, the time frame would not be consistent with the time frame of reference in the ‘Satisfaction with HIP’ survey section.</w:t>
      </w:r>
    </w:p>
    <w:p w14:paraId="71C2DC3C" w14:textId="6F8E693B" w:rsidR="00D6334F" w:rsidRPr="00E76909" w:rsidRDefault="003563E3" w:rsidP="00D565D1">
      <w:pPr>
        <w:pStyle w:val="ListParagraph"/>
        <w:numPr>
          <w:ilvl w:val="0"/>
          <w:numId w:val="34"/>
        </w:numPr>
        <w:rPr>
          <w:rFonts w:eastAsia="Times New Roman"/>
        </w:rPr>
      </w:pPr>
      <w:r>
        <w:rPr>
          <w:rFonts w:eastAsia="Times New Roman"/>
          <w:b/>
        </w:rPr>
        <w:t>(IN) Comment:</w:t>
      </w:r>
      <w:r w:rsidR="00D6334F" w:rsidRPr="00E76909">
        <w:rPr>
          <w:rFonts w:eastAsia="Times New Roman"/>
          <w:b/>
        </w:rPr>
        <w:t xml:space="preserve"> Q54. </w:t>
      </w:r>
      <w:r w:rsidR="00D6334F" w:rsidRPr="00E76909">
        <w:rPr>
          <w:rFonts w:eastAsia="Times New Roman"/>
        </w:rPr>
        <w:t>The list of demographics avoid</w:t>
      </w:r>
      <w:r w:rsidR="00111CA8">
        <w:rPr>
          <w:rFonts w:eastAsia="Times New Roman"/>
        </w:rPr>
        <w:t>s</w:t>
      </w:r>
      <w:r w:rsidR="00D6334F" w:rsidRPr="00E76909">
        <w:rPr>
          <w:rFonts w:eastAsia="Times New Roman"/>
        </w:rPr>
        <w:t xml:space="preserve"> the “four-year” designation for undergraduate</w:t>
      </w:r>
      <w:r w:rsidR="00D6334F" w:rsidRPr="00E76909">
        <w:rPr>
          <w:rFonts w:eastAsia="Times New Roman"/>
          <w:b/>
        </w:rPr>
        <w:t xml:space="preserve"> </w:t>
      </w:r>
      <w:r w:rsidR="00D6334F" w:rsidRPr="00E76909">
        <w:rPr>
          <w:rFonts w:eastAsia="Times New Roman"/>
        </w:rPr>
        <w:t>college degrees.</w:t>
      </w:r>
    </w:p>
    <w:p w14:paraId="5B87ED72" w14:textId="529C94C4" w:rsidR="00D6334F" w:rsidRPr="002F5EDA" w:rsidRDefault="00D6334F" w:rsidP="000F2F8A">
      <w:pPr>
        <w:rPr>
          <w:rFonts w:eastAsia="Times New Roman"/>
        </w:rPr>
      </w:pPr>
      <w:r w:rsidRPr="00E62E63">
        <w:rPr>
          <w:rFonts w:eastAsia="Times New Roman"/>
          <w:b/>
        </w:rPr>
        <w:t>Response:</w:t>
      </w:r>
      <w:r w:rsidR="002F5EDA" w:rsidRPr="00E62E63">
        <w:rPr>
          <w:rFonts w:eastAsia="Times New Roman"/>
          <w:b/>
        </w:rPr>
        <w:t xml:space="preserve"> </w:t>
      </w:r>
      <w:r w:rsidR="00E76909" w:rsidRPr="00E62E63">
        <w:rPr>
          <w:rFonts w:eastAsia="Times New Roman"/>
        </w:rPr>
        <w:t>The</w:t>
      </w:r>
      <w:r w:rsidR="00E76909">
        <w:rPr>
          <w:rFonts w:eastAsia="Times New Roman"/>
        </w:rPr>
        <w:t xml:space="preserve"> fifth answer option “4-year college graduate” refers to the four-year designation for undergraduate college degrees. Furthermore, this question was taken directly from the Nationwide Medicaid CAHPS survey. All education answer options for this survey question will maintain </w:t>
      </w:r>
      <w:r w:rsidR="00E76909">
        <w:t>their</w:t>
      </w:r>
      <w:r w:rsidR="00E76909">
        <w:rPr>
          <w:rFonts w:eastAsia="Times New Roman"/>
        </w:rPr>
        <w:t xml:space="preserve"> original CAHPS format.</w:t>
      </w:r>
    </w:p>
    <w:p w14:paraId="08AD0DCD" w14:textId="4567E628" w:rsidR="00D6334F" w:rsidRPr="00620AC7" w:rsidRDefault="003563E3" w:rsidP="00F557C5">
      <w:pPr>
        <w:pStyle w:val="ListParagraph"/>
        <w:numPr>
          <w:ilvl w:val="0"/>
          <w:numId w:val="34"/>
        </w:numPr>
        <w:rPr>
          <w:rFonts w:eastAsia="Times New Roman"/>
        </w:rPr>
      </w:pPr>
      <w:r>
        <w:rPr>
          <w:rFonts w:eastAsia="Times New Roman"/>
          <w:b/>
        </w:rPr>
        <w:t>(IN) Comment:</w:t>
      </w:r>
      <w:r w:rsidR="00D6334F" w:rsidRPr="00620AC7">
        <w:rPr>
          <w:rFonts w:eastAsia="Times New Roman"/>
          <w:b/>
        </w:rPr>
        <w:t xml:space="preserve"> Q55. </w:t>
      </w:r>
      <w:r w:rsidR="00D6334F" w:rsidRPr="00620AC7">
        <w:rPr>
          <w:rFonts w:eastAsia="Times New Roman"/>
        </w:rPr>
        <w:t>Additional response options are likely needed, such as “self-employment,” “unable</w:t>
      </w:r>
      <w:r w:rsidR="00D6334F" w:rsidRPr="00620AC7">
        <w:rPr>
          <w:rFonts w:eastAsia="Times New Roman"/>
          <w:b/>
        </w:rPr>
        <w:t xml:space="preserve"> </w:t>
      </w:r>
      <w:r w:rsidR="00D6334F" w:rsidRPr="00620AC7">
        <w:rPr>
          <w:rFonts w:eastAsia="Times New Roman"/>
        </w:rPr>
        <w:t>to work,” and an open response.</w:t>
      </w:r>
    </w:p>
    <w:p w14:paraId="3442226A" w14:textId="1A747D7F" w:rsidR="00406DD4" w:rsidRPr="00406DD4" w:rsidRDefault="00D6334F" w:rsidP="00406DD4">
      <w:pPr>
        <w:rPr>
          <w:szCs w:val="20"/>
        </w:rPr>
      </w:pPr>
      <w:r w:rsidRPr="00E62E63">
        <w:rPr>
          <w:rFonts w:eastAsia="Times New Roman"/>
          <w:b/>
        </w:rPr>
        <w:t>Response:</w:t>
      </w:r>
      <w:r w:rsidR="002F5EDA" w:rsidRPr="00E62E63">
        <w:rPr>
          <w:rFonts w:eastAsia="Times New Roman"/>
          <w:b/>
        </w:rPr>
        <w:t xml:space="preserve"> </w:t>
      </w:r>
      <w:r w:rsidR="00406DD4" w:rsidRPr="00406DD4">
        <w:rPr>
          <w:szCs w:val="20"/>
        </w:rPr>
        <w:t>We have revised the question to expand the response options as follows:</w:t>
      </w:r>
    </w:p>
    <w:p w14:paraId="682F12AC" w14:textId="77777777" w:rsidR="00406DD4" w:rsidRPr="00406DD4" w:rsidRDefault="00406DD4" w:rsidP="00406DD4">
      <w:pPr>
        <w:rPr>
          <w:color w:val="17365D"/>
        </w:rPr>
      </w:pPr>
      <w:r w:rsidRPr="00406DD4">
        <w:rPr>
          <w:color w:val="000000"/>
        </w:rPr>
        <w:t xml:space="preserve">What best describes your employment status? </w:t>
      </w:r>
      <w:r w:rsidRPr="00406DD4">
        <w:rPr>
          <w:rStyle w:val="CommentReference"/>
        </w:rPr>
        <w:t> </w:t>
      </w:r>
    </w:p>
    <w:p w14:paraId="70EC4C57" w14:textId="77777777" w:rsidR="00406DD4" w:rsidRPr="00406DD4" w:rsidRDefault="00406DD4" w:rsidP="00406DD4">
      <w:pPr>
        <w:pStyle w:val="ListParagraph"/>
        <w:numPr>
          <w:ilvl w:val="0"/>
          <w:numId w:val="56"/>
        </w:numPr>
        <w:ind w:firstLine="180"/>
        <w:rPr>
          <w:color w:val="000000"/>
        </w:rPr>
      </w:pPr>
      <w:r w:rsidRPr="00406DD4">
        <w:rPr>
          <w:color w:val="000000"/>
        </w:rPr>
        <w:t>Employed full-time</w:t>
      </w:r>
      <w:r w:rsidRPr="00406DD4">
        <w:rPr>
          <w:rStyle w:val="CommentReference"/>
        </w:rPr>
        <w:t> </w:t>
      </w:r>
    </w:p>
    <w:p w14:paraId="3439891C" w14:textId="77777777" w:rsidR="00406DD4" w:rsidRPr="00406DD4" w:rsidRDefault="00406DD4" w:rsidP="00406DD4">
      <w:pPr>
        <w:pStyle w:val="ListParagraph"/>
        <w:numPr>
          <w:ilvl w:val="0"/>
          <w:numId w:val="56"/>
        </w:numPr>
        <w:ind w:firstLine="180"/>
        <w:rPr>
          <w:color w:val="000000"/>
        </w:rPr>
      </w:pPr>
      <w:r w:rsidRPr="00406DD4">
        <w:rPr>
          <w:color w:val="000000"/>
        </w:rPr>
        <w:t>Employed part-time</w:t>
      </w:r>
    </w:p>
    <w:p w14:paraId="1E4DD968" w14:textId="77777777" w:rsidR="00406DD4" w:rsidRPr="00406DD4" w:rsidRDefault="00406DD4" w:rsidP="00406DD4">
      <w:pPr>
        <w:pStyle w:val="ListParagraph"/>
        <w:numPr>
          <w:ilvl w:val="0"/>
          <w:numId w:val="56"/>
        </w:numPr>
        <w:ind w:firstLine="180"/>
        <w:rPr>
          <w:color w:val="000000"/>
        </w:rPr>
      </w:pPr>
      <w:r w:rsidRPr="00406DD4">
        <w:rPr>
          <w:color w:val="000000"/>
        </w:rPr>
        <w:t>Self-employed</w:t>
      </w:r>
    </w:p>
    <w:p w14:paraId="2B9A2347" w14:textId="77777777" w:rsidR="00406DD4" w:rsidRPr="00406DD4" w:rsidRDefault="00406DD4" w:rsidP="00406DD4">
      <w:pPr>
        <w:pStyle w:val="ListParagraph"/>
        <w:numPr>
          <w:ilvl w:val="0"/>
          <w:numId w:val="56"/>
        </w:numPr>
        <w:ind w:firstLine="180"/>
        <w:rPr>
          <w:color w:val="000000"/>
        </w:rPr>
      </w:pPr>
      <w:r w:rsidRPr="00406DD4">
        <w:rPr>
          <w:color w:val="000000"/>
        </w:rPr>
        <w:t>A homemaker</w:t>
      </w:r>
    </w:p>
    <w:p w14:paraId="534832FC" w14:textId="77777777" w:rsidR="00406DD4" w:rsidRPr="00406DD4" w:rsidRDefault="00406DD4" w:rsidP="00406DD4">
      <w:pPr>
        <w:pStyle w:val="ListParagraph"/>
        <w:numPr>
          <w:ilvl w:val="0"/>
          <w:numId w:val="56"/>
        </w:numPr>
        <w:ind w:firstLine="180"/>
        <w:rPr>
          <w:color w:val="000000"/>
        </w:rPr>
      </w:pPr>
      <w:r w:rsidRPr="00406DD4">
        <w:rPr>
          <w:color w:val="000000"/>
        </w:rPr>
        <w:t>A full-time student</w:t>
      </w:r>
    </w:p>
    <w:p w14:paraId="13D8BF5F" w14:textId="77777777" w:rsidR="00406DD4" w:rsidRPr="00406DD4" w:rsidRDefault="00406DD4" w:rsidP="00406DD4">
      <w:pPr>
        <w:pStyle w:val="ListParagraph"/>
        <w:numPr>
          <w:ilvl w:val="0"/>
          <w:numId w:val="56"/>
        </w:numPr>
        <w:ind w:firstLine="180"/>
        <w:rPr>
          <w:color w:val="000000"/>
        </w:rPr>
      </w:pPr>
      <w:r w:rsidRPr="00406DD4">
        <w:rPr>
          <w:color w:val="000000"/>
        </w:rPr>
        <w:lastRenderedPageBreak/>
        <w:t>Unable to work for health reasons</w:t>
      </w:r>
    </w:p>
    <w:p w14:paraId="565554BB" w14:textId="4E2E97DA" w:rsidR="00E76909" w:rsidRPr="00406DD4" w:rsidRDefault="00406DD4" w:rsidP="00E76909">
      <w:pPr>
        <w:pStyle w:val="ListParagraph"/>
        <w:numPr>
          <w:ilvl w:val="0"/>
          <w:numId w:val="56"/>
        </w:numPr>
        <w:ind w:firstLine="180"/>
        <w:rPr>
          <w:color w:val="000000"/>
        </w:rPr>
      </w:pPr>
      <w:r w:rsidRPr="00406DD4">
        <w:rPr>
          <w:color w:val="000000"/>
        </w:rPr>
        <w:t>Unemployed</w:t>
      </w:r>
    </w:p>
    <w:p w14:paraId="23A98493" w14:textId="6FBA8B22" w:rsidR="00802179" w:rsidRDefault="00802179" w:rsidP="00E76909">
      <w:pPr>
        <w:rPr>
          <w:rFonts w:eastAsia="Times New Roman"/>
        </w:rPr>
      </w:pPr>
      <w:r w:rsidRPr="00F25E21">
        <w:rPr>
          <w:rFonts w:eastAsia="Times New Roman"/>
        </w:rPr>
        <w:t>Please</w:t>
      </w:r>
      <w:r w:rsidR="00F25E21">
        <w:rPr>
          <w:rFonts w:eastAsia="Times New Roman"/>
        </w:rPr>
        <w:t xml:space="preserve"> also</w:t>
      </w:r>
      <w:r w:rsidR="00306EF7">
        <w:rPr>
          <w:rFonts w:eastAsia="Times New Roman"/>
        </w:rPr>
        <w:t xml:space="preserve"> see the response to comment 37</w:t>
      </w:r>
      <w:r w:rsidRPr="00F25E21">
        <w:rPr>
          <w:rFonts w:eastAsia="Times New Roman"/>
        </w:rPr>
        <w:t xml:space="preserve"> regarding open-ended responses.</w:t>
      </w:r>
    </w:p>
    <w:p w14:paraId="53B3CF2B" w14:textId="2BE77EA1" w:rsidR="002F5EDA" w:rsidRPr="002F5EDA" w:rsidRDefault="002F5EDA" w:rsidP="00E76909">
      <w:pPr>
        <w:rPr>
          <w:szCs w:val="20"/>
        </w:rPr>
      </w:pPr>
    </w:p>
    <w:p w14:paraId="2BB81A64" w14:textId="77777777" w:rsidR="003D2DA0" w:rsidRDefault="003D2DA0" w:rsidP="000F2F8A">
      <w:pPr>
        <w:rPr>
          <w:rStyle w:val="Strong"/>
          <w:rFonts w:eastAsiaTheme="majorEastAsia" w:cstheme="majorBidi"/>
          <w:color w:val="365F91" w:themeColor="accent1" w:themeShade="BF"/>
          <w:sz w:val="28"/>
          <w:szCs w:val="28"/>
        </w:rPr>
      </w:pPr>
      <w:r>
        <w:rPr>
          <w:rStyle w:val="Strong"/>
        </w:rPr>
        <w:br w:type="page"/>
      </w:r>
    </w:p>
    <w:p w14:paraId="2A5DAB39" w14:textId="3399BB6D" w:rsidR="00810F87" w:rsidRPr="00446B79" w:rsidRDefault="00810F87" w:rsidP="00810F87">
      <w:pPr>
        <w:pStyle w:val="Heading1"/>
        <w:rPr>
          <w:rStyle w:val="Strong"/>
          <w:b/>
        </w:rPr>
      </w:pPr>
      <w:r w:rsidRPr="00327E9C">
        <w:rPr>
          <w:rStyle w:val="Strong"/>
          <w:b/>
        </w:rPr>
        <w:lastRenderedPageBreak/>
        <w:t>Summary of Public Comments: New Enrollee Survey</w:t>
      </w:r>
    </w:p>
    <w:p w14:paraId="76A7BB32" w14:textId="58158AB5" w:rsidR="00D6334F" w:rsidRPr="00660BFA" w:rsidRDefault="00D6334F" w:rsidP="00F557C5">
      <w:pPr>
        <w:pStyle w:val="ListParagraph"/>
        <w:numPr>
          <w:ilvl w:val="0"/>
          <w:numId w:val="34"/>
        </w:numPr>
      </w:pPr>
      <w:r w:rsidRPr="00620AC7">
        <w:rPr>
          <w:b/>
        </w:rPr>
        <w:t>(</w:t>
      </w:r>
      <w:proofErr w:type="spellStart"/>
      <w:r w:rsidRPr="00620AC7">
        <w:rPr>
          <w:b/>
        </w:rPr>
        <w:t>NHeLP</w:t>
      </w:r>
      <w:proofErr w:type="spellEnd"/>
      <w:r w:rsidRPr="00620AC7">
        <w:rPr>
          <w:b/>
        </w:rPr>
        <w:t xml:space="preserve">) Comment: </w:t>
      </w:r>
      <w:r w:rsidRPr="00660BFA">
        <w:t xml:space="preserve">We support the idea of asking new enrollees separate questions specifically about the enrollment process. However, we would like to see this survey also include questions to test new </w:t>
      </w:r>
      <w:r w:rsidRPr="0093694B">
        <w:t>enrollees</w:t>
      </w:r>
      <w:r w:rsidR="00FC1D62" w:rsidRPr="0093694B">
        <w:t>’</w:t>
      </w:r>
      <w:r w:rsidRPr="0093694B">
        <w:t xml:space="preserve"> understandings of the cost sharing structure and use of preventive services.</w:t>
      </w:r>
      <w:r w:rsidRPr="00660BFA">
        <w:t xml:space="preserve"> New enrollees should have already been informed of these elements during enrollment, and this is an opportunity to document how effectively Indiana is educating new enrollees on the incentive structures. We do not specify these additional questions in our recommendations below, but they should follow the questions on these topics in the regular enrollee survey.</w:t>
      </w:r>
    </w:p>
    <w:p w14:paraId="1BC56786" w14:textId="58370721" w:rsidR="00D6334F" w:rsidRPr="00660BFA" w:rsidRDefault="00D6334F" w:rsidP="000F2F8A">
      <w:pPr>
        <w:rPr>
          <w:rFonts w:eastAsia="Times New Roman"/>
          <w:b/>
        </w:rPr>
      </w:pPr>
      <w:r w:rsidRPr="00070B88">
        <w:rPr>
          <w:rFonts w:eastAsia="Times New Roman"/>
          <w:b/>
        </w:rPr>
        <w:t>Response:</w:t>
      </w:r>
      <w:r w:rsidR="00536717" w:rsidRPr="00E06FB8">
        <w:rPr>
          <w:rFonts w:eastAsia="Times New Roman"/>
          <w:b/>
        </w:rPr>
        <w:t xml:space="preserve"> </w:t>
      </w:r>
      <w:r w:rsidR="00536717" w:rsidRPr="00E06FB8">
        <w:rPr>
          <w:rFonts w:eastAsia="Times New Roman"/>
        </w:rPr>
        <w:t>We excluded</w:t>
      </w:r>
      <w:r w:rsidR="00536717" w:rsidRPr="00536717">
        <w:rPr>
          <w:rFonts w:eastAsia="Times New Roman"/>
        </w:rPr>
        <w:t xml:space="preserve"> these questions for a few reasons, namely budget constraints, respondent burden, and recall period. The primary focus of the new enrollee survey is to obtain beneficiary understanding, experience, and satisfaction with regard to the enrollment process. Increasing the length of the new enrollee survey would increase the burden on respondents. While we understand the importance of both the cost sharing structure and the use of preventive services, it is important that several of the survey questions have a short recall period of “the last 6 months.”  </w:t>
      </w:r>
    </w:p>
    <w:p w14:paraId="17F9C884" w14:textId="6AE1A960" w:rsidR="00D6334F" w:rsidRPr="00EB1AAB" w:rsidRDefault="00D6334F" w:rsidP="00F557C5">
      <w:pPr>
        <w:pStyle w:val="ListParagraph"/>
        <w:numPr>
          <w:ilvl w:val="0"/>
          <w:numId w:val="34"/>
        </w:numPr>
      </w:pPr>
      <w:r w:rsidRPr="00620AC7">
        <w:rPr>
          <w:b/>
        </w:rPr>
        <w:t>(</w:t>
      </w:r>
      <w:proofErr w:type="spellStart"/>
      <w:r w:rsidRPr="00620AC7">
        <w:rPr>
          <w:b/>
        </w:rPr>
        <w:t>NHeLP</w:t>
      </w:r>
      <w:proofErr w:type="spellEnd"/>
      <w:r w:rsidRPr="00620AC7">
        <w:rPr>
          <w:b/>
        </w:rPr>
        <w:t xml:space="preserve">) Comment: </w:t>
      </w:r>
      <w:r w:rsidRPr="00EB1AAB">
        <w:rPr>
          <w:b/>
        </w:rPr>
        <w:t xml:space="preserve">Question 1: </w:t>
      </w:r>
      <w:r w:rsidRPr="00660BFA">
        <w:t>This question</w:t>
      </w:r>
      <w:r w:rsidRPr="00EB1AAB">
        <w:rPr>
          <w:b/>
        </w:rPr>
        <w:t xml:space="preserve"> </w:t>
      </w:r>
      <w:r w:rsidRPr="00660BFA">
        <w:t>can easily be misread as a choice between “Healthy</w:t>
      </w:r>
      <w:r w:rsidRPr="00EB1AAB">
        <w:rPr>
          <w:b/>
        </w:rPr>
        <w:t xml:space="preserve"> </w:t>
      </w:r>
      <w:r w:rsidRPr="00660BFA">
        <w:t>Indiana Plan” and “HIP 2.0.” This potential misreading could be easily corrected as follows:</w:t>
      </w:r>
    </w:p>
    <w:p w14:paraId="648E1BDC" w14:textId="0A01711B" w:rsidR="00D6334F" w:rsidRPr="00660BFA" w:rsidRDefault="00D6334F" w:rsidP="00AE4861">
      <w:pPr>
        <w:ind w:left="180" w:firstLine="720"/>
      </w:pPr>
      <w:r w:rsidRPr="00660BFA">
        <w:t xml:space="preserve">“1. Are you currently enrolled in the </w:t>
      </w:r>
      <w:r w:rsidR="00421116">
        <w:t>“</w:t>
      </w:r>
      <w:r w:rsidRPr="00660BFA">
        <w:t>Healthy Indiana Plan 2.0</w:t>
      </w:r>
      <w:r w:rsidRPr="00660BFA">
        <w:rPr>
          <w:strike/>
        </w:rPr>
        <w:t>,</w:t>
      </w:r>
      <w:r w:rsidR="00421116">
        <w:t>”</w:t>
      </w:r>
      <w:r w:rsidRPr="00660BFA">
        <w:t xml:space="preserve"> </w:t>
      </w:r>
      <w:r w:rsidRPr="00660BFA">
        <w:rPr>
          <w:strike/>
        </w:rPr>
        <w:t>or</w:t>
      </w:r>
      <w:r w:rsidRPr="00660BFA">
        <w:t xml:space="preserve"> </w:t>
      </w:r>
      <w:r w:rsidRPr="00660BFA">
        <w:rPr>
          <w:b/>
          <w:i/>
        </w:rPr>
        <w:t>(also</w:t>
      </w:r>
      <w:r w:rsidRPr="00660BFA">
        <w:t xml:space="preserve"> </w:t>
      </w:r>
      <w:r w:rsidRPr="00660BFA">
        <w:rPr>
          <w:b/>
          <w:i/>
        </w:rPr>
        <w:t xml:space="preserve">called </w:t>
      </w:r>
      <w:r w:rsidR="00421116">
        <w:t>“</w:t>
      </w:r>
      <w:r w:rsidRPr="00660BFA">
        <w:t>HIP 2.0</w:t>
      </w:r>
      <w:r w:rsidR="00421116">
        <w:t>”</w:t>
      </w:r>
      <w:r w:rsidRPr="00660BFA">
        <w:rPr>
          <w:b/>
          <w:i/>
        </w:rPr>
        <w:t>)</w:t>
      </w:r>
      <w:r w:rsidRPr="00660BFA">
        <w:t>?”</w:t>
      </w:r>
    </w:p>
    <w:p w14:paraId="3ACFB1B2" w14:textId="52212DAD" w:rsidR="00D6334F" w:rsidRPr="00660BFA" w:rsidRDefault="00D6334F" w:rsidP="000F2F8A">
      <w:pPr>
        <w:rPr>
          <w:rFonts w:eastAsia="Times New Roman"/>
          <w:b/>
        </w:rPr>
      </w:pPr>
      <w:r w:rsidRPr="00DA5FE9">
        <w:rPr>
          <w:rFonts w:eastAsia="Times New Roman"/>
          <w:b/>
        </w:rPr>
        <w:t>Response:</w:t>
      </w:r>
      <w:r w:rsidR="00EB1AAB">
        <w:rPr>
          <w:rFonts w:eastAsia="Times New Roman"/>
          <w:b/>
        </w:rPr>
        <w:t xml:space="preserve"> </w:t>
      </w:r>
      <w:r w:rsidR="00EB1AAB">
        <w:rPr>
          <w:rFonts w:eastAsia="Times New Roman"/>
        </w:rPr>
        <w:t>Those revisions have been made.</w:t>
      </w:r>
    </w:p>
    <w:p w14:paraId="67303844" w14:textId="4870F024" w:rsidR="00D6334F" w:rsidRPr="00620AC7" w:rsidRDefault="00D6334F" w:rsidP="00F557C5">
      <w:pPr>
        <w:pStyle w:val="ListParagraph"/>
        <w:numPr>
          <w:ilvl w:val="0"/>
          <w:numId w:val="34"/>
        </w:numPr>
        <w:rPr>
          <w:rFonts w:eastAsia="Symbol"/>
        </w:rPr>
      </w:pPr>
      <w:r w:rsidRPr="00620AC7">
        <w:rPr>
          <w:rFonts w:eastAsia="Times New Roman"/>
          <w:b/>
        </w:rPr>
        <w:t>(</w:t>
      </w:r>
      <w:proofErr w:type="spellStart"/>
      <w:r w:rsidRPr="00620AC7">
        <w:rPr>
          <w:rFonts w:eastAsia="Times New Roman"/>
          <w:b/>
        </w:rPr>
        <w:t>NHeLP</w:t>
      </w:r>
      <w:proofErr w:type="spellEnd"/>
      <w:r w:rsidRPr="00620AC7">
        <w:rPr>
          <w:rFonts w:eastAsia="Times New Roman"/>
          <w:b/>
        </w:rPr>
        <w:t xml:space="preserve">) Comment: </w:t>
      </w:r>
      <w:r w:rsidRPr="00620AC7">
        <w:rPr>
          <w:b/>
        </w:rPr>
        <w:t xml:space="preserve">Question 4: </w:t>
      </w:r>
      <w:r w:rsidRPr="00660BFA">
        <w:t>We are concerned that respondents may not understand the</w:t>
      </w:r>
      <w:r w:rsidRPr="00620AC7">
        <w:rPr>
          <w:b/>
        </w:rPr>
        <w:t xml:space="preserve"> </w:t>
      </w:r>
      <w:r w:rsidRPr="00660BFA">
        <w:t>phrase “benefits package.” We suggest adding a simple definition and a follow-up question prompting the individual to report whether they are in HIP Plus or HIP Basic (or state plan coverage?).</w:t>
      </w:r>
    </w:p>
    <w:p w14:paraId="3FEB853C" w14:textId="77777777" w:rsidR="00D6334F" w:rsidRPr="00660BFA" w:rsidRDefault="00D6334F" w:rsidP="00AE4861">
      <w:pPr>
        <w:ind w:left="900"/>
      </w:pPr>
      <w:r w:rsidRPr="00660BFA">
        <w:t xml:space="preserve">“3. HIP 2.0 offers different benefits packages. </w:t>
      </w:r>
      <w:r w:rsidRPr="00660BFA">
        <w:rPr>
          <w:b/>
          <w:i/>
        </w:rPr>
        <w:t>A benefit package is the set</w:t>
      </w:r>
      <w:r w:rsidRPr="00660BFA">
        <w:t xml:space="preserve"> </w:t>
      </w:r>
      <w:r w:rsidRPr="00660BFA">
        <w:rPr>
          <w:b/>
          <w:i/>
        </w:rPr>
        <w:t xml:space="preserve">of benefits covered by a health plan along with the cost sharing charged for those benefits. </w:t>
      </w:r>
      <w:r w:rsidRPr="00660BFA">
        <w:t>Are you aware that HIP 2.0 offers:” (HIP Plus/HIP Basic)</w:t>
      </w:r>
      <w:proofErr w:type="gramStart"/>
      <w:r w:rsidRPr="00660BFA">
        <w:t>.</w:t>
      </w:r>
      <w:proofErr w:type="gramEnd"/>
    </w:p>
    <w:p w14:paraId="4963244A" w14:textId="70360E1A" w:rsidR="00D6334F" w:rsidRPr="00220B72" w:rsidRDefault="00D6334F" w:rsidP="000F2F8A">
      <w:pPr>
        <w:rPr>
          <w:rFonts w:eastAsia="Times New Roman"/>
        </w:rPr>
      </w:pPr>
      <w:r w:rsidRPr="00C20ACD">
        <w:rPr>
          <w:rFonts w:eastAsia="Times New Roman"/>
          <w:b/>
        </w:rPr>
        <w:t>Response:</w:t>
      </w:r>
      <w:r w:rsidR="00220B72" w:rsidRPr="00C20ACD">
        <w:rPr>
          <w:rFonts w:eastAsia="Times New Roman"/>
          <w:b/>
        </w:rPr>
        <w:t xml:space="preserve"> </w:t>
      </w:r>
      <w:r w:rsidR="00E62E63" w:rsidRPr="00C20ACD">
        <w:rPr>
          <w:rFonts w:eastAsia="Times New Roman"/>
        </w:rPr>
        <w:t>Please</w:t>
      </w:r>
      <w:r w:rsidR="00E62E63">
        <w:rPr>
          <w:rFonts w:eastAsia="Times New Roman"/>
        </w:rPr>
        <w:t xml:space="preserve"> see the response </w:t>
      </w:r>
      <w:r w:rsidR="00E62E63" w:rsidRPr="001574E7">
        <w:rPr>
          <w:rFonts w:eastAsia="Times New Roman"/>
        </w:rPr>
        <w:t xml:space="preserve">to </w:t>
      </w:r>
      <w:r w:rsidR="00E62E63" w:rsidRPr="00B270C1">
        <w:rPr>
          <w:rFonts w:eastAsia="Times New Roman"/>
        </w:rPr>
        <w:t xml:space="preserve">comment </w:t>
      </w:r>
      <w:r w:rsidR="00A53479" w:rsidRPr="00B270C1">
        <w:rPr>
          <w:rFonts w:eastAsia="Times New Roman"/>
        </w:rPr>
        <w:t>2</w:t>
      </w:r>
      <w:r w:rsidR="003E082C" w:rsidRPr="00CA0379">
        <w:rPr>
          <w:rFonts w:eastAsia="Times New Roman"/>
        </w:rPr>
        <w:t>3</w:t>
      </w:r>
      <w:r w:rsidR="00E62E63" w:rsidRPr="00CA0379">
        <w:rPr>
          <w:rFonts w:eastAsia="Times New Roman"/>
        </w:rPr>
        <w:t>.</w:t>
      </w:r>
    </w:p>
    <w:p w14:paraId="3F8B9A72" w14:textId="210338BC" w:rsidR="00D163CF" w:rsidRPr="00620AC7" w:rsidRDefault="003563E3" w:rsidP="00F557C5">
      <w:pPr>
        <w:pStyle w:val="ListParagraph"/>
        <w:numPr>
          <w:ilvl w:val="0"/>
          <w:numId w:val="34"/>
        </w:numPr>
        <w:rPr>
          <w:rFonts w:eastAsia="Times New Roman"/>
        </w:rPr>
      </w:pPr>
      <w:r>
        <w:rPr>
          <w:rFonts w:eastAsia="Times New Roman"/>
          <w:b/>
        </w:rPr>
        <w:t>(IN) Comment:</w:t>
      </w:r>
      <w:r w:rsidR="00D163CF" w:rsidRPr="00620AC7">
        <w:rPr>
          <w:rFonts w:eastAsia="Times New Roman"/>
          <w:b/>
        </w:rPr>
        <w:t xml:space="preserve"> Q5. </w:t>
      </w:r>
      <w:r w:rsidR="00D163CF" w:rsidRPr="00620AC7">
        <w:rPr>
          <w:rFonts w:eastAsia="Times New Roman"/>
        </w:rPr>
        <w:t>This question is evaluating written materials and internet resources but does not</w:t>
      </w:r>
      <w:r w:rsidR="00D163CF" w:rsidRPr="00620AC7">
        <w:rPr>
          <w:rFonts w:eastAsia="Times New Roman"/>
          <w:b/>
        </w:rPr>
        <w:t xml:space="preserve"> </w:t>
      </w:r>
      <w:r w:rsidR="00D163CF" w:rsidRPr="00620AC7">
        <w:rPr>
          <w:rFonts w:eastAsia="Times New Roman"/>
        </w:rPr>
        <w:t>specify the source of the materials. An individual may receive materials from the State, managed care organizations (MCOs), providers, or other sources.</w:t>
      </w:r>
    </w:p>
    <w:p w14:paraId="405AEBE8" w14:textId="0A514D50" w:rsidR="00C746F8" w:rsidRPr="00D60371" w:rsidRDefault="00D163CF" w:rsidP="00C746F8">
      <w:pPr>
        <w:rPr>
          <w:rFonts w:eastAsia="Times New Roman"/>
        </w:rPr>
      </w:pPr>
      <w:r w:rsidRPr="00E62E63">
        <w:rPr>
          <w:rFonts w:eastAsia="Times New Roman"/>
          <w:b/>
        </w:rPr>
        <w:t>Response:</w:t>
      </w:r>
      <w:r w:rsidR="00093B36" w:rsidRPr="00E62E63">
        <w:rPr>
          <w:rFonts w:eastAsia="Times New Roman"/>
          <w:b/>
        </w:rPr>
        <w:t xml:space="preserve"> </w:t>
      </w:r>
      <w:r w:rsidR="00C746F8" w:rsidRPr="00D60371">
        <w:rPr>
          <w:rFonts w:eastAsia="Times New Roman"/>
        </w:rPr>
        <w:t xml:space="preserve">This survey question was included to provide a broad overall understanding of the beneficiary experience and understanding of the HIP 2.0 enrollment experience. It is not intended to disentangle specifics regarding where the beneficiary received materials from, but rather whether the </w:t>
      </w:r>
      <w:r w:rsidR="00C746F8" w:rsidRPr="00D60371">
        <w:rPr>
          <w:rFonts w:eastAsia="Times New Roman"/>
        </w:rPr>
        <w:lastRenderedPageBreak/>
        <w:t>beneficiary looked for information anywhere regarding their benefits and if they found this information useful in general.</w:t>
      </w:r>
    </w:p>
    <w:p w14:paraId="33FA19F2" w14:textId="55BE55EB" w:rsidR="00C746F8" w:rsidRPr="00093B36" w:rsidRDefault="00C746F8" w:rsidP="00C746F8">
      <w:pPr>
        <w:rPr>
          <w:rFonts w:eastAsia="Times New Roman"/>
        </w:rPr>
      </w:pPr>
    </w:p>
    <w:p w14:paraId="438477DA" w14:textId="13A44F01" w:rsidR="00D163CF" w:rsidRPr="00434113" w:rsidRDefault="00C746F8" w:rsidP="00434113">
      <w:pPr>
        <w:pStyle w:val="ListParagraph"/>
        <w:numPr>
          <w:ilvl w:val="0"/>
          <w:numId w:val="34"/>
        </w:numPr>
        <w:rPr>
          <w:rFonts w:eastAsia="Times New Roman"/>
        </w:rPr>
      </w:pPr>
      <w:r w:rsidRPr="00434113">
        <w:rPr>
          <w:rFonts w:eastAsia="Times New Roman"/>
          <w:b/>
        </w:rPr>
        <w:t xml:space="preserve"> </w:t>
      </w:r>
      <w:r w:rsidR="003563E3">
        <w:rPr>
          <w:rFonts w:eastAsia="Times New Roman"/>
          <w:b/>
        </w:rPr>
        <w:t>(IN) Comment:</w:t>
      </w:r>
      <w:r w:rsidR="00D163CF" w:rsidRPr="00434113">
        <w:rPr>
          <w:rFonts w:eastAsia="Times New Roman"/>
          <w:b/>
        </w:rPr>
        <w:t xml:space="preserve"> Q7. </w:t>
      </w:r>
      <w:r w:rsidR="00D163CF" w:rsidRPr="00434113">
        <w:rPr>
          <w:rFonts w:eastAsia="Times New Roman"/>
        </w:rPr>
        <w:t>This question evaluates if an individual received information from a customer</w:t>
      </w:r>
      <w:r w:rsidR="00D163CF" w:rsidRPr="00434113">
        <w:rPr>
          <w:rFonts w:eastAsia="Times New Roman"/>
          <w:b/>
        </w:rPr>
        <w:t xml:space="preserve"> </w:t>
      </w:r>
      <w:r w:rsidR="00D163CF" w:rsidRPr="00434113">
        <w:rPr>
          <w:rFonts w:eastAsia="Times New Roman"/>
        </w:rPr>
        <w:t>service representative without identifying the source. There are six separate call centers within the State</w:t>
      </w:r>
      <w:r w:rsidR="00FC1D62">
        <w:t>’</w:t>
      </w:r>
      <w:r w:rsidR="00D163CF" w:rsidRPr="00434113">
        <w:rPr>
          <w:rFonts w:eastAsia="Times New Roman"/>
        </w:rPr>
        <w:t xml:space="preserve">s purview (e.g., MCOs, enrollment brokers, eligibility, </w:t>
      </w:r>
      <w:proofErr w:type="gramStart"/>
      <w:r w:rsidR="00D163CF" w:rsidRPr="00434113">
        <w:rPr>
          <w:rFonts w:eastAsia="Times New Roman"/>
        </w:rPr>
        <w:t>member</w:t>
      </w:r>
      <w:proofErr w:type="gramEnd"/>
      <w:r w:rsidR="00D163CF" w:rsidRPr="00434113">
        <w:rPr>
          <w:rFonts w:eastAsia="Times New Roman"/>
        </w:rPr>
        <w:t xml:space="preserve"> services) that could potentially be providing information. In addition, other call centers outside of the State</w:t>
      </w:r>
      <w:r w:rsidR="00FC1D62">
        <w:t>’</w:t>
      </w:r>
      <w:r w:rsidR="00D163CF" w:rsidRPr="00434113">
        <w:rPr>
          <w:rFonts w:eastAsia="Times New Roman"/>
        </w:rPr>
        <w:t>s purview, such as hospital systems, other provider call centers, or the federal Exchange could also be providing information about HIP.</w:t>
      </w:r>
    </w:p>
    <w:p w14:paraId="239BB6E6" w14:textId="01F30D7D" w:rsidR="00434113" w:rsidRDefault="00D163CF" w:rsidP="00434113">
      <w:pPr>
        <w:rPr>
          <w:rFonts w:eastAsia="Times New Roman"/>
        </w:rPr>
      </w:pPr>
      <w:r w:rsidRPr="00E62E63">
        <w:rPr>
          <w:rFonts w:eastAsia="Times New Roman"/>
          <w:b/>
        </w:rPr>
        <w:t>Response:</w:t>
      </w:r>
      <w:r w:rsidR="00357C20" w:rsidRPr="00E62E63">
        <w:rPr>
          <w:rFonts w:eastAsia="Times New Roman"/>
          <w:b/>
        </w:rPr>
        <w:t xml:space="preserve"> </w:t>
      </w:r>
      <w:r w:rsidR="00434113" w:rsidRPr="00E62E63">
        <w:rPr>
          <w:rFonts w:eastAsia="Times New Roman"/>
        </w:rPr>
        <w:t>Please</w:t>
      </w:r>
      <w:r w:rsidR="00434113">
        <w:rPr>
          <w:rFonts w:eastAsia="Times New Roman"/>
        </w:rPr>
        <w:t xml:space="preserve"> see </w:t>
      </w:r>
      <w:r w:rsidR="00434113" w:rsidRPr="00D34901">
        <w:rPr>
          <w:rFonts w:eastAsia="Times New Roman"/>
        </w:rPr>
        <w:t xml:space="preserve">the </w:t>
      </w:r>
      <w:r w:rsidR="00434113" w:rsidRPr="00070B88">
        <w:rPr>
          <w:rFonts w:eastAsia="Times New Roman"/>
        </w:rPr>
        <w:t xml:space="preserve">response to comment </w:t>
      </w:r>
      <w:r w:rsidR="00D34901" w:rsidRPr="00070B88">
        <w:rPr>
          <w:rFonts w:eastAsia="Times New Roman"/>
        </w:rPr>
        <w:t>5</w:t>
      </w:r>
      <w:r w:rsidR="000F36A8">
        <w:rPr>
          <w:rFonts w:eastAsia="Times New Roman"/>
        </w:rPr>
        <w:t>8</w:t>
      </w:r>
      <w:r w:rsidR="00D34901" w:rsidRPr="00070B88">
        <w:rPr>
          <w:rFonts w:eastAsia="Times New Roman"/>
        </w:rPr>
        <w:t>.</w:t>
      </w:r>
      <w:r w:rsidR="00434113">
        <w:rPr>
          <w:rFonts w:eastAsia="Times New Roman"/>
        </w:rPr>
        <w:t xml:space="preserve"> While we understand that individuals may receive information from various sources the federal evaluation is interested in the broad overall understanding of the beneficiary experience and understanding of the HIP 2.0 enrollment experience.</w:t>
      </w:r>
    </w:p>
    <w:p w14:paraId="5448E9E8" w14:textId="02EFBF72" w:rsidR="00D163CF" w:rsidRPr="00434113" w:rsidRDefault="003563E3" w:rsidP="00434113">
      <w:pPr>
        <w:pStyle w:val="ListParagraph"/>
        <w:numPr>
          <w:ilvl w:val="0"/>
          <w:numId w:val="34"/>
        </w:numPr>
        <w:rPr>
          <w:rFonts w:eastAsia="Times New Roman"/>
        </w:rPr>
      </w:pPr>
      <w:r>
        <w:rPr>
          <w:rFonts w:eastAsia="Times New Roman"/>
          <w:b/>
        </w:rPr>
        <w:t>(IN) Comment:</w:t>
      </w:r>
      <w:r w:rsidR="00D163CF" w:rsidRPr="00434113">
        <w:rPr>
          <w:rFonts w:eastAsia="Times New Roman"/>
          <w:b/>
        </w:rPr>
        <w:t xml:space="preserve"> Q9 - Q10. </w:t>
      </w:r>
      <w:r w:rsidR="00D163CF" w:rsidRPr="00434113">
        <w:rPr>
          <w:rFonts w:eastAsia="Times New Roman"/>
        </w:rPr>
        <w:t>It is unclear what the purpose of these questions is and what is being</w:t>
      </w:r>
      <w:r w:rsidR="00D163CF" w:rsidRPr="00434113">
        <w:rPr>
          <w:rFonts w:eastAsia="Times New Roman"/>
          <w:b/>
        </w:rPr>
        <w:t xml:space="preserve"> </w:t>
      </w:r>
      <w:r w:rsidR="00D163CF" w:rsidRPr="00434113">
        <w:rPr>
          <w:rFonts w:eastAsia="Times New Roman"/>
        </w:rPr>
        <w:t>evaluated. HIP members likely fill out a variety of forms before, during, and after enrollment, including applications for enrollment, requests for additional information, health assessments, etc. If a provider assisted a new enrollee, the provider might have also had the individual fill out provider specific forms. Further, forms are completed electronically and by paper</w:t>
      </w:r>
      <w:r w:rsidR="00111CA8">
        <w:rPr>
          <w:rFonts w:eastAsia="Times New Roman"/>
        </w:rPr>
        <w:t>,</w:t>
      </w:r>
      <w:r w:rsidR="00D163CF" w:rsidRPr="00434113">
        <w:rPr>
          <w:rFonts w:eastAsia="Times New Roman"/>
        </w:rPr>
        <w:t xml:space="preserve"> and the survey does not consider this.</w:t>
      </w:r>
    </w:p>
    <w:p w14:paraId="62D62C70" w14:textId="6D3F8393" w:rsidR="00481A71" w:rsidRPr="003D00D4" w:rsidRDefault="00520F98" w:rsidP="00327E9C">
      <w:pPr>
        <w:rPr>
          <w:rFonts w:eastAsia="Times New Roman"/>
        </w:rPr>
      </w:pPr>
      <w:r w:rsidRPr="00E62E63">
        <w:rPr>
          <w:rFonts w:eastAsia="Times New Roman"/>
          <w:b/>
        </w:rPr>
        <w:t xml:space="preserve">Response: </w:t>
      </w:r>
      <w:r w:rsidR="00434113" w:rsidRPr="00434113">
        <w:rPr>
          <w:rFonts w:eastAsia="Times New Roman"/>
        </w:rPr>
        <w:t xml:space="preserve"> </w:t>
      </w:r>
      <w:r w:rsidR="00481A71">
        <w:rPr>
          <w:rFonts w:eastAsia="Times New Roman"/>
        </w:rPr>
        <w:t>We appreciate your comment.  These survey questions have been omit</w:t>
      </w:r>
      <w:r w:rsidR="008E44BC">
        <w:rPr>
          <w:rFonts w:eastAsia="Times New Roman"/>
        </w:rPr>
        <w:t>ted</w:t>
      </w:r>
      <w:r w:rsidR="00481A71">
        <w:rPr>
          <w:rFonts w:eastAsia="Times New Roman"/>
        </w:rPr>
        <w:t>.</w:t>
      </w:r>
    </w:p>
    <w:p w14:paraId="65D38565" w14:textId="38A794B7" w:rsidR="00D163CF" w:rsidRPr="00071BF3" w:rsidRDefault="003563E3" w:rsidP="00071BF3">
      <w:pPr>
        <w:pStyle w:val="ListParagraph"/>
        <w:numPr>
          <w:ilvl w:val="0"/>
          <w:numId w:val="34"/>
        </w:numPr>
        <w:rPr>
          <w:rFonts w:eastAsia="Times New Roman"/>
        </w:rPr>
      </w:pPr>
      <w:r>
        <w:rPr>
          <w:rFonts w:eastAsia="Times New Roman"/>
          <w:b/>
        </w:rPr>
        <w:t>(IN) Comment:</w:t>
      </w:r>
      <w:r w:rsidR="00D163CF" w:rsidRPr="00071BF3">
        <w:rPr>
          <w:rFonts w:eastAsia="Times New Roman"/>
          <w:b/>
        </w:rPr>
        <w:t xml:space="preserve"> Q11. </w:t>
      </w:r>
      <w:r w:rsidR="00D163CF" w:rsidRPr="00071BF3">
        <w:rPr>
          <w:rFonts w:eastAsia="Times New Roman"/>
        </w:rPr>
        <w:t>This question is misleading as application processing is dependent on many</w:t>
      </w:r>
      <w:r w:rsidR="00D163CF" w:rsidRPr="00071BF3">
        <w:rPr>
          <w:rFonts w:eastAsia="Times New Roman"/>
          <w:b/>
        </w:rPr>
        <w:t xml:space="preserve"> </w:t>
      </w:r>
      <w:r w:rsidR="00D163CF" w:rsidRPr="00071BF3">
        <w:rPr>
          <w:rFonts w:eastAsia="Times New Roman"/>
        </w:rPr>
        <w:t>factors, including when the individual submitted all related verifications. In addition, the question could be interpreted in different ways – 1) as time elapsed from application submitted date to enrollment start date or 2) as the amount of time it took the member to get coverage after, for example, losing other coverage, which could include the time it took the member to learn about HIP and to complete an application</w:t>
      </w:r>
      <w:r w:rsidR="00D163CF" w:rsidRPr="00071BF3">
        <w:rPr>
          <w:rFonts w:eastAsia="Times New Roman"/>
          <w:i/>
        </w:rPr>
        <w:t>.</w:t>
      </w:r>
      <w:r w:rsidR="00D163CF" w:rsidRPr="00071BF3">
        <w:rPr>
          <w:rFonts w:eastAsia="Times New Roman"/>
        </w:rPr>
        <w:t xml:space="preserve"> Finally, the responses should be quantifiable.</w:t>
      </w:r>
    </w:p>
    <w:p w14:paraId="4A5D48C6" w14:textId="77DE5F5F" w:rsidR="00434113" w:rsidRPr="00434113" w:rsidRDefault="00D163CF" w:rsidP="00434113">
      <w:pPr>
        <w:rPr>
          <w:rFonts w:eastAsia="Times New Roman"/>
        </w:rPr>
      </w:pPr>
      <w:r w:rsidRPr="00D53DC5">
        <w:rPr>
          <w:rFonts w:eastAsia="Times New Roman"/>
          <w:b/>
        </w:rPr>
        <w:t>Response:</w:t>
      </w:r>
      <w:r w:rsidR="002A2096" w:rsidRPr="00D53DC5">
        <w:rPr>
          <w:rFonts w:eastAsia="Times New Roman"/>
          <w:b/>
        </w:rPr>
        <w:t xml:space="preserve"> </w:t>
      </w:r>
      <w:r w:rsidR="00434113" w:rsidRPr="00D53DC5">
        <w:rPr>
          <w:rFonts w:eastAsia="Times New Roman"/>
        </w:rPr>
        <w:t>This</w:t>
      </w:r>
      <w:r w:rsidR="00434113">
        <w:rPr>
          <w:rFonts w:eastAsia="Times New Roman"/>
        </w:rPr>
        <w:t xml:space="preserve"> survey question has been revised to increase clarity:</w:t>
      </w:r>
    </w:p>
    <w:p w14:paraId="77BDA214" w14:textId="77777777" w:rsidR="00434113" w:rsidRPr="002A2096" w:rsidRDefault="00434113" w:rsidP="00434113">
      <w:pPr>
        <w:rPr>
          <w:szCs w:val="20"/>
        </w:rPr>
      </w:pPr>
      <w:r w:rsidRPr="002A2096">
        <w:rPr>
          <w:szCs w:val="20"/>
        </w:rPr>
        <w:t>From the time you submitted your application, how much time did it take for your HIP 2.0 coverage to start?</w:t>
      </w:r>
    </w:p>
    <w:p w14:paraId="40FFC46A" w14:textId="77777777" w:rsidR="00434113" w:rsidRPr="002A2096" w:rsidRDefault="00434113" w:rsidP="00434113">
      <w:pPr>
        <w:pStyle w:val="ListParagraph"/>
        <w:numPr>
          <w:ilvl w:val="0"/>
          <w:numId w:val="27"/>
        </w:numPr>
        <w:rPr>
          <w:szCs w:val="20"/>
        </w:rPr>
      </w:pPr>
      <w:r w:rsidRPr="002A2096">
        <w:rPr>
          <w:szCs w:val="20"/>
        </w:rPr>
        <w:t>Less than a month</w:t>
      </w:r>
    </w:p>
    <w:p w14:paraId="2F1EE6C2" w14:textId="10010321" w:rsidR="00434113" w:rsidRDefault="00434113" w:rsidP="00434113">
      <w:pPr>
        <w:pStyle w:val="ListParagraph"/>
        <w:numPr>
          <w:ilvl w:val="0"/>
          <w:numId w:val="27"/>
        </w:numPr>
        <w:rPr>
          <w:szCs w:val="20"/>
        </w:rPr>
      </w:pPr>
      <w:r w:rsidRPr="002A2096">
        <w:rPr>
          <w:szCs w:val="20"/>
        </w:rPr>
        <w:t>1</w:t>
      </w:r>
      <w:r w:rsidR="00481A71">
        <w:rPr>
          <w:szCs w:val="20"/>
        </w:rPr>
        <w:t xml:space="preserve"> to </w:t>
      </w:r>
      <w:r w:rsidRPr="002A2096">
        <w:rPr>
          <w:szCs w:val="20"/>
        </w:rPr>
        <w:t>3 months</w:t>
      </w:r>
    </w:p>
    <w:p w14:paraId="4F87688F" w14:textId="77777777" w:rsidR="00434113" w:rsidRDefault="00434113" w:rsidP="00434113">
      <w:pPr>
        <w:pStyle w:val="ListParagraph"/>
        <w:numPr>
          <w:ilvl w:val="0"/>
          <w:numId w:val="27"/>
        </w:numPr>
        <w:rPr>
          <w:szCs w:val="20"/>
        </w:rPr>
      </w:pPr>
      <w:r w:rsidRPr="002A2096">
        <w:rPr>
          <w:szCs w:val="20"/>
        </w:rPr>
        <w:t>More than 3 months</w:t>
      </w:r>
    </w:p>
    <w:p w14:paraId="3BBFAB47" w14:textId="2F3021FA" w:rsidR="00A53479" w:rsidRDefault="00434113" w:rsidP="00434113">
      <w:pPr>
        <w:pStyle w:val="ListParagraph"/>
        <w:numPr>
          <w:ilvl w:val="0"/>
          <w:numId w:val="27"/>
        </w:numPr>
        <w:rPr>
          <w:szCs w:val="20"/>
        </w:rPr>
      </w:pPr>
      <w:r>
        <w:rPr>
          <w:szCs w:val="20"/>
        </w:rPr>
        <w:t>Not sure/Don’t know</w:t>
      </w:r>
    </w:p>
    <w:p w14:paraId="03640568" w14:textId="77777777" w:rsidR="00434113" w:rsidRPr="00434113" w:rsidRDefault="00434113" w:rsidP="00434113">
      <w:pPr>
        <w:pStyle w:val="ListParagraph"/>
        <w:rPr>
          <w:szCs w:val="20"/>
        </w:rPr>
      </w:pPr>
    </w:p>
    <w:p w14:paraId="5C357E7E" w14:textId="3039379C" w:rsidR="00CE1F9A" w:rsidRPr="00A53479" w:rsidRDefault="00D6334F" w:rsidP="00F557C5">
      <w:pPr>
        <w:pStyle w:val="ListParagraph"/>
        <w:numPr>
          <w:ilvl w:val="0"/>
          <w:numId w:val="34"/>
        </w:numPr>
      </w:pPr>
      <w:r w:rsidRPr="00A53479">
        <w:rPr>
          <w:b/>
        </w:rPr>
        <w:t>(</w:t>
      </w:r>
      <w:proofErr w:type="spellStart"/>
      <w:r w:rsidRPr="00A53479">
        <w:rPr>
          <w:b/>
        </w:rPr>
        <w:t>NHeLP</w:t>
      </w:r>
      <w:proofErr w:type="spellEnd"/>
      <w:r w:rsidRPr="00A53479">
        <w:rPr>
          <w:b/>
        </w:rPr>
        <w:t xml:space="preserve">) Comment: Question 11: </w:t>
      </w:r>
      <w:r w:rsidRPr="00A53479">
        <w:t>We support the revision that clarifies the starting point to judge</w:t>
      </w:r>
      <w:r w:rsidRPr="00A53479">
        <w:rPr>
          <w:b/>
        </w:rPr>
        <w:t xml:space="preserve"> </w:t>
      </w:r>
      <w:r w:rsidRPr="00A53479">
        <w:t>how long an individual waits to get coverage.</w:t>
      </w:r>
    </w:p>
    <w:p w14:paraId="2E58CE32" w14:textId="553CC14F" w:rsidR="00D6334F" w:rsidRPr="00660BFA" w:rsidRDefault="00D6334F" w:rsidP="000F2F8A">
      <w:pPr>
        <w:rPr>
          <w:rFonts w:eastAsia="Times New Roman"/>
          <w:b/>
        </w:rPr>
      </w:pPr>
      <w:r w:rsidRPr="00DA5FE9">
        <w:rPr>
          <w:rFonts w:eastAsia="Times New Roman"/>
          <w:b/>
        </w:rPr>
        <w:lastRenderedPageBreak/>
        <w:t>Response:</w:t>
      </w:r>
      <w:r w:rsidR="00DA5FE9" w:rsidRPr="00DA5FE9">
        <w:rPr>
          <w:rFonts w:eastAsia="Times New Roman"/>
          <w:b/>
        </w:rPr>
        <w:t xml:space="preserve"> </w:t>
      </w:r>
      <w:r w:rsidR="00DA5FE9" w:rsidRPr="00DA5FE9">
        <w:rPr>
          <w:rFonts w:eastAsia="Times New Roman"/>
        </w:rPr>
        <w:t>We</w:t>
      </w:r>
      <w:r w:rsidR="00DA5FE9">
        <w:rPr>
          <w:rFonts w:eastAsia="Times New Roman"/>
        </w:rPr>
        <w:t xml:space="preserve"> appreciate your comment, thank you.</w:t>
      </w:r>
    </w:p>
    <w:p w14:paraId="1FEB331A" w14:textId="55209CA7" w:rsidR="00D6334F" w:rsidRPr="00620AC7" w:rsidRDefault="00D6334F" w:rsidP="00F557C5">
      <w:pPr>
        <w:pStyle w:val="ListParagraph"/>
        <w:numPr>
          <w:ilvl w:val="0"/>
          <w:numId w:val="34"/>
        </w:numPr>
        <w:rPr>
          <w:rFonts w:eastAsia="Symbol"/>
        </w:rPr>
      </w:pPr>
      <w:r w:rsidRPr="00620AC7">
        <w:rPr>
          <w:rFonts w:eastAsia="Symbol"/>
          <w:b/>
        </w:rPr>
        <w:t>(</w:t>
      </w:r>
      <w:proofErr w:type="spellStart"/>
      <w:r w:rsidRPr="00620AC7">
        <w:rPr>
          <w:rFonts w:eastAsia="Symbol"/>
          <w:b/>
        </w:rPr>
        <w:t>NHeLP</w:t>
      </w:r>
      <w:proofErr w:type="spellEnd"/>
      <w:r w:rsidRPr="00620AC7">
        <w:rPr>
          <w:rFonts w:eastAsia="Symbol"/>
          <w:b/>
        </w:rPr>
        <w:t xml:space="preserve">) Comment: </w:t>
      </w:r>
      <w:r w:rsidRPr="00620AC7">
        <w:rPr>
          <w:b/>
        </w:rPr>
        <w:t xml:space="preserve">Question 11: </w:t>
      </w:r>
      <w:r w:rsidRPr="00660BFA">
        <w:t>The meaning of “enrolled” may be difficult for some individuals to</w:t>
      </w:r>
      <w:r w:rsidRPr="00620AC7">
        <w:rPr>
          <w:b/>
        </w:rPr>
        <w:t xml:space="preserve"> </w:t>
      </w:r>
      <w:r w:rsidRPr="00660BFA">
        <w:t>understand. We recommend using “started,” “joined,” or “began coverage with” as alternatives. Also, a respondent who knew they could never afford the monthly contribution might believe they never really had a choice between HIP Plus and HIP Basic. We recommend rewording this question as follows:</w:t>
      </w:r>
    </w:p>
    <w:p w14:paraId="1D14253E" w14:textId="77777777" w:rsidR="00D6334F" w:rsidRPr="00660BFA" w:rsidRDefault="00D6334F" w:rsidP="00220B72">
      <w:pPr>
        <w:ind w:left="900"/>
      </w:pPr>
      <w:r w:rsidRPr="00660BFA">
        <w:t xml:space="preserve">“When you </w:t>
      </w:r>
      <w:r w:rsidRPr="00660BFA">
        <w:rPr>
          <w:strike/>
        </w:rPr>
        <w:t>enrolled</w:t>
      </w:r>
      <w:r w:rsidRPr="00660BFA">
        <w:t xml:space="preserve"> </w:t>
      </w:r>
      <w:r w:rsidRPr="00660BFA">
        <w:rPr>
          <w:b/>
          <w:i/>
        </w:rPr>
        <w:t>started</w:t>
      </w:r>
      <w:r w:rsidRPr="00660BFA">
        <w:t xml:space="preserve"> in HIP 2.0, </w:t>
      </w:r>
      <w:r w:rsidRPr="00660BFA">
        <w:rPr>
          <w:strike/>
        </w:rPr>
        <w:t>did you have</w:t>
      </w:r>
      <w:r w:rsidRPr="00660BFA">
        <w:t xml:space="preserve"> </w:t>
      </w:r>
      <w:r w:rsidRPr="00660BFA">
        <w:rPr>
          <w:b/>
          <w:i/>
        </w:rPr>
        <w:t>were you offered</w:t>
      </w:r>
      <w:r w:rsidRPr="00660BFA">
        <w:t xml:space="preserve"> a choice between HIP </w:t>
      </w:r>
      <w:proofErr w:type="gramStart"/>
      <w:r w:rsidRPr="00660BFA">
        <w:t>Basic</w:t>
      </w:r>
      <w:proofErr w:type="gramEnd"/>
      <w:r w:rsidRPr="00660BFA">
        <w:t xml:space="preserve"> and HIP Plus?</w:t>
      </w:r>
    </w:p>
    <w:p w14:paraId="2DBDEEA5" w14:textId="2F79E134" w:rsidR="00220B72" w:rsidRDefault="00D6334F" w:rsidP="000F2F8A">
      <w:r w:rsidRPr="00934B7F">
        <w:rPr>
          <w:rFonts w:eastAsia="Times New Roman"/>
          <w:b/>
        </w:rPr>
        <w:t>Response:</w:t>
      </w:r>
      <w:r w:rsidR="00220B72" w:rsidRPr="00111CA8">
        <w:rPr>
          <w:rFonts w:eastAsia="Times New Roman"/>
          <w:b/>
        </w:rPr>
        <w:t xml:space="preserve"> </w:t>
      </w:r>
      <w:r w:rsidR="00220B72" w:rsidRPr="00111CA8">
        <w:t>This</w:t>
      </w:r>
      <w:r w:rsidR="00220B72">
        <w:t xml:space="preserve"> survey question was adapted from a CAHPS Supplemental Medicaid Enrollment question.</w:t>
      </w:r>
      <w:r w:rsidR="00635B89">
        <w:t xml:space="preserve"> Additionally, other beneficiary surveys have also used the term “enrolled” in their survey questions. </w:t>
      </w:r>
      <w:r w:rsidR="00D34901">
        <w:t xml:space="preserve">Please </w:t>
      </w:r>
      <w:r w:rsidR="008E44BC">
        <w:t xml:space="preserve">also </w:t>
      </w:r>
      <w:r w:rsidR="00306EF7">
        <w:t>see the response to comment 11</w:t>
      </w:r>
      <w:r w:rsidR="00D34901">
        <w:t xml:space="preserve"> regarding “choice”.</w:t>
      </w:r>
    </w:p>
    <w:p w14:paraId="3DC16EA0" w14:textId="11E1C9E1" w:rsidR="00220B72" w:rsidRPr="00620AC7" w:rsidRDefault="003563E3" w:rsidP="00F557C5">
      <w:pPr>
        <w:pStyle w:val="ListParagraph"/>
        <w:numPr>
          <w:ilvl w:val="0"/>
          <w:numId w:val="34"/>
        </w:numPr>
        <w:rPr>
          <w:rFonts w:eastAsia="Times New Roman"/>
        </w:rPr>
      </w:pPr>
      <w:r>
        <w:rPr>
          <w:rFonts w:eastAsia="Times New Roman"/>
          <w:b/>
        </w:rPr>
        <w:t>(IN) Comment:</w:t>
      </w:r>
      <w:r w:rsidR="00220B72" w:rsidRPr="00620AC7">
        <w:rPr>
          <w:rFonts w:eastAsia="Times New Roman"/>
          <w:b/>
        </w:rPr>
        <w:t xml:space="preserve"> Q12 - Q16. </w:t>
      </w:r>
      <w:r w:rsidR="00220B72" w:rsidRPr="00620AC7">
        <w:rPr>
          <w:rFonts w:eastAsia="Times New Roman"/>
        </w:rPr>
        <w:t>As noted above, these questions may confuse members, because they imply</w:t>
      </w:r>
      <w:r w:rsidR="00220B72" w:rsidRPr="00620AC7">
        <w:rPr>
          <w:rFonts w:eastAsia="Times New Roman"/>
          <w:b/>
        </w:rPr>
        <w:t xml:space="preserve"> </w:t>
      </w:r>
      <w:r w:rsidR="00220B72" w:rsidRPr="00620AC7">
        <w:rPr>
          <w:rFonts w:eastAsia="Times New Roman"/>
        </w:rPr>
        <w:t xml:space="preserve">that members can choose to enroll in </w:t>
      </w:r>
      <w:proofErr w:type="gramStart"/>
      <w:r w:rsidR="00220B72" w:rsidRPr="00620AC7">
        <w:rPr>
          <w:rFonts w:eastAsia="Times New Roman"/>
        </w:rPr>
        <w:t>Plus</w:t>
      </w:r>
      <w:proofErr w:type="gramEnd"/>
      <w:r w:rsidR="00220B72" w:rsidRPr="00620AC7">
        <w:rPr>
          <w:rFonts w:eastAsia="Times New Roman"/>
        </w:rPr>
        <w:t xml:space="preserve"> vs. Basic.</w:t>
      </w:r>
    </w:p>
    <w:p w14:paraId="6A78F7A5" w14:textId="52479B39" w:rsidR="00220B72" w:rsidRPr="00220B72" w:rsidRDefault="00220B72" w:rsidP="000F2F8A">
      <w:pPr>
        <w:rPr>
          <w:rFonts w:eastAsia="Times New Roman"/>
          <w:b/>
        </w:rPr>
      </w:pPr>
      <w:r w:rsidRPr="00A53479">
        <w:rPr>
          <w:rFonts w:eastAsia="Times New Roman"/>
          <w:b/>
        </w:rPr>
        <w:t>Response:</w:t>
      </w:r>
      <w:r w:rsidR="00D74087">
        <w:rPr>
          <w:rFonts w:eastAsia="Times New Roman"/>
          <w:b/>
        </w:rPr>
        <w:t xml:space="preserve"> </w:t>
      </w:r>
      <w:r w:rsidR="00434113">
        <w:rPr>
          <w:rFonts w:eastAsia="Times New Roman"/>
        </w:rPr>
        <w:t xml:space="preserve">Please see the </w:t>
      </w:r>
      <w:r w:rsidR="00434113" w:rsidRPr="00111CA8">
        <w:rPr>
          <w:rFonts w:eastAsia="Times New Roman"/>
        </w:rPr>
        <w:t xml:space="preserve">response </w:t>
      </w:r>
      <w:r w:rsidR="00071BF3" w:rsidRPr="00934B7F">
        <w:rPr>
          <w:rFonts w:eastAsia="Times New Roman"/>
        </w:rPr>
        <w:t xml:space="preserve">to comment </w:t>
      </w:r>
      <w:r w:rsidR="00306EF7">
        <w:rPr>
          <w:rFonts w:eastAsia="Times New Roman"/>
        </w:rPr>
        <w:t>11</w:t>
      </w:r>
      <w:r w:rsidR="00D34901" w:rsidRPr="00111CA8">
        <w:rPr>
          <w:rFonts w:eastAsia="Times New Roman"/>
        </w:rPr>
        <w:t>.</w:t>
      </w:r>
    </w:p>
    <w:p w14:paraId="08CE3769" w14:textId="4D737508" w:rsidR="00D6334F" w:rsidRPr="00660BFA" w:rsidRDefault="00D6334F" w:rsidP="00F557C5">
      <w:pPr>
        <w:pStyle w:val="ListParagraph"/>
        <w:numPr>
          <w:ilvl w:val="0"/>
          <w:numId w:val="34"/>
        </w:numPr>
      </w:pPr>
      <w:r w:rsidRPr="00620AC7">
        <w:rPr>
          <w:rFonts w:eastAsia="Symbol"/>
          <w:b/>
        </w:rPr>
        <w:t>(</w:t>
      </w:r>
      <w:proofErr w:type="spellStart"/>
      <w:r w:rsidRPr="00620AC7">
        <w:rPr>
          <w:rFonts w:eastAsia="Symbol"/>
          <w:b/>
        </w:rPr>
        <w:t>NHeLP</w:t>
      </w:r>
      <w:proofErr w:type="spellEnd"/>
      <w:r w:rsidRPr="00620AC7">
        <w:rPr>
          <w:rFonts w:eastAsia="Symbol"/>
          <w:b/>
        </w:rPr>
        <w:t xml:space="preserve">) Comment: </w:t>
      </w:r>
      <w:r w:rsidRPr="00620AC7">
        <w:rPr>
          <w:b/>
        </w:rPr>
        <w:t xml:space="preserve">Question 12: </w:t>
      </w:r>
      <w:r w:rsidRPr="00660BFA">
        <w:t>We</w:t>
      </w:r>
      <w:r w:rsidRPr="00620AC7">
        <w:rPr>
          <w:b/>
        </w:rPr>
        <w:t xml:space="preserve"> </w:t>
      </w:r>
      <w:r w:rsidRPr="00660BFA">
        <w:t>support the change that eliminated a vague reference to “fits</w:t>
      </w:r>
      <w:r w:rsidRPr="00620AC7">
        <w:rPr>
          <w:b/>
        </w:rPr>
        <w:t xml:space="preserve"> </w:t>
      </w:r>
      <w:r w:rsidRPr="00660BFA">
        <w:t>within my budget.” We continue to recommend sliding this question back to come after question 15. Also, some of the listed factors could be clarified. For example, the statement on “Making a monthly or annual contribution” could suggest the individual did not want regular monthly payments, but it could also mean that the individual found the monthly contributions were too expensive (or, conversely, preferable to more expensive per service copays.)</w:t>
      </w:r>
    </w:p>
    <w:p w14:paraId="60B60D91" w14:textId="25D7B9E4" w:rsidR="00D6334F" w:rsidRPr="000F2F8A" w:rsidRDefault="00D6334F" w:rsidP="00AE4861">
      <w:pPr>
        <w:ind w:left="900"/>
      </w:pPr>
      <w:r w:rsidRPr="00660BFA">
        <w:t xml:space="preserve">“How important were the following factors in helping you choose between HIP </w:t>
      </w:r>
      <w:proofErr w:type="gramStart"/>
      <w:r w:rsidRPr="00660BFA">
        <w:t>Basic</w:t>
      </w:r>
      <w:proofErr w:type="gramEnd"/>
      <w:r w:rsidRPr="00660BFA">
        <w:t xml:space="preserve"> and HIP Plus?”</w:t>
      </w:r>
    </w:p>
    <w:p w14:paraId="25173143" w14:textId="1054F215" w:rsidR="00D6334F" w:rsidRPr="000F2F8A" w:rsidRDefault="00D6334F" w:rsidP="00AE4861">
      <w:pPr>
        <w:ind w:left="900"/>
      </w:pPr>
      <w:proofErr w:type="gramStart"/>
      <w:r w:rsidRPr="00660BFA">
        <w:t xml:space="preserve">“a. </w:t>
      </w:r>
      <w:r w:rsidRPr="00660BFA">
        <w:rPr>
          <w:b/>
          <w:i/>
        </w:rPr>
        <w:t>The amount of the monthly contributions.</w:t>
      </w:r>
      <w:proofErr w:type="gramEnd"/>
      <w:r w:rsidRPr="00660BFA">
        <w:t xml:space="preserve"> (</w:t>
      </w:r>
      <w:proofErr w:type="gramStart"/>
      <w:r w:rsidRPr="00660BFA">
        <w:t>very</w:t>
      </w:r>
      <w:proofErr w:type="gramEnd"/>
      <w:r w:rsidRPr="00660BFA">
        <w:t xml:space="preserve"> important, somewhat important, not at all important)”</w:t>
      </w:r>
    </w:p>
    <w:p w14:paraId="2171B37F" w14:textId="715A557C" w:rsidR="00D6334F" w:rsidRPr="000F2F8A" w:rsidRDefault="00D6334F" w:rsidP="00AE4861">
      <w:pPr>
        <w:ind w:left="900"/>
      </w:pPr>
      <w:proofErr w:type="gramStart"/>
      <w:r w:rsidRPr="00660BFA">
        <w:t>“</w:t>
      </w:r>
      <w:proofErr w:type="spellStart"/>
      <w:r w:rsidRPr="00660BFA">
        <w:rPr>
          <w:strike/>
        </w:rPr>
        <w:t>a.</w:t>
      </w:r>
      <w:r w:rsidRPr="00660BFA">
        <w:t>b</w:t>
      </w:r>
      <w:proofErr w:type="spellEnd"/>
      <w:r w:rsidRPr="00660BFA">
        <w:t>.</w:t>
      </w:r>
      <w:proofErr w:type="gramEnd"/>
      <w:r w:rsidRPr="00660BFA">
        <w:t xml:space="preserve"> </w:t>
      </w:r>
      <w:r w:rsidRPr="00660BFA">
        <w:rPr>
          <w:b/>
          <w:i/>
        </w:rPr>
        <w:t>I would rather</w:t>
      </w:r>
      <w:r w:rsidRPr="00660BFA">
        <w:t xml:space="preserve"> make</w:t>
      </w:r>
      <w:r w:rsidR="003A499E">
        <w:t xml:space="preserve"> </w:t>
      </w:r>
      <w:r w:rsidRPr="00660BFA">
        <w:rPr>
          <w:strike/>
        </w:rPr>
        <w:t>a monthly or annual contribution</w:t>
      </w:r>
      <w:r w:rsidRPr="00660BFA">
        <w:t xml:space="preserve"> </w:t>
      </w:r>
      <w:r w:rsidRPr="00660BFA">
        <w:rPr>
          <w:b/>
          <w:i/>
        </w:rPr>
        <w:t>payments each</w:t>
      </w:r>
      <w:r w:rsidRPr="00660BFA">
        <w:t xml:space="preserve"> </w:t>
      </w:r>
      <w:r w:rsidRPr="00660BFA">
        <w:rPr>
          <w:b/>
          <w:i/>
        </w:rPr>
        <w:t>month or annually instead of copays</w:t>
      </w:r>
      <w:r w:rsidRPr="00660BFA">
        <w:t>. (</w:t>
      </w:r>
      <w:proofErr w:type="gramStart"/>
      <w:r w:rsidRPr="00660BFA">
        <w:t>very</w:t>
      </w:r>
      <w:proofErr w:type="gramEnd"/>
      <w:r w:rsidRPr="00660BFA">
        <w:t xml:space="preserve"> important, somewhat</w:t>
      </w:r>
      <w:r w:rsidRPr="00660BFA">
        <w:rPr>
          <w:b/>
          <w:i/>
        </w:rPr>
        <w:t xml:space="preserve"> </w:t>
      </w:r>
      <w:r w:rsidRPr="00660BFA">
        <w:t>important, not at all important)”</w:t>
      </w:r>
    </w:p>
    <w:p w14:paraId="6B8F1611" w14:textId="43B5745B" w:rsidR="00D6334F" w:rsidRPr="000F2F8A" w:rsidRDefault="00D6334F" w:rsidP="00AE4861">
      <w:pPr>
        <w:ind w:left="180" w:firstLine="720"/>
      </w:pPr>
      <w:proofErr w:type="gramStart"/>
      <w:r w:rsidRPr="00660BFA">
        <w:t>“</w:t>
      </w:r>
      <w:proofErr w:type="spellStart"/>
      <w:r w:rsidRPr="00660BFA">
        <w:rPr>
          <w:strike/>
        </w:rPr>
        <w:t>b.</w:t>
      </w:r>
      <w:r w:rsidRPr="00660BFA">
        <w:t>c.</w:t>
      </w:r>
      <w:proofErr w:type="spellEnd"/>
      <w:proofErr w:type="gramEnd"/>
      <w:r w:rsidRPr="00660BFA">
        <w:t xml:space="preserve"> </w:t>
      </w:r>
      <w:r w:rsidRPr="00660BFA">
        <w:rPr>
          <w:b/>
          <w:i/>
        </w:rPr>
        <w:t>I would rather</w:t>
      </w:r>
      <w:r w:rsidRPr="00660BFA">
        <w:t xml:space="preserve"> pay </w:t>
      </w:r>
      <w:proofErr w:type="gramStart"/>
      <w:r w:rsidRPr="00660BFA">
        <w:t>a copay</w:t>
      </w:r>
      <w:proofErr w:type="gramEnd"/>
      <w:r w:rsidRPr="00660BFA">
        <w:t xml:space="preserve"> at each visit </w:t>
      </w:r>
      <w:r w:rsidRPr="00660BFA">
        <w:rPr>
          <w:b/>
          <w:i/>
        </w:rPr>
        <w:t>instead of monthly</w:t>
      </w:r>
      <w:r w:rsidRPr="00660BFA">
        <w:t xml:space="preserve"> </w:t>
      </w:r>
      <w:r w:rsidRPr="00660BFA">
        <w:rPr>
          <w:b/>
          <w:i/>
        </w:rPr>
        <w:t>payments</w:t>
      </w:r>
      <w:r w:rsidRPr="00660BFA">
        <w:t>.”</w:t>
      </w:r>
    </w:p>
    <w:p w14:paraId="3DDD8B78" w14:textId="1FF2E12E" w:rsidR="00D6334F" w:rsidRPr="000F2F8A" w:rsidRDefault="00D6334F" w:rsidP="00AE4861">
      <w:pPr>
        <w:ind w:left="180" w:firstLine="720"/>
        <w:rPr>
          <w:strike/>
        </w:rPr>
      </w:pPr>
      <w:proofErr w:type="gramStart"/>
      <w:r w:rsidRPr="00660BFA">
        <w:t>“</w:t>
      </w:r>
      <w:r w:rsidRPr="00660BFA">
        <w:rPr>
          <w:strike/>
        </w:rPr>
        <w:t>c.</w:t>
      </w:r>
      <w:r w:rsidRPr="00660BFA">
        <w:t>d.</w:t>
      </w:r>
      <w:proofErr w:type="gramEnd"/>
      <w:r w:rsidRPr="00660BFA">
        <w:t xml:space="preserve"> </w:t>
      </w:r>
      <w:r w:rsidRPr="00660BFA">
        <w:rPr>
          <w:b/>
          <w:i/>
        </w:rPr>
        <w:t>I wanted</w:t>
      </w:r>
      <w:r w:rsidRPr="00660BFA">
        <w:t xml:space="preserve"> dental and vision benefits.” </w:t>
      </w:r>
      <w:proofErr w:type="gramStart"/>
      <w:r w:rsidRPr="00660BFA">
        <w:rPr>
          <w:strike/>
        </w:rPr>
        <w:t>“d. Fits within my budget.”</w:t>
      </w:r>
      <w:proofErr w:type="gramEnd"/>
    </w:p>
    <w:p w14:paraId="773C5C39" w14:textId="77777777" w:rsidR="00D6334F" w:rsidRPr="00660BFA" w:rsidRDefault="00D6334F" w:rsidP="00AE4861">
      <w:pPr>
        <w:ind w:left="180" w:firstLine="720"/>
      </w:pPr>
      <w:r w:rsidRPr="00660BFA">
        <w:t xml:space="preserve">“e. </w:t>
      </w:r>
      <w:r w:rsidRPr="00660BFA">
        <w:rPr>
          <w:b/>
          <w:i/>
        </w:rPr>
        <w:t>I wanted to get</w:t>
      </w:r>
      <w:r w:rsidRPr="00660BFA">
        <w:t xml:space="preserve"> </w:t>
      </w:r>
      <w:r w:rsidRPr="00660BFA">
        <w:rPr>
          <w:strike/>
        </w:rPr>
        <w:t>getting</w:t>
      </w:r>
      <w:r w:rsidRPr="00660BFA">
        <w:t xml:space="preserve"> coverage more quickly.”</w:t>
      </w:r>
    </w:p>
    <w:p w14:paraId="055CC2E2" w14:textId="3E9D6BAF" w:rsidR="001C1C00" w:rsidRPr="001C1C00" w:rsidRDefault="00D163CF" w:rsidP="003B347F">
      <w:r w:rsidRPr="00A53479">
        <w:rPr>
          <w:rFonts w:eastAsia="Times New Roman"/>
          <w:b/>
        </w:rPr>
        <w:t>Response:</w:t>
      </w:r>
      <w:r w:rsidR="003B347F">
        <w:rPr>
          <w:rFonts w:eastAsia="Times New Roman"/>
          <w:b/>
        </w:rPr>
        <w:t xml:space="preserve"> </w:t>
      </w:r>
      <w:r w:rsidR="001C1C00">
        <w:rPr>
          <w:rFonts w:eastAsia="Times New Roman"/>
        </w:rPr>
        <w:t>We appreciate your comment. Given the revisions in the Health Coverage Cost and Payment Option section and the exclusion of the mention of “choice” in HIP 2.0 during enrollment, this survey question has been omit</w:t>
      </w:r>
      <w:r w:rsidR="008E44BC">
        <w:rPr>
          <w:rFonts w:eastAsia="Times New Roman"/>
        </w:rPr>
        <w:t>ted</w:t>
      </w:r>
      <w:r w:rsidR="001C1C00">
        <w:rPr>
          <w:rFonts w:eastAsia="Times New Roman"/>
        </w:rPr>
        <w:t>. Pleas</w:t>
      </w:r>
      <w:r w:rsidR="00306EF7">
        <w:rPr>
          <w:rFonts w:eastAsia="Times New Roman"/>
        </w:rPr>
        <w:t>e see the response to comment 11</w:t>
      </w:r>
      <w:r w:rsidR="001C1C00">
        <w:rPr>
          <w:rFonts w:eastAsia="Times New Roman"/>
        </w:rPr>
        <w:t xml:space="preserve"> regarding “choice”</w:t>
      </w:r>
      <w:r w:rsidR="00327E9C">
        <w:rPr>
          <w:rFonts w:eastAsia="Times New Roman"/>
        </w:rPr>
        <w:t xml:space="preserve"> </w:t>
      </w:r>
      <w:r w:rsidR="00306EF7">
        <w:rPr>
          <w:rFonts w:eastAsia="Times New Roman"/>
        </w:rPr>
        <w:lastRenderedPageBreak/>
        <w:t>and the response to comment 16</w:t>
      </w:r>
      <w:r w:rsidR="001C1C00">
        <w:rPr>
          <w:rFonts w:eastAsia="Times New Roman"/>
        </w:rPr>
        <w:t xml:space="preserve"> regarding the revisions in the Health Coverage Cost and Payment Option section.</w:t>
      </w:r>
    </w:p>
    <w:p w14:paraId="7BFA20F8" w14:textId="58ADC8BE" w:rsidR="00D163CF" w:rsidRPr="00620AC7" w:rsidRDefault="00220B72" w:rsidP="00F557C5">
      <w:pPr>
        <w:pStyle w:val="ListParagraph"/>
        <w:numPr>
          <w:ilvl w:val="0"/>
          <w:numId w:val="34"/>
        </w:numPr>
        <w:rPr>
          <w:rFonts w:eastAsia="Times New Roman"/>
        </w:rPr>
      </w:pPr>
      <w:r w:rsidRPr="00620AC7">
        <w:rPr>
          <w:rFonts w:eastAsia="Times New Roman"/>
          <w:b/>
        </w:rPr>
        <w:t xml:space="preserve"> </w:t>
      </w:r>
      <w:r w:rsidR="003563E3">
        <w:rPr>
          <w:rFonts w:eastAsia="Times New Roman"/>
          <w:b/>
        </w:rPr>
        <w:t>(IN) Comment:</w:t>
      </w:r>
      <w:r w:rsidR="00D163CF" w:rsidRPr="00620AC7">
        <w:rPr>
          <w:rFonts w:eastAsia="Times New Roman"/>
          <w:b/>
        </w:rPr>
        <w:t xml:space="preserve"> Q15</w:t>
      </w:r>
      <w:r w:rsidR="00D163CF" w:rsidRPr="00620AC7">
        <w:rPr>
          <w:rFonts w:eastAsia="Times New Roman"/>
        </w:rPr>
        <w:t>.</w:t>
      </w:r>
      <w:r w:rsidR="00D163CF" w:rsidRPr="00620AC7">
        <w:rPr>
          <w:rFonts w:eastAsia="Times New Roman"/>
          <w:b/>
        </w:rPr>
        <w:t xml:space="preserve"> </w:t>
      </w:r>
      <w:r w:rsidR="00D163CF" w:rsidRPr="00620AC7">
        <w:rPr>
          <w:rFonts w:eastAsia="Times New Roman"/>
        </w:rPr>
        <w:t>The list of sources is not complete as an individual could have contacted one of the</w:t>
      </w:r>
      <w:r w:rsidR="00D163CF" w:rsidRPr="00620AC7">
        <w:rPr>
          <w:rFonts w:eastAsia="Times New Roman"/>
          <w:b/>
        </w:rPr>
        <w:t xml:space="preserve"> </w:t>
      </w:r>
      <w:r w:rsidR="00D163CF" w:rsidRPr="00620AC7">
        <w:rPr>
          <w:rFonts w:eastAsia="Times New Roman"/>
        </w:rPr>
        <w:t xml:space="preserve">plans (i.e., </w:t>
      </w:r>
      <w:proofErr w:type="spellStart"/>
      <w:r w:rsidR="00D163CF" w:rsidRPr="00620AC7">
        <w:rPr>
          <w:rFonts w:eastAsia="Times New Roman"/>
        </w:rPr>
        <w:t>MDwise</w:t>
      </w:r>
      <w:proofErr w:type="spellEnd"/>
      <w:r w:rsidR="00D163CF" w:rsidRPr="00620AC7">
        <w:rPr>
          <w:rFonts w:eastAsia="Times New Roman"/>
        </w:rPr>
        <w:t>, Anthem, or MHS), discussed this at an intake center, or consulted another unknown source.</w:t>
      </w:r>
    </w:p>
    <w:p w14:paraId="737F9476" w14:textId="77777777" w:rsidR="00071BF3" w:rsidRPr="00520F98" w:rsidRDefault="00D163CF" w:rsidP="00071BF3">
      <w:pPr>
        <w:rPr>
          <w:szCs w:val="20"/>
        </w:rPr>
      </w:pPr>
      <w:r w:rsidRPr="00A53479">
        <w:rPr>
          <w:rFonts w:eastAsia="Times New Roman"/>
          <w:b/>
        </w:rPr>
        <w:t>Response:</w:t>
      </w:r>
      <w:r w:rsidR="00520F98" w:rsidRPr="00520F98">
        <w:rPr>
          <w:rFonts w:eastAsia="Times New Roman"/>
          <w:b/>
          <w:sz w:val="24"/>
        </w:rPr>
        <w:t xml:space="preserve"> </w:t>
      </w:r>
      <w:r w:rsidR="00071BF3">
        <w:rPr>
          <w:szCs w:val="20"/>
        </w:rPr>
        <w:t xml:space="preserve">Thank you for bringing this to our attention. </w:t>
      </w:r>
      <w:r w:rsidR="00071BF3" w:rsidRPr="00520F98">
        <w:rPr>
          <w:szCs w:val="20"/>
        </w:rPr>
        <w:t>The MCE</w:t>
      </w:r>
      <w:r w:rsidR="00071BF3">
        <w:rPr>
          <w:szCs w:val="20"/>
        </w:rPr>
        <w:t>’</w:t>
      </w:r>
      <w:r w:rsidR="00071BF3" w:rsidRPr="00520F98">
        <w:rPr>
          <w:szCs w:val="20"/>
        </w:rPr>
        <w:t>s have</w:t>
      </w:r>
      <w:r w:rsidR="00071BF3">
        <w:rPr>
          <w:szCs w:val="20"/>
        </w:rPr>
        <w:t xml:space="preserve"> </w:t>
      </w:r>
      <w:r w:rsidR="00071BF3" w:rsidRPr="00520F98">
        <w:rPr>
          <w:szCs w:val="20"/>
        </w:rPr>
        <w:t>been included as an answer option. The answer opt</w:t>
      </w:r>
      <w:r w:rsidR="00071BF3">
        <w:rPr>
          <w:szCs w:val="20"/>
        </w:rPr>
        <w:t>ions now read as the following:</w:t>
      </w:r>
    </w:p>
    <w:p w14:paraId="006F7074" w14:textId="77777777" w:rsidR="00071BF3" w:rsidRPr="00520F98" w:rsidRDefault="00071BF3" w:rsidP="00071BF3">
      <w:pPr>
        <w:pStyle w:val="ListParagraph"/>
        <w:numPr>
          <w:ilvl w:val="0"/>
          <w:numId w:val="31"/>
        </w:numPr>
        <w:rPr>
          <w:szCs w:val="20"/>
        </w:rPr>
      </w:pPr>
      <w:r w:rsidRPr="00520F98">
        <w:rPr>
          <w:szCs w:val="20"/>
        </w:rPr>
        <w:t>I got help from family or friends</w:t>
      </w:r>
    </w:p>
    <w:p w14:paraId="4E39AFBD" w14:textId="77777777" w:rsidR="00071BF3" w:rsidRPr="00520F98" w:rsidRDefault="00071BF3" w:rsidP="00071BF3">
      <w:pPr>
        <w:pStyle w:val="ListParagraph"/>
        <w:numPr>
          <w:ilvl w:val="0"/>
          <w:numId w:val="31"/>
        </w:numPr>
        <w:rPr>
          <w:szCs w:val="20"/>
        </w:rPr>
      </w:pPr>
      <w:r w:rsidRPr="00520F98">
        <w:rPr>
          <w:szCs w:val="20"/>
        </w:rPr>
        <w:t>I got help from my doctor or health care provider</w:t>
      </w:r>
    </w:p>
    <w:p w14:paraId="1617B5D6" w14:textId="77777777" w:rsidR="00071BF3" w:rsidRPr="00520F98" w:rsidRDefault="00071BF3" w:rsidP="00071BF3">
      <w:pPr>
        <w:pStyle w:val="ListParagraph"/>
        <w:numPr>
          <w:ilvl w:val="0"/>
          <w:numId w:val="31"/>
        </w:numPr>
        <w:rPr>
          <w:szCs w:val="20"/>
        </w:rPr>
      </w:pPr>
      <w:r w:rsidRPr="00520F98">
        <w:rPr>
          <w:szCs w:val="20"/>
        </w:rPr>
        <w:t>I got help from a HIP toll free number and/or a HIP representative in-person or online</w:t>
      </w:r>
    </w:p>
    <w:p w14:paraId="26A79F52" w14:textId="77777777" w:rsidR="00071BF3" w:rsidRDefault="00071BF3" w:rsidP="00071BF3">
      <w:pPr>
        <w:pStyle w:val="ListParagraph"/>
        <w:numPr>
          <w:ilvl w:val="0"/>
          <w:numId w:val="31"/>
        </w:numPr>
        <w:rPr>
          <w:szCs w:val="20"/>
        </w:rPr>
      </w:pPr>
      <w:r w:rsidRPr="00520F98">
        <w:rPr>
          <w:szCs w:val="20"/>
        </w:rPr>
        <w:t>I got help from my health plan (i.e.</w:t>
      </w:r>
      <w:r>
        <w:rPr>
          <w:szCs w:val="20"/>
        </w:rPr>
        <w:t>,</w:t>
      </w:r>
      <w:r w:rsidRPr="00520F98">
        <w:rPr>
          <w:szCs w:val="20"/>
        </w:rPr>
        <w:t xml:space="preserve"> Anthem, </w:t>
      </w:r>
      <w:proofErr w:type="spellStart"/>
      <w:r w:rsidRPr="00520F98">
        <w:rPr>
          <w:szCs w:val="20"/>
        </w:rPr>
        <w:t>MDwise</w:t>
      </w:r>
      <w:proofErr w:type="spellEnd"/>
      <w:r w:rsidRPr="00520F98">
        <w:rPr>
          <w:szCs w:val="20"/>
        </w:rPr>
        <w:t xml:space="preserve">, MHS – Managed Health Services) </w:t>
      </w:r>
    </w:p>
    <w:p w14:paraId="0797D8B2" w14:textId="77777777" w:rsidR="00071BF3" w:rsidRPr="00520F98" w:rsidRDefault="00071BF3" w:rsidP="00071BF3">
      <w:pPr>
        <w:pStyle w:val="ListParagraph"/>
        <w:numPr>
          <w:ilvl w:val="0"/>
          <w:numId w:val="31"/>
        </w:numPr>
        <w:rPr>
          <w:szCs w:val="20"/>
        </w:rPr>
      </w:pPr>
      <w:r>
        <w:rPr>
          <w:szCs w:val="20"/>
        </w:rPr>
        <w:t>I got help from another source</w:t>
      </w:r>
    </w:p>
    <w:p w14:paraId="6760D836" w14:textId="77777777" w:rsidR="00071BF3" w:rsidRPr="00520F98" w:rsidRDefault="00071BF3" w:rsidP="00071BF3">
      <w:pPr>
        <w:pStyle w:val="ListParagraph"/>
        <w:numPr>
          <w:ilvl w:val="0"/>
          <w:numId w:val="31"/>
        </w:numPr>
        <w:rPr>
          <w:szCs w:val="20"/>
        </w:rPr>
      </w:pPr>
      <w:r w:rsidRPr="00520F98">
        <w:rPr>
          <w:szCs w:val="20"/>
        </w:rPr>
        <w:t>I did not get any help</w:t>
      </w:r>
    </w:p>
    <w:p w14:paraId="09538EA0" w14:textId="77777777" w:rsidR="00071BF3" w:rsidRPr="00AE4861" w:rsidRDefault="00071BF3" w:rsidP="000A03B9">
      <w:pPr>
        <w:spacing w:after="120"/>
        <w:rPr>
          <w:szCs w:val="20"/>
        </w:rPr>
      </w:pPr>
      <w:r w:rsidRPr="00520F98">
        <w:rPr>
          <w:szCs w:val="20"/>
        </w:rPr>
        <w:t>We combined the HIP toll free number and the HIP represen</w:t>
      </w:r>
      <w:r>
        <w:rPr>
          <w:szCs w:val="20"/>
        </w:rPr>
        <w:t>tatives into one answer option and added in the answer option “I got help from another source.”</w:t>
      </w:r>
    </w:p>
    <w:p w14:paraId="2A493B90" w14:textId="1DFB1158" w:rsidR="00D163CF" w:rsidRPr="00071BF3" w:rsidRDefault="003563E3" w:rsidP="000A03B9">
      <w:pPr>
        <w:pStyle w:val="ListParagraph"/>
        <w:numPr>
          <w:ilvl w:val="0"/>
          <w:numId w:val="34"/>
        </w:numPr>
        <w:spacing w:after="120"/>
        <w:rPr>
          <w:rFonts w:eastAsia="Times New Roman"/>
        </w:rPr>
      </w:pPr>
      <w:r>
        <w:rPr>
          <w:rFonts w:eastAsia="Times New Roman"/>
          <w:b/>
        </w:rPr>
        <w:t>(IN) Comment:</w:t>
      </w:r>
      <w:r w:rsidR="00D163CF" w:rsidRPr="00071BF3">
        <w:rPr>
          <w:rFonts w:eastAsia="Times New Roman"/>
          <w:b/>
        </w:rPr>
        <w:t xml:space="preserve"> Q17. </w:t>
      </w:r>
      <w:r w:rsidR="00D163CF" w:rsidRPr="00071BF3">
        <w:rPr>
          <w:rFonts w:eastAsia="Times New Roman"/>
        </w:rPr>
        <w:t>This question is very vague. It is unclear what is meant by “something.” We do</w:t>
      </w:r>
      <w:r w:rsidR="00D163CF" w:rsidRPr="00071BF3">
        <w:rPr>
          <w:rFonts w:eastAsia="Times New Roman"/>
          <w:b/>
        </w:rPr>
        <w:t xml:space="preserve"> </w:t>
      </w:r>
      <w:r w:rsidR="00D163CF" w:rsidRPr="00071BF3">
        <w:rPr>
          <w:rFonts w:eastAsia="Times New Roman"/>
        </w:rPr>
        <w:t>not believe this question provides useful information.</w:t>
      </w:r>
    </w:p>
    <w:p w14:paraId="4E239443" w14:textId="73C871E2" w:rsidR="004D31A4" w:rsidRDefault="00D163CF" w:rsidP="00071BF3">
      <w:pPr>
        <w:rPr>
          <w:rFonts w:eastAsia="Times New Roman"/>
        </w:rPr>
      </w:pPr>
      <w:r w:rsidRPr="00A53479">
        <w:rPr>
          <w:rFonts w:eastAsia="Times New Roman"/>
          <w:b/>
        </w:rPr>
        <w:t>Response:</w:t>
      </w:r>
      <w:r w:rsidR="00520F98" w:rsidRPr="00A53479">
        <w:rPr>
          <w:rFonts w:eastAsia="Times New Roman"/>
          <w:b/>
        </w:rPr>
        <w:t xml:space="preserve"> </w:t>
      </w:r>
      <w:r w:rsidR="004D31A4">
        <w:rPr>
          <w:rFonts w:eastAsia="Times New Roman"/>
        </w:rPr>
        <w:t>We appreciate your comment. This survey question has been revised and now reads as the following:</w:t>
      </w:r>
    </w:p>
    <w:p w14:paraId="0006BA93" w14:textId="49EA7452" w:rsidR="004D31A4" w:rsidRPr="00D509A8" w:rsidRDefault="004D31A4" w:rsidP="008E44BC">
      <w:pPr>
        <w:pStyle w:val="ListParagraph"/>
        <w:numPr>
          <w:ilvl w:val="2"/>
          <w:numId w:val="57"/>
        </w:numPr>
        <w:ind w:left="1080"/>
        <w:rPr>
          <w:rFonts w:cs="Times New Roman"/>
        </w:rPr>
      </w:pPr>
      <w:r w:rsidRPr="004D31A4">
        <w:rPr>
          <w:rFonts w:cs="Times New Roman"/>
        </w:rPr>
        <w:t xml:space="preserve">Please tell us whether you agree, disagree, or are not sure about the following statement: </w:t>
      </w:r>
      <w:r w:rsidRPr="00B270C1">
        <w:rPr>
          <w:rFonts w:cs="Times New Roman"/>
        </w:rPr>
        <w:t>You can do something to</w:t>
      </w:r>
      <w:r w:rsidRPr="004D31A4">
        <w:rPr>
          <w:rFonts w:cs="Times New Roman"/>
        </w:rPr>
        <w:t xml:space="preserve"> get coverage </w:t>
      </w:r>
      <w:r w:rsidRPr="00D509A8">
        <w:rPr>
          <w:rFonts w:cs="Times New Roman"/>
        </w:rPr>
        <w:t>while your application is still being processed.</w:t>
      </w:r>
    </w:p>
    <w:p w14:paraId="1D305473" w14:textId="77777777" w:rsidR="004D31A4" w:rsidRPr="008E44BC" w:rsidRDefault="004D31A4" w:rsidP="004D31A4">
      <w:pPr>
        <w:pStyle w:val="ListParagraph"/>
        <w:numPr>
          <w:ilvl w:val="0"/>
          <w:numId w:val="61"/>
        </w:numPr>
        <w:ind w:left="1440" w:firstLine="180"/>
        <w:rPr>
          <w:rFonts w:cs="Times New Roman"/>
        </w:rPr>
      </w:pPr>
      <w:r w:rsidRPr="008E44BC">
        <w:rPr>
          <w:rFonts w:cs="Times New Roman"/>
        </w:rPr>
        <w:t>Agree</w:t>
      </w:r>
    </w:p>
    <w:p w14:paraId="62247859" w14:textId="77777777" w:rsidR="004D31A4" w:rsidRPr="008E44BC" w:rsidRDefault="004D31A4" w:rsidP="004D31A4">
      <w:pPr>
        <w:pStyle w:val="ListParagraph"/>
        <w:numPr>
          <w:ilvl w:val="0"/>
          <w:numId w:val="61"/>
        </w:numPr>
        <w:ind w:left="1440" w:firstLine="180"/>
        <w:rPr>
          <w:rFonts w:cs="Times New Roman"/>
        </w:rPr>
      </w:pPr>
      <w:r w:rsidRPr="008E44BC">
        <w:rPr>
          <w:rFonts w:cs="Times New Roman"/>
        </w:rPr>
        <w:t>Disagree</w:t>
      </w:r>
    </w:p>
    <w:p w14:paraId="2C29DB21" w14:textId="77777777" w:rsidR="004D31A4" w:rsidRPr="008E44BC" w:rsidRDefault="004D31A4" w:rsidP="000A03B9">
      <w:pPr>
        <w:pStyle w:val="ListParagraph"/>
        <w:numPr>
          <w:ilvl w:val="0"/>
          <w:numId w:val="61"/>
        </w:numPr>
        <w:spacing w:after="120"/>
        <w:ind w:left="1440" w:firstLine="180"/>
        <w:rPr>
          <w:rFonts w:cs="Times New Roman"/>
        </w:rPr>
      </w:pPr>
      <w:r w:rsidRPr="008E44BC">
        <w:rPr>
          <w:rFonts w:cs="Times New Roman"/>
        </w:rPr>
        <w:t>Not sure/Don’t know</w:t>
      </w:r>
    </w:p>
    <w:p w14:paraId="1957DFEB" w14:textId="10078134" w:rsidR="00071BF3" w:rsidRPr="00520F98" w:rsidRDefault="000922CD" w:rsidP="000A03B9">
      <w:pPr>
        <w:spacing w:after="120"/>
        <w:ind w:left="720"/>
        <w:rPr>
          <w:rFonts w:eastAsia="Times New Roman"/>
        </w:rPr>
      </w:pPr>
      <w:r>
        <w:rPr>
          <w:rFonts w:eastAsia="Times New Roman"/>
        </w:rPr>
        <w:t>The question is trying to get at, in general, whether the beneficiary thinks anything can be done to get coverage while their application is still being processed.</w:t>
      </w:r>
    </w:p>
    <w:p w14:paraId="7BA16084" w14:textId="5BE3CA72" w:rsidR="00D163CF" w:rsidRPr="00071BF3" w:rsidRDefault="003563E3" w:rsidP="000A03B9">
      <w:pPr>
        <w:pStyle w:val="ListParagraph"/>
        <w:numPr>
          <w:ilvl w:val="0"/>
          <w:numId w:val="34"/>
        </w:numPr>
        <w:spacing w:after="120"/>
        <w:rPr>
          <w:rFonts w:eastAsia="Times New Roman"/>
        </w:rPr>
      </w:pPr>
      <w:r>
        <w:rPr>
          <w:rFonts w:eastAsia="Times New Roman"/>
          <w:b/>
        </w:rPr>
        <w:t>(IN) Comment:</w:t>
      </w:r>
      <w:r w:rsidR="00D163CF" w:rsidRPr="00071BF3">
        <w:rPr>
          <w:rFonts w:eastAsia="Times New Roman"/>
          <w:b/>
        </w:rPr>
        <w:t xml:space="preserve"> Q18. </w:t>
      </w:r>
      <w:r w:rsidR="00D163CF" w:rsidRPr="00071BF3">
        <w:rPr>
          <w:rFonts w:eastAsia="Times New Roman"/>
        </w:rPr>
        <w:t>The responses to this question are limited and inaccurate, as they do not reflect all</w:t>
      </w:r>
      <w:r w:rsidR="00D163CF" w:rsidRPr="00071BF3">
        <w:rPr>
          <w:rFonts w:eastAsia="Times New Roman"/>
          <w:b/>
        </w:rPr>
        <w:t xml:space="preserve"> </w:t>
      </w:r>
      <w:r w:rsidR="00D163CF" w:rsidRPr="00071BF3">
        <w:rPr>
          <w:rFonts w:eastAsia="Times New Roman"/>
        </w:rPr>
        <w:t>the possible choices, such as returning requests for verifications or information</w:t>
      </w:r>
    </w:p>
    <w:p w14:paraId="3AD28101" w14:textId="77777777" w:rsidR="004D31A4" w:rsidRDefault="00D163CF" w:rsidP="004D31A4">
      <w:pPr>
        <w:rPr>
          <w:rFonts w:eastAsia="Times New Roman"/>
        </w:rPr>
      </w:pPr>
      <w:bookmarkStart w:id="5" w:name="page5"/>
      <w:bookmarkEnd w:id="5"/>
      <w:r w:rsidRPr="00070B88">
        <w:rPr>
          <w:rFonts w:eastAsia="Times New Roman"/>
          <w:b/>
        </w:rPr>
        <w:t>Response:</w:t>
      </w:r>
      <w:r w:rsidR="00520F98" w:rsidRPr="00B62B68">
        <w:rPr>
          <w:rFonts w:eastAsia="Times New Roman"/>
          <w:b/>
        </w:rPr>
        <w:t xml:space="preserve"> </w:t>
      </w:r>
      <w:r w:rsidR="00071BF3" w:rsidRPr="00054B27">
        <w:rPr>
          <w:rFonts w:eastAsia="Times New Roman"/>
        </w:rPr>
        <w:t>Thank</w:t>
      </w:r>
      <w:r w:rsidR="00071BF3" w:rsidRPr="003D00D4">
        <w:rPr>
          <w:rFonts w:eastAsia="Times New Roman"/>
        </w:rPr>
        <w:t xml:space="preserve"> you for bringing this to our attention.</w:t>
      </w:r>
      <w:r w:rsidR="004D31A4">
        <w:rPr>
          <w:rFonts w:eastAsia="Times New Roman"/>
          <w:b/>
        </w:rPr>
        <w:t xml:space="preserve"> </w:t>
      </w:r>
      <w:r w:rsidR="004D31A4">
        <w:rPr>
          <w:rFonts w:eastAsia="Times New Roman"/>
        </w:rPr>
        <w:t xml:space="preserve">This survey question has been revised and now reads as the following: </w:t>
      </w:r>
    </w:p>
    <w:p w14:paraId="6428AB78" w14:textId="7BD222B5" w:rsidR="004D31A4" w:rsidRPr="00235E97" w:rsidRDefault="004D31A4" w:rsidP="000A03B9">
      <w:pPr>
        <w:rPr>
          <w:rFonts w:cs="Times New Roman"/>
        </w:rPr>
      </w:pPr>
      <w:r w:rsidRPr="000A03B9">
        <w:rPr>
          <w:rFonts w:cs="Times New Roman"/>
        </w:rPr>
        <w:t xml:space="preserve">Q. </w:t>
      </w:r>
      <w:r w:rsidRPr="00D509A8">
        <w:rPr>
          <w:rFonts w:cs="Times New Roman"/>
        </w:rPr>
        <w:t xml:space="preserve">Which of the following things could you do </w:t>
      </w:r>
      <w:r w:rsidRPr="002E60FB">
        <w:rPr>
          <w:rFonts w:cs="Times New Roman"/>
        </w:rPr>
        <w:t xml:space="preserve">to get your HIP 2.0 coverage </w:t>
      </w:r>
      <w:r w:rsidRPr="00D520FE">
        <w:rPr>
          <w:rFonts w:cs="Times New Roman"/>
          <w:b/>
          <w:u w:val="single"/>
        </w:rPr>
        <w:t>as soon as possible</w:t>
      </w:r>
      <w:r w:rsidRPr="00D520FE">
        <w:rPr>
          <w:rFonts w:cs="Times New Roman"/>
        </w:rPr>
        <w:t xml:space="preserve">? </w:t>
      </w:r>
    </w:p>
    <w:p w14:paraId="07471627" w14:textId="77777777" w:rsidR="004D31A4" w:rsidRPr="004D31A4" w:rsidRDefault="004D31A4" w:rsidP="004D31A4">
      <w:pPr>
        <w:pStyle w:val="ListParagraph"/>
      </w:pPr>
    </w:p>
    <w:tbl>
      <w:tblPr>
        <w:tblW w:w="9576"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720"/>
        <w:gridCol w:w="540"/>
        <w:gridCol w:w="1188"/>
      </w:tblGrid>
      <w:tr w:rsidR="004D31A4" w:rsidRPr="004D31A4" w14:paraId="4BC15FAA" w14:textId="77777777" w:rsidTr="00D520FE">
        <w:tc>
          <w:tcPr>
            <w:tcW w:w="7128" w:type="dxa"/>
            <w:tcBorders>
              <w:bottom w:val="single" w:sz="4" w:space="0" w:color="auto"/>
            </w:tcBorders>
            <w:shd w:val="clear" w:color="auto" w:fill="auto"/>
            <w:vAlign w:val="center"/>
          </w:tcPr>
          <w:p w14:paraId="4D299DCD" w14:textId="77777777" w:rsidR="004D31A4" w:rsidRPr="000A03B9" w:rsidRDefault="004D31A4" w:rsidP="00D520FE">
            <w:pPr>
              <w:tabs>
                <w:tab w:val="left" w:pos="2009"/>
              </w:tabs>
              <w:rPr>
                <w:rFonts w:eastAsia="Times New Roman" w:cs="Times New Roman"/>
                <w:color w:val="000000" w:themeColor="text1"/>
              </w:rPr>
            </w:pPr>
            <w:r w:rsidRPr="000553AC">
              <w:rPr>
                <w:rFonts w:eastAsia="Times New Roman" w:cs="Times New Roman"/>
                <w:i/>
                <w:color w:val="000000" w:themeColor="text1"/>
              </w:rPr>
              <w:t>Please mark one answer in each row.</w:t>
            </w:r>
          </w:p>
        </w:tc>
        <w:tc>
          <w:tcPr>
            <w:tcW w:w="720" w:type="dxa"/>
            <w:tcBorders>
              <w:top w:val="single" w:sz="4" w:space="0" w:color="auto"/>
              <w:bottom w:val="single" w:sz="4" w:space="0" w:color="auto"/>
            </w:tcBorders>
            <w:shd w:val="clear" w:color="auto" w:fill="auto"/>
          </w:tcPr>
          <w:p w14:paraId="50978DD3" w14:textId="77777777" w:rsidR="004D31A4" w:rsidRPr="000A03B9" w:rsidRDefault="004D31A4" w:rsidP="00D520FE">
            <w:pPr>
              <w:jc w:val="center"/>
              <w:rPr>
                <w:rFonts w:eastAsia="Times New Roman" w:cs="Times New Roman"/>
                <w:color w:val="000000" w:themeColor="text1"/>
              </w:rPr>
            </w:pPr>
            <w:r w:rsidRPr="000A03B9">
              <w:rPr>
                <w:rFonts w:eastAsia="Times New Roman" w:cs="Times New Roman"/>
                <w:color w:val="000000" w:themeColor="text1"/>
              </w:rPr>
              <w:t>Yes</w:t>
            </w:r>
          </w:p>
        </w:tc>
        <w:tc>
          <w:tcPr>
            <w:tcW w:w="540" w:type="dxa"/>
            <w:tcBorders>
              <w:top w:val="single" w:sz="4" w:space="0" w:color="auto"/>
              <w:bottom w:val="single" w:sz="4" w:space="0" w:color="auto"/>
            </w:tcBorders>
            <w:shd w:val="clear" w:color="auto" w:fill="auto"/>
          </w:tcPr>
          <w:p w14:paraId="6128B503" w14:textId="77777777" w:rsidR="004D31A4" w:rsidRPr="000A03B9" w:rsidRDefault="004D31A4" w:rsidP="00D520FE">
            <w:pPr>
              <w:jc w:val="center"/>
              <w:rPr>
                <w:rFonts w:eastAsia="Times New Roman" w:cs="Times New Roman"/>
                <w:color w:val="000000" w:themeColor="text1"/>
              </w:rPr>
            </w:pPr>
            <w:r w:rsidRPr="000A03B9">
              <w:rPr>
                <w:rFonts w:eastAsia="Times New Roman" w:cs="Times New Roman"/>
                <w:color w:val="000000" w:themeColor="text1"/>
              </w:rPr>
              <w:t>No</w:t>
            </w:r>
          </w:p>
        </w:tc>
        <w:tc>
          <w:tcPr>
            <w:tcW w:w="1188" w:type="dxa"/>
            <w:tcBorders>
              <w:top w:val="single" w:sz="4" w:space="0" w:color="auto"/>
              <w:bottom w:val="single" w:sz="4" w:space="0" w:color="auto"/>
            </w:tcBorders>
          </w:tcPr>
          <w:p w14:paraId="71B51A5D" w14:textId="77777777" w:rsidR="004D31A4" w:rsidRPr="000A03B9" w:rsidRDefault="004D31A4" w:rsidP="00D520FE">
            <w:pPr>
              <w:jc w:val="center"/>
              <w:rPr>
                <w:rFonts w:eastAsia="Times New Roman" w:cs="Times New Roman"/>
                <w:color w:val="000000" w:themeColor="text1"/>
              </w:rPr>
            </w:pPr>
            <w:r w:rsidRPr="000A03B9">
              <w:rPr>
                <w:rFonts w:eastAsia="Times New Roman" w:cs="Times New Roman"/>
                <w:color w:val="000000" w:themeColor="text1"/>
              </w:rPr>
              <w:t>Not sure</w:t>
            </w:r>
          </w:p>
        </w:tc>
      </w:tr>
      <w:tr w:rsidR="004D31A4" w:rsidRPr="004D31A4" w14:paraId="15ED5E21" w14:textId="77777777" w:rsidTr="00D520FE">
        <w:trPr>
          <w:trHeight w:val="737"/>
        </w:trPr>
        <w:tc>
          <w:tcPr>
            <w:tcW w:w="7128" w:type="dxa"/>
            <w:tcBorders>
              <w:top w:val="single" w:sz="4" w:space="0" w:color="auto"/>
              <w:left w:val="single" w:sz="4" w:space="0" w:color="auto"/>
            </w:tcBorders>
            <w:shd w:val="clear" w:color="auto" w:fill="auto"/>
          </w:tcPr>
          <w:p w14:paraId="547FDC97" w14:textId="77777777" w:rsidR="004D31A4" w:rsidRPr="000A03B9" w:rsidRDefault="004D31A4" w:rsidP="004D31A4">
            <w:pPr>
              <w:pStyle w:val="ListParagraph"/>
              <w:numPr>
                <w:ilvl w:val="0"/>
                <w:numId w:val="62"/>
              </w:numPr>
              <w:spacing w:after="0" w:line="240" w:lineRule="auto"/>
              <w:rPr>
                <w:rFonts w:eastAsia="Times New Roman" w:cs="Times New Roman"/>
                <w:color w:val="000000" w:themeColor="text1"/>
              </w:rPr>
            </w:pPr>
            <w:r w:rsidRPr="000553AC">
              <w:rPr>
                <w:rFonts w:eastAsia="Times New Roman" w:cs="Times New Roman"/>
                <w:color w:val="000000" w:themeColor="text1"/>
              </w:rPr>
              <w:lastRenderedPageBreak/>
              <w:t>Pay my contribution(s) when I get my invoice</w:t>
            </w:r>
          </w:p>
        </w:tc>
        <w:tc>
          <w:tcPr>
            <w:tcW w:w="720" w:type="dxa"/>
            <w:tcBorders>
              <w:top w:val="single" w:sz="4" w:space="0" w:color="auto"/>
            </w:tcBorders>
            <w:shd w:val="clear" w:color="auto" w:fill="auto"/>
          </w:tcPr>
          <w:p w14:paraId="483E72E8" w14:textId="77777777" w:rsidR="004D31A4" w:rsidRPr="000A03B9" w:rsidRDefault="004D31A4" w:rsidP="00D520FE">
            <w:pPr>
              <w:jc w:val="center"/>
              <w:rPr>
                <w:rFonts w:eastAsia="Times New Roman" w:cs="Times New Roman"/>
                <w:color w:val="000000" w:themeColor="text1"/>
              </w:rPr>
            </w:pPr>
          </w:p>
        </w:tc>
        <w:tc>
          <w:tcPr>
            <w:tcW w:w="540" w:type="dxa"/>
            <w:tcBorders>
              <w:top w:val="single" w:sz="4" w:space="0" w:color="auto"/>
            </w:tcBorders>
            <w:shd w:val="clear" w:color="auto" w:fill="auto"/>
          </w:tcPr>
          <w:p w14:paraId="1ECB1742" w14:textId="77777777" w:rsidR="004D31A4" w:rsidRPr="000A03B9" w:rsidRDefault="004D31A4" w:rsidP="00D520FE">
            <w:pPr>
              <w:jc w:val="center"/>
              <w:rPr>
                <w:rFonts w:eastAsia="Times New Roman" w:cs="Times New Roman"/>
                <w:color w:val="000000" w:themeColor="text1"/>
              </w:rPr>
            </w:pPr>
          </w:p>
        </w:tc>
        <w:tc>
          <w:tcPr>
            <w:tcW w:w="1188" w:type="dxa"/>
            <w:tcBorders>
              <w:top w:val="single" w:sz="4" w:space="0" w:color="auto"/>
            </w:tcBorders>
          </w:tcPr>
          <w:p w14:paraId="704804CF" w14:textId="77777777" w:rsidR="004D31A4" w:rsidRPr="000A03B9" w:rsidRDefault="004D31A4" w:rsidP="00D520FE">
            <w:pPr>
              <w:jc w:val="center"/>
              <w:rPr>
                <w:rFonts w:eastAsia="Times New Roman" w:cs="Times New Roman"/>
                <w:color w:val="000000" w:themeColor="text1"/>
              </w:rPr>
            </w:pPr>
          </w:p>
        </w:tc>
      </w:tr>
      <w:tr w:rsidR="004D31A4" w:rsidRPr="004D31A4" w14:paraId="300F9DFD" w14:textId="77777777" w:rsidTr="00D520FE">
        <w:tc>
          <w:tcPr>
            <w:tcW w:w="7128" w:type="dxa"/>
            <w:tcBorders>
              <w:top w:val="single" w:sz="4" w:space="0" w:color="auto"/>
              <w:left w:val="single" w:sz="4" w:space="0" w:color="auto"/>
            </w:tcBorders>
            <w:shd w:val="clear" w:color="auto" w:fill="auto"/>
          </w:tcPr>
          <w:p w14:paraId="4E40E53D" w14:textId="77777777" w:rsidR="004D31A4" w:rsidRPr="000553AC" w:rsidRDefault="004D31A4" w:rsidP="004D31A4">
            <w:pPr>
              <w:pStyle w:val="ListParagraph"/>
              <w:numPr>
                <w:ilvl w:val="0"/>
                <w:numId w:val="62"/>
              </w:numPr>
              <w:rPr>
                <w:rFonts w:cs="Times New Roman"/>
              </w:rPr>
            </w:pPr>
            <w:r w:rsidRPr="000553AC">
              <w:rPr>
                <w:rFonts w:cs="Times New Roman"/>
              </w:rPr>
              <w:t>Pay $10 or make a “fast track” payment</w:t>
            </w:r>
          </w:p>
          <w:p w14:paraId="2AA7396A" w14:textId="77777777" w:rsidR="004D31A4" w:rsidRPr="000A03B9" w:rsidRDefault="004D31A4" w:rsidP="00D520FE">
            <w:pPr>
              <w:pStyle w:val="ListParagraph"/>
              <w:spacing w:after="0" w:line="240" w:lineRule="auto"/>
              <w:ind w:left="360"/>
              <w:rPr>
                <w:rFonts w:eastAsia="Times New Roman" w:cs="Times New Roman"/>
                <w:color w:val="000000" w:themeColor="text1"/>
              </w:rPr>
            </w:pPr>
          </w:p>
        </w:tc>
        <w:tc>
          <w:tcPr>
            <w:tcW w:w="720" w:type="dxa"/>
            <w:tcBorders>
              <w:top w:val="single" w:sz="4" w:space="0" w:color="auto"/>
            </w:tcBorders>
            <w:shd w:val="clear" w:color="auto" w:fill="auto"/>
          </w:tcPr>
          <w:p w14:paraId="6C5272B1" w14:textId="77777777" w:rsidR="004D31A4" w:rsidRPr="000A03B9" w:rsidRDefault="004D31A4" w:rsidP="00D520FE">
            <w:pPr>
              <w:jc w:val="center"/>
              <w:rPr>
                <w:rFonts w:eastAsia="Times New Roman" w:cs="Times New Roman"/>
                <w:color w:val="000000" w:themeColor="text1"/>
              </w:rPr>
            </w:pPr>
          </w:p>
        </w:tc>
        <w:tc>
          <w:tcPr>
            <w:tcW w:w="540" w:type="dxa"/>
            <w:tcBorders>
              <w:top w:val="single" w:sz="4" w:space="0" w:color="auto"/>
            </w:tcBorders>
            <w:shd w:val="clear" w:color="auto" w:fill="auto"/>
          </w:tcPr>
          <w:p w14:paraId="3206F2AD" w14:textId="77777777" w:rsidR="004D31A4" w:rsidRPr="000A03B9" w:rsidRDefault="004D31A4" w:rsidP="00D520FE">
            <w:pPr>
              <w:jc w:val="center"/>
              <w:rPr>
                <w:rFonts w:eastAsia="Times New Roman" w:cs="Times New Roman"/>
                <w:color w:val="000000" w:themeColor="text1"/>
              </w:rPr>
            </w:pPr>
          </w:p>
        </w:tc>
        <w:tc>
          <w:tcPr>
            <w:tcW w:w="1188" w:type="dxa"/>
            <w:tcBorders>
              <w:top w:val="single" w:sz="4" w:space="0" w:color="auto"/>
            </w:tcBorders>
          </w:tcPr>
          <w:p w14:paraId="4F98B2C9" w14:textId="77777777" w:rsidR="004D31A4" w:rsidRPr="000A03B9" w:rsidRDefault="004D31A4" w:rsidP="00D520FE">
            <w:pPr>
              <w:jc w:val="center"/>
              <w:rPr>
                <w:rFonts w:eastAsia="Times New Roman" w:cs="Times New Roman"/>
                <w:color w:val="000000" w:themeColor="text1"/>
              </w:rPr>
            </w:pPr>
          </w:p>
        </w:tc>
      </w:tr>
      <w:tr w:rsidR="004D31A4" w:rsidRPr="004D31A4" w14:paraId="2BFA4F95" w14:textId="77777777" w:rsidTr="00D520FE">
        <w:tc>
          <w:tcPr>
            <w:tcW w:w="7128" w:type="dxa"/>
            <w:tcBorders>
              <w:top w:val="single" w:sz="4" w:space="0" w:color="auto"/>
              <w:left w:val="single" w:sz="4" w:space="0" w:color="auto"/>
              <w:bottom w:val="single" w:sz="4" w:space="0" w:color="auto"/>
            </w:tcBorders>
            <w:shd w:val="clear" w:color="auto" w:fill="auto"/>
          </w:tcPr>
          <w:p w14:paraId="622CCC00" w14:textId="77777777" w:rsidR="004D31A4" w:rsidRPr="000553AC" w:rsidRDefault="004D31A4" w:rsidP="004D31A4">
            <w:pPr>
              <w:pStyle w:val="ListParagraph"/>
              <w:numPr>
                <w:ilvl w:val="0"/>
                <w:numId w:val="62"/>
              </w:numPr>
              <w:rPr>
                <w:rFonts w:cs="Times New Roman"/>
              </w:rPr>
            </w:pPr>
            <w:r w:rsidRPr="000553AC">
              <w:rPr>
                <w:rFonts w:cs="Times New Roman"/>
              </w:rPr>
              <w:t>My health plan, health care provider, or a non-profit organization pays $10  or makes a “fast track” payment for me</w:t>
            </w:r>
          </w:p>
          <w:p w14:paraId="6B9AF4B6" w14:textId="77777777" w:rsidR="004D31A4" w:rsidRPr="000A03B9" w:rsidRDefault="004D31A4" w:rsidP="00D520FE">
            <w:pPr>
              <w:pStyle w:val="ListParagraph"/>
              <w:spacing w:after="0" w:line="240" w:lineRule="auto"/>
              <w:ind w:left="360"/>
              <w:rPr>
                <w:rFonts w:eastAsia="Times New Roman" w:cs="Times New Roman"/>
                <w:color w:val="000000" w:themeColor="text1"/>
              </w:rPr>
            </w:pPr>
          </w:p>
        </w:tc>
        <w:tc>
          <w:tcPr>
            <w:tcW w:w="720" w:type="dxa"/>
            <w:tcBorders>
              <w:top w:val="single" w:sz="4" w:space="0" w:color="auto"/>
              <w:bottom w:val="single" w:sz="4" w:space="0" w:color="auto"/>
            </w:tcBorders>
            <w:shd w:val="clear" w:color="auto" w:fill="auto"/>
          </w:tcPr>
          <w:p w14:paraId="32AAECB8" w14:textId="77777777" w:rsidR="004D31A4" w:rsidRPr="000A03B9" w:rsidRDefault="004D31A4" w:rsidP="00D520FE">
            <w:pPr>
              <w:jc w:val="center"/>
              <w:rPr>
                <w:rFonts w:eastAsia="Times New Roman" w:cs="Times New Roman"/>
                <w:color w:val="000000" w:themeColor="text1"/>
              </w:rPr>
            </w:pPr>
          </w:p>
        </w:tc>
        <w:tc>
          <w:tcPr>
            <w:tcW w:w="540" w:type="dxa"/>
            <w:tcBorders>
              <w:top w:val="single" w:sz="4" w:space="0" w:color="auto"/>
              <w:bottom w:val="single" w:sz="4" w:space="0" w:color="auto"/>
            </w:tcBorders>
            <w:shd w:val="clear" w:color="auto" w:fill="auto"/>
          </w:tcPr>
          <w:p w14:paraId="62481965" w14:textId="77777777" w:rsidR="004D31A4" w:rsidRPr="000A03B9" w:rsidRDefault="004D31A4" w:rsidP="00D520FE">
            <w:pPr>
              <w:jc w:val="center"/>
              <w:rPr>
                <w:rFonts w:eastAsia="Times New Roman" w:cs="Times New Roman"/>
                <w:color w:val="000000" w:themeColor="text1"/>
              </w:rPr>
            </w:pPr>
          </w:p>
        </w:tc>
        <w:tc>
          <w:tcPr>
            <w:tcW w:w="1188" w:type="dxa"/>
            <w:tcBorders>
              <w:top w:val="single" w:sz="4" w:space="0" w:color="auto"/>
              <w:bottom w:val="single" w:sz="4" w:space="0" w:color="auto"/>
            </w:tcBorders>
          </w:tcPr>
          <w:p w14:paraId="03032DA2" w14:textId="77777777" w:rsidR="004D31A4" w:rsidRPr="000A03B9" w:rsidRDefault="004D31A4" w:rsidP="00D520FE">
            <w:pPr>
              <w:jc w:val="center"/>
              <w:rPr>
                <w:rFonts w:eastAsia="Times New Roman" w:cs="Times New Roman"/>
                <w:color w:val="000000" w:themeColor="text1"/>
              </w:rPr>
            </w:pPr>
          </w:p>
        </w:tc>
      </w:tr>
      <w:tr w:rsidR="004D31A4" w:rsidRPr="004D31A4" w14:paraId="30F2C692" w14:textId="77777777" w:rsidTr="00D520FE">
        <w:tc>
          <w:tcPr>
            <w:tcW w:w="7128" w:type="dxa"/>
            <w:tcBorders>
              <w:top w:val="single" w:sz="4" w:space="0" w:color="auto"/>
              <w:left w:val="single" w:sz="4" w:space="0" w:color="auto"/>
              <w:bottom w:val="single" w:sz="4" w:space="0" w:color="auto"/>
            </w:tcBorders>
            <w:shd w:val="clear" w:color="auto" w:fill="auto"/>
          </w:tcPr>
          <w:p w14:paraId="3CCBD5A8" w14:textId="77777777" w:rsidR="004D31A4" w:rsidRPr="000A03B9" w:rsidDel="002D2DC9" w:rsidRDefault="004D31A4" w:rsidP="004D31A4">
            <w:pPr>
              <w:pStyle w:val="ListParagraph"/>
              <w:numPr>
                <w:ilvl w:val="0"/>
                <w:numId w:val="62"/>
              </w:numPr>
              <w:rPr>
                <w:rFonts w:cs="Times New Roman"/>
              </w:rPr>
            </w:pPr>
            <w:r w:rsidRPr="000A03B9">
              <w:rPr>
                <w:rFonts w:cs="Times New Roman"/>
              </w:rPr>
              <w:t xml:space="preserve">Apply for </w:t>
            </w:r>
            <w:r w:rsidRPr="000A03B9">
              <w:rPr>
                <w:rFonts w:cs="Times New Roman"/>
                <w:b/>
                <w:u w:val="single"/>
              </w:rPr>
              <w:t>temporary coverage</w:t>
            </w:r>
            <w:r w:rsidRPr="000A03B9">
              <w:rPr>
                <w:rFonts w:cs="Times New Roman"/>
              </w:rPr>
              <w:t xml:space="preserve"> with the help of someone at a health care providers’ office or hospital</w:t>
            </w:r>
          </w:p>
        </w:tc>
        <w:tc>
          <w:tcPr>
            <w:tcW w:w="720" w:type="dxa"/>
            <w:tcBorders>
              <w:top w:val="single" w:sz="4" w:space="0" w:color="auto"/>
              <w:bottom w:val="single" w:sz="4" w:space="0" w:color="auto"/>
            </w:tcBorders>
            <w:shd w:val="clear" w:color="auto" w:fill="auto"/>
          </w:tcPr>
          <w:p w14:paraId="72D0664B" w14:textId="77777777" w:rsidR="004D31A4" w:rsidRPr="000A03B9" w:rsidRDefault="004D31A4" w:rsidP="00D520FE">
            <w:pPr>
              <w:jc w:val="center"/>
              <w:rPr>
                <w:rFonts w:eastAsia="Times New Roman" w:cs="Times New Roman"/>
                <w:color w:val="000000" w:themeColor="text1"/>
              </w:rPr>
            </w:pPr>
          </w:p>
        </w:tc>
        <w:tc>
          <w:tcPr>
            <w:tcW w:w="540" w:type="dxa"/>
            <w:tcBorders>
              <w:top w:val="single" w:sz="4" w:space="0" w:color="auto"/>
              <w:bottom w:val="single" w:sz="4" w:space="0" w:color="auto"/>
            </w:tcBorders>
            <w:shd w:val="clear" w:color="auto" w:fill="auto"/>
          </w:tcPr>
          <w:p w14:paraId="3FF14A66" w14:textId="77777777" w:rsidR="004D31A4" w:rsidRPr="000A03B9" w:rsidRDefault="004D31A4" w:rsidP="00D520FE">
            <w:pPr>
              <w:jc w:val="center"/>
              <w:rPr>
                <w:rFonts w:eastAsia="Times New Roman" w:cs="Times New Roman"/>
                <w:color w:val="000000" w:themeColor="text1"/>
              </w:rPr>
            </w:pPr>
          </w:p>
        </w:tc>
        <w:tc>
          <w:tcPr>
            <w:tcW w:w="1188" w:type="dxa"/>
            <w:tcBorders>
              <w:top w:val="single" w:sz="4" w:space="0" w:color="auto"/>
              <w:bottom w:val="single" w:sz="4" w:space="0" w:color="auto"/>
            </w:tcBorders>
          </w:tcPr>
          <w:p w14:paraId="26C00E56" w14:textId="77777777" w:rsidR="004D31A4" w:rsidRPr="000A03B9" w:rsidRDefault="004D31A4" w:rsidP="00D520FE">
            <w:pPr>
              <w:jc w:val="center"/>
              <w:rPr>
                <w:rFonts w:eastAsia="Times New Roman" w:cs="Times New Roman"/>
                <w:color w:val="000000" w:themeColor="text1"/>
              </w:rPr>
            </w:pPr>
          </w:p>
        </w:tc>
      </w:tr>
      <w:tr w:rsidR="004D31A4" w:rsidRPr="004D31A4" w14:paraId="704A077C" w14:textId="77777777" w:rsidTr="00D520FE">
        <w:tc>
          <w:tcPr>
            <w:tcW w:w="7128" w:type="dxa"/>
            <w:tcBorders>
              <w:top w:val="single" w:sz="4" w:space="0" w:color="auto"/>
              <w:left w:val="single" w:sz="4" w:space="0" w:color="auto"/>
              <w:bottom w:val="single" w:sz="4" w:space="0" w:color="auto"/>
            </w:tcBorders>
            <w:shd w:val="clear" w:color="auto" w:fill="auto"/>
          </w:tcPr>
          <w:p w14:paraId="6CB893E5" w14:textId="77777777" w:rsidR="004D31A4" w:rsidRPr="000A03B9" w:rsidDel="002D2DC9" w:rsidRDefault="004D31A4" w:rsidP="004D31A4">
            <w:pPr>
              <w:pStyle w:val="ListParagraph"/>
              <w:numPr>
                <w:ilvl w:val="0"/>
                <w:numId w:val="62"/>
              </w:numPr>
              <w:rPr>
                <w:rFonts w:cs="Times New Roman"/>
              </w:rPr>
            </w:pPr>
            <w:r w:rsidRPr="000553AC">
              <w:rPr>
                <w:rFonts w:cs="Times New Roman"/>
              </w:rPr>
              <w:t>Return my completed application quickly</w:t>
            </w:r>
          </w:p>
        </w:tc>
        <w:tc>
          <w:tcPr>
            <w:tcW w:w="720" w:type="dxa"/>
            <w:tcBorders>
              <w:top w:val="single" w:sz="4" w:space="0" w:color="auto"/>
              <w:bottom w:val="single" w:sz="4" w:space="0" w:color="auto"/>
            </w:tcBorders>
            <w:shd w:val="clear" w:color="auto" w:fill="auto"/>
          </w:tcPr>
          <w:p w14:paraId="000EB5A0" w14:textId="77777777" w:rsidR="004D31A4" w:rsidRPr="000A03B9" w:rsidRDefault="004D31A4" w:rsidP="00D520FE">
            <w:pPr>
              <w:jc w:val="center"/>
              <w:rPr>
                <w:rFonts w:eastAsia="Times New Roman" w:cs="Times New Roman"/>
                <w:color w:val="000000" w:themeColor="text1"/>
              </w:rPr>
            </w:pPr>
          </w:p>
        </w:tc>
        <w:tc>
          <w:tcPr>
            <w:tcW w:w="540" w:type="dxa"/>
            <w:tcBorders>
              <w:top w:val="single" w:sz="4" w:space="0" w:color="auto"/>
              <w:bottom w:val="single" w:sz="4" w:space="0" w:color="auto"/>
            </w:tcBorders>
            <w:shd w:val="clear" w:color="auto" w:fill="auto"/>
          </w:tcPr>
          <w:p w14:paraId="4F5A714C" w14:textId="77777777" w:rsidR="004D31A4" w:rsidRPr="000A03B9" w:rsidRDefault="004D31A4" w:rsidP="00D520FE">
            <w:pPr>
              <w:jc w:val="center"/>
              <w:rPr>
                <w:rFonts w:eastAsia="Times New Roman" w:cs="Times New Roman"/>
                <w:color w:val="000000" w:themeColor="text1"/>
              </w:rPr>
            </w:pPr>
          </w:p>
        </w:tc>
        <w:tc>
          <w:tcPr>
            <w:tcW w:w="1188" w:type="dxa"/>
            <w:tcBorders>
              <w:top w:val="single" w:sz="4" w:space="0" w:color="auto"/>
              <w:bottom w:val="single" w:sz="4" w:space="0" w:color="auto"/>
            </w:tcBorders>
          </w:tcPr>
          <w:p w14:paraId="5BB956F6" w14:textId="77777777" w:rsidR="004D31A4" w:rsidRPr="000A03B9" w:rsidRDefault="004D31A4" w:rsidP="00D520FE">
            <w:pPr>
              <w:jc w:val="center"/>
              <w:rPr>
                <w:rFonts w:eastAsia="Times New Roman" w:cs="Times New Roman"/>
                <w:color w:val="000000" w:themeColor="text1"/>
              </w:rPr>
            </w:pPr>
          </w:p>
        </w:tc>
      </w:tr>
      <w:tr w:rsidR="004D31A4" w:rsidRPr="004D31A4" w14:paraId="48FD48A6" w14:textId="77777777" w:rsidTr="00D520FE">
        <w:tc>
          <w:tcPr>
            <w:tcW w:w="7128" w:type="dxa"/>
            <w:tcBorders>
              <w:top w:val="single" w:sz="4" w:space="0" w:color="auto"/>
              <w:left w:val="single" w:sz="4" w:space="0" w:color="auto"/>
            </w:tcBorders>
            <w:shd w:val="clear" w:color="auto" w:fill="auto"/>
          </w:tcPr>
          <w:p w14:paraId="630E245E" w14:textId="77777777" w:rsidR="004D31A4" w:rsidRPr="000A03B9" w:rsidRDefault="004D31A4" w:rsidP="004D31A4">
            <w:pPr>
              <w:pStyle w:val="ListParagraph"/>
              <w:numPr>
                <w:ilvl w:val="0"/>
                <w:numId w:val="62"/>
              </w:numPr>
              <w:rPr>
                <w:rFonts w:cs="Times New Roman"/>
              </w:rPr>
            </w:pPr>
            <w:r w:rsidRPr="000553AC">
              <w:rPr>
                <w:rFonts w:cs="Times New Roman"/>
              </w:rPr>
              <w:t>Ask for help to complete my application quickly</w:t>
            </w:r>
          </w:p>
        </w:tc>
        <w:tc>
          <w:tcPr>
            <w:tcW w:w="720" w:type="dxa"/>
            <w:tcBorders>
              <w:top w:val="single" w:sz="4" w:space="0" w:color="auto"/>
            </w:tcBorders>
            <w:shd w:val="clear" w:color="auto" w:fill="auto"/>
          </w:tcPr>
          <w:p w14:paraId="309621F6" w14:textId="77777777" w:rsidR="004D31A4" w:rsidRPr="000A03B9" w:rsidRDefault="004D31A4" w:rsidP="00D520FE">
            <w:pPr>
              <w:jc w:val="center"/>
              <w:rPr>
                <w:rFonts w:eastAsia="Times New Roman" w:cs="Times New Roman"/>
                <w:color w:val="000000" w:themeColor="text1"/>
              </w:rPr>
            </w:pPr>
          </w:p>
        </w:tc>
        <w:tc>
          <w:tcPr>
            <w:tcW w:w="540" w:type="dxa"/>
            <w:tcBorders>
              <w:top w:val="single" w:sz="4" w:space="0" w:color="auto"/>
            </w:tcBorders>
            <w:shd w:val="clear" w:color="auto" w:fill="auto"/>
          </w:tcPr>
          <w:p w14:paraId="0AA19EDB" w14:textId="77777777" w:rsidR="004D31A4" w:rsidRPr="000A03B9" w:rsidRDefault="004D31A4" w:rsidP="00D520FE">
            <w:pPr>
              <w:jc w:val="center"/>
              <w:rPr>
                <w:rFonts w:eastAsia="Times New Roman" w:cs="Times New Roman"/>
                <w:color w:val="000000" w:themeColor="text1"/>
              </w:rPr>
            </w:pPr>
          </w:p>
        </w:tc>
        <w:tc>
          <w:tcPr>
            <w:tcW w:w="1188" w:type="dxa"/>
            <w:tcBorders>
              <w:top w:val="single" w:sz="4" w:space="0" w:color="auto"/>
            </w:tcBorders>
          </w:tcPr>
          <w:p w14:paraId="7557EBC8" w14:textId="77777777" w:rsidR="004D31A4" w:rsidRPr="000A03B9" w:rsidRDefault="004D31A4" w:rsidP="00D520FE">
            <w:pPr>
              <w:jc w:val="center"/>
              <w:rPr>
                <w:rFonts w:eastAsia="Times New Roman" w:cs="Times New Roman"/>
                <w:color w:val="000000" w:themeColor="text1"/>
              </w:rPr>
            </w:pPr>
          </w:p>
        </w:tc>
      </w:tr>
    </w:tbl>
    <w:p w14:paraId="35ADB5EA" w14:textId="77777777" w:rsidR="004D31A4" w:rsidRPr="004D31A4" w:rsidRDefault="004D31A4" w:rsidP="004D31A4">
      <w:pPr>
        <w:rPr>
          <w:rFonts w:eastAsia="Times New Roman"/>
        </w:rPr>
      </w:pPr>
    </w:p>
    <w:p w14:paraId="490DC11E" w14:textId="76A537CB" w:rsidR="00071BF3" w:rsidRDefault="004D31A4" w:rsidP="000A03B9">
      <w:pPr>
        <w:rPr>
          <w:rFonts w:eastAsia="Times New Roman"/>
        </w:rPr>
      </w:pPr>
      <w:r>
        <w:rPr>
          <w:rFonts w:eastAsia="Times New Roman"/>
        </w:rPr>
        <w:t>We have revised the question structure to allow respondents to respond to all possible answer op</w:t>
      </w:r>
      <w:r w:rsidR="00E404A9">
        <w:rPr>
          <w:rFonts w:eastAsia="Times New Roman"/>
        </w:rPr>
        <w:t>tions. Additionally, we have added additional answer options based on the revised survey question. Furthermore, this survey question is now followed by two new additional survey questions with identical answer options in different answer option grids. After respondents are asked about things they could do to get their HIP 2.0 coverage as soon as possible, they are then asked if they did any of those items to get their coverage, and then lastly are asked how easy or hard those particular actions were or could be to do during their HIP 2.0 enrollment process.</w:t>
      </w:r>
    </w:p>
    <w:p w14:paraId="71E7C24A" w14:textId="46D059F5" w:rsidR="00B15577" w:rsidRPr="003440CF" w:rsidRDefault="00CA0379" w:rsidP="003440CF">
      <w:pPr>
        <w:pStyle w:val="ListParagraph"/>
        <w:numPr>
          <w:ilvl w:val="0"/>
          <w:numId w:val="34"/>
        </w:numPr>
        <w:rPr>
          <w:rFonts w:eastAsia="Times New Roman"/>
        </w:rPr>
      </w:pPr>
      <w:r>
        <w:rPr>
          <w:rFonts w:eastAsia="Times New Roman"/>
          <w:b/>
        </w:rPr>
        <w:t xml:space="preserve"> </w:t>
      </w:r>
      <w:r w:rsidR="003563E3">
        <w:rPr>
          <w:rFonts w:eastAsia="Times New Roman"/>
          <w:b/>
        </w:rPr>
        <w:t>(IN) Comment:</w:t>
      </w:r>
      <w:r w:rsidR="00B15577" w:rsidRPr="003440CF">
        <w:rPr>
          <w:rFonts w:eastAsia="Times New Roman"/>
          <w:b/>
        </w:rPr>
        <w:t xml:space="preserve"> Q19. </w:t>
      </w:r>
      <w:r w:rsidR="00B15577" w:rsidRPr="003440CF">
        <w:rPr>
          <w:rFonts w:eastAsia="Times New Roman"/>
        </w:rPr>
        <w:t xml:space="preserve">The inclusion of </w:t>
      </w:r>
      <w:r w:rsidR="00421116" w:rsidRPr="003440CF">
        <w:rPr>
          <w:rFonts w:eastAsia="Times New Roman"/>
        </w:rPr>
        <w:t>“</w:t>
      </w:r>
      <w:r w:rsidR="00B15577" w:rsidRPr="003440CF">
        <w:rPr>
          <w:rFonts w:eastAsia="Times New Roman"/>
        </w:rPr>
        <w:t>how long</w:t>
      </w:r>
      <w:r w:rsidR="00421116" w:rsidRPr="003440CF">
        <w:rPr>
          <w:rFonts w:eastAsia="Times New Roman"/>
        </w:rPr>
        <w:t>”</w:t>
      </w:r>
      <w:r w:rsidR="00B15577" w:rsidRPr="003440CF">
        <w:rPr>
          <w:rFonts w:eastAsia="Times New Roman"/>
        </w:rPr>
        <w:t xml:space="preserve"> is too subjective and could be leading and convey that the length of time it took for an individual to get coverage was long.</w:t>
      </w:r>
    </w:p>
    <w:p w14:paraId="4DAB6604" w14:textId="77777777" w:rsidR="00434113" w:rsidRPr="00B15577" w:rsidRDefault="00B15577" w:rsidP="00434113">
      <w:pPr>
        <w:rPr>
          <w:szCs w:val="20"/>
        </w:rPr>
      </w:pPr>
      <w:r w:rsidRPr="00A53479">
        <w:rPr>
          <w:rFonts w:eastAsia="Times New Roman"/>
          <w:b/>
        </w:rPr>
        <w:t xml:space="preserve">Response: </w:t>
      </w:r>
      <w:r w:rsidR="00434113" w:rsidRPr="00A53479">
        <w:rPr>
          <w:szCs w:val="20"/>
        </w:rPr>
        <w:t>This survey question has been revised and reads as:</w:t>
      </w:r>
    </w:p>
    <w:p w14:paraId="437586E9" w14:textId="77777777" w:rsidR="00434113" w:rsidRPr="004276B2" w:rsidRDefault="00434113" w:rsidP="00434113">
      <w:pPr>
        <w:rPr>
          <w:rFonts w:eastAsia="Times New Roman"/>
          <w:b/>
          <w:sz w:val="24"/>
        </w:rPr>
      </w:pPr>
      <w:r w:rsidRPr="00B15577">
        <w:rPr>
          <w:szCs w:val="20"/>
        </w:rPr>
        <w:t>“How satisfied were you with how much time it took to get your HIP 2.0 coverage?”</w:t>
      </w:r>
    </w:p>
    <w:p w14:paraId="70FF34E8" w14:textId="74B0D6D9" w:rsidR="00D163CF" w:rsidRPr="00434113" w:rsidRDefault="003563E3" w:rsidP="00434113">
      <w:pPr>
        <w:pStyle w:val="ListParagraph"/>
        <w:numPr>
          <w:ilvl w:val="0"/>
          <w:numId w:val="34"/>
        </w:numPr>
        <w:rPr>
          <w:rFonts w:eastAsia="Times New Roman"/>
        </w:rPr>
      </w:pPr>
      <w:r>
        <w:rPr>
          <w:rFonts w:eastAsia="Times New Roman"/>
          <w:b/>
        </w:rPr>
        <w:t>(IN) Comment:</w:t>
      </w:r>
      <w:r w:rsidR="00D163CF" w:rsidRPr="00434113">
        <w:rPr>
          <w:rFonts w:eastAsia="Times New Roman"/>
          <w:b/>
        </w:rPr>
        <w:t xml:space="preserve"> Q19. </w:t>
      </w:r>
      <w:r w:rsidR="00D163CF" w:rsidRPr="00434113">
        <w:rPr>
          <w:rFonts w:eastAsia="Times New Roman"/>
        </w:rPr>
        <w:t>This question is more closely related to Q11. The survey should clarify exactly</w:t>
      </w:r>
      <w:r w:rsidR="00D163CF" w:rsidRPr="00434113">
        <w:rPr>
          <w:rFonts w:eastAsia="Times New Roman"/>
          <w:b/>
        </w:rPr>
        <w:t xml:space="preserve"> </w:t>
      </w:r>
      <w:r w:rsidR="00D163CF" w:rsidRPr="00434113">
        <w:rPr>
          <w:rFonts w:eastAsia="Times New Roman"/>
        </w:rPr>
        <w:t>what timeframe is being referenced. In terms of survey “flow,” it would be reasonable to ask these two questions together.</w:t>
      </w:r>
      <w:r w:rsidR="00B15577" w:rsidRPr="00434113">
        <w:rPr>
          <w:rFonts w:eastAsia="Times New Roman"/>
        </w:rPr>
        <w:t xml:space="preserve"> </w:t>
      </w:r>
    </w:p>
    <w:p w14:paraId="1E8BA40D" w14:textId="7D833574" w:rsidR="000C5F2A" w:rsidRDefault="00D6334F" w:rsidP="00327E9C">
      <w:pPr>
        <w:rPr>
          <w:szCs w:val="20"/>
        </w:rPr>
      </w:pPr>
      <w:r w:rsidRPr="00A53479">
        <w:rPr>
          <w:rFonts w:eastAsia="Times New Roman"/>
          <w:b/>
        </w:rPr>
        <w:t>Response:</w:t>
      </w:r>
      <w:r w:rsidR="00520F98" w:rsidRPr="00A53479">
        <w:rPr>
          <w:rFonts w:eastAsia="Times New Roman"/>
          <w:b/>
        </w:rPr>
        <w:t xml:space="preserve"> </w:t>
      </w:r>
      <w:r w:rsidR="000C5F2A">
        <w:rPr>
          <w:szCs w:val="20"/>
        </w:rPr>
        <w:t>We appreciate your comment. Given the survey revisions made to the satisfaction questions, the original survey question 19 has been omit</w:t>
      </w:r>
      <w:r w:rsidR="000A03B9">
        <w:rPr>
          <w:szCs w:val="20"/>
        </w:rPr>
        <w:t>ted</w:t>
      </w:r>
      <w:r w:rsidR="000C5F2A">
        <w:rPr>
          <w:szCs w:val="20"/>
        </w:rPr>
        <w:t>. The answer option ‘a’ in the satisfaction question looks</w:t>
      </w:r>
      <w:r w:rsidR="00481B19">
        <w:rPr>
          <w:szCs w:val="20"/>
        </w:rPr>
        <w:t xml:space="preserve"> at the length of time for coverage to begin. Pleas</w:t>
      </w:r>
      <w:r w:rsidR="00327E9C">
        <w:rPr>
          <w:szCs w:val="20"/>
        </w:rPr>
        <w:t>e see the response to comment 52</w:t>
      </w:r>
      <w:r w:rsidR="00481B19">
        <w:rPr>
          <w:szCs w:val="20"/>
        </w:rPr>
        <w:t xml:space="preserve">. </w:t>
      </w:r>
    </w:p>
    <w:p w14:paraId="2EA7A6D2" w14:textId="155362F9" w:rsidR="00D163CF" w:rsidRPr="00071BF3" w:rsidRDefault="00D6334F" w:rsidP="00071BF3">
      <w:pPr>
        <w:pStyle w:val="ListParagraph"/>
        <w:numPr>
          <w:ilvl w:val="0"/>
          <w:numId w:val="34"/>
        </w:numPr>
        <w:rPr>
          <w:rFonts w:eastAsia="Symbol"/>
        </w:rPr>
      </w:pPr>
      <w:r w:rsidRPr="00071BF3">
        <w:rPr>
          <w:b/>
        </w:rPr>
        <w:t>(</w:t>
      </w:r>
      <w:proofErr w:type="spellStart"/>
      <w:r w:rsidRPr="00071BF3">
        <w:rPr>
          <w:b/>
        </w:rPr>
        <w:t>NHeLP</w:t>
      </w:r>
      <w:proofErr w:type="spellEnd"/>
      <w:r w:rsidRPr="00071BF3">
        <w:rPr>
          <w:b/>
        </w:rPr>
        <w:t xml:space="preserve">) Comment: Questions 17-19: </w:t>
      </w:r>
      <w:r w:rsidRPr="00660BFA">
        <w:t>We appreciate and support the revisions to these questions</w:t>
      </w:r>
      <w:r w:rsidRPr="00071BF3">
        <w:rPr>
          <w:b/>
        </w:rPr>
        <w:t xml:space="preserve"> </w:t>
      </w:r>
      <w:r w:rsidRPr="00660BFA">
        <w:t>on “fast track” coverage.</w:t>
      </w:r>
    </w:p>
    <w:p w14:paraId="6ED4EE98" w14:textId="319FB0E6" w:rsidR="00D6334F" w:rsidRPr="004276B2" w:rsidRDefault="00D6334F" w:rsidP="000F2F8A">
      <w:pPr>
        <w:rPr>
          <w:rFonts w:eastAsia="Times New Roman"/>
        </w:rPr>
      </w:pPr>
      <w:r w:rsidRPr="00A53479">
        <w:rPr>
          <w:rFonts w:eastAsia="Times New Roman"/>
          <w:b/>
        </w:rPr>
        <w:t>Response:</w:t>
      </w:r>
      <w:r w:rsidR="004276B2" w:rsidRPr="00A53479">
        <w:rPr>
          <w:rFonts w:eastAsia="Times New Roman"/>
          <w:b/>
        </w:rPr>
        <w:t xml:space="preserve"> </w:t>
      </w:r>
      <w:r w:rsidR="004276B2" w:rsidRPr="00A53479">
        <w:rPr>
          <w:rFonts w:eastAsia="Times New Roman"/>
        </w:rPr>
        <w:t>We</w:t>
      </w:r>
      <w:r w:rsidR="004276B2">
        <w:rPr>
          <w:rFonts w:eastAsia="Times New Roman"/>
        </w:rPr>
        <w:t xml:space="preserve"> appreciate your comment, thank you.</w:t>
      </w:r>
      <w:r w:rsidR="00D509A8">
        <w:rPr>
          <w:rFonts w:eastAsia="Times New Roman"/>
        </w:rPr>
        <w:t xml:space="preserve"> Pleas</w:t>
      </w:r>
      <w:r w:rsidR="00306EF7">
        <w:rPr>
          <w:rFonts w:eastAsia="Times New Roman"/>
        </w:rPr>
        <w:t>e see the response to comment 68</w:t>
      </w:r>
      <w:r w:rsidR="00D509A8">
        <w:rPr>
          <w:rFonts w:eastAsia="Times New Roman"/>
        </w:rPr>
        <w:t xml:space="preserve"> to see what additional survey revisions have been made to these particular survey questions.</w:t>
      </w:r>
    </w:p>
    <w:p w14:paraId="56C97791" w14:textId="2DA69E06" w:rsidR="00D163CF" w:rsidRPr="00620AC7" w:rsidRDefault="003563E3" w:rsidP="00F557C5">
      <w:pPr>
        <w:pStyle w:val="ListParagraph"/>
        <w:numPr>
          <w:ilvl w:val="0"/>
          <w:numId w:val="34"/>
        </w:numPr>
        <w:rPr>
          <w:rFonts w:eastAsia="Times New Roman"/>
        </w:rPr>
      </w:pPr>
      <w:r>
        <w:rPr>
          <w:rFonts w:eastAsia="Times New Roman"/>
          <w:b/>
        </w:rPr>
        <w:lastRenderedPageBreak/>
        <w:t>(IN) Comment:</w:t>
      </w:r>
      <w:r w:rsidR="00D163CF" w:rsidRPr="00620AC7">
        <w:rPr>
          <w:rFonts w:eastAsia="Times New Roman"/>
          <w:b/>
        </w:rPr>
        <w:t xml:space="preserve"> Q20. </w:t>
      </w:r>
      <w:r w:rsidR="00D163CF" w:rsidRPr="00620AC7">
        <w:rPr>
          <w:rFonts w:eastAsia="Times New Roman"/>
        </w:rPr>
        <w:t>Responses will vary depending on what plan the member has and the survey should</w:t>
      </w:r>
      <w:r w:rsidR="00D163CF" w:rsidRPr="00620AC7">
        <w:rPr>
          <w:rFonts w:eastAsia="Times New Roman"/>
          <w:b/>
        </w:rPr>
        <w:t xml:space="preserve"> </w:t>
      </w:r>
      <w:r w:rsidR="00D163CF" w:rsidRPr="00620AC7">
        <w:rPr>
          <w:rFonts w:eastAsia="Times New Roman"/>
        </w:rPr>
        <w:t>ask members which plan they think they have (i.e., Basic, Plus, or “</w:t>
      </w:r>
      <w:r w:rsidR="00FC1D62">
        <w:rPr>
          <w:rFonts w:eastAsia="Times New Roman"/>
        </w:rPr>
        <w:t>Don’t know”</w:t>
      </w:r>
      <w:r w:rsidR="00D163CF" w:rsidRPr="00620AC7">
        <w:rPr>
          <w:rFonts w:eastAsia="Times New Roman"/>
        </w:rPr>
        <w:t>).</w:t>
      </w:r>
    </w:p>
    <w:p w14:paraId="28D0368D" w14:textId="6C0921D2" w:rsidR="00D163CF" w:rsidRPr="00220B72" w:rsidRDefault="00D163CF" w:rsidP="000F2F8A">
      <w:pPr>
        <w:rPr>
          <w:rFonts w:eastAsia="Times New Roman"/>
        </w:rPr>
      </w:pPr>
      <w:r w:rsidRPr="00A53479">
        <w:rPr>
          <w:rFonts w:eastAsia="Times New Roman"/>
          <w:b/>
        </w:rPr>
        <w:t>Response:</w:t>
      </w:r>
      <w:r w:rsidR="00220B72">
        <w:rPr>
          <w:rFonts w:eastAsia="Times New Roman"/>
          <w:b/>
        </w:rPr>
        <w:t xml:space="preserve"> </w:t>
      </w:r>
      <w:r w:rsidR="00DE6168">
        <w:rPr>
          <w:rFonts w:eastAsia="Times New Roman"/>
        </w:rPr>
        <w:t xml:space="preserve">Survey question 10 </w:t>
      </w:r>
      <w:r w:rsidR="00071BF3">
        <w:rPr>
          <w:rFonts w:eastAsia="Times New Roman"/>
        </w:rPr>
        <w:t>will help determine what HIP 2.0 benefits package the beneficiary has. If respondents select the answer option “I am not required to make contributions” then they are identifying themselves as HIP Basic beneficiaries.</w:t>
      </w:r>
    </w:p>
    <w:p w14:paraId="79D2389F" w14:textId="38A9A86D" w:rsidR="00D6334F" w:rsidRPr="00620AC7" w:rsidRDefault="00D6334F" w:rsidP="00F557C5">
      <w:pPr>
        <w:pStyle w:val="ListParagraph"/>
        <w:numPr>
          <w:ilvl w:val="0"/>
          <w:numId w:val="34"/>
        </w:numPr>
        <w:rPr>
          <w:rFonts w:eastAsia="Symbol"/>
        </w:rPr>
      </w:pPr>
      <w:r w:rsidRPr="00620AC7">
        <w:rPr>
          <w:rFonts w:eastAsia="Symbol"/>
          <w:b/>
        </w:rPr>
        <w:t>(</w:t>
      </w:r>
      <w:proofErr w:type="spellStart"/>
      <w:r w:rsidRPr="00620AC7">
        <w:rPr>
          <w:rFonts w:eastAsia="Symbol"/>
          <w:b/>
        </w:rPr>
        <w:t>NHeLP</w:t>
      </w:r>
      <w:proofErr w:type="spellEnd"/>
      <w:r w:rsidRPr="00620AC7">
        <w:rPr>
          <w:rFonts w:eastAsia="Symbol"/>
          <w:b/>
        </w:rPr>
        <w:t xml:space="preserve">) Comment: </w:t>
      </w:r>
      <w:r w:rsidRPr="00620AC7">
        <w:rPr>
          <w:b/>
        </w:rPr>
        <w:t xml:space="preserve">Question 20: </w:t>
      </w:r>
      <w:r w:rsidRPr="00660BFA">
        <w:t>We are concerned that respondents may not understand the</w:t>
      </w:r>
      <w:r w:rsidRPr="00620AC7">
        <w:rPr>
          <w:b/>
        </w:rPr>
        <w:t xml:space="preserve"> </w:t>
      </w:r>
      <w:r w:rsidRPr="00660BFA">
        <w:t>phrase “benefits package.” We recommend including the definition cited above in Question 3.</w:t>
      </w:r>
    </w:p>
    <w:p w14:paraId="10D33243" w14:textId="068B191D" w:rsidR="00D6334F" w:rsidRPr="00660BFA" w:rsidRDefault="00D6334F" w:rsidP="000F2F8A">
      <w:pPr>
        <w:rPr>
          <w:rFonts w:eastAsia="Times New Roman"/>
          <w:b/>
        </w:rPr>
      </w:pPr>
      <w:r w:rsidRPr="00A53479">
        <w:rPr>
          <w:rFonts w:eastAsia="Times New Roman"/>
          <w:b/>
        </w:rPr>
        <w:t>Response:</w:t>
      </w:r>
      <w:r w:rsidR="00220B72" w:rsidRPr="00A53479">
        <w:rPr>
          <w:rFonts w:eastAsia="Times New Roman"/>
          <w:b/>
        </w:rPr>
        <w:t xml:space="preserve"> </w:t>
      </w:r>
      <w:r w:rsidR="00220B72" w:rsidRPr="00A53479">
        <w:rPr>
          <w:rFonts w:eastAsia="Times New Roman"/>
        </w:rPr>
        <w:t>Please</w:t>
      </w:r>
      <w:r w:rsidR="00220B72">
        <w:rPr>
          <w:rFonts w:eastAsia="Times New Roman"/>
        </w:rPr>
        <w:t xml:space="preserve"> see the response to </w:t>
      </w:r>
      <w:r w:rsidR="00A53479" w:rsidRPr="00070B88">
        <w:rPr>
          <w:rFonts w:eastAsia="Times New Roman"/>
        </w:rPr>
        <w:t xml:space="preserve">comment </w:t>
      </w:r>
      <w:r w:rsidR="00306EF7">
        <w:rPr>
          <w:rFonts w:eastAsia="Times New Roman"/>
        </w:rPr>
        <w:t>23</w:t>
      </w:r>
      <w:r w:rsidR="00220B72" w:rsidRPr="00AE2FCA">
        <w:rPr>
          <w:rFonts w:eastAsia="Times New Roman"/>
        </w:rPr>
        <w:t>.</w:t>
      </w:r>
    </w:p>
    <w:p w14:paraId="113BE99E" w14:textId="4738474C" w:rsidR="00D6334F" w:rsidRPr="00A53479" w:rsidRDefault="00D6334F" w:rsidP="00F557C5">
      <w:pPr>
        <w:pStyle w:val="ListParagraph"/>
        <w:numPr>
          <w:ilvl w:val="0"/>
          <w:numId w:val="34"/>
        </w:numPr>
        <w:rPr>
          <w:rFonts w:eastAsia="Symbol"/>
        </w:rPr>
      </w:pPr>
      <w:r w:rsidRPr="00A53479">
        <w:rPr>
          <w:b/>
        </w:rPr>
        <w:t>(</w:t>
      </w:r>
      <w:proofErr w:type="spellStart"/>
      <w:r w:rsidRPr="00A53479">
        <w:rPr>
          <w:b/>
        </w:rPr>
        <w:t>NHeLP</w:t>
      </w:r>
      <w:proofErr w:type="spellEnd"/>
      <w:r w:rsidRPr="00A53479">
        <w:rPr>
          <w:b/>
        </w:rPr>
        <w:t xml:space="preserve">) Comment: Question 23: </w:t>
      </w:r>
      <w:r w:rsidRPr="00A53479">
        <w:t>We support the addition of this question on how long the lockout</w:t>
      </w:r>
      <w:r w:rsidRPr="00A53479">
        <w:rPr>
          <w:b/>
        </w:rPr>
        <w:t xml:space="preserve"> </w:t>
      </w:r>
      <w:r w:rsidRPr="00A53479">
        <w:t>would be for non-payment of contributions.</w:t>
      </w:r>
    </w:p>
    <w:p w14:paraId="427E0B7E" w14:textId="621F67AD" w:rsidR="00D6334F" w:rsidRPr="00660BFA" w:rsidRDefault="00D6334F" w:rsidP="000F2F8A">
      <w:pPr>
        <w:rPr>
          <w:rFonts w:eastAsia="Times New Roman"/>
          <w:b/>
        </w:rPr>
      </w:pPr>
      <w:r w:rsidRPr="00DA5FE9">
        <w:rPr>
          <w:rFonts w:eastAsia="Times New Roman"/>
          <w:b/>
        </w:rPr>
        <w:t>Response:</w:t>
      </w:r>
      <w:r w:rsidR="00DA5FE9" w:rsidRPr="00DA5FE9">
        <w:rPr>
          <w:rFonts w:eastAsia="Times New Roman"/>
          <w:b/>
        </w:rPr>
        <w:t xml:space="preserve"> </w:t>
      </w:r>
      <w:r w:rsidR="00DA5FE9" w:rsidRPr="00DA5FE9">
        <w:rPr>
          <w:rFonts w:eastAsia="Times New Roman"/>
        </w:rPr>
        <w:t>We</w:t>
      </w:r>
      <w:r w:rsidR="00DA5FE9">
        <w:rPr>
          <w:rFonts w:eastAsia="Times New Roman"/>
        </w:rPr>
        <w:t xml:space="preserve"> appreciate your comment, thank you.</w:t>
      </w:r>
    </w:p>
    <w:p w14:paraId="788BCA58" w14:textId="3E988A8A" w:rsidR="00D6334F" w:rsidRPr="00620AC7" w:rsidRDefault="00D6334F" w:rsidP="00F557C5">
      <w:pPr>
        <w:pStyle w:val="ListParagraph"/>
        <w:numPr>
          <w:ilvl w:val="0"/>
          <w:numId w:val="34"/>
        </w:numPr>
        <w:rPr>
          <w:rFonts w:eastAsia="Symbol"/>
        </w:rPr>
      </w:pPr>
      <w:r w:rsidRPr="00620AC7">
        <w:rPr>
          <w:b/>
        </w:rPr>
        <w:t>(</w:t>
      </w:r>
      <w:proofErr w:type="spellStart"/>
      <w:r w:rsidRPr="00620AC7">
        <w:rPr>
          <w:b/>
        </w:rPr>
        <w:t>NHeLP</w:t>
      </w:r>
      <w:proofErr w:type="spellEnd"/>
      <w:r w:rsidRPr="00620AC7">
        <w:rPr>
          <w:b/>
        </w:rPr>
        <w:t xml:space="preserve">) Comment: Question 24: </w:t>
      </w:r>
      <w:r w:rsidRPr="00660BFA">
        <w:t>Individuals who respond “somewhat satisfied” or neutral should</w:t>
      </w:r>
      <w:r w:rsidRPr="00620AC7">
        <w:rPr>
          <w:b/>
        </w:rPr>
        <w:t xml:space="preserve"> </w:t>
      </w:r>
      <w:r w:rsidRPr="00660BFA">
        <w:t xml:space="preserve">also have the option to offer suggestions on how to improve/what </w:t>
      </w:r>
      <w:proofErr w:type="gramStart"/>
      <w:r w:rsidRPr="00660BFA">
        <w:t>makes</w:t>
      </w:r>
      <w:proofErr w:type="gramEnd"/>
      <w:r w:rsidRPr="00660BFA">
        <w:t xml:space="preserve"> them only “somewhat” satisfied.</w:t>
      </w:r>
    </w:p>
    <w:p w14:paraId="25DE8F8D" w14:textId="7F3C88DC" w:rsidR="00D6334F" w:rsidRPr="00660BFA" w:rsidRDefault="00D6334F" w:rsidP="000F2F8A">
      <w:pPr>
        <w:rPr>
          <w:rFonts w:eastAsia="Times New Roman"/>
          <w:b/>
        </w:rPr>
      </w:pPr>
      <w:r w:rsidRPr="00C20ACD">
        <w:rPr>
          <w:rFonts w:eastAsia="Times New Roman"/>
          <w:b/>
        </w:rPr>
        <w:t>Response:</w:t>
      </w:r>
      <w:r w:rsidR="00C20ACD" w:rsidRPr="00C20ACD">
        <w:rPr>
          <w:rFonts w:eastAsia="Times New Roman"/>
          <w:b/>
        </w:rPr>
        <w:t xml:space="preserve"> </w:t>
      </w:r>
      <w:r w:rsidR="00C20ACD" w:rsidRPr="00C20ACD">
        <w:rPr>
          <w:rFonts w:eastAsia="Times New Roman"/>
        </w:rPr>
        <w:t>Please</w:t>
      </w:r>
      <w:r w:rsidR="00C20ACD">
        <w:rPr>
          <w:rFonts w:eastAsia="Times New Roman"/>
        </w:rPr>
        <w:t xml:space="preserve"> see the response to </w:t>
      </w:r>
      <w:r w:rsidR="00C20ACD" w:rsidRPr="00070B88">
        <w:rPr>
          <w:rFonts w:eastAsia="Times New Roman"/>
        </w:rPr>
        <w:t xml:space="preserve">comment </w:t>
      </w:r>
      <w:r w:rsidR="00306EF7">
        <w:rPr>
          <w:rFonts w:eastAsia="Times New Roman"/>
        </w:rPr>
        <w:t>51</w:t>
      </w:r>
      <w:r w:rsidR="00C20ACD" w:rsidRPr="00AE2FCA">
        <w:rPr>
          <w:rFonts w:eastAsia="Times New Roman"/>
        </w:rPr>
        <w:t>.</w:t>
      </w:r>
    </w:p>
    <w:p w14:paraId="59BD7FF8" w14:textId="356366BB" w:rsidR="00D6334F" w:rsidRPr="00620AC7" w:rsidRDefault="003563E3" w:rsidP="00F557C5">
      <w:pPr>
        <w:pStyle w:val="ListParagraph"/>
        <w:numPr>
          <w:ilvl w:val="0"/>
          <w:numId w:val="34"/>
        </w:numPr>
        <w:rPr>
          <w:rFonts w:eastAsia="Times New Roman"/>
        </w:rPr>
      </w:pPr>
      <w:r>
        <w:rPr>
          <w:rFonts w:eastAsia="Times New Roman"/>
          <w:b/>
        </w:rPr>
        <w:t>(IN) Comment:</w:t>
      </w:r>
      <w:r w:rsidR="00D6334F" w:rsidRPr="00620AC7">
        <w:rPr>
          <w:rFonts w:eastAsia="Times New Roman"/>
          <w:b/>
        </w:rPr>
        <w:t xml:space="preserve"> Q28 - Q29. </w:t>
      </w:r>
      <w:r w:rsidR="00D6334F" w:rsidRPr="00620AC7">
        <w:rPr>
          <w:rFonts w:eastAsia="Times New Roman"/>
        </w:rPr>
        <w:t xml:space="preserve">The explanation of benefits is inaccurate—HIP does employ </w:t>
      </w:r>
      <w:proofErr w:type="gramStart"/>
      <w:r w:rsidR="00D6334F" w:rsidRPr="00620AC7">
        <w:rPr>
          <w:rFonts w:eastAsia="Times New Roman"/>
        </w:rPr>
        <w:t>an ER</w:t>
      </w:r>
      <w:proofErr w:type="gramEnd"/>
      <w:r w:rsidR="00D6334F" w:rsidRPr="00620AC7">
        <w:rPr>
          <w:rFonts w:eastAsia="Times New Roman"/>
        </w:rPr>
        <w:t xml:space="preserve"> copay.</w:t>
      </w:r>
      <w:r w:rsidR="00D6334F" w:rsidRPr="00620AC7">
        <w:rPr>
          <w:rFonts w:eastAsia="Times New Roman"/>
          <w:b/>
        </w:rPr>
        <w:t xml:space="preserve"> </w:t>
      </w:r>
      <w:r w:rsidR="00D6334F" w:rsidRPr="00620AC7">
        <w:rPr>
          <w:rFonts w:eastAsia="Times New Roman"/>
        </w:rPr>
        <w:t>Coverage does not terminate for members below 100 percent of the FPL if they fail to make their contribution. Also, the three-month timeframe is not germane to the HIP program and could be confusing to HIP members. It appears that this is a reference to another program. These questions are also in other surveys.</w:t>
      </w:r>
    </w:p>
    <w:p w14:paraId="6465A035" w14:textId="64592436" w:rsidR="00AE2FCA" w:rsidRPr="002C073F" w:rsidRDefault="00520F98" w:rsidP="00071BF3">
      <w:pPr>
        <w:rPr>
          <w:szCs w:val="20"/>
        </w:rPr>
      </w:pPr>
      <w:r w:rsidRPr="00A53479">
        <w:rPr>
          <w:rFonts w:eastAsia="Times New Roman"/>
          <w:b/>
        </w:rPr>
        <w:t>Response:</w:t>
      </w:r>
      <w:r w:rsidR="002C073F">
        <w:rPr>
          <w:rFonts w:eastAsia="Times New Roman"/>
          <w:b/>
        </w:rPr>
        <w:t xml:space="preserve"> </w:t>
      </w:r>
      <w:r w:rsidR="00AC75BD" w:rsidRPr="00AC75BD">
        <w:rPr>
          <w:rFonts w:eastAsia="Times New Roman"/>
        </w:rPr>
        <w:t xml:space="preserve"> </w:t>
      </w:r>
      <w:r w:rsidR="00AE2FCA">
        <w:rPr>
          <w:szCs w:val="20"/>
        </w:rPr>
        <w:t xml:space="preserve">Please see the responses to comments </w:t>
      </w:r>
      <w:r w:rsidR="000F36A8">
        <w:rPr>
          <w:szCs w:val="20"/>
        </w:rPr>
        <w:t>16</w:t>
      </w:r>
      <w:r w:rsidR="00AE2FCA">
        <w:rPr>
          <w:szCs w:val="20"/>
        </w:rPr>
        <w:t xml:space="preserve"> regarding the Health Coverage Cost and Payment Option survey section.</w:t>
      </w:r>
    </w:p>
    <w:p w14:paraId="26DEE422" w14:textId="2A4A1419" w:rsidR="00520F98" w:rsidRPr="00660BFA" w:rsidRDefault="00520F98" w:rsidP="00071BF3">
      <w:pPr>
        <w:rPr>
          <w:rFonts w:eastAsia="Times New Roman"/>
        </w:rPr>
      </w:pPr>
    </w:p>
    <w:p w14:paraId="77AC249E" w14:textId="2205C859" w:rsidR="003D2DA0" w:rsidRDefault="00367276" w:rsidP="000F2F8A">
      <w:pPr>
        <w:rPr>
          <w:rStyle w:val="Strong"/>
          <w:rFonts w:eastAsiaTheme="majorEastAsia" w:cstheme="majorBidi"/>
          <w:color w:val="365F91" w:themeColor="accent1" w:themeShade="BF"/>
          <w:sz w:val="28"/>
          <w:szCs w:val="28"/>
        </w:rPr>
      </w:pPr>
      <w:r>
        <w:rPr>
          <w:rStyle w:val="Strong"/>
          <w:rFonts w:eastAsiaTheme="majorEastAsia" w:cstheme="majorBidi"/>
          <w:color w:val="365F91" w:themeColor="accent1" w:themeShade="BF"/>
          <w:sz w:val="28"/>
          <w:szCs w:val="28"/>
        </w:rPr>
        <w:br w:type="page"/>
      </w:r>
    </w:p>
    <w:p w14:paraId="667E8558" w14:textId="67B845BE" w:rsidR="00810F87" w:rsidRPr="003D4089" w:rsidRDefault="000E7EBB" w:rsidP="00810F87">
      <w:pPr>
        <w:pStyle w:val="Heading1"/>
        <w:rPr>
          <w:rStyle w:val="Strong"/>
          <w:b/>
        </w:rPr>
      </w:pPr>
      <w:r w:rsidRPr="003D4089">
        <w:rPr>
          <w:rStyle w:val="Strong"/>
          <w:b/>
        </w:rPr>
        <w:lastRenderedPageBreak/>
        <w:t>Sum</w:t>
      </w:r>
      <w:r w:rsidR="00810F87" w:rsidRPr="003D4089">
        <w:rPr>
          <w:rStyle w:val="Strong"/>
          <w:b/>
        </w:rPr>
        <w:t>mary of Public Comments: Disenrollee &amp; Lockout Survey</w:t>
      </w:r>
    </w:p>
    <w:p w14:paraId="1E119B3D" w14:textId="749AC431" w:rsidR="00D46A4D" w:rsidRPr="00D46A4D" w:rsidRDefault="003563E3" w:rsidP="00F557C5">
      <w:pPr>
        <w:pStyle w:val="ListParagraph"/>
        <w:numPr>
          <w:ilvl w:val="0"/>
          <w:numId w:val="34"/>
        </w:numPr>
        <w:rPr>
          <w:rFonts w:eastAsia="Symbol"/>
        </w:rPr>
      </w:pPr>
      <w:r>
        <w:rPr>
          <w:rFonts w:eastAsia="Symbol"/>
          <w:b/>
        </w:rPr>
        <w:t>(IN) Comment:</w:t>
      </w:r>
      <w:r w:rsidR="00D46A4D">
        <w:rPr>
          <w:rFonts w:eastAsia="Symbol"/>
          <w:b/>
        </w:rPr>
        <w:t xml:space="preserve"> </w:t>
      </w:r>
      <w:r w:rsidR="00D46A4D">
        <w:rPr>
          <w:rFonts w:eastAsia="Symbol"/>
        </w:rPr>
        <w:t>This survey is lengthy and very complex. We recommend that the federal evaluation considers creating different versions of this particular survey to increase clarity.</w:t>
      </w:r>
    </w:p>
    <w:p w14:paraId="5F6A8003" w14:textId="4472C3B7" w:rsidR="00DE6168" w:rsidRDefault="00D46A4D" w:rsidP="00DE6168">
      <w:pPr>
        <w:rPr>
          <w:rFonts w:eastAsia="Times New Roman"/>
        </w:rPr>
      </w:pPr>
      <w:r w:rsidRPr="00A53479">
        <w:rPr>
          <w:rFonts w:eastAsia="Times New Roman"/>
          <w:b/>
        </w:rPr>
        <w:t xml:space="preserve">Response: </w:t>
      </w:r>
      <w:r w:rsidR="00DE6168" w:rsidRPr="00D60371">
        <w:rPr>
          <w:rFonts w:eastAsia="Times New Roman"/>
        </w:rPr>
        <w:t>To best collect data from individuals who would classify as “HIP Basic enrolled, formerly HIP Plus” we needed to include a separate survey section to capture their experience in HIP 2.0. If the “HIP Basic enrolled, formerly HIP Plus” individuals were included in the Enrollee Survey sample frame we would not accurately capture their beneficiary experience and understanding; we could not be sure if they were reporting on their separate experiences in HIP or on their HIP 2.0 experience as a whole. Separating them out into their own section helps clarify their separate experiences.</w:t>
      </w:r>
      <w:r w:rsidR="00DE6168">
        <w:rPr>
          <w:rFonts w:eastAsia="Times New Roman"/>
        </w:rPr>
        <w:t xml:space="preserve"> Additionally, in order to best utilize CMS resources, three versions of this survey were designed to keep the respondent burden low while maximizing data quality.</w:t>
      </w:r>
    </w:p>
    <w:p w14:paraId="34E445D4" w14:textId="4F2D9614" w:rsidR="00D6334F" w:rsidRPr="00EB1AAB" w:rsidRDefault="00D6334F" w:rsidP="00F557C5">
      <w:pPr>
        <w:pStyle w:val="ListParagraph"/>
        <w:numPr>
          <w:ilvl w:val="0"/>
          <w:numId w:val="34"/>
        </w:numPr>
        <w:rPr>
          <w:rFonts w:eastAsia="Symbol"/>
        </w:rPr>
      </w:pPr>
      <w:r w:rsidRPr="00EB1AAB">
        <w:rPr>
          <w:b/>
        </w:rPr>
        <w:t>(</w:t>
      </w:r>
      <w:proofErr w:type="spellStart"/>
      <w:r w:rsidRPr="00EB1AAB">
        <w:rPr>
          <w:b/>
        </w:rPr>
        <w:t>NHeLP</w:t>
      </w:r>
      <w:proofErr w:type="spellEnd"/>
      <w:r w:rsidRPr="00EB1AAB">
        <w:rPr>
          <w:b/>
        </w:rPr>
        <w:t xml:space="preserve">) Comment: Question 1 </w:t>
      </w:r>
      <w:r w:rsidRPr="00660BFA">
        <w:t>can easily be misread as a choice between “Healthy Indiana Plan”</w:t>
      </w:r>
      <w:r w:rsidRPr="00EB1AAB">
        <w:rPr>
          <w:b/>
        </w:rPr>
        <w:t xml:space="preserve"> </w:t>
      </w:r>
      <w:r w:rsidRPr="00660BFA">
        <w:t>and “HIP 2.0.” This potential misreading could be easily corrected as follows:</w:t>
      </w:r>
    </w:p>
    <w:p w14:paraId="3457B4C3" w14:textId="2692B993" w:rsidR="00D6334F" w:rsidRPr="00660BFA" w:rsidRDefault="00D6334F" w:rsidP="00AE4861">
      <w:pPr>
        <w:ind w:firstLine="720"/>
      </w:pPr>
      <w:r w:rsidRPr="00660BFA">
        <w:t xml:space="preserve">“Are you currently enrolled in the </w:t>
      </w:r>
      <w:r w:rsidR="00421116">
        <w:t>“</w:t>
      </w:r>
      <w:r w:rsidRPr="00660BFA">
        <w:t>Healthy Indiana Plan 2.0</w:t>
      </w:r>
      <w:r w:rsidR="00421116">
        <w:t>”</w:t>
      </w:r>
      <w:r w:rsidRPr="00660BFA">
        <w:t xml:space="preserve"> </w:t>
      </w:r>
      <w:r w:rsidRPr="00660BFA">
        <w:rPr>
          <w:strike/>
        </w:rPr>
        <w:t>or</w:t>
      </w:r>
      <w:r w:rsidRPr="00660BFA">
        <w:t xml:space="preserve"> </w:t>
      </w:r>
      <w:r w:rsidRPr="00660BFA">
        <w:rPr>
          <w:b/>
          <w:i/>
        </w:rPr>
        <w:t>(also called</w:t>
      </w:r>
      <w:r w:rsidRPr="00660BFA">
        <w:t xml:space="preserve"> </w:t>
      </w:r>
      <w:r w:rsidR="00421116">
        <w:t>“</w:t>
      </w:r>
      <w:r w:rsidRPr="00660BFA">
        <w:t>HIP 2.0</w:t>
      </w:r>
      <w:r w:rsidR="00421116">
        <w:t>”</w:t>
      </w:r>
      <w:r w:rsidRPr="00660BFA">
        <w:rPr>
          <w:b/>
          <w:i/>
        </w:rPr>
        <w:t>)</w:t>
      </w:r>
      <w:r w:rsidRPr="00660BFA">
        <w:t>?”</w:t>
      </w:r>
    </w:p>
    <w:p w14:paraId="23BE7DC3" w14:textId="5059E178" w:rsidR="00D6334F" w:rsidRPr="00660BFA" w:rsidRDefault="00D6334F" w:rsidP="000F2F8A">
      <w:pPr>
        <w:rPr>
          <w:rFonts w:eastAsia="Times New Roman"/>
          <w:b/>
        </w:rPr>
      </w:pPr>
      <w:r w:rsidRPr="00DA5FE9">
        <w:rPr>
          <w:rFonts w:eastAsia="Times New Roman"/>
          <w:b/>
        </w:rPr>
        <w:t>Response:</w:t>
      </w:r>
      <w:r w:rsidR="00EB1AAB">
        <w:rPr>
          <w:rFonts w:eastAsia="Times New Roman"/>
          <w:b/>
        </w:rPr>
        <w:t xml:space="preserve"> </w:t>
      </w:r>
      <w:r w:rsidR="00EB1AAB">
        <w:rPr>
          <w:rFonts w:eastAsia="Times New Roman"/>
        </w:rPr>
        <w:t>Those revisions have been made.</w:t>
      </w:r>
    </w:p>
    <w:p w14:paraId="5AA2CC1D" w14:textId="1D904B0B" w:rsidR="00D163CF" w:rsidRPr="00620AC7" w:rsidRDefault="003563E3" w:rsidP="00F557C5">
      <w:pPr>
        <w:pStyle w:val="ListParagraph"/>
        <w:numPr>
          <w:ilvl w:val="0"/>
          <w:numId w:val="34"/>
        </w:numPr>
        <w:rPr>
          <w:rFonts w:eastAsia="Times New Roman"/>
          <w:b/>
        </w:rPr>
      </w:pPr>
      <w:r>
        <w:rPr>
          <w:rFonts w:eastAsia="Times New Roman"/>
          <w:b/>
        </w:rPr>
        <w:t>(IN) Comment:</w:t>
      </w:r>
      <w:r w:rsidR="00D163CF" w:rsidRPr="00620AC7">
        <w:rPr>
          <w:rFonts w:eastAsia="Times New Roman"/>
          <w:b/>
        </w:rPr>
        <w:t xml:space="preserve"> Q4. </w:t>
      </w:r>
      <w:r w:rsidR="00D163CF" w:rsidRPr="00620AC7">
        <w:rPr>
          <w:rFonts w:eastAsia="Times New Roman"/>
        </w:rPr>
        <w:t>As noted previously, this question may confuse members because it implies that</w:t>
      </w:r>
      <w:r w:rsidR="00D163CF" w:rsidRPr="00620AC7">
        <w:rPr>
          <w:rFonts w:eastAsia="Times New Roman"/>
          <w:b/>
        </w:rPr>
        <w:t xml:space="preserve"> </w:t>
      </w:r>
      <w:r w:rsidR="00D163CF" w:rsidRPr="00620AC7">
        <w:rPr>
          <w:rFonts w:eastAsia="Times New Roman"/>
        </w:rPr>
        <w:t xml:space="preserve">members can choose to enroll in </w:t>
      </w:r>
      <w:proofErr w:type="gramStart"/>
      <w:r w:rsidR="00D163CF" w:rsidRPr="00620AC7">
        <w:rPr>
          <w:rFonts w:eastAsia="Times New Roman"/>
        </w:rPr>
        <w:t>Plus</w:t>
      </w:r>
      <w:proofErr w:type="gramEnd"/>
      <w:r w:rsidR="00D163CF" w:rsidRPr="00620AC7">
        <w:rPr>
          <w:rFonts w:eastAsia="Times New Roman"/>
        </w:rPr>
        <w:t xml:space="preserve"> vs. Basic.</w:t>
      </w:r>
    </w:p>
    <w:p w14:paraId="629A75B7" w14:textId="6E560CCF" w:rsidR="00D163CF" w:rsidRPr="00D163CF" w:rsidRDefault="00D163CF" w:rsidP="000F2F8A">
      <w:pPr>
        <w:rPr>
          <w:rFonts w:eastAsia="Times New Roman"/>
          <w:b/>
        </w:rPr>
      </w:pPr>
      <w:r w:rsidRPr="00A53479">
        <w:rPr>
          <w:rFonts w:eastAsia="Times New Roman"/>
          <w:b/>
        </w:rPr>
        <w:t>Response:</w:t>
      </w:r>
      <w:r w:rsidR="003D4089" w:rsidRPr="00A53479">
        <w:rPr>
          <w:rFonts w:eastAsia="Times New Roman"/>
          <w:b/>
        </w:rPr>
        <w:t xml:space="preserve"> </w:t>
      </w:r>
      <w:r w:rsidR="00D63654" w:rsidRPr="00A53479">
        <w:rPr>
          <w:rFonts w:eastAsia="Times New Roman"/>
        </w:rPr>
        <w:t>Please</w:t>
      </w:r>
      <w:r w:rsidR="00D63654">
        <w:rPr>
          <w:rFonts w:eastAsia="Times New Roman"/>
        </w:rPr>
        <w:t xml:space="preserve"> see the </w:t>
      </w:r>
      <w:r w:rsidR="00D63654" w:rsidRPr="00931B72">
        <w:rPr>
          <w:rFonts w:eastAsia="Times New Roman"/>
        </w:rPr>
        <w:t>res</w:t>
      </w:r>
      <w:r w:rsidR="00071BF3" w:rsidRPr="00931B72">
        <w:rPr>
          <w:rFonts w:eastAsia="Times New Roman"/>
        </w:rPr>
        <w:t xml:space="preserve">ponse to comment </w:t>
      </w:r>
      <w:r w:rsidR="00306EF7">
        <w:rPr>
          <w:rFonts w:eastAsia="Times New Roman"/>
        </w:rPr>
        <w:t>11</w:t>
      </w:r>
      <w:r w:rsidR="00D63654" w:rsidRPr="00931B72">
        <w:rPr>
          <w:rFonts w:eastAsia="Times New Roman"/>
        </w:rPr>
        <w:t>.</w:t>
      </w:r>
    </w:p>
    <w:p w14:paraId="0E72DCC6" w14:textId="439BB47F" w:rsidR="00446B79" w:rsidRDefault="003563E3" w:rsidP="00F557C5">
      <w:pPr>
        <w:pStyle w:val="ListParagraph"/>
        <w:numPr>
          <w:ilvl w:val="0"/>
          <w:numId w:val="34"/>
        </w:numPr>
      </w:pPr>
      <w:r>
        <w:rPr>
          <w:b/>
        </w:rPr>
        <w:t>(IN) Comment:</w:t>
      </w:r>
      <w:r w:rsidR="00446B79">
        <w:rPr>
          <w:b/>
        </w:rPr>
        <w:t xml:space="preserve"> </w:t>
      </w:r>
      <w:r w:rsidR="00446B79">
        <w:t>The intent of Question 10-12 is not clear. What comparisons will be made with these particular survey questions since the time frame of reference are for individuals no longer in HIP 2.0.</w:t>
      </w:r>
    </w:p>
    <w:p w14:paraId="678C4688" w14:textId="0F35CC8C" w:rsidR="00446B79" w:rsidRPr="00446B79" w:rsidRDefault="00446B79" w:rsidP="00A53479">
      <w:r w:rsidRPr="00A53479">
        <w:rPr>
          <w:rFonts w:eastAsia="Times New Roman"/>
          <w:b/>
        </w:rPr>
        <w:t xml:space="preserve">Response: </w:t>
      </w:r>
      <w:r w:rsidR="00071BF3" w:rsidRPr="00D60371">
        <w:rPr>
          <w:szCs w:val="20"/>
        </w:rPr>
        <w:t xml:space="preserve">These survey questions intend to look at access to care and transportation among </w:t>
      </w:r>
      <w:proofErr w:type="spellStart"/>
      <w:r w:rsidR="00071BF3" w:rsidRPr="00D60371">
        <w:rPr>
          <w:szCs w:val="20"/>
        </w:rPr>
        <w:t>disenrollees</w:t>
      </w:r>
      <w:proofErr w:type="spellEnd"/>
      <w:r w:rsidR="00071BF3" w:rsidRPr="00D60371">
        <w:rPr>
          <w:szCs w:val="20"/>
        </w:rPr>
        <w:t xml:space="preserve"> and HIP Plus lockouts. We do not intend to make any comparisons since the time frame asks about after beneficiaries were no longer in HIP 2.0. However, we will be looking at whether they have health insurance coverage after leaving HIP 2.0.</w:t>
      </w:r>
    </w:p>
    <w:p w14:paraId="5DEB66A9" w14:textId="42B69AC5" w:rsidR="00D6334F" w:rsidRPr="0072075C" w:rsidRDefault="00D6334F" w:rsidP="00F557C5">
      <w:pPr>
        <w:pStyle w:val="ListParagraph"/>
        <w:numPr>
          <w:ilvl w:val="0"/>
          <w:numId w:val="34"/>
        </w:numPr>
      </w:pPr>
      <w:r w:rsidRPr="00620AC7">
        <w:rPr>
          <w:b/>
        </w:rPr>
        <w:t>(</w:t>
      </w:r>
      <w:proofErr w:type="spellStart"/>
      <w:r w:rsidRPr="00620AC7">
        <w:rPr>
          <w:b/>
        </w:rPr>
        <w:t>NHeLP</w:t>
      </w:r>
      <w:proofErr w:type="spellEnd"/>
      <w:r w:rsidRPr="00620AC7">
        <w:rPr>
          <w:b/>
        </w:rPr>
        <w:t xml:space="preserve">) Comment: Question 12 </w:t>
      </w:r>
      <w:r w:rsidRPr="00660BFA">
        <w:t>is a critical question in light of the flawed Lewin evaluation of</w:t>
      </w:r>
      <w:r w:rsidRPr="00620AC7">
        <w:rPr>
          <w:b/>
        </w:rPr>
        <w:t xml:space="preserve"> </w:t>
      </w:r>
      <w:r w:rsidRPr="00660BFA">
        <w:t xml:space="preserve">NEMT and access to care that evaluated whether individuals have missed appointments due to lack of transportation. (For example, the Lewin analysis would not capture how the NEMT waiver impacts the subset of enrollees do not bother making an appointment because they know they cannot get transportation.) Asking about unmet need, rather than missed appointments, does capture this group. We would recommend adding a row to specifically inquire about access to specialists, who are often harder to access because they </w:t>
      </w:r>
      <w:r w:rsidRPr="0072075C">
        <w:t>require longer trips.</w:t>
      </w:r>
    </w:p>
    <w:p w14:paraId="2ACE4829" w14:textId="2FF9DEFB" w:rsidR="00D6334F" w:rsidRPr="00660BFA" w:rsidRDefault="00D6334F" w:rsidP="000F2F8A">
      <w:pPr>
        <w:rPr>
          <w:rFonts w:eastAsia="Times New Roman"/>
          <w:b/>
        </w:rPr>
      </w:pPr>
      <w:r w:rsidRPr="0072075C">
        <w:rPr>
          <w:rFonts w:eastAsia="Times New Roman"/>
          <w:b/>
        </w:rPr>
        <w:t>Response:</w:t>
      </w:r>
      <w:r w:rsidR="003D4089" w:rsidRPr="0072075C">
        <w:rPr>
          <w:rFonts w:eastAsia="Times New Roman"/>
          <w:b/>
        </w:rPr>
        <w:t xml:space="preserve"> </w:t>
      </w:r>
      <w:r w:rsidR="003D4089" w:rsidRPr="0072075C">
        <w:t>During</w:t>
      </w:r>
      <w:r w:rsidR="003D4089">
        <w:t xml:space="preserve"> the survey instrument testing</w:t>
      </w:r>
      <w:r w:rsidR="003D4089" w:rsidRPr="00725419">
        <w:t xml:space="preserve"> </w:t>
      </w:r>
      <w:r w:rsidR="003D4089">
        <w:t xml:space="preserve">we assessed what participants thought of when answering this question. Thinking about the care received from their “doctor,” a few participants </w:t>
      </w:r>
      <w:r w:rsidR="003D4089">
        <w:lastRenderedPageBreak/>
        <w:t>included specialists in their notion of “doctor.” Also, this question was adapted from the Behavioral Risk Factor Surveillance System (BRFSS) survey; the specialists that BRFSS specifically includes in the question are dental.</w:t>
      </w:r>
    </w:p>
    <w:p w14:paraId="5FB14530" w14:textId="1701286E" w:rsidR="00D6334F" w:rsidRPr="00620AC7" w:rsidRDefault="00D6334F" w:rsidP="00F557C5">
      <w:pPr>
        <w:pStyle w:val="ListParagraph"/>
        <w:numPr>
          <w:ilvl w:val="0"/>
          <w:numId w:val="34"/>
        </w:numPr>
        <w:rPr>
          <w:rFonts w:eastAsia="Symbol"/>
        </w:rPr>
      </w:pPr>
      <w:r w:rsidRPr="00620AC7">
        <w:rPr>
          <w:b/>
        </w:rPr>
        <w:t>(</w:t>
      </w:r>
      <w:proofErr w:type="spellStart"/>
      <w:r w:rsidRPr="00620AC7">
        <w:rPr>
          <w:b/>
        </w:rPr>
        <w:t>NHeLP</w:t>
      </w:r>
      <w:proofErr w:type="spellEnd"/>
      <w:r w:rsidRPr="00620AC7">
        <w:rPr>
          <w:b/>
        </w:rPr>
        <w:t xml:space="preserve">) Comment: Questions 13-14: </w:t>
      </w:r>
      <w:r w:rsidRPr="00660BFA">
        <w:t>We support the revision to this question clarifying the other</w:t>
      </w:r>
      <w:r w:rsidRPr="00620AC7">
        <w:rPr>
          <w:b/>
        </w:rPr>
        <w:t xml:space="preserve"> </w:t>
      </w:r>
      <w:r w:rsidRPr="00660BFA">
        <w:t>reasons for leaving HIP 2.0. This structure is clearer. The question focusing on paperwork is particularly important, as prior evidence from HIP evaluations showed that incomplete renewal forms was one of the leading causes for disenrollment.</w:t>
      </w:r>
    </w:p>
    <w:p w14:paraId="2EB819CE" w14:textId="71777DBD" w:rsidR="00D6334F" w:rsidRPr="00660BFA" w:rsidRDefault="00D6334F" w:rsidP="00AE4861">
      <w:pPr>
        <w:ind w:left="900"/>
      </w:pPr>
      <w:r w:rsidRPr="00660BFA">
        <w:t>It would be useful to add follow up questions to test individual</w:t>
      </w:r>
      <w:r w:rsidR="00FC1D62">
        <w:t>’</w:t>
      </w:r>
      <w:r w:rsidRPr="00660BFA">
        <w:t>s awareness of the 6-month lockout and when they might become eligible again. Possible follow-ups for Question 13 could include:</w:t>
      </w:r>
    </w:p>
    <w:p w14:paraId="67C2C5BB" w14:textId="77777777" w:rsidR="00D6334F" w:rsidRPr="00660BFA" w:rsidRDefault="00D6334F" w:rsidP="00AE4861">
      <w:pPr>
        <w:ind w:left="1440"/>
        <w:rPr>
          <w:b/>
          <w:i/>
        </w:rPr>
      </w:pPr>
      <w:r w:rsidRPr="00660BFA">
        <w:t xml:space="preserve">If YES (to options A or B): </w:t>
      </w:r>
      <w:r w:rsidRPr="00660BFA">
        <w:rPr>
          <w:b/>
          <w:i/>
        </w:rPr>
        <w:t>“Did you know while you were in HIP 2.0 that</w:t>
      </w:r>
      <w:r w:rsidRPr="00660BFA">
        <w:t xml:space="preserve"> </w:t>
      </w:r>
      <w:r w:rsidRPr="00660BFA">
        <w:rPr>
          <w:b/>
          <w:i/>
        </w:rPr>
        <w:t>you would not be able to reenroll for six months if:</w:t>
      </w:r>
    </w:p>
    <w:p w14:paraId="4B8BEA4C" w14:textId="6232B8E0" w:rsidR="00D6334F" w:rsidRPr="00660BFA" w:rsidRDefault="00D6334F" w:rsidP="00AE4861">
      <w:pPr>
        <w:ind w:left="720" w:firstLine="720"/>
        <w:rPr>
          <w:b/>
          <w:i/>
        </w:rPr>
      </w:pPr>
      <w:r w:rsidRPr="00660BFA">
        <w:rPr>
          <w:b/>
          <w:i/>
        </w:rPr>
        <w:t>You did not make payments on time? (Yes, No, Not sure)</w:t>
      </w:r>
    </w:p>
    <w:p w14:paraId="3CA5A6D3" w14:textId="0C68C29D" w:rsidR="00D6334F" w:rsidRPr="00660BFA" w:rsidRDefault="00D6334F" w:rsidP="00AE4861">
      <w:pPr>
        <w:ind w:left="720" w:firstLine="720"/>
        <w:rPr>
          <w:b/>
          <w:i/>
        </w:rPr>
      </w:pPr>
      <w:r w:rsidRPr="00660BFA">
        <w:rPr>
          <w:b/>
          <w:i/>
        </w:rPr>
        <w:t>You did not fill out your renewal forms on time? (Yes, No, Not sure)”</w:t>
      </w:r>
    </w:p>
    <w:p w14:paraId="39FDB615" w14:textId="77777777" w:rsidR="00D6334F" w:rsidRPr="00660BFA" w:rsidRDefault="00D6334F" w:rsidP="00AE4861">
      <w:pPr>
        <w:ind w:left="720" w:firstLine="720"/>
        <w:rPr>
          <w:b/>
          <w:i/>
        </w:rPr>
      </w:pPr>
      <w:r w:rsidRPr="00660BFA">
        <w:rPr>
          <w:b/>
          <w:i/>
        </w:rPr>
        <w:t>“Are you currently barred from enrolling in HIP 2.0? (Yes, No, Not sure)</w:t>
      </w:r>
    </w:p>
    <w:p w14:paraId="553F1DC4" w14:textId="77777777" w:rsidR="00D6334F" w:rsidRPr="00660BFA" w:rsidRDefault="00D6334F" w:rsidP="00AE4861">
      <w:pPr>
        <w:ind w:left="1440"/>
        <w:rPr>
          <w:b/>
          <w:i/>
        </w:rPr>
      </w:pPr>
      <w:r w:rsidRPr="00660BFA">
        <w:rPr>
          <w:b/>
          <w:i/>
        </w:rPr>
        <w:t>“Do you know how long you have to wait, if at all, before you may reapply? (Yes, No, Not sure)”</w:t>
      </w:r>
    </w:p>
    <w:p w14:paraId="2D1CAF2D" w14:textId="3B488230" w:rsidR="00D163CF" w:rsidRPr="00D53DC5" w:rsidRDefault="00D6334F" w:rsidP="000F2F8A">
      <w:pPr>
        <w:rPr>
          <w:rFonts w:eastAsia="Times New Roman"/>
        </w:rPr>
      </w:pPr>
      <w:r w:rsidRPr="009A4C20">
        <w:rPr>
          <w:rFonts w:eastAsia="Times New Roman"/>
          <w:b/>
        </w:rPr>
        <w:t>Response:</w:t>
      </w:r>
      <w:r w:rsidR="00357B1D" w:rsidRPr="009A4C20">
        <w:rPr>
          <w:rFonts w:eastAsia="Times New Roman"/>
          <w:b/>
        </w:rPr>
        <w:t xml:space="preserve"> </w:t>
      </w:r>
      <w:r w:rsidR="00FC130B" w:rsidRPr="009A4C20">
        <w:rPr>
          <w:rFonts w:eastAsia="Times New Roman"/>
          <w:b/>
        </w:rPr>
        <w:t xml:space="preserve"> </w:t>
      </w:r>
      <w:r w:rsidR="009A345B">
        <w:rPr>
          <w:rFonts w:eastAsia="Times New Roman"/>
        </w:rPr>
        <w:t>We appreciate your comment</w:t>
      </w:r>
      <w:r w:rsidR="00D53DC5">
        <w:rPr>
          <w:rFonts w:eastAsia="Times New Roman"/>
        </w:rPr>
        <w:t>. The POWER account section includes a survey question assessing beneficiary understanding of the length of time associated with the lockout. We are primarily interested in beneficiary understanding with regard to the lockout due to a non-payment.</w:t>
      </w:r>
    </w:p>
    <w:p w14:paraId="40790AE5" w14:textId="01CB148F" w:rsidR="00D163CF" w:rsidRPr="00620AC7" w:rsidRDefault="003563E3" w:rsidP="00F557C5">
      <w:pPr>
        <w:pStyle w:val="ListParagraph"/>
        <w:numPr>
          <w:ilvl w:val="0"/>
          <w:numId w:val="34"/>
        </w:numPr>
        <w:rPr>
          <w:rFonts w:eastAsia="Times New Roman"/>
        </w:rPr>
      </w:pPr>
      <w:r>
        <w:rPr>
          <w:rFonts w:eastAsia="Times New Roman"/>
          <w:b/>
        </w:rPr>
        <w:t>(IN) Comment:</w:t>
      </w:r>
      <w:r w:rsidR="00D163CF" w:rsidRPr="00620AC7">
        <w:rPr>
          <w:rFonts w:eastAsia="Times New Roman"/>
          <w:b/>
        </w:rPr>
        <w:t xml:space="preserve"> Q13. </w:t>
      </w:r>
      <w:r w:rsidR="00D163CF" w:rsidRPr="00620AC7">
        <w:rPr>
          <w:rFonts w:eastAsia="Times New Roman"/>
        </w:rPr>
        <w:t>There are other reasons why a person may no longer be enrolled in HIP, such as</w:t>
      </w:r>
      <w:r w:rsidR="00D163CF" w:rsidRPr="00620AC7">
        <w:rPr>
          <w:rFonts w:eastAsia="Times New Roman"/>
          <w:b/>
        </w:rPr>
        <w:t xml:space="preserve"> </w:t>
      </w:r>
      <w:r w:rsidR="00D163CF" w:rsidRPr="00620AC7">
        <w:rPr>
          <w:rFonts w:eastAsia="Times New Roman"/>
        </w:rPr>
        <w:t>qualifying for another Medicaid program or failure to comply with documentation requests. Response choices need to be expanded to reflect the range of disenrollment reasons. In addition, there is no requirement for annual contributions, so the question is inaccurate as stated.</w:t>
      </w:r>
    </w:p>
    <w:p w14:paraId="7EA3B9D8" w14:textId="773FEF59" w:rsidR="00D163CF" w:rsidRPr="00660BFA" w:rsidRDefault="00D163CF" w:rsidP="000F2F8A">
      <w:pPr>
        <w:rPr>
          <w:rFonts w:eastAsia="Times New Roman"/>
          <w:b/>
        </w:rPr>
      </w:pPr>
      <w:r w:rsidRPr="00A53479">
        <w:rPr>
          <w:rFonts w:eastAsia="Times New Roman"/>
          <w:b/>
        </w:rPr>
        <w:t>Response:</w:t>
      </w:r>
      <w:r w:rsidR="00E206B9" w:rsidRPr="00A53479">
        <w:rPr>
          <w:rFonts w:eastAsia="Times New Roman"/>
          <w:b/>
        </w:rPr>
        <w:t xml:space="preserve"> </w:t>
      </w:r>
      <w:r w:rsidR="00071BF3" w:rsidRPr="00D60371">
        <w:rPr>
          <w:rFonts w:eastAsia="Times New Roman"/>
        </w:rPr>
        <w:t xml:space="preserve">Please see the response </w:t>
      </w:r>
      <w:r w:rsidR="00071BF3" w:rsidRPr="00070B88">
        <w:rPr>
          <w:rFonts w:eastAsia="Times New Roman"/>
        </w:rPr>
        <w:t xml:space="preserve">to comment </w:t>
      </w:r>
      <w:r w:rsidR="00306EF7">
        <w:rPr>
          <w:rFonts w:eastAsia="Times New Roman"/>
        </w:rPr>
        <w:t>12</w:t>
      </w:r>
      <w:r w:rsidR="00071BF3" w:rsidRPr="00070B88">
        <w:rPr>
          <w:rFonts w:eastAsia="Times New Roman"/>
        </w:rPr>
        <w:t>.</w:t>
      </w:r>
    </w:p>
    <w:p w14:paraId="2D928A1D" w14:textId="66E05397" w:rsidR="00446B79" w:rsidRPr="00446B79" w:rsidRDefault="003563E3" w:rsidP="00F557C5">
      <w:pPr>
        <w:pStyle w:val="ListParagraph"/>
        <w:numPr>
          <w:ilvl w:val="0"/>
          <w:numId w:val="34"/>
        </w:numPr>
        <w:rPr>
          <w:rFonts w:eastAsia="Times New Roman"/>
        </w:rPr>
      </w:pPr>
      <w:r>
        <w:rPr>
          <w:b/>
        </w:rPr>
        <w:t>(IN) Comment:</w:t>
      </w:r>
      <w:r w:rsidR="00446B79">
        <w:rPr>
          <w:b/>
        </w:rPr>
        <w:t xml:space="preserve"> Q13 </w:t>
      </w:r>
      <w:r w:rsidR="00446B79">
        <w:t xml:space="preserve">The inclusion of </w:t>
      </w:r>
      <w:r w:rsidR="00421116">
        <w:t>“</w:t>
      </w:r>
      <w:r w:rsidR="00446B79">
        <w:t>another year</w:t>
      </w:r>
      <w:r w:rsidR="00421116">
        <w:t>”</w:t>
      </w:r>
      <w:r w:rsidR="00446B79">
        <w:t xml:space="preserve"> is awkward and makes the question lengthy. Additionally, the answer options may need to be expanded since they may have been things occurring at different points in time and different processes could have led to a paperwork/rede</w:t>
      </w:r>
      <w:r w:rsidR="000B5248">
        <w:t>te</w:t>
      </w:r>
      <w:r w:rsidR="00446B79">
        <w:t>rmination issue.</w:t>
      </w:r>
    </w:p>
    <w:p w14:paraId="5523D48D" w14:textId="4C6B60FC" w:rsidR="00071BF3" w:rsidRPr="00446B79" w:rsidRDefault="00446B79" w:rsidP="00071BF3">
      <w:pPr>
        <w:rPr>
          <w:szCs w:val="20"/>
        </w:rPr>
      </w:pPr>
      <w:r w:rsidRPr="00A53479">
        <w:rPr>
          <w:rFonts w:eastAsia="Times New Roman"/>
          <w:b/>
        </w:rPr>
        <w:t xml:space="preserve">Response: </w:t>
      </w:r>
      <w:r w:rsidR="00071BF3" w:rsidRPr="00A53479">
        <w:rPr>
          <w:szCs w:val="20"/>
        </w:rPr>
        <w:t>The answer</w:t>
      </w:r>
      <w:r w:rsidR="00071BF3">
        <w:rPr>
          <w:szCs w:val="20"/>
        </w:rPr>
        <w:t xml:space="preserve"> option</w:t>
      </w:r>
      <w:r w:rsidR="00071BF3" w:rsidRPr="00446B79">
        <w:rPr>
          <w:szCs w:val="20"/>
        </w:rPr>
        <w:t xml:space="preserve"> for this survey question has been revised and the inclusion of </w:t>
      </w:r>
      <w:r w:rsidR="00071BF3">
        <w:rPr>
          <w:szCs w:val="20"/>
        </w:rPr>
        <w:t>“</w:t>
      </w:r>
      <w:r w:rsidR="00071BF3" w:rsidRPr="00446B79">
        <w:rPr>
          <w:szCs w:val="20"/>
        </w:rPr>
        <w:t>another year</w:t>
      </w:r>
      <w:r w:rsidR="00071BF3">
        <w:rPr>
          <w:szCs w:val="20"/>
        </w:rPr>
        <w:t>”</w:t>
      </w:r>
      <w:r w:rsidR="00071BF3" w:rsidRPr="00446B79">
        <w:rPr>
          <w:szCs w:val="20"/>
        </w:rPr>
        <w:t xml:space="preserve"> has been omitted.</w:t>
      </w:r>
    </w:p>
    <w:p w14:paraId="5A9E0401" w14:textId="77777777" w:rsidR="00071BF3" w:rsidRPr="00A53479" w:rsidRDefault="00071BF3" w:rsidP="00071BF3">
      <w:pPr>
        <w:rPr>
          <w:rFonts w:eastAsia="Times New Roman"/>
          <w:sz w:val="24"/>
        </w:rPr>
      </w:pPr>
      <w:r w:rsidRPr="00446B79">
        <w:rPr>
          <w:szCs w:val="20"/>
        </w:rPr>
        <w:lastRenderedPageBreak/>
        <w:t>The descriptive analyses is intended to focus on beneficiary experience and understanding and this particular question is intended to identify those that were voluntar</w:t>
      </w:r>
      <w:r>
        <w:rPr>
          <w:szCs w:val="20"/>
        </w:rPr>
        <w:t>il</w:t>
      </w:r>
      <w:r w:rsidRPr="00446B79">
        <w:rPr>
          <w:szCs w:val="20"/>
        </w:rPr>
        <w:t>y disenrolled and those that were locked out of HIP 2.0</w:t>
      </w:r>
      <w:r>
        <w:rPr>
          <w:szCs w:val="20"/>
        </w:rPr>
        <w:t>.</w:t>
      </w:r>
    </w:p>
    <w:p w14:paraId="6A1D9EAF" w14:textId="46F3B70D" w:rsidR="00D163CF" w:rsidRPr="00071BF3" w:rsidRDefault="003563E3" w:rsidP="00071BF3">
      <w:pPr>
        <w:pStyle w:val="ListParagraph"/>
        <w:numPr>
          <w:ilvl w:val="0"/>
          <w:numId w:val="34"/>
        </w:numPr>
        <w:rPr>
          <w:rFonts w:eastAsia="Times New Roman"/>
        </w:rPr>
      </w:pPr>
      <w:r>
        <w:rPr>
          <w:rFonts w:eastAsia="Times New Roman"/>
          <w:b/>
        </w:rPr>
        <w:t>(IN) Comment:</w:t>
      </w:r>
      <w:r w:rsidR="00D163CF" w:rsidRPr="00071BF3">
        <w:rPr>
          <w:rFonts w:eastAsia="Times New Roman"/>
          <w:b/>
        </w:rPr>
        <w:t xml:space="preserve"> Q14. </w:t>
      </w:r>
      <w:r w:rsidR="00D163CF" w:rsidRPr="00071BF3">
        <w:rPr>
          <w:rFonts w:eastAsia="Times New Roman"/>
        </w:rPr>
        <w:t>It would appear that the respondents who choose “other reason” at Q13 are the</w:t>
      </w:r>
      <w:r w:rsidR="00D163CF" w:rsidRPr="00071BF3">
        <w:rPr>
          <w:rFonts w:eastAsia="Times New Roman"/>
          <w:b/>
        </w:rPr>
        <w:t xml:space="preserve"> </w:t>
      </w:r>
      <w:r w:rsidR="00D163CF" w:rsidRPr="00071BF3">
        <w:rPr>
          <w:rFonts w:eastAsia="Times New Roman"/>
        </w:rPr>
        <w:t>only ones who answer this question, and it is not clear whether the skip pattern will distinguish those who left voluntarily from those who were disenrolled involuntarily. In addition, the inclusion of the transportation option within this question is unclear and confusing.</w:t>
      </w:r>
    </w:p>
    <w:p w14:paraId="2E97D87B" w14:textId="77777777" w:rsidR="00D363EB" w:rsidRDefault="00D163CF" w:rsidP="00D363EB">
      <w:pPr>
        <w:tabs>
          <w:tab w:val="left" w:pos="2166"/>
        </w:tabs>
        <w:rPr>
          <w:rFonts w:eastAsia="Times New Roman"/>
        </w:rPr>
      </w:pPr>
      <w:r w:rsidRPr="00A53479">
        <w:rPr>
          <w:rFonts w:eastAsia="Times New Roman"/>
          <w:b/>
        </w:rPr>
        <w:t>Response:</w:t>
      </w:r>
      <w:r w:rsidR="004276B2" w:rsidRPr="00A53479">
        <w:rPr>
          <w:rFonts w:eastAsia="Times New Roman"/>
          <w:b/>
        </w:rPr>
        <w:t xml:space="preserve"> </w:t>
      </w:r>
      <w:r w:rsidR="00D363EB">
        <w:rPr>
          <w:rFonts w:eastAsia="Times New Roman"/>
        </w:rPr>
        <w:t>Thank you for bringing this to our attention. Revisions to both of these questions have been made to increase clarity. These survey questions were integrated into one survey question:</w:t>
      </w:r>
    </w:p>
    <w:p w14:paraId="1258B9C8" w14:textId="77777777" w:rsidR="00D363EB" w:rsidRDefault="00D363EB" w:rsidP="00D363EB">
      <w:pPr>
        <w:ind w:left="630"/>
        <w:contextualSpacing/>
        <w:rPr>
          <w:rFonts w:cs="Times New Roman"/>
          <w:i/>
        </w:rPr>
      </w:pPr>
      <w:r w:rsidRPr="00D46A4D">
        <w:rPr>
          <w:rFonts w:cs="Times New Roman"/>
        </w:rPr>
        <w:t xml:space="preserve">Why did you leave HIP 2.0? </w:t>
      </w:r>
      <w:r w:rsidRPr="00D46A4D">
        <w:rPr>
          <w:rFonts w:cs="Times New Roman"/>
          <w:i/>
        </w:rPr>
        <w:t>Please mark one box in each row.</w:t>
      </w:r>
    </w:p>
    <w:p w14:paraId="70DBF1FD" w14:textId="77777777" w:rsidR="00D363EB" w:rsidRPr="00D46A4D" w:rsidRDefault="00D363EB" w:rsidP="00D363EB">
      <w:pPr>
        <w:ind w:left="630"/>
        <w:contextualSpacing/>
        <w:rPr>
          <w:rFonts w:cs="Times New Roman"/>
          <w:b/>
          <w:i/>
          <w:color w:val="17365D" w:themeColor="text2" w:themeShade="BF"/>
        </w:rPr>
      </w:pPr>
    </w:p>
    <w:tbl>
      <w:tblPr>
        <w:tblStyle w:val="TableGrid"/>
        <w:tblW w:w="0" w:type="auto"/>
        <w:tblInd w:w="720" w:type="dxa"/>
        <w:tblLayout w:type="fixed"/>
        <w:tblLook w:val="04A0" w:firstRow="1" w:lastRow="0" w:firstColumn="1" w:lastColumn="0" w:noHBand="0" w:noVBand="1"/>
      </w:tblPr>
      <w:tblGrid>
        <w:gridCol w:w="5778"/>
        <w:gridCol w:w="630"/>
        <w:gridCol w:w="630"/>
        <w:gridCol w:w="1080"/>
      </w:tblGrid>
      <w:tr w:rsidR="00D363EB" w:rsidRPr="00D46A4D" w14:paraId="1E8977A3" w14:textId="77777777" w:rsidTr="00054B27">
        <w:trPr>
          <w:cantSplit/>
          <w:trHeight w:val="504"/>
          <w:tblHeader/>
        </w:trPr>
        <w:tc>
          <w:tcPr>
            <w:tcW w:w="5778" w:type="dxa"/>
            <w:tcBorders>
              <w:top w:val="nil"/>
              <w:left w:val="nil"/>
              <w:bottom w:val="single" w:sz="4" w:space="0" w:color="auto"/>
              <w:right w:val="single" w:sz="4" w:space="0" w:color="auto"/>
            </w:tcBorders>
          </w:tcPr>
          <w:p w14:paraId="40DF69ED" w14:textId="77777777" w:rsidR="00D363EB" w:rsidRPr="00D46A4D" w:rsidRDefault="00D363EB" w:rsidP="00EB09D1">
            <w:pPr>
              <w:rPr>
                <w:rFonts w:cs="Times New Roman"/>
              </w:rPr>
            </w:pPr>
            <w:r w:rsidRPr="00D46A4D">
              <w:rPr>
                <w:rFonts w:cs="Times New Roman"/>
                <w:color w:val="000000" w:themeColor="text1"/>
              </w:rPr>
              <w:t>I left HIP 2.0 because ….</w:t>
            </w:r>
          </w:p>
        </w:tc>
        <w:tc>
          <w:tcPr>
            <w:tcW w:w="630" w:type="dxa"/>
            <w:tcBorders>
              <w:left w:val="single" w:sz="4" w:space="0" w:color="auto"/>
            </w:tcBorders>
          </w:tcPr>
          <w:p w14:paraId="55EF7C0B" w14:textId="77777777" w:rsidR="00D363EB" w:rsidRPr="00D46A4D" w:rsidRDefault="00D363EB" w:rsidP="00EB09D1">
            <w:pPr>
              <w:contextualSpacing/>
              <w:rPr>
                <w:rFonts w:cs="Times New Roman"/>
              </w:rPr>
            </w:pPr>
            <w:r w:rsidRPr="00D46A4D">
              <w:rPr>
                <w:rFonts w:cs="Times New Roman"/>
              </w:rPr>
              <w:t>Yes</w:t>
            </w:r>
          </w:p>
        </w:tc>
        <w:tc>
          <w:tcPr>
            <w:tcW w:w="630" w:type="dxa"/>
          </w:tcPr>
          <w:p w14:paraId="5F768EC1" w14:textId="77777777" w:rsidR="00D363EB" w:rsidRPr="00D46A4D" w:rsidRDefault="00D363EB" w:rsidP="00EB09D1">
            <w:pPr>
              <w:contextualSpacing/>
              <w:rPr>
                <w:rFonts w:cs="Times New Roman"/>
              </w:rPr>
            </w:pPr>
            <w:r w:rsidRPr="00D46A4D">
              <w:rPr>
                <w:rFonts w:cs="Times New Roman"/>
              </w:rPr>
              <w:t>No</w:t>
            </w:r>
          </w:p>
        </w:tc>
        <w:tc>
          <w:tcPr>
            <w:tcW w:w="1080" w:type="dxa"/>
          </w:tcPr>
          <w:p w14:paraId="624F7D5E" w14:textId="77777777" w:rsidR="00D363EB" w:rsidRPr="00D46A4D" w:rsidRDefault="00D363EB" w:rsidP="00EB09D1">
            <w:pPr>
              <w:contextualSpacing/>
              <w:rPr>
                <w:rFonts w:cs="Times New Roman"/>
              </w:rPr>
            </w:pPr>
            <w:r w:rsidRPr="00D46A4D">
              <w:rPr>
                <w:rFonts w:cs="Times New Roman"/>
              </w:rPr>
              <w:t>Not sure</w:t>
            </w:r>
          </w:p>
        </w:tc>
      </w:tr>
      <w:tr w:rsidR="00D363EB" w:rsidRPr="00D46A4D" w14:paraId="643407F6" w14:textId="77777777" w:rsidTr="00054B27">
        <w:trPr>
          <w:cantSplit/>
          <w:trHeight w:val="297"/>
        </w:trPr>
        <w:tc>
          <w:tcPr>
            <w:tcW w:w="5778" w:type="dxa"/>
          </w:tcPr>
          <w:p w14:paraId="1ABF5EB1" w14:textId="77777777" w:rsidR="00D363EB" w:rsidRPr="00D46A4D" w:rsidRDefault="00D363EB" w:rsidP="00D363EB">
            <w:pPr>
              <w:numPr>
                <w:ilvl w:val="0"/>
                <w:numId w:val="40"/>
              </w:numPr>
              <w:contextualSpacing/>
              <w:rPr>
                <w:rFonts w:cs="Times New Roman"/>
              </w:rPr>
            </w:pPr>
            <w:r w:rsidRPr="00D46A4D">
              <w:rPr>
                <w:rFonts w:cs="Times New Roman"/>
              </w:rPr>
              <w:t>I got an increase in my income and was no longer eligible for HIP 2.0</w:t>
            </w:r>
          </w:p>
        </w:tc>
        <w:tc>
          <w:tcPr>
            <w:tcW w:w="630" w:type="dxa"/>
          </w:tcPr>
          <w:p w14:paraId="3AA061CD" w14:textId="77777777" w:rsidR="00D363EB" w:rsidRPr="00D46A4D" w:rsidRDefault="00D363EB" w:rsidP="00EB09D1">
            <w:pPr>
              <w:contextualSpacing/>
              <w:rPr>
                <w:rFonts w:cs="Times New Roman"/>
              </w:rPr>
            </w:pPr>
          </w:p>
        </w:tc>
        <w:tc>
          <w:tcPr>
            <w:tcW w:w="630" w:type="dxa"/>
          </w:tcPr>
          <w:p w14:paraId="35D4C379" w14:textId="77777777" w:rsidR="00D363EB" w:rsidRPr="00D46A4D" w:rsidRDefault="00D363EB" w:rsidP="00EB09D1">
            <w:pPr>
              <w:contextualSpacing/>
              <w:rPr>
                <w:rFonts w:cs="Times New Roman"/>
              </w:rPr>
            </w:pPr>
          </w:p>
        </w:tc>
        <w:tc>
          <w:tcPr>
            <w:tcW w:w="1080" w:type="dxa"/>
          </w:tcPr>
          <w:p w14:paraId="3E5BD62B" w14:textId="77777777" w:rsidR="00D363EB" w:rsidRPr="00D46A4D" w:rsidRDefault="00D363EB" w:rsidP="00EB09D1">
            <w:pPr>
              <w:contextualSpacing/>
              <w:rPr>
                <w:rFonts w:cs="Times New Roman"/>
              </w:rPr>
            </w:pPr>
          </w:p>
        </w:tc>
      </w:tr>
      <w:tr w:rsidR="00D363EB" w:rsidRPr="00D46A4D" w14:paraId="14B2251F" w14:textId="77777777" w:rsidTr="00054B27">
        <w:trPr>
          <w:cantSplit/>
          <w:trHeight w:val="297"/>
        </w:trPr>
        <w:tc>
          <w:tcPr>
            <w:tcW w:w="5778" w:type="dxa"/>
          </w:tcPr>
          <w:p w14:paraId="3B224820" w14:textId="77777777" w:rsidR="00D363EB" w:rsidRPr="00D46A4D" w:rsidRDefault="00D363EB" w:rsidP="00D363EB">
            <w:pPr>
              <w:numPr>
                <w:ilvl w:val="0"/>
                <w:numId w:val="40"/>
              </w:numPr>
              <w:contextualSpacing/>
              <w:rPr>
                <w:rFonts w:cs="Times New Roman"/>
              </w:rPr>
            </w:pPr>
            <w:r w:rsidRPr="00D46A4D">
              <w:rPr>
                <w:rFonts w:cs="Times New Roman"/>
              </w:rPr>
              <w:t>I had other health insurance available to me</w:t>
            </w:r>
          </w:p>
        </w:tc>
        <w:tc>
          <w:tcPr>
            <w:tcW w:w="630" w:type="dxa"/>
          </w:tcPr>
          <w:p w14:paraId="2D35D2B6" w14:textId="77777777" w:rsidR="00D363EB" w:rsidRPr="00D46A4D" w:rsidRDefault="00D363EB" w:rsidP="00EB09D1">
            <w:pPr>
              <w:contextualSpacing/>
              <w:rPr>
                <w:rFonts w:cs="Times New Roman"/>
              </w:rPr>
            </w:pPr>
          </w:p>
        </w:tc>
        <w:tc>
          <w:tcPr>
            <w:tcW w:w="630" w:type="dxa"/>
          </w:tcPr>
          <w:p w14:paraId="04E156DA" w14:textId="77777777" w:rsidR="00D363EB" w:rsidRPr="00D46A4D" w:rsidRDefault="00D363EB" w:rsidP="00EB09D1">
            <w:pPr>
              <w:contextualSpacing/>
              <w:rPr>
                <w:rFonts w:cs="Times New Roman"/>
              </w:rPr>
            </w:pPr>
          </w:p>
        </w:tc>
        <w:tc>
          <w:tcPr>
            <w:tcW w:w="1080" w:type="dxa"/>
          </w:tcPr>
          <w:p w14:paraId="53CDAEA7" w14:textId="77777777" w:rsidR="00D363EB" w:rsidRPr="00D46A4D" w:rsidRDefault="00D363EB" w:rsidP="00EB09D1">
            <w:pPr>
              <w:contextualSpacing/>
              <w:rPr>
                <w:rFonts w:cs="Times New Roman"/>
              </w:rPr>
            </w:pPr>
          </w:p>
        </w:tc>
      </w:tr>
      <w:tr w:rsidR="00D363EB" w:rsidRPr="00D46A4D" w14:paraId="43033A1D" w14:textId="77777777" w:rsidTr="00054B27">
        <w:trPr>
          <w:cantSplit/>
          <w:trHeight w:val="297"/>
        </w:trPr>
        <w:tc>
          <w:tcPr>
            <w:tcW w:w="5778" w:type="dxa"/>
          </w:tcPr>
          <w:p w14:paraId="1146D1AF" w14:textId="77777777" w:rsidR="00D363EB" w:rsidRPr="00D46A4D" w:rsidRDefault="00D363EB" w:rsidP="00D363EB">
            <w:pPr>
              <w:numPr>
                <w:ilvl w:val="0"/>
                <w:numId w:val="40"/>
              </w:numPr>
              <w:contextualSpacing/>
              <w:rPr>
                <w:rFonts w:cs="Times New Roman"/>
              </w:rPr>
            </w:pPr>
            <w:r w:rsidRPr="00D46A4D">
              <w:rPr>
                <w:rFonts w:cs="Times New Roman"/>
              </w:rPr>
              <w:t>I did not finish my paperwork and return it in time to stay in HIP 2.0</w:t>
            </w:r>
          </w:p>
        </w:tc>
        <w:tc>
          <w:tcPr>
            <w:tcW w:w="630" w:type="dxa"/>
          </w:tcPr>
          <w:p w14:paraId="64E6DB9F" w14:textId="77777777" w:rsidR="00D363EB" w:rsidRPr="00D46A4D" w:rsidRDefault="00D363EB" w:rsidP="00EB09D1">
            <w:pPr>
              <w:contextualSpacing/>
              <w:rPr>
                <w:rFonts w:cs="Times New Roman"/>
              </w:rPr>
            </w:pPr>
          </w:p>
        </w:tc>
        <w:tc>
          <w:tcPr>
            <w:tcW w:w="630" w:type="dxa"/>
          </w:tcPr>
          <w:p w14:paraId="078453AF" w14:textId="77777777" w:rsidR="00D363EB" w:rsidRPr="00D46A4D" w:rsidRDefault="00D363EB" w:rsidP="00EB09D1">
            <w:pPr>
              <w:contextualSpacing/>
              <w:rPr>
                <w:rFonts w:cs="Times New Roman"/>
              </w:rPr>
            </w:pPr>
          </w:p>
        </w:tc>
        <w:tc>
          <w:tcPr>
            <w:tcW w:w="1080" w:type="dxa"/>
          </w:tcPr>
          <w:p w14:paraId="7A8B09C8" w14:textId="77777777" w:rsidR="00D363EB" w:rsidRPr="00D46A4D" w:rsidRDefault="00D363EB" w:rsidP="00EB09D1">
            <w:pPr>
              <w:contextualSpacing/>
              <w:rPr>
                <w:rFonts w:cs="Times New Roman"/>
              </w:rPr>
            </w:pPr>
          </w:p>
        </w:tc>
      </w:tr>
      <w:tr w:rsidR="00D363EB" w:rsidRPr="00D46A4D" w14:paraId="12F98FBA" w14:textId="77777777" w:rsidTr="00054B27">
        <w:trPr>
          <w:cantSplit/>
          <w:trHeight w:val="297"/>
        </w:trPr>
        <w:tc>
          <w:tcPr>
            <w:tcW w:w="5778" w:type="dxa"/>
          </w:tcPr>
          <w:p w14:paraId="6DD93922" w14:textId="77777777" w:rsidR="00D363EB" w:rsidRPr="00D46A4D" w:rsidRDefault="00D363EB" w:rsidP="00D363EB">
            <w:pPr>
              <w:numPr>
                <w:ilvl w:val="0"/>
                <w:numId w:val="40"/>
              </w:numPr>
              <w:contextualSpacing/>
              <w:rPr>
                <w:rFonts w:cs="Times New Roman"/>
              </w:rPr>
            </w:pPr>
            <w:r w:rsidRPr="00D46A4D">
              <w:rPr>
                <w:rFonts w:cs="Times New Roman"/>
              </w:rPr>
              <w:t>I did not pay my monthly or annual contribution (for example, forgot, was too late, did not have money)</w:t>
            </w:r>
          </w:p>
        </w:tc>
        <w:tc>
          <w:tcPr>
            <w:tcW w:w="630" w:type="dxa"/>
          </w:tcPr>
          <w:p w14:paraId="4171BBF2" w14:textId="77777777" w:rsidR="00D363EB" w:rsidRPr="00D46A4D" w:rsidRDefault="00D363EB" w:rsidP="00EB09D1">
            <w:pPr>
              <w:contextualSpacing/>
              <w:rPr>
                <w:rFonts w:cs="Times New Roman"/>
              </w:rPr>
            </w:pPr>
          </w:p>
        </w:tc>
        <w:tc>
          <w:tcPr>
            <w:tcW w:w="630" w:type="dxa"/>
          </w:tcPr>
          <w:p w14:paraId="434410A6" w14:textId="77777777" w:rsidR="00D363EB" w:rsidRPr="00D46A4D" w:rsidRDefault="00D363EB" w:rsidP="00EB09D1">
            <w:pPr>
              <w:contextualSpacing/>
              <w:rPr>
                <w:rFonts w:cs="Times New Roman"/>
              </w:rPr>
            </w:pPr>
          </w:p>
        </w:tc>
        <w:tc>
          <w:tcPr>
            <w:tcW w:w="1080" w:type="dxa"/>
          </w:tcPr>
          <w:p w14:paraId="253F9310" w14:textId="77777777" w:rsidR="00D363EB" w:rsidRPr="00D46A4D" w:rsidRDefault="00D363EB" w:rsidP="00EB09D1">
            <w:pPr>
              <w:contextualSpacing/>
              <w:rPr>
                <w:rFonts w:cs="Times New Roman"/>
              </w:rPr>
            </w:pPr>
          </w:p>
        </w:tc>
      </w:tr>
    </w:tbl>
    <w:p w14:paraId="0B0B8DEB" w14:textId="77777777" w:rsidR="00D363EB" w:rsidRPr="004276B2" w:rsidRDefault="00D363EB" w:rsidP="00D363EB">
      <w:pPr>
        <w:tabs>
          <w:tab w:val="left" w:pos="2166"/>
        </w:tabs>
        <w:rPr>
          <w:rFonts w:eastAsia="Times New Roman"/>
        </w:rPr>
      </w:pPr>
    </w:p>
    <w:p w14:paraId="4687CFD4" w14:textId="76FBD804" w:rsidR="00D6334F" w:rsidRPr="00A53479" w:rsidRDefault="00D6334F" w:rsidP="00D363EB">
      <w:pPr>
        <w:pStyle w:val="ListParagraph"/>
        <w:numPr>
          <w:ilvl w:val="0"/>
          <w:numId w:val="34"/>
        </w:numPr>
        <w:tabs>
          <w:tab w:val="left" w:pos="2166"/>
        </w:tabs>
      </w:pPr>
      <w:r w:rsidRPr="00D363EB">
        <w:rPr>
          <w:b/>
        </w:rPr>
        <w:t>(</w:t>
      </w:r>
      <w:proofErr w:type="spellStart"/>
      <w:r w:rsidRPr="00D363EB">
        <w:rPr>
          <w:b/>
        </w:rPr>
        <w:t>NHeLP</w:t>
      </w:r>
      <w:proofErr w:type="spellEnd"/>
      <w:r w:rsidRPr="00D363EB">
        <w:rPr>
          <w:b/>
        </w:rPr>
        <w:t xml:space="preserve">) Comment: Questions 16-33 on POWER accounts and premium contributions: </w:t>
      </w:r>
      <w:r w:rsidRPr="00A53479">
        <w:t>We</w:t>
      </w:r>
      <w:r w:rsidRPr="00D363EB">
        <w:rPr>
          <w:b/>
        </w:rPr>
        <w:t xml:space="preserve"> </w:t>
      </w:r>
      <w:r w:rsidRPr="00A53479">
        <w:t>support and appreciate the revisions CMS has made to these questions, particularly the additions of questions about the lockout for nonpayment and on the concerns about copay affordability. Data from the HIP 1.0 evaluations</w:t>
      </w:r>
      <w:r w:rsidRPr="00D363EB">
        <w:rPr>
          <w:rFonts w:eastAsia="Symbol"/>
        </w:rPr>
        <w:t xml:space="preserve"> </w:t>
      </w:r>
      <w:r w:rsidRPr="00A53479">
        <w:t>indicated that roughly one in four enrollees did not even know what a POWER account was.</w:t>
      </w:r>
      <w:r w:rsidRPr="00D363EB">
        <w:rPr>
          <w:vertAlign w:val="superscript"/>
        </w:rPr>
        <w:t>6</w:t>
      </w:r>
      <w:r w:rsidRPr="00A53479">
        <w:t xml:space="preserve"> </w:t>
      </w:r>
      <w:proofErr w:type="gramStart"/>
      <w:r w:rsidRPr="00A53479">
        <w:t>Such</w:t>
      </w:r>
      <w:proofErr w:type="gramEnd"/>
      <w:r w:rsidRPr="00A53479">
        <w:t xml:space="preserve"> data ha</w:t>
      </w:r>
      <w:r w:rsidR="00111CA8">
        <w:t>ve</w:t>
      </w:r>
      <w:r w:rsidRPr="00A53479">
        <w:t xml:space="preserve"> important implications for interpreting results on how the HIP healthy behavior incentives work (since they are predicated on awareness of the POWER account). We appreciate and support that this survey appears to ask everyone to answer the more detailed questions on how POWER account works.</w:t>
      </w:r>
    </w:p>
    <w:p w14:paraId="633CE316" w14:textId="676DCF7D" w:rsidR="00D6334F" w:rsidRPr="004276B2" w:rsidRDefault="00D6334F" w:rsidP="000F2F8A">
      <w:pPr>
        <w:rPr>
          <w:rFonts w:eastAsia="Times New Roman"/>
        </w:rPr>
      </w:pPr>
      <w:r w:rsidRPr="00A53479">
        <w:rPr>
          <w:rFonts w:eastAsia="Times New Roman"/>
          <w:b/>
        </w:rPr>
        <w:t>Response:</w:t>
      </w:r>
      <w:r w:rsidR="004276B2" w:rsidRPr="00A53479">
        <w:rPr>
          <w:rFonts w:eastAsia="Times New Roman"/>
          <w:b/>
        </w:rPr>
        <w:t xml:space="preserve"> </w:t>
      </w:r>
      <w:r w:rsidR="004276B2" w:rsidRPr="00A53479">
        <w:rPr>
          <w:rFonts w:eastAsia="Times New Roman"/>
        </w:rPr>
        <w:t>We appreciate your c</w:t>
      </w:r>
      <w:r w:rsidR="004276B2">
        <w:rPr>
          <w:rFonts w:eastAsia="Times New Roman"/>
        </w:rPr>
        <w:t>omments, thank you.</w:t>
      </w:r>
    </w:p>
    <w:p w14:paraId="29052F70" w14:textId="0EC24D7C" w:rsidR="00D163CF" w:rsidRPr="00620AC7" w:rsidRDefault="003563E3" w:rsidP="00F557C5">
      <w:pPr>
        <w:pStyle w:val="ListParagraph"/>
        <w:numPr>
          <w:ilvl w:val="0"/>
          <w:numId w:val="34"/>
        </w:numPr>
        <w:rPr>
          <w:rFonts w:eastAsia="Times New Roman"/>
        </w:rPr>
      </w:pPr>
      <w:r>
        <w:rPr>
          <w:rFonts w:eastAsia="Times New Roman"/>
          <w:b/>
        </w:rPr>
        <w:t>(IN) Comment:</w:t>
      </w:r>
      <w:r w:rsidR="00D163CF" w:rsidRPr="00620AC7">
        <w:rPr>
          <w:rFonts w:eastAsia="Times New Roman"/>
          <w:b/>
        </w:rPr>
        <w:t xml:space="preserve"> Q21. </w:t>
      </w:r>
      <w:r w:rsidR="00D163CF" w:rsidRPr="00620AC7">
        <w:rPr>
          <w:rFonts w:eastAsia="Times New Roman"/>
        </w:rPr>
        <w:t>Response options are limited, unbalanced, and could create biased responses.</w:t>
      </w:r>
      <w:r w:rsidR="00D163CF" w:rsidRPr="00620AC7">
        <w:rPr>
          <w:rFonts w:eastAsia="Times New Roman"/>
          <w:b/>
        </w:rPr>
        <w:t xml:space="preserve"> </w:t>
      </w:r>
      <w:r w:rsidR="00D163CF" w:rsidRPr="00620AC7">
        <w:rPr>
          <w:rFonts w:eastAsia="Times New Roman"/>
        </w:rPr>
        <w:t>Response options should include a five-point Likert scale.</w:t>
      </w:r>
    </w:p>
    <w:p w14:paraId="3C93C39A" w14:textId="3C7E4885" w:rsidR="00D363EB" w:rsidRDefault="00D163CF" w:rsidP="00D363EB">
      <w:pPr>
        <w:rPr>
          <w:rFonts w:eastAsia="Times New Roman"/>
        </w:rPr>
      </w:pPr>
      <w:r w:rsidRPr="00A53479">
        <w:rPr>
          <w:rFonts w:eastAsia="Times New Roman"/>
          <w:b/>
        </w:rPr>
        <w:t>Response:</w:t>
      </w:r>
      <w:r w:rsidR="00E478E7">
        <w:rPr>
          <w:rFonts w:eastAsia="Times New Roman"/>
          <w:b/>
        </w:rPr>
        <w:t xml:space="preserve"> </w:t>
      </w:r>
      <w:r w:rsidR="00ED06F7">
        <w:rPr>
          <w:rFonts w:eastAsia="Times New Roman"/>
        </w:rPr>
        <w:t>We have revised the answer options to a five-point Likert Scale.</w:t>
      </w:r>
      <w:r w:rsidR="00DE6168">
        <w:rPr>
          <w:rFonts w:eastAsia="Times New Roman"/>
        </w:rPr>
        <w:t xml:space="preserve"> The answer options include the following:</w:t>
      </w:r>
    </w:p>
    <w:p w14:paraId="1C4F5DCE" w14:textId="77777777" w:rsidR="00DE6168" w:rsidRDefault="00DE6168" w:rsidP="00DE6168">
      <w:pPr>
        <w:pStyle w:val="ListParagraph"/>
        <w:numPr>
          <w:ilvl w:val="0"/>
          <w:numId w:val="60"/>
        </w:numPr>
        <w:rPr>
          <w:rFonts w:eastAsia="Times New Roman"/>
        </w:rPr>
      </w:pPr>
      <w:r>
        <w:rPr>
          <w:rFonts w:eastAsia="Times New Roman"/>
        </w:rPr>
        <w:t>Not at all worried</w:t>
      </w:r>
    </w:p>
    <w:p w14:paraId="2BCE5AF0" w14:textId="77777777" w:rsidR="00DE6168" w:rsidRDefault="00DE6168" w:rsidP="00DE6168">
      <w:pPr>
        <w:pStyle w:val="ListParagraph"/>
        <w:numPr>
          <w:ilvl w:val="0"/>
          <w:numId w:val="60"/>
        </w:numPr>
        <w:rPr>
          <w:rFonts w:eastAsia="Times New Roman"/>
        </w:rPr>
      </w:pPr>
      <w:r>
        <w:rPr>
          <w:rFonts w:eastAsia="Times New Roman"/>
        </w:rPr>
        <w:lastRenderedPageBreak/>
        <w:t>A little worried</w:t>
      </w:r>
    </w:p>
    <w:p w14:paraId="26837E62" w14:textId="77777777" w:rsidR="00DE6168" w:rsidRDefault="00DE6168" w:rsidP="00DE6168">
      <w:pPr>
        <w:pStyle w:val="ListParagraph"/>
        <w:numPr>
          <w:ilvl w:val="0"/>
          <w:numId w:val="60"/>
        </w:numPr>
        <w:rPr>
          <w:rFonts w:eastAsia="Times New Roman"/>
        </w:rPr>
      </w:pPr>
      <w:r>
        <w:rPr>
          <w:rFonts w:eastAsia="Times New Roman"/>
        </w:rPr>
        <w:t>Somewhat worried</w:t>
      </w:r>
    </w:p>
    <w:p w14:paraId="1D943D3C" w14:textId="77777777" w:rsidR="00DE6168" w:rsidRDefault="00DE6168" w:rsidP="00DE6168">
      <w:pPr>
        <w:pStyle w:val="ListParagraph"/>
        <w:numPr>
          <w:ilvl w:val="0"/>
          <w:numId w:val="60"/>
        </w:numPr>
        <w:rPr>
          <w:rFonts w:eastAsia="Times New Roman"/>
        </w:rPr>
      </w:pPr>
      <w:r>
        <w:rPr>
          <w:rFonts w:eastAsia="Times New Roman"/>
        </w:rPr>
        <w:t>Very worried</w:t>
      </w:r>
    </w:p>
    <w:p w14:paraId="0E0A4ED0" w14:textId="548EA3ED" w:rsidR="00DE6168" w:rsidRDefault="00DE6168" w:rsidP="00DE6168">
      <w:pPr>
        <w:pStyle w:val="ListParagraph"/>
        <w:numPr>
          <w:ilvl w:val="0"/>
          <w:numId w:val="60"/>
        </w:numPr>
        <w:rPr>
          <w:rFonts w:eastAsia="Times New Roman"/>
        </w:rPr>
      </w:pPr>
      <w:r>
        <w:rPr>
          <w:rFonts w:eastAsia="Times New Roman"/>
        </w:rPr>
        <w:t>Extremely worried</w:t>
      </w:r>
    </w:p>
    <w:p w14:paraId="2811F91D" w14:textId="77777777" w:rsidR="00DE6168" w:rsidRPr="00DE6168" w:rsidRDefault="00DE6168" w:rsidP="00DE6168">
      <w:pPr>
        <w:pStyle w:val="ListParagraph"/>
        <w:rPr>
          <w:rFonts w:eastAsia="Times New Roman"/>
        </w:rPr>
      </w:pPr>
    </w:p>
    <w:p w14:paraId="7F940B19" w14:textId="4F2346C4" w:rsidR="00446B79" w:rsidRPr="00D363EB" w:rsidRDefault="003563E3" w:rsidP="00D363EB">
      <w:pPr>
        <w:pStyle w:val="ListParagraph"/>
        <w:numPr>
          <w:ilvl w:val="0"/>
          <w:numId w:val="34"/>
        </w:numPr>
        <w:rPr>
          <w:rFonts w:eastAsia="Symbol"/>
        </w:rPr>
      </w:pPr>
      <w:r>
        <w:rPr>
          <w:b/>
        </w:rPr>
        <w:t>(IN) Comment:</w:t>
      </w:r>
      <w:r w:rsidR="00446B79" w:rsidRPr="00D363EB">
        <w:rPr>
          <w:b/>
        </w:rPr>
        <w:t xml:space="preserve"> Q22.</w:t>
      </w:r>
      <w:r w:rsidR="00446B79">
        <w:t xml:space="preserve"> The data collected will be variable and depend on when </w:t>
      </w:r>
      <w:r w:rsidR="00446B79" w:rsidRPr="00A53479">
        <w:t>individuals left HIP 2.0.</w:t>
      </w:r>
    </w:p>
    <w:p w14:paraId="318A5E89" w14:textId="171F9E19" w:rsidR="00446B79" w:rsidRPr="00AB6DC8" w:rsidRDefault="00446B79" w:rsidP="00AB6DC8">
      <w:pPr>
        <w:rPr>
          <w:rFonts w:eastAsia="Symbol"/>
        </w:rPr>
      </w:pPr>
      <w:r w:rsidRPr="00A53479">
        <w:rPr>
          <w:rFonts w:eastAsia="Times New Roman"/>
          <w:b/>
        </w:rPr>
        <w:t xml:space="preserve">Response: </w:t>
      </w:r>
      <w:r w:rsidR="00D363EB" w:rsidRPr="00A53479">
        <w:rPr>
          <w:szCs w:val="20"/>
        </w:rPr>
        <w:t>We understand that this question will be variable and will take that into consideration in the analysis</w:t>
      </w:r>
      <w:r w:rsidR="00D363EB">
        <w:rPr>
          <w:szCs w:val="20"/>
        </w:rPr>
        <w:t xml:space="preserve"> as we expect to be able to determine from enrollment data when beneficiaries were no longer enrolled in HIP 2.0.</w:t>
      </w:r>
    </w:p>
    <w:p w14:paraId="31E0B27D" w14:textId="18DEC10C" w:rsidR="00D6334F" w:rsidRPr="00A53479" w:rsidRDefault="00D6334F" w:rsidP="00F557C5">
      <w:pPr>
        <w:pStyle w:val="ListParagraph"/>
        <w:numPr>
          <w:ilvl w:val="0"/>
          <w:numId w:val="34"/>
        </w:numPr>
        <w:rPr>
          <w:rFonts w:eastAsia="Symbol"/>
        </w:rPr>
      </w:pPr>
      <w:r w:rsidRPr="00620AC7">
        <w:rPr>
          <w:b/>
        </w:rPr>
        <w:t>(</w:t>
      </w:r>
      <w:proofErr w:type="spellStart"/>
      <w:r w:rsidRPr="00620AC7">
        <w:rPr>
          <w:b/>
        </w:rPr>
        <w:t>NHeLP</w:t>
      </w:r>
      <w:proofErr w:type="spellEnd"/>
      <w:r w:rsidRPr="00620AC7">
        <w:rPr>
          <w:b/>
        </w:rPr>
        <w:t xml:space="preserve">) Comment: Questions 23-25: </w:t>
      </w:r>
      <w:r w:rsidRPr="00660BFA">
        <w:t>We strongly support the addition of these questions about</w:t>
      </w:r>
      <w:r w:rsidRPr="00620AC7">
        <w:rPr>
          <w:b/>
        </w:rPr>
        <w:t xml:space="preserve"> </w:t>
      </w:r>
      <w:r w:rsidRPr="00660BFA">
        <w:t>why individuals do not pay monthly contributions with follow-up questions on the affordability of copayments. Note that the tense should be changed from “do” to “</w:t>
      </w:r>
      <w:proofErr w:type="gramStart"/>
      <w:r w:rsidRPr="00660BFA">
        <w:t>did</w:t>
      </w:r>
      <w:proofErr w:type="gramEnd"/>
      <w:r w:rsidRPr="00660BFA">
        <w:t xml:space="preserve">” in </w:t>
      </w:r>
      <w:r w:rsidRPr="00A53479">
        <w:t>Question 23.</w:t>
      </w:r>
    </w:p>
    <w:p w14:paraId="142C23AE" w14:textId="2955D91F" w:rsidR="00D6334F" w:rsidRPr="00A53479" w:rsidRDefault="00D6334F" w:rsidP="000F2F8A">
      <w:pPr>
        <w:rPr>
          <w:rFonts w:eastAsia="Times New Roman"/>
        </w:rPr>
      </w:pPr>
      <w:r w:rsidRPr="00A53479">
        <w:rPr>
          <w:rFonts w:eastAsia="Times New Roman"/>
          <w:b/>
        </w:rPr>
        <w:t>Response:</w:t>
      </w:r>
      <w:r w:rsidR="00E206B9" w:rsidRPr="00A53479">
        <w:rPr>
          <w:rFonts w:eastAsia="Times New Roman"/>
          <w:b/>
        </w:rPr>
        <w:t xml:space="preserve"> </w:t>
      </w:r>
      <w:r w:rsidR="00E206B9" w:rsidRPr="00A53479">
        <w:rPr>
          <w:rFonts w:eastAsia="Times New Roman"/>
        </w:rPr>
        <w:t>The verb tenses have been updated appropriately.</w:t>
      </w:r>
    </w:p>
    <w:p w14:paraId="7C617B83" w14:textId="65A90188" w:rsidR="00D6334F" w:rsidRPr="00A53479" w:rsidRDefault="00D6334F" w:rsidP="00F557C5">
      <w:pPr>
        <w:pStyle w:val="ListParagraph"/>
        <w:numPr>
          <w:ilvl w:val="0"/>
          <w:numId w:val="34"/>
        </w:numPr>
      </w:pPr>
      <w:r w:rsidRPr="00A53479">
        <w:rPr>
          <w:b/>
        </w:rPr>
        <w:t>(</w:t>
      </w:r>
      <w:proofErr w:type="spellStart"/>
      <w:r w:rsidRPr="00A53479">
        <w:rPr>
          <w:b/>
        </w:rPr>
        <w:t>NHeLP</w:t>
      </w:r>
      <w:proofErr w:type="spellEnd"/>
      <w:r w:rsidRPr="00A53479">
        <w:rPr>
          <w:b/>
        </w:rPr>
        <w:t xml:space="preserve">) Comment: Question 27: </w:t>
      </w:r>
      <w:r w:rsidRPr="00A53479">
        <w:t>We support the addition of this question to test an enrollee</w:t>
      </w:r>
      <w:r w:rsidR="00FC1D62" w:rsidRPr="00A53479">
        <w:t>’</w:t>
      </w:r>
      <w:r w:rsidRPr="00A53479">
        <w:t>s</w:t>
      </w:r>
      <w:r w:rsidRPr="00A53479">
        <w:rPr>
          <w:b/>
        </w:rPr>
        <w:t xml:space="preserve"> </w:t>
      </w:r>
      <w:r w:rsidRPr="00A53479">
        <w:t>awareness of the length of the lockout. Evidence that enrollees are actually aware of the lockout threat is a necessary precondition to evaluate the state</w:t>
      </w:r>
      <w:r w:rsidR="00FC1D62" w:rsidRPr="00A53479">
        <w:t>’</w:t>
      </w:r>
      <w:r w:rsidRPr="00A53479">
        <w:t>s claim that the lockout will reduce nonpayment of premiums.</w:t>
      </w:r>
    </w:p>
    <w:p w14:paraId="42CC3E5C" w14:textId="4E4B07FA" w:rsidR="00D6334F" w:rsidRPr="00660BFA" w:rsidRDefault="00D6334F" w:rsidP="000F2F8A">
      <w:pPr>
        <w:rPr>
          <w:rFonts w:eastAsia="Times New Roman"/>
          <w:b/>
        </w:rPr>
      </w:pPr>
      <w:r w:rsidRPr="00DA5FE9">
        <w:rPr>
          <w:rFonts w:eastAsia="Times New Roman"/>
          <w:b/>
        </w:rPr>
        <w:t>Response:</w:t>
      </w:r>
      <w:r w:rsidR="00DA5FE9" w:rsidRPr="00DA5FE9">
        <w:rPr>
          <w:rFonts w:eastAsia="Times New Roman"/>
          <w:b/>
        </w:rPr>
        <w:t xml:space="preserve"> </w:t>
      </w:r>
      <w:r w:rsidR="00DA5FE9" w:rsidRPr="00DA5FE9">
        <w:rPr>
          <w:rFonts w:eastAsia="Times New Roman"/>
        </w:rPr>
        <w:t>We</w:t>
      </w:r>
      <w:r w:rsidR="00DA5FE9">
        <w:rPr>
          <w:rFonts w:eastAsia="Times New Roman"/>
        </w:rPr>
        <w:t xml:space="preserve"> appreciate your comment, thank you.</w:t>
      </w:r>
    </w:p>
    <w:p w14:paraId="30812D4F" w14:textId="211FA984" w:rsidR="00D6334F" w:rsidRPr="00A53479" w:rsidRDefault="00D6334F" w:rsidP="00CC452D">
      <w:pPr>
        <w:pStyle w:val="ListParagraph"/>
        <w:numPr>
          <w:ilvl w:val="0"/>
          <w:numId w:val="34"/>
        </w:numPr>
        <w:rPr>
          <w:rFonts w:eastAsia="Symbol"/>
        </w:rPr>
      </w:pPr>
      <w:r w:rsidRPr="00620AC7">
        <w:rPr>
          <w:b/>
        </w:rPr>
        <w:t>(</w:t>
      </w:r>
      <w:proofErr w:type="spellStart"/>
      <w:r w:rsidRPr="00620AC7">
        <w:rPr>
          <w:b/>
        </w:rPr>
        <w:t>NHeLP</w:t>
      </w:r>
      <w:proofErr w:type="spellEnd"/>
      <w:r w:rsidRPr="00620AC7">
        <w:rPr>
          <w:b/>
        </w:rPr>
        <w:t xml:space="preserve">) Comment: Question 29: </w:t>
      </w:r>
      <w:r w:rsidRPr="00660BFA">
        <w:t>This question tests an individuals</w:t>
      </w:r>
      <w:r w:rsidR="00FC1D62">
        <w:t>’</w:t>
      </w:r>
      <w:r w:rsidRPr="00660BFA">
        <w:t xml:space="preserve"> knowledge of how the POWER</w:t>
      </w:r>
      <w:r w:rsidRPr="00620AC7">
        <w:rPr>
          <w:b/>
        </w:rPr>
        <w:t xml:space="preserve"> </w:t>
      </w:r>
      <w:r w:rsidRPr="00660BFA">
        <w:t>account works. We appreciate the revisions that include a new question on whether POWER accounts help people understand the cost of health care services. However, sub</w:t>
      </w:r>
      <w:r w:rsidR="00904A71">
        <w:t>-</w:t>
      </w:r>
      <w:r w:rsidRPr="00660BFA">
        <w:t xml:space="preserve">questions C and E (on whether the POWER account helps individuals pay for health care services or helps them feel comfortable paying) provide limited value and do not test anything unique to the POWER account structure. Most enrollees will likely agree (since their POWER account card is basically their insurance card, and </w:t>
      </w:r>
      <w:r w:rsidRPr="00620AC7">
        <w:rPr>
          <w:i/>
        </w:rPr>
        <w:t>does</w:t>
      </w:r>
      <w:r w:rsidRPr="00660BFA">
        <w:t xml:space="preserve"> pay the costs). However, </w:t>
      </w:r>
      <w:r w:rsidRPr="00620AC7">
        <w:rPr>
          <w:b/>
          <w:i/>
        </w:rPr>
        <w:t>any</w:t>
      </w:r>
      <w:r w:rsidRPr="00660BFA">
        <w:t xml:space="preserve"> health plan or state Medicaid program helps covered individuals pay for services they use, so the POWER account is no different. We recommend deleting </w:t>
      </w:r>
      <w:r w:rsidRPr="00A53479">
        <w:t>statements C and E.</w:t>
      </w:r>
    </w:p>
    <w:p w14:paraId="72381763" w14:textId="09561596" w:rsidR="00D163CF" w:rsidRPr="000F2F8A" w:rsidRDefault="00D6334F" w:rsidP="000F2F8A">
      <w:pPr>
        <w:rPr>
          <w:rFonts w:eastAsia="Times New Roman"/>
          <w:b/>
        </w:rPr>
      </w:pPr>
      <w:r w:rsidRPr="00A53479">
        <w:rPr>
          <w:rFonts w:eastAsia="Times New Roman"/>
          <w:b/>
        </w:rPr>
        <w:t>Response:</w:t>
      </w:r>
      <w:r w:rsidR="00AC59F1">
        <w:rPr>
          <w:rFonts w:eastAsia="Times New Roman"/>
          <w:b/>
        </w:rPr>
        <w:t xml:space="preserve"> </w:t>
      </w:r>
      <w:r w:rsidR="00AC59F1">
        <w:rPr>
          <w:rFonts w:eastAsia="Times New Roman"/>
        </w:rPr>
        <w:t xml:space="preserve">Please see the response to </w:t>
      </w:r>
      <w:r w:rsidR="00A53479" w:rsidRPr="00070B88">
        <w:rPr>
          <w:rFonts w:eastAsia="Times New Roman"/>
        </w:rPr>
        <w:t xml:space="preserve">comment </w:t>
      </w:r>
      <w:r w:rsidR="00306EF7">
        <w:rPr>
          <w:rFonts w:eastAsia="Times New Roman"/>
        </w:rPr>
        <w:t>48</w:t>
      </w:r>
      <w:r w:rsidR="00AC59F1" w:rsidRPr="00054B27">
        <w:rPr>
          <w:rFonts w:eastAsia="Times New Roman"/>
        </w:rPr>
        <w:t>.</w:t>
      </w:r>
    </w:p>
    <w:p w14:paraId="528697FF" w14:textId="175EBA4D" w:rsidR="00D163CF" w:rsidRPr="00620AC7" w:rsidRDefault="003563E3" w:rsidP="00F557C5">
      <w:pPr>
        <w:pStyle w:val="ListParagraph"/>
        <w:numPr>
          <w:ilvl w:val="0"/>
          <w:numId w:val="34"/>
        </w:numPr>
        <w:rPr>
          <w:rFonts w:eastAsia="Times New Roman"/>
        </w:rPr>
      </w:pPr>
      <w:r>
        <w:rPr>
          <w:rFonts w:eastAsia="Times New Roman"/>
          <w:b/>
        </w:rPr>
        <w:t>(IN) Comment:</w:t>
      </w:r>
      <w:r w:rsidR="00D163CF" w:rsidRPr="00620AC7">
        <w:rPr>
          <w:rFonts w:eastAsia="Times New Roman"/>
          <w:b/>
        </w:rPr>
        <w:t xml:space="preserve"> Q31. </w:t>
      </w:r>
      <w:r w:rsidR="00D163CF" w:rsidRPr="00620AC7">
        <w:rPr>
          <w:rFonts w:eastAsia="Times New Roman"/>
        </w:rPr>
        <w:t>This question assumes the member received preventive services and is misleading.</w:t>
      </w:r>
    </w:p>
    <w:p w14:paraId="6CE61A29" w14:textId="064FEEAC" w:rsidR="00D163CF" w:rsidRPr="000F2F8A" w:rsidRDefault="00D163CF" w:rsidP="000F2F8A">
      <w:pPr>
        <w:rPr>
          <w:rFonts w:eastAsia="Times New Roman"/>
          <w:b/>
        </w:rPr>
      </w:pPr>
      <w:r w:rsidRPr="00D53DC5">
        <w:rPr>
          <w:rFonts w:eastAsia="Times New Roman"/>
          <w:b/>
        </w:rPr>
        <w:t>Response:</w:t>
      </w:r>
      <w:r w:rsidR="00E206B9" w:rsidRPr="00D53DC5">
        <w:rPr>
          <w:rFonts w:eastAsia="Times New Roman"/>
          <w:b/>
        </w:rPr>
        <w:t xml:space="preserve"> </w:t>
      </w:r>
      <w:r w:rsidR="00640D45" w:rsidRPr="00D53DC5">
        <w:rPr>
          <w:szCs w:val="20"/>
        </w:rPr>
        <w:t xml:space="preserve">The intention of this </w:t>
      </w:r>
      <w:r w:rsidR="00640D45" w:rsidRPr="00640D45">
        <w:rPr>
          <w:szCs w:val="20"/>
        </w:rPr>
        <w:t>question is to test</w:t>
      </w:r>
      <w:r w:rsidR="00640D45" w:rsidRPr="00D53DC5">
        <w:rPr>
          <w:szCs w:val="20"/>
        </w:rPr>
        <w:t xml:space="preserve"> beneficiary understanding of how the POWER account works with respect to preventive services.</w:t>
      </w:r>
      <w:r w:rsidR="00640D45">
        <w:rPr>
          <w:szCs w:val="20"/>
        </w:rPr>
        <w:t xml:space="preserve"> We have removed the reference to beneficiary “experience” with preventive services, thereby making it clear that we are assessing the beneficiary’s </w:t>
      </w:r>
      <w:r w:rsidR="00640D45">
        <w:rPr>
          <w:szCs w:val="20"/>
        </w:rPr>
        <w:lastRenderedPageBreak/>
        <w:t>understanding of POWER accounts and preventive services in general, and not assuming that the member received preventive services.</w:t>
      </w:r>
    </w:p>
    <w:p w14:paraId="09414CDD" w14:textId="24F70817" w:rsidR="00D6334F" w:rsidRPr="00620AC7" w:rsidRDefault="00D6334F" w:rsidP="00F557C5">
      <w:pPr>
        <w:pStyle w:val="ListParagraph"/>
        <w:numPr>
          <w:ilvl w:val="0"/>
          <w:numId w:val="34"/>
        </w:numPr>
        <w:rPr>
          <w:rFonts w:eastAsia="Symbol"/>
        </w:rPr>
      </w:pPr>
      <w:r w:rsidRPr="00620AC7">
        <w:rPr>
          <w:b/>
        </w:rPr>
        <w:t>(</w:t>
      </w:r>
      <w:proofErr w:type="spellStart"/>
      <w:r w:rsidRPr="00620AC7">
        <w:rPr>
          <w:b/>
        </w:rPr>
        <w:t>NHeLP</w:t>
      </w:r>
      <w:proofErr w:type="spellEnd"/>
      <w:r w:rsidRPr="00620AC7">
        <w:rPr>
          <w:b/>
        </w:rPr>
        <w:t>) Comment: Questions 31-33</w:t>
      </w:r>
      <w:r w:rsidRPr="00660BFA">
        <w:t>: We support detailed questions on POWER account rollover</w:t>
      </w:r>
      <w:r w:rsidRPr="00620AC7">
        <w:rPr>
          <w:b/>
        </w:rPr>
        <w:t xml:space="preserve"> </w:t>
      </w:r>
      <w:r w:rsidRPr="00660BFA">
        <w:t>and preventive care incentives, and support the revisions in this draft. We also reiterate that earlier evaluations of HIP 1.0 routinely excluded individuals who</w:t>
      </w:r>
      <w:r w:rsidRPr="00620AC7">
        <w:rPr>
          <w:rFonts w:eastAsia="Symbol"/>
        </w:rPr>
        <w:t xml:space="preserve"> </w:t>
      </w:r>
      <w:r w:rsidRPr="00660BFA">
        <w:t>did not know they had a POWER account from the reported responses about how HIP healthy behavior incentives work.</w:t>
      </w:r>
      <w:r w:rsidRPr="00620AC7">
        <w:rPr>
          <w:vertAlign w:val="superscript"/>
        </w:rPr>
        <w:t>7</w:t>
      </w:r>
      <w:r w:rsidRPr="00660BFA">
        <w:t xml:space="preserve"> We support that this survey asks all respondents to answer all questions on POWER accounts and healthy behavior incentives. We recommend adding a follow up question to test respondents</w:t>
      </w:r>
      <w:r w:rsidR="00FC1D62">
        <w:t>’</w:t>
      </w:r>
      <w:r w:rsidRPr="00660BFA">
        <w:t xml:space="preserve"> understanding of what counts as preventive care for them, as follows:</w:t>
      </w:r>
    </w:p>
    <w:p w14:paraId="292E6153" w14:textId="77777777" w:rsidR="00D6334F" w:rsidRPr="00660BFA" w:rsidRDefault="00D6334F" w:rsidP="00AE4861">
      <w:pPr>
        <w:ind w:left="180" w:firstLine="720"/>
        <w:rPr>
          <w:b/>
          <w:i/>
        </w:rPr>
      </w:pPr>
      <w:r w:rsidRPr="00660BFA">
        <w:rPr>
          <w:b/>
          <w:i/>
        </w:rPr>
        <w:t>Follow-up: “Do you know what care qualifies as preventive care for yourself?</w:t>
      </w:r>
    </w:p>
    <w:p w14:paraId="4416D7A0" w14:textId="695419D5" w:rsidR="00D163CF" w:rsidRPr="000F2F8A" w:rsidRDefault="00D6334F" w:rsidP="000F2F8A">
      <w:pPr>
        <w:rPr>
          <w:rFonts w:eastAsia="Times New Roman"/>
          <w:b/>
        </w:rPr>
      </w:pPr>
      <w:r w:rsidRPr="00D50FAB">
        <w:rPr>
          <w:rFonts w:eastAsia="Times New Roman"/>
          <w:b/>
        </w:rPr>
        <w:t>Response:</w:t>
      </w:r>
      <w:r w:rsidR="00AB6DC8" w:rsidRPr="00D50FAB">
        <w:rPr>
          <w:rFonts w:eastAsia="Times New Roman"/>
          <w:b/>
        </w:rPr>
        <w:t xml:space="preserve"> </w:t>
      </w:r>
      <w:r w:rsidR="00AB6DC8" w:rsidRPr="00D50FAB">
        <w:rPr>
          <w:rFonts w:eastAsia="Times New Roman"/>
        </w:rPr>
        <w:t>Please</w:t>
      </w:r>
      <w:r w:rsidR="00AB6DC8">
        <w:rPr>
          <w:rFonts w:eastAsia="Times New Roman"/>
        </w:rPr>
        <w:t xml:space="preserve"> see the response to </w:t>
      </w:r>
      <w:r w:rsidR="00D50FAB" w:rsidRPr="00070B88">
        <w:rPr>
          <w:rFonts w:eastAsia="Times New Roman"/>
        </w:rPr>
        <w:t xml:space="preserve">comment </w:t>
      </w:r>
      <w:r w:rsidR="00306EF7">
        <w:rPr>
          <w:rFonts w:eastAsia="Times New Roman"/>
        </w:rPr>
        <w:t>49</w:t>
      </w:r>
      <w:r w:rsidR="00AB6DC8" w:rsidRPr="00054B27">
        <w:rPr>
          <w:rFonts w:eastAsia="Times New Roman"/>
        </w:rPr>
        <w:t>.</w:t>
      </w:r>
    </w:p>
    <w:p w14:paraId="6212B6D3" w14:textId="07E37937" w:rsidR="00D6334F" w:rsidRPr="00620AC7" w:rsidRDefault="00D6334F" w:rsidP="00F557C5">
      <w:pPr>
        <w:pStyle w:val="ListParagraph"/>
        <w:numPr>
          <w:ilvl w:val="0"/>
          <w:numId w:val="34"/>
        </w:numPr>
        <w:rPr>
          <w:rFonts w:eastAsia="Symbol"/>
        </w:rPr>
      </w:pPr>
      <w:r w:rsidRPr="00620AC7">
        <w:rPr>
          <w:b/>
        </w:rPr>
        <w:t>(</w:t>
      </w:r>
      <w:proofErr w:type="spellStart"/>
      <w:r w:rsidRPr="00620AC7">
        <w:rPr>
          <w:b/>
        </w:rPr>
        <w:t>NHeLP</w:t>
      </w:r>
      <w:proofErr w:type="spellEnd"/>
      <w:r w:rsidRPr="00620AC7">
        <w:rPr>
          <w:b/>
        </w:rPr>
        <w:t xml:space="preserve">) Comment: Question 35: </w:t>
      </w:r>
      <w:r w:rsidRPr="00660BFA">
        <w:t>We support the inclusion of a definition for copays in this</w:t>
      </w:r>
      <w:r w:rsidRPr="00620AC7">
        <w:rPr>
          <w:b/>
        </w:rPr>
        <w:t xml:space="preserve"> </w:t>
      </w:r>
      <w:r w:rsidRPr="00660BFA">
        <w:t xml:space="preserve">question, but the question itself may not be appropriate for HIP </w:t>
      </w:r>
      <w:proofErr w:type="spellStart"/>
      <w:r w:rsidRPr="00660BFA">
        <w:t>disenrollees</w:t>
      </w:r>
      <w:proofErr w:type="spellEnd"/>
      <w:r w:rsidRPr="00660BFA">
        <w:t xml:space="preserve">. An uninsured respondent who went to a doctor </w:t>
      </w:r>
      <w:r w:rsidRPr="00620AC7">
        <w:rPr>
          <w:i/>
        </w:rPr>
        <w:t>after</w:t>
      </w:r>
      <w:r w:rsidRPr="00660BFA">
        <w:t xml:space="preserve"> being disenrolled (and had to self-pay) would not be asked for </w:t>
      </w:r>
      <w:proofErr w:type="gramStart"/>
      <w:r w:rsidRPr="00660BFA">
        <w:t>a copay</w:t>
      </w:r>
      <w:proofErr w:type="gramEnd"/>
      <w:r w:rsidRPr="00660BFA">
        <w:t>, but would be asked to pay the whole bill. The wording in question 29 should address this possibility, such as adding a response option:</w:t>
      </w:r>
    </w:p>
    <w:p w14:paraId="02FC9885" w14:textId="77777777" w:rsidR="00D6334F" w:rsidRPr="00660BFA" w:rsidRDefault="00D6334F" w:rsidP="00AE4861">
      <w:pPr>
        <w:ind w:left="180" w:firstLine="720"/>
        <w:rPr>
          <w:b/>
          <w:i/>
        </w:rPr>
      </w:pPr>
      <w:r w:rsidRPr="00660BFA">
        <w:rPr>
          <w:b/>
          <w:i/>
        </w:rPr>
        <w:t>“C. No, I was asked to pay the whole bill.”</w:t>
      </w:r>
    </w:p>
    <w:p w14:paraId="2F73CDF4" w14:textId="34D51496" w:rsidR="00D6334F" w:rsidRPr="009622DC" w:rsidRDefault="00D6334F" w:rsidP="000F2F8A">
      <w:pPr>
        <w:rPr>
          <w:rFonts w:eastAsia="Times New Roman"/>
        </w:rPr>
      </w:pPr>
      <w:r w:rsidRPr="00D50FAB">
        <w:rPr>
          <w:rFonts w:eastAsia="Times New Roman"/>
          <w:b/>
        </w:rPr>
        <w:t>Response:</w:t>
      </w:r>
      <w:r w:rsidR="00AB6DC8" w:rsidRPr="00D50FAB">
        <w:rPr>
          <w:rFonts w:eastAsia="Times New Roman"/>
          <w:b/>
        </w:rPr>
        <w:t xml:space="preserve"> </w:t>
      </w:r>
      <w:r w:rsidR="009622DC" w:rsidRPr="00D50FAB">
        <w:rPr>
          <w:rFonts w:eastAsia="Times New Roman"/>
        </w:rPr>
        <w:t>The</w:t>
      </w:r>
      <w:r w:rsidR="009622DC">
        <w:rPr>
          <w:rFonts w:eastAsia="Times New Roman"/>
        </w:rPr>
        <w:t xml:space="preserve"> answer options have been revised and include “No, I was asked to pay the whole bill”</w:t>
      </w:r>
    </w:p>
    <w:p w14:paraId="46410CD3" w14:textId="6CA00627" w:rsidR="00D6334F" w:rsidRPr="00D50FAB" w:rsidRDefault="00D6334F" w:rsidP="00F557C5">
      <w:pPr>
        <w:pStyle w:val="ListParagraph"/>
        <w:numPr>
          <w:ilvl w:val="0"/>
          <w:numId w:val="34"/>
        </w:numPr>
        <w:rPr>
          <w:rFonts w:eastAsia="Symbol"/>
        </w:rPr>
      </w:pPr>
      <w:r w:rsidRPr="00620AC7">
        <w:rPr>
          <w:b/>
        </w:rPr>
        <w:t>(</w:t>
      </w:r>
      <w:proofErr w:type="spellStart"/>
      <w:r w:rsidRPr="00620AC7">
        <w:rPr>
          <w:b/>
        </w:rPr>
        <w:t>NHeLP</w:t>
      </w:r>
      <w:proofErr w:type="spellEnd"/>
      <w:r w:rsidRPr="00620AC7">
        <w:rPr>
          <w:b/>
        </w:rPr>
        <w:t xml:space="preserve">) Comment: Questions 38, 50, and 52: </w:t>
      </w:r>
      <w:r w:rsidRPr="00660BFA">
        <w:t>Individuals who respond “somewhat satisfied” or neutral should also have the option to offer suggestions to improve</w:t>
      </w:r>
      <w:r w:rsidR="00D50FAB">
        <w:t xml:space="preserve"> </w:t>
      </w:r>
      <w:r w:rsidRPr="00660BFA">
        <w:t>HIP and identify what makes them only “somewhat” satisfied or neutral.</w:t>
      </w:r>
    </w:p>
    <w:p w14:paraId="4895DA8F" w14:textId="78299C7B" w:rsidR="00D6334F" w:rsidRPr="00660BFA" w:rsidRDefault="00D6334F" w:rsidP="000F2F8A">
      <w:pPr>
        <w:rPr>
          <w:rFonts w:eastAsia="Times New Roman"/>
          <w:b/>
        </w:rPr>
      </w:pPr>
      <w:r w:rsidRPr="00D50FAB">
        <w:rPr>
          <w:rFonts w:eastAsia="Times New Roman"/>
          <w:b/>
        </w:rPr>
        <w:t>Response:</w:t>
      </w:r>
      <w:r w:rsidR="00D50FAB" w:rsidRPr="00D50FAB">
        <w:rPr>
          <w:rFonts w:eastAsia="Times New Roman"/>
          <w:b/>
        </w:rPr>
        <w:t xml:space="preserve"> </w:t>
      </w:r>
      <w:r w:rsidR="00D50FAB" w:rsidRPr="00D50FAB">
        <w:rPr>
          <w:rFonts w:eastAsia="Times New Roman"/>
        </w:rPr>
        <w:t>Please</w:t>
      </w:r>
      <w:r w:rsidR="00D50FAB">
        <w:rPr>
          <w:rFonts w:eastAsia="Times New Roman"/>
        </w:rPr>
        <w:t xml:space="preserve"> see the response to </w:t>
      </w:r>
      <w:r w:rsidR="00D50FAB" w:rsidRPr="00070B88">
        <w:rPr>
          <w:rFonts w:eastAsia="Times New Roman"/>
        </w:rPr>
        <w:t>comment</w:t>
      </w:r>
      <w:r w:rsidR="00306EF7">
        <w:rPr>
          <w:rFonts w:eastAsia="Times New Roman"/>
        </w:rPr>
        <w:t xml:space="preserve"> 51</w:t>
      </w:r>
      <w:r w:rsidR="00D50FAB" w:rsidRPr="00054B27">
        <w:rPr>
          <w:rFonts w:eastAsia="Times New Roman"/>
        </w:rPr>
        <w:t>.</w:t>
      </w:r>
    </w:p>
    <w:p w14:paraId="7944DEAB" w14:textId="281DE16F" w:rsidR="00D6334F" w:rsidRPr="00620AC7" w:rsidRDefault="003563E3" w:rsidP="00F557C5">
      <w:pPr>
        <w:pStyle w:val="ListParagraph"/>
        <w:numPr>
          <w:ilvl w:val="0"/>
          <w:numId w:val="34"/>
        </w:numPr>
        <w:rPr>
          <w:rFonts w:eastAsia="Times New Roman"/>
        </w:rPr>
      </w:pPr>
      <w:r>
        <w:rPr>
          <w:rFonts w:eastAsia="Times New Roman"/>
          <w:b/>
        </w:rPr>
        <w:t>(IN) Comment:</w:t>
      </w:r>
      <w:r w:rsidR="00D6334F" w:rsidRPr="00620AC7">
        <w:rPr>
          <w:rFonts w:eastAsia="Times New Roman"/>
          <w:b/>
        </w:rPr>
        <w:t xml:space="preserve"> Q40. </w:t>
      </w:r>
      <w:r w:rsidR="00D6334F" w:rsidRPr="00620AC7">
        <w:rPr>
          <w:rFonts w:eastAsia="Times New Roman"/>
        </w:rPr>
        <w:t>This question assumes that respondents knew that they were previously enrolled in</w:t>
      </w:r>
      <w:r w:rsidR="00D6334F" w:rsidRPr="00620AC7">
        <w:rPr>
          <w:rFonts w:eastAsia="Times New Roman"/>
          <w:b/>
        </w:rPr>
        <w:t xml:space="preserve"> </w:t>
      </w:r>
      <w:r w:rsidR="00D6334F" w:rsidRPr="00620AC7">
        <w:rPr>
          <w:rFonts w:eastAsia="Times New Roman"/>
        </w:rPr>
        <w:t xml:space="preserve">HIP </w:t>
      </w:r>
      <w:proofErr w:type="gramStart"/>
      <w:r w:rsidR="00D6334F" w:rsidRPr="00620AC7">
        <w:rPr>
          <w:rFonts w:eastAsia="Times New Roman"/>
        </w:rPr>
        <w:t>Plus</w:t>
      </w:r>
      <w:proofErr w:type="gramEnd"/>
      <w:r w:rsidR="00D6334F" w:rsidRPr="00620AC7">
        <w:rPr>
          <w:rFonts w:eastAsia="Times New Roman"/>
        </w:rPr>
        <w:t>; however, it is likely that some did not know the difference. Also, if the person does not know whether they are in HIP Basic, they should also skip to the end of the survey, since they would be unable to answer the next set of questions (Q41 through Q53).</w:t>
      </w:r>
    </w:p>
    <w:p w14:paraId="23498DB5" w14:textId="6DE2BD4F" w:rsidR="008F091B" w:rsidRPr="008F091B" w:rsidRDefault="00D6334F" w:rsidP="000F2F8A">
      <w:r w:rsidRPr="00D50FAB">
        <w:rPr>
          <w:rFonts w:eastAsia="Times New Roman"/>
          <w:b/>
        </w:rPr>
        <w:t>Response:</w:t>
      </w:r>
      <w:r w:rsidR="008F091B" w:rsidRPr="00D50FAB">
        <w:rPr>
          <w:rFonts w:eastAsia="Times New Roman"/>
          <w:b/>
        </w:rPr>
        <w:t xml:space="preserve"> </w:t>
      </w:r>
      <w:r w:rsidR="009622DC" w:rsidRPr="00D50FAB">
        <w:rPr>
          <w:rFonts w:eastAsia="Times New Roman"/>
          <w:b/>
        </w:rPr>
        <w:t xml:space="preserve"> </w:t>
      </w:r>
      <w:r w:rsidR="00640D45" w:rsidRPr="000A2F4E">
        <w:t>The survey focuses on beneficiary understanding and experience in HIP 2.0. Beneficiary awareness and understanding of the differences between HIP Basic and HIP Plus is one of the things we are interested in examining. Respondents selecting “Not sure/</w:t>
      </w:r>
      <w:proofErr w:type="gramStart"/>
      <w:r w:rsidR="00640D45" w:rsidRPr="000A2F4E">
        <w:t>Don’t</w:t>
      </w:r>
      <w:proofErr w:type="gramEnd"/>
      <w:r w:rsidR="00640D45" w:rsidRPr="000A2F4E">
        <w:t xml:space="preserve"> know” in this survey question will skip to the end of the survey.</w:t>
      </w:r>
    </w:p>
    <w:p w14:paraId="632D633E" w14:textId="1D5E216A" w:rsidR="00D6334F" w:rsidRPr="00D50FAB" w:rsidRDefault="003563E3" w:rsidP="00F557C5">
      <w:pPr>
        <w:pStyle w:val="ListParagraph"/>
        <w:numPr>
          <w:ilvl w:val="0"/>
          <w:numId w:val="34"/>
        </w:numPr>
        <w:rPr>
          <w:rFonts w:eastAsia="Times New Roman"/>
        </w:rPr>
      </w:pPr>
      <w:r>
        <w:rPr>
          <w:rFonts w:eastAsia="Times New Roman"/>
          <w:b/>
        </w:rPr>
        <w:t>(IN) Comment:</w:t>
      </w:r>
      <w:r w:rsidR="00D6334F" w:rsidRPr="00620AC7">
        <w:rPr>
          <w:rFonts w:eastAsia="Times New Roman"/>
          <w:b/>
        </w:rPr>
        <w:t xml:space="preserve"> Q41. </w:t>
      </w:r>
      <w:r w:rsidR="00D6334F" w:rsidRPr="00620AC7">
        <w:rPr>
          <w:rFonts w:eastAsia="Times New Roman"/>
        </w:rPr>
        <w:t>Terminology</w:t>
      </w:r>
      <w:r w:rsidR="00D6334F" w:rsidRPr="00620AC7">
        <w:rPr>
          <w:rFonts w:eastAsia="Times New Roman"/>
          <w:b/>
        </w:rPr>
        <w:t xml:space="preserve"> </w:t>
      </w:r>
      <w:r w:rsidR="00D6334F" w:rsidRPr="00620AC7">
        <w:rPr>
          <w:rFonts w:eastAsia="Times New Roman"/>
        </w:rPr>
        <w:t xml:space="preserve">(“better, same, worse”) may be unclear. We </w:t>
      </w:r>
      <w:r w:rsidR="00D6334F" w:rsidRPr="00D50FAB">
        <w:rPr>
          <w:rFonts w:eastAsia="Times New Roman"/>
        </w:rPr>
        <w:t>suggest that the question</w:t>
      </w:r>
      <w:r w:rsidR="00D6334F" w:rsidRPr="00D50FAB">
        <w:rPr>
          <w:rFonts w:eastAsia="Times New Roman"/>
          <w:b/>
        </w:rPr>
        <w:t xml:space="preserve"> </w:t>
      </w:r>
      <w:r w:rsidR="00D6334F" w:rsidRPr="00D50FAB">
        <w:rPr>
          <w:rFonts w:eastAsia="Times New Roman"/>
        </w:rPr>
        <w:t>be reworded to tie to coverage.</w:t>
      </w:r>
    </w:p>
    <w:p w14:paraId="56B7D932" w14:textId="77777777" w:rsidR="00640D45" w:rsidRDefault="00D6334F" w:rsidP="00640D45">
      <w:pPr>
        <w:rPr>
          <w:rFonts w:eastAsia="Times New Roman"/>
        </w:rPr>
      </w:pPr>
      <w:r w:rsidRPr="00D50FAB">
        <w:rPr>
          <w:rFonts w:eastAsia="Times New Roman"/>
          <w:b/>
        </w:rPr>
        <w:lastRenderedPageBreak/>
        <w:t>Response:</w:t>
      </w:r>
      <w:r w:rsidR="00D46A4D" w:rsidRPr="00D50FAB">
        <w:rPr>
          <w:rFonts w:eastAsia="Times New Roman"/>
          <w:b/>
        </w:rPr>
        <w:t xml:space="preserve"> </w:t>
      </w:r>
      <w:r w:rsidR="00640D45" w:rsidRPr="00D50FAB">
        <w:rPr>
          <w:rFonts w:eastAsia="Times New Roman"/>
        </w:rPr>
        <w:t>This</w:t>
      </w:r>
      <w:r w:rsidR="00640D45">
        <w:rPr>
          <w:rFonts w:eastAsia="Times New Roman"/>
        </w:rPr>
        <w:t xml:space="preserve"> question has been revised to increase clarity and reads as the following:</w:t>
      </w:r>
    </w:p>
    <w:p w14:paraId="661432FF" w14:textId="77777777" w:rsidR="00640D45" w:rsidRPr="002D4851" w:rsidRDefault="00640D45" w:rsidP="00640D45">
      <w:pPr>
        <w:ind w:left="630"/>
        <w:contextualSpacing/>
        <w:rPr>
          <w:rFonts w:cs="Times New Roman"/>
        </w:rPr>
      </w:pPr>
      <w:r w:rsidRPr="002D4851">
        <w:rPr>
          <w:rFonts w:cs="Times New Roman"/>
        </w:rPr>
        <w:t xml:space="preserve">Thinking about your current HIP Basic coverage, how does it compare to HIP Plus? Is it better, about the same, </w:t>
      </w:r>
      <w:r>
        <w:rPr>
          <w:rFonts w:cs="Times New Roman"/>
        </w:rPr>
        <w:t xml:space="preserve">or </w:t>
      </w:r>
      <w:r w:rsidRPr="002D4851">
        <w:rPr>
          <w:rFonts w:cs="Times New Roman"/>
        </w:rPr>
        <w:t>worse?</w:t>
      </w:r>
    </w:p>
    <w:p w14:paraId="2FF546B1" w14:textId="77777777" w:rsidR="00640D45" w:rsidRPr="002D4851" w:rsidRDefault="00640D45" w:rsidP="00640D45">
      <w:pPr>
        <w:numPr>
          <w:ilvl w:val="0"/>
          <w:numId w:val="41"/>
        </w:numPr>
        <w:ind w:left="1440"/>
        <w:contextualSpacing/>
        <w:rPr>
          <w:rFonts w:cs="Times New Roman"/>
        </w:rPr>
      </w:pPr>
      <w:r w:rsidRPr="002D4851">
        <w:rPr>
          <w:rFonts w:cs="Times New Roman"/>
        </w:rPr>
        <w:t>Better than HIP Plus coverage</w:t>
      </w:r>
    </w:p>
    <w:p w14:paraId="6FA5B6E9" w14:textId="77777777" w:rsidR="00640D45" w:rsidRPr="002D4851" w:rsidRDefault="00640D45" w:rsidP="00640D45">
      <w:pPr>
        <w:numPr>
          <w:ilvl w:val="0"/>
          <w:numId w:val="41"/>
        </w:numPr>
        <w:ind w:left="1440"/>
        <w:contextualSpacing/>
        <w:rPr>
          <w:rFonts w:cs="Times New Roman"/>
        </w:rPr>
      </w:pPr>
      <w:r w:rsidRPr="002D4851">
        <w:rPr>
          <w:rFonts w:cs="Times New Roman"/>
        </w:rPr>
        <w:t xml:space="preserve">About the same as HIP Plus coverage </w:t>
      </w:r>
    </w:p>
    <w:p w14:paraId="4366F4D7" w14:textId="77777777" w:rsidR="00640D45" w:rsidRDefault="00640D45" w:rsidP="00640D45">
      <w:pPr>
        <w:numPr>
          <w:ilvl w:val="0"/>
          <w:numId w:val="41"/>
        </w:numPr>
        <w:ind w:left="1440"/>
        <w:contextualSpacing/>
        <w:rPr>
          <w:rFonts w:cs="Times New Roman"/>
        </w:rPr>
      </w:pPr>
      <w:r w:rsidRPr="002D4851">
        <w:rPr>
          <w:rFonts w:cs="Times New Roman"/>
        </w:rPr>
        <w:t>Worse than HIP Plus coverage</w:t>
      </w:r>
    </w:p>
    <w:p w14:paraId="5FCBC108" w14:textId="77777777" w:rsidR="00640D45" w:rsidRDefault="00640D45" w:rsidP="00640D45">
      <w:pPr>
        <w:contextualSpacing/>
        <w:rPr>
          <w:rFonts w:cs="Times New Roman"/>
        </w:rPr>
      </w:pPr>
    </w:p>
    <w:p w14:paraId="1E2BCC33" w14:textId="77777777" w:rsidR="00640D45" w:rsidRDefault="00640D45" w:rsidP="00640D45">
      <w:pPr>
        <w:rPr>
          <w:rFonts w:eastAsia="Times New Roman"/>
          <w:b/>
        </w:rPr>
      </w:pPr>
      <w:r>
        <w:rPr>
          <w:rFonts w:eastAsia="Times New Roman"/>
        </w:rPr>
        <w:t>Respondents will be skipped to the appropriate follow up questions in this survey question.</w:t>
      </w:r>
      <w:r w:rsidRPr="00D363EB">
        <w:rPr>
          <w:rFonts w:eastAsia="Times New Roman"/>
          <w:b/>
        </w:rPr>
        <w:t xml:space="preserve"> </w:t>
      </w:r>
    </w:p>
    <w:p w14:paraId="7B4598C9" w14:textId="3F349AED" w:rsidR="00D6334F" w:rsidRPr="00640D45" w:rsidRDefault="003563E3" w:rsidP="00640D45">
      <w:pPr>
        <w:pStyle w:val="ListParagraph"/>
        <w:numPr>
          <w:ilvl w:val="0"/>
          <w:numId w:val="34"/>
        </w:numPr>
        <w:rPr>
          <w:rFonts w:eastAsia="Times New Roman"/>
        </w:rPr>
      </w:pPr>
      <w:r>
        <w:rPr>
          <w:rFonts w:eastAsia="Times New Roman"/>
          <w:b/>
        </w:rPr>
        <w:t>(IN) Comment:</w:t>
      </w:r>
      <w:r w:rsidR="00D6334F" w:rsidRPr="00640D45">
        <w:rPr>
          <w:rFonts w:eastAsia="Times New Roman"/>
          <w:b/>
        </w:rPr>
        <w:t xml:space="preserve"> Q50 - Q53. </w:t>
      </w:r>
      <w:r w:rsidR="00D6334F" w:rsidRPr="00640D45">
        <w:rPr>
          <w:rFonts w:eastAsia="Times New Roman"/>
        </w:rPr>
        <w:t>These questions assume that respondents knew they were in Plus or Basic;</w:t>
      </w:r>
      <w:r w:rsidR="00D6334F" w:rsidRPr="00640D45">
        <w:rPr>
          <w:rFonts w:eastAsia="Times New Roman"/>
          <w:b/>
        </w:rPr>
        <w:t xml:space="preserve"> </w:t>
      </w:r>
      <w:r w:rsidR="00D6334F" w:rsidRPr="00640D45">
        <w:rPr>
          <w:rFonts w:eastAsia="Times New Roman"/>
        </w:rPr>
        <w:t xml:space="preserve">however, it is likely that some did not know the difference. It is likely that some respondents will not know they were moved from </w:t>
      </w:r>
      <w:proofErr w:type="gramStart"/>
      <w:r w:rsidR="00D6334F" w:rsidRPr="00640D45">
        <w:rPr>
          <w:rFonts w:eastAsia="Times New Roman"/>
        </w:rPr>
        <w:t>Plus</w:t>
      </w:r>
      <w:proofErr w:type="gramEnd"/>
      <w:r w:rsidR="00D6334F" w:rsidRPr="00640D45">
        <w:rPr>
          <w:rFonts w:eastAsia="Times New Roman"/>
        </w:rPr>
        <w:t xml:space="preserve"> to Basic.</w:t>
      </w:r>
    </w:p>
    <w:p w14:paraId="47DBEFC7" w14:textId="56A44967" w:rsidR="003D2DA0" w:rsidRDefault="00D6334F" w:rsidP="000F2F8A">
      <w:pPr>
        <w:rPr>
          <w:rStyle w:val="Strong"/>
          <w:rFonts w:eastAsiaTheme="majorEastAsia" w:cstheme="majorBidi"/>
          <w:color w:val="365F91" w:themeColor="accent1" w:themeShade="BF"/>
          <w:sz w:val="28"/>
          <w:szCs w:val="28"/>
        </w:rPr>
      </w:pPr>
      <w:r w:rsidRPr="002D76E4">
        <w:rPr>
          <w:rFonts w:eastAsia="Times New Roman"/>
          <w:b/>
        </w:rPr>
        <w:t>Response:</w:t>
      </w:r>
      <w:r w:rsidR="008F091B" w:rsidRPr="002D76E4">
        <w:rPr>
          <w:rFonts w:eastAsia="Times New Roman"/>
          <w:b/>
        </w:rPr>
        <w:t xml:space="preserve">  </w:t>
      </w:r>
      <w:r w:rsidR="00640D45" w:rsidRPr="000A2F4E">
        <w:t xml:space="preserve">Beneficiary awareness and understanding of the differences between HIP </w:t>
      </w:r>
      <w:proofErr w:type="gramStart"/>
      <w:r w:rsidR="00640D45" w:rsidRPr="000A2F4E">
        <w:t>Basic</w:t>
      </w:r>
      <w:proofErr w:type="gramEnd"/>
      <w:r w:rsidR="00640D45" w:rsidRPr="000A2F4E">
        <w:t xml:space="preserve"> and HIP Plus are things we are interested in examining. Furthermore, from the sample frame and enrollment information we will be able to determine which individuals have shifted to HIP Basic from HIP Plus.</w:t>
      </w:r>
    </w:p>
    <w:sectPr w:rsidR="003D2DA0" w:rsidSect="00850E34">
      <w:headerReference w:type="default" r:id="rId12"/>
      <w:footerReference w:type="default" r:id="rId13"/>
      <w:pgSz w:w="12240" w:h="15840"/>
      <w:pgMar w:top="1440" w:right="1440" w:bottom="1440" w:left="1440" w:header="0" w:footer="0" w:gutter="0"/>
      <w:cols w:space="0" w:equalWidth="0">
        <w:col w:w="9180"/>
      </w:cols>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90803A" w15:done="0"/>
  <w15:commentEx w15:paraId="4D6DD319" w15:done="0"/>
  <w15:commentEx w15:paraId="401CB6D5" w15:done="0"/>
  <w15:commentEx w15:paraId="3A98D484" w15:done="0"/>
  <w15:commentEx w15:paraId="60ABEB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3C590" w14:textId="77777777" w:rsidR="00983B85" w:rsidRDefault="00983B85" w:rsidP="008D7D19">
      <w:pPr>
        <w:spacing w:after="0" w:line="240" w:lineRule="auto"/>
      </w:pPr>
      <w:r>
        <w:separator/>
      </w:r>
    </w:p>
  </w:endnote>
  <w:endnote w:type="continuationSeparator" w:id="0">
    <w:p w14:paraId="327F16EE" w14:textId="77777777" w:rsidR="00983B85" w:rsidRDefault="00983B85" w:rsidP="008D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649782"/>
      <w:docPartObj>
        <w:docPartGallery w:val="Page Numbers (Bottom of Page)"/>
        <w:docPartUnique/>
      </w:docPartObj>
    </w:sdtPr>
    <w:sdtEndPr>
      <w:rPr>
        <w:noProof/>
      </w:rPr>
    </w:sdtEndPr>
    <w:sdtContent>
      <w:p w14:paraId="5F223999" w14:textId="77777777" w:rsidR="00983B85" w:rsidRDefault="00983B85" w:rsidP="00AE4103"/>
      <w:p w14:paraId="351ED47F" w14:textId="138B0075" w:rsidR="00983B85" w:rsidRDefault="00983B85">
        <w:pPr>
          <w:pStyle w:val="Footer"/>
          <w:jc w:val="right"/>
        </w:pPr>
        <w:r>
          <w:fldChar w:fldCharType="begin"/>
        </w:r>
        <w:r>
          <w:instrText xml:space="preserve"> PAGE   \* MERGEFORMAT </w:instrText>
        </w:r>
        <w:r>
          <w:fldChar w:fldCharType="separate"/>
        </w:r>
        <w:r w:rsidR="006C5D3B">
          <w:rPr>
            <w:noProof/>
          </w:rPr>
          <w:t>32</w:t>
        </w:r>
        <w:r>
          <w:rPr>
            <w:noProof/>
          </w:rPr>
          <w:fldChar w:fldCharType="end"/>
        </w:r>
      </w:p>
    </w:sdtContent>
  </w:sdt>
  <w:p w14:paraId="3F118580" w14:textId="77777777" w:rsidR="00983B85" w:rsidRDefault="00983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E5D1C" w14:textId="77777777" w:rsidR="00983B85" w:rsidRDefault="00983B85" w:rsidP="008D7D19">
      <w:pPr>
        <w:spacing w:after="0" w:line="240" w:lineRule="auto"/>
      </w:pPr>
      <w:r>
        <w:separator/>
      </w:r>
    </w:p>
  </w:footnote>
  <w:footnote w:type="continuationSeparator" w:id="0">
    <w:p w14:paraId="15120A4B" w14:textId="77777777" w:rsidR="00983B85" w:rsidRDefault="00983B85" w:rsidP="008D7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B5631" w14:textId="77777777" w:rsidR="00983B85" w:rsidRDefault="00983B85" w:rsidP="00C06F13">
    <w:pPr>
      <w:pStyle w:val="Header"/>
      <w:jc w:val="right"/>
      <w:rPr>
        <w:b/>
        <w:color w:val="FF0000"/>
      </w:rPr>
    </w:pPr>
    <w:r>
      <w:rPr>
        <w:b/>
        <w:color w:val="FF0000"/>
      </w:rPr>
      <w:tab/>
    </w:r>
    <w:r>
      <w:rPr>
        <w:b/>
        <w:color w:val="FF0000"/>
      </w:rPr>
      <w:tab/>
    </w:r>
  </w:p>
  <w:p w14:paraId="3C06CBC0" w14:textId="18565053" w:rsidR="00983B85" w:rsidRDefault="00983B85" w:rsidP="00C06F13">
    <w:pPr>
      <w:pStyle w:val="Header"/>
      <w:jc w:val="right"/>
      <w:rPr>
        <w:b/>
      </w:rPr>
    </w:pPr>
    <w:r>
      <w:rPr>
        <w:b/>
      </w:rPr>
      <w:t>ID Number: CMS-10615</w:t>
    </w:r>
    <w:r>
      <w:rPr>
        <w:b/>
      </w:rPr>
      <w:br/>
      <w:t>OMB Control Number: 0938-1300</w:t>
    </w:r>
  </w:p>
  <w:p w14:paraId="3F11857E" w14:textId="14848C4B" w:rsidR="00983B85" w:rsidRPr="00AF2677" w:rsidRDefault="00983B85">
    <w:pPr>
      <w:pStyle w:val="Header"/>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399C5FC2">
      <w:start w:val="1"/>
      <w:numFmt w:val="bullet"/>
      <w:lvlText w:val="□"/>
      <w:lvlJc w:val="left"/>
    </w:lvl>
    <w:lvl w:ilvl="1" w:tplc="1B525FFE">
      <w:start w:val="1"/>
      <w:numFmt w:val="bullet"/>
      <w:lvlText w:val=""/>
      <w:lvlJc w:val="left"/>
    </w:lvl>
    <w:lvl w:ilvl="2" w:tplc="1F36C892">
      <w:start w:val="1"/>
      <w:numFmt w:val="bullet"/>
      <w:lvlText w:val=""/>
      <w:lvlJc w:val="left"/>
    </w:lvl>
    <w:lvl w:ilvl="3" w:tplc="4328B22E">
      <w:start w:val="1"/>
      <w:numFmt w:val="bullet"/>
      <w:lvlText w:val=""/>
      <w:lvlJc w:val="left"/>
    </w:lvl>
    <w:lvl w:ilvl="4" w:tplc="3806AAC2">
      <w:start w:val="1"/>
      <w:numFmt w:val="bullet"/>
      <w:lvlText w:val=""/>
      <w:lvlJc w:val="left"/>
    </w:lvl>
    <w:lvl w:ilvl="5" w:tplc="7E5E69EA">
      <w:start w:val="1"/>
      <w:numFmt w:val="bullet"/>
      <w:lvlText w:val=""/>
      <w:lvlJc w:val="left"/>
    </w:lvl>
    <w:lvl w:ilvl="6" w:tplc="A8A6735E">
      <w:start w:val="1"/>
      <w:numFmt w:val="bullet"/>
      <w:lvlText w:val=""/>
      <w:lvlJc w:val="left"/>
    </w:lvl>
    <w:lvl w:ilvl="7" w:tplc="539ABB28">
      <w:start w:val="1"/>
      <w:numFmt w:val="bullet"/>
      <w:lvlText w:val=""/>
      <w:lvlJc w:val="left"/>
    </w:lvl>
    <w:lvl w:ilvl="8" w:tplc="9A5403C0">
      <w:start w:val="1"/>
      <w:numFmt w:val="bullet"/>
      <w:lvlText w:val=""/>
      <w:lvlJc w:val="left"/>
    </w:lvl>
  </w:abstractNum>
  <w:abstractNum w:abstractNumId="1">
    <w:nsid w:val="00000002"/>
    <w:multiLevelType w:val="hybridMultilevel"/>
    <w:tmpl w:val="1F16E9E8"/>
    <w:lvl w:ilvl="0" w:tplc="60168B8E">
      <w:start w:val="1"/>
      <w:numFmt w:val="bullet"/>
      <w:lvlText w:val=""/>
      <w:lvlJc w:val="left"/>
    </w:lvl>
    <w:lvl w:ilvl="1" w:tplc="3572BAD6">
      <w:start w:val="1"/>
      <w:numFmt w:val="bullet"/>
      <w:lvlText w:val=""/>
      <w:lvlJc w:val="left"/>
    </w:lvl>
    <w:lvl w:ilvl="2" w:tplc="4A38A562">
      <w:start w:val="1"/>
      <w:numFmt w:val="bullet"/>
      <w:lvlText w:val=""/>
      <w:lvlJc w:val="left"/>
    </w:lvl>
    <w:lvl w:ilvl="3" w:tplc="218661CE">
      <w:start w:val="1"/>
      <w:numFmt w:val="bullet"/>
      <w:lvlText w:val=""/>
      <w:lvlJc w:val="left"/>
    </w:lvl>
    <w:lvl w:ilvl="4" w:tplc="9888249C">
      <w:start w:val="1"/>
      <w:numFmt w:val="bullet"/>
      <w:lvlText w:val=""/>
      <w:lvlJc w:val="left"/>
    </w:lvl>
    <w:lvl w:ilvl="5" w:tplc="FF841914">
      <w:start w:val="1"/>
      <w:numFmt w:val="bullet"/>
      <w:lvlText w:val=""/>
      <w:lvlJc w:val="left"/>
    </w:lvl>
    <w:lvl w:ilvl="6" w:tplc="60BEB6E4">
      <w:start w:val="1"/>
      <w:numFmt w:val="bullet"/>
      <w:lvlText w:val=""/>
      <w:lvlJc w:val="left"/>
    </w:lvl>
    <w:lvl w:ilvl="7" w:tplc="EF843B9C">
      <w:start w:val="1"/>
      <w:numFmt w:val="bullet"/>
      <w:lvlText w:val=""/>
      <w:lvlJc w:val="left"/>
    </w:lvl>
    <w:lvl w:ilvl="8" w:tplc="376EFB5A">
      <w:start w:val="1"/>
      <w:numFmt w:val="bullet"/>
      <w:lvlText w:val=""/>
      <w:lvlJc w:val="left"/>
    </w:lvl>
  </w:abstractNum>
  <w:abstractNum w:abstractNumId="2">
    <w:nsid w:val="00000003"/>
    <w:multiLevelType w:val="hybridMultilevel"/>
    <w:tmpl w:val="1190CDE6"/>
    <w:lvl w:ilvl="0" w:tplc="AF167D64">
      <w:start w:val="1"/>
      <w:numFmt w:val="bullet"/>
      <w:lvlText w:val=""/>
      <w:lvlJc w:val="left"/>
    </w:lvl>
    <w:lvl w:ilvl="1" w:tplc="F904DBAE">
      <w:start w:val="1"/>
      <w:numFmt w:val="bullet"/>
      <w:lvlText w:val=""/>
      <w:lvlJc w:val="left"/>
    </w:lvl>
    <w:lvl w:ilvl="2" w:tplc="562642FA">
      <w:start w:val="1"/>
      <w:numFmt w:val="bullet"/>
      <w:lvlText w:val=""/>
      <w:lvlJc w:val="left"/>
    </w:lvl>
    <w:lvl w:ilvl="3" w:tplc="FB80091A">
      <w:start w:val="1"/>
      <w:numFmt w:val="bullet"/>
      <w:lvlText w:val=""/>
      <w:lvlJc w:val="left"/>
    </w:lvl>
    <w:lvl w:ilvl="4" w:tplc="715EBA4E">
      <w:start w:val="1"/>
      <w:numFmt w:val="bullet"/>
      <w:lvlText w:val=""/>
      <w:lvlJc w:val="left"/>
    </w:lvl>
    <w:lvl w:ilvl="5" w:tplc="BA88866C">
      <w:start w:val="1"/>
      <w:numFmt w:val="bullet"/>
      <w:lvlText w:val=""/>
      <w:lvlJc w:val="left"/>
    </w:lvl>
    <w:lvl w:ilvl="6" w:tplc="54B886D6">
      <w:start w:val="1"/>
      <w:numFmt w:val="bullet"/>
      <w:lvlText w:val=""/>
      <w:lvlJc w:val="left"/>
    </w:lvl>
    <w:lvl w:ilvl="7" w:tplc="6584037A">
      <w:start w:val="1"/>
      <w:numFmt w:val="bullet"/>
      <w:lvlText w:val=""/>
      <w:lvlJc w:val="left"/>
    </w:lvl>
    <w:lvl w:ilvl="8" w:tplc="9C12CCDC">
      <w:start w:val="1"/>
      <w:numFmt w:val="bullet"/>
      <w:lvlText w:val=""/>
      <w:lvlJc w:val="left"/>
    </w:lvl>
  </w:abstractNum>
  <w:abstractNum w:abstractNumId="3">
    <w:nsid w:val="00000004"/>
    <w:multiLevelType w:val="hybridMultilevel"/>
    <w:tmpl w:val="66EF438C"/>
    <w:lvl w:ilvl="0" w:tplc="95263E0A">
      <w:start w:val="1"/>
      <w:numFmt w:val="bullet"/>
      <w:lvlText w:val=""/>
      <w:lvlJc w:val="left"/>
    </w:lvl>
    <w:lvl w:ilvl="1" w:tplc="7FDA6AD0">
      <w:start w:val="1"/>
      <w:numFmt w:val="bullet"/>
      <w:lvlText w:val=""/>
      <w:lvlJc w:val="left"/>
    </w:lvl>
    <w:lvl w:ilvl="2" w:tplc="1B8E6726">
      <w:start w:val="1"/>
      <w:numFmt w:val="bullet"/>
      <w:lvlText w:val=""/>
      <w:lvlJc w:val="left"/>
    </w:lvl>
    <w:lvl w:ilvl="3" w:tplc="BC28F776">
      <w:start w:val="1"/>
      <w:numFmt w:val="bullet"/>
      <w:lvlText w:val=""/>
      <w:lvlJc w:val="left"/>
    </w:lvl>
    <w:lvl w:ilvl="4" w:tplc="FC781566">
      <w:start w:val="1"/>
      <w:numFmt w:val="bullet"/>
      <w:lvlText w:val=""/>
      <w:lvlJc w:val="left"/>
    </w:lvl>
    <w:lvl w:ilvl="5" w:tplc="450C741A">
      <w:start w:val="1"/>
      <w:numFmt w:val="bullet"/>
      <w:lvlText w:val=""/>
      <w:lvlJc w:val="left"/>
    </w:lvl>
    <w:lvl w:ilvl="6" w:tplc="A26CAEAE">
      <w:start w:val="1"/>
      <w:numFmt w:val="bullet"/>
      <w:lvlText w:val=""/>
      <w:lvlJc w:val="left"/>
    </w:lvl>
    <w:lvl w:ilvl="7" w:tplc="FEC2ED5C">
      <w:start w:val="1"/>
      <w:numFmt w:val="bullet"/>
      <w:lvlText w:val=""/>
      <w:lvlJc w:val="left"/>
    </w:lvl>
    <w:lvl w:ilvl="8" w:tplc="A412BBDA">
      <w:start w:val="1"/>
      <w:numFmt w:val="bullet"/>
      <w:lvlText w:val=""/>
      <w:lvlJc w:val="left"/>
    </w:lvl>
  </w:abstractNum>
  <w:abstractNum w:abstractNumId="4">
    <w:nsid w:val="00000005"/>
    <w:multiLevelType w:val="hybridMultilevel"/>
    <w:tmpl w:val="140E0F76"/>
    <w:lvl w:ilvl="0" w:tplc="06C87EF4">
      <w:start w:val="1"/>
      <w:numFmt w:val="bullet"/>
      <w:lvlText w:val=""/>
      <w:lvlJc w:val="left"/>
    </w:lvl>
    <w:lvl w:ilvl="1" w:tplc="B778F71E">
      <w:start w:val="1"/>
      <w:numFmt w:val="bullet"/>
      <w:lvlText w:val=""/>
      <w:lvlJc w:val="left"/>
    </w:lvl>
    <w:lvl w:ilvl="2" w:tplc="C404817A">
      <w:start w:val="1"/>
      <w:numFmt w:val="bullet"/>
      <w:lvlText w:val=""/>
      <w:lvlJc w:val="left"/>
    </w:lvl>
    <w:lvl w:ilvl="3" w:tplc="98E8899E">
      <w:start w:val="1"/>
      <w:numFmt w:val="bullet"/>
      <w:lvlText w:val=""/>
      <w:lvlJc w:val="left"/>
    </w:lvl>
    <w:lvl w:ilvl="4" w:tplc="03F89164">
      <w:start w:val="1"/>
      <w:numFmt w:val="bullet"/>
      <w:lvlText w:val=""/>
      <w:lvlJc w:val="left"/>
    </w:lvl>
    <w:lvl w:ilvl="5" w:tplc="27F428E8">
      <w:start w:val="1"/>
      <w:numFmt w:val="bullet"/>
      <w:lvlText w:val=""/>
      <w:lvlJc w:val="left"/>
    </w:lvl>
    <w:lvl w:ilvl="6" w:tplc="B5F2B3D6">
      <w:start w:val="1"/>
      <w:numFmt w:val="bullet"/>
      <w:lvlText w:val=""/>
      <w:lvlJc w:val="left"/>
    </w:lvl>
    <w:lvl w:ilvl="7" w:tplc="8E328742">
      <w:start w:val="1"/>
      <w:numFmt w:val="bullet"/>
      <w:lvlText w:val=""/>
      <w:lvlJc w:val="left"/>
    </w:lvl>
    <w:lvl w:ilvl="8" w:tplc="9012976C">
      <w:start w:val="1"/>
      <w:numFmt w:val="bullet"/>
      <w:lvlText w:val=""/>
      <w:lvlJc w:val="left"/>
    </w:lvl>
  </w:abstractNum>
  <w:abstractNum w:abstractNumId="5">
    <w:nsid w:val="00000006"/>
    <w:multiLevelType w:val="hybridMultilevel"/>
    <w:tmpl w:val="3352255A"/>
    <w:lvl w:ilvl="0" w:tplc="0A466E66">
      <w:start w:val="1"/>
      <w:numFmt w:val="bullet"/>
      <w:lvlText w:val=""/>
      <w:lvlJc w:val="left"/>
    </w:lvl>
    <w:lvl w:ilvl="1" w:tplc="D666C01E">
      <w:start w:val="1"/>
      <w:numFmt w:val="bullet"/>
      <w:lvlText w:val=""/>
      <w:lvlJc w:val="left"/>
    </w:lvl>
    <w:lvl w:ilvl="2" w:tplc="E4785BAC">
      <w:start w:val="1"/>
      <w:numFmt w:val="bullet"/>
      <w:lvlText w:val=""/>
      <w:lvlJc w:val="left"/>
    </w:lvl>
    <w:lvl w:ilvl="3" w:tplc="65EC74FE">
      <w:start w:val="1"/>
      <w:numFmt w:val="bullet"/>
      <w:lvlText w:val=""/>
      <w:lvlJc w:val="left"/>
    </w:lvl>
    <w:lvl w:ilvl="4" w:tplc="D19AA0F4">
      <w:start w:val="1"/>
      <w:numFmt w:val="bullet"/>
      <w:lvlText w:val=""/>
      <w:lvlJc w:val="left"/>
    </w:lvl>
    <w:lvl w:ilvl="5" w:tplc="2C1ECAAC">
      <w:start w:val="1"/>
      <w:numFmt w:val="bullet"/>
      <w:lvlText w:val=""/>
      <w:lvlJc w:val="left"/>
    </w:lvl>
    <w:lvl w:ilvl="6" w:tplc="BA668834">
      <w:start w:val="1"/>
      <w:numFmt w:val="bullet"/>
      <w:lvlText w:val=""/>
      <w:lvlJc w:val="left"/>
    </w:lvl>
    <w:lvl w:ilvl="7" w:tplc="A56EE8FE">
      <w:start w:val="1"/>
      <w:numFmt w:val="bullet"/>
      <w:lvlText w:val=""/>
      <w:lvlJc w:val="left"/>
    </w:lvl>
    <w:lvl w:ilvl="8" w:tplc="ED7E8E02">
      <w:start w:val="1"/>
      <w:numFmt w:val="bullet"/>
      <w:lvlText w:val=""/>
      <w:lvlJc w:val="left"/>
    </w:lvl>
  </w:abstractNum>
  <w:abstractNum w:abstractNumId="6">
    <w:nsid w:val="00000007"/>
    <w:multiLevelType w:val="hybridMultilevel"/>
    <w:tmpl w:val="109CF92E"/>
    <w:lvl w:ilvl="0" w:tplc="FABE1216">
      <w:start w:val="1"/>
      <w:numFmt w:val="bullet"/>
      <w:lvlText w:val=""/>
      <w:lvlJc w:val="left"/>
    </w:lvl>
    <w:lvl w:ilvl="1" w:tplc="4CD62242">
      <w:start w:val="1"/>
      <w:numFmt w:val="bullet"/>
      <w:lvlText w:val=""/>
      <w:lvlJc w:val="left"/>
    </w:lvl>
    <w:lvl w:ilvl="2" w:tplc="B804DFC6">
      <w:start w:val="1"/>
      <w:numFmt w:val="bullet"/>
      <w:lvlText w:val=""/>
      <w:lvlJc w:val="left"/>
    </w:lvl>
    <w:lvl w:ilvl="3" w:tplc="72685FB6">
      <w:start w:val="1"/>
      <w:numFmt w:val="bullet"/>
      <w:lvlText w:val=""/>
      <w:lvlJc w:val="left"/>
    </w:lvl>
    <w:lvl w:ilvl="4" w:tplc="2A404270">
      <w:start w:val="1"/>
      <w:numFmt w:val="bullet"/>
      <w:lvlText w:val=""/>
      <w:lvlJc w:val="left"/>
    </w:lvl>
    <w:lvl w:ilvl="5" w:tplc="104C93F2">
      <w:start w:val="1"/>
      <w:numFmt w:val="bullet"/>
      <w:lvlText w:val=""/>
      <w:lvlJc w:val="left"/>
    </w:lvl>
    <w:lvl w:ilvl="6" w:tplc="5574B3C2">
      <w:start w:val="1"/>
      <w:numFmt w:val="bullet"/>
      <w:lvlText w:val=""/>
      <w:lvlJc w:val="left"/>
    </w:lvl>
    <w:lvl w:ilvl="7" w:tplc="AAA87A36">
      <w:start w:val="1"/>
      <w:numFmt w:val="bullet"/>
      <w:lvlText w:val=""/>
      <w:lvlJc w:val="left"/>
    </w:lvl>
    <w:lvl w:ilvl="8" w:tplc="E656EF16">
      <w:start w:val="1"/>
      <w:numFmt w:val="bullet"/>
      <w:lvlText w:val=""/>
      <w:lvlJc w:val="left"/>
    </w:lvl>
  </w:abstractNum>
  <w:abstractNum w:abstractNumId="7">
    <w:nsid w:val="00000008"/>
    <w:multiLevelType w:val="hybridMultilevel"/>
    <w:tmpl w:val="0DED7262"/>
    <w:lvl w:ilvl="0" w:tplc="2DCE8DBE">
      <w:start w:val="1"/>
      <w:numFmt w:val="bullet"/>
      <w:lvlText w:val=""/>
      <w:lvlJc w:val="left"/>
    </w:lvl>
    <w:lvl w:ilvl="1" w:tplc="131ECB76">
      <w:start w:val="1"/>
      <w:numFmt w:val="bullet"/>
      <w:lvlText w:val=""/>
      <w:lvlJc w:val="left"/>
    </w:lvl>
    <w:lvl w:ilvl="2" w:tplc="186A0FA8">
      <w:start w:val="1"/>
      <w:numFmt w:val="bullet"/>
      <w:lvlText w:val=""/>
      <w:lvlJc w:val="left"/>
    </w:lvl>
    <w:lvl w:ilvl="3" w:tplc="DE842206">
      <w:start w:val="1"/>
      <w:numFmt w:val="bullet"/>
      <w:lvlText w:val=""/>
      <w:lvlJc w:val="left"/>
    </w:lvl>
    <w:lvl w:ilvl="4" w:tplc="95D2057C">
      <w:start w:val="1"/>
      <w:numFmt w:val="bullet"/>
      <w:lvlText w:val=""/>
      <w:lvlJc w:val="left"/>
    </w:lvl>
    <w:lvl w:ilvl="5" w:tplc="D9BC9BF4">
      <w:start w:val="1"/>
      <w:numFmt w:val="bullet"/>
      <w:lvlText w:val=""/>
      <w:lvlJc w:val="left"/>
    </w:lvl>
    <w:lvl w:ilvl="6" w:tplc="7BC0E432">
      <w:start w:val="1"/>
      <w:numFmt w:val="bullet"/>
      <w:lvlText w:val=""/>
      <w:lvlJc w:val="left"/>
    </w:lvl>
    <w:lvl w:ilvl="7" w:tplc="E84EA32C">
      <w:start w:val="1"/>
      <w:numFmt w:val="bullet"/>
      <w:lvlText w:val=""/>
      <w:lvlJc w:val="left"/>
    </w:lvl>
    <w:lvl w:ilvl="8" w:tplc="6ADCFCDC">
      <w:start w:val="1"/>
      <w:numFmt w:val="bullet"/>
      <w:lvlText w:val=""/>
      <w:lvlJc w:val="left"/>
    </w:lvl>
  </w:abstractNum>
  <w:abstractNum w:abstractNumId="8">
    <w:nsid w:val="00000009"/>
    <w:multiLevelType w:val="hybridMultilevel"/>
    <w:tmpl w:val="7FDCC232"/>
    <w:lvl w:ilvl="0" w:tplc="783C2764">
      <w:start w:val="1"/>
      <w:numFmt w:val="bullet"/>
      <w:lvlText w:val=""/>
      <w:lvlJc w:val="left"/>
    </w:lvl>
    <w:lvl w:ilvl="1" w:tplc="B476BDDE">
      <w:start w:val="1"/>
      <w:numFmt w:val="bullet"/>
      <w:lvlText w:val=""/>
      <w:lvlJc w:val="left"/>
    </w:lvl>
    <w:lvl w:ilvl="2" w:tplc="7206AF40">
      <w:start w:val="1"/>
      <w:numFmt w:val="bullet"/>
      <w:lvlText w:val=""/>
      <w:lvlJc w:val="left"/>
    </w:lvl>
    <w:lvl w:ilvl="3" w:tplc="C58AF8F4">
      <w:start w:val="1"/>
      <w:numFmt w:val="bullet"/>
      <w:lvlText w:val=""/>
      <w:lvlJc w:val="left"/>
    </w:lvl>
    <w:lvl w:ilvl="4" w:tplc="5FE2CB1C">
      <w:start w:val="1"/>
      <w:numFmt w:val="bullet"/>
      <w:lvlText w:val=""/>
      <w:lvlJc w:val="left"/>
    </w:lvl>
    <w:lvl w:ilvl="5" w:tplc="A35C9AE8">
      <w:start w:val="1"/>
      <w:numFmt w:val="bullet"/>
      <w:lvlText w:val=""/>
      <w:lvlJc w:val="left"/>
    </w:lvl>
    <w:lvl w:ilvl="6" w:tplc="38CC3988">
      <w:start w:val="1"/>
      <w:numFmt w:val="bullet"/>
      <w:lvlText w:val=""/>
      <w:lvlJc w:val="left"/>
    </w:lvl>
    <w:lvl w:ilvl="7" w:tplc="6FA485E8">
      <w:start w:val="1"/>
      <w:numFmt w:val="bullet"/>
      <w:lvlText w:val=""/>
      <w:lvlJc w:val="left"/>
    </w:lvl>
    <w:lvl w:ilvl="8" w:tplc="77162C3C">
      <w:start w:val="1"/>
      <w:numFmt w:val="bullet"/>
      <w:lvlText w:val=""/>
      <w:lvlJc w:val="left"/>
    </w:lvl>
  </w:abstractNum>
  <w:abstractNum w:abstractNumId="9">
    <w:nsid w:val="0000000A"/>
    <w:multiLevelType w:val="hybridMultilevel"/>
    <w:tmpl w:val="1BEFD79E"/>
    <w:lvl w:ilvl="0" w:tplc="5204BF14">
      <w:start w:val="1"/>
      <w:numFmt w:val="bullet"/>
      <w:lvlText w:val=""/>
      <w:lvlJc w:val="left"/>
    </w:lvl>
    <w:lvl w:ilvl="1" w:tplc="E1E82AB0">
      <w:start w:val="1"/>
      <w:numFmt w:val="bullet"/>
      <w:lvlText w:val=""/>
      <w:lvlJc w:val="left"/>
    </w:lvl>
    <w:lvl w:ilvl="2" w:tplc="F2E4AE36">
      <w:start w:val="1"/>
      <w:numFmt w:val="bullet"/>
      <w:lvlText w:val=""/>
      <w:lvlJc w:val="left"/>
    </w:lvl>
    <w:lvl w:ilvl="3" w:tplc="C77ED712">
      <w:start w:val="1"/>
      <w:numFmt w:val="bullet"/>
      <w:lvlText w:val=""/>
      <w:lvlJc w:val="left"/>
    </w:lvl>
    <w:lvl w:ilvl="4" w:tplc="75E8E9C6">
      <w:start w:val="1"/>
      <w:numFmt w:val="bullet"/>
      <w:lvlText w:val=""/>
      <w:lvlJc w:val="left"/>
    </w:lvl>
    <w:lvl w:ilvl="5" w:tplc="D19E39B0">
      <w:start w:val="1"/>
      <w:numFmt w:val="bullet"/>
      <w:lvlText w:val=""/>
      <w:lvlJc w:val="left"/>
    </w:lvl>
    <w:lvl w:ilvl="6" w:tplc="74CA08CA">
      <w:start w:val="1"/>
      <w:numFmt w:val="bullet"/>
      <w:lvlText w:val=""/>
      <w:lvlJc w:val="left"/>
    </w:lvl>
    <w:lvl w:ilvl="7" w:tplc="9558D7A4">
      <w:start w:val="1"/>
      <w:numFmt w:val="bullet"/>
      <w:lvlText w:val=""/>
      <w:lvlJc w:val="left"/>
    </w:lvl>
    <w:lvl w:ilvl="8" w:tplc="4E06C316">
      <w:start w:val="1"/>
      <w:numFmt w:val="bullet"/>
      <w:lvlText w:val=""/>
      <w:lvlJc w:val="left"/>
    </w:lvl>
  </w:abstractNum>
  <w:abstractNum w:abstractNumId="10">
    <w:nsid w:val="0000000B"/>
    <w:multiLevelType w:val="hybridMultilevel"/>
    <w:tmpl w:val="41A7C4C8"/>
    <w:lvl w:ilvl="0" w:tplc="65B07C06">
      <w:start w:val="1"/>
      <w:numFmt w:val="bullet"/>
      <w:lvlText w:val=""/>
      <w:lvlJc w:val="left"/>
    </w:lvl>
    <w:lvl w:ilvl="1" w:tplc="76AC32BE">
      <w:start w:val="1"/>
      <w:numFmt w:val="bullet"/>
      <w:lvlText w:val=""/>
      <w:lvlJc w:val="left"/>
    </w:lvl>
    <w:lvl w:ilvl="2" w:tplc="0884F2C0">
      <w:start w:val="1"/>
      <w:numFmt w:val="bullet"/>
      <w:lvlText w:val=""/>
      <w:lvlJc w:val="left"/>
    </w:lvl>
    <w:lvl w:ilvl="3" w:tplc="710EBB3C">
      <w:start w:val="1"/>
      <w:numFmt w:val="bullet"/>
      <w:lvlText w:val=""/>
      <w:lvlJc w:val="left"/>
    </w:lvl>
    <w:lvl w:ilvl="4" w:tplc="617AF4A6">
      <w:start w:val="1"/>
      <w:numFmt w:val="bullet"/>
      <w:lvlText w:val=""/>
      <w:lvlJc w:val="left"/>
    </w:lvl>
    <w:lvl w:ilvl="5" w:tplc="3EF809E0">
      <w:start w:val="1"/>
      <w:numFmt w:val="bullet"/>
      <w:lvlText w:val=""/>
      <w:lvlJc w:val="left"/>
    </w:lvl>
    <w:lvl w:ilvl="6" w:tplc="3294BE96">
      <w:start w:val="1"/>
      <w:numFmt w:val="bullet"/>
      <w:lvlText w:val=""/>
      <w:lvlJc w:val="left"/>
    </w:lvl>
    <w:lvl w:ilvl="7" w:tplc="00729026">
      <w:start w:val="1"/>
      <w:numFmt w:val="bullet"/>
      <w:lvlText w:val=""/>
      <w:lvlJc w:val="left"/>
    </w:lvl>
    <w:lvl w:ilvl="8" w:tplc="8D12612C">
      <w:start w:val="1"/>
      <w:numFmt w:val="bullet"/>
      <w:lvlText w:val=""/>
      <w:lvlJc w:val="left"/>
    </w:lvl>
  </w:abstractNum>
  <w:abstractNum w:abstractNumId="11">
    <w:nsid w:val="0000000C"/>
    <w:multiLevelType w:val="hybridMultilevel"/>
    <w:tmpl w:val="6B68079A"/>
    <w:lvl w:ilvl="0" w:tplc="65140908">
      <w:start w:val="1"/>
      <w:numFmt w:val="upperLetter"/>
      <w:lvlText w:val="%1."/>
      <w:lvlJc w:val="left"/>
    </w:lvl>
    <w:lvl w:ilvl="1" w:tplc="D4D23886">
      <w:start w:val="1"/>
      <w:numFmt w:val="bullet"/>
      <w:lvlText w:val=""/>
      <w:lvlJc w:val="left"/>
    </w:lvl>
    <w:lvl w:ilvl="2" w:tplc="DA72038A">
      <w:start w:val="1"/>
      <w:numFmt w:val="bullet"/>
      <w:lvlText w:val=""/>
      <w:lvlJc w:val="left"/>
    </w:lvl>
    <w:lvl w:ilvl="3" w:tplc="22129268">
      <w:start w:val="1"/>
      <w:numFmt w:val="bullet"/>
      <w:lvlText w:val=""/>
      <w:lvlJc w:val="left"/>
    </w:lvl>
    <w:lvl w:ilvl="4" w:tplc="2DC89632">
      <w:start w:val="1"/>
      <w:numFmt w:val="bullet"/>
      <w:lvlText w:val=""/>
      <w:lvlJc w:val="left"/>
    </w:lvl>
    <w:lvl w:ilvl="5" w:tplc="6B04D0D4">
      <w:start w:val="1"/>
      <w:numFmt w:val="bullet"/>
      <w:lvlText w:val=""/>
      <w:lvlJc w:val="left"/>
    </w:lvl>
    <w:lvl w:ilvl="6" w:tplc="04DA7682">
      <w:start w:val="1"/>
      <w:numFmt w:val="bullet"/>
      <w:lvlText w:val=""/>
      <w:lvlJc w:val="left"/>
    </w:lvl>
    <w:lvl w:ilvl="7" w:tplc="B81EC5B4">
      <w:start w:val="1"/>
      <w:numFmt w:val="bullet"/>
      <w:lvlText w:val=""/>
      <w:lvlJc w:val="left"/>
    </w:lvl>
    <w:lvl w:ilvl="8" w:tplc="040C9888">
      <w:start w:val="1"/>
      <w:numFmt w:val="bullet"/>
      <w:lvlText w:val=""/>
      <w:lvlJc w:val="left"/>
    </w:lvl>
  </w:abstractNum>
  <w:abstractNum w:abstractNumId="12">
    <w:nsid w:val="0000000D"/>
    <w:multiLevelType w:val="hybridMultilevel"/>
    <w:tmpl w:val="4E6AFB66"/>
    <w:lvl w:ilvl="0" w:tplc="E2D6EF4E">
      <w:start w:val="1"/>
      <w:numFmt w:val="bullet"/>
      <w:lvlText w:val=""/>
      <w:lvlJc w:val="left"/>
    </w:lvl>
    <w:lvl w:ilvl="1" w:tplc="0512F81E">
      <w:start w:val="1"/>
      <w:numFmt w:val="bullet"/>
      <w:lvlText w:val=""/>
      <w:lvlJc w:val="left"/>
    </w:lvl>
    <w:lvl w:ilvl="2" w:tplc="5AB09F90">
      <w:start w:val="1"/>
      <w:numFmt w:val="bullet"/>
      <w:lvlText w:val=""/>
      <w:lvlJc w:val="left"/>
    </w:lvl>
    <w:lvl w:ilvl="3" w:tplc="EA16CD2A">
      <w:start w:val="1"/>
      <w:numFmt w:val="bullet"/>
      <w:lvlText w:val=""/>
      <w:lvlJc w:val="left"/>
    </w:lvl>
    <w:lvl w:ilvl="4" w:tplc="7426634C">
      <w:start w:val="1"/>
      <w:numFmt w:val="bullet"/>
      <w:lvlText w:val=""/>
      <w:lvlJc w:val="left"/>
    </w:lvl>
    <w:lvl w:ilvl="5" w:tplc="E58CC932">
      <w:start w:val="1"/>
      <w:numFmt w:val="bullet"/>
      <w:lvlText w:val=""/>
      <w:lvlJc w:val="left"/>
    </w:lvl>
    <w:lvl w:ilvl="6" w:tplc="2912DABA">
      <w:start w:val="1"/>
      <w:numFmt w:val="bullet"/>
      <w:lvlText w:val=""/>
      <w:lvlJc w:val="left"/>
    </w:lvl>
    <w:lvl w:ilvl="7" w:tplc="9C04B8CA">
      <w:start w:val="1"/>
      <w:numFmt w:val="bullet"/>
      <w:lvlText w:val=""/>
      <w:lvlJc w:val="left"/>
    </w:lvl>
    <w:lvl w:ilvl="8" w:tplc="D14E2E0C">
      <w:start w:val="1"/>
      <w:numFmt w:val="bullet"/>
      <w:lvlText w:val=""/>
      <w:lvlJc w:val="left"/>
    </w:lvl>
  </w:abstractNum>
  <w:abstractNum w:abstractNumId="13">
    <w:nsid w:val="0000000E"/>
    <w:multiLevelType w:val="hybridMultilevel"/>
    <w:tmpl w:val="25E45D32"/>
    <w:lvl w:ilvl="0" w:tplc="BA8AEED0">
      <w:start w:val="1"/>
      <w:numFmt w:val="bullet"/>
      <w:lvlText w:val=""/>
      <w:lvlJc w:val="left"/>
    </w:lvl>
    <w:lvl w:ilvl="1" w:tplc="3B800BA0">
      <w:start w:val="1"/>
      <w:numFmt w:val="bullet"/>
      <w:lvlText w:val=""/>
      <w:lvlJc w:val="left"/>
    </w:lvl>
    <w:lvl w:ilvl="2" w:tplc="4ABED4BC">
      <w:start w:val="1"/>
      <w:numFmt w:val="bullet"/>
      <w:lvlText w:val=""/>
      <w:lvlJc w:val="left"/>
    </w:lvl>
    <w:lvl w:ilvl="3" w:tplc="ED848EB6">
      <w:start w:val="1"/>
      <w:numFmt w:val="bullet"/>
      <w:lvlText w:val=""/>
      <w:lvlJc w:val="left"/>
    </w:lvl>
    <w:lvl w:ilvl="4" w:tplc="6ED2D8FE">
      <w:start w:val="1"/>
      <w:numFmt w:val="bullet"/>
      <w:lvlText w:val=""/>
      <w:lvlJc w:val="left"/>
    </w:lvl>
    <w:lvl w:ilvl="5" w:tplc="1AF82116">
      <w:start w:val="1"/>
      <w:numFmt w:val="bullet"/>
      <w:lvlText w:val=""/>
      <w:lvlJc w:val="left"/>
    </w:lvl>
    <w:lvl w:ilvl="6" w:tplc="D2DCBB5C">
      <w:start w:val="1"/>
      <w:numFmt w:val="bullet"/>
      <w:lvlText w:val=""/>
      <w:lvlJc w:val="left"/>
    </w:lvl>
    <w:lvl w:ilvl="7" w:tplc="2FD44ABA">
      <w:start w:val="1"/>
      <w:numFmt w:val="bullet"/>
      <w:lvlText w:val=""/>
      <w:lvlJc w:val="left"/>
    </w:lvl>
    <w:lvl w:ilvl="8" w:tplc="59D493DC">
      <w:start w:val="1"/>
      <w:numFmt w:val="bullet"/>
      <w:lvlText w:val=""/>
      <w:lvlJc w:val="left"/>
    </w:lvl>
  </w:abstractNum>
  <w:abstractNum w:abstractNumId="14">
    <w:nsid w:val="0000000F"/>
    <w:multiLevelType w:val="hybridMultilevel"/>
    <w:tmpl w:val="519B500C"/>
    <w:lvl w:ilvl="0" w:tplc="534260D6">
      <w:start w:val="1"/>
      <w:numFmt w:val="bullet"/>
      <w:lvlText w:val=""/>
      <w:lvlJc w:val="left"/>
    </w:lvl>
    <w:lvl w:ilvl="1" w:tplc="596856BA">
      <w:start w:val="1"/>
      <w:numFmt w:val="bullet"/>
      <w:lvlText w:val=""/>
      <w:lvlJc w:val="left"/>
    </w:lvl>
    <w:lvl w:ilvl="2" w:tplc="AEC0887A">
      <w:start w:val="1"/>
      <w:numFmt w:val="bullet"/>
      <w:lvlText w:val=""/>
      <w:lvlJc w:val="left"/>
    </w:lvl>
    <w:lvl w:ilvl="3" w:tplc="47248AB2">
      <w:start w:val="1"/>
      <w:numFmt w:val="bullet"/>
      <w:lvlText w:val=""/>
      <w:lvlJc w:val="left"/>
    </w:lvl>
    <w:lvl w:ilvl="4" w:tplc="4F20159E">
      <w:start w:val="1"/>
      <w:numFmt w:val="bullet"/>
      <w:lvlText w:val=""/>
      <w:lvlJc w:val="left"/>
    </w:lvl>
    <w:lvl w:ilvl="5" w:tplc="90C2DF02">
      <w:start w:val="1"/>
      <w:numFmt w:val="bullet"/>
      <w:lvlText w:val=""/>
      <w:lvlJc w:val="left"/>
    </w:lvl>
    <w:lvl w:ilvl="6" w:tplc="F46EC19C">
      <w:start w:val="1"/>
      <w:numFmt w:val="bullet"/>
      <w:lvlText w:val=""/>
      <w:lvlJc w:val="left"/>
    </w:lvl>
    <w:lvl w:ilvl="7" w:tplc="29004ED8">
      <w:start w:val="1"/>
      <w:numFmt w:val="bullet"/>
      <w:lvlText w:val=""/>
      <w:lvlJc w:val="left"/>
    </w:lvl>
    <w:lvl w:ilvl="8" w:tplc="41F4C406">
      <w:start w:val="1"/>
      <w:numFmt w:val="bullet"/>
      <w:lvlText w:val=""/>
      <w:lvlJc w:val="left"/>
    </w:lvl>
  </w:abstractNum>
  <w:abstractNum w:abstractNumId="15">
    <w:nsid w:val="00000010"/>
    <w:multiLevelType w:val="hybridMultilevel"/>
    <w:tmpl w:val="431BD7B6"/>
    <w:lvl w:ilvl="0" w:tplc="80A854F2">
      <w:start w:val="1"/>
      <w:numFmt w:val="bullet"/>
      <w:lvlText w:val=""/>
      <w:lvlJc w:val="left"/>
    </w:lvl>
    <w:lvl w:ilvl="1" w:tplc="4E22D538">
      <w:start w:val="1"/>
      <w:numFmt w:val="bullet"/>
      <w:lvlText w:val=""/>
      <w:lvlJc w:val="left"/>
    </w:lvl>
    <w:lvl w:ilvl="2" w:tplc="7C9E3606">
      <w:start w:val="1"/>
      <w:numFmt w:val="bullet"/>
      <w:lvlText w:val=""/>
      <w:lvlJc w:val="left"/>
    </w:lvl>
    <w:lvl w:ilvl="3" w:tplc="DA7C464E">
      <w:start w:val="1"/>
      <w:numFmt w:val="bullet"/>
      <w:lvlText w:val=""/>
      <w:lvlJc w:val="left"/>
    </w:lvl>
    <w:lvl w:ilvl="4" w:tplc="ADC4A878">
      <w:start w:val="1"/>
      <w:numFmt w:val="bullet"/>
      <w:lvlText w:val=""/>
      <w:lvlJc w:val="left"/>
    </w:lvl>
    <w:lvl w:ilvl="5" w:tplc="751085CC">
      <w:start w:val="1"/>
      <w:numFmt w:val="bullet"/>
      <w:lvlText w:val=""/>
      <w:lvlJc w:val="left"/>
    </w:lvl>
    <w:lvl w:ilvl="6" w:tplc="4C3AC49C">
      <w:start w:val="1"/>
      <w:numFmt w:val="bullet"/>
      <w:lvlText w:val=""/>
      <w:lvlJc w:val="left"/>
    </w:lvl>
    <w:lvl w:ilvl="7" w:tplc="35823760">
      <w:start w:val="1"/>
      <w:numFmt w:val="bullet"/>
      <w:lvlText w:val=""/>
      <w:lvlJc w:val="left"/>
    </w:lvl>
    <w:lvl w:ilvl="8" w:tplc="A80A1904">
      <w:start w:val="1"/>
      <w:numFmt w:val="bullet"/>
      <w:lvlText w:val=""/>
      <w:lvlJc w:val="left"/>
    </w:lvl>
  </w:abstractNum>
  <w:abstractNum w:abstractNumId="16">
    <w:nsid w:val="00000011"/>
    <w:multiLevelType w:val="hybridMultilevel"/>
    <w:tmpl w:val="3F2DBA30"/>
    <w:lvl w:ilvl="0" w:tplc="80F605BC">
      <w:start w:val="1"/>
      <w:numFmt w:val="bullet"/>
      <w:lvlText w:val=""/>
      <w:lvlJc w:val="left"/>
    </w:lvl>
    <w:lvl w:ilvl="1" w:tplc="4562175E">
      <w:start w:val="1"/>
      <w:numFmt w:val="bullet"/>
      <w:lvlText w:val=""/>
      <w:lvlJc w:val="left"/>
    </w:lvl>
    <w:lvl w:ilvl="2" w:tplc="C4EC1660">
      <w:start w:val="1"/>
      <w:numFmt w:val="bullet"/>
      <w:lvlText w:val=""/>
      <w:lvlJc w:val="left"/>
    </w:lvl>
    <w:lvl w:ilvl="3" w:tplc="C8225C2E">
      <w:start w:val="1"/>
      <w:numFmt w:val="bullet"/>
      <w:lvlText w:val=""/>
      <w:lvlJc w:val="left"/>
    </w:lvl>
    <w:lvl w:ilvl="4" w:tplc="E5B276FC">
      <w:start w:val="1"/>
      <w:numFmt w:val="bullet"/>
      <w:lvlText w:val=""/>
      <w:lvlJc w:val="left"/>
    </w:lvl>
    <w:lvl w:ilvl="5" w:tplc="14766A86">
      <w:start w:val="1"/>
      <w:numFmt w:val="bullet"/>
      <w:lvlText w:val=""/>
      <w:lvlJc w:val="left"/>
    </w:lvl>
    <w:lvl w:ilvl="6" w:tplc="2BF48DA6">
      <w:start w:val="1"/>
      <w:numFmt w:val="bullet"/>
      <w:lvlText w:val=""/>
      <w:lvlJc w:val="left"/>
    </w:lvl>
    <w:lvl w:ilvl="7" w:tplc="8084B782">
      <w:start w:val="1"/>
      <w:numFmt w:val="bullet"/>
      <w:lvlText w:val=""/>
      <w:lvlJc w:val="left"/>
    </w:lvl>
    <w:lvl w:ilvl="8" w:tplc="9C9E01FA">
      <w:start w:val="1"/>
      <w:numFmt w:val="bullet"/>
      <w:lvlText w:val=""/>
      <w:lvlJc w:val="left"/>
    </w:lvl>
  </w:abstractNum>
  <w:abstractNum w:abstractNumId="17">
    <w:nsid w:val="00000012"/>
    <w:multiLevelType w:val="hybridMultilevel"/>
    <w:tmpl w:val="7C83E458"/>
    <w:lvl w:ilvl="0" w:tplc="3D48439E">
      <w:start w:val="1"/>
      <w:numFmt w:val="bullet"/>
      <w:lvlText w:val=""/>
      <w:lvlJc w:val="left"/>
    </w:lvl>
    <w:lvl w:ilvl="1" w:tplc="7A4C1F12">
      <w:start w:val="1"/>
      <w:numFmt w:val="bullet"/>
      <w:lvlText w:val=""/>
      <w:lvlJc w:val="left"/>
    </w:lvl>
    <w:lvl w:ilvl="2" w:tplc="5A084B08">
      <w:start w:val="1"/>
      <w:numFmt w:val="bullet"/>
      <w:lvlText w:val=""/>
      <w:lvlJc w:val="left"/>
    </w:lvl>
    <w:lvl w:ilvl="3" w:tplc="F0ACB584">
      <w:start w:val="1"/>
      <w:numFmt w:val="bullet"/>
      <w:lvlText w:val=""/>
      <w:lvlJc w:val="left"/>
    </w:lvl>
    <w:lvl w:ilvl="4" w:tplc="19342E2E">
      <w:start w:val="1"/>
      <w:numFmt w:val="bullet"/>
      <w:lvlText w:val=""/>
      <w:lvlJc w:val="left"/>
    </w:lvl>
    <w:lvl w:ilvl="5" w:tplc="FBAC928C">
      <w:start w:val="1"/>
      <w:numFmt w:val="bullet"/>
      <w:lvlText w:val=""/>
      <w:lvlJc w:val="left"/>
    </w:lvl>
    <w:lvl w:ilvl="6" w:tplc="86A035FE">
      <w:start w:val="1"/>
      <w:numFmt w:val="bullet"/>
      <w:lvlText w:val=""/>
      <w:lvlJc w:val="left"/>
    </w:lvl>
    <w:lvl w:ilvl="7" w:tplc="A40E1D96">
      <w:start w:val="1"/>
      <w:numFmt w:val="bullet"/>
      <w:lvlText w:val=""/>
      <w:lvlJc w:val="left"/>
    </w:lvl>
    <w:lvl w:ilvl="8" w:tplc="8032611C">
      <w:start w:val="1"/>
      <w:numFmt w:val="bullet"/>
      <w:lvlText w:val=""/>
      <w:lvlJc w:val="left"/>
    </w:lvl>
  </w:abstractNum>
  <w:abstractNum w:abstractNumId="18">
    <w:nsid w:val="00000013"/>
    <w:multiLevelType w:val="hybridMultilevel"/>
    <w:tmpl w:val="257130A2"/>
    <w:lvl w:ilvl="0" w:tplc="31921EDE">
      <w:start w:val="1"/>
      <w:numFmt w:val="bullet"/>
      <w:lvlText w:val=""/>
      <w:lvlJc w:val="left"/>
    </w:lvl>
    <w:lvl w:ilvl="1" w:tplc="A6326B46">
      <w:start w:val="1"/>
      <w:numFmt w:val="bullet"/>
      <w:lvlText w:val=""/>
      <w:lvlJc w:val="left"/>
    </w:lvl>
    <w:lvl w:ilvl="2" w:tplc="C2BACD16">
      <w:start w:val="1"/>
      <w:numFmt w:val="bullet"/>
      <w:lvlText w:val=""/>
      <w:lvlJc w:val="left"/>
    </w:lvl>
    <w:lvl w:ilvl="3" w:tplc="4CE2F150">
      <w:start w:val="1"/>
      <w:numFmt w:val="bullet"/>
      <w:lvlText w:val=""/>
      <w:lvlJc w:val="left"/>
    </w:lvl>
    <w:lvl w:ilvl="4" w:tplc="094AB080">
      <w:start w:val="1"/>
      <w:numFmt w:val="bullet"/>
      <w:lvlText w:val=""/>
      <w:lvlJc w:val="left"/>
    </w:lvl>
    <w:lvl w:ilvl="5" w:tplc="D024A59E">
      <w:start w:val="1"/>
      <w:numFmt w:val="bullet"/>
      <w:lvlText w:val=""/>
      <w:lvlJc w:val="left"/>
    </w:lvl>
    <w:lvl w:ilvl="6" w:tplc="1360B1D2">
      <w:start w:val="1"/>
      <w:numFmt w:val="bullet"/>
      <w:lvlText w:val=""/>
      <w:lvlJc w:val="left"/>
    </w:lvl>
    <w:lvl w:ilvl="7" w:tplc="72C69EA8">
      <w:start w:val="1"/>
      <w:numFmt w:val="bullet"/>
      <w:lvlText w:val=""/>
      <w:lvlJc w:val="left"/>
    </w:lvl>
    <w:lvl w:ilvl="8" w:tplc="37F6477C">
      <w:start w:val="1"/>
      <w:numFmt w:val="bullet"/>
      <w:lvlText w:val=""/>
      <w:lvlJc w:val="left"/>
    </w:lvl>
  </w:abstractNum>
  <w:abstractNum w:abstractNumId="19">
    <w:nsid w:val="00000014"/>
    <w:multiLevelType w:val="hybridMultilevel"/>
    <w:tmpl w:val="62BBD95A"/>
    <w:lvl w:ilvl="0" w:tplc="F2AAE74C">
      <w:start w:val="1"/>
      <w:numFmt w:val="bullet"/>
      <w:lvlText w:val=""/>
      <w:lvlJc w:val="left"/>
    </w:lvl>
    <w:lvl w:ilvl="1" w:tplc="DBBEB814">
      <w:start w:val="1"/>
      <w:numFmt w:val="bullet"/>
      <w:lvlText w:val=""/>
      <w:lvlJc w:val="left"/>
    </w:lvl>
    <w:lvl w:ilvl="2" w:tplc="495A5C60">
      <w:start w:val="1"/>
      <w:numFmt w:val="bullet"/>
      <w:lvlText w:val=""/>
      <w:lvlJc w:val="left"/>
    </w:lvl>
    <w:lvl w:ilvl="3" w:tplc="59348E3A">
      <w:start w:val="1"/>
      <w:numFmt w:val="bullet"/>
      <w:lvlText w:val=""/>
      <w:lvlJc w:val="left"/>
    </w:lvl>
    <w:lvl w:ilvl="4" w:tplc="AE70B488">
      <w:start w:val="1"/>
      <w:numFmt w:val="bullet"/>
      <w:lvlText w:val=""/>
      <w:lvlJc w:val="left"/>
    </w:lvl>
    <w:lvl w:ilvl="5" w:tplc="773A5846">
      <w:start w:val="1"/>
      <w:numFmt w:val="bullet"/>
      <w:lvlText w:val=""/>
      <w:lvlJc w:val="left"/>
    </w:lvl>
    <w:lvl w:ilvl="6" w:tplc="0E089286">
      <w:start w:val="1"/>
      <w:numFmt w:val="bullet"/>
      <w:lvlText w:val=""/>
      <w:lvlJc w:val="left"/>
    </w:lvl>
    <w:lvl w:ilvl="7" w:tplc="BA6AF0D0">
      <w:start w:val="1"/>
      <w:numFmt w:val="bullet"/>
      <w:lvlText w:val=""/>
      <w:lvlJc w:val="left"/>
    </w:lvl>
    <w:lvl w:ilvl="8" w:tplc="1C8ED560">
      <w:start w:val="1"/>
      <w:numFmt w:val="bullet"/>
      <w:lvlText w:val=""/>
      <w:lvlJc w:val="left"/>
    </w:lvl>
  </w:abstractNum>
  <w:abstractNum w:abstractNumId="20">
    <w:nsid w:val="00C77EA2"/>
    <w:multiLevelType w:val="hybridMultilevel"/>
    <w:tmpl w:val="A942C694"/>
    <w:lvl w:ilvl="0" w:tplc="D83066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32B3279"/>
    <w:multiLevelType w:val="hybridMultilevel"/>
    <w:tmpl w:val="6A6AE258"/>
    <w:lvl w:ilvl="0" w:tplc="4956BB7E">
      <w:start w:val="17"/>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03A20019"/>
    <w:multiLevelType w:val="hybridMultilevel"/>
    <w:tmpl w:val="54AA7822"/>
    <w:lvl w:ilvl="0" w:tplc="5EEE6E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4805D50"/>
    <w:multiLevelType w:val="hybridMultilevel"/>
    <w:tmpl w:val="CD56E234"/>
    <w:lvl w:ilvl="0" w:tplc="9FCAB1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4E74ACC"/>
    <w:multiLevelType w:val="hybridMultilevel"/>
    <w:tmpl w:val="7BEC93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04E86DF9"/>
    <w:multiLevelType w:val="hybridMultilevel"/>
    <w:tmpl w:val="69C8A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61F7368"/>
    <w:multiLevelType w:val="hybridMultilevel"/>
    <w:tmpl w:val="6E284CB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A9474A7"/>
    <w:multiLevelType w:val="hybridMultilevel"/>
    <w:tmpl w:val="F40872F0"/>
    <w:lvl w:ilvl="0" w:tplc="A1CCBF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F4F73C9"/>
    <w:multiLevelType w:val="hybridMultilevel"/>
    <w:tmpl w:val="A4EA24CC"/>
    <w:lvl w:ilvl="0" w:tplc="0E08C13C">
      <w:start w:val="17"/>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149B2C52"/>
    <w:multiLevelType w:val="hybridMultilevel"/>
    <w:tmpl w:val="24C86D5A"/>
    <w:lvl w:ilvl="0" w:tplc="A566CB42">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5186365"/>
    <w:multiLevelType w:val="hybridMultilevel"/>
    <w:tmpl w:val="D292D402"/>
    <w:lvl w:ilvl="0" w:tplc="A566CB42">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5877F0D"/>
    <w:multiLevelType w:val="hybridMultilevel"/>
    <w:tmpl w:val="E4505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F07242"/>
    <w:multiLevelType w:val="hybridMultilevel"/>
    <w:tmpl w:val="5B16B43E"/>
    <w:lvl w:ilvl="0" w:tplc="F48AD266">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A80486"/>
    <w:multiLevelType w:val="hybridMultilevel"/>
    <w:tmpl w:val="5F40B8F0"/>
    <w:lvl w:ilvl="0" w:tplc="F48AD266">
      <w:start w:val="1"/>
      <w:numFmt w:val="decimal"/>
      <w:lvlText w:val="%1"/>
      <w:lvlJc w:val="center"/>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nsid w:val="20161637"/>
    <w:multiLevelType w:val="hybridMultilevel"/>
    <w:tmpl w:val="879E4D02"/>
    <w:lvl w:ilvl="0" w:tplc="A566CB42">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1BC64A8"/>
    <w:multiLevelType w:val="hybridMultilevel"/>
    <w:tmpl w:val="A4A607A0"/>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2795403C"/>
    <w:multiLevelType w:val="hybridMultilevel"/>
    <w:tmpl w:val="9FBA09C2"/>
    <w:lvl w:ilvl="0" w:tplc="A566CB42">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8A7CAE"/>
    <w:multiLevelType w:val="hybridMultilevel"/>
    <w:tmpl w:val="84F8B71E"/>
    <w:lvl w:ilvl="0" w:tplc="1F5C8D78">
      <w:start w:val="1"/>
      <w:numFmt w:val="decimal"/>
      <w:lvlText w:val="%1."/>
      <w:lvlJc w:val="left"/>
      <w:pPr>
        <w:ind w:left="3600" w:hanging="360"/>
      </w:pPr>
      <w:rPr>
        <w:rFonts w:ascii="Times New Roman" w:hAnsi="Times New Roman" w:cs="Times New Roman" w:hint="default"/>
        <w:b w:val="0"/>
        <w:i w:val="0"/>
        <w:color w:val="auto"/>
        <w:sz w:val="24"/>
        <w:szCs w:val="24"/>
      </w:rPr>
    </w:lvl>
    <w:lvl w:ilvl="1" w:tplc="04090019">
      <w:start w:val="1"/>
      <w:numFmt w:val="lowerLetter"/>
      <w:lvlText w:val="%2."/>
      <w:lvlJc w:val="left"/>
      <w:pPr>
        <w:ind w:left="2160" w:hanging="360"/>
      </w:pPr>
    </w:lvl>
    <w:lvl w:ilvl="2" w:tplc="AA8A0A3C">
      <w:start w:val="17"/>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EAF2CF7"/>
    <w:multiLevelType w:val="hybridMultilevel"/>
    <w:tmpl w:val="301A9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2E56EA"/>
    <w:multiLevelType w:val="hybridMultilevel"/>
    <w:tmpl w:val="A03A4B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65E7B84"/>
    <w:multiLevelType w:val="hybridMultilevel"/>
    <w:tmpl w:val="6F3A7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78C471F"/>
    <w:multiLevelType w:val="hybridMultilevel"/>
    <w:tmpl w:val="5124596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nsid w:val="37BF5EB4"/>
    <w:multiLevelType w:val="hybridMultilevel"/>
    <w:tmpl w:val="B0B20C8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3">
    <w:nsid w:val="386D5E4C"/>
    <w:multiLevelType w:val="hybridMultilevel"/>
    <w:tmpl w:val="85D0DB20"/>
    <w:lvl w:ilvl="0" w:tplc="868E96D2">
      <w:start w:val="17"/>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nsid w:val="38B52B35"/>
    <w:multiLevelType w:val="hybridMultilevel"/>
    <w:tmpl w:val="9510F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FE1E5B"/>
    <w:multiLevelType w:val="hybridMultilevel"/>
    <w:tmpl w:val="669E40CE"/>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6">
    <w:nsid w:val="3DC326A8"/>
    <w:multiLevelType w:val="hybridMultilevel"/>
    <w:tmpl w:val="D2FA5B30"/>
    <w:lvl w:ilvl="0" w:tplc="A1CCBF3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3EEA629C"/>
    <w:multiLevelType w:val="hybridMultilevel"/>
    <w:tmpl w:val="41945774"/>
    <w:lvl w:ilvl="0" w:tplc="E460F9F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1842E3F"/>
    <w:multiLevelType w:val="hybridMultilevel"/>
    <w:tmpl w:val="39F6F834"/>
    <w:lvl w:ilvl="0" w:tplc="69BAA17C">
      <w:start w:val="1"/>
      <w:numFmt w:val="lowerLetter"/>
      <w:lvlText w:val="%1."/>
      <w:lvlJc w:val="left"/>
      <w:pPr>
        <w:ind w:left="360" w:hanging="360"/>
      </w:pPr>
      <w:rPr>
        <w:rFonts w:asciiTheme="minorHAnsi" w:hAnsiTheme="minorHAnsi" w:cs="Times New Roman" w:hint="default"/>
        <w:color w:val="auto"/>
        <w:sz w:val="22"/>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3E26603"/>
    <w:multiLevelType w:val="hybridMultilevel"/>
    <w:tmpl w:val="7A487D32"/>
    <w:lvl w:ilvl="0" w:tplc="FA96D922">
      <w:start w:val="17"/>
      <w:numFmt w:val="upperLetter"/>
      <w:lvlText w:val="%1."/>
      <w:lvlJc w:val="left"/>
      <w:pPr>
        <w:ind w:left="630" w:hanging="360"/>
      </w:pPr>
      <w:rPr>
        <w:rFonts w:hint="default"/>
        <w:b w:val="0"/>
        <w:i w:val="0"/>
        <w:color w:val="000000" w:themeColor="text1"/>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nsid w:val="4BE25908"/>
    <w:multiLevelType w:val="hybridMultilevel"/>
    <w:tmpl w:val="FF5E7428"/>
    <w:lvl w:ilvl="0" w:tplc="A566CB42">
      <w:start w:val="1"/>
      <w:numFmt w:val="decimal"/>
      <w:lvlText w:val="%1."/>
      <w:lvlJc w:val="left"/>
      <w:pPr>
        <w:ind w:left="9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B943B6"/>
    <w:multiLevelType w:val="hybridMultilevel"/>
    <w:tmpl w:val="D540B3FC"/>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578A1EB2"/>
    <w:multiLevelType w:val="hybridMultilevel"/>
    <w:tmpl w:val="9F2C0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7D12895"/>
    <w:multiLevelType w:val="hybridMultilevel"/>
    <w:tmpl w:val="E6AA89C4"/>
    <w:lvl w:ilvl="0" w:tplc="7F36B0B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03F2E66"/>
    <w:multiLevelType w:val="hybridMultilevel"/>
    <w:tmpl w:val="37B81C84"/>
    <w:lvl w:ilvl="0" w:tplc="034E2802">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6F75317"/>
    <w:multiLevelType w:val="hybridMultilevel"/>
    <w:tmpl w:val="414EB132"/>
    <w:lvl w:ilvl="0" w:tplc="9918BD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9077655"/>
    <w:multiLevelType w:val="hybridMultilevel"/>
    <w:tmpl w:val="13306D74"/>
    <w:lvl w:ilvl="0" w:tplc="80DE2A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3B778D0"/>
    <w:multiLevelType w:val="hybridMultilevel"/>
    <w:tmpl w:val="469413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0B7375"/>
    <w:multiLevelType w:val="hybridMultilevel"/>
    <w:tmpl w:val="EDCAF840"/>
    <w:lvl w:ilvl="0" w:tplc="F26EE56E">
      <w:start w:val="1"/>
      <w:numFmt w:val="decimal"/>
      <w:lvlText w:val="%1."/>
      <w:lvlJc w:val="left"/>
      <w:pPr>
        <w:ind w:left="630" w:hanging="360"/>
      </w:pPr>
      <w:rPr>
        <w:rFonts w:ascii="Times New Roman" w:hAnsi="Times New Roman"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8692F0E"/>
    <w:multiLevelType w:val="hybridMultilevel"/>
    <w:tmpl w:val="E9D2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AD220D5"/>
    <w:multiLevelType w:val="hybridMultilevel"/>
    <w:tmpl w:val="64AA53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CC57603"/>
    <w:multiLevelType w:val="hybridMultilevel"/>
    <w:tmpl w:val="5B14A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52"/>
  </w:num>
  <w:num w:numId="3">
    <w:abstractNumId w:val="55"/>
  </w:num>
  <w:num w:numId="4">
    <w:abstractNumId w:val="22"/>
  </w:num>
  <w:num w:numId="5">
    <w:abstractNumId w:val="2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59"/>
  </w:num>
  <w:num w:numId="26">
    <w:abstractNumId w:val="0"/>
  </w:num>
  <w:num w:numId="27">
    <w:abstractNumId w:val="47"/>
  </w:num>
  <w:num w:numId="28">
    <w:abstractNumId w:val="26"/>
  </w:num>
  <w:num w:numId="29">
    <w:abstractNumId w:val="54"/>
  </w:num>
  <w:num w:numId="30">
    <w:abstractNumId w:val="57"/>
  </w:num>
  <w:num w:numId="31">
    <w:abstractNumId w:val="61"/>
  </w:num>
  <w:num w:numId="32">
    <w:abstractNumId w:val="56"/>
  </w:num>
  <w:num w:numId="33">
    <w:abstractNumId w:val="38"/>
  </w:num>
  <w:num w:numId="34">
    <w:abstractNumId w:val="34"/>
  </w:num>
  <w:num w:numId="35">
    <w:abstractNumId w:val="30"/>
  </w:num>
  <w:num w:numId="36">
    <w:abstractNumId w:val="50"/>
  </w:num>
  <w:num w:numId="37">
    <w:abstractNumId w:val="36"/>
  </w:num>
  <w:num w:numId="38">
    <w:abstractNumId w:val="29"/>
  </w:num>
  <w:num w:numId="39">
    <w:abstractNumId w:val="58"/>
  </w:num>
  <w:num w:numId="40">
    <w:abstractNumId w:val="44"/>
  </w:num>
  <w:num w:numId="41">
    <w:abstractNumId w:val="40"/>
  </w:num>
  <w:num w:numId="42">
    <w:abstractNumId w:val="23"/>
  </w:num>
  <w:num w:numId="43">
    <w:abstractNumId w:val="33"/>
  </w:num>
  <w:num w:numId="44">
    <w:abstractNumId w:val="32"/>
  </w:num>
  <w:num w:numId="45">
    <w:abstractNumId w:val="42"/>
  </w:num>
  <w:num w:numId="46">
    <w:abstractNumId w:val="48"/>
  </w:num>
  <w:num w:numId="47">
    <w:abstractNumId w:val="21"/>
  </w:num>
  <w:num w:numId="48">
    <w:abstractNumId w:val="39"/>
  </w:num>
  <w:num w:numId="49">
    <w:abstractNumId w:val="49"/>
  </w:num>
  <w:num w:numId="50">
    <w:abstractNumId w:val="60"/>
  </w:num>
  <w:num w:numId="51">
    <w:abstractNumId w:val="43"/>
  </w:num>
  <w:num w:numId="52">
    <w:abstractNumId w:val="27"/>
  </w:num>
  <w:num w:numId="53">
    <w:abstractNumId w:val="28"/>
  </w:num>
  <w:num w:numId="54">
    <w:abstractNumId w:val="41"/>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startOverride w:val="1"/>
    </w:lvlOverride>
    <w:lvlOverride w:ilvl="1"/>
    <w:lvlOverride w:ilvl="2"/>
    <w:lvlOverride w:ilvl="3"/>
    <w:lvlOverride w:ilvl="4"/>
    <w:lvlOverride w:ilvl="5"/>
    <w:lvlOverride w:ilvl="6"/>
    <w:lvlOverride w:ilvl="7"/>
    <w:lvlOverride w:ilvl="8"/>
  </w:num>
  <w:num w:numId="57">
    <w:abstractNumId w:val="37"/>
  </w:num>
  <w:num w:numId="58">
    <w:abstractNumId w:val="24"/>
  </w:num>
  <w:num w:numId="59">
    <w:abstractNumId w:val="25"/>
  </w:num>
  <w:num w:numId="60">
    <w:abstractNumId w:val="31"/>
  </w:num>
  <w:num w:numId="61">
    <w:abstractNumId w:val="35"/>
  </w:num>
  <w:num w:numId="62">
    <w:abstractNumId w:val="4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ndoza, Kristin">
    <w15:presenceInfo w15:providerId="AD" w15:userId="S-1-5-21-1390067357-879983540-1801674531-38725"/>
  </w15:person>
  <w15:person w15:author="TERESA DECARO">
    <w15:presenceInfo w15:providerId="AD" w15:userId="S-1-5-21-4095628063-3556742122-3606576086-76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CB8"/>
    <w:rsid w:val="00002055"/>
    <w:rsid w:val="0000314D"/>
    <w:rsid w:val="000127D1"/>
    <w:rsid w:val="000208D0"/>
    <w:rsid w:val="00022123"/>
    <w:rsid w:val="0002274F"/>
    <w:rsid w:val="000227B4"/>
    <w:rsid w:val="00024638"/>
    <w:rsid w:val="00025202"/>
    <w:rsid w:val="000253F4"/>
    <w:rsid w:val="00037246"/>
    <w:rsid w:val="000528B3"/>
    <w:rsid w:val="00054106"/>
    <w:rsid w:val="00054B27"/>
    <w:rsid w:val="000553AC"/>
    <w:rsid w:val="0005650E"/>
    <w:rsid w:val="000606BD"/>
    <w:rsid w:val="00062843"/>
    <w:rsid w:val="00067039"/>
    <w:rsid w:val="00067544"/>
    <w:rsid w:val="00070B88"/>
    <w:rsid w:val="00071836"/>
    <w:rsid w:val="00071BF3"/>
    <w:rsid w:val="00073739"/>
    <w:rsid w:val="000740CA"/>
    <w:rsid w:val="000766EE"/>
    <w:rsid w:val="00084CB8"/>
    <w:rsid w:val="000922CD"/>
    <w:rsid w:val="00093B36"/>
    <w:rsid w:val="000A03B9"/>
    <w:rsid w:val="000A43A0"/>
    <w:rsid w:val="000A6430"/>
    <w:rsid w:val="000B5248"/>
    <w:rsid w:val="000C5F2A"/>
    <w:rsid w:val="000D2412"/>
    <w:rsid w:val="000D3DBE"/>
    <w:rsid w:val="000D4ADF"/>
    <w:rsid w:val="000D4F00"/>
    <w:rsid w:val="000D6060"/>
    <w:rsid w:val="000E0A40"/>
    <w:rsid w:val="000E45B9"/>
    <w:rsid w:val="000E7EBB"/>
    <w:rsid w:val="000F2F8A"/>
    <w:rsid w:val="000F36A8"/>
    <w:rsid w:val="001014A1"/>
    <w:rsid w:val="00101C5D"/>
    <w:rsid w:val="00102420"/>
    <w:rsid w:val="00102D0B"/>
    <w:rsid w:val="00102DAE"/>
    <w:rsid w:val="00103A47"/>
    <w:rsid w:val="00107211"/>
    <w:rsid w:val="00107447"/>
    <w:rsid w:val="00111CA8"/>
    <w:rsid w:val="00117616"/>
    <w:rsid w:val="00123883"/>
    <w:rsid w:val="001239B0"/>
    <w:rsid w:val="001303AF"/>
    <w:rsid w:val="00132603"/>
    <w:rsid w:val="00134024"/>
    <w:rsid w:val="001349A2"/>
    <w:rsid w:val="001406A7"/>
    <w:rsid w:val="001535FF"/>
    <w:rsid w:val="001574CA"/>
    <w:rsid w:val="001574E7"/>
    <w:rsid w:val="00157EA8"/>
    <w:rsid w:val="001649A0"/>
    <w:rsid w:val="00166550"/>
    <w:rsid w:val="001677E4"/>
    <w:rsid w:val="00172241"/>
    <w:rsid w:val="001735C0"/>
    <w:rsid w:val="00177FE5"/>
    <w:rsid w:val="00184791"/>
    <w:rsid w:val="001915E9"/>
    <w:rsid w:val="00195046"/>
    <w:rsid w:val="001A179A"/>
    <w:rsid w:val="001A343D"/>
    <w:rsid w:val="001A3791"/>
    <w:rsid w:val="001A4551"/>
    <w:rsid w:val="001B1EB9"/>
    <w:rsid w:val="001C1C00"/>
    <w:rsid w:val="001C324C"/>
    <w:rsid w:val="001C6E35"/>
    <w:rsid w:val="001C7138"/>
    <w:rsid w:val="001D0830"/>
    <w:rsid w:val="001D1F7D"/>
    <w:rsid w:val="001D318D"/>
    <w:rsid w:val="001D5A30"/>
    <w:rsid w:val="001D6598"/>
    <w:rsid w:val="001E1EB2"/>
    <w:rsid w:val="001E6BB7"/>
    <w:rsid w:val="001F7C92"/>
    <w:rsid w:val="0020079F"/>
    <w:rsid w:val="0020503A"/>
    <w:rsid w:val="002065C3"/>
    <w:rsid w:val="00216571"/>
    <w:rsid w:val="00220B72"/>
    <w:rsid w:val="00220CFF"/>
    <w:rsid w:val="002225EC"/>
    <w:rsid w:val="00225DD6"/>
    <w:rsid w:val="00230F32"/>
    <w:rsid w:val="00234E4D"/>
    <w:rsid w:val="00235E97"/>
    <w:rsid w:val="0024385C"/>
    <w:rsid w:val="0024708E"/>
    <w:rsid w:val="00255203"/>
    <w:rsid w:val="002630E6"/>
    <w:rsid w:val="002657B6"/>
    <w:rsid w:val="002710B2"/>
    <w:rsid w:val="00274704"/>
    <w:rsid w:val="00281553"/>
    <w:rsid w:val="00286602"/>
    <w:rsid w:val="00294857"/>
    <w:rsid w:val="002A2096"/>
    <w:rsid w:val="002A21D2"/>
    <w:rsid w:val="002A3381"/>
    <w:rsid w:val="002A4C8B"/>
    <w:rsid w:val="002A6E5D"/>
    <w:rsid w:val="002B1416"/>
    <w:rsid w:val="002B50C1"/>
    <w:rsid w:val="002B5B79"/>
    <w:rsid w:val="002B5D71"/>
    <w:rsid w:val="002B5EDF"/>
    <w:rsid w:val="002B7784"/>
    <w:rsid w:val="002B7BB9"/>
    <w:rsid w:val="002C073F"/>
    <w:rsid w:val="002D4851"/>
    <w:rsid w:val="002D76E4"/>
    <w:rsid w:val="002E5EDE"/>
    <w:rsid w:val="002E60FB"/>
    <w:rsid w:val="002F0AB5"/>
    <w:rsid w:val="002F4C27"/>
    <w:rsid w:val="002F5EDA"/>
    <w:rsid w:val="002F79BA"/>
    <w:rsid w:val="002F7C00"/>
    <w:rsid w:val="00305B4A"/>
    <w:rsid w:val="00306C46"/>
    <w:rsid w:val="00306EF7"/>
    <w:rsid w:val="00307290"/>
    <w:rsid w:val="00307DF5"/>
    <w:rsid w:val="00315811"/>
    <w:rsid w:val="00325E71"/>
    <w:rsid w:val="00327E9C"/>
    <w:rsid w:val="003325DA"/>
    <w:rsid w:val="00337262"/>
    <w:rsid w:val="003440CF"/>
    <w:rsid w:val="00344853"/>
    <w:rsid w:val="003511A3"/>
    <w:rsid w:val="00353371"/>
    <w:rsid w:val="003563E3"/>
    <w:rsid w:val="0035712B"/>
    <w:rsid w:val="00357B1D"/>
    <w:rsid w:val="00357C20"/>
    <w:rsid w:val="00361AAE"/>
    <w:rsid w:val="003661B4"/>
    <w:rsid w:val="00367276"/>
    <w:rsid w:val="00370EEF"/>
    <w:rsid w:val="003758A2"/>
    <w:rsid w:val="003812C7"/>
    <w:rsid w:val="00391DE7"/>
    <w:rsid w:val="00391EB1"/>
    <w:rsid w:val="00395A10"/>
    <w:rsid w:val="003A1423"/>
    <w:rsid w:val="003A1D92"/>
    <w:rsid w:val="003A39F8"/>
    <w:rsid w:val="003A499E"/>
    <w:rsid w:val="003A4E8D"/>
    <w:rsid w:val="003B1874"/>
    <w:rsid w:val="003B347F"/>
    <w:rsid w:val="003B746C"/>
    <w:rsid w:val="003D2DA0"/>
    <w:rsid w:val="003D4089"/>
    <w:rsid w:val="003D4FBF"/>
    <w:rsid w:val="003D52BD"/>
    <w:rsid w:val="003E082C"/>
    <w:rsid w:val="003E39ED"/>
    <w:rsid w:val="003E3A4B"/>
    <w:rsid w:val="003F31C7"/>
    <w:rsid w:val="003F3276"/>
    <w:rsid w:val="003F6D81"/>
    <w:rsid w:val="00404804"/>
    <w:rsid w:val="00406B48"/>
    <w:rsid w:val="00406DD4"/>
    <w:rsid w:val="004109D1"/>
    <w:rsid w:val="0041104A"/>
    <w:rsid w:val="0041662C"/>
    <w:rsid w:val="00417731"/>
    <w:rsid w:val="00421116"/>
    <w:rsid w:val="00425795"/>
    <w:rsid w:val="004276B2"/>
    <w:rsid w:val="004303E2"/>
    <w:rsid w:val="00434113"/>
    <w:rsid w:val="00436EC4"/>
    <w:rsid w:val="00440FAF"/>
    <w:rsid w:val="00442DC7"/>
    <w:rsid w:val="00446B79"/>
    <w:rsid w:val="00452381"/>
    <w:rsid w:val="0046456A"/>
    <w:rsid w:val="00465B86"/>
    <w:rsid w:val="004753C1"/>
    <w:rsid w:val="004802CE"/>
    <w:rsid w:val="00481A71"/>
    <w:rsid w:val="00481B19"/>
    <w:rsid w:val="00483587"/>
    <w:rsid w:val="00490196"/>
    <w:rsid w:val="004901DD"/>
    <w:rsid w:val="00496131"/>
    <w:rsid w:val="00496519"/>
    <w:rsid w:val="004A294D"/>
    <w:rsid w:val="004A365D"/>
    <w:rsid w:val="004B2D0A"/>
    <w:rsid w:val="004C5530"/>
    <w:rsid w:val="004D31A4"/>
    <w:rsid w:val="004D640F"/>
    <w:rsid w:val="004E0052"/>
    <w:rsid w:val="004E548E"/>
    <w:rsid w:val="004E6EDB"/>
    <w:rsid w:val="004F3360"/>
    <w:rsid w:val="004F3F46"/>
    <w:rsid w:val="004F6676"/>
    <w:rsid w:val="00501988"/>
    <w:rsid w:val="00507DF0"/>
    <w:rsid w:val="00520F98"/>
    <w:rsid w:val="00522F58"/>
    <w:rsid w:val="00530304"/>
    <w:rsid w:val="00530B69"/>
    <w:rsid w:val="00534734"/>
    <w:rsid w:val="00536717"/>
    <w:rsid w:val="00542DF9"/>
    <w:rsid w:val="00545490"/>
    <w:rsid w:val="00547D91"/>
    <w:rsid w:val="005532BB"/>
    <w:rsid w:val="00555B3C"/>
    <w:rsid w:val="0056374C"/>
    <w:rsid w:val="0057408E"/>
    <w:rsid w:val="005800B4"/>
    <w:rsid w:val="005848EB"/>
    <w:rsid w:val="00586B5F"/>
    <w:rsid w:val="00591D7A"/>
    <w:rsid w:val="00593C20"/>
    <w:rsid w:val="005A1817"/>
    <w:rsid w:val="005A51C6"/>
    <w:rsid w:val="005C2FAE"/>
    <w:rsid w:val="005C3005"/>
    <w:rsid w:val="005C5E16"/>
    <w:rsid w:val="005C60BC"/>
    <w:rsid w:val="005D28C9"/>
    <w:rsid w:val="005D796F"/>
    <w:rsid w:val="005D7DBF"/>
    <w:rsid w:val="005E1550"/>
    <w:rsid w:val="005E2881"/>
    <w:rsid w:val="005E3763"/>
    <w:rsid w:val="005E4F71"/>
    <w:rsid w:val="005E7DF1"/>
    <w:rsid w:val="005F170F"/>
    <w:rsid w:val="005F2D10"/>
    <w:rsid w:val="005F7138"/>
    <w:rsid w:val="00605550"/>
    <w:rsid w:val="00606DE6"/>
    <w:rsid w:val="00611EE0"/>
    <w:rsid w:val="0061464F"/>
    <w:rsid w:val="00617502"/>
    <w:rsid w:val="00617783"/>
    <w:rsid w:val="006209D8"/>
    <w:rsid w:val="00620AC7"/>
    <w:rsid w:val="00622805"/>
    <w:rsid w:val="00635B89"/>
    <w:rsid w:val="00637CD2"/>
    <w:rsid w:val="00640D45"/>
    <w:rsid w:val="00640FF8"/>
    <w:rsid w:val="006455DA"/>
    <w:rsid w:val="00654CE9"/>
    <w:rsid w:val="00656A51"/>
    <w:rsid w:val="00660BFA"/>
    <w:rsid w:val="0066769B"/>
    <w:rsid w:val="00670139"/>
    <w:rsid w:val="00671B2A"/>
    <w:rsid w:val="0067359E"/>
    <w:rsid w:val="00673B02"/>
    <w:rsid w:val="0068559E"/>
    <w:rsid w:val="0068642C"/>
    <w:rsid w:val="00686C6F"/>
    <w:rsid w:val="00696BDD"/>
    <w:rsid w:val="006B0580"/>
    <w:rsid w:val="006B14E9"/>
    <w:rsid w:val="006C5D3B"/>
    <w:rsid w:val="006C66EF"/>
    <w:rsid w:val="006C7FF0"/>
    <w:rsid w:val="006D4D7B"/>
    <w:rsid w:val="006D54FA"/>
    <w:rsid w:val="006E383A"/>
    <w:rsid w:val="006E578B"/>
    <w:rsid w:val="0070418C"/>
    <w:rsid w:val="00706986"/>
    <w:rsid w:val="007078CC"/>
    <w:rsid w:val="00711979"/>
    <w:rsid w:val="0072075C"/>
    <w:rsid w:val="00720781"/>
    <w:rsid w:val="00725419"/>
    <w:rsid w:val="00731AFD"/>
    <w:rsid w:val="00733738"/>
    <w:rsid w:val="00736FA5"/>
    <w:rsid w:val="007436C1"/>
    <w:rsid w:val="00750EE5"/>
    <w:rsid w:val="007537F8"/>
    <w:rsid w:val="00753A7B"/>
    <w:rsid w:val="00753DDC"/>
    <w:rsid w:val="007545CA"/>
    <w:rsid w:val="0077561B"/>
    <w:rsid w:val="00781746"/>
    <w:rsid w:val="007977E8"/>
    <w:rsid w:val="007B005B"/>
    <w:rsid w:val="007B1C58"/>
    <w:rsid w:val="007B4E03"/>
    <w:rsid w:val="007C6041"/>
    <w:rsid w:val="007E0283"/>
    <w:rsid w:val="007F3717"/>
    <w:rsid w:val="007F5066"/>
    <w:rsid w:val="00800EEF"/>
    <w:rsid w:val="00802179"/>
    <w:rsid w:val="00805590"/>
    <w:rsid w:val="0080713A"/>
    <w:rsid w:val="00810F87"/>
    <w:rsid w:val="008159C2"/>
    <w:rsid w:val="00821429"/>
    <w:rsid w:val="0082252F"/>
    <w:rsid w:val="008328BA"/>
    <w:rsid w:val="00842E78"/>
    <w:rsid w:val="0084367B"/>
    <w:rsid w:val="00845109"/>
    <w:rsid w:val="008459A8"/>
    <w:rsid w:val="00845CAF"/>
    <w:rsid w:val="00850E34"/>
    <w:rsid w:val="00852201"/>
    <w:rsid w:val="008533F4"/>
    <w:rsid w:val="008554D6"/>
    <w:rsid w:val="008603CF"/>
    <w:rsid w:val="00860C19"/>
    <w:rsid w:val="008628CB"/>
    <w:rsid w:val="00867FC8"/>
    <w:rsid w:val="0087740C"/>
    <w:rsid w:val="0088051D"/>
    <w:rsid w:val="00885963"/>
    <w:rsid w:val="008871F4"/>
    <w:rsid w:val="0089551E"/>
    <w:rsid w:val="008A0B42"/>
    <w:rsid w:val="008A45CE"/>
    <w:rsid w:val="008A6866"/>
    <w:rsid w:val="008B13A7"/>
    <w:rsid w:val="008B1F45"/>
    <w:rsid w:val="008B3D22"/>
    <w:rsid w:val="008C1E4E"/>
    <w:rsid w:val="008C38F1"/>
    <w:rsid w:val="008C4C09"/>
    <w:rsid w:val="008D2BC4"/>
    <w:rsid w:val="008D3A1E"/>
    <w:rsid w:val="008D6364"/>
    <w:rsid w:val="008D7D19"/>
    <w:rsid w:val="008E3F80"/>
    <w:rsid w:val="008E44BC"/>
    <w:rsid w:val="008E7FD6"/>
    <w:rsid w:val="008F091B"/>
    <w:rsid w:val="008F5912"/>
    <w:rsid w:val="008F7AB1"/>
    <w:rsid w:val="00903506"/>
    <w:rsid w:val="00904A71"/>
    <w:rsid w:val="00905DCA"/>
    <w:rsid w:val="0091488B"/>
    <w:rsid w:val="00916D4F"/>
    <w:rsid w:val="00916F9C"/>
    <w:rsid w:val="00920693"/>
    <w:rsid w:val="00922431"/>
    <w:rsid w:val="00924A26"/>
    <w:rsid w:val="00924C2F"/>
    <w:rsid w:val="00927A4D"/>
    <w:rsid w:val="00931159"/>
    <w:rsid w:val="00931B72"/>
    <w:rsid w:val="00934B7F"/>
    <w:rsid w:val="009351B4"/>
    <w:rsid w:val="00935BD8"/>
    <w:rsid w:val="0093694B"/>
    <w:rsid w:val="00940D08"/>
    <w:rsid w:val="00942B3F"/>
    <w:rsid w:val="00944C00"/>
    <w:rsid w:val="009622DC"/>
    <w:rsid w:val="00963E9C"/>
    <w:rsid w:val="00964F73"/>
    <w:rsid w:val="00970C80"/>
    <w:rsid w:val="00980615"/>
    <w:rsid w:val="00983B85"/>
    <w:rsid w:val="00985737"/>
    <w:rsid w:val="00994460"/>
    <w:rsid w:val="00995233"/>
    <w:rsid w:val="0099643F"/>
    <w:rsid w:val="0099692A"/>
    <w:rsid w:val="009A1A01"/>
    <w:rsid w:val="009A345B"/>
    <w:rsid w:val="009A49C2"/>
    <w:rsid w:val="009A4C20"/>
    <w:rsid w:val="009A4DBE"/>
    <w:rsid w:val="009A75FE"/>
    <w:rsid w:val="009B0D34"/>
    <w:rsid w:val="009B671D"/>
    <w:rsid w:val="009C0335"/>
    <w:rsid w:val="009C3481"/>
    <w:rsid w:val="009C6582"/>
    <w:rsid w:val="009D4F80"/>
    <w:rsid w:val="009E49AF"/>
    <w:rsid w:val="009F47E0"/>
    <w:rsid w:val="009F4E88"/>
    <w:rsid w:val="009F68D0"/>
    <w:rsid w:val="00A02421"/>
    <w:rsid w:val="00A208C5"/>
    <w:rsid w:val="00A22441"/>
    <w:rsid w:val="00A238AD"/>
    <w:rsid w:val="00A243DC"/>
    <w:rsid w:val="00A24E36"/>
    <w:rsid w:val="00A268A6"/>
    <w:rsid w:val="00A40083"/>
    <w:rsid w:val="00A45411"/>
    <w:rsid w:val="00A53479"/>
    <w:rsid w:val="00A72010"/>
    <w:rsid w:val="00A83D88"/>
    <w:rsid w:val="00A851DF"/>
    <w:rsid w:val="00A8787D"/>
    <w:rsid w:val="00A914A5"/>
    <w:rsid w:val="00A97E94"/>
    <w:rsid w:val="00A97F1D"/>
    <w:rsid w:val="00AA0E04"/>
    <w:rsid w:val="00AA71E3"/>
    <w:rsid w:val="00AB2BDF"/>
    <w:rsid w:val="00AB3216"/>
    <w:rsid w:val="00AB6DC8"/>
    <w:rsid w:val="00AB7B41"/>
    <w:rsid w:val="00AC4F01"/>
    <w:rsid w:val="00AC59F1"/>
    <w:rsid w:val="00AC75BD"/>
    <w:rsid w:val="00AD3234"/>
    <w:rsid w:val="00AD4830"/>
    <w:rsid w:val="00AD7478"/>
    <w:rsid w:val="00AE0B36"/>
    <w:rsid w:val="00AE18FD"/>
    <w:rsid w:val="00AE2FCA"/>
    <w:rsid w:val="00AE4103"/>
    <w:rsid w:val="00AE481A"/>
    <w:rsid w:val="00AE4861"/>
    <w:rsid w:val="00AF2677"/>
    <w:rsid w:val="00AF5672"/>
    <w:rsid w:val="00AF70A7"/>
    <w:rsid w:val="00B01FA5"/>
    <w:rsid w:val="00B07AF9"/>
    <w:rsid w:val="00B11105"/>
    <w:rsid w:val="00B1223B"/>
    <w:rsid w:val="00B15577"/>
    <w:rsid w:val="00B173FC"/>
    <w:rsid w:val="00B21356"/>
    <w:rsid w:val="00B270C1"/>
    <w:rsid w:val="00B323E4"/>
    <w:rsid w:val="00B37B13"/>
    <w:rsid w:val="00B41AF0"/>
    <w:rsid w:val="00B42E28"/>
    <w:rsid w:val="00B437D0"/>
    <w:rsid w:val="00B47A88"/>
    <w:rsid w:val="00B51DA2"/>
    <w:rsid w:val="00B5438A"/>
    <w:rsid w:val="00B55BDD"/>
    <w:rsid w:val="00B62B68"/>
    <w:rsid w:val="00B67437"/>
    <w:rsid w:val="00B67FE6"/>
    <w:rsid w:val="00B741A9"/>
    <w:rsid w:val="00B80419"/>
    <w:rsid w:val="00B8720F"/>
    <w:rsid w:val="00BB17B7"/>
    <w:rsid w:val="00BB4324"/>
    <w:rsid w:val="00BC03A4"/>
    <w:rsid w:val="00BC14F8"/>
    <w:rsid w:val="00BC43ED"/>
    <w:rsid w:val="00BC4503"/>
    <w:rsid w:val="00BD74D4"/>
    <w:rsid w:val="00BE4187"/>
    <w:rsid w:val="00BE6BBF"/>
    <w:rsid w:val="00BE6F25"/>
    <w:rsid w:val="00BF5442"/>
    <w:rsid w:val="00C0286E"/>
    <w:rsid w:val="00C033A6"/>
    <w:rsid w:val="00C0509C"/>
    <w:rsid w:val="00C059D8"/>
    <w:rsid w:val="00C06F13"/>
    <w:rsid w:val="00C10AE3"/>
    <w:rsid w:val="00C11E3E"/>
    <w:rsid w:val="00C15FCA"/>
    <w:rsid w:val="00C20ACD"/>
    <w:rsid w:val="00C256BC"/>
    <w:rsid w:val="00C27953"/>
    <w:rsid w:val="00C27BF4"/>
    <w:rsid w:val="00C312CE"/>
    <w:rsid w:val="00C31A1A"/>
    <w:rsid w:val="00C333B2"/>
    <w:rsid w:val="00C358CD"/>
    <w:rsid w:val="00C36B4A"/>
    <w:rsid w:val="00C406DB"/>
    <w:rsid w:val="00C46DAC"/>
    <w:rsid w:val="00C47B0E"/>
    <w:rsid w:val="00C53830"/>
    <w:rsid w:val="00C616A4"/>
    <w:rsid w:val="00C6281B"/>
    <w:rsid w:val="00C6646F"/>
    <w:rsid w:val="00C67D64"/>
    <w:rsid w:val="00C746F8"/>
    <w:rsid w:val="00C764C5"/>
    <w:rsid w:val="00C76BDE"/>
    <w:rsid w:val="00C8006B"/>
    <w:rsid w:val="00C8035F"/>
    <w:rsid w:val="00C83ED3"/>
    <w:rsid w:val="00C868F8"/>
    <w:rsid w:val="00C94664"/>
    <w:rsid w:val="00C97DEF"/>
    <w:rsid w:val="00CA0379"/>
    <w:rsid w:val="00CA5EC8"/>
    <w:rsid w:val="00CB0F60"/>
    <w:rsid w:val="00CB7C5C"/>
    <w:rsid w:val="00CC04C1"/>
    <w:rsid w:val="00CC44B1"/>
    <w:rsid w:val="00CC452D"/>
    <w:rsid w:val="00CD0DDB"/>
    <w:rsid w:val="00CD0FF6"/>
    <w:rsid w:val="00CD11C4"/>
    <w:rsid w:val="00CD153F"/>
    <w:rsid w:val="00CE1F9A"/>
    <w:rsid w:val="00CF3CF6"/>
    <w:rsid w:val="00CF7E4C"/>
    <w:rsid w:val="00D0416C"/>
    <w:rsid w:val="00D07600"/>
    <w:rsid w:val="00D163CF"/>
    <w:rsid w:val="00D16CD6"/>
    <w:rsid w:val="00D228BF"/>
    <w:rsid w:val="00D24CCE"/>
    <w:rsid w:val="00D251DF"/>
    <w:rsid w:val="00D2545D"/>
    <w:rsid w:val="00D34901"/>
    <w:rsid w:val="00D363EB"/>
    <w:rsid w:val="00D40884"/>
    <w:rsid w:val="00D40E12"/>
    <w:rsid w:val="00D41387"/>
    <w:rsid w:val="00D46A4D"/>
    <w:rsid w:val="00D509A8"/>
    <w:rsid w:val="00D50FAB"/>
    <w:rsid w:val="00D520FE"/>
    <w:rsid w:val="00D52BE0"/>
    <w:rsid w:val="00D53DC5"/>
    <w:rsid w:val="00D565D1"/>
    <w:rsid w:val="00D56926"/>
    <w:rsid w:val="00D61B2C"/>
    <w:rsid w:val="00D6334F"/>
    <w:rsid w:val="00D63654"/>
    <w:rsid w:val="00D67193"/>
    <w:rsid w:val="00D67461"/>
    <w:rsid w:val="00D74087"/>
    <w:rsid w:val="00D74A3E"/>
    <w:rsid w:val="00D87FC6"/>
    <w:rsid w:val="00D9029F"/>
    <w:rsid w:val="00D936BC"/>
    <w:rsid w:val="00D94CDB"/>
    <w:rsid w:val="00D96D25"/>
    <w:rsid w:val="00DA4EC3"/>
    <w:rsid w:val="00DA5338"/>
    <w:rsid w:val="00DA59A6"/>
    <w:rsid w:val="00DA5FE9"/>
    <w:rsid w:val="00DB3AF5"/>
    <w:rsid w:val="00DB3F74"/>
    <w:rsid w:val="00DB645A"/>
    <w:rsid w:val="00DC0F8E"/>
    <w:rsid w:val="00DC70FE"/>
    <w:rsid w:val="00DD0476"/>
    <w:rsid w:val="00DD0A92"/>
    <w:rsid w:val="00DD5839"/>
    <w:rsid w:val="00DD73A0"/>
    <w:rsid w:val="00DE0AE5"/>
    <w:rsid w:val="00DE2B5B"/>
    <w:rsid w:val="00DE4713"/>
    <w:rsid w:val="00DE6168"/>
    <w:rsid w:val="00DE7754"/>
    <w:rsid w:val="00DE7DCE"/>
    <w:rsid w:val="00DF26DB"/>
    <w:rsid w:val="00DF3033"/>
    <w:rsid w:val="00DF5801"/>
    <w:rsid w:val="00DF739D"/>
    <w:rsid w:val="00E06FB8"/>
    <w:rsid w:val="00E206B9"/>
    <w:rsid w:val="00E21322"/>
    <w:rsid w:val="00E2324B"/>
    <w:rsid w:val="00E257EF"/>
    <w:rsid w:val="00E30FF7"/>
    <w:rsid w:val="00E32A88"/>
    <w:rsid w:val="00E33148"/>
    <w:rsid w:val="00E37875"/>
    <w:rsid w:val="00E404A9"/>
    <w:rsid w:val="00E40F53"/>
    <w:rsid w:val="00E478E7"/>
    <w:rsid w:val="00E5391E"/>
    <w:rsid w:val="00E62E63"/>
    <w:rsid w:val="00E65AC0"/>
    <w:rsid w:val="00E70981"/>
    <w:rsid w:val="00E76909"/>
    <w:rsid w:val="00E76916"/>
    <w:rsid w:val="00E81F97"/>
    <w:rsid w:val="00E85F40"/>
    <w:rsid w:val="00E96271"/>
    <w:rsid w:val="00E96553"/>
    <w:rsid w:val="00E97DC5"/>
    <w:rsid w:val="00EA16EF"/>
    <w:rsid w:val="00EA32FB"/>
    <w:rsid w:val="00EB09D1"/>
    <w:rsid w:val="00EB1AAB"/>
    <w:rsid w:val="00EB1CF7"/>
    <w:rsid w:val="00EB25E2"/>
    <w:rsid w:val="00EB6312"/>
    <w:rsid w:val="00EB6797"/>
    <w:rsid w:val="00EC4CB1"/>
    <w:rsid w:val="00EC7138"/>
    <w:rsid w:val="00ED06F7"/>
    <w:rsid w:val="00ED10A1"/>
    <w:rsid w:val="00ED1631"/>
    <w:rsid w:val="00ED5D55"/>
    <w:rsid w:val="00ED757C"/>
    <w:rsid w:val="00EE2619"/>
    <w:rsid w:val="00EE4267"/>
    <w:rsid w:val="00EE520A"/>
    <w:rsid w:val="00EE5D51"/>
    <w:rsid w:val="00F02695"/>
    <w:rsid w:val="00F06981"/>
    <w:rsid w:val="00F07B75"/>
    <w:rsid w:val="00F1145A"/>
    <w:rsid w:val="00F12C97"/>
    <w:rsid w:val="00F165EF"/>
    <w:rsid w:val="00F22149"/>
    <w:rsid w:val="00F22DFF"/>
    <w:rsid w:val="00F232E4"/>
    <w:rsid w:val="00F24090"/>
    <w:rsid w:val="00F25E21"/>
    <w:rsid w:val="00F267BA"/>
    <w:rsid w:val="00F30D69"/>
    <w:rsid w:val="00F32BCD"/>
    <w:rsid w:val="00F42443"/>
    <w:rsid w:val="00F53146"/>
    <w:rsid w:val="00F53705"/>
    <w:rsid w:val="00F557C5"/>
    <w:rsid w:val="00F67109"/>
    <w:rsid w:val="00F72DA5"/>
    <w:rsid w:val="00F82AE4"/>
    <w:rsid w:val="00F82EBA"/>
    <w:rsid w:val="00F84AFC"/>
    <w:rsid w:val="00F92947"/>
    <w:rsid w:val="00F94628"/>
    <w:rsid w:val="00FA2309"/>
    <w:rsid w:val="00FA23D6"/>
    <w:rsid w:val="00FA712C"/>
    <w:rsid w:val="00FB297B"/>
    <w:rsid w:val="00FC035A"/>
    <w:rsid w:val="00FC130B"/>
    <w:rsid w:val="00FC1D62"/>
    <w:rsid w:val="00FC77B8"/>
    <w:rsid w:val="00FE6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F11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8C"/>
  </w:style>
  <w:style w:type="paragraph" w:styleId="Heading1">
    <w:name w:val="heading 1"/>
    <w:basedOn w:val="Normal"/>
    <w:next w:val="Normal"/>
    <w:link w:val="Heading1Char"/>
    <w:uiPriority w:val="9"/>
    <w:qFormat/>
    <w:rsid w:val="00810F87"/>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0F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7D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D19"/>
    <w:rPr>
      <w:sz w:val="20"/>
      <w:szCs w:val="20"/>
    </w:rPr>
  </w:style>
  <w:style w:type="character" w:styleId="FootnoteReference">
    <w:name w:val="footnote reference"/>
    <w:basedOn w:val="DefaultParagraphFont"/>
    <w:uiPriority w:val="99"/>
    <w:semiHidden/>
    <w:unhideWhenUsed/>
    <w:rsid w:val="008D7D19"/>
    <w:rPr>
      <w:vertAlign w:val="superscript"/>
    </w:rPr>
  </w:style>
  <w:style w:type="paragraph" w:styleId="Header">
    <w:name w:val="header"/>
    <w:basedOn w:val="Normal"/>
    <w:link w:val="HeaderChar"/>
    <w:unhideWhenUsed/>
    <w:rsid w:val="00AF2677"/>
    <w:pPr>
      <w:tabs>
        <w:tab w:val="center" w:pos="4680"/>
        <w:tab w:val="right" w:pos="9360"/>
      </w:tabs>
      <w:spacing w:after="0" w:line="240" w:lineRule="auto"/>
    </w:pPr>
  </w:style>
  <w:style w:type="character" w:customStyle="1" w:styleId="HeaderChar">
    <w:name w:val="Header Char"/>
    <w:basedOn w:val="DefaultParagraphFont"/>
    <w:link w:val="Header"/>
    <w:rsid w:val="00AF2677"/>
  </w:style>
  <w:style w:type="paragraph" w:styleId="Footer">
    <w:name w:val="footer"/>
    <w:basedOn w:val="Normal"/>
    <w:link w:val="FooterChar"/>
    <w:uiPriority w:val="99"/>
    <w:unhideWhenUsed/>
    <w:rsid w:val="00AF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677"/>
  </w:style>
  <w:style w:type="paragraph" w:styleId="ListParagraph">
    <w:name w:val="List Paragraph"/>
    <w:basedOn w:val="Normal"/>
    <w:uiPriority w:val="34"/>
    <w:qFormat/>
    <w:rsid w:val="00315811"/>
    <w:pPr>
      <w:ind w:left="720"/>
      <w:contextualSpacing/>
    </w:pPr>
  </w:style>
  <w:style w:type="paragraph" w:styleId="NoSpacing">
    <w:name w:val="No Spacing"/>
    <w:uiPriority w:val="1"/>
    <w:qFormat/>
    <w:rsid w:val="00A238AD"/>
    <w:pPr>
      <w:spacing w:after="0" w:line="240" w:lineRule="auto"/>
    </w:pPr>
  </w:style>
  <w:style w:type="character" w:styleId="CommentReference">
    <w:name w:val="annotation reference"/>
    <w:basedOn w:val="DefaultParagraphFont"/>
    <w:uiPriority w:val="99"/>
    <w:semiHidden/>
    <w:unhideWhenUsed/>
    <w:rsid w:val="00DE0AE5"/>
    <w:rPr>
      <w:sz w:val="16"/>
      <w:szCs w:val="16"/>
    </w:rPr>
  </w:style>
  <w:style w:type="paragraph" w:styleId="CommentText">
    <w:name w:val="annotation text"/>
    <w:basedOn w:val="Normal"/>
    <w:link w:val="CommentTextChar"/>
    <w:uiPriority w:val="99"/>
    <w:unhideWhenUsed/>
    <w:rsid w:val="00DE0AE5"/>
    <w:pPr>
      <w:spacing w:line="240" w:lineRule="auto"/>
    </w:pPr>
    <w:rPr>
      <w:sz w:val="20"/>
      <w:szCs w:val="20"/>
    </w:rPr>
  </w:style>
  <w:style w:type="character" w:customStyle="1" w:styleId="CommentTextChar">
    <w:name w:val="Comment Text Char"/>
    <w:basedOn w:val="DefaultParagraphFont"/>
    <w:link w:val="CommentText"/>
    <w:uiPriority w:val="99"/>
    <w:rsid w:val="00DE0AE5"/>
    <w:rPr>
      <w:sz w:val="20"/>
      <w:szCs w:val="20"/>
    </w:rPr>
  </w:style>
  <w:style w:type="paragraph" w:styleId="CommentSubject">
    <w:name w:val="annotation subject"/>
    <w:basedOn w:val="CommentText"/>
    <w:next w:val="CommentText"/>
    <w:link w:val="CommentSubjectChar"/>
    <w:uiPriority w:val="99"/>
    <w:semiHidden/>
    <w:unhideWhenUsed/>
    <w:rsid w:val="00DE0AE5"/>
    <w:rPr>
      <w:b/>
      <w:bCs/>
    </w:rPr>
  </w:style>
  <w:style w:type="character" w:customStyle="1" w:styleId="CommentSubjectChar">
    <w:name w:val="Comment Subject Char"/>
    <w:basedOn w:val="CommentTextChar"/>
    <w:link w:val="CommentSubject"/>
    <w:uiPriority w:val="99"/>
    <w:semiHidden/>
    <w:rsid w:val="00DE0AE5"/>
    <w:rPr>
      <w:b/>
      <w:bCs/>
      <w:sz w:val="20"/>
      <w:szCs w:val="20"/>
    </w:rPr>
  </w:style>
  <w:style w:type="paragraph" w:styleId="BalloonText">
    <w:name w:val="Balloon Text"/>
    <w:basedOn w:val="Normal"/>
    <w:link w:val="BalloonTextChar"/>
    <w:uiPriority w:val="99"/>
    <w:semiHidden/>
    <w:unhideWhenUsed/>
    <w:rsid w:val="00DE0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AE5"/>
    <w:rPr>
      <w:rFonts w:ascii="Tahoma" w:hAnsi="Tahoma" w:cs="Tahoma"/>
      <w:sz w:val="16"/>
      <w:szCs w:val="16"/>
    </w:rPr>
  </w:style>
  <w:style w:type="paragraph" w:styleId="Revision">
    <w:name w:val="Revision"/>
    <w:hidden/>
    <w:uiPriority w:val="99"/>
    <w:semiHidden/>
    <w:rsid w:val="00DB645A"/>
    <w:pPr>
      <w:spacing w:after="0" w:line="240" w:lineRule="auto"/>
    </w:pPr>
  </w:style>
  <w:style w:type="character" w:styleId="Strong">
    <w:name w:val="Strong"/>
    <w:basedOn w:val="DefaultParagraphFont"/>
    <w:uiPriority w:val="22"/>
    <w:qFormat/>
    <w:rsid w:val="00810F87"/>
    <w:rPr>
      <w:b/>
      <w:bCs/>
    </w:rPr>
  </w:style>
  <w:style w:type="character" w:customStyle="1" w:styleId="Heading2Char">
    <w:name w:val="Heading 2 Char"/>
    <w:basedOn w:val="DefaultParagraphFont"/>
    <w:link w:val="Heading2"/>
    <w:uiPriority w:val="9"/>
    <w:rsid w:val="00810F8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10F87"/>
    <w:rPr>
      <w:rFonts w:eastAsiaTheme="majorEastAsia" w:cstheme="majorBidi"/>
      <w:b/>
      <w:bCs/>
      <w:color w:val="365F91" w:themeColor="accent1" w:themeShade="BF"/>
      <w:sz w:val="28"/>
      <w:szCs w:val="28"/>
    </w:rPr>
  </w:style>
  <w:style w:type="table" w:styleId="TableGrid">
    <w:name w:val="Table Grid"/>
    <w:basedOn w:val="TableNormal"/>
    <w:uiPriority w:val="59"/>
    <w:rsid w:val="00D4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5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8C"/>
  </w:style>
  <w:style w:type="paragraph" w:styleId="Heading1">
    <w:name w:val="heading 1"/>
    <w:basedOn w:val="Normal"/>
    <w:next w:val="Normal"/>
    <w:link w:val="Heading1Char"/>
    <w:uiPriority w:val="9"/>
    <w:qFormat/>
    <w:rsid w:val="00810F87"/>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0F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7D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D19"/>
    <w:rPr>
      <w:sz w:val="20"/>
      <w:szCs w:val="20"/>
    </w:rPr>
  </w:style>
  <w:style w:type="character" w:styleId="FootnoteReference">
    <w:name w:val="footnote reference"/>
    <w:basedOn w:val="DefaultParagraphFont"/>
    <w:uiPriority w:val="99"/>
    <w:semiHidden/>
    <w:unhideWhenUsed/>
    <w:rsid w:val="008D7D19"/>
    <w:rPr>
      <w:vertAlign w:val="superscript"/>
    </w:rPr>
  </w:style>
  <w:style w:type="paragraph" w:styleId="Header">
    <w:name w:val="header"/>
    <w:basedOn w:val="Normal"/>
    <w:link w:val="HeaderChar"/>
    <w:unhideWhenUsed/>
    <w:rsid w:val="00AF2677"/>
    <w:pPr>
      <w:tabs>
        <w:tab w:val="center" w:pos="4680"/>
        <w:tab w:val="right" w:pos="9360"/>
      </w:tabs>
      <w:spacing w:after="0" w:line="240" w:lineRule="auto"/>
    </w:pPr>
  </w:style>
  <w:style w:type="character" w:customStyle="1" w:styleId="HeaderChar">
    <w:name w:val="Header Char"/>
    <w:basedOn w:val="DefaultParagraphFont"/>
    <w:link w:val="Header"/>
    <w:rsid w:val="00AF2677"/>
  </w:style>
  <w:style w:type="paragraph" w:styleId="Footer">
    <w:name w:val="footer"/>
    <w:basedOn w:val="Normal"/>
    <w:link w:val="FooterChar"/>
    <w:uiPriority w:val="99"/>
    <w:unhideWhenUsed/>
    <w:rsid w:val="00AF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677"/>
  </w:style>
  <w:style w:type="paragraph" w:styleId="ListParagraph">
    <w:name w:val="List Paragraph"/>
    <w:basedOn w:val="Normal"/>
    <w:uiPriority w:val="34"/>
    <w:qFormat/>
    <w:rsid w:val="00315811"/>
    <w:pPr>
      <w:ind w:left="720"/>
      <w:contextualSpacing/>
    </w:pPr>
  </w:style>
  <w:style w:type="paragraph" w:styleId="NoSpacing">
    <w:name w:val="No Spacing"/>
    <w:uiPriority w:val="1"/>
    <w:qFormat/>
    <w:rsid w:val="00A238AD"/>
    <w:pPr>
      <w:spacing w:after="0" w:line="240" w:lineRule="auto"/>
    </w:pPr>
  </w:style>
  <w:style w:type="character" w:styleId="CommentReference">
    <w:name w:val="annotation reference"/>
    <w:basedOn w:val="DefaultParagraphFont"/>
    <w:uiPriority w:val="99"/>
    <w:semiHidden/>
    <w:unhideWhenUsed/>
    <w:rsid w:val="00DE0AE5"/>
    <w:rPr>
      <w:sz w:val="16"/>
      <w:szCs w:val="16"/>
    </w:rPr>
  </w:style>
  <w:style w:type="paragraph" w:styleId="CommentText">
    <w:name w:val="annotation text"/>
    <w:basedOn w:val="Normal"/>
    <w:link w:val="CommentTextChar"/>
    <w:uiPriority w:val="99"/>
    <w:unhideWhenUsed/>
    <w:rsid w:val="00DE0AE5"/>
    <w:pPr>
      <w:spacing w:line="240" w:lineRule="auto"/>
    </w:pPr>
    <w:rPr>
      <w:sz w:val="20"/>
      <w:szCs w:val="20"/>
    </w:rPr>
  </w:style>
  <w:style w:type="character" w:customStyle="1" w:styleId="CommentTextChar">
    <w:name w:val="Comment Text Char"/>
    <w:basedOn w:val="DefaultParagraphFont"/>
    <w:link w:val="CommentText"/>
    <w:uiPriority w:val="99"/>
    <w:rsid w:val="00DE0AE5"/>
    <w:rPr>
      <w:sz w:val="20"/>
      <w:szCs w:val="20"/>
    </w:rPr>
  </w:style>
  <w:style w:type="paragraph" w:styleId="CommentSubject">
    <w:name w:val="annotation subject"/>
    <w:basedOn w:val="CommentText"/>
    <w:next w:val="CommentText"/>
    <w:link w:val="CommentSubjectChar"/>
    <w:uiPriority w:val="99"/>
    <w:semiHidden/>
    <w:unhideWhenUsed/>
    <w:rsid w:val="00DE0AE5"/>
    <w:rPr>
      <w:b/>
      <w:bCs/>
    </w:rPr>
  </w:style>
  <w:style w:type="character" w:customStyle="1" w:styleId="CommentSubjectChar">
    <w:name w:val="Comment Subject Char"/>
    <w:basedOn w:val="CommentTextChar"/>
    <w:link w:val="CommentSubject"/>
    <w:uiPriority w:val="99"/>
    <w:semiHidden/>
    <w:rsid w:val="00DE0AE5"/>
    <w:rPr>
      <w:b/>
      <w:bCs/>
      <w:sz w:val="20"/>
      <w:szCs w:val="20"/>
    </w:rPr>
  </w:style>
  <w:style w:type="paragraph" w:styleId="BalloonText">
    <w:name w:val="Balloon Text"/>
    <w:basedOn w:val="Normal"/>
    <w:link w:val="BalloonTextChar"/>
    <w:uiPriority w:val="99"/>
    <w:semiHidden/>
    <w:unhideWhenUsed/>
    <w:rsid w:val="00DE0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AE5"/>
    <w:rPr>
      <w:rFonts w:ascii="Tahoma" w:hAnsi="Tahoma" w:cs="Tahoma"/>
      <w:sz w:val="16"/>
      <w:szCs w:val="16"/>
    </w:rPr>
  </w:style>
  <w:style w:type="paragraph" w:styleId="Revision">
    <w:name w:val="Revision"/>
    <w:hidden/>
    <w:uiPriority w:val="99"/>
    <w:semiHidden/>
    <w:rsid w:val="00DB645A"/>
    <w:pPr>
      <w:spacing w:after="0" w:line="240" w:lineRule="auto"/>
    </w:pPr>
  </w:style>
  <w:style w:type="character" w:styleId="Strong">
    <w:name w:val="Strong"/>
    <w:basedOn w:val="DefaultParagraphFont"/>
    <w:uiPriority w:val="22"/>
    <w:qFormat/>
    <w:rsid w:val="00810F87"/>
    <w:rPr>
      <w:b/>
      <w:bCs/>
    </w:rPr>
  </w:style>
  <w:style w:type="character" w:customStyle="1" w:styleId="Heading2Char">
    <w:name w:val="Heading 2 Char"/>
    <w:basedOn w:val="DefaultParagraphFont"/>
    <w:link w:val="Heading2"/>
    <w:uiPriority w:val="9"/>
    <w:rsid w:val="00810F8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10F87"/>
    <w:rPr>
      <w:rFonts w:eastAsiaTheme="majorEastAsia" w:cstheme="majorBidi"/>
      <w:b/>
      <w:bCs/>
      <w:color w:val="365F91" w:themeColor="accent1" w:themeShade="BF"/>
      <w:sz w:val="28"/>
      <w:szCs w:val="28"/>
    </w:rPr>
  </w:style>
  <w:style w:type="table" w:styleId="TableGrid">
    <w:name w:val="Table Grid"/>
    <w:basedOn w:val="TableNormal"/>
    <w:uiPriority w:val="59"/>
    <w:rsid w:val="00D4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5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2484">
      <w:bodyDiv w:val="1"/>
      <w:marLeft w:val="0"/>
      <w:marRight w:val="0"/>
      <w:marTop w:val="0"/>
      <w:marBottom w:val="0"/>
      <w:divBdr>
        <w:top w:val="none" w:sz="0" w:space="0" w:color="auto"/>
        <w:left w:val="none" w:sz="0" w:space="0" w:color="auto"/>
        <w:bottom w:val="none" w:sz="0" w:space="0" w:color="auto"/>
        <w:right w:val="none" w:sz="0" w:space="0" w:color="auto"/>
      </w:divBdr>
    </w:div>
    <w:div w:id="62263742">
      <w:bodyDiv w:val="1"/>
      <w:marLeft w:val="0"/>
      <w:marRight w:val="0"/>
      <w:marTop w:val="0"/>
      <w:marBottom w:val="0"/>
      <w:divBdr>
        <w:top w:val="none" w:sz="0" w:space="0" w:color="auto"/>
        <w:left w:val="none" w:sz="0" w:space="0" w:color="auto"/>
        <w:bottom w:val="none" w:sz="0" w:space="0" w:color="auto"/>
        <w:right w:val="none" w:sz="0" w:space="0" w:color="auto"/>
      </w:divBdr>
    </w:div>
    <w:div w:id="10869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018143DA3EE40A4AE04DE1A32ABDE" ma:contentTypeVersion="0" ma:contentTypeDescription="Create a new document." ma:contentTypeScope="" ma:versionID="5cd20d1e393cd72db2dabbacbbba72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18588-1947-4B95-8C4F-E7C4AD2EE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8DED09-F1D6-4A44-8EF5-59CD692B50FD}">
  <ds:schemaRefs>
    <ds:schemaRef ds:uri="http://schemas.microsoft.com/sharepoint/v3/contenttype/forms"/>
  </ds:schemaRefs>
</ds:datastoreItem>
</file>

<file path=customXml/itemProps3.xml><?xml version="1.0" encoding="utf-8"?>
<ds:datastoreItem xmlns:ds="http://schemas.openxmlformats.org/officeDocument/2006/customXml" ds:itemID="{C8E27A54-C1C7-4C87-8616-6C1F1C13E504}">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849AE25-1EDC-4F03-840D-B30D1F7F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35</Pages>
  <Words>12358</Words>
  <Characters>70443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82636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Mendoza, Kristin</dc:creator>
  <cp:lastModifiedBy>Mendoza, Kristin</cp:lastModifiedBy>
  <cp:revision>14</cp:revision>
  <cp:lastPrinted>2016-06-23T14:11:00Z</cp:lastPrinted>
  <dcterms:created xsi:type="dcterms:W3CDTF">2016-07-18T02:19:00Z</dcterms:created>
  <dcterms:modified xsi:type="dcterms:W3CDTF">2016-07-19T18:28:00Z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0x0101003EC018143DA3EE40A4AE04DE1A32ABDE</vt:lpwstr>
  </property>
  <property fmtid="{D5CDD505-2E9C-101B-9397-08002B2CF9AE}" pid="3" name="_NewReviewCycle">
    <vt:lpwstr/>
  </property>
  <property fmtid="{D5CDD505-2E9C-101B-9397-08002B2CF9AE}" pid="4" name="_AdHocReviewCycleID">
    <vt:i4>1365739358</vt:i4>
  </property>
  <property fmtid="{D5CDD505-2E9C-101B-9397-08002B2CF9AE}" pid="5" name="_EmailSubject">
    <vt:lpwstr>Comment Response Draft &amp; Enrollee Survey</vt:lpwstr>
  </property>
  <property fmtid="{D5CDD505-2E9C-101B-9397-08002B2CF9AE}" pid="6" name="_AuthorEmail">
    <vt:lpwstr>teresa.decaro@cms.hhs.gov</vt:lpwstr>
  </property>
  <property fmtid="{D5CDD505-2E9C-101B-9397-08002B2CF9AE}" pid="7" name="_AuthorEmailDisplayName">
    <vt:lpwstr>DeCaro, Teresa (CMS/CMCS)</vt:lpwstr>
  </property>
  <property fmtid="{D5CDD505-2E9C-101B-9397-08002B2CF9AE}" pid="8" name="_ReviewingToolsShownOnce">
    <vt:lpwstr/>
  </property>
  <property fmtid="{D5CDD505-2E9C-101B-9397-08002B2CF9AE}" pid="9" name="_MarkAsFinal">
    <vt:bool>true</vt:bool>
  </property>
</Properties>
</file>