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A83" w:rsidRDefault="00CE4C2C" w:rsidP="00CE4C2C">
      <w:pPr>
        <w:spacing w:after="0" w:line="240" w:lineRule="auto"/>
        <w:jc w:val="center"/>
        <w:rPr>
          <w:rFonts w:eastAsia="MS Mincho" w:cs="Times New Roman"/>
          <w:b/>
          <w:sz w:val="20"/>
          <w:szCs w:val="20"/>
          <w:u w:val="single"/>
        </w:rPr>
      </w:pPr>
      <w:r>
        <w:rPr>
          <w:rFonts w:eastAsia="MS Mincho" w:cs="Times New Roman"/>
          <w:b/>
          <w:sz w:val="20"/>
          <w:szCs w:val="20"/>
          <w:u w:val="single"/>
        </w:rPr>
        <w:t xml:space="preserve">Cape Lookout </w:t>
      </w:r>
      <w:r w:rsidR="00B82A83" w:rsidRPr="00B82A83">
        <w:rPr>
          <w:rFonts w:eastAsia="MS Mincho" w:cs="Times New Roman"/>
          <w:b/>
          <w:sz w:val="20"/>
          <w:szCs w:val="20"/>
          <w:u w:val="single"/>
        </w:rPr>
        <w:t xml:space="preserve">Non-response </w:t>
      </w:r>
      <w:r w:rsidR="00575519">
        <w:rPr>
          <w:rFonts w:eastAsia="MS Mincho" w:cs="Times New Roman"/>
          <w:b/>
          <w:sz w:val="20"/>
          <w:szCs w:val="20"/>
          <w:u w:val="single"/>
        </w:rPr>
        <w:t>Survey</w:t>
      </w:r>
      <w:r w:rsidR="0027552B">
        <w:rPr>
          <w:rFonts w:eastAsia="MS Mincho" w:cs="Times New Roman"/>
          <w:b/>
          <w:sz w:val="20"/>
          <w:szCs w:val="20"/>
          <w:u w:val="single"/>
        </w:rPr>
        <w:t xml:space="preserve"> – EXPERT</w:t>
      </w:r>
    </w:p>
    <w:p w:rsidR="0027552B" w:rsidRDefault="0027552B" w:rsidP="00CE4C2C">
      <w:pPr>
        <w:spacing w:after="0" w:line="240" w:lineRule="auto"/>
        <w:jc w:val="center"/>
        <w:rPr>
          <w:rFonts w:eastAsia="MS Mincho" w:cs="Times New Roman"/>
          <w:b/>
          <w:sz w:val="20"/>
          <w:szCs w:val="20"/>
          <w:u w:val="single"/>
        </w:rPr>
      </w:pPr>
    </w:p>
    <w:p w:rsidR="0027552B" w:rsidRDefault="0027552B" w:rsidP="0027552B">
      <w:pPr>
        <w:spacing w:after="0" w:line="240" w:lineRule="auto"/>
        <w:jc w:val="right"/>
        <w:rPr>
          <w:rFonts w:eastAsia="MS Mincho" w:cs="Times New Roman"/>
          <w:b/>
          <w:sz w:val="20"/>
          <w:szCs w:val="20"/>
        </w:rPr>
      </w:pPr>
      <w:r>
        <w:rPr>
          <w:rFonts w:eastAsia="MS Mincho" w:cs="Times New Roman"/>
          <w:b/>
          <w:sz w:val="20"/>
          <w:szCs w:val="20"/>
        </w:rPr>
        <w:t>OMB Control Number</w:t>
      </w:r>
      <w:proofErr w:type="gramStart"/>
      <w:r>
        <w:rPr>
          <w:rFonts w:eastAsia="MS Mincho" w:cs="Times New Roman"/>
          <w:b/>
          <w:sz w:val="20"/>
          <w:szCs w:val="20"/>
        </w:rPr>
        <w:t>:1024</w:t>
      </w:r>
      <w:proofErr w:type="gramEnd"/>
      <w:r>
        <w:rPr>
          <w:rFonts w:eastAsia="MS Mincho" w:cs="Times New Roman"/>
          <w:b/>
          <w:sz w:val="20"/>
          <w:szCs w:val="20"/>
        </w:rPr>
        <w:t>-0224</w:t>
      </w:r>
    </w:p>
    <w:p w:rsidR="0027552B" w:rsidRDefault="0027552B" w:rsidP="0027552B">
      <w:pPr>
        <w:spacing w:after="0" w:line="240" w:lineRule="auto"/>
        <w:jc w:val="right"/>
        <w:rPr>
          <w:rFonts w:eastAsia="MS Mincho" w:cs="Times New Roman"/>
          <w:b/>
          <w:sz w:val="20"/>
          <w:szCs w:val="20"/>
        </w:rPr>
      </w:pPr>
      <w:r>
        <w:rPr>
          <w:rFonts w:eastAsia="MS Mincho" w:cs="Times New Roman"/>
          <w:b/>
          <w:sz w:val="20"/>
          <w:szCs w:val="20"/>
        </w:rPr>
        <w:t>Expiration Date: XX/XX/XXXX</w:t>
      </w:r>
    </w:p>
    <w:p w:rsidR="0027552B" w:rsidRPr="00B82A83" w:rsidRDefault="0027552B" w:rsidP="00CE4C2C">
      <w:pPr>
        <w:spacing w:after="0" w:line="240" w:lineRule="auto"/>
        <w:jc w:val="center"/>
        <w:rPr>
          <w:rFonts w:eastAsia="MS Mincho" w:cs="Times New Roman"/>
          <w:b/>
          <w:sz w:val="20"/>
          <w:szCs w:val="20"/>
          <w:u w:val="single"/>
        </w:rPr>
      </w:pPr>
    </w:p>
    <w:p w:rsidR="00B82A83" w:rsidRPr="00B82A83" w:rsidRDefault="00B82A83" w:rsidP="00B82A83">
      <w:pPr>
        <w:spacing w:after="0" w:line="240" w:lineRule="auto"/>
        <w:rPr>
          <w:rFonts w:eastAsia="MS Mincho" w:cs="Times New Roman"/>
          <w:b/>
          <w:sz w:val="20"/>
          <w:szCs w:val="20"/>
        </w:rPr>
      </w:pPr>
    </w:p>
    <w:p w:rsidR="00B82A83" w:rsidRPr="00B82A83" w:rsidRDefault="00B82A83" w:rsidP="00B82A83">
      <w:pPr>
        <w:spacing w:after="0" w:line="240" w:lineRule="auto"/>
        <w:rPr>
          <w:rFonts w:eastAsia="MS Mincho" w:cs="Times New Roman"/>
          <w:sz w:val="20"/>
          <w:szCs w:val="20"/>
        </w:rPr>
      </w:pPr>
      <w:r w:rsidRPr="00B82A83">
        <w:rPr>
          <w:rFonts w:eastAsia="MS Mincho" w:cs="Times New Roman"/>
          <w:sz w:val="20"/>
          <w:szCs w:val="20"/>
        </w:rPr>
        <w:t xml:space="preserve">Dear </w:t>
      </w:r>
      <w:r w:rsidR="00BB5056">
        <w:rPr>
          <w:rFonts w:eastAsia="MS Mincho" w:cs="Times New Roman"/>
          <w:sz w:val="20"/>
          <w:szCs w:val="20"/>
        </w:rPr>
        <w:t>{EXPERT}</w:t>
      </w:r>
    </w:p>
    <w:p w:rsidR="00F9784E" w:rsidRDefault="00F9784E" w:rsidP="00F9784E">
      <w:pPr>
        <w:spacing w:after="0" w:line="240" w:lineRule="auto"/>
        <w:rPr>
          <w:rFonts w:eastAsia="MS Mincho" w:cs="Times New Roman"/>
          <w:sz w:val="20"/>
          <w:szCs w:val="20"/>
        </w:rPr>
      </w:pPr>
    </w:p>
    <w:p w:rsidR="00B82A83" w:rsidRPr="00B82A83" w:rsidRDefault="00B82A83" w:rsidP="00F9784E">
      <w:pPr>
        <w:spacing w:after="0" w:line="240" w:lineRule="auto"/>
        <w:rPr>
          <w:rFonts w:eastAsia="MS Mincho" w:cs="Times New Roman"/>
          <w:sz w:val="20"/>
          <w:szCs w:val="20"/>
        </w:rPr>
      </w:pPr>
      <w:r w:rsidRPr="00B82A83">
        <w:rPr>
          <w:rFonts w:eastAsia="MS Mincho" w:cs="Times New Roman"/>
          <w:sz w:val="20"/>
          <w:szCs w:val="20"/>
        </w:rPr>
        <w:t xml:space="preserve">We just received your “opt out” reply to our study. We understand that participating is voluntary and that your time is very valuable to you. However, we would like to </w:t>
      </w:r>
      <w:r w:rsidRPr="00B82A83">
        <w:rPr>
          <w:rFonts w:eastAsia="MS Mincho" w:cs="Times New Roman"/>
          <w:b/>
          <w:sz w:val="20"/>
          <w:szCs w:val="20"/>
        </w:rPr>
        <w:t xml:space="preserve">request that you reply to this message with your responses to the following five questions </w:t>
      </w:r>
      <w:r w:rsidRPr="00B82A83">
        <w:rPr>
          <w:rFonts w:eastAsia="MS Mincho" w:cs="Times New Roman"/>
          <w:sz w:val="20"/>
          <w:szCs w:val="20"/>
        </w:rPr>
        <w:t xml:space="preserve">so that we can compare your responses to those who completed the survey. </w:t>
      </w:r>
    </w:p>
    <w:p w:rsidR="004C7DE6" w:rsidRDefault="004C7DE6" w:rsidP="00B82A83">
      <w:pPr>
        <w:spacing w:after="0" w:line="240" w:lineRule="auto"/>
        <w:rPr>
          <w:rFonts w:eastAsia="MS Mincho" w:cs="Times New Roman"/>
          <w:sz w:val="20"/>
          <w:szCs w:val="20"/>
        </w:rPr>
      </w:pPr>
    </w:p>
    <w:p w:rsidR="00B82A83" w:rsidRDefault="004C7DE6" w:rsidP="00B82A83">
      <w:pPr>
        <w:spacing w:after="0" w:line="240" w:lineRule="auto"/>
        <w:rPr>
          <w:rFonts w:eastAsia="MS Mincho" w:cs="Times New Roman"/>
          <w:sz w:val="20"/>
          <w:szCs w:val="20"/>
        </w:rPr>
      </w:pPr>
      <w:r w:rsidRPr="00B82A83">
        <w:rPr>
          <w:rFonts w:eastAsia="MS Mincho" w:cs="Times New Roman"/>
          <w:sz w:val="20"/>
          <w:szCs w:val="20"/>
        </w:rPr>
        <w:t>We truly appreciate your time</w:t>
      </w:r>
      <w:r>
        <w:rPr>
          <w:rFonts w:eastAsia="MS Mincho" w:cs="Times New Roman"/>
          <w:sz w:val="20"/>
          <w:szCs w:val="20"/>
        </w:rPr>
        <w:t xml:space="preserve"> and </w:t>
      </w:r>
      <w:r w:rsidR="00B82A83">
        <w:rPr>
          <w:rFonts w:eastAsia="MS Mincho" w:cs="Times New Roman"/>
          <w:sz w:val="20"/>
          <w:szCs w:val="20"/>
        </w:rPr>
        <w:t xml:space="preserve">would like to </w:t>
      </w:r>
      <w:r w:rsidR="00B82A83" w:rsidRPr="00B82A83">
        <w:rPr>
          <w:rFonts w:eastAsia="MS Mincho" w:cs="Times New Roman"/>
          <w:sz w:val="20"/>
          <w:szCs w:val="20"/>
        </w:rPr>
        <w:t>thank you in advance for your cooperation.</w:t>
      </w:r>
    </w:p>
    <w:p w:rsidR="004C7DE6" w:rsidRDefault="004C7DE6" w:rsidP="00B82A83">
      <w:pPr>
        <w:spacing w:after="0" w:line="240" w:lineRule="auto"/>
        <w:rPr>
          <w:rFonts w:eastAsia="MS Mincho" w:cs="Times New Roman"/>
          <w:sz w:val="20"/>
          <w:szCs w:val="20"/>
        </w:rPr>
      </w:pPr>
    </w:p>
    <w:p w:rsidR="004C7DE6" w:rsidRDefault="004C7DE6" w:rsidP="00B82A83">
      <w:pPr>
        <w:spacing w:after="0" w:line="240" w:lineRule="auto"/>
        <w:rPr>
          <w:rFonts w:eastAsia="MS Mincho" w:cs="Times New Roman"/>
          <w:sz w:val="20"/>
          <w:szCs w:val="20"/>
        </w:rPr>
      </w:pPr>
    </w:p>
    <w:p w:rsidR="004C7DE6" w:rsidRPr="00B82A83" w:rsidRDefault="004C7DE6" w:rsidP="004C7DE6">
      <w:pPr>
        <w:spacing w:after="0" w:line="240" w:lineRule="auto"/>
        <w:rPr>
          <w:rFonts w:eastAsia="MS Mincho" w:cs="Times New Roman"/>
          <w:b/>
          <w:sz w:val="20"/>
          <w:szCs w:val="20"/>
        </w:rPr>
      </w:pPr>
    </w:p>
    <w:p w:rsidR="004C7DE6" w:rsidRPr="00B82A83" w:rsidRDefault="004C7DE6" w:rsidP="004C7DE6">
      <w:pPr>
        <w:spacing w:after="0" w:line="240" w:lineRule="auto"/>
        <w:rPr>
          <w:rFonts w:eastAsia="MS Mincho" w:cs="Times New Roman"/>
          <w:sz w:val="20"/>
          <w:szCs w:val="20"/>
        </w:rPr>
      </w:pPr>
      <w:r w:rsidRPr="00B82A83">
        <w:rPr>
          <w:rFonts w:eastAsia="MS Mincho" w:cs="Times New Roman"/>
          <w:sz w:val="20"/>
          <w:szCs w:val="20"/>
        </w:rPr>
        <w:t>Sincerely,</w:t>
      </w:r>
    </w:p>
    <w:p w:rsidR="004C7DE6" w:rsidRPr="00B82A83" w:rsidRDefault="004C7DE6" w:rsidP="004C7DE6">
      <w:pPr>
        <w:spacing w:after="0" w:line="240" w:lineRule="auto"/>
        <w:rPr>
          <w:rFonts w:eastAsia="MS Mincho" w:cs="Times New Roman"/>
          <w:sz w:val="20"/>
          <w:szCs w:val="20"/>
        </w:rPr>
      </w:pPr>
    </w:p>
    <w:p w:rsidR="004C7DE6" w:rsidRPr="00B82A83" w:rsidRDefault="004C7DE6" w:rsidP="004C7DE6">
      <w:pPr>
        <w:spacing w:after="0" w:line="240" w:lineRule="auto"/>
        <w:rPr>
          <w:rFonts w:eastAsia="MS Mincho" w:cs="Times New Roman"/>
          <w:sz w:val="20"/>
          <w:szCs w:val="20"/>
        </w:rPr>
      </w:pPr>
      <w:r w:rsidRPr="00B82A83">
        <w:rPr>
          <w:rFonts w:eastAsia="MS Mincho" w:cs="Times New Roman"/>
          <w:sz w:val="20"/>
          <w:szCs w:val="20"/>
        </w:rPr>
        <w:t xml:space="preserve">Erin </w:t>
      </w:r>
      <w:proofErr w:type="spellStart"/>
      <w:r w:rsidRPr="00B82A83">
        <w:rPr>
          <w:rFonts w:eastAsia="MS Mincho" w:cs="Times New Roman"/>
          <w:sz w:val="20"/>
          <w:szCs w:val="20"/>
        </w:rPr>
        <w:t>Seekamp</w:t>
      </w:r>
      <w:proofErr w:type="spellEnd"/>
      <w:r w:rsidRPr="00B82A83">
        <w:rPr>
          <w:rFonts w:eastAsia="MS Mincho" w:cs="Times New Roman"/>
          <w:sz w:val="20"/>
          <w:szCs w:val="20"/>
        </w:rPr>
        <w:t>, Ph.D., Associate Professor</w:t>
      </w:r>
      <w:r w:rsidRPr="00B82A83">
        <w:rPr>
          <w:rFonts w:eastAsia="MS Mincho" w:cs="Times New Roman"/>
          <w:sz w:val="20"/>
          <w:szCs w:val="20"/>
        </w:rPr>
        <w:tab/>
      </w:r>
      <w:r w:rsidRPr="00B82A83">
        <w:rPr>
          <w:rFonts w:eastAsia="MS Mincho" w:cs="Times New Roman"/>
          <w:sz w:val="20"/>
          <w:szCs w:val="20"/>
        </w:rPr>
        <w:tab/>
      </w:r>
      <w:r>
        <w:rPr>
          <w:rFonts w:eastAsia="MS Mincho" w:cs="Times New Roman"/>
          <w:sz w:val="20"/>
          <w:szCs w:val="20"/>
        </w:rPr>
        <w:tab/>
      </w:r>
      <w:hyperlink r:id="rId6" w:history="1">
        <w:r w:rsidRPr="00B82A83">
          <w:rPr>
            <w:rFonts w:eastAsia="MS Mincho" w:cs="Times New Roman"/>
            <w:color w:val="0000FF"/>
            <w:sz w:val="20"/>
            <w:szCs w:val="20"/>
            <w:u w:val="single"/>
          </w:rPr>
          <w:t>erin_seekamp@ncsu.edu</w:t>
        </w:r>
      </w:hyperlink>
      <w:r w:rsidRPr="00B82A83">
        <w:rPr>
          <w:rFonts w:eastAsia="MS Mincho" w:cs="Times New Roman"/>
          <w:sz w:val="20"/>
          <w:szCs w:val="20"/>
        </w:rPr>
        <w:tab/>
        <w:t>919.513.7407</w:t>
      </w:r>
    </w:p>
    <w:p w:rsidR="004C7DE6" w:rsidRPr="00B82A83" w:rsidRDefault="004C7DE6" w:rsidP="004C7DE6">
      <w:pPr>
        <w:spacing w:after="0" w:line="240" w:lineRule="auto"/>
        <w:rPr>
          <w:rFonts w:eastAsia="MS Mincho" w:cs="Times New Roman"/>
          <w:sz w:val="20"/>
          <w:szCs w:val="20"/>
        </w:rPr>
      </w:pPr>
      <w:r w:rsidRPr="00B82A83">
        <w:rPr>
          <w:rFonts w:eastAsia="MS Mincho" w:cs="Times New Roman"/>
          <w:sz w:val="20"/>
          <w:szCs w:val="20"/>
        </w:rPr>
        <w:t xml:space="preserve">Sandra </w:t>
      </w:r>
      <w:proofErr w:type="spellStart"/>
      <w:r w:rsidRPr="00B82A83">
        <w:rPr>
          <w:rFonts w:eastAsia="MS Mincho" w:cs="Times New Roman"/>
          <w:sz w:val="20"/>
          <w:szCs w:val="20"/>
        </w:rPr>
        <w:t>Fatorić</w:t>
      </w:r>
      <w:proofErr w:type="spellEnd"/>
      <w:r w:rsidRPr="00B82A83">
        <w:rPr>
          <w:rFonts w:eastAsia="MS Mincho" w:cs="Times New Roman"/>
          <w:sz w:val="20"/>
          <w:szCs w:val="20"/>
        </w:rPr>
        <w:t xml:space="preserve">, Ph.D., </w:t>
      </w:r>
      <w:proofErr w:type="spellStart"/>
      <w:r w:rsidRPr="00B82A83">
        <w:rPr>
          <w:rFonts w:eastAsia="MS Mincho" w:cs="Times New Roman"/>
          <w:sz w:val="20"/>
          <w:szCs w:val="20"/>
        </w:rPr>
        <w:t>Post Doctoral</w:t>
      </w:r>
      <w:proofErr w:type="spellEnd"/>
      <w:r w:rsidRPr="00B82A83">
        <w:rPr>
          <w:rFonts w:eastAsia="MS Mincho" w:cs="Times New Roman"/>
          <w:sz w:val="20"/>
          <w:szCs w:val="20"/>
        </w:rPr>
        <w:t xml:space="preserve"> Researcher</w:t>
      </w:r>
      <w:r w:rsidRPr="00B82A83">
        <w:rPr>
          <w:rFonts w:eastAsia="MS Mincho" w:cs="Times New Roman"/>
          <w:sz w:val="20"/>
          <w:szCs w:val="20"/>
        </w:rPr>
        <w:tab/>
      </w:r>
      <w:r w:rsidRPr="00B82A83">
        <w:rPr>
          <w:rFonts w:eastAsia="MS Mincho" w:cs="Times New Roman"/>
          <w:sz w:val="20"/>
          <w:szCs w:val="20"/>
        </w:rPr>
        <w:tab/>
        <w:t>sfatori@ncsu.edu</w:t>
      </w:r>
    </w:p>
    <w:p w:rsidR="004C7DE6" w:rsidRPr="00B82A83" w:rsidRDefault="004C7DE6" w:rsidP="004C7DE6">
      <w:pPr>
        <w:spacing w:after="0" w:line="240" w:lineRule="auto"/>
        <w:rPr>
          <w:rFonts w:eastAsia="MS Mincho" w:cs="Times New Roman"/>
          <w:sz w:val="20"/>
          <w:szCs w:val="20"/>
        </w:rPr>
      </w:pPr>
      <w:proofErr w:type="spellStart"/>
      <w:r w:rsidRPr="00B82A83">
        <w:rPr>
          <w:rFonts w:eastAsia="MS Mincho" w:cs="Times New Roman"/>
          <w:sz w:val="20"/>
          <w:szCs w:val="20"/>
        </w:rPr>
        <w:t>Malorey</w:t>
      </w:r>
      <w:proofErr w:type="spellEnd"/>
      <w:r w:rsidRPr="00B82A83">
        <w:rPr>
          <w:rFonts w:eastAsia="MS Mincho" w:cs="Times New Roman"/>
          <w:sz w:val="20"/>
          <w:szCs w:val="20"/>
        </w:rPr>
        <w:t xml:space="preserve"> Henderson, Graduate Research Assistant</w:t>
      </w:r>
    </w:p>
    <w:p w:rsidR="004C7DE6" w:rsidRPr="00B82A83" w:rsidRDefault="004C7DE6" w:rsidP="004C7DE6">
      <w:pPr>
        <w:spacing w:after="0" w:line="240" w:lineRule="auto"/>
        <w:rPr>
          <w:rFonts w:eastAsia="MS Mincho" w:cs="Times New Roman"/>
          <w:sz w:val="20"/>
          <w:szCs w:val="20"/>
        </w:rPr>
      </w:pPr>
    </w:p>
    <w:p w:rsidR="004C7DE6" w:rsidRPr="00B82A83" w:rsidRDefault="004C7DE6" w:rsidP="004C7DE6">
      <w:pPr>
        <w:spacing w:after="0" w:line="240" w:lineRule="auto"/>
        <w:rPr>
          <w:rFonts w:eastAsia="MS Mincho" w:cs="Times New Roman"/>
          <w:sz w:val="20"/>
          <w:szCs w:val="20"/>
        </w:rPr>
      </w:pPr>
      <w:r w:rsidRPr="00B82A83">
        <w:rPr>
          <w:rFonts w:eastAsia="MS Mincho" w:cs="Times New Roman"/>
          <w:sz w:val="20"/>
          <w:szCs w:val="20"/>
        </w:rPr>
        <w:t>Department of Parks, Recreation and Tourism Management</w:t>
      </w:r>
    </w:p>
    <w:p w:rsidR="004C7DE6" w:rsidRPr="00B82A83" w:rsidRDefault="004C7DE6" w:rsidP="004C7DE6">
      <w:pPr>
        <w:spacing w:after="0" w:line="240" w:lineRule="auto"/>
        <w:rPr>
          <w:rFonts w:eastAsia="MS Mincho" w:cs="Times New Roman"/>
          <w:sz w:val="20"/>
          <w:szCs w:val="20"/>
        </w:rPr>
      </w:pPr>
      <w:r w:rsidRPr="00B82A83">
        <w:rPr>
          <w:rFonts w:eastAsia="MS Mincho" w:cs="Times New Roman"/>
          <w:sz w:val="20"/>
          <w:szCs w:val="20"/>
        </w:rPr>
        <w:t>College of Natural Resources</w:t>
      </w:r>
    </w:p>
    <w:p w:rsidR="004C7DE6" w:rsidRPr="00B82A83" w:rsidRDefault="004C7DE6" w:rsidP="004C7DE6">
      <w:pPr>
        <w:spacing w:after="0" w:line="240" w:lineRule="auto"/>
        <w:rPr>
          <w:rFonts w:eastAsia="MS Mincho" w:cs="Times New Roman"/>
          <w:sz w:val="20"/>
          <w:szCs w:val="20"/>
        </w:rPr>
      </w:pPr>
      <w:r w:rsidRPr="00B82A83">
        <w:rPr>
          <w:rFonts w:eastAsia="MS Mincho" w:cs="Times New Roman"/>
          <w:sz w:val="20"/>
          <w:szCs w:val="20"/>
        </w:rPr>
        <w:t>North Carolina State University</w:t>
      </w:r>
    </w:p>
    <w:p w:rsidR="004C7DE6" w:rsidRPr="00B82A83" w:rsidRDefault="004C7DE6" w:rsidP="004C7DE6">
      <w:pPr>
        <w:spacing w:after="0" w:line="240" w:lineRule="auto"/>
        <w:rPr>
          <w:rFonts w:eastAsia="MS Mincho" w:cs="Times New Roman"/>
          <w:sz w:val="20"/>
          <w:szCs w:val="20"/>
        </w:rPr>
      </w:pPr>
      <w:r w:rsidRPr="00B82A83">
        <w:rPr>
          <w:rFonts w:eastAsia="MS Mincho" w:cs="Times New Roman"/>
          <w:sz w:val="20"/>
          <w:szCs w:val="20"/>
        </w:rPr>
        <w:t>Campus Box 8004, 3026 Biltmore Hall</w:t>
      </w:r>
    </w:p>
    <w:p w:rsidR="004C7DE6" w:rsidRPr="00B82A83" w:rsidRDefault="004C7DE6" w:rsidP="004C7DE6">
      <w:pPr>
        <w:spacing w:after="0" w:line="240" w:lineRule="auto"/>
        <w:rPr>
          <w:rFonts w:eastAsia="MS Mincho" w:cs="Times New Roman"/>
          <w:sz w:val="20"/>
          <w:szCs w:val="20"/>
        </w:rPr>
      </w:pPr>
      <w:r w:rsidRPr="00B82A83">
        <w:rPr>
          <w:rFonts w:eastAsia="MS Mincho" w:cs="Times New Roman"/>
          <w:sz w:val="20"/>
          <w:szCs w:val="20"/>
        </w:rPr>
        <w:t>Raleigh, NC 27695-8004</w:t>
      </w:r>
    </w:p>
    <w:p w:rsidR="004C7DE6" w:rsidRDefault="004C7DE6" w:rsidP="00B82A83">
      <w:pPr>
        <w:spacing w:after="0" w:line="240" w:lineRule="auto"/>
        <w:rPr>
          <w:rFonts w:eastAsia="MS Mincho" w:cs="Times New Roman"/>
          <w:sz w:val="20"/>
          <w:szCs w:val="20"/>
        </w:rPr>
      </w:pPr>
    </w:p>
    <w:p w:rsidR="004C7DE6" w:rsidRDefault="004C7DE6" w:rsidP="00B82A83">
      <w:pPr>
        <w:spacing w:after="0" w:line="240" w:lineRule="auto"/>
        <w:rPr>
          <w:rFonts w:eastAsia="MS Mincho" w:cs="Times New Roman"/>
          <w:sz w:val="20"/>
          <w:szCs w:val="20"/>
        </w:rPr>
      </w:pPr>
    </w:p>
    <w:p w:rsidR="004C7DE6" w:rsidRDefault="004C7DE6" w:rsidP="00B82A83">
      <w:pPr>
        <w:spacing w:after="0" w:line="240" w:lineRule="auto"/>
        <w:rPr>
          <w:rFonts w:eastAsia="MS Mincho" w:cs="Times New Roman"/>
          <w:sz w:val="20"/>
          <w:szCs w:val="20"/>
        </w:rPr>
      </w:pPr>
      <w:r w:rsidRPr="004C7DE6">
        <w:rPr>
          <w:rFonts w:ascii="Times New Roman" w:eastAsia="Calibri" w:hAnsi="Times New Roman" w:cs="Times New Roman"/>
          <w:noProof/>
          <w:sz w:val="24"/>
          <w:szCs w:val="24"/>
        </w:rPr>
        <mc:AlternateContent>
          <mc:Choice Requires="wps">
            <w:drawing>
              <wp:anchor distT="0" distB="0" distL="114300" distR="114300" simplePos="0" relativeHeight="251659264" behindDoc="1" locked="0" layoutInCell="1" allowOverlap="1" wp14:anchorId="50D7B8ED" wp14:editId="7EDE2FF0">
                <wp:simplePos x="0" y="0"/>
                <wp:positionH relativeFrom="column">
                  <wp:posOffset>-61595</wp:posOffset>
                </wp:positionH>
                <wp:positionV relativeFrom="paragraph">
                  <wp:posOffset>252730</wp:posOffset>
                </wp:positionV>
                <wp:extent cx="6286500" cy="1994535"/>
                <wp:effectExtent l="0" t="0" r="19050" b="24765"/>
                <wp:wrapTight wrapText="bothSides">
                  <wp:wrapPolygon edited="0">
                    <wp:start x="0" y="0"/>
                    <wp:lineTo x="0" y="21662"/>
                    <wp:lineTo x="21600" y="21662"/>
                    <wp:lineTo x="21600" y="0"/>
                    <wp:lineTo x="0" y="0"/>
                  </wp:wrapPolygon>
                </wp:wrapTight>
                <wp:docPr id="2" name="Text Box 8"/>
                <wp:cNvGraphicFramePr/>
                <a:graphic xmlns:a="http://schemas.openxmlformats.org/drawingml/2006/main">
                  <a:graphicData uri="http://schemas.microsoft.com/office/word/2010/wordprocessingShape">
                    <wps:wsp>
                      <wps:cNvSpPr txBox="1"/>
                      <wps:spPr>
                        <a:xfrm>
                          <a:off x="0" y="0"/>
                          <a:ext cx="6286500" cy="1994535"/>
                        </a:xfrm>
                        <a:prstGeom prst="rect">
                          <a:avLst/>
                        </a:prstGeom>
                        <a:solidFill>
                          <a:sysClr val="window" lastClr="FFFFFF">
                            <a:lumMod val="95000"/>
                          </a:sysClr>
                        </a:solidFill>
                        <a:ln>
                          <a:solidFill>
                            <a:sysClr val="windowText" lastClr="000000"/>
                          </a:solidFill>
                        </a:ln>
                        <a:effectLst/>
                        <a:extLst>
                          <a:ext uri="{C572A759-6A51-4108-AA02-DFA0A04FC94B}">
                            <ma14:wrappingTextBox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4C7DE6" w:rsidRDefault="004C7DE6" w:rsidP="004C7DE6">
                            <w:pPr>
                              <w:rPr>
                                <w:rFonts w:ascii="Times New Roman" w:hAnsi="Times New Roman"/>
                                <w:sz w:val="20"/>
                              </w:rPr>
                            </w:pPr>
                            <w:r>
                              <w:rPr>
                                <w:rFonts w:ascii="Times New Roman" w:hAnsi="Times New Roman"/>
                                <w:b/>
                                <w:sz w:val="20"/>
                              </w:rPr>
                              <w:t>PAPERWORK REDUCTION ACT STATEMENT:</w:t>
                            </w:r>
                            <w:r>
                              <w:rPr>
                                <w:rFonts w:ascii="Times New Roman" w:hAnsi="Times New Roman"/>
                                <w:sz w:val="20"/>
                              </w:rPr>
                              <w:t xml:space="preserve"> The National Park Service is authorized by 54 USC 100702 to collect this information. This information will be used by park managers to understand the perceptions of partner organizations concerning the cultural resources of Cape Lookout National Seashore. Responses to this request are voluntary and anonymous. Your name will never be associated with your answers, and all contact information will be destroyed when the data collection is concluded. No action may be taken against you for refusing to supply the information requested. An agency may not conduct or sponsor, and a person is not required to respond to, a collection of information unless it displays a currently valid OMB control number.</w:t>
                            </w:r>
                          </w:p>
                          <w:p w:rsidR="004C7DE6" w:rsidRDefault="004C7DE6" w:rsidP="004C7DE6">
                            <w:pPr>
                              <w:rPr>
                                <w:rFonts w:ascii="Times New Roman" w:hAnsi="Times New Roman"/>
                                <w:sz w:val="20"/>
                              </w:rPr>
                            </w:pPr>
                            <w:r>
                              <w:rPr>
                                <w:rFonts w:ascii="Times New Roman" w:hAnsi="Times New Roman"/>
                                <w:b/>
                                <w:sz w:val="20"/>
                              </w:rPr>
                              <w:t>BURDEN ESTIMATE STATEMENT:</w:t>
                            </w:r>
                            <w:r>
                              <w:rPr>
                                <w:rFonts w:ascii="Times New Roman" w:hAnsi="Times New Roman"/>
                                <w:sz w:val="20"/>
                              </w:rPr>
                              <w:t xml:space="preserve"> Public reporting burden for this collection is estimated to average 1 minute per response. Direct comments regarding the burden estimate or any other aspect of this form to: Phadrea D Ponds at pponds@nps.gov (email).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4.85pt;margin-top:19.9pt;width:495pt;height:15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" fillcolor="#f2f2f2" strokecolor="windowText">
                <v:textbox>
                  <w:txbxContent>
                    <w:p w:rsidR="004C7DE6" w:rsidRDefault="004C7DE6" w:rsidP="004C7DE6">
                      <w:pPr>
                        <w:rPr>
                          <w:rFonts w:ascii="Times New Roman" w:hAnsi="Times New Roman"/>
                          <w:sz w:val="20"/>
                        </w:rPr>
                      </w:pPr>
                      <w:r>
                        <w:rPr>
                          <w:rFonts w:ascii="Times New Roman" w:hAnsi="Times New Roman"/>
                          <w:b/>
                          <w:sz w:val="20"/>
                        </w:rPr>
                        <w:t>PAPERWORK REDUCTION ACT STATEMENT:</w:t>
                      </w:r>
                      <w:r>
                        <w:rPr>
                          <w:rFonts w:ascii="Times New Roman" w:hAnsi="Times New Roman"/>
                          <w:sz w:val="20"/>
                        </w:rPr>
                        <w:t xml:space="preserve"> The National Park Service is authorized by 54 USC 100702 to collect this information. This information will be used by park managers to understand the perceptions of partner organizations concerning the cultural resources of Cape Lookout National Seashore. Responses to this request are voluntary and anonymous. Your name will never be associated with your answers, and all contact information will be destroyed when the data collection is concluded. No action may be taken against you for refusing to supply the information requested. An agency may not conduct or sponsor, and a person is not required to respond to, a collection of information unless it displays a currently valid OMB control number.</w:t>
                      </w:r>
                    </w:p>
                    <w:p w:rsidR="004C7DE6" w:rsidRDefault="004C7DE6" w:rsidP="004C7DE6">
                      <w:pPr>
                        <w:rPr>
                          <w:rFonts w:ascii="Times New Roman" w:hAnsi="Times New Roman"/>
                          <w:sz w:val="20"/>
                        </w:rPr>
                      </w:pPr>
                      <w:r>
                        <w:rPr>
                          <w:rFonts w:ascii="Times New Roman" w:hAnsi="Times New Roman"/>
                          <w:b/>
                          <w:sz w:val="20"/>
                        </w:rPr>
                        <w:t>BURDEN ESTIMATE STATEMENT:</w:t>
                      </w:r>
                      <w:r>
                        <w:rPr>
                          <w:rFonts w:ascii="Times New Roman" w:hAnsi="Times New Roman"/>
                          <w:sz w:val="20"/>
                        </w:rPr>
                        <w:t xml:space="preserve"> Publi</w:t>
                      </w:r>
                      <w:r>
                        <w:rPr>
                          <w:rFonts w:ascii="Times New Roman" w:hAnsi="Times New Roman"/>
                          <w:sz w:val="20"/>
                        </w:rPr>
                        <w:t>c reporting burden for this collection</w:t>
                      </w:r>
                      <w:r>
                        <w:rPr>
                          <w:rFonts w:ascii="Times New Roman" w:hAnsi="Times New Roman"/>
                          <w:sz w:val="20"/>
                        </w:rPr>
                        <w:t xml:space="preserve"> is estimated to average </w:t>
                      </w:r>
                      <w:r>
                        <w:rPr>
                          <w:rFonts w:ascii="Times New Roman" w:hAnsi="Times New Roman"/>
                          <w:sz w:val="20"/>
                        </w:rPr>
                        <w:t>1</w:t>
                      </w:r>
                      <w:r>
                        <w:rPr>
                          <w:rFonts w:ascii="Times New Roman" w:hAnsi="Times New Roman"/>
                          <w:sz w:val="20"/>
                        </w:rPr>
                        <w:t xml:space="preserve"> minute per response. Direct comments regarding the burden estimate or any other aspect of this form to: Phadrea D Ponds at pponds@nps.gov (email).</w:t>
                      </w:r>
                    </w:p>
                  </w:txbxContent>
                </v:textbox>
                <w10:wrap type="tight"/>
              </v:shape>
            </w:pict>
          </mc:Fallback>
        </mc:AlternateContent>
      </w:r>
    </w:p>
    <w:p w:rsidR="004C7DE6" w:rsidRDefault="004C7DE6" w:rsidP="00B82A83">
      <w:pPr>
        <w:spacing w:after="0" w:line="240" w:lineRule="auto"/>
        <w:rPr>
          <w:rFonts w:eastAsia="MS Mincho" w:cs="Times New Roman"/>
          <w:sz w:val="20"/>
          <w:szCs w:val="20"/>
        </w:rPr>
      </w:pPr>
    </w:p>
    <w:p w:rsidR="004C7DE6" w:rsidRDefault="004C7DE6" w:rsidP="00B82A83">
      <w:pPr>
        <w:spacing w:after="0" w:line="240" w:lineRule="auto"/>
        <w:rPr>
          <w:rFonts w:eastAsia="MS Mincho" w:cs="Times New Roman"/>
          <w:sz w:val="20"/>
          <w:szCs w:val="20"/>
        </w:rPr>
      </w:pPr>
    </w:p>
    <w:p w:rsidR="004C7DE6" w:rsidRDefault="004C7DE6" w:rsidP="00B82A83">
      <w:pPr>
        <w:spacing w:after="0" w:line="240" w:lineRule="auto"/>
        <w:rPr>
          <w:rFonts w:eastAsia="MS Mincho" w:cs="Times New Roman"/>
          <w:sz w:val="20"/>
          <w:szCs w:val="20"/>
        </w:rPr>
      </w:pPr>
    </w:p>
    <w:p w:rsidR="004C7DE6" w:rsidRDefault="004C7DE6" w:rsidP="00B82A83">
      <w:pPr>
        <w:spacing w:after="0" w:line="240" w:lineRule="auto"/>
        <w:rPr>
          <w:rFonts w:eastAsia="MS Mincho" w:cs="Times New Roman"/>
          <w:sz w:val="20"/>
          <w:szCs w:val="20"/>
        </w:rPr>
      </w:pPr>
    </w:p>
    <w:p w:rsidR="004C7DE6" w:rsidRPr="00B82A83" w:rsidRDefault="004C7DE6" w:rsidP="00B82A83">
      <w:pPr>
        <w:spacing w:after="0" w:line="240" w:lineRule="auto"/>
        <w:rPr>
          <w:rFonts w:eastAsia="MS Mincho" w:cs="Times New Roman"/>
          <w:sz w:val="20"/>
          <w:szCs w:val="20"/>
        </w:rPr>
      </w:pPr>
    </w:p>
    <w:p w:rsidR="004C7DE6" w:rsidRDefault="004C7DE6">
      <w:pPr>
        <w:rPr>
          <w:rFonts w:eastAsia="MS Mincho" w:cs="Times New Roman"/>
          <w:sz w:val="20"/>
          <w:szCs w:val="20"/>
        </w:rPr>
      </w:pPr>
      <w:r>
        <w:rPr>
          <w:rFonts w:eastAsia="MS Mincho" w:cs="Times New Roman"/>
          <w:sz w:val="20"/>
          <w:szCs w:val="20"/>
        </w:rPr>
        <w:br w:type="page"/>
      </w:r>
    </w:p>
    <w:p w:rsidR="00B82A83" w:rsidRPr="00B82A83" w:rsidRDefault="00B82A83" w:rsidP="00B82A83">
      <w:pPr>
        <w:numPr>
          <w:ilvl w:val="0"/>
          <w:numId w:val="2"/>
        </w:numPr>
        <w:spacing w:after="0" w:line="240" w:lineRule="auto"/>
        <w:contextualSpacing/>
        <w:rPr>
          <w:rFonts w:eastAsia="MS Mincho" w:cs="Times New Roman"/>
          <w:b/>
          <w:sz w:val="20"/>
          <w:szCs w:val="20"/>
        </w:rPr>
      </w:pPr>
      <w:bookmarkStart w:id="0" w:name="_GoBack"/>
      <w:r w:rsidRPr="00B82A83">
        <w:rPr>
          <w:rFonts w:eastAsia="MS Mincho" w:cs="Times New Roman"/>
          <w:b/>
          <w:sz w:val="20"/>
          <w:szCs w:val="20"/>
        </w:rPr>
        <w:lastRenderedPageBreak/>
        <w:t>In what year did you first visit Cape Lookout National Seashore?</w:t>
      </w:r>
      <w:r w:rsidR="004C7DE6">
        <w:rPr>
          <w:rFonts w:eastAsia="MS Mincho" w:cs="Times New Roman"/>
          <w:b/>
          <w:sz w:val="20"/>
          <w:szCs w:val="20"/>
        </w:rPr>
        <w:t xml:space="preserve"> __________</w:t>
      </w:r>
    </w:p>
    <w:p w:rsidR="00B82A83" w:rsidRPr="00B82A83" w:rsidRDefault="00B82A83" w:rsidP="00B82A83">
      <w:pPr>
        <w:spacing w:after="0" w:line="240" w:lineRule="auto"/>
        <w:rPr>
          <w:rFonts w:eastAsia="MS Mincho" w:cs="Times New Roman"/>
          <w:sz w:val="20"/>
          <w:szCs w:val="20"/>
        </w:rPr>
      </w:pPr>
    </w:p>
    <w:p w:rsidR="00B82A83" w:rsidRPr="004C7DE6" w:rsidRDefault="00B82A83" w:rsidP="00B82A83">
      <w:pPr>
        <w:numPr>
          <w:ilvl w:val="0"/>
          <w:numId w:val="2"/>
        </w:numPr>
        <w:spacing w:after="0" w:line="240" w:lineRule="auto"/>
        <w:contextualSpacing/>
        <w:rPr>
          <w:rFonts w:eastAsia="MS Mincho" w:cs="Times New Roman"/>
          <w:b/>
          <w:sz w:val="20"/>
          <w:szCs w:val="20"/>
        </w:rPr>
      </w:pPr>
      <w:r w:rsidRPr="004C7DE6">
        <w:rPr>
          <w:rFonts w:eastAsia="MS Mincho" w:cs="Times New Roman"/>
          <w:b/>
          <w:sz w:val="20"/>
          <w:szCs w:val="20"/>
        </w:rPr>
        <w:t>How much do you agree with the following statements:</w:t>
      </w:r>
    </w:p>
    <w:p w:rsidR="00B82A83" w:rsidRPr="00B82A83" w:rsidRDefault="00B82A83" w:rsidP="00B82A83">
      <w:pPr>
        <w:spacing w:after="0" w:line="240" w:lineRule="auto"/>
        <w:rPr>
          <w:rFonts w:eastAsia="MS Mincho" w:cs="Times New Roman"/>
          <w:sz w:val="20"/>
          <w:szCs w:val="20"/>
        </w:rPr>
      </w:pPr>
    </w:p>
    <w:p w:rsidR="004C7DE6" w:rsidRDefault="004C7DE6" w:rsidP="004C7DE6">
      <w:pPr>
        <w:spacing w:after="0" w:line="240" w:lineRule="auto"/>
        <w:ind w:left="1800"/>
        <w:contextualSpacing/>
        <w:rPr>
          <w:rFonts w:eastAsia="MS Mincho" w:cs="Times New Roman"/>
          <w:b/>
          <w:sz w:val="20"/>
          <w:szCs w:val="20"/>
        </w:rPr>
      </w:pPr>
    </w:p>
    <w:tbl>
      <w:tblPr>
        <w:tblStyle w:val="TableGrid"/>
        <w:tblW w:w="0" w:type="auto"/>
        <w:tblInd w:w="558"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990"/>
        <w:gridCol w:w="1080"/>
        <w:gridCol w:w="1080"/>
        <w:gridCol w:w="1080"/>
        <w:gridCol w:w="1098"/>
      </w:tblGrid>
      <w:tr w:rsidR="004C7DE6" w:rsidTr="00CE4C2C">
        <w:trPr>
          <w:trHeight w:val="916"/>
        </w:trPr>
        <w:tc>
          <w:tcPr>
            <w:tcW w:w="3690" w:type="dxa"/>
          </w:tcPr>
          <w:p w:rsidR="004C7DE6" w:rsidRDefault="004C7DE6" w:rsidP="004C7DE6">
            <w:pPr>
              <w:contextualSpacing/>
              <w:rPr>
                <w:rFonts w:eastAsia="MS Mincho" w:cs="Times New Roman"/>
                <w:b/>
                <w:sz w:val="20"/>
                <w:szCs w:val="20"/>
              </w:rPr>
            </w:pPr>
          </w:p>
        </w:tc>
        <w:tc>
          <w:tcPr>
            <w:tcW w:w="990" w:type="dxa"/>
          </w:tcPr>
          <w:p w:rsidR="004C7DE6" w:rsidRPr="004C7DE6" w:rsidRDefault="004C7DE6" w:rsidP="004C7DE6">
            <w:pPr>
              <w:contextualSpacing/>
              <w:jc w:val="center"/>
              <w:rPr>
                <w:rFonts w:eastAsia="MS Mincho" w:cs="Times New Roman"/>
                <w:b/>
                <w:sz w:val="20"/>
                <w:szCs w:val="20"/>
              </w:rPr>
            </w:pPr>
            <w:r w:rsidRPr="004C7DE6">
              <w:rPr>
                <w:rFonts w:eastAsia="MS Mincho" w:cs="Times New Roman"/>
                <w:b/>
                <w:sz w:val="20"/>
                <w:szCs w:val="20"/>
              </w:rPr>
              <w:t>Strongly Disagree</w:t>
            </w:r>
          </w:p>
        </w:tc>
        <w:tc>
          <w:tcPr>
            <w:tcW w:w="1080" w:type="dxa"/>
          </w:tcPr>
          <w:p w:rsidR="004C7DE6" w:rsidRPr="004C7DE6" w:rsidRDefault="004C7DE6" w:rsidP="004C7DE6">
            <w:pPr>
              <w:contextualSpacing/>
              <w:jc w:val="center"/>
              <w:rPr>
                <w:rFonts w:eastAsia="MS Mincho" w:cs="Times New Roman"/>
                <w:b/>
                <w:sz w:val="20"/>
                <w:szCs w:val="20"/>
              </w:rPr>
            </w:pPr>
            <w:r w:rsidRPr="004C7DE6">
              <w:rPr>
                <w:rFonts w:eastAsia="MS Mincho" w:cs="Times New Roman"/>
                <w:b/>
                <w:sz w:val="20"/>
                <w:szCs w:val="20"/>
              </w:rPr>
              <w:t>Disagree</w:t>
            </w:r>
          </w:p>
        </w:tc>
        <w:tc>
          <w:tcPr>
            <w:tcW w:w="1080" w:type="dxa"/>
          </w:tcPr>
          <w:p w:rsidR="004C7DE6" w:rsidRPr="004C7DE6" w:rsidRDefault="004C7DE6" w:rsidP="004C7DE6">
            <w:pPr>
              <w:contextualSpacing/>
              <w:jc w:val="center"/>
              <w:rPr>
                <w:rFonts w:eastAsia="MS Mincho" w:cs="Times New Roman"/>
                <w:b/>
                <w:sz w:val="20"/>
                <w:szCs w:val="20"/>
              </w:rPr>
            </w:pPr>
            <w:r w:rsidRPr="004C7DE6">
              <w:rPr>
                <w:rFonts w:eastAsia="MS Mincho" w:cs="Times New Roman"/>
                <w:b/>
                <w:sz w:val="20"/>
                <w:szCs w:val="20"/>
              </w:rPr>
              <w:t>Neither Agree nor Disagree</w:t>
            </w:r>
          </w:p>
        </w:tc>
        <w:tc>
          <w:tcPr>
            <w:tcW w:w="1080" w:type="dxa"/>
          </w:tcPr>
          <w:p w:rsidR="004C7DE6" w:rsidRPr="004C7DE6" w:rsidRDefault="004C7DE6" w:rsidP="004C7DE6">
            <w:pPr>
              <w:contextualSpacing/>
              <w:jc w:val="center"/>
              <w:rPr>
                <w:rFonts w:eastAsia="MS Mincho" w:cs="Times New Roman"/>
                <w:b/>
                <w:sz w:val="20"/>
                <w:szCs w:val="20"/>
              </w:rPr>
            </w:pPr>
            <w:r w:rsidRPr="004C7DE6">
              <w:rPr>
                <w:rFonts w:eastAsia="MS Mincho" w:cs="Times New Roman"/>
                <w:b/>
                <w:sz w:val="20"/>
                <w:szCs w:val="20"/>
              </w:rPr>
              <w:t>Agree</w:t>
            </w:r>
          </w:p>
        </w:tc>
        <w:tc>
          <w:tcPr>
            <w:tcW w:w="1098" w:type="dxa"/>
          </w:tcPr>
          <w:p w:rsidR="004C7DE6" w:rsidRPr="004C7DE6" w:rsidRDefault="004C7DE6" w:rsidP="004C7DE6">
            <w:pPr>
              <w:contextualSpacing/>
              <w:jc w:val="center"/>
              <w:rPr>
                <w:rFonts w:eastAsia="MS Mincho" w:cs="Times New Roman"/>
                <w:b/>
                <w:sz w:val="20"/>
                <w:szCs w:val="20"/>
              </w:rPr>
            </w:pPr>
            <w:r w:rsidRPr="004C7DE6">
              <w:rPr>
                <w:rFonts w:eastAsia="MS Mincho" w:cs="Times New Roman"/>
                <w:b/>
                <w:sz w:val="20"/>
                <w:szCs w:val="20"/>
              </w:rPr>
              <w:t>Strongly Agree</w:t>
            </w:r>
          </w:p>
        </w:tc>
      </w:tr>
      <w:tr w:rsidR="004C7DE6" w:rsidTr="00CE4C2C">
        <w:tc>
          <w:tcPr>
            <w:tcW w:w="3690" w:type="dxa"/>
          </w:tcPr>
          <w:p w:rsidR="004C7DE6" w:rsidRDefault="004C7DE6" w:rsidP="004C7DE6">
            <w:pPr>
              <w:contextualSpacing/>
              <w:rPr>
                <w:rFonts w:eastAsia="MS Mincho" w:cs="Times New Roman"/>
                <w:b/>
                <w:sz w:val="20"/>
                <w:szCs w:val="20"/>
              </w:rPr>
            </w:pPr>
            <w:r w:rsidRPr="00B82A83">
              <w:rPr>
                <w:rFonts w:eastAsia="MS Mincho" w:cs="Times New Roman"/>
                <w:b/>
                <w:sz w:val="20"/>
                <w:szCs w:val="20"/>
              </w:rPr>
              <w:t>I feel like Cape Lookout is a part of me.</w:t>
            </w:r>
          </w:p>
          <w:p w:rsidR="004C7DE6" w:rsidRDefault="004C7DE6" w:rsidP="004C7DE6">
            <w:pPr>
              <w:contextualSpacing/>
              <w:rPr>
                <w:rFonts w:eastAsia="MS Mincho" w:cs="Times New Roman"/>
                <w:b/>
                <w:sz w:val="20"/>
                <w:szCs w:val="20"/>
              </w:rPr>
            </w:pPr>
          </w:p>
        </w:tc>
        <w:tc>
          <w:tcPr>
            <w:tcW w:w="990" w:type="dxa"/>
          </w:tcPr>
          <w:p w:rsidR="004C7DE6" w:rsidRDefault="004C7DE6" w:rsidP="004C7DE6">
            <w:pPr>
              <w:contextualSpacing/>
              <w:jc w:val="center"/>
              <w:rPr>
                <w:rFonts w:eastAsia="MS Mincho" w:cs="Times New Roman"/>
                <w:b/>
                <w:sz w:val="20"/>
                <w:szCs w:val="20"/>
              </w:rPr>
            </w:pPr>
            <w:r>
              <w:rPr>
                <w:rFonts w:eastAsia="MS Mincho" w:cs="Times New Roman"/>
                <w:b/>
                <w:sz w:val="20"/>
                <w:szCs w:val="20"/>
              </w:rPr>
              <w:t>1</w:t>
            </w:r>
          </w:p>
        </w:tc>
        <w:tc>
          <w:tcPr>
            <w:tcW w:w="1080" w:type="dxa"/>
          </w:tcPr>
          <w:p w:rsidR="004C7DE6" w:rsidRDefault="004C7DE6" w:rsidP="004C7DE6">
            <w:pPr>
              <w:contextualSpacing/>
              <w:jc w:val="center"/>
              <w:rPr>
                <w:rFonts w:eastAsia="MS Mincho" w:cs="Times New Roman"/>
                <w:b/>
                <w:sz w:val="20"/>
                <w:szCs w:val="20"/>
              </w:rPr>
            </w:pPr>
            <w:r>
              <w:rPr>
                <w:rFonts w:eastAsia="MS Mincho" w:cs="Times New Roman"/>
                <w:b/>
                <w:sz w:val="20"/>
                <w:szCs w:val="20"/>
              </w:rPr>
              <w:t>2</w:t>
            </w:r>
          </w:p>
        </w:tc>
        <w:tc>
          <w:tcPr>
            <w:tcW w:w="1080" w:type="dxa"/>
          </w:tcPr>
          <w:p w:rsidR="004C7DE6" w:rsidRDefault="004C7DE6" w:rsidP="004C7DE6">
            <w:pPr>
              <w:contextualSpacing/>
              <w:jc w:val="center"/>
              <w:rPr>
                <w:rFonts w:eastAsia="MS Mincho" w:cs="Times New Roman"/>
                <w:b/>
                <w:sz w:val="20"/>
                <w:szCs w:val="20"/>
              </w:rPr>
            </w:pPr>
            <w:r>
              <w:rPr>
                <w:rFonts w:eastAsia="MS Mincho" w:cs="Times New Roman"/>
                <w:b/>
                <w:sz w:val="20"/>
                <w:szCs w:val="20"/>
              </w:rPr>
              <w:t>3</w:t>
            </w:r>
          </w:p>
        </w:tc>
        <w:tc>
          <w:tcPr>
            <w:tcW w:w="1080" w:type="dxa"/>
          </w:tcPr>
          <w:p w:rsidR="004C7DE6" w:rsidRDefault="004C7DE6" w:rsidP="004C7DE6">
            <w:pPr>
              <w:contextualSpacing/>
              <w:jc w:val="center"/>
              <w:rPr>
                <w:rFonts w:eastAsia="MS Mincho" w:cs="Times New Roman"/>
                <w:b/>
                <w:sz w:val="20"/>
                <w:szCs w:val="20"/>
              </w:rPr>
            </w:pPr>
            <w:r>
              <w:rPr>
                <w:rFonts w:eastAsia="MS Mincho" w:cs="Times New Roman"/>
                <w:b/>
                <w:sz w:val="20"/>
                <w:szCs w:val="20"/>
              </w:rPr>
              <w:t>4</w:t>
            </w:r>
          </w:p>
        </w:tc>
        <w:tc>
          <w:tcPr>
            <w:tcW w:w="1098" w:type="dxa"/>
          </w:tcPr>
          <w:p w:rsidR="004C7DE6" w:rsidRDefault="004C7DE6" w:rsidP="004C7DE6">
            <w:pPr>
              <w:contextualSpacing/>
              <w:jc w:val="center"/>
              <w:rPr>
                <w:rFonts w:eastAsia="MS Mincho" w:cs="Times New Roman"/>
                <w:b/>
                <w:sz w:val="20"/>
                <w:szCs w:val="20"/>
              </w:rPr>
            </w:pPr>
            <w:r>
              <w:rPr>
                <w:rFonts w:eastAsia="MS Mincho" w:cs="Times New Roman"/>
                <w:b/>
                <w:sz w:val="20"/>
                <w:szCs w:val="20"/>
              </w:rPr>
              <w:t>5</w:t>
            </w:r>
          </w:p>
        </w:tc>
      </w:tr>
      <w:tr w:rsidR="004C7DE6" w:rsidTr="00CE4C2C">
        <w:tc>
          <w:tcPr>
            <w:tcW w:w="3690" w:type="dxa"/>
          </w:tcPr>
          <w:p w:rsidR="004C7DE6" w:rsidRPr="00B82A83" w:rsidRDefault="004C7DE6" w:rsidP="004C7DE6">
            <w:pPr>
              <w:contextualSpacing/>
              <w:rPr>
                <w:rFonts w:eastAsia="MS Mincho" w:cs="Times New Roman"/>
                <w:b/>
                <w:sz w:val="20"/>
                <w:szCs w:val="20"/>
              </w:rPr>
            </w:pPr>
            <w:r w:rsidRPr="00B82A83">
              <w:rPr>
                <w:rFonts w:eastAsia="MS Mincho" w:cs="Times New Roman"/>
                <w:b/>
                <w:sz w:val="20"/>
                <w:szCs w:val="20"/>
              </w:rPr>
              <w:t>Cape Lookout is an important part of our history as a nation</w:t>
            </w:r>
          </w:p>
        </w:tc>
        <w:tc>
          <w:tcPr>
            <w:tcW w:w="990" w:type="dxa"/>
          </w:tcPr>
          <w:p w:rsidR="004C7DE6" w:rsidRDefault="004C7DE6" w:rsidP="004C7DE6">
            <w:pPr>
              <w:contextualSpacing/>
              <w:jc w:val="center"/>
              <w:rPr>
                <w:rFonts w:eastAsia="MS Mincho" w:cs="Times New Roman"/>
                <w:b/>
                <w:sz w:val="20"/>
                <w:szCs w:val="20"/>
              </w:rPr>
            </w:pPr>
            <w:r>
              <w:rPr>
                <w:rFonts w:eastAsia="MS Mincho" w:cs="Times New Roman"/>
                <w:b/>
                <w:sz w:val="20"/>
                <w:szCs w:val="20"/>
              </w:rPr>
              <w:t>1</w:t>
            </w:r>
          </w:p>
        </w:tc>
        <w:tc>
          <w:tcPr>
            <w:tcW w:w="1080" w:type="dxa"/>
          </w:tcPr>
          <w:p w:rsidR="004C7DE6" w:rsidRDefault="004C7DE6" w:rsidP="004C7DE6">
            <w:pPr>
              <w:contextualSpacing/>
              <w:jc w:val="center"/>
              <w:rPr>
                <w:rFonts w:eastAsia="MS Mincho" w:cs="Times New Roman"/>
                <w:b/>
                <w:sz w:val="20"/>
                <w:szCs w:val="20"/>
              </w:rPr>
            </w:pPr>
            <w:r>
              <w:rPr>
                <w:rFonts w:eastAsia="MS Mincho" w:cs="Times New Roman"/>
                <w:b/>
                <w:sz w:val="20"/>
                <w:szCs w:val="20"/>
              </w:rPr>
              <w:t>2</w:t>
            </w:r>
          </w:p>
        </w:tc>
        <w:tc>
          <w:tcPr>
            <w:tcW w:w="1080" w:type="dxa"/>
          </w:tcPr>
          <w:p w:rsidR="004C7DE6" w:rsidRDefault="004C7DE6" w:rsidP="004C7DE6">
            <w:pPr>
              <w:contextualSpacing/>
              <w:jc w:val="center"/>
              <w:rPr>
                <w:rFonts w:eastAsia="MS Mincho" w:cs="Times New Roman"/>
                <w:b/>
                <w:sz w:val="20"/>
                <w:szCs w:val="20"/>
              </w:rPr>
            </w:pPr>
            <w:r>
              <w:rPr>
                <w:rFonts w:eastAsia="MS Mincho" w:cs="Times New Roman"/>
                <w:b/>
                <w:sz w:val="20"/>
                <w:szCs w:val="20"/>
              </w:rPr>
              <w:t>3</w:t>
            </w:r>
          </w:p>
        </w:tc>
        <w:tc>
          <w:tcPr>
            <w:tcW w:w="1080" w:type="dxa"/>
          </w:tcPr>
          <w:p w:rsidR="004C7DE6" w:rsidRDefault="004C7DE6" w:rsidP="004C7DE6">
            <w:pPr>
              <w:contextualSpacing/>
              <w:jc w:val="center"/>
              <w:rPr>
                <w:rFonts w:eastAsia="MS Mincho" w:cs="Times New Roman"/>
                <w:b/>
                <w:sz w:val="20"/>
                <w:szCs w:val="20"/>
              </w:rPr>
            </w:pPr>
            <w:r>
              <w:rPr>
                <w:rFonts w:eastAsia="MS Mincho" w:cs="Times New Roman"/>
                <w:b/>
                <w:sz w:val="20"/>
                <w:szCs w:val="20"/>
              </w:rPr>
              <w:t>4</w:t>
            </w:r>
          </w:p>
        </w:tc>
        <w:tc>
          <w:tcPr>
            <w:tcW w:w="1098" w:type="dxa"/>
          </w:tcPr>
          <w:p w:rsidR="004C7DE6" w:rsidRDefault="004C7DE6" w:rsidP="004C7DE6">
            <w:pPr>
              <w:contextualSpacing/>
              <w:jc w:val="center"/>
              <w:rPr>
                <w:rFonts w:eastAsia="MS Mincho" w:cs="Times New Roman"/>
                <w:b/>
                <w:sz w:val="20"/>
                <w:szCs w:val="20"/>
              </w:rPr>
            </w:pPr>
            <w:r>
              <w:rPr>
                <w:rFonts w:eastAsia="MS Mincho" w:cs="Times New Roman"/>
                <w:b/>
                <w:sz w:val="20"/>
                <w:szCs w:val="20"/>
              </w:rPr>
              <w:t>5</w:t>
            </w:r>
          </w:p>
        </w:tc>
      </w:tr>
    </w:tbl>
    <w:p w:rsidR="004C7DE6" w:rsidRPr="00B82A83" w:rsidRDefault="004C7DE6" w:rsidP="004C7DE6">
      <w:pPr>
        <w:spacing w:after="0" w:line="240" w:lineRule="auto"/>
        <w:ind w:left="1800"/>
        <w:contextualSpacing/>
        <w:rPr>
          <w:rFonts w:eastAsia="MS Mincho" w:cs="Times New Roman"/>
          <w:b/>
          <w:sz w:val="20"/>
          <w:szCs w:val="20"/>
        </w:rPr>
      </w:pPr>
    </w:p>
    <w:p w:rsidR="00B82A83" w:rsidRPr="00B82A83" w:rsidRDefault="00B82A83" w:rsidP="00B82A83">
      <w:pPr>
        <w:spacing w:after="0" w:line="240" w:lineRule="auto"/>
        <w:rPr>
          <w:rFonts w:eastAsia="MS Mincho" w:cs="Times New Roman"/>
          <w:sz w:val="20"/>
          <w:szCs w:val="20"/>
        </w:rPr>
      </w:pPr>
    </w:p>
    <w:p w:rsidR="00B82A83" w:rsidRPr="00B82A83" w:rsidRDefault="00B82A83" w:rsidP="00B82A83">
      <w:pPr>
        <w:numPr>
          <w:ilvl w:val="0"/>
          <w:numId w:val="1"/>
        </w:numPr>
        <w:spacing w:after="0" w:line="240" w:lineRule="auto"/>
        <w:contextualSpacing/>
        <w:rPr>
          <w:rFonts w:eastAsia="MS Mincho" w:cs="Times New Roman"/>
          <w:b/>
          <w:sz w:val="20"/>
          <w:szCs w:val="20"/>
        </w:rPr>
      </w:pPr>
      <w:r w:rsidRPr="00B82A83">
        <w:rPr>
          <w:rFonts w:eastAsia="MS Mincho" w:cs="Times New Roman"/>
          <w:b/>
          <w:sz w:val="20"/>
          <w:szCs w:val="20"/>
        </w:rPr>
        <w:t>How desirable are the following management strategies?</w:t>
      </w:r>
    </w:p>
    <w:p w:rsidR="00B82A83" w:rsidRDefault="00B82A83" w:rsidP="00B82A83">
      <w:pPr>
        <w:spacing w:after="0" w:line="240" w:lineRule="auto"/>
        <w:rPr>
          <w:rFonts w:eastAsia="MS Mincho" w:cs="Times New Roman"/>
          <w:sz w:val="20"/>
          <w:szCs w:val="20"/>
        </w:rPr>
      </w:pPr>
    </w:p>
    <w:tbl>
      <w:tblPr>
        <w:tblStyle w:val="TableGrid"/>
        <w:tblW w:w="0" w:type="auto"/>
        <w:tblInd w:w="558"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987"/>
        <w:gridCol w:w="1078"/>
        <w:gridCol w:w="1106"/>
        <w:gridCol w:w="1077"/>
        <w:gridCol w:w="1098"/>
      </w:tblGrid>
      <w:tr w:rsidR="004C7DE6" w:rsidTr="00CE4C2C">
        <w:trPr>
          <w:trHeight w:val="439"/>
        </w:trPr>
        <w:tc>
          <w:tcPr>
            <w:tcW w:w="3690" w:type="dxa"/>
          </w:tcPr>
          <w:p w:rsidR="004C7DE6" w:rsidRDefault="004C7DE6" w:rsidP="00CF2427">
            <w:pPr>
              <w:contextualSpacing/>
              <w:rPr>
                <w:rFonts w:eastAsia="MS Mincho" w:cs="Times New Roman"/>
                <w:b/>
                <w:sz w:val="20"/>
                <w:szCs w:val="20"/>
              </w:rPr>
            </w:pPr>
          </w:p>
        </w:tc>
        <w:tc>
          <w:tcPr>
            <w:tcW w:w="990" w:type="dxa"/>
          </w:tcPr>
          <w:p w:rsidR="004C7DE6" w:rsidRPr="00CE4C2C" w:rsidRDefault="00CE4C2C" w:rsidP="00CF2427">
            <w:pPr>
              <w:contextualSpacing/>
              <w:jc w:val="center"/>
              <w:rPr>
                <w:rFonts w:eastAsia="MS Mincho" w:cs="Times New Roman"/>
                <w:b/>
                <w:sz w:val="20"/>
                <w:szCs w:val="20"/>
              </w:rPr>
            </w:pPr>
            <w:r w:rsidRPr="00CE4C2C">
              <w:rPr>
                <w:rFonts w:eastAsia="MS Mincho" w:cs="Times New Roman"/>
                <w:b/>
                <w:sz w:val="20"/>
                <w:szCs w:val="20"/>
              </w:rPr>
              <w:t>Not at all</w:t>
            </w:r>
          </w:p>
        </w:tc>
        <w:tc>
          <w:tcPr>
            <w:tcW w:w="1080" w:type="dxa"/>
          </w:tcPr>
          <w:p w:rsidR="004C7DE6" w:rsidRPr="00CE4C2C" w:rsidRDefault="00CE4C2C" w:rsidP="00CF2427">
            <w:pPr>
              <w:contextualSpacing/>
              <w:jc w:val="center"/>
              <w:rPr>
                <w:rFonts w:eastAsia="MS Mincho" w:cs="Times New Roman"/>
                <w:b/>
                <w:sz w:val="20"/>
                <w:szCs w:val="20"/>
              </w:rPr>
            </w:pPr>
            <w:r w:rsidRPr="00CE4C2C">
              <w:rPr>
                <w:rFonts w:eastAsia="MS Mincho" w:cs="Times New Roman"/>
                <w:b/>
                <w:sz w:val="20"/>
                <w:szCs w:val="20"/>
              </w:rPr>
              <w:t>Slightly</w:t>
            </w:r>
          </w:p>
        </w:tc>
        <w:tc>
          <w:tcPr>
            <w:tcW w:w="1080" w:type="dxa"/>
          </w:tcPr>
          <w:p w:rsidR="004C7DE6" w:rsidRPr="00CE4C2C" w:rsidRDefault="00CE4C2C" w:rsidP="00CF2427">
            <w:pPr>
              <w:contextualSpacing/>
              <w:jc w:val="center"/>
              <w:rPr>
                <w:rFonts w:eastAsia="MS Mincho" w:cs="Times New Roman"/>
                <w:b/>
                <w:sz w:val="20"/>
                <w:szCs w:val="20"/>
              </w:rPr>
            </w:pPr>
            <w:r w:rsidRPr="00CE4C2C">
              <w:rPr>
                <w:rFonts w:eastAsia="MS Mincho" w:cs="Times New Roman"/>
                <w:b/>
                <w:sz w:val="20"/>
                <w:szCs w:val="20"/>
              </w:rPr>
              <w:t>Somewhat</w:t>
            </w:r>
          </w:p>
        </w:tc>
        <w:tc>
          <w:tcPr>
            <w:tcW w:w="1080" w:type="dxa"/>
          </w:tcPr>
          <w:p w:rsidR="004C7DE6" w:rsidRPr="00CE4C2C" w:rsidRDefault="00CE4C2C" w:rsidP="00CF2427">
            <w:pPr>
              <w:contextualSpacing/>
              <w:jc w:val="center"/>
              <w:rPr>
                <w:rFonts w:eastAsia="MS Mincho" w:cs="Times New Roman"/>
                <w:b/>
                <w:sz w:val="20"/>
                <w:szCs w:val="20"/>
              </w:rPr>
            </w:pPr>
            <w:r w:rsidRPr="00CE4C2C">
              <w:rPr>
                <w:rFonts w:eastAsia="MS Mincho" w:cs="Times New Roman"/>
                <w:b/>
                <w:sz w:val="20"/>
                <w:szCs w:val="20"/>
              </w:rPr>
              <w:t>Very</w:t>
            </w:r>
          </w:p>
        </w:tc>
        <w:tc>
          <w:tcPr>
            <w:tcW w:w="1098" w:type="dxa"/>
          </w:tcPr>
          <w:p w:rsidR="004C7DE6" w:rsidRPr="00CE4C2C" w:rsidRDefault="00CE4C2C" w:rsidP="00CF2427">
            <w:pPr>
              <w:contextualSpacing/>
              <w:jc w:val="center"/>
              <w:rPr>
                <w:rFonts w:eastAsia="MS Mincho" w:cs="Times New Roman"/>
                <w:b/>
                <w:sz w:val="20"/>
                <w:szCs w:val="20"/>
              </w:rPr>
            </w:pPr>
            <w:r w:rsidRPr="00CE4C2C">
              <w:rPr>
                <w:rFonts w:eastAsia="MS Mincho" w:cs="Times New Roman"/>
                <w:b/>
                <w:sz w:val="20"/>
                <w:szCs w:val="20"/>
              </w:rPr>
              <w:t>Extremely</w:t>
            </w:r>
          </w:p>
        </w:tc>
      </w:tr>
      <w:tr w:rsidR="004C7DE6" w:rsidTr="00CE4C2C">
        <w:tc>
          <w:tcPr>
            <w:tcW w:w="3690" w:type="dxa"/>
          </w:tcPr>
          <w:p w:rsidR="004C7DE6" w:rsidRPr="00B82A83" w:rsidRDefault="004C7DE6" w:rsidP="00CE4C2C">
            <w:pPr>
              <w:contextualSpacing/>
              <w:rPr>
                <w:rFonts w:eastAsia="MS Mincho" w:cs="Times New Roman"/>
                <w:sz w:val="20"/>
                <w:szCs w:val="20"/>
              </w:rPr>
            </w:pPr>
            <w:r w:rsidRPr="00B82A83">
              <w:rPr>
                <w:rFonts w:eastAsia="MS Mincho" w:cs="Times New Roman"/>
                <w:b/>
                <w:sz w:val="20"/>
                <w:szCs w:val="20"/>
              </w:rPr>
              <w:t>Leave things as they are</w:t>
            </w:r>
            <w:r w:rsidRPr="00B82A83">
              <w:rPr>
                <w:rFonts w:eastAsia="MS Mincho" w:cs="Times New Roman"/>
                <w:sz w:val="20"/>
                <w:szCs w:val="20"/>
              </w:rPr>
              <w:t xml:space="preserve"> (no active intervention warranted or possible).</w:t>
            </w:r>
          </w:p>
          <w:p w:rsidR="004C7DE6" w:rsidRDefault="004C7DE6" w:rsidP="00CF2427">
            <w:pPr>
              <w:contextualSpacing/>
              <w:rPr>
                <w:rFonts w:eastAsia="MS Mincho" w:cs="Times New Roman"/>
                <w:b/>
                <w:sz w:val="20"/>
                <w:szCs w:val="20"/>
              </w:rPr>
            </w:pPr>
          </w:p>
        </w:tc>
        <w:tc>
          <w:tcPr>
            <w:tcW w:w="990" w:type="dxa"/>
            <w:vAlign w:val="center"/>
          </w:tcPr>
          <w:p w:rsidR="004C7DE6" w:rsidRDefault="004C7DE6" w:rsidP="00CE4C2C">
            <w:pPr>
              <w:contextualSpacing/>
              <w:jc w:val="center"/>
              <w:rPr>
                <w:rFonts w:eastAsia="MS Mincho" w:cs="Times New Roman"/>
                <w:b/>
                <w:sz w:val="20"/>
                <w:szCs w:val="20"/>
              </w:rPr>
            </w:pPr>
            <w:r>
              <w:rPr>
                <w:rFonts w:eastAsia="MS Mincho" w:cs="Times New Roman"/>
                <w:b/>
                <w:sz w:val="20"/>
                <w:szCs w:val="20"/>
              </w:rPr>
              <w:t>1</w:t>
            </w:r>
          </w:p>
        </w:tc>
        <w:tc>
          <w:tcPr>
            <w:tcW w:w="1080" w:type="dxa"/>
            <w:vAlign w:val="center"/>
          </w:tcPr>
          <w:p w:rsidR="004C7DE6" w:rsidRDefault="004C7DE6" w:rsidP="00CE4C2C">
            <w:pPr>
              <w:contextualSpacing/>
              <w:jc w:val="center"/>
              <w:rPr>
                <w:rFonts w:eastAsia="MS Mincho" w:cs="Times New Roman"/>
                <w:b/>
                <w:sz w:val="20"/>
                <w:szCs w:val="20"/>
              </w:rPr>
            </w:pPr>
            <w:r>
              <w:rPr>
                <w:rFonts w:eastAsia="MS Mincho" w:cs="Times New Roman"/>
                <w:b/>
                <w:sz w:val="20"/>
                <w:szCs w:val="20"/>
              </w:rPr>
              <w:t>2</w:t>
            </w:r>
          </w:p>
        </w:tc>
        <w:tc>
          <w:tcPr>
            <w:tcW w:w="1080" w:type="dxa"/>
            <w:vAlign w:val="center"/>
          </w:tcPr>
          <w:p w:rsidR="004C7DE6" w:rsidRDefault="004C7DE6" w:rsidP="00CE4C2C">
            <w:pPr>
              <w:contextualSpacing/>
              <w:jc w:val="center"/>
              <w:rPr>
                <w:rFonts w:eastAsia="MS Mincho" w:cs="Times New Roman"/>
                <w:b/>
                <w:sz w:val="20"/>
                <w:szCs w:val="20"/>
              </w:rPr>
            </w:pPr>
            <w:r>
              <w:rPr>
                <w:rFonts w:eastAsia="MS Mincho" w:cs="Times New Roman"/>
                <w:b/>
                <w:sz w:val="20"/>
                <w:szCs w:val="20"/>
              </w:rPr>
              <w:t>3</w:t>
            </w:r>
          </w:p>
        </w:tc>
        <w:tc>
          <w:tcPr>
            <w:tcW w:w="1080" w:type="dxa"/>
            <w:vAlign w:val="center"/>
          </w:tcPr>
          <w:p w:rsidR="004C7DE6" w:rsidRDefault="004C7DE6" w:rsidP="00CE4C2C">
            <w:pPr>
              <w:contextualSpacing/>
              <w:jc w:val="center"/>
              <w:rPr>
                <w:rFonts w:eastAsia="MS Mincho" w:cs="Times New Roman"/>
                <w:b/>
                <w:sz w:val="20"/>
                <w:szCs w:val="20"/>
              </w:rPr>
            </w:pPr>
            <w:r>
              <w:rPr>
                <w:rFonts w:eastAsia="MS Mincho" w:cs="Times New Roman"/>
                <w:b/>
                <w:sz w:val="20"/>
                <w:szCs w:val="20"/>
              </w:rPr>
              <w:t>4</w:t>
            </w:r>
          </w:p>
        </w:tc>
        <w:tc>
          <w:tcPr>
            <w:tcW w:w="1098" w:type="dxa"/>
            <w:vAlign w:val="center"/>
          </w:tcPr>
          <w:p w:rsidR="004C7DE6" w:rsidRDefault="004C7DE6" w:rsidP="00CE4C2C">
            <w:pPr>
              <w:contextualSpacing/>
              <w:jc w:val="center"/>
              <w:rPr>
                <w:rFonts w:eastAsia="MS Mincho" w:cs="Times New Roman"/>
                <w:b/>
                <w:sz w:val="20"/>
                <w:szCs w:val="20"/>
              </w:rPr>
            </w:pPr>
            <w:r>
              <w:rPr>
                <w:rFonts w:eastAsia="MS Mincho" w:cs="Times New Roman"/>
                <w:b/>
                <w:sz w:val="20"/>
                <w:szCs w:val="20"/>
              </w:rPr>
              <w:t>5</w:t>
            </w:r>
          </w:p>
        </w:tc>
      </w:tr>
      <w:tr w:rsidR="004C7DE6" w:rsidTr="00CE4C2C">
        <w:tc>
          <w:tcPr>
            <w:tcW w:w="3690" w:type="dxa"/>
          </w:tcPr>
          <w:p w:rsidR="004C7DE6" w:rsidRPr="00B82A83" w:rsidRDefault="00CE4C2C" w:rsidP="00CF2427">
            <w:pPr>
              <w:contextualSpacing/>
              <w:rPr>
                <w:rFonts w:eastAsia="MS Mincho" w:cs="Times New Roman"/>
                <w:b/>
                <w:sz w:val="20"/>
                <w:szCs w:val="20"/>
              </w:rPr>
            </w:pPr>
            <w:r w:rsidRPr="00B82A83">
              <w:rPr>
                <w:rFonts w:eastAsia="MS Mincho" w:cs="Times New Roman"/>
                <w:b/>
                <w:sz w:val="20"/>
                <w:szCs w:val="20"/>
              </w:rPr>
              <w:t>Improve resilience</w:t>
            </w:r>
            <w:r w:rsidRPr="00B82A83">
              <w:rPr>
                <w:rFonts w:eastAsia="MS Mincho" w:cs="Times New Roman"/>
                <w:sz w:val="20"/>
                <w:szCs w:val="20"/>
              </w:rPr>
              <w:t xml:space="preserve"> (alter or modify buildings to withstand storm surge or flooding, including elevating structures).</w:t>
            </w:r>
          </w:p>
        </w:tc>
        <w:tc>
          <w:tcPr>
            <w:tcW w:w="990" w:type="dxa"/>
            <w:vAlign w:val="center"/>
          </w:tcPr>
          <w:p w:rsidR="004C7DE6" w:rsidRDefault="004C7DE6" w:rsidP="00CE4C2C">
            <w:pPr>
              <w:contextualSpacing/>
              <w:jc w:val="center"/>
              <w:rPr>
                <w:rFonts w:eastAsia="MS Mincho" w:cs="Times New Roman"/>
                <w:b/>
                <w:sz w:val="20"/>
                <w:szCs w:val="20"/>
              </w:rPr>
            </w:pPr>
            <w:r>
              <w:rPr>
                <w:rFonts w:eastAsia="MS Mincho" w:cs="Times New Roman"/>
                <w:b/>
                <w:sz w:val="20"/>
                <w:szCs w:val="20"/>
              </w:rPr>
              <w:t>1</w:t>
            </w:r>
          </w:p>
        </w:tc>
        <w:tc>
          <w:tcPr>
            <w:tcW w:w="1080" w:type="dxa"/>
            <w:vAlign w:val="center"/>
          </w:tcPr>
          <w:p w:rsidR="004C7DE6" w:rsidRDefault="004C7DE6" w:rsidP="00CE4C2C">
            <w:pPr>
              <w:contextualSpacing/>
              <w:jc w:val="center"/>
              <w:rPr>
                <w:rFonts w:eastAsia="MS Mincho" w:cs="Times New Roman"/>
                <w:b/>
                <w:sz w:val="20"/>
                <w:szCs w:val="20"/>
              </w:rPr>
            </w:pPr>
            <w:r>
              <w:rPr>
                <w:rFonts w:eastAsia="MS Mincho" w:cs="Times New Roman"/>
                <w:b/>
                <w:sz w:val="20"/>
                <w:szCs w:val="20"/>
              </w:rPr>
              <w:t>2</w:t>
            </w:r>
          </w:p>
        </w:tc>
        <w:tc>
          <w:tcPr>
            <w:tcW w:w="1080" w:type="dxa"/>
            <w:vAlign w:val="center"/>
          </w:tcPr>
          <w:p w:rsidR="004C7DE6" w:rsidRDefault="004C7DE6" w:rsidP="00CE4C2C">
            <w:pPr>
              <w:contextualSpacing/>
              <w:jc w:val="center"/>
              <w:rPr>
                <w:rFonts w:eastAsia="MS Mincho" w:cs="Times New Roman"/>
                <w:b/>
                <w:sz w:val="20"/>
                <w:szCs w:val="20"/>
              </w:rPr>
            </w:pPr>
            <w:r>
              <w:rPr>
                <w:rFonts w:eastAsia="MS Mincho" w:cs="Times New Roman"/>
                <w:b/>
                <w:sz w:val="20"/>
                <w:szCs w:val="20"/>
              </w:rPr>
              <w:t>3</w:t>
            </w:r>
          </w:p>
        </w:tc>
        <w:tc>
          <w:tcPr>
            <w:tcW w:w="1080" w:type="dxa"/>
            <w:vAlign w:val="center"/>
          </w:tcPr>
          <w:p w:rsidR="004C7DE6" w:rsidRDefault="004C7DE6" w:rsidP="00CE4C2C">
            <w:pPr>
              <w:contextualSpacing/>
              <w:jc w:val="center"/>
              <w:rPr>
                <w:rFonts w:eastAsia="MS Mincho" w:cs="Times New Roman"/>
                <w:b/>
                <w:sz w:val="20"/>
                <w:szCs w:val="20"/>
              </w:rPr>
            </w:pPr>
            <w:r>
              <w:rPr>
                <w:rFonts w:eastAsia="MS Mincho" w:cs="Times New Roman"/>
                <w:b/>
                <w:sz w:val="20"/>
                <w:szCs w:val="20"/>
              </w:rPr>
              <w:t>4</w:t>
            </w:r>
          </w:p>
        </w:tc>
        <w:tc>
          <w:tcPr>
            <w:tcW w:w="1098" w:type="dxa"/>
            <w:vAlign w:val="center"/>
          </w:tcPr>
          <w:p w:rsidR="004C7DE6" w:rsidRDefault="004C7DE6" w:rsidP="00CE4C2C">
            <w:pPr>
              <w:contextualSpacing/>
              <w:jc w:val="center"/>
              <w:rPr>
                <w:rFonts w:eastAsia="MS Mincho" w:cs="Times New Roman"/>
                <w:b/>
                <w:sz w:val="20"/>
                <w:szCs w:val="20"/>
              </w:rPr>
            </w:pPr>
            <w:r>
              <w:rPr>
                <w:rFonts w:eastAsia="MS Mincho" w:cs="Times New Roman"/>
                <w:b/>
                <w:sz w:val="20"/>
                <w:szCs w:val="20"/>
              </w:rPr>
              <w:t>5</w:t>
            </w:r>
          </w:p>
        </w:tc>
      </w:tr>
    </w:tbl>
    <w:p w:rsidR="004C7DE6" w:rsidRDefault="004C7DE6" w:rsidP="00B82A83">
      <w:pPr>
        <w:spacing w:after="0" w:line="240" w:lineRule="auto"/>
        <w:rPr>
          <w:rFonts w:eastAsia="MS Mincho" w:cs="Times New Roman"/>
          <w:sz w:val="20"/>
          <w:szCs w:val="20"/>
        </w:rPr>
      </w:pPr>
    </w:p>
    <w:bookmarkEnd w:id="0"/>
    <w:p w:rsidR="004C7DE6" w:rsidRPr="00B82A83" w:rsidRDefault="004C7DE6" w:rsidP="00B82A83">
      <w:pPr>
        <w:spacing w:after="0" w:line="240" w:lineRule="auto"/>
        <w:rPr>
          <w:rFonts w:eastAsia="MS Mincho" w:cs="Times New Roman"/>
          <w:sz w:val="20"/>
          <w:szCs w:val="20"/>
        </w:rPr>
      </w:pPr>
    </w:p>
    <w:p w:rsidR="00B82A83" w:rsidRPr="00B82A83" w:rsidRDefault="00B82A83" w:rsidP="00B82A83">
      <w:pPr>
        <w:spacing w:after="0" w:line="240" w:lineRule="auto"/>
        <w:rPr>
          <w:rFonts w:eastAsia="MS Mincho" w:cs="Times New Roman"/>
          <w:sz w:val="20"/>
          <w:szCs w:val="20"/>
        </w:rPr>
      </w:pPr>
    </w:p>
    <w:p w:rsidR="00E6334D" w:rsidRPr="00B82A83" w:rsidRDefault="00E6334D">
      <w:pPr>
        <w:rPr>
          <w:sz w:val="20"/>
          <w:szCs w:val="20"/>
        </w:rPr>
      </w:pPr>
    </w:p>
    <w:sectPr w:rsidR="00E6334D" w:rsidRPr="00B82A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41BCD"/>
    <w:multiLevelType w:val="hybridMultilevel"/>
    <w:tmpl w:val="9F448246"/>
    <w:lvl w:ilvl="0" w:tplc="4E800820">
      <w:start w:val="1"/>
      <w:numFmt w:val="decimal"/>
      <w:lvlText w:val="%1."/>
      <w:lvlJc w:val="left"/>
      <w:pPr>
        <w:ind w:left="1080" w:hanging="720"/>
      </w:pPr>
      <w:rPr>
        <w:rFonts w:hint="default"/>
        <w:b/>
      </w:rPr>
    </w:lvl>
    <w:lvl w:ilvl="1" w:tplc="BF52590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DE6B97"/>
    <w:multiLevelType w:val="hybridMultilevel"/>
    <w:tmpl w:val="F02A362A"/>
    <w:lvl w:ilvl="0" w:tplc="321238D4">
      <w:start w:val="3"/>
      <w:numFmt w:val="decimal"/>
      <w:lvlText w:val="%1."/>
      <w:lvlJc w:val="left"/>
      <w:pPr>
        <w:ind w:left="720" w:hanging="360"/>
      </w:pPr>
      <w:rPr>
        <w:rFonts w:hint="default"/>
        <w:b/>
      </w:rPr>
    </w:lvl>
    <w:lvl w:ilvl="1" w:tplc="91585BD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6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A83"/>
    <w:rsid w:val="0027552B"/>
    <w:rsid w:val="00356316"/>
    <w:rsid w:val="004C7DE6"/>
    <w:rsid w:val="00575519"/>
    <w:rsid w:val="00615231"/>
    <w:rsid w:val="00B82A83"/>
    <w:rsid w:val="00BB5056"/>
    <w:rsid w:val="00CE4C2C"/>
    <w:rsid w:val="00E6334D"/>
    <w:rsid w:val="00F97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7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7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rin_seekamp@ncsu.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255</Words>
  <Characters>1381</Characters>
  <Application>Microsoft Office Word</Application>
  <DocSecurity>0</DocSecurity>
  <Lines>30</Lines>
  <Paragraphs>10</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Ponds, Phadrea D.</dc:creator>
  <cp:lastModifiedBy>Ponds, Phadrea D.</cp:lastModifiedBy>
  <cp:revision>2</cp:revision>
  <dcterms:created xsi:type="dcterms:W3CDTF">2016-06-22T21:31:00Z</dcterms:created>
  <dcterms:modified xsi:type="dcterms:W3CDTF">2016-06-22T21:31:00Z</dcterms:modified>
</cp:coreProperties>
</file>