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62" w:rsidRDefault="00D51768">
      <w:pPr>
        <w:pStyle w:val="Title"/>
      </w:pPr>
      <w:r>
        <w:t>SUPPORTING STATEMENT</w:t>
      </w:r>
    </w:p>
    <w:p w:rsidR="00EA6D62" w:rsidRPr="00B96808" w:rsidRDefault="00D51768">
      <w:pPr>
        <w:jc w:val="center"/>
        <w:rPr>
          <w:b/>
          <w:bCs/>
        </w:rPr>
      </w:pPr>
      <w:r>
        <w:rPr>
          <w:b/>
          <w:bCs/>
        </w:rPr>
        <w:t xml:space="preserve">FOR </w:t>
      </w:r>
      <w:r w:rsidRPr="00B96808">
        <w:rPr>
          <w:b/>
          <w:bCs/>
        </w:rPr>
        <w:t>PAPERWORK REDUCTION ACT SUBMISSION</w:t>
      </w:r>
    </w:p>
    <w:p w:rsidR="00B96808" w:rsidRPr="00B96808" w:rsidRDefault="00B96808">
      <w:pPr>
        <w:jc w:val="center"/>
        <w:rPr>
          <w:b/>
          <w:bCs/>
        </w:rPr>
      </w:pPr>
      <w:r w:rsidRPr="00B96808">
        <w:rPr>
          <w:b/>
        </w:rPr>
        <w:t xml:space="preserve">U.S. Passport </w:t>
      </w:r>
      <w:r w:rsidR="00D0266A">
        <w:rPr>
          <w:b/>
        </w:rPr>
        <w:t>Renewal Application for Eligible Individuals</w:t>
      </w:r>
    </w:p>
    <w:p w:rsidR="00EA6D62" w:rsidRDefault="00D51768">
      <w:pPr>
        <w:pStyle w:val="Heading2"/>
      </w:pPr>
      <w:r>
        <w:t>OMB #1405-0020</w:t>
      </w:r>
      <w:r w:rsidR="00B96808">
        <w:t xml:space="preserve"> (Form DS-82)</w:t>
      </w:r>
    </w:p>
    <w:p w:rsidR="00EA6D62" w:rsidRDefault="00EA6D62"/>
    <w:p w:rsidR="00EA6D62" w:rsidRDefault="00D51768">
      <w:pPr>
        <w:pStyle w:val="Heading1"/>
      </w:pPr>
      <w:r>
        <w:t>A.  JUSTIFICATION</w:t>
      </w:r>
    </w:p>
    <w:p w:rsidR="00EA6D62" w:rsidRDefault="00EA6D62">
      <w:pPr>
        <w:jc w:val="both"/>
      </w:pPr>
    </w:p>
    <w:p w:rsidR="00EA6D62" w:rsidRDefault="00D51768">
      <w:pPr>
        <w:numPr>
          <w:ilvl w:val="0"/>
          <w:numId w:val="4"/>
        </w:numPr>
        <w:tabs>
          <w:tab w:val="clear" w:pos="720"/>
          <w:tab w:val="left" w:pos="360"/>
          <w:tab w:val="num" w:pos="900"/>
        </w:tabs>
        <w:ind w:left="900" w:hanging="540"/>
        <w:jc w:val="both"/>
      </w:pPr>
      <w:r>
        <w:t xml:space="preserve">The Application for a </w:t>
      </w:r>
      <w:r w:rsidR="004277E8">
        <w:t>U.S.</w:t>
      </w:r>
      <w:r>
        <w:t xml:space="preserve"> Passport by Mail (Form DS-82) is used by eligible citizens and non-citizen nationals (hereinafter, collectively referred to as “nationals”) of the United States who need to renew their current or recently expired </w:t>
      </w:r>
      <w:r w:rsidR="004277E8">
        <w:t>U.S.</w:t>
      </w:r>
      <w:r>
        <w:t xml:space="preserve"> passport (a travel document attesting to one’s identity and </w:t>
      </w:r>
      <w:r w:rsidR="004277E8">
        <w:t>U.S.</w:t>
      </w:r>
      <w:r>
        <w:t xml:space="preserve"> nationality).  </w:t>
      </w:r>
    </w:p>
    <w:p w:rsidR="00EA6D62" w:rsidRDefault="00EA6D62">
      <w:pPr>
        <w:tabs>
          <w:tab w:val="left" w:pos="360"/>
          <w:tab w:val="num" w:pos="900"/>
        </w:tabs>
        <w:ind w:left="900" w:hanging="540"/>
        <w:jc w:val="both"/>
      </w:pPr>
    </w:p>
    <w:p w:rsidR="003456CD" w:rsidRDefault="003456CD" w:rsidP="003456CD">
      <w:pPr>
        <w:pStyle w:val="BodyTextIndent"/>
        <w:ind w:left="900"/>
      </w:pPr>
      <w:r>
        <w:t>The DS-82 solicits data necessary for Passport Services to issue a United States passport (book and/or card format) in the exercise of authorities granted to the Secretary of State in 22 United States Code (U.S.C.) Section 211a et seq. and Executive Order (E</w:t>
      </w:r>
      <w:r w:rsidR="008766A7">
        <w:t>.</w:t>
      </w:r>
      <w:r>
        <w:t>O</w:t>
      </w:r>
      <w:r w:rsidR="008766A7">
        <w:t>.</w:t>
      </w:r>
      <w:r>
        <w:t>) 11295 (August 5, 1966) for the issuance of passport</w:t>
      </w:r>
      <w:r w:rsidR="00866547">
        <w:t>s</w:t>
      </w:r>
      <w:r>
        <w:t xml:space="preserve"> to U.S. nationals.  </w:t>
      </w:r>
    </w:p>
    <w:p w:rsidR="003456CD" w:rsidRDefault="003456CD" w:rsidP="003456CD">
      <w:pPr>
        <w:tabs>
          <w:tab w:val="left" w:pos="720"/>
        </w:tabs>
        <w:ind w:left="720"/>
        <w:jc w:val="both"/>
      </w:pPr>
    </w:p>
    <w:p w:rsidR="003456CD" w:rsidRDefault="00217299" w:rsidP="003456CD">
      <w:pPr>
        <w:tabs>
          <w:tab w:val="left" w:pos="720"/>
        </w:tabs>
        <w:ind w:left="900"/>
        <w:jc w:val="both"/>
      </w:pPr>
      <w:r>
        <w:t>The issuance of U.S. passports requires the determination of identity, nationality, and entitlement, with reference to the provisions of Title III of the Immigration and Nationality Act (INA) (8 U.S.C. sections 1401-1504), the 14</w:t>
      </w:r>
      <w:r>
        <w:rPr>
          <w:vertAlign w:val="superscript"/>
        </w:rPr>
        <w:t>th</w:t>
      </w:r>
      <w:r>
        <w:t xml:space="preserve"> Amendment to the Constitution of the United States, other applicable treaties and laws and implementing regulations at 22 C.F.R. Part 50 and 51.  </w:t>
      </w:r>
      <w:r w:rsidR="003456CD">
        <w:t>The specific regulations pertaining to the Application for a U.S. Passport by Mail are at 22 C</w:t>
      </w:r>
      <w:r w:rsidR="008766A7">
        <w:t>.</w:t>
      </w:r>
      <w:r w:rsidR="003456CD">
        <w:t>F</w:t>
      </w:r>
      <w:r w:rsidR="008766A7">
        <w:t>.</w:t>
      </w:r>
      <w:r w:rsidR="003456CD">
        <w:t>R</w:t>
      </w:r>
      <w:r w:rsidR="008766A7">
        <w:t>.</w:t>
      </w:r>
      <w:r w:rsidR="003456CD">
        <w:t xml:space="preserve"> 51.20 and 51.21.</w:t>
      </w:r>
    </w:p>
    <w:p w:rsidR="00EA6D62" w:rsidRDefault="00EA6D62">
      <w:pPr>
        <w:tabs>
          <w:tab w:val="left" w:pos="360"/>
        </w:tabs>
        <w:ind w:left="360"/>
        <w:jc w:val="both"/>
      </w:pPr>
    </w:p>
    <w:p w:rsidR="00EA6D62" w:rsidRDefault="00D51768">
      <w:pPr>
        <w:numPr>
          <w:ilvl w:val="0"/>
          <w:numId w:val="4"/>
        </w:numPr>
        <w:tabs>
          <w:tab w:val="clear" w:pos="720"/>
          <w:tab w:val="left" w:pos="360"/>
          <w:tab w:val="num" w:pos="900"/>
        </w:tabs>
        <w:ind w:left="900" w:hanging="540"/>
        <w:jc w:val="both"/>
      </w:pPr>
      <w:r>
        <w:t xml:space="preserve">The information collected on the DS-82 is used </w:t>
      </w:r>
      <w:r w:rsidR="00B13390">
        <w:t xml:space="preserve">primarily </w:t>
      </w:r>
      <w:r>
        <w:t xml:space="preserve">to facilitate the issuance of </w:t>
      </w:r>
      <w:r w:rsidR="004277E8">
        <w:t>U.S.</w:t>
      </w:r>
      <w:r>
        <w:t xml:space="preserve"> passports to </w:t>
      </w:r>
      <w:r w:rsidR="004277E8">
        <w:t>U.S.</w:t>
      </w:r>
      <w:r>
        <w:t xml:space="preserve"> nationals.  The primary purpose for soliciting the information is to establish nationality, identity, and entitlement to the issuance of a </w:t>
      </w:r>
      <w:r w:rsidR="004277E8">
        <w:t>U.S.</w:t>
      </w:r>
      <w:r>
        <w:t xml:space="preserve"> passport, and to properly administer and enforce the laws pertaining to the issuance thereof.  </w:t>
      </w:r>
    </w:p>
    <w:p w:rsidR="00EA6D62" w:rsidRDefault="00EA6D62">
      <w:pPr>
        <w:pStyle w:val="BodyTextIndent2"/>
        <w:tabs>
          <w:tab w:val="clear" w:pos="360"/>
          <w:tab w:val="left" w:pos="540"/>
        </w:tabs>
        <w:ind w:left="720" w:hanging="360"/>
      </w:pPr>
    </w:p>
    <w:p w:rsidR="00A32E56" w:rsidRPr="00BE5FAD" w:rsidRDefault="00A32E56" w:rsidP="00A32E56">
      <w:pPr>
        <w:pStyle w:val="BodyTextIndent2"/>
        <w:tabs>
          <w:tab w:val="left" w:pos="720"/>
        </w:tabs>
        <w:ind w:left="900"/>
        <w:rPr>
          <w:bCs/>
        </w:rPr>
      </w:pPr>
      <w:r w:rsidRPr="00BE5FAD">
        <w:t>The DS-</w:t>
      </w:r>
      <w:r>
        <w:t>82</w:t>
      </w:r>
      <w:r w:rsidRPr="00BE5FAD">
        <w:t xml:space="preserve"> is retained in the files of the Department of State, along with other documentation related to passport applications, adjudication, and issuance.  Among other uses</w:t>
      </w:r>
      <w:r w:rsidR="006601ED">
        <w:t xml:space="preserve"> within the Department of State</w:t>
      </w:r>
      <w:r w:rsidRPr="00BE5FAD">
        <w:t>, these records are consulted when a U.S. passport has been lost</w:t>
      </w:r>
      <w:r w:rsidR="008766A7">
        <w:t>,</w:t>
      </w:r>
      <w:r w:rsidRPr="00BE5FAD">
        <w:t xml:space="preserve"> and the bearer has no evidence of nationality available 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w:t>
      </w:r>
      <w:r>
        <w:t>82</w:t>
      </w:r>
      <w:r w:rsidRPr="00BE5FAD">
        <w:t xml:space="preserve"> may also be shared with </w:t>
      </w:r>
      <w:r w:rsidR="006601ED">
        <w:t>certain parties outside of the Department of State, as permitted by</w:t>
      </w:r>
      <w:r w:rsidR="006601ED" w:rsidRPr="00BE5FAD">
        <w:t xml:space="preserve"> the Privacy Act</w:t>
      </w:r>
      <w:r w:rsidR="006601ED">
        <w:t xml:space="preserve"> of 1974, as amended,</w:t>
      </w:r>
      <w:r w:rsidR="006601ED" w:rsidRPr="00BE5FAD">
        <w:t xml:space="preserve"> </w:t>
      </w:r>
      <w:r w:rsidR="006601ED">
        <w:t>including as</w:t>
      </w:r>
      <w:r w:rsidRPr="00BE5FAD">
        <w:t xml:space="preserve"> set forth in the Department of State’s Prefatory Statement of Routine Uses </w:t>
      </w:r>
      <w:r w:rsidR="006601ED">
        <w:t>and</w:t>
      </w:r>
      <w:r w:rsidRPr="00BE5FAD">
        <w:rPr>
          <w:bCs/>
        </w:rPr>
        <w:t xml:space="preserve"> the Department’s System of Records Notice (</w:t>
      </w:r>
      <w:r w:rsidR="006601ED">
        <w:rPr>
          <w:bCs/>
        </w:rPr>
        <w:t>SORN</w:t>
      </w:r>
      <w:r w:rsidRPr="00BE5FAD">
        <w:rPr>
          <w:bCs/>
        </w:rPr>
        <w:t xml:space="preserve">) for </w:t>
      </w:r>
      <w:r w:rsidR="00656D55">
        <w:rPr>
          <w:bCs/>
        </w:rPr>
        <w:t>Passport R</w:t>
      </w:r>
      <w:r w:rsidRPr="00BE5FAD">
        <w:rPr>
          <w:bCs/>
        </w:rPr>
        <w:t>ecords</w:t>
      </w:r>
      <w:r w:rsidR="006601ED">
        <w:rPr>
          <w:bCs/>
        </w:rPr>
        <w:t xml:space="preserve"> (STATE-26)</w:t>
      </w:r>
      <w:r w:rsidR="00656D55">
        <w:rPr>
          <w:bCs/>
        </w:rPr>
        <w:t xml:space="preserve"> and Overseas Citizens Records Services (STATE-05)</w:t>
      </w:r>
      <w:r w:rsidR="006601ED" w:rsidRPr="00BE5FAD">
        <w:rPr>
          <w:bCs/>
        </w:rPr>
        <w:t>.</w:t>
      </w:r>
    </w:p>
    <w:p w:rsidR="00A32E56" w:rsidRPr="00BE5FAD" w:rsidRDefault="00A32E56" w:rsidP="00A32E56">
      <w:pPr>
        <w:pStyle w:val="BodyTextIndent2"/>
        <w:tabs>
          <w:tab w:val="clear" w:pos="360"/>
          <w:tab w:val="left" w:pos="720"/>
        </w:tabs>
        <w:ind w:left="720"/>
        <w:rPr>
          <w:bCs/>
        </w:rPr>
      </w:pPr>
    </w:p>
    <w:p w:rsidR="00A32E56" w:rsidRPr="00BE5FAD" w:rsidRDefault="00A32E56" w:rsidP="00A32E56">
      <w:pPr>
        <w:pStyle w:val="BodyTextIndent2"/>
        <w:tabs>
          <w:tab w:val="clear" w:pos="360"/>
          <w:tab w:val="left" w:pos="720"/>
        </w:tabs>
        <w:ind w:left="900"/>
      </w:pPr>
      <w:r w:rsidRPr="00BE5FAD">
        <w:t>The DS-</w:t>
      </w:r>
      <w:r>
        <w:t>82</w:t>
      </w:r>
      <w:r w:rsidRPr="00BE5FAD">
        <w:t xml:space="preserve"> becomes part of the applicant’s passport file, which is covered by the Privacy Act.  The information contained in this file cannot be released except as provided by the Privacy and Freedom of Information Acts.</w:t>
      </w:r>
    </w:p>
    <w:p w:rsidR="00A32E56" w:rsidRPr="00BE5FAD" w:rsidRDefault="00A32E56" w:rsidP="00A32E56">
      <w:pPr>
        <w:pStyle w:val="BodyTextIndent2"/>
        <w:tabs>
          <w:tab w:val="clear" w:pos="360"/>
          <w:tab w:val="left" w:pos="720"/>
        </w:tabs>
        <w:ind w:left="720"/>
      </w:pPr>
    </w:p>
    <w:p w:rsidR="00A32E56" w:rsidRPr="00376397" w:rsidRDefault="00A32E56" w:rsidP="00A32E56">
      <w:pPr>
        <w:tabs>
          <w:tab w:val="left" w:pos="360"/>
        </w:tabs>
        <w:ind w:left="900" w:hanging="720"/>
        <w:jc w:val="both"/>
        <w:rPr>
          <w:bCs/>
        </w:rPr>
      </w:pPr>
      <w:r>
        <w:tab/>
      </w:r>
      <w:r>
        <w:tab/>
      </w:r>
      <w:r w:rsidRPr="00376397">
        <w:t>Intentionally making</w:t>
      </w:r>
      <w:r w:rsidRPr="00376397">
        <w:rPr>
          <w:bCs/>
        </w:rPr>
        <w:t xml:space="preserve"> a false statement on the DS-</w:t>
      </w:r>
      <w:r>
        <w:rPr>
          <w:bCs/>
        </w:rPr>
        <w:t>82</w:t>
      </w:r>
      <w:r w:rsidRPr="00376397">
        <w:rPr>
          <w:bCs/>
        </w:rPr>
        <w:t xml:space="preserve"> may constitute a violation</w:t>
      </w:r>
      <w:r w:rsidR="00722EBE">
        <w:rPr>
          <w:bCs/>
        </w:rPr>
        <w:t xml:space="preserve"> of 18 U.S.C. sections 1001, </w:t>
      </w:r>
      <w:r w:rsidRPr="00376397">
        <w:rPr>
          <w:bCs/>
        </w:rPr>
        <w:t>1542</w:t>
      </w:r>
      <w:r w:rsidR="00C05F0B">
        <w:rPr>
          <w:bCs/>
        </w:rPr>
        <w:t>,</w:t>
      </w:r>
      <w:r w:rsidR="006601ED">
        <w:rPr>
          <w:bCs/>
        </w:rPr>
        <w:t xml:space="preserve"> and/or 1621</w:t>
      </w:r>
      <w:r w:rsidRPr="00376397">
        <w:rPr>
          <w:bCs/>
        </w:rPr>
        <w:t>.</w:t>
      </w:r>
    </w:p>
    <w:p w:rsidR="00EA6D62" w:rsidRDefault="00EA6D62">
      <w:pPr>
        <w:pStyle w:val="BodyTextIndent2"/>
        <w:tabs>
          <w:tab w:val="clear" w:pos="360"/>
          <w:tab w:val="left" w:pos="720"/>
        </w:tabs>
        <w:ind w:left="720"/>
      </w:pPr>
    </w:p>
    <w:p w:rsidR="00F42E45" w:rsidRDefault="00FF7222">
      <w:pPr>
        <w:numPr>
          <w:ilvl w:val="0"/>
          <w:numId w:val="4"/>
        </w:numPr>
        <w:tabs>
          <w:tab w:val="clear" w:pos="720"/>
          <w:tab w:val="left" w:pos="360"/>
          <w:tab w:val="num" w:pos="900"/>
        </w:tabs>
        <w:ind w:left="900" w:hanging="540"/>
        <w:jc w:val="both"/>
      </w:pPr>
      <w:r>
        <w:t>In an effort to provide</w:t>
      </w:r>
      <w:r w:rsidR="00F42E45">
        <w:t xml:space="preserve"> customers with an electronic option to this paper-</w:t>
      </w:r>
      <w:r>
        <w:t xml:space="preserve">based form, the DS-82 is </w:t>
      </w:r>
      <w:r w:rsidR="00A11319">
        <w:t xml:space="preserve">currently </w:t>
      </w:r>
      <w:r>
        <w:t>posted</w:t>
      </w:r>
      <w:r w:rsidR="00F42E45">
        <w:t xml:space="preserve"> </w:t>
      </w:r>
      <w:r>
        <w:t>o</w:t>
      </w:r>
      <w:r w:rsidR="00F42E45">
        <w:t xml:space="preserve">n the Department’s website </w:t>
      </w:r>
      <w:r w:rsidR="00C11B64">
        <w:rPr>
          <w:color w:val="000000"/>
        </w:rPr>
        <w:t xml:space="preserve">at </w:t>
      </w:r>
      <w:hyperlink r:id="rId6" w:history="1">
        <w:r w:rsidR="00C11B64" w:rsidRPr="004810F0">
          <w:rPr>
            <w:rStyle w:val="Hyperlink"/>
          </w:rPr>
          <w:t>http://www.travel.state.gov</w:t>
        </w:r>
      </w:hyperlink>
      <w:r w:rsidR="00C11B64">
        <w:rPr>
          <w:color w:val="000000"/>
        </w:rPr>
        <w:t xml:space="preserve"> </w:t>
      </w:r>
      <w:r>
        <w:t xml:space="preserve">where </w:t>
      </w:r>
      <w:r w:rsidR="00F42E45">
        <w:t>applicants can f</w:t>
      </w:r>
      <w:r>
        <w:t>ill out forms on-line and print them</w:t>
      </w:r>
      <w:r w:rsidR="00F42E45">
        <w:t xml:space="preserve"> for submission.  With the completed application, a 2-D Barcode will print on each application.  This barcode will be scanned by Passport Services and automatically record the applicant’s information in our system.  This process will save </w:t>
      </w:r>
      <w:r w:rsidR="00866547">
        <w:t xml:space="preserve">time for </w:t>
      </w:r>
      <w:r w:rsidR="00F42E45">
        <w:t xml:space="preserve">both Passport Services and the applicant </w:t>
      </w:r>
      <w:r w:rsidR="00866547">
        <w:t>and may also reduce</w:t>
      </w:r>
      <w:r w:rsidR="00F42E45">
        <w:t xml:space="preserve"> errors.</w:t>
      </w:r>
    </w:p>
    <w:p w:rsidR="00F42E45" w:rsidRDefault="00F42E45" w:rsidP="00F42E45">
      <w:pPr>
        <w:tabs>
          <w:tab w:val="left" w:pos="360"/>
        </w:tabs>
        <w:ind w:left="900"/>
        <w:jc w:val="both"/>
      </w:pPr>
    </w:p>
    <w:p w:rsidR="00232C2B" w:rsidRPr="00232C2B" w:rsidRDefault="00232C2B" w:rsidP="00232C2B">
      <w:pPr>
        <w:ind w:left="900"/>
        <w:jc w:val="both"/>
        <w:rPr>
          <w:bCs/>
        </w:rPr>
      </w:pPr>
      <w:r w:rsidRPr="00232C2B">
        <w:rPr>
          <w:bCs/>
        </w:rPr>
        <w:t>In addition to allowing applicants to fill out the form on-line and print it for submission, Passport Services conducted the Online Application for a Passport Card (OAPC) pilot January 24, 2012 through April 30, 2012.  Participation was limited to holders of 10 year validity passport books who were also first time passport card applicants.   A total of 2,563 applications were received, of which 2,226 were approved for the issuance of a passport card.  The average processing time for these electronic applications was eight days.  The pilot was deemed a success as Passport Services demonstrated the ability to accept and process electronic applications in addition to accepting electronic payments.</w:t>
      </w:r>
    </w:p>
    <w:p w:rsidR="00232C2B" w:rsidRPr="00232C2B" w:rsidRDefault="00232C2B" w:rsidP="00232C2B">
      <w:pPr>
        <w:ind w:left="1800"/>
        <w:jc w:val="both"/>
        <w:rPr>
          <w:bCs/>
        </w:rPr>
      </w:pPr>
    </w:p>
    <w:p w:rsidR="00232C2B" w:rsidRPr="00232C2B" w:rsidRDefault="00232C2B" w:rsidP="00232C2B">
      <w:pPr>
        <w:ind w:left="900"/>
        <w:jc w:val="both"/>
        <w:rPr>
          <w:bCs/>
        </w:rPr>
      </w:pPr>
      <w:r w:rsidRPr="00232C2B">
        <w:rPr>
          <w:bCs/>
        </w:rPr>
        <w:t xml:space="preserve">Although the OAPC was successful, it also exposed a number of issues that must be addressed before continuing or expanding the acceptance and processing of electronic DS-82 applications.  </w:t>
      </w:r>
      <w:r w:rsidR="00866547">
        <w:rPr>
          <w:bCs/>
        </w:rPr>
        <w:t>T</w:t>
      </w:r>
      <w:r w:rsidRPr="00232C2B">
        <w:rPr>
          <w:bCs/>
        </w:rPr>
        <w:t xml:space="preserve">hree </w:t>
      </w:r>
      <w:r w:rsidR="00866547">
        <w:rPr>
          <w:bCs/>
        </w:rPr>
        <w:t xml:space="preserve">of the </w:t>
      </w:r>
      <w:r w:rsidRPr="00232C2B">
        <w:rPr>
          <w:bCs/>
        </w:rPr>
        <w:t xml:space="preserve">issues were identified as vital.  One is the mechanism by which data (the electronic application) is pulled from the public facing webpage (Travel.state.gov, in this instance) into </w:t>
      </w:r>
      <w:r w:rsidR="00172796">
        <w:rPr>
          <w:bCs/>
        </w:rPr>
        <w:t xml:space="preserve">the Travel Document Issuance System </w:t>
      </w:r>
      <w:r w:rsidR="008766A7">
        <w:rPr>
          <w:bCs/>
        </w:rPr>
        <w:t>TDIS.  For reasons</w:t>
      </w:r>
      <w:r w:rsidRPr="00232C2B">
        <w:rPr>
          <w:bCs/>
        </w:rPr>
        <w:t xml:space="preserve"> yet to be determined, approximately 275 applications </w:t>
      </w:r>
      <w:r w:rsidR="008845AA">
        <w:rPr>
          <w:bCs/>
        </w:rPr>
        <w:t>“</w:t>
      </w:r>
      <w:r w:rsidRPr="00232C2B">
        <w:rPr>
          <w:bCs/>
        </w:rPr>
        <w:t>failed</w:t>
      </w:r>
      <w:r w:rsidR="008845AA">
        <w:rPr>
          <w:bCs/>
        </w:rPr>
        <w:t>”</w:t>
      </w:r>
      <w:r w:rsidRPr="00232C2B">
        <w:rPr>
          <w:bCs/>
        </w:rPr>
        <w:t xml:space="preserve"> and had to be reconstituted (a very time consuming manual process) on the back end to complete processing.  </w:t>
      </w:r>
      <w:r w:rsidR="008845AA">
        <w:rPr>
          <w:bCs/>
        </w:rPr>
        <w:t>A second issue involves</w:t>
      </w:r>
      <w:r w:rsidRPr="00232C2B">
        <w:rPr>
          <w:bCs/>
        </w:rPr>
        <w:t xml:space="preserve"> the Photo Wizard used by applicants to upload and submit images.  The standard photo reject rate for paper applications is approximately 2%, but the photo reject rate for the pilot was 15.3%.  </w:t>
      </w:r>
      <w:r w:rsidR="0040685C">
        <w:rPr>
          <w:bCs/>
        </w:rPr>
        <w:t xml:space="preserve">Requesting and waiting to receive acceptable images </w:t>
      </w:r>
      <w:r w:rsidRPr="00232C2B">
        <w:rPr>
          <w:bCs/>
        </w:rPr>
        <w:t xml:space="preserve">added days to the normal processing time.  The third issue </w:t>
      </w:r>
      <w:r w:rsidR="0040685C">
        <w:rPr>
          <w:bCs/>
        </w:rPr>
        <w:t>pertains to</w:t>
      </w:r>
      <w:r w:rsidR="0040685C" w:rsidRPr="00232C2B">
        <w:rPr>
          <w:bCs/>
        </w:rPr>
        <w:t xml:space="preserve"> </w:t>
      </w:r>
      <w:r w:rsidRPr="00232C2B">
        <w:rPr>
          <w:bCs/>
        </w:rPr>
        <w:t xml:space="preserve">the security questions used for initial identification verification of the applicant (part of the e-Signature).  A number of valid applicants </w:t>
      </w:r>
      <w:r w:rsidR="0040685C">
        <w:rPr>
          <w:bCs/>
        </w:rPr>
        <w:t>responded incorrectly</w:t>
      </w:r>
      <w:r w:rsidR="00D63633">
        <w:rPr>
          <w:bCs/>
        </w:rPr>
        <w:t>,</w:t>
      </w:r>
      <w:r w:rsidRPr="00232C2B">
        <w:rPr>
          <w:bCs/>
        </w:rPr>
        <w:t xml:space="preserve"> but were able to be verified against Passport Services’ electronic records and a commercial database for identity verification provided by the LexisNexis </w:t>
      </w:r>
      <w:r w:rsidR="00111935" w:rsidRPr="00232C2B">
        <w:rPr>
          <w:bCs/>
        </w:rPr>
        <w:t>Company</w:t>
      </w:r>
      <w:r w:rsidRPr="00232C2B">
        <w:rPr>
          <w:bCs/>
        </w:rPr>
        <w:t xml:space="preserve">. </w:t>
      </w:r>
    </w:p>
    <w:p w:rsidR="00232C2B" w:rsidRPr="00232C2B" w:rsidRDefault="00232C2B" w:rsidP="00232C2B">
      <w:pPr>
        <w:ind w:left="900"/>
        <w:jc w:val="both"/>
        <w:rPr>
          <w:bCs/>
        </w:rPr>
      </w:pPr>
    </w:p>
    <w:p w:rsidR="00232C2B" w:rsidRPr="00232C2B" w:rsidRDefault="00232C2B" w:rsidP="00232C2B">
      <w:pPr>
        <w:ind w:left="900"/>
        <w:rPr>
          <w:bCs/>
        </w:rPr>
      </w:pPr>
      <w:r w:rsidRPr="00232C2B">
        <w:rPr>
          <w:bCs/>
        </w:rPr>
        <w:t>Passport Services is currently working with the stakeholders (</w:t>
      </w:r>
      <w:r w:rsidR="00BC3BD3">
        <w:rPr>
          <w:bCs/>
        </w:rPr>
        <w:t xml:space="preserve">the Office of </w:t>
      </w:r>
      <w:r w:rsidRPr="00232C2B">
        <w:rPr>
          <w:bCs/>
        </w:rPr>
        <w:t xml:space="preserve">Consular Systems and Technology, Pay.gov, </w:t>
      </w:r>
      <w:r w:rsidR="00BC3BD3">
        <w:rPr>
          <w:bCs/>
        </w:rPr>
        <w:t xml:space="preserve">the Office of </w:t>
      </w:r>
      <w:r w:rsidRPr="00232C2B">
        <w:rPr>
          <w:bCs/>
        </w:rPr>
        <w:t>Fraud Prevention Program</w:t>
      </w:r>
      <w:r w:rsidR="00BC3BD3">
        <w:rPr>
          <w:bCs/>
        </w:rPr>
        <w:t>s</w:t>
      </w:r>
      <w:r w:rsidRPr="00232C2B">
        <w:rPr>
          <w:bCs/>
        </w:rPr>
        <w:t xml:space="preserve">, </w:t>
      </w:r>
      <w:r w:rsidR="00BC3BD3">
        <w:rPr>
          <w:bCs/>
        </w:rPr>
        <w:t xml:space="preserve">the Bureau of </w:t>
      </w:r>
      <w:r w:rsidRPr="00232C2B">
        <w:rPr>
          <w:bCs/>
        </w:rPr>
        <w:t>Diplomatic Security (DS), and others) to devise solutions to the identified issues in preparation for continuing and expanding the use of electronic DS-82 applications.  Once these issues have been resolved, Passport Services intends to conduct another pilot to test the solutions by 2015.  Pending the post pilot analysis</w:t>
      </w:r>
      <w:r w:rsidR="00D27748">
        <w:rPr>
          <w:bCs/>
        </w:rPr>
        <w:t>,</w:t>
      </w:r>
      <w:r w:rsidRPr="00232C2B">
        <w:rPr>
          <w:bCs/>
        </w:rPr>
        <w:t xml:space="preserve"> a permanent online application offering will be pursued with OMB clearance.   </w:t>
      </w:r>
    </w:p>
    <w:p w:rsidR="00232C2B" w:rsidRPr="00232C2B" w:rsidRDefault="00232C2B" w:rsidP="00232C2B">
      <w:pPr>
        <w:ind w:left="900"/>
        <w:jc w:val="both"/>
        <w:rPr>
          <w:bCs/>
          <w:highlight w:val="yellow"/>
        </w:rPr>
      </w:pPr>
    </w:p>
    <w:p w:rsidR="00232C2B" w:rsidRPr="00232C2B" w:rsidRDefault="00232C2B" w:rsidP="00232C2B">
      <w:pPr>
        <w:ind w:left="900"/>
        <w:rPr>
          <w:bCs/>
          <w:sz w:val="22"/>
          <w:szCs w:val="22"/>
        </w:rPr>
      </w:pPr>
      <w:r w:rsidRPr="00232C2B">
        <w:rPr>
          <w:bCs/>
        </w:rPr>
        <w:lastRenderedPageBreak/>
        <w:t>The Department’s goal is to have a completely functional electronic application available to the public by 2017. </w:t>
      </w:r>
    </w:p>
    <w:p w:rsidR="00232C2B" w:rsidRDefault="00232C2B" w:rsidP="00A11319">
      <w:pPr>
        <w:ind w:left="900"/>
        <w:jc w:val="both"/>
      </w:pPr>
    </w:p>
    <w:p w:rsidR="00EA6D62" w:rsidRDefault="00D51768">
      <w:pPr>
        <w:numPr>
          <w:ilvl w:val="0"/>
          <w:numId w:val="4"/>
        </w:numPr>
        <w:tabs>
          <w:tab w:val="clear" w:pos="720"/>
          <w:tab w:val="left" w:pos="360"/>
          <w:tab w:val="num" w:pos="900"/>
        </w:tabs>
        <w:ind w:left="900" w:hanging="540"/>
        <w:jc w:val="both"/>
      </w:pPr>
      <w:r>
        <w:t>Aside from necessary</w:t>
      </w:r>
      <w:r w:rsidR="006D69CC">
        <w:t xml:space="preserve"> </w:t>
      </w:r>
      <w:r>
        <w:t xml:space="preserve">basic self-identification data, the information requested does not duplicate information otherwise available.  The DS-82 is the Department of State form used by those </w:t>
      </w:r>
      <w:r w:rsidR="004277E8">
        <w:t>U.S.</w:t>
      </w:r>
      <w:r>
        <w:t xml:space="preserve"> nationals who meet the qualifications to apply for a </w:t>
      </w:r>
      <w:r w:rsidR="004277E8">
        <w:t>U.S.</w:t>
      </w:r>
      <w:r>
        <w:t xml:space="preserve"> passport</w:t>
      </w:r>
      <w:r w:rsidR="00FF7222">
        <w:t xml:space="preserve"> book and/or passport card</w:t>
      </w:r>
      <w:r>
        <w:t xml:space="preserve"> by using a mail-in application.  </w:t>
      </w:r>
    </w:p>
    <w:p w:rsidR="00EA6D62" w:rsidRDefault="00EA6D62">
      <w:pPr>
        <w:tabs>
          <w:tab w:val="left" w:pos="360"/>
        </w:tabs>
        <w:ind w:left="360"/>
        <w:jc w:val="both"/>
      </w:pPr>
    </w:p>
    <w:p w:rsidR="00705434" w:rsidRDefault="00C11B64" w:rsidP="00705434">
      <w:pPr>
        <w:numPr>
          <w:ilvl w:val="0"/>
          <w:numId w:val="4"/>
        </w:numPr>
        <w:tabs>
          <w:tab w:val="clear" w:pos="720"/>
        </w:tabs>
        <w:ind w:left="900" w:hanging="540"/>
      </w:pPr>
      <w:r>
        <w:t>This collection of information does not significantly impact small businesses or other small entities.</w:t>
      </w:r>
    </w:p>
    <w:p w:rsidR="00705434" w:rsidRDefault="00705434" w:rsidP="00705434"/>
    <w:p w:rsidR="00A32E56" w:rsidRDefault="00A32E56" w:rsidP="00705434">
      <w:pPr>
        <w:pStyle w:val="BodyTextIndent"/>
        <w:numPr>
          <w:ilvl w:val="0"/>
          <w:numId w:val="4"/>
        </w:numPr>
        <w:tabs>
          <w:tab w:val="clear" w:pos="720"/>
          <w:tab w:val="num" w:pos="900"/>
        </w:tabs>
        <w:ind w:left="900" w:hanging="540"/>
      </w:pPr>
      <w:r>
        <w:rPr>
          <w:color w:val="000000"/>
        </w:rPr>
        <w:t xml:space="preserve">The information collected on the DS-82 is crucial for documenting a U.S. citizen’s request for a replacement passport and for establishing the applicant’s entitlement to a replacement U.S. passport.  </w:t>
      </w:r>
      <w:r>
        <w:t xml:space="preserve">  </w:t>
      </w:r>
    </w:p>
    <w:p w:rsidR="00EA6D62" w:rsidRDefault="00EA6D62" w:rsidP="00705434">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 such special circumstances exist.</w:t>
      </w:r>
    </w:p>
    <w:p w:rsidR="00EA6D62" w:rsidRDefault="00EA6D62">
      <w:pPr>
        <w:pStyle w:val="BodyTextIndent"/>
        <w:tabs>
          <w:tab w:val="clear" w:pos="720"/>
        </w:tabs>
        <w:ind w:left="0"/>
      </w:pPr>
    </w:p>
    <w:p w:rsidR="00377814" w:rsidRPr="00D12A50" w:rsidRDefault="007F4D34" w:rsidP="00B30F6A">
      <w:pPr>
        <w:pStyle w:val="BodyTextIndent"/>
        <w:numPr>
          <w:ilvl w:val="0"/>
          <w:numId w:val="4"/>
        </w:numPr>
        <w:tabs>
          <w:tab w:val="clear" w:pos="720"/>
          <w:tab w:val="num" w:pos="900"/>
        </w:tabs>
        <w:ind w:left="900" w:hanging="540"/>
      </w:pPr>
      <w:r w:rsidRPr="00D12A50">
        <w:rPr>
          <w:bCs/>
        </w:rPr>
        <w:t xml:space="preserve">The 60-day Federal Register Notice soliciting public comment was published on April </w:t>
      </w:r>
      <w:r w:rsidR="00B46EB7" w:rsidRPr="00D12A50">
        <w:rPr>
          <w:bCs/>
        </w:rPr>
        <w:t>26</w:t>
      </w:r>
      <w:r w:rsidRPr="00D12A50">
        <w:rPr>
          <w:bCs/>
        </w:rPr>
        <w:t>, 2013 (78 FR 2</w:t>
      </w:r>
      <w:r w:rsidR="00B46EB7" w:rsidRPr="00D12A50">
        <w:rPr>
          <w:bCs/>
        </w:rPr>
        <w:t>4781</w:t>
      </w:r>
      <w:r w:rsidRPr="00D12A50">
        <w:rPr>
          <w:bCs/>
        </w:rPr>
        <w:t xml:space="preserve">) and closed June </w:t>
      </w:r>
      <w:r w:rsidR="00B46EB7" w:rsidRPr="00D12A50">
        <w:rPr>
          <w:bCs/>
        </w:rPr>
        <w:t>27</w:t>
      </w:r>
      <w:r w:rsidRPr="00D12A50">
        <w:rPr>
          <w:bCs/>
        </w:rPr>
        <w:t xml:space="preserve">, 2013.  </w:t>
      </w:r>
    </w:p>
    <w:p w:rsidR="00377814" w:rsidRPr="00D12A50" w:rsidRDefault="00377814" w:rsidP="00377814">
      <w:pPr>
        <w:pStyle w:val="ListParagraph"/>
        <w:rPr>
          <w:bCs/>
        </w:rPr>
      </w:pPr>
    </w:p>
    <w:p w:rsidR="00AA4E46" w:rsidRDefault="007F4D34" w:rsidP="00AA4E46">
      <w:pPr>
        <w:spacing w:after="120"/>
        <w:ind w:left="907"/>
        <w:rPr>
          <w:rFonts w:eastAsiaTheme="minorHAnsi"/>
        </w:rPr>
      </w:pPr>
      <w:r w:rsidRPr="00D12A50">
        <w:rPr>
          <w:bCs/>
        </w:rPr>
        <w:t xml:space="preserve">The Department of State received </w:t>
      </w:r>
      <w:r w:rsidR="00182FD9" w:rsidRPr="00D12A50">
        <w:rPr>
          <w:bCs/>
        </w:rPr>
        <w:t xml:space="preserve">one public </w:t>
      </w:r>
      <w:r w:rsidR="00335050">
        <w:rPr>
          <w:bCs/>
        </w:rPr>
        <w:t xml:space="preserve">comment on </w:t>
      </w:r>
      <w:r w:rsidRPr="00D12A50">
        <w:rPr>
          <w:bCs/>
        </w:rPr>
        <w:t xml:space="preserve">the 60-day notice in the </w:t>
      </w:r>
      <w:r w:rsidRPr="00D12A50">
        <w:rPr>
          <w:bCs/>
          <w:i/>
          <w:iCs/>
        </w:rPr>
        <w:t>Federal Register</w:t>
      </w:r>
      <w:r w:rsidR="00335050" w:rsidRPr="00335050">
        <w:t xml:space="preserve"> </w:t>
      </w:r>
      <w:r w:rsidR="00335050">
        <w:t>for</w:t>
      </w:r>
      <w:r w:rsidR="00335050" w:rsidRPr="00B023C0">
        <w:t xml:space="preserve"> the proposed DS-82</w:t>
      </w:r>
      <w:r w:rsidR="00335050">
        <w:t>, “</w:t>
      </w:r>
      <w:r w:rsidR="00335050" w:rsidRPr="006779C3">
        <w:rPr>
          <w:i/>
        </w:rPr>
        <w:t>U.S. Passport Renewal Application for Eligible Individuals”</w:t>
      </w:r>
      <w:r w:rsidR="00335050">
        <w:rPr>
          <w:i/>
        </w:rPr>
        <w:t xml:space="preserve"> </w:t>
      </w:r>
      <w:r w:rsidR="00335050" w:rsidRPr="00B023C0">
        <w:t>form</w:t>
      </w:r>
      <w:r w:rsidR="00335050">
        <w:t xml:space="preserve"> regarding the </w:t>
      </w:r>
      <w:r w:rsidR="00335050" w:rsidRPr="00B023C0">
        <w:t xml:space="preserve">Electronic Passport Statement.  The commenter stated that he was confused </w:t>
      </w:r>
      <w:r w:rsidR="00335050" w:rsidRPr="00B023C0">
        <w:rPr>
          <w:rFonts w:eastAsiaTheme="minorHAnsi"/>
        </w:rPr>
        <w:t xml:space="preserve">about which type of passport to select </w:t>
      </w:r>
      <w:r w:rsidR="00335050">
        <w:rPr>
          <w:rFonts w:eastAsiaTheme="minorHAnsi"/>
        </w:rPr>
        <w:t xml:space="preserve">when completing the form </w:t>
      </w:r>
      <w:r w:rsidR="00335050" w:rsidRPr="00B023C0">
        <w:rPr>
          <w:rFonts w:eastAsiaTheme="minorHAnsi"/>
        </w:rPr>
        <w:t>because the instructions refer to “a type of electronic passport book containing an embedded electronic chip and called an “Electronic Passport.”  </w:t>
      </w:r>
      <w:r w:rsidR="006601ED">
        <w:rPr>
          <w:rFonts w:eastAsiaTheme="minorHAnsi"/>
        </w:rPr>
        <w:t>T</w:t>
      </w:r>
      <w:r w:rsidR="00335050">
        <w:rPr>
          <w:rFonts w:eastAsiaTheme="minorHAnsi"/>
        </w:rPr>
        <w:t xml:space="preserve">he Department </w:t>
      </w:r>
      <w:r w:rsidR="00335050" w:rsidRPr="00B023C0">
        <w:rPr>
          <w:rFonts w:eastAsiaTheme="minorHAnsi"/>
        </w:rPr>
        <w:t xml:space="preserve">replied </w:t>
      </w:r>
      <w:r w:rsidR="00335050">
        <w:rPr>
          <w:rFonts w:eastAsiaTheme="minorHAnsi"/>
        </w:rPr>
        <w:t xml:space="preserve">with the following: </w:t>
      </w:r>
    </w:p>
    <w:p w:rsidR="00E72799" w:rsidRDefault="00E72799" w:rsidP="002C5B40">
      <w:pPr>
        <w:spacing w:line="276" w:lineRule="auto"/>
        <w:ind w:left="1170"/>
        <w:rPr>
          <w:rFonts w:eastAsiaTheme="minorHAnsi"/>
        </w:rPr>
      </w:pPr>
      <w:r>
        <w:rPr>
          <w:rFonts w:eastAsiaTheme="minorHAnsi"/>
        </w:rPr>
        <w:t>A</w:t>
      </w:r>
      <w:r w:rsidRPr="00B023C0">
        <w:rPr>
          <w:rFonts w:eastAsiaTheme="minorHAnsi"/>
        </w:rPr>
        <w:t xml:space="preserve">ll passport books issued by the U.S. Department of State at this point in time are Electronic Passports Books that contain an embedded electronic chip.  The Electronic Passport Statements in the Instructions sections in all </w:t>
      </w:r>
      <w:r>
        <w:rPr>
          <w:rFonts w:eastAsiaTheme="minorHAnsi"/>
        </w:rPr>
        <w:t>p</w:t>
      </w:r>
      <w:r w:rsidRPr="00B023C0">
        <w:rPr>
          <w:rFonts w:eastAsiaTheme="minorHAnsi"/>
        </w:rPr>
        <w:t>ublic-</w:t>
      </w:r>
      <w:r>
        <w:rPr>
          <w:rFonts w:eastAsiaTheme="minorHAnsi"/>
        </w:rPr>
        <w:t>u</w:t>
      </w:r>
      <w:r w:rsidRPr="00B023C0">
        <w:rPr>
          <w:rFonts w:eastAsiaTheme="minorHAnsi"/>
        </w:rPr>
        <w:t xml:space="preserve">se </w:t>
      </w:r>
      <w:r>
        <w:rPr>
          <w:rFonts w:eastAsiaTheme="minorHAnsi"/>
        </w:rPr>
        <w:t>p</w:t>
      </w:r>
      <w:r w:rsidRPr="00B023C0">
        <w:rPr>
          <w:rFonts w:eastAsiaTheme="minorHAnsi"/>
        </w:rPr>
        <w:t xml:space="preserve">assport </w:t>
      </w:r>
      <w:r>
        <w:rPr>
          <w:rFonts w:eastAsiaTheme="minorHAnsi"/>
        </w:rPr>
        <w:t>f</w:t>
      </w:r>
      <w:r w:rsidRPr="00B023C0">
        <w:rPr>
          <w:rFonts w:eastAsiaTheme="minorHAnsi"/>
        </w:rPr>
        <w:t>orms do not currently state this fact clearly.</w:t>
      </w:r>
      <w:r>
        <w:rPr>
          <w:rFonts w:eastAsiaTheme="minorHAnsi"/>
        </w:rPr>
        <w:t xml:space="preserve">  </w:t>
      </w:r>
    </w:p>
    <w:p w:rsidR="00E72799" w:rsidRDefault="00E72799" w:rsidP="002C5B40">
      <w:pPr>
        <w:spacing w:line="276" w:lineRule="auto"/>
        <w:ind w:left="1166"/>
        <w:rPr>
          <w:rFonts w:eastAsiaTheme="minorHAnsi"/>
        </w:rPr>
      </w:pPr>
      <w:r>
        <w:rPr>
          <w:rFonts w:eastAsiaTheme="minorHAnsi"/>
        </w:rPr>
        <w:t>As the result of this</w:t>
      </w:r>
      <w:r w:rsidRPr="00B023C0">
        <w:rPr>
          <w:rFonts w:eastAsiaTheme="minorHAnsi"/>
        </w:rPr>
        <w:t xml:space="preserve"> suggestion, the Department has revised the first sentence of the Electronic Passport Statem</w:t>
      </w:r>
      <w:r w:rsidR="00B22174">
        <w:rPr>
          <w:rFonts w:eastAsiaTheme="minorHAnsi"/>
        </w:rPr>
        <w:t xml:space="preserve">ent in the DS-82 as well as all </w:t>
      </w:r>
      <w:r w:rsidRPr="00B023C0">
        <w:rPr>
          <w:rFonts w:eastAsiaTheme="minorHAnsi"/>
        </w:rPr>
        <w:t>other Public-Use Passport Forms from</w:t>
      </w:r>
      <w:r>
        <w:rPr>
          <w:rFonts w:eastAsiaTheme="minorHAnsi"/>
        </w:rPr>
        <w:t>:</w:t>
      </w:r>
    </w:p>
    <w:p w:rsidR="00E72799" w:rsidRDefault="00E73014" w:rsidP="00B22174">
      <w:pPr>
        <w:spacing w:after="120"/>
        <w:ind w:left="1166"/>
        <w:rPr>
          <w:rFonts w:eastAsiaTheme="minorHAnsi"/>
        </w:rPr>
      </w:pPr>
      <w:r>
        <w:rPr>
          <w:rFonts w:eastAsiaTheme="minorHAnsi"/>
          <w:i/>
        </w:rPr>
        <w:t>“</w:t>
      </w:r>
      <w:r w:rsidR="00E72799" w:rsidRPr="00B023C0">
        <w:rPr>
          <w:rFonts w:eastAsiaTheme="minorHAnsi"/>
          <w:i/>
        </w:rPr>
        <w:t>The U.S. Department of State now issues a type of passport book containing an embedded electronic chip called an “Electronic Passport”</w:t>
      </w:r>
      <w:r w:rsidR="00E72799" w:rsidRPr="00B023C0">
        <w:rPr>
          <w:rFonts w:eastAsiaTheme="minorHAnsi"/>
        </w:rPr>
        <w:t xml:space="preserve"> </w:t>
      </w:r>
    </w:p>
    <w:p w:rsidR="00E72799" w:rsidRDefault="00E72799" w:rsidP="00AA4E46">
      <w:pPr>
        <w:spacing w:after="120"/>
        <w:ind w:left="1166"/>
        <w:rPr>
          <w:rFonts w:eastAsiaTheme="minorHAnsi"/>
        </w:rPr>
      </w:pPr>
      <w:r w:rsidRPr="00B023C0">
        <w:rPr>
          <w:rFonts w:eastAsiaTheme="minorHAnsi"/>
        </w:rPr>
        <w:t xml:space="preserve">to </w:t>
      </w:r>
      <w:r>
        <w:rPr>
          <w:rFonts w:eastAsiaTheme="minorHAnsi"/>
        </w:rPr>
        <w:t>read:</w:t>
      </w:r>
      <w:r w:rsidRPr="00B023C0">
        <w:rPr>
          <w:rFonts w:eastAsiaTheme="minorHAnsi"/>
        </w:rPr>
        <w:t xml:space="preserve"> </w:t>
      </w:r>
    </w:p>
    <w:p w:rsidR="00335050" w:rsidRPr="006A0F50" w:rsidRDefault="006A0F50" w:rsidP="00AA4E46">
      <w:pPr>
        <w:spacing w:after="120"/>
        <w:ind w:left="1166"/>
        <w:rPr>
          <w:rFonts w:eastAsiaTheme="minorHAnsi"/>
          <w:i/>
        </w:rPr>
      </w:pPr>
      <w:r w:rsidRPr="006A0F50">
        <w:rPr>
          <w:i/>
        </w:rPr>
        <w:t>“Th</w:t>
      </w:r>
      <w:r w:rsidR="00E26FC8">
        <w:rPr>
          <w:i/>
        </w:rPr>
        <w:t>e U.S. Department of State now</w:t>
      </w:r>
      <w:r w:rsidRPr="006A0F50">
        <w:rPr>
          <w:i/>
        </w:rPr>
        <w:t xml:space="preserve"> issues an “Electronic Passport” book, which contains an embedded electronic chip.”</w:t>
      </w:r>
    </w:p>
    <w:p w:rsidR="00335050" w:rsidRPr="006779C3" w:rsidRDefault="00335050" w:rsidP="00335050">
      <w:pPr>
        <w:ind w:left="900"/>
        <w:rPr>
          <w:rFonts w:eastAsiaTheme="minorHAnsi"/>
        </w:rPr>
      </w:pPr>
      <w:r>
        <w:rPr>
          <w:rFonts w:eastAsiaTheme="minorHAnsi"/>
        </w:rPr>
        <w:t>Therefore, this change has been made to the Electronic Passport Statement on page 4 of the DS-82 form instructions.</w:t>
      </w:r>
    </w:p>
    <w:p w:rsidR="00377814" w:rsidRDefault="00377814" w:rsidP="00335050">
      <w:pPr>
        <w:pStyle w:val="BodyTextIndent"/>
        <w:tabs>
          <w:tab w:val="clear" w:pos="720"/>
        </w:tabs>
        <w:ind w:left="900"/>
      </w:pPr>
    </w:p>
    <w:p w:rsidR="00EA6D62" w:rsidRDefault="00D51768">
      <w:pPr>
        <w:numPr>
          <w:ilvl w:val="0"/>
          <w:numId w:val="4"/>
        </w:numPr>
        <w:tabs>
          <w:tab w:val="clear" w:pos="720"/>
          <w:tab w:val="left" w:pos="360"/>
          <w:tab w:val="num" w:pos="900"/>
        </w:tabs>
        <w:ind w:left="900" w:hanging="540"/>
        <w:jc w:val="both"/>
      </w:pPr>
      <w:r>
        <w:t>This information collection does not provide any payment or gift to respondents.</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lastRenderedPageBreak/>
        <w:t>This form includes a Privacy Act Statement explaining the routine uses of the information collected under the Act.</w:t>
      </w:r>
      <w:r w:rsidR="006601ED">
        <w:t xml:space="preserve">  There are no promises of confidentiality to the respondents other than those contained in federal statutes and regulations.</w:t>
      </w:r>
    </w:p>
    <w:p w:rsidR="00EA6D62" w:rsidRDefault="00EA6D62">
      <w:pPr>
        <w:pStyle w:val="BodyTextIndent"/>
        <w:tabs>
          <w:tab w:val="clear" w:pos="720"/>
        </w:tabs>
        <w:ind w:left="0"/>
      </w:pPr>
    </w:p>
    <w:p w:rsidR="00EA6D62" w:rsidRDefault="00D51768" w:rsidP="00A90529">
      <w:pPr>
        <w:pStyle w:val="BodyTextIndent"/>
        <w:numPr>
          <w:ilvl w:val="0"/>
          <w:numId w:val="4"/>
        </w:numPr>
        <w:tabs>
          <w:tab w:val="clear" w:pos="720"/>
        </w:tabs>
        <w:ind w:left="900" w:hanging="540"/>
      </w:pPr>
      <w:r>
        <w:t>The DS-82 does not ask questions of a sensitive nature.</w:t>
      </w:r>
      <w:r w:rsidR="00A90529" w:rsidRPr="00A90529">
        <w:t xml:space="preserve"> </w:t>
      </w:r>
      <w:r w:rsidR="00A90529" w:rsidRPr="001515CB">
        <w:t>The DS-</w:t>
      </w:r>
      <w:r w:rsidR="00A90529">
        <w:t>82</w:t>
      </w:r>
      <w:r w:rsidR="00A90529" w:rsidRPr="001515CB">
        <w:t xml:space="preserve"> </w:t>
      </w:r>
      <w:r w:rsidR="00A90529">
        <w:t xml:space="preserve">collection of     information </w:t>
      </w:r>
      <w:r w:rsidR="00A90529" w:rsidRPr="001515CB">
        <w:t>ask</w:t>
      </w:r>
      <w:r w:rsidR="00A90529">
        <w:t>s</w:t>
      </w:r>
      <w:r w:rsidR="00A90529" w:rsidRPr="001515CB">
        <w:t xml:space="preserve"> </w:t>
      </w:r>
      <w:r w:rsidR="00A90529">
        <w:t xml:space="preserve">the respondent to provide a Social Security number in order to help confirm the applicant’s identity.  The applicant’s identity must be established before a passport can be issued.  Moreover, </w:t>
      </w:r>
      <w:r w:rsidR="00676A21">
        <w:t>passport applicants are requested</w:t>
      </w:r>
      <w:r w:rsidR="00A90529">
        <w:t xml:space="preserve"> to submit their Social Security numbers with the passport application (26 U.S.C. 6039E).</w:t>
      </w:r>
    </w:p>
    <w:p w:rsidR="00EA6D62" w:rsidRDefault="00EA6D62">
      <w:pPr>
        <w:pStyle w:val="BodyTextIndent"/>
        <w:tabs>
          <w:tab w:val="clear" w:pos="720"/>
        </w:tabs>
        <w:ind w:left="0"/>
      </w:pPr>
    </w:p>
    <w:p w:rsidR="00A84760" w:rsidRDefault="00705434">
      <w:pPr>
        <w:numPr>
          <w:ilvl w:val="0"/>
          <w:numId w:val="4"/>
        </w:numPr>
        <w:tabs>
          <w:tab w:val="clear" w:pos="720"/>
          <w:tab w:val="left" w:pos="360"/>
          <w:tab w:val="num" w:pos="900"/>
        </w:tabs>
        <w:ind w:left="900" w:hanging="540"/>
        <w:jc w:val="both"/>
      </w:pPr>
      <w:r>
        <w:t xml:space="preserve">Passport Services estimates that the average time required for this information </w:t>
      </w:r>
      <w:r w:rsidR="00D51768" w:rsidRPr="003D5FB6">
        <w:t>collection is 40 minutes per response.  Therefor</w:t>
      </w:r>
      <w:r w:rsidR="00597851">
        <w:t xml:space="preserve">e, the total </w:t>
      </w:r>
      <w:r w:rsidR="00A84760">
        <w:t xml:space="preserve">estimated </w:t>
      </w:r>
      <w:r w:rsidR="00597851">
        <w:t xml:space="preserve">annual burden for </w:t>
      </w:r>
      <w:r w:rsidR="00A84760">
        <w:t>the collection is:</w:t>
      </w:r>
    </w:p>
    <w:p w:rsidR="00A84760" w:rsidRDefault="00A84760" w:rsidP="00A84760">
      <w:pPr>
        <w:pStyle w:val="ListParagraph"/>
      </w:pPr>
    </w:p>
    <w:p w:rsidR="00EA6D62" w:rsidRDefault="00597851" w:rsidP="00A84760">
      <w:pPr>
        <w:tabs>
          <w:tab w:val="left" w:pos="360"/>
        </w:tabs>
        <w:ind w:left="900"/>
        <w:jc w:val="both"/>
      </w:pPr>
      <w:r>
        <w:t>4</w:t>
      </w:r>
      <w:r w:rsidR="00D51768" w:rsidRPr="003D5FB6">
        <w:t>,</w:t>
      </w:r>
      <w:r>
        <w:t>2</w:t>
      </w:r>
      <w:r w:rsidR="006944D2">
        <w:t>15</w:t>
      </w:r>
      <w:r w:rsidR="00D51768" w:rsidRPr="003D5FB6">
        <w:t>,</w:t>
      </w:r>
      <w:r w:rsidR="006944D2">
        <w:t>761</w:t>
      </w:r>
      <w:r w:rsidR="00D51768" w:rsidRPr="003D5FB6">
        <w:t xml:space="preserve"> </w:t>
      </w:r>
      <w:r w:rsidR="00A84760">
        <w:t xml:space="preserve">(number of </w:t>
      </w:r>
      <w:r w:rsidR="00D51768" w:rsidRPr="003D5FB6">
        <w:t>respondents</w:t>
      </w:r>
      <w:r w:rsidR="00172BF6">
        <w:t>)</w:t>
      </w:r>
      <w:r w:rsidR="00D51768" w:rsidRPr="003D5FB6">
        <w:t xml:space="preserve"> </w:t>
      </w:r>
      <w:r w:rsidR="00172BF6">
        <w:t xml:space="preserve">x </w:t>
      </w:r>
      <w:r w:rsidR="00FD722F">
        <w:t>40 (minutes)</w:t>
      </w:r>
      <w:r w:rsidR="00057F69">
        <w:t xml:space="preserve"> </w:t>
      </w:r>
      <w:r w:rsidR="00FD722F">
        <w:t>/</w:t>
      </w:r>
      <w:r w:rsidR="00057F69">
        <w:t xml:space="preserve"> </w:t>
      </w:r>
      <w:r w:rsidR="00FD722F">
        <w:t>60</w:t>
      </w:r>
      <w:r w:rsidR="003C5E31">
        <w:t xml:space="preserve"> =</w:t>
      </w:r>
      <w:r w:rsidR="00D51768" w:rsidRPr="003D5FB6">
        <w:t xml:space="preserve"> </w:t>
      </w:r>
      <w:r w:rsidRPr="003C5E31">
        <w:rPr>
          <w:b/>
        </w:rPr>
        <w:t>2</w:t>
      </w:r>
      <w:r w:rsidR="00D51768" w:rsidRPr="003C5E31">
        <w:rPr>
          <w:b/>
        </w:rPr>
        <w:t>,</w:t>
      </w:r>
      <w:r w:rsidR="00C806F2">
        <w:rPr>
          <w:b/>
        </w:rPr>
        <w:t>8</w:t>
      </w:r>
      <w:r w:rsidR="00FD722F">
        <w:rPr>
          <w:b/>
        </w:rPr>
        <w:t>10</w:t>
      </w:r>
      <w:r w:rsidR="00D51768" w:rsidRPr="003C5E31">
        <w:rPr>
          <w:b/>
        </w:rPr>
        <w:t>,</w:t>
      </w:r>
      <w:r w:rsidR="00FD722F">
        <w:rPr>
          <w:b/>
        </w:rPr>
        <w:t>507</w:t>
      </w:r>
      <w:r w:rsidR="00FD722F">
        <w:t xml:space="preserve"> </w:t>
      </w:r>
      <w:r w:rsidR="00D51768" w:rsidRPr="003D5FB6">
        <w:t xml:space="preserve">hours per year.  </w:t>
      </w:r>
    </w:p>
    <w:p w:rsidR="003C5E31" w:rsidRDefault="003C5E31" w:rsidP="00A84760">
      <w:pPr>
        <w:tabs>
          <w:tab w:val="left" w:pos="360"/>
        </w:tabs>
        <w:ind w:left="900"/>
        <w:jc w:val="both"/>
      </w:pPr>
    </w:p>
    <w:p w:rsidR="003C5E31" w:rsidRDefault="003C5E31" w:rsidP="003C5E31">
      <w:pPr>
        <w:pStyle w:val="BodyTextIndent"/>
        <w:tabs>
          <w:tab w:val="clear" w:pos="720"/>
        </w:tabs>
        <w:ind w:left="900"/>
      </w:pPr>
      <w:r>
        <w:t>To estimate the cost to respondents for this form based on the hourly wage and weighted wage multiplier, the Department calculated the following:</w:t>
      </w:r>
    </w:p>
    <w:p w:rsidR="00B61503" w:rsidRDefault="00B61503" w:rsidP="003C5E31">
      <w:pPr>
        <w:pStyle w:val="BodyTextIndent"/>
        <w:tabs>
          <w:tab w:val="clear" w:pos="720"/>
        </w:tabs>
        <w:ind w:left="900"/>
      </w:pPr>
    </w:p>
    <w:p w:rsidR="00B61503" w:rsidRPr="00B61503" w:rsidRDefault="00127A75" w:rsidP="003C5E31">
      <w:pPr>
        <w:pStyle w:val="BodyTextIndent"/>
        <w:tabs>
          <w:tab w:val="clear" w:pos="720"/>
        </w:tabs>
        <w:ind w:left="900"/>
      </w:pPr>
      <w:r>
        <w:t>$</w:t>
      </w:r>
      <w:r w:rsidR="003C5E31">
        <w:t xml:space="preserve">22.60 (mean hourly earnings based on estimated income per hour from the Bureau of Labor Statistics) </w:t>
      </w:r>
      <w:r w:rsidR="00DA02DC">
        <w:t>x</w:t>
      </w:r>
      <w:r w:rsidR="003C5E31">
        <w:t xml:space="preserve"> 1.4 (weighted wage multiplier)</w:t>
      </w:r>
      <w:r w:rsidR="00B61503">
        <w:t xml:space="preserve"> = </w:t>
      </w:r>
      <w:r w:rsidR="00B61503" w:rsidRPr="00B61503">
        <w:rPr>
          <w:b/>
        </w:rPr>
        <w:t>$31.64</w:t>
      </w:r>
      <w:r w:rsidR="00B61503">
        <w:rPr>
          <w:b/>
        </w:rPr>
        <w:t xml:space="preserve"> </w:t>
      </w:r>
      <w:r w:rsidR="00B61503" w:rsidRPr="00B61503">
        <w:t>(weighted wage)</w:t>
      </w:r>
    </w:p>
    <w:p w:rsidR="00B61503" w:rsidRDefault="00B61503" w:rsidP="003C5E31">
      <w:pPr>
        <w:pStyle w:val="BodyTextIndent"/>
        <w:tabs>
          <w:tab w:val="clear" w:pos="720"/>
        </w:tabs>
        <w:ind w:left="900"/>
      </w:pPr>
    </w:p>
    <w:p w:rsidR="00B61503" w:rsidRPr="00127A75" w:rsidRDefault="00FD722F" w:rsidP="003C5E31">
      <w:pPr>
        <w:pStyle w:val="BodyTextIndent"/>
        <w:tabs>
          <w:tab w:val="clear" w:pos="720"/>
        </w:tabs>
        <w:ind w:left="900"/>
        <w:rPr>
          <w:b/>
        </w:rPr>
      </w:pPr>
      <w:r w:rsidRPr="003C5E31">
        <w:rPr>
          <w:b/>
        </w:rPr>
        <w:t>2,</w:t>
      </w:r>
      <w:r>
        <w:rPr>
          <w:b/>
        </w:rPr>
        <w:t>810</w:t>
      </w:r>
      <w:r w:rsidRPr="003C5E31">
        <w:rPr>
          <w:b/>
        </w:rPr>
        <w:t>,</w:t>
      </w:r>
      <w:r>
        <w:rPr>
          <w:b/>
        </w:rPr>
        <w:t>507</w:t>
      </w:r>
      <w:r w:rsidDel="00FD722F">
        <w:t xml:space="preserve"> </w:t>
      </w:r>
      <w:r w:rsidR="00B61503" w:rsidRPr="00B61503">
        <w:t>(</w:t>
      </w:r>
      <w:r>
        <w:t xml:space="preserve">annual </w:t>
      </w:r>
      <w:r w:rsidR="00B61503" w:rsidRPr="00B61503">
        <w:t>hour</w:t>
      </w:r>
      <w:r>
        <w:t>s</w:t>
      </w:r>
      <w:r w:rsidR="00B61503" w:rsidRPr="00B61503">
        <w:t xml:space="preserve">) x </w:t>
      </w:r>
      <w:r w:rsidR="00127A75">
        <w:t>$</w:t>
      </w:r>
      <w:r w:rsidR="00B61503" w:rsidRPr="00B61503">
        <w:t>31.64</w:t>
      </w:r>
      <w:r w:rsidR="00B61503">
        <w:t xml:space="preserve"> (weighted wage) = </w:t>
      </w:r>
      <w:r w:rsidR="00127A75" w:rsidRPr="00127A75">
        <w:rPr>
          <w:b/>
        </w:rPr>
        <w:t>$</w:t>
      </w:r>
      <w:r w:rsidR="00B61503" w:rsidRPr="00127A75">
        <w:rPr>
          <w:b/>
        </w:rPr>
        <w:t>88</w:t>
      </w:r>
      <w:r w:rsidR="00127A75" w:rsidRPr="00127A75">
        <w:rPr>
          <w:b/>
        </w:rPr>
        <w:t>,</w:t>
      </w:r>
      <w:r>
        <w:rPr>
          <w:b/>
        </w:rPr>
        <w:t>924,441.48</w:t>
      </w:r>
      <w:r w:rsidR="00127A75" w:rsidRPr="00622333">
        <w:t>.</w:t>
      </w:r>
    </w:p>
    <w:p w:rsidR="003C5E31" w:rsidRDefault="003C5E31" w:rsidP="00A84760">
      <w:pPr>
        <w:tabs>
          <w:tab w:val="left" w:pos="360"/>
        </w:tabs>
        <w:ind w:left="900"/>
        <w:jc w:val="both"/>
      </w:pPr>
    </w:p>
    <w:p w:rsidR="00705434" w:rsidRDefault="00705434" w:rsidP="00705434">
      <w:pPr>
        <w:pStyle w:val="BodyTextIndent"/>
        <w:tabs>
          <w:tab w:val="clear" w:pos="720"/>
        </w:tabs>
        <w:ind w:left="900"/>
      </w:pPr>
      <w:r>
        <w:t xml:space="preserve">Estimates on the time and cost burden </w:t>
      </w:r>
      <w:r w:rsidR="007756B2">
        <w:t>were</w:t>
      </w:r>
      <w:r w:rsidR="007756B2" w:rsidRPr="00672A1C">
        <w:t xml:space="preserve"> completed through consultation with a group of </w:t>
      </w:r>
      <w:r w:rsidR="007756B2">
        <w:t>Consular Affairs employees to validate the time</w:t>
      </w:r>
      <w:r w:rsidR="00FE3112">
        <w:t xml:space="preserve"> required</w:t>
      </w:r>
      <w:r w:rsidR="007756B2">
        <w:t>.</w:t>
      </w:r>
      <w:r w:rsidR="007756B2" w:rsidRPr="00672A1C">
        <w:t xml:space="preserve"> </w:t>
      </w:r>
      <w:r>
        <w:t>Respondents gave feedback on the time required to search existing data sources, gather the necessary information, provide the information required, review the final collection, and submit the collection to Passport Services for processing.</w:t>
      </w:r>
    </w:p>
    <w:p w:rsidR="00EA6D62" w:rsidRDefault="00EA6D62">
      <w:pPr>
        <w:pStyle w:val="BodyTextIndent"/>
        <w:tabs>
          <w:tab w:val="clear" w:pos="720"/>
        </w:tabs>
        <w:ind w:left="0"/>
      </w:pPr>
    </w:p>
    <w:p w:rsidR="00181AA3" w:rsidRDefault="00CC61A0" w:rsidP="00CC61A0">
      <w:pPr>
        <w:pStyle w:val="BodyTextIndent"/>
        <w:numPr>
          <w:ilvl w:val="0"/>
          <w:numId w:val="4"/>
        </w:numPr>
        <w:tabs>
          <w:tab w:val="clear" w:pos="720"/>
        </w:tabs>
        <w:ind w:left="900" w:hanging="540"/>
      </w:pPr>
      <w:r>
        <w:t xml:space="preserve">To properly complete and submit a DS-82 passport application, an </w:t>
      </w:r>
      <w:r w:rsidRPr="00597851">
        <w:t>applicant must provide</w:t>
      </w:r>
      <w:r w:rsidR="00181AA3">
        <w:t>:</w:t>
      </w:r>
    </w:p>
    <w:p w:rsidR="00057F69" w:rsidRDefault="00057F69" w:rsidP="00057F69">
      <w:pPr>
        <w:pStyle w:val="BodyTextIndent"/>
        <w:tabs>
          <w:tab w:val="clear" w:pos="720"/>
        </w:tabs>
        <w:ind w:left="900"/>
      </w:pPr>
    </w:p>
    <w:p w:rsidR="00181AA3" w:rsidRDefault="00500FFD" w:rsidP="00057F69">
      <w:pPr>
        <w:pStyle w:val="BodyTextIndent"/>
        <w:numPr>
          <w:ilvl w:val="0"/>
          <w:numId w:val="26"/>
        </w:numPr>
        <w:tabs>
          <w:tab w:val="clear" w:pos="720"/>
          <w:tab w:val="left" w:pos="900"/>
        </w:tabs>
      </w:pPr>
      <w:r>
        <w:t>A</w:t>
      </w:r>
      <w:r w:rsidR="00CC61A0" w:rsidRPr="00597851">
        <w:t xml:space="preserve"> photograph</w:t>
      </w:r>
      <w:r w:rsidR="00CC61A0" w:rsidRPr="00B96E5F">
        <w:t xml:space="preserve"> </w:t>
      </w:r>
      <w:r w:rsidR="00CC61A0">
        <w:t>that meets criteria specified in the instruction pages</w:t>
      </w:r>
      <w:r w:rsidR="00CC61A0" w:rsidRPr="00597851">
        <w:t>, with a national average cost of $1</w:t>
      </w:r>
      <w:r w:rsidR="00CC61A0">
        <w:t xml:space="preserve">0.  </w:t>
      </w:r>
    </w:p>
    <w:p w:rsidR="00181AA3" w:rsidRDefault="00181AA3" w:rsidP="00181AA3">
      <w:pPr>
        <w:pStyle w:val="BodyTextIndent"/>
        <w:numPr>
          <w:ilvl w:val="0"/>
          <w:numId w:val="26"/>
        </w:numPr>
        <w:tabs>
          <w:tab w:val="clear" w:pos="720"/>
        </w:tabs>
      </w:pPr>
      <w:r>
        <w:t xml:space="preserve">A </w:t>
      </w:r>
      <w:r w:rsidR="00AB22D9">
        <w:t xml:space="preserve">certified copy of a </w:t>
      </w:r>
      <w:r>
        <w:t>marriage certificate or court order for applicants whose current name differs from the one used on their most recent passport.  It is estimated that 10% of all DS-</w:t>
      </w:r>
      <w:r w:rsidR="00057F69">
        <w:t>82 submissions will</w:t>
      </w:r>
      <w:r>
        <w:t xml:space="preserve"> be accompanied by these certified documents, ba</w:t>
      </w:r>
      <w:r w:rsidR="00057F69">
        <w:t>sed on previous actual receipts</w:t>
      </w:r>
      <w:r>
        <w:t xml:space="preserve"> (10% x 4,215,761 applicants = 4</w:t>
      </w:r>
      <w:r w:rsidR="00500FFD">
        <w:t>21,576)</w:t>
      </w:r>
      <w:r w:rsidR="00057F69">
        <w:t xml:space="preserve">.  </w:t>
      </w:r>
      <w:r w:rsidR="00500FFD">
        <w:t>Based on internet search of various states, the average cost of obtained certified documents is $10.00.</w:t>
      </w:r>
    </w:p>
    <w:p w:rsidR="00500FFD" w:rsidRDefault="00500FFD" w:rsidP="00500FFD">
      <w:pPr>
        <w:pStyle w:val="BodyTextIndent"/>
        <w:tabs>
          <w:tab w:val="clear" w:pos="720"/>
        </w:tabs>
        <w:ind w:left="1500"/>
      </w:pPr>
    </w:p>
    <w:p w:rsidR="00CC61A0" w:rsidRDefault="00CC61A0" w:rsidP="00057F69">
      <w:pPr>
        <w:pStyle w:val="BodyTextIndent"/>
        <w:tabs>
          <w:tab w:val="clear" w:pos="720"/>
        </w:tabs>
        <w:ind w:left="900"/>
      </w:pPr>
      <w:r>
        <w:t xml:space="preserve">The estimated cost of </w:t>
      </w:r>
      <w:r w:rsidR="00BC3BD3">
        <w:t xml:space="preserve">a </w:t>
      </w:r>
      <w:r>
        <w:t>photograp</w:t>
      </w:r>
      <w:r w:rsidR="00672307">
        <w:t>h</w:t>
      </w:r>
      <w:r>
        <w:t xml:space="preserve"> is based on a sampling through consultation with a small group of actual respondents.)  DS-82 applications are primarily submitted by mail.  Per information received from the United States Postal Service, the cost burden </w:t>
      </w:r>
      <w:r>
        <w:lastRenderedPageBreak/>
        <w:t>for postage is approximately $1.25 per application. Therefore, the total cost to the respondents is as follows:</w:t>
      </w:r>
    </w:p>
    <w:p w:rsidR="00CC61A0" w:rsidRDefault="00CC61A0" w:rsidP="00CC61A0">
      <w:pPr>
        <w:tabs>
          <w:tab w:val="left" w:pos="360"/>
        </w:tabs>
        <w:ind w:left="900"/>
        <w:jc w:val="both"/>
      </w:pPr>
    </w:p>
    <w:tbl>
      <w:tblPr>
        <w:tblStyle w:val="TableGrid"/>
        <w:tblW w:w="0" w:type="auto"/>
        <w:tblInd w:w="1008" w:type="dxa"/>
        <w:tblLayout w:type="fixed"/>
        <w:tblLook w:val="04A0"/>
      </w:tblPr>
      <w:tblGrid>
        <w:gridCol w:w="4230"/>
        <w:gridCol w:w="450"/>
        <w:gridCol w:w="900"/>
        <w:gridCol w:w="360"/>
        <w:gridCol w:w="1980"/>
      </w:tblGrid>
      <w:tr w:rsidR="00CC61A0" w:rsidTr="001F251D">
        <w:tc>
          <w:tcPr>
            <w:tcW w:w="4230" w:type="dxa"/>
          </w:tcPr>
          <w:p w:rsidR="00CC61A0" w:rsidRPr="00F84C95" w:rsidRDefault="00AB22D9" w:rsidP="001F251D">
            <w:pPr>
              <w:pStyle w:val="BodyTextIndent"/>
              <w:tabs>
                <w:tab w:val="clear" w:pos="720"/>
              </w:tabs>
              <w:ind w:left="0"/>
              <w:jc w:val="left"/>
            </w:pPr>
            <w:r>
              <w:t xml:space="preserve">Passport </w:t>
            </w:r>
            <w:r w:rsidR="00CC61A0">
              <w:t>Photo</w:t>
            </w:r>
            <w:r w:rsidR="001F251D">
              <w:t xml:space="preserve">              4,215,761</w:t>
            </w:r>
          </w:p>
        </w:tc>
        <w:tc>
          <w:tcPr>
            <w:tcW w:w="450" w:type="dxa"/>
          </w:tcPr>
          <w:p w:rsidR="00CC61A0" w:rsidRPr="00F84C95" w:rsidRDefault="00CC61A0" w:rsidP="00057F69">
            <w:pPr>
              <w:pStyle w:val="BodyTextIndent"/>
              <w:tabs>
                <w:tab w:val="clear" w:pos="720"/>
              </w:tabs>
              <w:ind w:left="0"/>
              <w:jc w:val="center"/>
            </w:pPr>
            <w:r w:rsidRPr="00F84C95">
              <w:t>X</w:t>
            </w:r>
          </w:p>
        </w:tc>
        <w:tc>
          <w:tcPr>
            <w:tcW w:w="900" w:type="dxa"/>
          </w:tcPr>
          <w:p w:rsidR="00CC61A0" w:rsidRPr="00F84C95" w:rsidRDefault="00CC61A0" w:rsidP="00057F69">
            <w:pPr>
              <w:pStyle w:val="BodyTextIndent"/>
              <w:tabs>
                <w:tab w:val="clear" w:pos="720"/>
              </w:tabs>
              <w:ind w:left="0"/>
              <w:jc w:val="right"/>
            </w:pPr>
            <w:r w:rsidRPr="00F84C95">
              <w:t>$1</w:t>
            </w:r>
            <w:r>
              <w:t>0.00</w:t>
            </w:r>
          </w:p>
        </w:tc>
        <w:tc>
          <w:tcPr>
            <w:tcW w:w="360" w:type="dxa"/>
          </w:tcPr>
          <w:p w:rsidR="00CC61A0" w:rsidRPr="00F84C95" w:rsidRDefault="00CC61A0" w:rsidP="00CC61A0">
            <w:pPr>
              <w:pStyle w:val="BodyTextIndent"/>
              <w:tabs>
                <w:tab w:val="clear" w:pos="720"/>
              </w:tabs>
              <w:ind w:left="0"/>
              <w:jc w:val="center"/>
            </w:pPr>
            <w:r w:rsidRPr="00F84C95">
              <w:t>=</w:t>
            </w:r>
          </w:p>
        </w:tc>
        <w:tc>
          <w:tcPr>
            <w:tcW w:w="1980" w:type="dxa"/>
          </w:tcPr>
          <w:p w:rsidR="00CC61A0" w:rsidRPr="00F84C95" w:rsidRDefault="00CC61A0" w:rsidP="00CC61A0">
            <w:pPr>
              <w:pStyle w:val="BodyTextIndent"/>
              <w:tabs>
                <w:tab w:val="clear" w:pos="720"/>
              </w:tabs>
              <w:ind w:left="0"/>
              <w:jc w:val="right"/>
            </w:pPr>
            <w:r w:rsidRPr="00F84C95">
              <w:t>$</w:t>
            </w:r>
            <w:r>
              <w:t>42</w:t>
            </w:r>
            <w:r w:rsidRPr="00F84C95">
              <w:t>,</w:t>
            </w:r>
            <w:r>
              <w:t>157</w:t>
            </w:r>
            <w:r w:rsidRPr="00F84C95">
              <w:t>,</w:t>
            </w:r>
            <w:r w:rsidR="00172BF6">
              <w:t>610</w:t>
            </w:r>
            <w:r>
              <w:t>.</w:t>
            </w:r>
          </w:p>
        </w:tc>
      </w:tr>
      <w:tr w:rsidR="00CC61A0" w:rsidTr="001F251D">
        <w:tc>
          <w:tcPr>
            <w:tcW w:w="4230" w:type="dxa"/>
          </w:tcPr>
          <w:p w:rsidR="00CC61A0" w:rsidRDefault="001F251D" w:rsidP="001F251D">
            <w:pPr>
              <w:pStyle w:val="BodyTextIndent"/>
              <w:tabs>
                <w:tab w:val="clear" w:pos="720"/>
              </w:tabs>
              <w:ind w:left="0"/>
              <w:jc w:val="left"/>
            </w:pPr>
            <w:r>
              <w:t>Postage                                    4,215,761</w:t>
            </w:r>
          </w:p>
        </w:tc>
        <w:tc>
          <w:tcPr>
            <w:tcW w:w="450" w:type="dxa"/>
          </w:tcPr>
          <w:p w:rsidR="00CC61A0" w:rsidRPr="00F84C95" w:rsidRDefault="00CC61A0" w:rsidP="00057F69">
            <w:pPr>
              <w:pStyle w:val="BodyTextIndent"/>
              <w:tabs>
                <w:tab w:val="clear" w:pos="720"/>
              </w:tabs>
              <w:ind w:left="0"/>
              <w:jc w:val="center"/>
            </w:pPr>
            <w:r>
              <w:t>X</w:t>
            </w:r>
          </w:p>
        </w:tc>
        <w:tc>
          <w:tcPr>
            <w:tcW w:w="900" w:type="dxa"/>
          </w:tcPr>
          <w:p w:rsidR="00CC61A0" w:rsidRPr="00F84C95" w:rsidRDefault="00CC61A0" w:rsidP="00057F69">
            <w:pPr>
              <w:pStyle w:val="BodyTextIndent"/>
              <w:tabs>
                <w:tab w:val="clear" w:pos="720"/>
              </w:tabs>
              <w:ind w:left="0"/>
              <w:jc w:val="right"/>
            </w:pPr>
            <w:r>
              <w:t>$</w:t>
            </w:r>
            <w:r w:rsidR="00057F69">
              <w:t xml:space="preserve">  </w:t>
            </w:r>
            <w:r>
              <w:t>1.25</w:t>
            </w:r>
          </w:p>
        </w:tc>
        <w:tc>
          <w:tcPr>
            <w:tcW w:w="360" w:type="dxa"/>
          </w:tcPr>
          <w:p w:rsidR="00CC61A0" w:rsidRPr="00F84C95" w:rsidRDefault="00CC61A0" w:rsidP="00CC61A0">
            <w:pPr>
              <w:pStyle w:val="BodyTextIndent"/>
              <w:tabs>
                <w:tab w:val="clear" w:pos="720"/>
              </w:tabs>
              <w:ind w:left="0"/>
              <w:jc w:val="center"/>
            </w:pPr>
            <w:r>
              <w:t>=</w:t>
            </w:r>
          </w:p>
        </w:tc>
        <w:tc>
          <w:tcPr>
            <w:tcW w:w="1980" w:type="dxa"/>
          </w:tcPr>
          <w:p w:rsidR="00CC61A0" w:rsidRPr="00F84C95" w:rsidRDefault="00172BF6" w:rsidP="00CC61A0">
            <w:pPr>
              <w:pStyle w:val="BodyTextIndent"/>
              <w:tabs>
                <w:tab w:val="clear" w:pos="720"/>
              </w:tabs>
              <w:ind w:left="0"/>
              <w:jc w:val="right"/>
            </w:pPr>
            <w:r>
              <w:t>$</w:t>
            </w:r>
            <w:r w:rsidR="00057F69">
              <w:t xml:space="preserve">  </w:t>
            </w:r>
            <w:r>
              <w:t>5,269,701</w:t>
            </w:r>
            <w:r w:rsidR="00CC61A0">
              <w:t>.</w:t>
            </w:r>
          </w:p>
        </w:tc>
      </w:tr>
      <w:tr w:rsidR="00CC61A0" w:rsidTr="001F251D">
        <w:tc>
          <w:tcPr>
            <w:tcW w:w="4230" w:type="dxa"/>
          </w:tcPr>
          <w:p w:rsidR="001F251D" w:rsidRPr="00CA2AE6" w:rsidRDefault="00500FFD" w:rsidP="001F251D">
            <w:pPr>
              <w:tabs>
                <w:tab w:val="left" w:pos="360"/>
              </w:tabs>
              <w:rPr>
                <w:sz w:val="20"/>
                <w:szCs w:val="20"/>
              </w:rPr>
            </w:pPr>
            <w:r>
              <w:t>Certified Copy</w:t>
            </w:r>
            <w:r w:rsidR="001F251D">
              <w:t xml:space="preserve">                </w:t>
            </w:r>
            <w:r w:rsidR="00CA2AE6">
              <w:t xml:space="preserve">  </w:t>
            </w:r>
            <w:r w:rsidR="001F251D">
              <w:t xml:space="preserve"> </w:t>
            </w:r>
            <w:r w:rsidR="00AB22D9">
              <w:t xml:space="preserve"> </w:t>
            </w:r>
            <w:r w:rsidR="001F251D">
              <w:t xml:space="preserve">421,576 </w:t>
            </w:r>
            <w:r w:rsidR="001F251D" w:rsidRPr="00CA2AE6">
              <w:rPr>
                <w:sz w:val="20"/>
                <w:szCs w:val="20"/>
              </w:rPr>
              <w:t>(10%)</w:t>
            </w:r>
          </w:p>
          <w:p w:rsidR="00CC61A0" w:rsidRDefault="001F251D" w:rsidP="001F251D">
            <w:pPr>
              <w:tabs>
                <w:tab w:val="left" w:pos="360"/>
              </w:tabs>
            </w:pPr>
            <w:r>
              <w:t xml:space="preserve">(marriage certificate or </w:t>
            </w:r>
            <w:r w:rsidR="00AB22D9">
              <w:t>court order</w:t>
            </w:r>
            <w:r>
              <w:t xml:space="preserve">)                   </w:t>
            </w:r>
          </w:p>
        </w:tc>
        <w:tc>
          <w:tcPr>
            <w:tcW w:w="450" w:type="dxa"/>
          </w:tcPr>
          <w:p w:rsidR="00CC61A0" w:rsidRDefault="00057F69" w:rsidP="00057F69">
            <w:pPr>
              <w:tabs>
                <w:tab w:val="left" w:pos="360"/>
              </w:tabs>
              <w:jc w:val="center"/>
            </w:pPr>
            <w:r>
              <w:t>X</w:t>
            </w:r>
          </w:p>
        </w:tc>
        <w:tc>
          <w:tcPr>
            <w:tcW w:w="900" w:type="dxa"/>
          </w:tcPr>
          <w:p w:rsidR="00CC61A0" w:rsidRDefault="00500FFD" w:rsidP="00057F69">
            <w:pPr>
              <w:tabs>
                <w:tab w:val="left" w:pos="360"/>
              </w:tabs>
              <w:jc w:val="right"/>
            </w:pPr>
            <w:r>
              <w:t>$10.00</w:t>
            </w:r>
          </w:p>
        </w:tc>
        <w:tc>
          <w:tcPr>
            <w:tcW w:w="360" w:type="dxa"/>
          </w:tcPr>
          <w:p w:rsidR="00CC61A0" w:rsidRDefault="00500FFD" w:rsidP="00500FFD">
            <w:pPr>
              <w:tabs>
                <w:tab w:val="left" w:pos="360"/>
              </w:tabs>
              <w:jc w:val="center"/>
            </w:pPr>
            <w:r>
              <w:t>=</w:t>
            </w:r>
          </w:p>
        </w:tc>
        <w:tc>
          <w:tcPr>
            <w:tcW w:w="1980" w:type="dxa"/>
          </w:tcPr>
          <w:p w:rsidR="00CC61A0" w:rsidRDefault="00500FFD" w:rsidP="00500FFD">
            <w:pPr>
              <w:tabs>
                <w:tab w:val="left" w:pos="360"/>
              </w:tabs>
              <w:jc w:val="right"/>
            </w:pPr>
            <w:r>
              <w:t>$</w:t>
            </w:r>
            <w:r w:rsidR="00057F69">
              <w:t xml:space="preserve">  </w:t>
            </w:r>
            <w:r>
              <w:t>4,215,761.</w:t>
            </w:r>
          </w:p>
        </w:tc>
      </w:tr>
      <w:tr w:rsidR="00500FFD" w:rsidTr="001F251D">
        <w:tc>
          <w:tcPr>
            <w:tcW w:w="4230" w:type="dxa"/>
          </w:tcPr>
          <w:p w:rsidR="00500FFD" w:rsidRDefault="00500FFD" w:rsidP="00CC61A0">
            <w:pPr>
              <w:tabs>
                <w:tab w:val="left" w:pos="360"/>
              </w:tabs>
              <w:jc w:val="both"/>
            </w:pPr>
          </w:p>
        </w:tc>
        <w:tc>
          <w:tcPr>
            <w:tcW w:w="450" w:type="dxa"/>
          </w:tcPr>
          <w:p w:rsidR="00500FFD" w:rsidRDefault="00500FFD" w:rsidP="00CC61A0">
            <w:pPr>
              <w:tabs>
                <w:tab w:val="left" w:pos="360"/>
              </w:tabs>
              <w:jc w:val="both"/>
            </w:pPr>
          </w:p>
        </w:tc>
        <w:tc>
          <w:tcPr>
            <w:tcW w:w="900" w:type="dxa"/>
          </w:tcPr>
          <w:p w:rsidR="00500FFD" w:rsidRDefault="00500FFD" w:rsidP="00CC61A0">
            <w:pPr>
              <w:tabs>
                <w:tab w:val="left" w:pos="360"/>
              </w:tabs>
              <w:jc w:val="both"/>
            </w:pPr>
          </w:p>
        </w:tc>
        <w:tc>
          <w:tcPr>
            <w:tcW w:w="360" w:type="dxa"/>
          </w:tcPr>
          <w:p w:rsidR="00500FFD" w:rsidRDefault="00500FFD" w:rsidP="00CC61A0">
            <w:pPr>
              <w:tabs>
                <w:tab w:val="left" w:pos="360"/>
              </w:tabs>
              <w:jc w:val="both"/>
            </w:pPr>
          </w:p>
        </w:tc>
        <w:tc>
          <w:tcPr>
            <w:tcW w:w="1980" w:type="dxa"/>
          </w:tcPr>
          <w:p w:rsidR="00500FFD" w:rsidRDefault="00500FFD" w:rsidP="00CC61A0">
            <w:pPr>
              <w:tabs>
                <w:tab w:val="left" w:pos="360"/>
              </w:tabs>
              <w:jc w:val="both"/>
            </w:pPr>
          </w:p>
        </w:tc>
      </w:tr>
      <w:tr w:rsidR="00CC61A0" w:rsidTr="001F251D">
        <w:tc>
          <w:tcPr>
            <w:tcW w:w="4230" w:type="dxa"/>
          </w:tcPr>
          <w:p w:rsidR="00CC61A0" w:rsidRPr="00CC61A0" w:rsidRDefault="00CC61A0" w:rsidP="00CC61A0">
            <w:pPr>
              <w:tabs>
                <w:tab w:val="left" w:pos="360"/>
              </w:tabs>
              <w:jc w:val="both"/>
              <w:rPr>
                <w:b/>
              </w:rPr>
            </w:pPr>
            <w:r w:rsidRPr="00CC61A0">
              <w:rPr>
                <w:b/>
              </w:rPr>
              <w:t>Total</w:t>
            </w:r>
            <w:r w:rsidR="00057F69">
              <w:rPr>
                <w:b/>
              </w:rPr>
              <w:t xml:space="preserve"> Cost to Respondent</w:t>
            </w:r>
            <w:r w:rsidR="00722EBE">
              <w:rPr>
                <w:b/>
              </w:rPr>
              <w:t>s</w:t>
            </w:r>
          </w:p>
        </w:tc>
        <w:tc>
          <w:tcPr>
            <w:tcW w:w="450" w:type="dxa"/>
          </w:tcPr>
          <w:p w:rsidR="00CC61A0" w:rsidRDefault="00CC61A0" w:rsidP="00CC61A0">
            <w:pPr>
              <w:tabs>
                <w:tab w:val="left" w:pos="360"/>
              </w:tabs>
              <w:jc w:val="both"/>
            </w:pPr>
          </w:p>
        </w:tc>
        <w:tc>
          <w:tcPr>
            <w:tcW w:w="900" w:type="dxa"/>
          </w:tcPr>
          <w:p w:rsidR="00CC61A0" w:rsidRDefault="00CC61A0" w:rsidP="00CC61A0">
            <w:pPr>
              <w:tabs>
                <w:tab w:val="left" w:pos="360"/>
              </w:tabs>
              <w:jc w:val="both"/>
            </w:pPr>
          </w:p>
        </w:tc>
        <w:tc>
          <w:tcPr>
            <w:tcW w:w="360" w:type="dxa"/>
          </w:tcPr>
          <w:p w:rsidR="00CC61A0" w:rsidRDefault="00CC61A0" w:rsidP="00CC61A0">
            <w:pPr>
              <w:tabs>
                <w:tab w:val="left" w:pos="360"/>
              </w:tabs>
              <w:jc w:val="both"/>
            </w:pPr>
          </w:p>
        </w:tc>
        <w:tc>
          <w:tcPr>
            <w:tcW w:w="1980" w:type="dxa"/>
          </w:tcPr>
          <w:p w:rsidR="00CC61A0" w:rsidRPr="00CC61A0" w:rsidRDefault="00CC61A0" w:rsidP="001E03ED">
            <w:pPr>
              <w:tabs>
                <w:tab w:val="left" w:pos="360"/>
              </w:tabs>
              <w:jc w:val="right"/>
              <w:rPr>
                <w:b/>
              </w:rPr>
            </w:pPr>
            <w:r w:rsidRPr="00CC61A0">
              <w:rPr>
                <w:b/>
              </w:rPr>
              <w:t>$</w:t>
            </w:r>
            <w:r w:rsidR="00500FFD">
              <w:rPr>
                <w:b/>
              </w:rPr>
              <w:t>51</w:t>
            </w:r>
            <w:r w:rsidR="001D5577">
              <w:rPr>
                <w:b/>
              </w:rPr>
              <w:t>,</w:t>
            </w:r>
            <w:r w:rsidR="00500FFD">
              <w:rPr>
                <w:b/>
              </w:rPr>
              <w:t>6</w:t>
            </w:r>
            <w:r w:rsidR="001E03ED">
              <w:rPr>
                <w:b/>
              </w:rPr>
              <w:t>4</w:t>
            </w:r>
            <w:r w:rsidR="00500FFD">
              <w:rPr>
                <w:b/>
              </w:rPr>
              <w:t>3</w:t>
            </w:r>
            <w:r w:rsidR="001D5577">
              <w:rPr>
                <w:b/>
              </w:rPr>
              <w:t>,</w:t>
            </w:r>
            <w:r w:rsidR="00500FFD">
              <w:rPr>
                <w:b/>
              </w:rPr>
              <w:t>072</w:t>
            </w:r>
            <w:r w:rsidRPr="00CC61A0">
              <w:rPr>
                <w:b/>
              </w:rPr>
              <w:t>.</w:t>
            </w:r>
          </w:p>
        </w:tc>
      </w:tr>
    </w:tbl>
    <w:p w:rsidR="00CC61A0" w:rsidRDefault="00CC61A0" w:rsidP="00CC61A0">
      <w:pPr>
        <w:tabs>
          <w:tab w:val="left" w:pos="360"/>
        </w:tabs>
        <w:ind w:left="900"/>
        <w:jc w:val="both"/>
      </w:pPr>
    </w:p>
    <w:p w:rsidR="00CC61A0" w:rsidRDefault="005B2A4E" w:rsidP="00CC61A0">
      <w:pPr>
        <w:tabs>
          <w:tab w:val="left" w:pos="360"/>
        </w:tabs>
        <w:ind w:left="900"/>
        <w:jc w:val="both"/>
      </w:pPr>
      <w:r>
        <w:t xml:space="preserve">The current DS-82 application fee is </w:t>
      </w:r>
      <w:r w:rsidR="0047019D">
        <w:t>$110.00</w:t>
      </w:r>
      <w:r>
        <w:t xml:space="preserve">. This is a non-refundable processing fee retained by the U.S. Department of State for cost recovery, and is not considered a cost to the respondent.  </w:t>
      </w:r>
    </w:p>
    <w:p w:rsidR="005B2A4E" w:rsidRDefault="005B2A4E" w:rsidP="00CC61A0">
      <w:pPr>
        <w:tabs>
          <w:tab w:val="left" w:pos="360"/>
        </w:tabs>
        <w:ind w:left="900"/>
        <w:jc w:val="both"/>
      </w:pPr>
    </w:p>
    <w:p w:rsidR="002744DF" w:rsidRPr="002744DF" w:rsidRDefault="00D51768" w:rsidP="001025E0">
      <w:pPr>
        <w:numPr>
          <w:ilvl w:val="0"/>
          <w:numId w:val="4"/>
        </w:numPr>
        <w:tabs>
          <w:tab w:val="clear" w:pos="720"/>
          <w:tab w:val="left" w:pos="360"/>
          <w:tab w:val="num" w:pos="900"/>
        </w:tabs>
        <w:ind w:left="900" w:hanging="540"/>
        <w:jc w:val="both"/>
      </w:pPr>
      <w:r w:rsidRPr="003D5FB6">
        <w:t>T</w:t>
      </w:r>
      <w:r w:rsidR="009D5256">
        <w:rPr>
          <w:iCs/>
        </w:rPr>
        <w:t xml:space="preserve">he </w:t>
      </w:r>
      <w:r w:rsidR="000176FB">
        <w:rPr>
          <w:iCs/>
        </w:rPr>
        <w:t xml:space="preserve">Department pays a contractor for materials and/or supplies purchase functions to produce the </w:t>
      </w:r>
      <w:r w:rsidR="001025E0">
        <w:rPr>
          <w:iCs/>
        </w:rPr>
        <w:t>DS-82</w:t>
      </w:r>
      <w:r w:rsidR="000176FB">
        <w:rPr>
          <w:iCs/>
        </w:rPr>
        <w:t>.</w:t>
      </w:r>
      <w:r w:rsidR="001025E0">
        <w:rPr>
          <w:iCs/>
        </w:rPr>
        <w:t xml:space="preserve">  The estimate provided to the Department by the contractor includes cost for contractor labor, supplies, equipment, printing, materials, delivery, overhead, support staff, etc.  Using the estimated projection of 4,215,761</w:t>
      </w:r>
      <w:r w:rsidR="00EE7164">
        <w:rPr>
          <w:iCs/>
        </w:rPr>
        <w:t xml:space="preserve"> respondents per year for FYs 2013</w:t>
      </w:r>
      <w:r w:rsidR="00EE7164">
        <w:t xml:space="preserve">– </w:t>
      </w:r>
      <w:r w:rsidR="00EE7164">
        <w:rPr>
          <w:iCs/>
        </w:rPr>
        <w:t>2016 a</w:t>
      </w:r>
      <w:r w:rsidR="00F77AF4">
        <w:rPr>
          <w:iCs/>
        </w:rPr>
        <w:t xml:space="preserve">t </w:t>
      </w:r>
      <w:r w:rsidR="008A1FA1">
        <w:rPr>
          <w:iCs/>
        </w:rPr>
        <w:t xml:space="preserve">a cost of $35.00 per thousand, </w:t>
      </w:r>
      <w:r w:rsidR="00F77AF4">
        <w:rPr>
          <w:iCs/>
        </w:rPr>
        <w:t>t</w:t>
      </w:r>
      <w:r w:rsidR="00EE7164">
        <w:rPr>
          <w:iCs/>
        </w:rPr>
        <w:t xml:space="preserve">he contractor cost to the Federal Government is </w:t>
      </w:r>
      <w:r w:rsidR="00EE7164" w:rsidRPr="00EE7164">
        <w:rPr>
          <w:b/>
          <w:iCs/>
        </w:rPr>
        <w:t>$147,</w:t>
      </w:r>
      <w:r w:rsidR="00B3752E">
        <w:rPr>
          <w:b/>
          <w:iCs/>
        </w:rPr>
        <w:t>560.</w:t>
      </w:r>
    </w:p>
    <w:p w:rsidR="002744DF" w:rsidRDefault="002744DF" w:rsidP="002744DF">
      <w:pPr>
        <w:tabs>
          <w:tab w:val="left" w:pos="360"/>
        </w:tabs>
        <w:jc w:val="both"/>
        <w:rPr>
          <w:b/>
          <w:iCs/>
        </w:rPr>
      </w:pPr>
    </w:p>
    <w:p w:rsidR="00EA6D62" w:rsidRDefault="002744DF" w:rsidP="002744DF">
      <w:pPr>
        <w:tabs>
          <w:tab w:val="left" w:pos="360"/>
        </w:tabs>
        <w:ind w:left="900"/>
        <w:jc w:val="both"/>
        <w:rPr>
          <w:b/>
          <w:iCs/>
        </w:rPr>
      </w:pPr>
      <w:r w:rsidRPr="00E049E3">
        <w:rPr>
          <w:b/>
          <w:iCs/>
        </w:rPr>
        <w:t>The Department charges a $</w:t>
      </w:r>
      <w:r w:rsidR="0047019D">
        <w:rPr>
          <w:b/>
          <w:iCs/>
        </w:rPr>
        <w:t xml:space="preserve">110.00 </w:t>
      </w:r>
      <w:r w:rsidRPr="00E049E3">
        <w:rPr>
          <w:b/>
          <w:iCs/>
        </w:rPr>
        <w:t>non-refundable processing fee to recoup the cost of processing the application</w:t>
      </w:r>
      <w:r w:rsidR="002E240A">
        <w:rPr>
          <w:b/>
          <w:iCs/>
        </w:rPr>
        <w:t xml:space="preserve">.  This includes all associated costs to various </w:t>
      </w:r>
      <w:r w:rsidR="005B68FC">
        <w:rPr>
          <w:b/>
          <w:iCs/>
        </w:rPr>
        <w:t xml:space="preserve">Passport </w:t>
      </w:r>
      <w:r w:rsidR="002E240A">
        <w:rPr>
          <w:b/>
          <w:iCs/>
        </w:rPr>
        <w:t>p</w:t>
      </w:r>
      <w:r w:rsidR="005B68FC">
        <w:rPr>
          <w:b/>
          <w:iCs/>
        </w:rPr>
        <w:t xml:space="preserve">ersonnel at </w:t>
      </w:r>
      <w:r w:rsidR="002E240A">
        <w:rPr>
          <w:b/>
          <w:iCs/>
        </w:rPr>
        <w:t>all</w:t>
      </w:r>
      <w:r w:rsidR="005B68FC">
        <w:rPr>
          <w:b/>
          <w:iCs/>
        </w:rPr>
        <w:t xml:space="preserve"> </w:t>
      </w:r>
      <w:r w:rsidR="002E240A">
        <w:rPr>
          <w:b/>
          <w:iCs/>
        </w:rPr>
        <w:t xml:space="preserve">Passport Agencies and Centers, and Acceptance Facilities nationwide. </w:t>
      </w:r>
      <w:r w:rsidRPr="00E049E3">
        <w:rPr>
          <w:b/>
          <w:iCs/>
        </w:rPr>
        <w:t xml:space="preserve"> </w:t>
      </w:r>
      <w:r w:rsidR="002E240A">
        <w:rPr>
          <w:b/>
          <w:iCs/>
        </w:rPr>
        <w:t>T</w:t>
      </w:r>
      <w:r w:rsidRPr="00E049E3">
        <w:rPr>
          <w:b/>
          <w:iCs/>
        </w:rPr>
        <w:t xml:space="preserve">he total costs </w:t>
      </w:r>
      <w:r w:rsidR="002E240A">
        <w:rPr>
          <w:b/>
          <w:iCs/>
        </w:rPr>
        <w:t xml:space="preserve">recovered by </w:t>
      </w:r>
      <w:r w:rsidRPr="00E049E3">
        <w:rPr>
          <w:b/>
          <w:iCs/>
        </w:rPr>
        <w:t xml:space="preserve">the Department to process the form </w:t>
      </w:r>
      <w:r w:rsidR="002E240A">
        <w:rPr>
          <w:b/>
          <w:iCs/>
        </w:rPr>
        <w:t>paid by the applicant</w:t>
      </w:r>
      <w:r w:rsidR="00E049E3" w:rsidRPr="00E049E3">
        <w:rPr>
          <w:b/>
          <w:iCs/>
        </w:rPr>
        <w:t xml:space="preserve"> is</w:t>
      </w:r>
      <w:r w:rsidRPr="00E049E3">
        <w:rPr>
          <w:b/>
          <w:iCs/>
        </w:rPr>
        <w:t xml:space="preserve"> $</w:t>
      </w:r>
      <w:r w:rsidR="0047019D">
        <w:rPr>
          <w:b/>
          <w:iCs/>
        </w:rPr>
        <w:t xml:space="preserve">463,733,710. </w:t>
      </w:r>
      <w:r w:rsidR="002E240A">
        <w:rPr>
          <w:b/>
          <w:iCs/>
        </w:rPr>
        <w:t xml:space="preserve">per year </w:t>
      </w:r>
      <w:r w:rsidRPr="00E049E3">
        <w:rPr>
          <w:b/>
          <w:iCs/>
        </w:rPr>
        <w:t>(4,215,761 responses x $</w:t>
      </w:r>
      <w:r w:rsidR="0047019D">
        <w:rPr>
          <w:b/>
          <w:iCs/>
        </w:rPr>
        <w:t>110.00</w:t>
      </w:r>
      <w:r w:rsidRPr="00E049E3">
        <w:rPr>
          <w:b/>
          <w:iCs/>
        </w:rPr>
        <w:t xml:space="preserve"> fee).</w:t>
      </w:r>
      <w:r w:rsidR="005B68FC">
        <w:rPr>
          <w:b/>
          <w:iCs/>
        </w:rPr>
        <w:t xml:space="preserve">  </w:t>
      </w:r>
    </w:p>
    <w:p w:rsidR="002E240A" w:rsidRDefault="002E240A" w:rsidP="002744DF">
      <w:pPr>
        <w:tabs>
          <w:tab w:val="left" w:pos="360"/>
        </w:tabs>
        <w:ind w:left="900"/>
        <w:jc w:val="both"/>
        <w:rPr>
          <w:b/>
          <w:iCs/>
        </w:rPr>
      </w:pPr>
    </w:p>
    <w:p w:rsidR="005B68FC" w:rsidRDefault="002E240A" w:rsidP="002744DF">
      <w:pPr>
        <w:tabs>
          <w:tab w:val="left" w:pos="360"/>
        </w:tabs>
        <w:ind w:left="900"/>
        <w:jc w:val="both"/>
        <w:rPr>
          <w:b/>
          <w:iCs/>
        </w:rPr>
      </w:pPr>
      <w:r>
        <w:rPr>
          <w:b/>
          <w:iCs/>
        </w:rPr>
        <w:t>Therefore, the total cost to the Federal</w:t>
      </w:r>
      <w:r w:rsidR="005B68FC">
        <w:rPr>
          <w:b/>
          <w:iCs/>
        </w:rPr>
        <w:t xml:space="preserve"> Government </w:t>
      </w:r>
      <w:r>
        <w:rPr>
          <w:b/>
          <w:iCs/>
        </w:rPr>
        <w:t xml:space="preserve">per year </w:t>
      </w:r>
      <w:r w:rsidR="005B68FC">
        <w:rPr>
          <w:b/>
          <w:iCs/>
        </w:rPr>
        <w:t>is $147,560. +</w:t>
      </w:r>
      <w:r>
        <w:rPr>
          <w:b/>
          <w:iCs/>
        </w:rPr>
        <w:t xml:space="preserve"> $463,733,710. = </w:t>
      </w:r>
      <w:r w:rsidRPr="002E240A">
        <w:rPr>
          <w:b/>
          <w:iCs/>
          <w:u w:val="single"/>
        </w:rPr>
        <w:t>$463,881,270.</w:t>
      </w:r>
      <w:r w:rsidR="005B68FC">
        <w:rPr>
          <w:b/>
          <w:iCs/>
        </w:rPr>
        <w:t xml:space="preserve"> </w:t>
      </w:r>
    </w:p>
    <w:p w:rsidR="000176FB" w:rsidRDefault="000176FB" w:rsidP="001025E0">
      <w:pPr>
        <w:tabs>
          <w:tab w:val="left" w:pos="360"/>
        </w:tabs>
        <w:jc w:val="both"/>
      </w:pPr>
    </w:p>
    <w:p w:rsidR="003F35CA" w:rsidRDefault="003F35CA" w:rsidP="003F35CA">
      <w:pPr>
        <w:pStyle w:val="BodyTextIndent"/>
        <w:numPr>
          <w:ilvl w:val="0"/>
          <w:numId w:val="4"/>
        </w:numPr>
      </w:pPr>
      <w:r>
        <w:t xml:space="preserve">   </w:t>
      </w:r>
      <w:r w:rsidRPr="00DD5010">
        <w:t>The</w:t>
      </w:r>
      <w:r w:rsidRPr="005D0007">
        <w:t xml:space="preserve"> projected adjustments indicated reflect a </w:t>
      </w:r>
      <w:r w:rsidR="004D71AF">
        <w:t xml:space="preserve">slight increase </w:t>
      </w:r>
      <w:r w:rsidRPr="005D0007">
        <w:t xml:space="preserve">in the number of </w:t>
      </w:r>
      <w:r>
        <w:t>projected</w:t>
      </w:r>
    </w:p>
    <w:p w:rsidR="0026003C" w:rsidRDefault="003F35CA" w:rsidP="003F35CA">
      <w:pPr>
        <w:pStyle w:val="BodyTextIndent"/>
        <w:tabs>
          <w:tab w:val="clear" w:pos="720"/>
        </w:tabs>
        <w:ind w:left="900"/>
      </w:pPr>
      <w:r>
        <w:t xml:space="preserve">respondents </w:t>
      </w:r>
      <w:r w:rsidRPr="005D0007">
        <w:t xml:space="preserve">from </w:t>
      </w:r>
      <w:r w:rsidR="00CA78A9">
        <w:t>4,200,000</w:t>
      </w:r>
      <w:r w:rsidRPr="005D0007">
        <w:t xml:space="preserve"> (previous 2010</w:t>
      </w:r>
      <w:r>
        <w:t xml:space="preserve"> - 201</w:t>
      </w:r>
      <w:r w:rsidR="00AE4F70">
        <w:t>3</w:t>
      </w:r>
      <w:r w:rsidRPr="005D0007">
        <w:t xml:space="preserve">) to </w:t>
      </w:r>
      <w:r w:rsidR="00CA78A9">
        <w:t>4,215,7</w:t>
      </w:r>
      <w:r w:rsidR="001D5577">
        <w:t>61</w:t>
      </w:r>
      <w:r w:rsidRPr="005D0007">
        <w:t xml:space="preserve"> </w:t>
      </w:r>
      <w:r>
        <w:t>(</w:t>
      </w:r>
      <w:r w:rsidRPr="005D0007">
        <w:t>FYs 2013 – 2016).</w:t>
      </w:r>
      <w:r>
        <w:t xml:space="preserve">  The previous number of respondents was estimated based on a 2009 projection for those three years.   However, using actual receipts for 2010 – 2012, the average total amounted to 3</w:t>
      </w:r>
      <w:r w:rsidR="00CA78A9">
        <w:t>,</w:t>
      </w:r>
      <w:r>
        <w:t>69</w:t>
      </w:r>
      <w:r w:rsidR="00024073">
        <w:t>5,439</w:t>
      </w:r>
      <w:r>
        <w:t xml:space="preserve">.  While demand decreased slightly in 2011, it began to rise again in 2012.  </w:t>
      </w:r>
      <w:r w:rsidRPr="008A3998">
        <w:t>The annual number of respondents projected to use the DS-</w:t>
      </w:r>
      <w:r w:rsidR="00024073">
        <w:t>82</w:t>
      </w:r>
      <w:r w:rsidRPr="008A3998">
        <w:t xml:space="preserve"> </w:t>
      </w:r>
      <w:r>
        <w:t xml:space="preserve">for the next three years </w:t>
      </w:r>
      <w:r w:rsidRPr="008A3998">
        <w:t>was adjust</w:t>
      </w:r>
      <w:r>
        <w:t>ed to reflect the actual demand while taking into account a steady increase for FYs 201</w:t>
      </w:r>
      <w:r w:rsidR="00504970">
        <w:t xml:space="preserve">3 through </w:t>
      </w:r>
      <w:r>
        <w:t>2016.</w:t>
      </w:r>
    </w:p>
    <w:p w:rsidR="003F35CA" w:rsidRDefault="003F35CA" w:rsidP="003F35CA">
      <w:pPr>
        <w:pStyle w:val="BodyTextIndent"/>
        <w:tabs>
          <w:tab w:val="clear" w:pos="720"/>
        </w:tabs>
        <w:ind w:left="900"/>
      </w:pPr>
      <w:r w:rsidRPr="00DD5010">
        <w:rPr>
          <w:highlight w:val="yellow"/>
        </w:rPr>
        <w:t xml:space="preserve"> </w:t>
      </w:r>
    </w:p>
    <w:p w:rsidR="00AE4F70" w:rsidRDefault="00AE4F70" w:rsidP="00AE4F70">
      <w:pPr>
        <w:ind w:left="900"/>
      </w:pPr>
      <w:r w:rsidRPr="00AE4F70">
        <w:t>Demand forecast projections, by their nature, will have some uncertainty in their accuracy, which can explain differences between actual and forecast.</w:t>
      </w:r>
    </w:p>
    <w:p w:rsidR="0026003C" w:rsidRDefault="0026003C" w:rsidP="00AE4F70">
      <w:pPr>
        <w:ind w:left="900"/>
      </w:pPr>
    </w:p>
    <w:p w:rsidR="0026003C" w:rsidRDefault="0026003C" w:rsidP="0026003C">
      <w:pPr>
        <w:pStyle w:val="BodyTextIndent"/>
        <w:tabs>
          <w:tab w:val="clear" w:pos="720"/>
        </w:tabs>
        <w:ind w:left="900"/>
      </w:pPr>
      <w:r>
        <w:t xml:space="preserve">The change in respondent costs is due to the elimination of the fees that were incorrectly attributed as a Cost to Respondent in the last submission.  The only costs </w:t>
      </w:r>
      <w:r>
        <w:lastRenderedPageBreak/>
        <w:t>attributed to the respondent in this submission are the costs of providing passport photograph</w:t>
      </w:r>
      <w:r w:rsidR="00AB22D9">
        <w:t>s, certified copies of marriage certificate or court order,</w:t>
      </w:r>
      <w:r>
        <w:t xml:space="preserve"> and postage.</w:t>
      </w:r>
    </w:p>
    <w:p w:rsidR="00C11B64" w:rsidRDefault="00C11B64" w:rsidP="00C11B64">
      <w:pPr>
        <w:ind w:left="900"/>
      </w:pPr>
    </w:p>
    <w:p w:rsidR="00CA78A9" w:rsidRDefault="00CA78A9" w:rsidP="00C11B64">
      <w:pPr>
        <w:ind w:left="900"/>
      </w:pPr>
      <w:r>
        <w:t>In addition to general format changes, the following content changes have been made to the form:</w:t>
      </w:r>
    </w:p>
    <w:p w:rsidR="00CA78A9" w:rsidRDefault="00CA78A9" w:rsidP="003F35CA">
      <w:pPr>
        <w:pStyle w:val="BodyTextIndent"/>
        <w:tabs>
          <w:tab w:val="clear" w:pos="720"/>
        </w:tabs>
        <w:ind w:left="900"/>
      </w:pPr>
    </w:p>
    <w:p w:rsidR="00F72EE7" w:rsidRDefault="00F72EE7" w:rsidP="00F72EE7">
      <w:pPr>
        <w:pStyle w:val="ListParagraph"/>
        <w:numPr>
          <w:ilvl w:val="0"/>
          <w:numId w:val="8"/>
        </w:numPr>
        <w:spacing w:after="200" w:line="276" w:lineRule="auto"/>
      </w:pPr>
      <w:r>
        <w:t xml:space="preserve">Page 1, Instructions:  </w:t>
      </w:r>
      <w:r w:rsidRPr="00F40D85">
        <w:t>Under the heading, “Can I Use This Form?”, the following new statement and “yes and no” checkboxes were added:</w:t>
      </w:r>
    </w:p>
    <w:p w:rsidR="00CA78A9" w:rsidRDefault="00F72EE7" w:rsidP="00F72EE7">
      <w:pPr>
        <w:pStyle w:val="ListParagraph"/>
        <w:spacing w:after="200" w:line="276" w:lineRule="auto"/>
        <w:ind w:left="1620"/>
      </w:pPr>
      <w:r w:rsidRPr="00F40D85">
        <w:t>“My U.S. passport has not been limited from the normal ten year validity period due to passport damage/mutilation, multiple passport thefts/losses, or non-compliance with 22 C</w:t>
      </w:r>
      <w:r w:rsidR="004D575B">
        <w:t>.</w:t>
      </w:r>
      <w:r w:rsidRPr="00F40D85">
        <w:t>F</w:t>
      </w:r>
      <w:r w:rsidR="004D575B">
        <w:t>.</w:t>
      </w:r>
      <w:r w:rsidRPr="00F40D85">
        <w:t>R</w:t>
      </w:r>
      <w:r w:rsidR="004D575B">
        <w:t>.</w:t>
      </w:r>
      <w:r w:rsidRPr="00F40D85">
        <w:t xml:space="preserve"> 51.41.  (Please refer to the back pages of your U.S. passport book for endorsement information.)”</w:t>
      </w:r>
    </w:p>
    <w:p w:rsidR="00F72EE7" w:rsidRDefault="00F72EE7" w:rsidP="00F72EE7">
      <w:pPr>
        <w:pStyle w:val="ListParagraph"/>
        <w:spacing w:after="200" w:line="276" w:lineRule="auto"/>
        <w:ind w:left="1620"/>
      </w:pPr>
    </w:p>
    <w:p w:rsidR="00F72EE7" w:rsidRPr="00F40D85" w:rsidRDefault="00F72EE7" w:rsidP="00F72EE7">
      <w:pPr>
        <w:pStyle w:val="ListParagraph"/>
        <w:numPr>
          <w:ilvl w:val="0"/>
          <w:numId w:val="10"/>
        </w:numPr>
        <w:spacing w:after="200" w:line="276" w:lineRule="auto"/>
        <w:ind w:left="1620"/>
      </w:pPr>
      <w:r>
        <w:t xml:space="preserve">Page 1, Instructions:  </w:t>
      </w:r>
      <w:r w:rsidRPr="00F40D85">
        <w:t xml:space="preserve">In the third section that begins “U.S. PASSPORTS, EITHER IN BOOK OR CARD FORMAT, ARE ISSUED…”, the following statement was added at the end of this section: </w:t>
      </w:r>
    </w:p>
    <w:p w:rsidR="00F72EE7" w:rsidRDefault="00F72EE7" w:rsidP="00F72EE7">
      <w:pPr>
        <w:pStyle w:val="ListParagraph"/>
        <w:ind w:left="1620"/>
      </w:pPr>
      <w:r w:rsidRPr="00F40D85">
        <w:t>“</w:t>
      </w:r>
      <w:r w:rsidRPr="00F40D85">
        <w:rPr>
          <w:u w:val="single"/>
        </w:rPr>
        <w:t>PLEASE NOTE</w:t>
      </w:r>
      <w:r w:rsidRPr="006064DA">
        <w:t xml:space="preserve">: </w:t>
      </w:r>
      <w:r w:rsidRPr="00F40D85">
        <w:t xml:space="preserve"> YOUR NEW PASSPORT WILL HAVE A DIFFERENT PASSPORT NUMBER THAN YOUR PREVIOUS PASSPORT.” </w:t>
      </w:r>
    </w:p>
    <w:p w:rsidR="00F72EE7" w:rsidRPr="00F40D85" w:rsidRDefault="00F72EE7" w:rsidP="00F72EE7">
      <w:pPr>
        <w:pStyle w:val="ListParagraph"/>
        <w:ind w:left="1620" w:hanging="360"/>
      </w:pPr>
    </w:p>
    <w:p w:rsidR="00F72EE7" w:rsidRDefault="00F72EE7" w:rsidP="00F72EE7">
      <w:pPr>
        <w:pStyle w:val="ListParagraph"/>
        <w:numPr>
          <w:ilvl w:val="0"/>
          <w:numId w:val="10"/>
        </w:numPr>
        <w:spacing w:after="200" w:line="276" w:lineRule="auto"/>
        <w:ind w:left="1620"/>
      </w:pPr>
      <w:r>
        <w:t xml:space="preserve">Page 2, Instructions:  </w:t>
      </w:r>
      <w:r w:rsidR="00DB5111">
        <w:t>In sentence 2</w:t>
      </w:r>
      <w:r w:rsidRPr="00F40D85">
        <w:t xml:space="preserve">, “A Marriage Certificate…” the word “certified” has been added before “Marriage”.  Also, </w:t>
      </w:r>
      <w:r w:rsidR="0040685C" w:rsidRPr="00F40D85">
        <w:t>par</w:t>
      </w:r>
      <w:r w:rsidR="0040685C">
        <w:t xml:space="preserve">entheses </w:t>
      </w:r>
      <w:r w:rsidR="004B0F23">
        <w:t>and the words “(Photoc</w:t>
      </w:r>
      <w:r w:rsidRPr="00F40D85">
        <w:t xml:space="preserve">opies are not accepted)” </w:t>
      </w:r>
      <w:r w:rsidR="00111935" w:rsidRPr="00F40D85">
        <w:t>have</w:t>
      </w:r>
      <w:r w:rsidRPr="00F40D85">
        <w:t xml:space="preserve"> been added at the end of the sentence.</w:t>
      </w:r>
    </w:p>
    <w:p w:rsidR="00F72EE7" w:rsidRDefault="00F72EE7" w:rsidP="00F72EE7">
      <w:pPr>
        <w:pStyle w:val="ListParagraph"/>
        <w:spacing w:after="200" w:line="276" w:lineRule="auto"/>
        <w:ind w:left="630"/>
      </w:pPr>
    </w:p>
    <w:p w:rsidR="00F72EE7" w:rsidRPr="00F40D85" w:rsidRDefault="00F72EE7" w:rsidP="00F72EE7">
      <w:pPr>
        <w:pStyle w:val="ListParagraph"/>
        <w:numPr>
          <w:ilvl w:val="0"/>
          <w:numId w:val="13"/>
        </w:numPr>
        <w:spacing w:after="200" w:line="276" w:lineRule="auto"/>
        <w:ind w:left="1620"/>
      </w:pPr>
      <w:r>
        <w:t xml:space="preserve">Page 2, Instructions:  </w:t>
      </w:r>
      <w:r w:rsidRPr="00F40D85">
        <w:t>Under “Where Do I Mail This Application?”, the follo</w:t>
      </w:r>
      <w:r>
        <w:t>wing change</w:t>
      </w:r>
      <w:r w:rsidRPr="00F40D85">
        <w:t xml:space="preserve"> ha</w:t>
      </w:r>
      <w:r>
        <w:t>s</w:t>
      </w:r>
      <w:r w:rsidRPr="00F40D85">
        <w:t xml:space="preserve"> occurred:</w:t>
      </w:r>
    </w:p>
    <w:p w:rsidR="00F72EE7" w:rsidRDefault="00F72EE7" w:rsidP="00F72EE7">
      <w:pPr>
        <w:pStyle w:val="ListParagraph"/>
        <w:spacing w:after="200" w:line="276" w:lineRule="auto"/>
        <w:ind w:left="1620"/>
      </w:pPr>
      <w:r w:rsidRPr="00F40D85">
        <w:t>“Note Regarding Mailing Addresses:</w:t>
      </w:r>
      <w:r w:rsidR="00111935" w:rsidRPr="00F40D85">
        <w:t>”</w:t>
      </w:r>
      <w:r w:rsidRPr="00F40D85">
        <w:t xml:space="preserve"> in the third sentence, the telephone number and words “at 1-877-487-2778 or visit </w:t>
      </w:r>
      <w:r w:rsidRPr="007C7750">
        <w:rPr>
          <w:b/>
          <w:u w:val="single"/>
        </w:rPr>
        <w:t>travel.state.gov</w:t>
      </w:r>
      <w:r w:rsidRPr="00F40D85">
        <w:t>” have been added at the end of the sentence.</w:t>
      </w:r>
    </w:p>
    <w:p w:rsidR="00F72EE7" w:rsidRDefault="00F72EE7" w:rsidP="00F72EE7">
      <w:pPr>
        <w:pStyle w:val="ListParagraph"/>
        <w:spacing w:after="200" w:line="276" w:lineRule="auto"/>
        <w:ind w:left="1620"/>
      </w:pPr>
    </w:p>
    <w:p w:rsidR="00F72EE7" w:rsidRDefault="00F72EE7" w:rsidP="00934FEA">
      <w:pPr>
        <w:pStyle w:val="ListParagraph"/>
        <w:numPr>
          <w:ilvl w:val="0"/>
          <w:numId w:val="13"/>
        </w:numPr>
        <w:spacing w:after="200" w:line="276" w:lineRule="auto"/>
        <w:ind w:left="1620"/>
      </w:pPr>
      <w:r>
        <w:t xml:space="preserve">Page 3, Instructions:  </w:t>
      </w:r>
      <w:r w:rsidR="002F1042" w:rsidRPr="00205B69">
        <w:t xml:space="preserve">At the bottom of the page, a new section was added with the heading:  </w:t>
      </w:r>
    </w:p>
    <w:p w:rsidR="002F1042" w:rsidRDefault="002F1042" w:rsidP="00E54181">
      <w:pPr>
        <w:spacing w:after="120"/>
        <w:ind w:left="1440" w:firstLine="720"/>
      </w:pPr>
      <w:r w:rsidRPr="00282B71">
        <w:t xml:space="preserve">“Special </w:t>
      </w:r>
      <w:r>
        <w:t xml:space="preserve">Notice </w:t>
      </w:r>
      <w:r w:rsidRPr="00282B71">
        <w:t xml:space="preserve">to U.S. Passport </w:t>
      </w:r>
      <w:r w:rsidRPr="002F1042">
        <w:rPr>
          <w:u w:val="single"/>
        </w:rPr>
        <w:t>Card</w:t>
      </w:r>
      <w:r w:rsidRPr="00282B71">
        <w:t xml:space="preserve"> Applicants Only”</w:t>
      </w:r>
      <w:r>
        <w:t>.</w:t>
      </w:r>
    </w:p>
    <w:p w:rsidR="002F1042" w:rsidRDefault="002F1042" w:rsidP="00B22174">
      <w:pPr>
        <w:spacing w:after="120"/>
        <w:ind w:left="900" w:firstLine="720"/>
      </w:pPr>
      <w:r w:rsidRPr="00205B69">
        <w:t xml:space="preserve">The section text follows:  </w:t>
      </w:r>
    </w:p>
    <w:p w:rsidR="008F5625" w:rsidRDefault="002F1042" w:rsidP="00E54181">
      <w:pPr>
        <w:spacing w:after="120"/>
        <w:ind w:left="2160"/>
      </w:pPr>
      <w:r w:rsidRPr="00205B69">
        <w:t>“The maximum number of letters provided for your given name (first and middle) on the U.S. passport card is 24 characters.  The 24 characters may be shortened due to printing restrictions. If both your given names are more than 24 characters, you must shorten one of your given names you list on item 1 of this form</w:t>
      </w:r>
      <w:r w:rsidR="00934FEA">
        <w:t>”</w:t>
      </w:r>
      <w:r w:rsidRPr="00205B69">
        <w:t>.</w:t>
      </w:r>
      <w:r w:rsidR="00D12A50">
        <w:br/>
      </w:r>
    </w:p>
    <w:p w:rsidR="008F5625" w:rsidRPr="00D12A50" w:rsidRDefault="008F5625" w:rsidP="008F5625">
      <w:pPr>
        <w:pStyle w:val="ListParagraph"/>
        <w:numPr>
          <w:ilvl w:val="0"/>
          <w:numId w:val="13"/>
        </w:numPr>
        <w:spacing w:after="200" w:line="276" w:lineRule="auto"/>
        <w:ind w:left="1620"/>
      </w:pPr>
      <w:r w:rsidRPr="00D12A50">
        <w:t xml:space="preserve">Page 4, Instructions:  </w:t>
      </w:r>
      <w:r w:rsidR="006A0F50" w:rsidRPr="006C32FD">
        <w:rPr>
          <w:bCs/>
        </w:rPr>
        <w:t>Under the heading “Electronic Passport Statement”, the first sentence,</w:t>
      </w:r>
      <w:r w:rsidR="006A0F50" w:rsidRPr="006C32FD">
        <w:rPr>
          <w:b/>
          <w:bCs/>
        </w:rPr>
        <w:t xml:space="preserve"> </w:t>
      </w:r>
      <w:r w:rsidR="006A0F50" w:rsidRPr="006C32FD">
        <w:t xml:space="preserve"> “The U.S. Department of State now issues a type of passport </w:t>
      </w:r>
      <w:r w:rsidR="006A0F50" w:rsidRPr="006C32FD">
        <w:lastRenderedPageBreak/>
        <w:t>book containing an embedded electronic chip called an “Electronic Passport.” has been revised to read “Th</w:t>
      </w:r>
      <w:r w:rsidR="00E26FC8">
        <w:t>e U.S. Department of State now</w:t>
      </w:r>
      <w:r w:rsidR="006A0F50" w:rsidRPr="006C32FD">
        <w:t xml:space="preserve"> issues an “Electronic Passport” book, which contains an embedded electronic chip.”</w:t>
      </w:r>
    </w:p>
    <w:p w:rsidR="00231289" w:rsidRPr="002D09AD" w:rsidRDefault="00231289" w:rsidP="00231289">
      <w:pPr>
        <w:pStyle w:val="ListParagraph"/>
        <w:ind w:left="630"/>
      </w:pPr>
    </w:p>
    <w:p w:rsidR="00231289" w:rsidRPr="002D09AD" w:rsidRDefault="00E54181" w:rsidP="00E25EE0">
      <w:pPr>
        <w:pStyle w:val="ListParagraph"/>
        <w:numPr>
          <w:ilvl w:val="0"/>
          <w:numId w:val="15"/>
        </w:numPr>
        <w:spacing w:after="200" w:line="276" w:lineRule="auto"/>
        <w:ind w:left="1620"/>
      </w:pPr>
      <w:r>
        <w:t xml:space="preserve">Page 1, Form: </w:t>
      </w:r>
      <w:r w:rsidR="00231289" w:rsidRPr="002D09AD">
        <w:t>In the photograph box, the words “Submit a recent color photograph” have been replaced with “Attach a color photograph taken within the last six months”.</w:t>
      </w:r>
    </w:p>
    <w:p w:rsidR="0044674A" w:rsidRDefault="0044674A" w:rsidP="0044674A">
      <w:pPr>
        <w:pStyle w:val="ListParagraph"/>
        <w:spacing w:after="200" w:line="276" w:lineRule="auto"/>
        <w:ind w:left="1620"/>
      </w:pPr>
    </w:p>
    <w:p w:rsidR="00231289" w:rsidRDefault="00E54181" w:rsidP="00E25EE0">
      <w:pPr>
        <w:pStyle w:val="ListParagraph"/>
        <w:numPr>
          <w:ilvl w:val="0"/>
          <w:numId w:val="15"/>
        </w:numPr>
        <w:spacing w:after="200" w:line="276" w:lineRule="auto"/>
        <w:ind w:left="1620"/>
      </w:pPr>
      <w:r>
        <w:t xml:space="preserve">Page 1, Form: </w:t>
      </w:r>
      <w:r w:rsidR="00231289" w:rsidRPr="002D09AD">
        <w:t xml:space="preserve">Under </w:t>
      </w:r>
      <w:r w:rsidR="00611465">
        <w:t xml:space="preserve">Line </w:t>
      </w:r>
      <w:r w:rsidR="00231289" w:rsidRPr="002D09AD">
        <w:t>Item 11, “Please submit a certified copy of your marriage…”, the language has been revised to now read “Please s</w:t>
      </w:r>
      <w:r w:rsidR="004A7A19">
        <w:t>ubmit a certified copy.  (Photo</w:t>
      </w:r>
      <w:r w:rsidR="00231289" w:rsidRPr="002D09AD">
        <w:t>copies are not accepted!)”.</w:t>
      </w:r>
    </w:p>
    <w:p w:rsidR="00927722" w:rsidRDefault="00927722" w:rsidP="00927722">
      <w:pPr>
        <w:pStyle w:val="ListParagraph"/>
      </w:pPr>
    </w:p>
    <w:p w:rsidR="00927722" w:rsidRPr="002D09AD" w:rsidRDefault="00E54181" w:rsidP="00927722">
      <w:pPr>
        <w:pStyle w:val="ListParagraph"/>
        <w:numPr>
          <w:ilvl w:val="0"/>
          <w:numId w:val="15"/>
        </w:numPr>
        <w:spacing w:after="200" w:line="276" w:lineRule="auto"/>
        <w:ind w:left="1620"/>
      </w:pPr>
      <w:r>
        <w:t xml:space="preserve">Page 1, Form: </w:t>
      </w:r>
      <w:r w:rsidR="00927722" w:rsidRPr="00927722">
        <w:t xml:space="preserve">In the signature block, the word “Legal” was added between “Applicant’s” and “Signature”.  </w:t>
      </w:r>
    </w:p>
    <w:p w:rsidR="00231289" w:rsidRPr="002D09AD" w:rsidRDefault="00231289" w:rsidP="00231289">
      <w:pPr>
        <w:pStyle w:val="ListParagraph"/>
        <w:ind w:left="630"/>
      </w:pPr>
    </w:p>
    <w:p w:rsidR="00231289" w:rsidRPr="002D09AD" w:rsidRDefault="00E54181" w:rsidP="00E25EE0">
      <w:pPr>
        <w:pStyle w:val="ListParagraph"/>
        <w:numPr>
          <w:ilvl w:val="0"/>
          <w:numId w:val="15"/>
        </w:numPr>
        <w:spacing w:after="200" w:line="276" w:lineRule="auto"/>
        <w:ind w:left="1620"/>
      </w:pPr>
      <w:r>
        <w:t xml:space="preserve">Page 1, Form: </w:t>
      </w:r>
      <w:r w:rsidR="00231289" w:rsidRPr="002D09AD">
        <w:t>In the section at the bottom of the page “For Issuing Office Only”, the letters “BK” were added between “PPT C/R” and “PPT S/R” to now read “PPT BK C/R” and “PPT BK S/R”.</w:t>
      </w:r>
    </w:p>
    <w:p w:rsidR="00231289" w:rsidRPr="002D09AD" w:rsidRDefault="00231289" w:rsidP="00231289">
      <w:pPr>
        <w:pStyle w:val="ListParagraph"/>
        <w:ind w:left="630"/>
      </w:pPr>
    </w:p>
    <w:p w:rsidR="00611465" w:rsidRDefault="00E54181" w:rsidP="00611465">
      <w:pPr>
        <w:pStyle w:val="ListParagraph"/>
        <w:numPr>
          <w:ilvl w:val="0"/>
          <w:numId w:val="15"/>
        </w:numPr>
        <w:spacing w:after="200" w:line="276" w:lineRule="auto"/>
        <w:ind w:left="1620"/>
      </w:pPr>
      <w:r>
        <w:t xml:space="preserve">Page 1, Form: </w:t>
      </w:r>
      <w:r w:rsidR="00231289" w:rsidRPr="002D09AD">
        <w:t>In the section at the bottom of the page “For Issuing Office Only”, two additional “checkboxes” and the words “PPT CD C/R” and “PPT CD S/R” were added after “PPT BK S/R”.</w:t>
      </w:r>
    </w:p>
    <w:p w:rsidR="00611465" w:rsidRDefault="00611465" w:rsidP="00611465">
      <w:pPr>
        <w:pStyle w:val="ListParagraph"/>
      </w:pPr>
    </w:p>
    <w:p w:rsidR="00E54181" w:rsidRDefault="00611465" w:rsidP="00E54181">
      <w:pPr>
        <w:pStyle w:val="ListParagraph"/>
        <w:numPr>
          <w:ilvl w:val="0"/>
          <w:numId w:val="15"/>
        </w:numPr>
        <w:spacing w:after="240" w:line="276" w:lineRule="auto"/>
        <w:ind w:left="1627"/>
      </w:pPr>
      <w:r>
        <w:t>Page 2, Form:</w:t>
      </w:r>
      <w:r w:rsidRPr="00A21F5F">
        <w:t xml:space="preserve"> </w:t>
      </w:r>
      <w:r>
        <w:t>For Line Item 20, t</w:t>
      </w:r>
      <w:r w:rsidRPr="00B06EC4">
        <w:t xml:space="preserve">he </w:t>
      </w:r>
      <w:r>
        <w:t xml:space="preserve">following changes have occurred: </w:t>
      </w:r>
    </w:p>
    <w:p w:rsidR="00611465" w:rsidRDefault="00611465" w:rsidP="00E54181">
      <w:pPr>
        <w:pStyle w:val="ListParagraph"/>
        <w:numPr>
          <w:ilvl w:val="0"/>
          <w:numId w:val="23"/>
        </w:numPr>
        <w:spacing w:after="240" w:line="276" w:lineRule="auto"/>
      </w:pPr>
      <w:r>
        <w:t xml:space="preserve">The words </w:t>
      </w:r>
      <w:r w:rsidRPr="00B06EC4">
        <w:t>“Date of Trip” have been repl</w:t>
      </w:r>
      <w:r>
        <w:t>aced with “Departure Date”.</w:t>
      </w:r>
    </w:p>
    <w:p w:rsidR="00E25EE0" w:rsidRDefault="00611465" w:rsidP="00611465">
      <w:pPr>
        <w:pStyle w:val="ListParagraph"/>
        <w:numPr>
          <w:ilvl w:val="0"/>
          <w:numId w:val="23"/>
        </w:numPr>
        <w:spacing w:line="360" w:lineRule="auto"/>
      </w:pPr>
      <w:r>
        <w:t>T</w:t>
      </w:r>
      <w:r w:rsidRPr="00B06EC4">
        <w:t>he words “Duration of Trip” have been replaced with “Return Date”.</w:t>
      </w:r>
    </w:p>
    <w:p w:rsidR="00611465" w:rsidRDefault="00611465" w:rsidP="00611465"/>
    <w:p w:rsidR="00C11B64" w:rsidRDefault="00C11B64" w:rsidP="00611465">
      <w:pPr>
        <w:ind w:left="900"/>
      </w:pPr>
      <w:r>
        <w:t>The Department estimates that these changes will not result in an increase in the current burden time of 40 minutes.</w:t>
      </w:r>
    </w:p>
    <w:p w:rsidR="003F35CA" w:rsidRDefault="003F35CA" w:rsidP="003F35CA">
      <w:pPr>
        <w:tabs>
          <w:tab w:val="left" w:pos="360"/>
        </w:tabs>
        <w:ind w:left="900"/>
        <w:jc w:val="both"/>
      </w:pPr>
    </w:p>
    <w:p w:rsidR="00EA6D62" w:rsidRDefault="00D51768">
      <w:pPr>
        <w:numPr>
          <w:ilvl w:val="0"/>
          <w:numId w:val="4"/>
        </w:numPr>
        <w:tabs>
          <w:tab w:val="clear" w:pos="720"/>
          <w:tab w:val="left" w:pos="360"/>
          <w:tab w:val="num" w:pos="900"/>
        </w:tabs>
        <w:ind w:left="900" w:hanging="540"/>
        <w:jc w:val="both"/>
      </w:pPr>
      <w:r>
        <w:t xml:space="preserve">Quantitative summaries of Department of State passport activities are published periodically on the Department of State website at </w:t>
      </w:r>
      <w:hyperlink r:id="rId7" w:history="1">
        <w:r>
          <w:rPr>
            <w:rStyle w:val="Hyperlink"/>
          </w:rPr>
          <w:t>www.travel.state.gov</w:t>
        </w:r>
      </w:hyperlink>
      <w:r>
        <w:t xml:space="preserve">.  Such summaries do not involve the use of complex analytical techniques.  </w:t>
      </w:r>
    </w:p>
    <w:p w:rsidR="00EA6D62" w:rsidRDefault="00EA6D62">
      <w:pPr>
        <w:pStyle w:val="BodyTextIndent"/>
        <w:tabs>
          <w:tab w:val="clear" w:pos="720"/>
        </w:tabs>
        <w:ind w:left="0" w:hanging="720"/>
      </w:pPr>
    </w:p>
    <w:p w:rsidR="00EA6D62" w:rsidRDefault="004F0BA1">
      <w:pPr>
        <w:numPr>
          <w:ilvl w:val="0"/>
          <w:numId w:val="4"/>
        </w:numPr>
        <w:tabs>
          <w:tab w:val="clear" w:pos="720"/>
          <w:tab w:val="left" w:pos="360"/>
          <w:tab w:val="num" w:pos="900"/>
        </w:tabs>
        <w:ind w:left="900" w:hanging="540"/>
        <w:jc w:val="both"/>
      </w:pPr>
      <w:r>
        <w:t>The e</w:t>
      </w:r>
      <w:r w:rsidR="00D51768">
        <w:t>xpiration date for OMB approval will be displayed.</w:t>
      </w:r>
    </w:p>
    <w:p w:rsidR="00EA6D62" w:rsidRDefault="00EA6D62">
      <w:pPr>
        <w:pStyle w:val="BodyTextIndent"/>
        <w:tabs>
          <w:tab w:val="clear" w:pos="720"/>
        </w:tabs>
        <w:ind w:left="0" w:hanging="720"/>
      </w:pPr>
    </w:p>
    <w:p w:rsidR="00EA6D62" w:rsidRDefault="00D51768">
      <w:pPr>
        <w:numPr>
          <w:ilvl w:val="0"/>
          <w:numId w:val="4"/>
        </w:numPr>
        <w:tabs>
          <w:tab w:val="clear" w:pos="720"/>
          <w:tab w:val="left" w:pos="360"/>
          <w:tab w:val="num" w:pos="900"/>
        </w:tabs>
        <w:ind w:left="900" w:hanging="540"/>
        <w:jc w:val="both"/>
      </w:pPr>
      <w:r>
        <w:t>The Department is not requesting any exceptions to the certification statement.</w:t>
      </w:r>
    </w:p>
    <w:p w:rsidR="00EA6D62" w:rsidRDefault="00EA6D62">
      <w:pPr>
        <w:pStyle w:val="BodyTextIndent"/>
        <w:tabs>
          <w:tab w:val="clear" w:pos="720"/>
        </w:tabs>
        <w:ind w:left="0" w:hanging="720"/>
      </w:pPr>
    </w:p>
    <w:p w:rsidR="00EA6D62" w:rsidRDefault="00D51768">
      <w:pPr>
        <w:pStyle w:val="Heading1"/>
      </w:pPr>
      <w:r>
        <w:t>B.</w:t>
      </w:r>
      <w:r>
        <w:tab/>
        <w:t>Collection of Information Employing Statistical Methods</w:t>
      </w:r>
    </w:p>
    <w:p w:rsidR="00EA6D62" w:rsidRDefault="00EA6D62">
      <w:pPr>
        <w:ind w:hanging="720"/>
      </w:pPr>
    </w:p>
    <w:p w:rsidR="00EA6D62" w:rsidRDefault="00D51768">
      <w:r>
        <w:tab/>
        <w:t>This collection does not employ statistical methods.</w:t>
      </w:r>
    </w:p>
    <w:sectPr w:rsidR="00EA6D62" w:rsidSect="00EA6D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52F05"/>
    <w:multiLevelType w:val="hybridMultilevel"/>
    <w:tmpl w:val="F942F5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826E23"/>
    <w:multiLevelType w:val="hybridMultilevel"/>
    <w:tmpl w:val="00168D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340589"/>
    <w:multiLevelType w:val="hybridMultilevel"/>
    <w:tmpl w:val="F43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52A97"/>
    <w:multiLevelType w:val="hybridMultilevel"/>
    <w:tmpl w:val="D1C072C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6">
    <w:nsid w:val="1301363F"/>
    <w:multiLevelType w:val="hybridMultilevel"/>
    <w:tmpl w:val="935471D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E3C1203"/>
    <w:multiLevelType w:val="hybridMultilevel"/>
    <w:tmpl w:val="80E69C3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nsid w:val="2089718A"/>
    <w:multiLevelType w:val="hybridMultilevel"/>
    <w:tmpl w:val="F2869E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571F5D"/>
    <w:multiLevelType w:val="hybridMultilevel"/>
    <w:tmpl w:val="F53EDE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AE36F1A"/>
    <w:multiLevelType w:val="hybridMultilevel"/>
    <w:tmpl w:val="2FE6FB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E3C0094"/>
    <w:multiLevelType w:val="hybridMultilevel"/>
    <w:tmpl w:val="7FC2C2CC"/>
    <w:lvl w:ilvl="0" w:tplc="04090003">
      <w:start w:val="1"/>
      <w:numFmt w:val="bullet"/>
      <w:lvlText w:val="o"/>
      <w:lvlJc w:val="left"/>
      <w:pPr>
        <w:ind w:left="2250" w:hanging="360"/>
      </w:pPr>
      <w:rPr>
        <w:rFonts w:ascii="Courier New" w:hAnsi="Courier New" w:cs="Courier New"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nsid w:val="304F0CDF"/>
    <w:multiLevelType w:val="hybridMultilevel"/>
    <w:tmpl w:val="00168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327104"/>
    <w:multiLevelType w:val="hybridMultilevel"/>
    <w:tmpl w:val="04CA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7E48EE"/>
    <w:multiLevelType w:val="hybridMultilevel"/>
    <w:tmpl w:val="43D6E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5C2FBC"/>
    <w:multiLevelType w:val="hybridMultilevel"/>
    <w:tmpl w:val="E0523A26"/>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nsid w:val="3ED363DD"/>
    <w:multiLevelType w:val="hybridMultilevel"/>
    <w:tmpl w:val="CCBAB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AC45B7"/>
    <w:multiLevelType w:val="hybridMultilevel"/>
    <w:tmpl w:val="60784B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3414E61"/>
    <w:multiLevelType w:val="hybridMultilevel"/>
    <w:tmpl w:val="4C167F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DA6179"/>
    <w:multiLevelType w:val="hybridMultilevel"/>
    <w:tmpl w:val="BAA83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B26124C"/>
    <w:multiLevelType w:val="hybridMultilevel"/>
    <w:tmpl w:val="62CED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1"/>
  </w:num>
  <w:num w:numId="8">
    <w:abstractNumId w:val="18"/>
  </w:num>
  <w:num w:numId="9">
    <w:abstractNumId w:val="0"/>
  </w:num>
  <w:num w:numId="10">
    <w:abstractNumId w:val="5"/>
  </w:num>
  <w:num w:numId="11">
    <w:abstractNumId w:val="4"/>
  </w:num>
  <w:num w:numId="12">
    <w:abstractNumId w:val="15"/>
  </w:num>
  <w:num w:numId="13">
    <w:abstractNumId w:val="20"/>
  </w:num>
  <w:num w:numId="14">
    <w:abstractNumId w:val="7"/>
  </w:num>
  <w:num w:numId="15">
    <w:abstractNumId w:val="2"/>
  </w:num>
  <w:num w:numId="16">
    <w:abstractNumId w:val="13"/>
  </w:num>
  <w:num w:numId="17">
    <w:abstractNumId w:val="11"/>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6"/>
  </w:num>
  <w:num w:numId="21">
    <w:abstractNumId w:val="14"/>
  </w:num>
  <w:num w:numId="22">
    <w:abstractNumId w:val="8"/>
  </w:num>
  <w:num w:numId="23">
    <w:abstractNumId w:val="17"/>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activeWritingStyle w:appName="MSWord" w:lang="en-US" w:vendorID="64" w:dllVersion="131077" w:nlCheck="1" w:checkStyle="0"/>
  <w:activeWritingStyle w:appName="MSWord" w:lang="en-US" w:vendorID="64" w:dllVersion="131078" w:nlCheck="1" w:checkStyle="1"/>
  <w:proofState w:spelling="clean"/>
  <w:trackRevisions/>
  <w:defaultTabStop w:val="720"/>
  <w:noPunctuationKerning/>
  <w:characterSpacingControl w:val="doNotCompress"/>
  <w:compat/>
  <w:rsids>
    <w:rsidRoot w:val="00BB23E1"/>
    <w:rsid w:val="0000121D"/>
    <w:rsid w:val="000176FB"/>
    <w:rsid w:val="000211FE"/>
    <w:rsid w:val="00024073"/>
    <w:rsid w:val="00057F69"/>
    <w:rsid w:val="000607CB"/>
    <w:rsid w:val="00086D8C"/>
    <w:rsid w:val="000A29DF"/>
    <w:rsid w:val="000A5902"/>
    <w:rsid w:val="000B08C7"/>
    <w:rsid w:val="000B6AB6"/>
    <w:rsid w:val="000D2DAD"/>
    <w:rsid w:val="000F41BC"/>
    <w:rsid w:val="00101302"/>
    <w:rsid w:val="001025E0"/>
    <w:rsid w:val="00107E8C"/>
    <w:rsid w:val="00111935"/>
    <w:rsid w:val="00127A75"/>
    <w:rsid w:val="001403B1"/>
    <w:rsid w:val="00172796"/>
    <w:rsid w:val="00172BF6"/>
    <w:rsid w:val="00174A5C"/>
    <w:rsid w:val="00181AA3"/>
    <w:rsid w:val="00182FD9"/>
    <w:rsid w:val="001A0EAE"/>
    <w:rsid w:val="001A281A"/>
    <w:rsid w:val="001A6A03"/>
    <w:rsid w:val="001B5240"/>
    <w:rsid w:val="001C777C"/>
    <w:rsid w:val="001D5577"/>
    <w:rsid w:val="001E03ED"/>
    <w:rsid w:val="001E2337"/>
    <w:rsid w:val="001F0E08"/>
    <w:rsid w:val="001F251D"/>
    <w:rsid w:val="001F41DC"/>
    <w:rsid w:val="00217299"/>
    <w:rsid w:val="002211F8"/>
    <w:rsid w:val="00221777"/>
    <w:rsid w:val="00231289"/>
    <w:rsid w:val="00232C2B"/>
    <w:rsid w:val="0024729D"/>
    <w:rsid w:val="002523B5"/>
    <w:rsid w:val="0026003C"/>
    <w:rsid w:val="00272407"/>
    <w:rsid w:val="002744DF"/>
    <w:rsid w:val="00275E9C"/>
    <w:rsid w:val="002773B8"/>
    <w:rsid w:val="00284B49"/>
    <w:rsid w:val="002853A1"/>
    <w:rsid w:val="002A4819"/>
    <w:rsid w:val="002C4DE7"/>
    <w:rsid w:val="002C5B40"/>
    <w:rsid w:val="002E240A"/>
    <w:rsid w:val="002E514F"/>
    <w:rsid w:val="002F0F65"/>
    <w:rsid w:val="002F1042"/>
    <w:rsid w:val="00302ABA"/>
    <w:rsid w:val="00317F40"/>
    <w:rsid w:val="00335050"/>
    <w:rsid w:val="00336845"/>
    <w:rsid w:val="003456CD"/>
    <w:rsid w:val="00377814"/>
    <w:rsid w:val="003A34D4"/>
    <w:rsid w:val="003A58C9"/>
    <w:rsid w:val="003C1030"/>
    <w:rsid w:val="003C5E31"/>
    <w:rsid w:val="003D0211"/>
    <w:rsid w:val="003D50CC"/>
    <w:rsid w:val="003D5FB6"/>
    <w:rsid w:val="003E175F"/>
    <w:rsid w:val="003F35CA"/>
    <w:rsid w:val="0040685C"/>
    <w:rsid w:val="004277E8"/>
    <w:rsid w:val="00435951"/>
    <w:rsid w:val="0043654C"/>
    <w:rsid w:val="0043719C"/>
    <w:rsid w:val="0044674A"/>
    <w:rsid w:val="004475A1"/>
    <w:rsid w:val="00450958"/>
    <w:rsid w:val="00463355"/>
    <w:rsid w:val="0047019D"/>
    <w:rsid w:val="0048064E"/>
    <w:rsid w:val="004830C2"/>
    <w:rsid w:val="00493B80"/>
    <w:rsid w:val="004A18C8"/>
    <w:rsid w:val="004A4909"/>
    <w:rsid w:val="004A7A19"/>
    <w:rsid w:val="004B0F23"/>
    <w:rsid w:val="004D155C"/>
    <w:rsid w:val="004D242D"/>
    <w:rsid w:val="004D575B"/>
    <w:rsid w:val="004D71AF"/>
    <w:rsid w:val="004F0BA1"/>
    <w:rsid w:val="00500FFD"/>
    <w:rsid w:val="0050154F"/>
    <w:rsid w:val="00504970"/>
    <w:rsid w:val="00510111"/>
    <w:rsid w:val="00513546"/>
    <w:rsid w:val="00513F11"/>
    <w:rsid w:val="005204A0"/>
    <w:rsid w:val="00527A3C"/>
    <w:rsid w:val="00543BBA"/>
    <w:rsid w:val="005528B5"/>
    <w:rsid w:val="00587E75"/>
    <w:rsid w:val="00597851"/>
    <w:rsid w:val="005A289E"/>
    <w:rsid w:val="005B1EB5"/>
    <w:rsid w:val="005B2A4E"/>
    <w:rsid w:val="005B68FC"/>
    <w:rsid w:val="005D4BC7"/>
    <w:rsid w:val="00600DCF"/>
    <w:rsid w:val="006064DA"/>
    <w:rsid w:val="00611465"/>
    <w:rsid w:val="00611778"/>
    <w:rsid w:val="00622333"/>
    <w:rsid w:val="00631736"/>
    <w:rsid w:val="0064495F"/>
    <w:rsid w:val="00645DE2"/>
    <w:rsid w:val="006477DE"/>
    <w:rsid w:val="00651B89"/>
    <w:rsid w:val="00656D55"/>
    <w:rsid w:val="006601ED"/>
    <w:rsid w:val="00670763"/>
    <w:rsid w:val="00672307"/>
    <w:rsid w:val="00676A21"/>
    <w:rsid w:val="006944D2"/>
    <w:rsid w:val="006A0F50"/>
    <w:rsid w:val="006D1766"/>
    <w:rsid w:val="006D4D75"/>
    <w:rsid w:val="006D5DEE"/>
    <w:rsid w:val="006D69CC"/>
    <w:rsid w:val="006E0F0C"/>
    <w:rsid w:val="00705434"/>
    <w:rsid w:val="00710230"/>
    <w:rsid w:val="0071607F"/>
    <w:rsid w:val="00717117"/>
    <w:rsid w:val="00722EBE"/>
    <w:rsid w:val="007263A0"/>
    <w:rsid w:val="007404B6"/>
    <w:rsid w:val="00751E28"/>
    <w:rsid w:val="00760BE8"/>
    <w:rsid w:val="007756B2"/>
    <w:rsid w:val="007777F6"/>
    <w:rsid w:val="00797A09"/>
    <w:rsid w:val="007B4391"/>
    <w:rsid w:val="007C7750"/>
    <w:rsid w:val="007E6296"/>
    <w:rsid w:val="007F49B3"/>
    <w:rsid w:val="007F4D34"/>
    <w:rsid w:val="00813371"/>
    <w:rsid w:val="008346A7"/>
    <w:rsid w:val="0086183B"/>
    <w:rsid w:val="00866547"/>
    <w:rsid w:val="008766A7"/>
    <w:rsid w:val="008845AA"/>
    <w:rsid w:val="00894504"/>
    <w:rsid w:val="008A0F9D"/>
    <w:rsid w:val="008A1FA1"/>
    <w:rsid w:val="008A2C4D"/>
    <w:rsid w:val="008D47A5"/>
    <w:rsid w:val="008E57CD"/>
    <w:rsid w:val="008F5625"/>
    <w:rsid w:val="00925DC5"/>
    <w:rsid w:val="00927722"/>
    <w:rsid w:val="00934FEA"/>
    <w:rsid w:val="009475E5"/>
    <w:rsid w:val="009614D0"/>
    <w:rsid w:val="00980464"/>
    <w:rsid w:val="009A451C"/>
    <w:rsid w:val="009A74F0"/>
    <w:rsid w:val="009D5256"/>
    <w:rsid w:val="009F3277"/>
    <w:rsid w:val="00A06376"/>
    <w:rsid w:val="00A11319"/>
    <w:rsid w:val="00A1509A"/>
    <w:rsid w:val="00A32E56"/>
    <w:rsid w:val="00A40080"/>
    <w:rsid w:val="00A51ED8"/>
    <w:rsid w:val="00A56145"/>
    <w:rsid w:val="00A563BD"/>
    <w:rsid w:val="00A66B34"/>
    <w:rsid w:val="00A70C20"/>
    <w:rsid w:val="00A72D8C"/>
    <w:rsid w:val="00A8020D"/>
    <w:rsid w:val="00A84760"/>
    <w:rsid w:val="00A90529"/>
    <w:rsid w:val="00A9522C"/>
    <w:rsid w:val="00AA4E46"/>
    <w:rsid w:val="00AB22D9"/>
    <w:rsid w:val="00AC3621"/>
    <w:rsid w:val="00AE4F70"/>
    <w:rsid w:val="00AE5935"/>
    <w:rsid w:val="00AF3DB3"/>
    <w:rsid w:val="00B13390"/>
    <w:rsid w:val="00B22174"/>
    <w:rsid w:val="00B30F6A"/>
    <w:rsid w:val="00B3752E"/>
    <w:rsid w:val="00B46A24"/>
    <w:rsid w:val="00B46EB7"/>
    <w:rsid w:val="00B61503"/>
    <w:rsid w:val="00B7464F"/>
    <w:rsid w:val="00B82A3A"/>
    <w:rsid w:val="00B96808"/>
    <w:rsid w:val="00B96E5F"/>
    <w:rsid w:val="00BB23E1"/>
    <w:rsid w:val="00BB74DD"/>
    <w:rsid w:val="00BC044F"/>
    <w:rsid w:val="00BC3BD3"/>
    <w:rsid w:val="00C05F0B"/>
    <w:rsid w:val="00C11B64"/>
    <w:rsid w:val="00C22F8D"/>
    <w:rsid w:val="00C33EDE"/>
    <w:rsid w:val="00C806F2"/>
    <w:rsid w:val="00C8350E"/>
    <w:rsid w:val="00CA2AE6"/>
    <w:rsid w:val="00CA78A9"/>
    <w:rsid w:val="00CB4EFF"/>
    <w:rsid w:val="00CC0F31"/>
    <w:rsid w:val="00CC61A0"/>
    <w:rsid w:val="00CE1AC0"/>
    <w:rsid w:val="00CF65D2"/>
    <w:rsid w:val="00D00FCD"/>
    <w:rsid w:val="00D0266A"/>
    <w:rsid w:val="00D068D9"/>
    <w:rsid w:val="00D12A50"/>
    <w:rsid w:val="00D14A42"/>
    <w:rsid w:val="00D27748"/>
    <w:rsid w:val="00D51768"/>
    <w:rsid w:val="00D63633"/>
    <w:rsid w:val="00D64271"/>
    <w:rsid w:val="00D95AE9"/>
    <w:rsid w:val="00DA02DC"/>
    <w:rsid w:val="00DB295D"/>
    <w:rsid w:val="00DB5111"/>
    <w:rsid w:val="00DB7DFB"/>
    <w:rsid w:val="00DC5571"/>
    <w:rsid w:val="00DC6D65"/>
    <w:rsid w:val="00DF1136"/>
    <w:rsid w:val="00DF46F1"/>
    <w:rsid w:val="00E0414F"/>
    <w:rsid w:val="00E049E3"/>
    <w:rsid w:val="00E22828"/>
    <w:rsid w:val="00E25EE0"/>
    <w:rsid w:val="00E26103"/>
    <w:rsid w:val="00E26FC8"/>
    <w:rsid w:val="00E52645"/>
    <w:rsid w:val="00E54181"/>
    <w:rsid w:val="00E670A7"/>
    <w:rsid w:val="00E72799"/>
    <w:rsid w:val="00E73014"/>
    <w:rsid w:val="00E7483A"/>
    <w:rsid w:val="00E77934"/>
    <w:rsid w:val="00E911ED"/>
    <w:rsid w:val="00E92257"/>
    <w:rsid w:val="00E94376"/>
    <w:rsid w:val="00E9714E"/>
    <w:rsid w:val="00EA6D62"/>
    <w:rsid w:val="00EA7BA7"/>
    <w:rsid w:val="00EC427F"/>
    <w:rsid w:val="00ED45E3"/>
    <w:rsid w:val="00ED7573"/>
    <w:rsid w:val="00EE1561"/>
    <w:rsid w:val="00EE7164"/>
    <w:rsid w:val="00F17732"/>
    <w:rsid w:val="00F42E45"/>
    <w:rsid w:val="00F54698"/>
    <w:rsid w:val="00F72EE7"/>
    <w:rsid w:val="00F77AF4"/>
    <w:rsid w:val="00F8504C"/>
    <w:rsid w:val="00FA3907"/>
    <w:rsid w:val="00FB106B"/>
    <w:rsid w:val="00FC173A"/>
    <w:rsid w:val="00FC475E"/>
    <w:rsid w:val="00FC5003"/>
    <w:rsid w:val="00FC5A80"/>
    <w:rsid w:val="00FD6283"/>
    <w:rsid w:val="00FD722F"/>
    <w:rsid w:val="00FE3112"/>
    <w:rsid w:val="00FF5F3D"/>
    <w:rsid w:val="00FF7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62"/>
    <w:rPr>
      <w:sz w:val="24"/>
      <w:szCs w:val="24"/>
    </w:rPr>
  </w:style>
  <w:style w:type="paragraph" w:styleId="Heading1">
    <w:name w:val="heading 1"/>
    <w:basedOn w:val="Normal"/>
    <w:next w:val="Normal"/>
    <w:qFormat/>
    <w:rsid w:val="00EA6D62"/>
    <w:pPr>
      <w:keepNext/>
      <w:outlineLvl w:val="0"/>
    </w:pPr>
    <w:rPr>
      <w:b/>
      <w:bCs/>
    </w:rPr>
  </w:style>
  <w:style w:type="paragraph" w:styleId="Heading2">
    <w:name w:val="heading 2"/>
    <w:basedOn w:val="Normal"/>
    <w:next w:val="Normal"/>
    <w:qFormat/>
    <w:rsid w:val="00EA6D6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A6D62"/>
    <w:pPr>
      <w:tabs>
        <w:tab w:val="left" w:pos="720"/>
      </w:tabs>
      <w:ind w:left="720"/>
      <w:jc w:val="both"/>
    </w:pPr>
  </w:style>
  <w:style w:type="paragraph" w:styleId="BodyTextIndent2">
    <w:name w:val="Body Text Indent 2"/>
    <w:basedOn w:val="Normal"/>
    <w:semiHidden/>
    <w:rsid w:val="00EA6D62"/>
    <w:pPr>
      <w:tabs>
        <w:tab w:val="left" w:pos="360"/>
      </w:tabs>
      <w:ind w:left="360"/>
      <w:jc w:val="both"/>
    </w:pPr>
  </w:style>
  <w:style w:type="paragraph" w:styleId="Title">
    <w:name w:val="Title"/>
    <w:basedOn w:val="Normal"/>
    <w:qFormat/>
    <w:rsid w:val="00EA6D62"/>
    <w:pPr>
      <w:jc w:val="center"/>
    </w:pPr>
    <w:rPr>
      <w:b/>
      <w:bCs/>
    </w:rPr>
  </w:style>
  <w:style w:type="paragraph" w:styleId="BodyTextIndent3">
    <w:name w:val="Body Text Indent 3"/>
    <w:basedOn w:val="Normal"/>
    <w:semiHidden/>
    <w:rsid w:val="00EA6D62"/>
    <w:pPr>
      <w:tabs>
        <w:tab w:val="left" w:pos="900"/>
      </w:tabs>
      <w:ind w:left="900"/>
      <w:jc w:val="both"/>
    </w:pPr>
  </w:style>
  <w:style w:type="character" w:styleId="Hyperlink">
    <w:name w:val="Hyperlink"/>
    <w:basedOn w:val="DefaultParagraphFont"/>
    <w:semiHidden/>
    <w:rsid w:val="00EA6D62"/>
    <w:rPr>
      <w:color w:val="0000FF"/>
      <w:u w:val="single"/>
    </w:rPr>
  </w:style>
  <w:style w:type="paragraph" w:styleId="ListParagraph">
    <w:name w:val="List Paragraph"/>
    <w:basedOn w:val="Normal"/>
    <w:uiPriority w:val="34"/>
    <w:qFormat/>
    <w:rsid w:val="00A40080"/>
    <w:pPr>
      <w:ind w:left="720"/>
      <w:contextualSpacing/>
    </w:pPr>
  </w:style>
  <w:style w:type="character" w:styleId="CommentReference">
    <w:name w:val="annotation reference"/>
    <w:basedOn w:val="DefaultParagraphFont"/>
    <w:uiPriority w:val="99"/>
    <w:semiHidden/>
    <w:unhideWhenUsed/>
    <w:rsid w:val="001C777C"/>
    <w:rPr>
      <w:sz w:val="16"/>
      <w:szCs w:val="16"/>
    </w:rPr>
  </w:style>
  <w:style w:type="paragraph" w:styleId="CommentText">
    <w:name w:val="annotation text"/>
    <w:basedOn w:val="Normal"/>
    <w:link w:val="CommentTextChar"/>
    <w:uiPriority w:val="99"/>
    <w:unhideWhenUsed/>
    <w:rsid w:val="001C777C"/>
    <w:rPr>
      <w:sz w:val="20"/>
      <w:szCs w:val="20"/>
    </w:rPr>
  </w:style>
  <w:style w:type="character" w:customStyle="1" w:styleId="CommentTextChar">
    <w:name w:val="Comment Text Char"/>
    <w:basedOn w:val="DefaultParagraphFont"/>
    <w:link w:val="CommentText"/>
    <w:uiPriority w:val="99"/>
    <w:rsid w:val="001C777C"/>
  </w:style>
  <w:style w:type="paragraph" w:styleId="CommentSubject">
    <w:name w:val="annotation subject"/>
    <w:basedOn w:val="CommentText"/>
    <w:next w:val="CommentText"/>
    <w:link w:val="CommentSubjectChar"/>
    <w:uiPriority w:val="99"/>
    <w:semiHidden/>
    <w:unhideWhenUsed/>
    <w:rsid w:val="001C777C"/>
    <w:rPr>
      <w:b/>
      <w:bCs/>
    </w:rPr>
  </w:style>
  <w:style w:type="character" w:customStyle="1" w:styleId="CommentSubjectChar">
    <w:name w:val="Comment Subject Char"/>
    <w:basedOn w:val="CommentTextChar"/>
    <w:link w:val="CommentSubject"/>
    <w:uiPriority w:val="99"/>
    <w:semiHidden/>
    <w:rsid w:val="001C777C"/>
    <w:rPr>
      <w:b/>
      <w:bCs/>
    </w:rPr>
  </w:style>
  <w:style w:type="paragraph" w:styleId="BalloonText">
    <w:name w:val="Balloon Text"/>
    <w:basedOn w:val="Normal"/>
    <w:link w:val="BalloonTextChar"/>
    <w:uiPriority w:val="99"/>
    <w:semiHidden/>
    <w:unhideWhenUsed/>
    <w:rsid w:val="001C777C"/>
    <w:rPr>
      <w:rFonts w:ascii="Tahoma" w:hAnsi="Tahoma" w:cs="Tahoma"/>
      <w:sz w:val="16"/>
      <w:szCs w:val="16"/>
    </w:rPr>
  </w:style>
  <w:style w:type="character" w:customStyle="1" w:styleId="BalloonTextChar">
    <w:name w:val="Balloon Text Char"/>
    <w:basedOn w:val="DefaultParagraphFont"/>
    <w:link w:val="BalloonText"/>
    <w:uiPriority w:val="99"/>
    <w:semiHidden/>
    <w:rsid w:val="001C777C"/>
    <w:rPr>
      <w:rFonts w:ascii="Tahoma" w:hAnsi="Tahoma" w:cs="Tahoma"/>
      <w:sz w:val="16"/>
      <w:szCs w:val="16"/>
    </w:rPr>
  </w:style>
  <w:style w:type="character" w:customStyle="1" w:styleId="BodyTextIndentChar">
    <w:name w:val="Body Text Indent Char"/>
    <w:basedOn w:val="DefaultParagraphFont"/>
    <w:link w:val="BodyTextIndent"/>
    <w:rsid w:val="00A32E56"/>
    <w:rPr>
      <w:sz w:val="24"/>
      <w:szCs w:val="24"/>
    </w:rPr>
  </w:style>
  <w:style w:type="table" w:styleId="TableGrid">
    <w:name w:val="Table Grid"/>
    <w:basedOn w:val="TableNormal"/>
    <w:uiPriority w:val="59"/>
    <w:rsid w:val="00CC6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62"/>
    <w:rPr>
      <w:sz w:val="24"/>
      <w:szCs w:val="24"/>
    </w:rPr>
  </w:style>
  <w:style w:type="paragraph" w:styleId="Heading1">
    <w:name w:val="heading 1"/>
    <w:basedOn w:val="Normal"/>
    <w:next w:val="Normal"/>
    <w:qFormat/>
    <w:rsid w:val="00EA6D62"/>
    <w:pPr>
      <w:keepNext/>
      <w:outlineLvl w:val="0"/>
    </w:pPr>
    <w:rPr>
      <w:b/>
      <w:bCs/>
    </w:rPr>
  </w:style>
  <w:style w:type="paragraph" w:styleId="Heading2">
    <w:name w:val="heading 2"/>
    <w:basedOn w:val="Normal"/>
    <w:next w:val="Normal"/>
    <w:qFormat/>
    <w:rsid w:val="00EA6D6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A6D62"/>
    <w:pPr>
      <w:tabs>
        <w:tab w:val="left" w:pos="720"/>
      </w:tabs>
      <w:ind w:left="720"/>
      <w:jc w:val="both"/>
    </w:pPr>
  </w:style>
  <w:style w:type="paragraph" w:styleId="BodyTextIndent2">
    <w:name w:val="Body Text Indent 2"/>
    <w:basedOn w:val="Normal"/>
    <w:semiHidden/>
    <w:rsid w:val="00EA6D62"/>
    <w:pPr>
      <w:tabs>
        <w:tab w:val="left" w:pos="360"/>
      </w:tabs>
      <w:ind w:left="360"/>
      <w:jc w:val="both"/>
    </w:pPr>
  </w:style>
  <w:style w:type="paragraph" w:styleId="Title">
    <w:name w:val="Title"/>
    <w:basedOn w:val="Normal"/>
    <w:qFormat/>
    <w:rsid w:val="00EA6D62"/>
    <w:pPr>
      <w:jc w:val="center"/>
    </w:pPr>
    <w:rPr>
      <w:b/>
      <w:bCs/>
    </w:rPr>
  </w:style>
  <w:style w:type="paragraph" w:styleId="BodyTextIndent3">
    <w:name w:val="Body Text Indent 3"/>
    <w:basedOn w:val="Normal"/>
    <w:semiHidden/>
    <w:rsid w:val="00EA6D62"/>
    <w:pPr>
      <w:tabs>
        <w:tab w:val="left" w:pos="900"/>
      </w:tabs>
      <w:ind w:left="900"/>
      <w:jc w:val="both"/>
    </w:pPr>
  </w:style>
  <w:style w:type="character" w:styleId="Hyperlink">
    <w:name w:val="Hyperlink"/>
    <w:basedOn w:val="DefaultParagraphFont"/>
    <w:semiHidden/>
    <w:rsid w:val="00EA6D62"/>
    <w:rPr>
      <w:color w:val="0000FF"/>
      <w:u w:val="single"/>
    </w:rPr>
  </w:style>
  <w:style w:type="paragraph" w:styleId="ListParagraph">
    <w:name w:val="List Paragraph"/>
    <w:basedOn w:val="Normal"/>
    <w:uiPriority w:val="34"/>
    <w:qFormat/>
    <w:rsid w:val="00A40080"/>
    <w:pPr>
      <w:ind w:left="720"/>
      <w:contextualSpacing/>
    </w:pPr>
  </w:style>
  <w:style w:type="character" w:styleId="CommentReference">
    <w:name w:val="annotation reference"/>
    <w:basedOn w:val="DefaultParagraphFont"/>
    <w:uiPriority w:val="99"/>
    <w:semiHidden/>
    <w:unhideWhenUsed/>
    <w:rsid w:val="001C777C"/>
    <w:rPr>
      <w:sz w:val="16"/>
      <w:szCs w:val="16"/>
    </w:rPr>
  </w:style>
  <w:style w:type="paragraph" w:styleId="CommentText">
    <w:name w:val="annotation text"/>
    <w:basedOn w:val="Normal"/>
    <w:link w:val="CommentTextChar"/>
    <w:uiPriority w:val="99"/>
    <w:unhideWhenUsed/>
    <w:rsid w:val="001C777C"/>
    <w:rPr>
      <w:sz w:val="20"/>
      <w:szCs w:val="20"/>
    </w:rPr>
  </w:style>
  <w:style w:type="character" w:customStyle="1" w:styleId="CommentTextChar">
    <w:name w:val="Comment Text Char"/>
    <w:basedOn w:val="DefaultParagraphFont"/>
    <w:link w:val="CommentText"/>
    <w:uiPriority w:val="99"/>
    <w:rsid w:val="001C777C"/>
  </w:style>
  <w:style w:type="paragraph" w:styleId="CommentSubject">
    <w:name w:val="annotation subject"/>
    <w:basedOn w:val="CommentText"/>
    <w:next w:val="CommentText"/>
    <w:link w:val="CommentSubjectChar"/>
    <w:uiPriority w:val="99"/>
    <w:semiHidden/>
    <w:unhideWhenUsed/>
    <w:rsid w:val="001C777C"/>
    <w:rPr>
      <w:b/>
      <w:bCs/>
    </w:rPr>
  </w:style>
  <w:style w:type="character" w:customStyle="1" w:styleId="CommentSubjectChar">
    <w:name w:val="Comment Subject Char"/>
    <w:basedOn w:val="CommentTextChar"/>
    <w:link w:val="CommentSubject"/>
    <w:uiPriority w:val="99"/>
    <w:semiHidden/>
    <w:rsid w:val="001C777C"/>
    <w:rPr>
      <w:b/>
      <w:bCs/>
    </w:rPr>
  </w:style>
  <w:style w:type="paragraph" w:styleId="BalloonText">
    <w:name w:val="Balloon Text"/>
    <w:basedOn w:val="Normal"/>
    <w:link w:val="BalloonTextChar"/>
    <w:uiPriority w:val="99"/>
    <w:semiHidden/>
    <w:unhideWhenUsed/>
    <w:rsid w:val="001C777C"/>
    <w:rPr>
      <w:rFonts w:ascii="Tahoma" w:hAnsi="Tahoma" w:cs="Tahoma"/>
      <w:sz w:val="16"/>
      <w:szCs w:val="16"/>
    </w:rPr>
  </w:style>
  <w:style w:type="character" w:customStyle="1" w:styleId="BalloonTextChar">
    <w:name w:val="Balloon Text Char"/>
    <w:basedOn w:val="DefaultParagraphFont"/>
    <w:link w:val="BalloonText"/>
    <w:uiPriority w:val="99"/>
    <w:semiHidden/>
    <w:rsid w:val="001C777C"/>
    <w:rPr>
      <w:rFonts w:ascii="Tahoma" w:hAnsi="Tahoma" w:cs="Tahoma"/>
      <w:sz w:val="16"/>
      <w:szCs w:val="16"/>
    </w:rPr>
  </w:style>
  <w:style w:type="character" w:customStyle="1" w:styleId="BodyTextIndentChar">
    <w:name w:val="Body Text Indent Char"/>
    <w:basedOn w:val="DefaultParagraphFont"/>
    <w:link w:val="BodyTextIndent"/>
    <w:rsid w:val="00A32E56"/>
    <w:rPr>
      <w:sz w:val="24"/>
      <w:szCs w:val="24"/>
    </w:rPr>
  </w:style>
  <w:style w:type="table" w:styleId="TableGrid">
    <w:name w:val="Table Grid"/>
    <w:basedOn w:val="TableNormal"/>
    <w:uiPriority w:val="59"/>
    <w:rsid w:val="00CC6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345681">
      <w:bodyDiv w:val="1"/>
      <w:marLeft w:val="0"/>
      <w:marRight w:val="0"/>
      <w:marTop w:val="0"/>
      <w:marBottom w:val="0"/>
      <w:divBdr>
        <w:top w:val="none" w:sz="0" w:space="0" w:color="auto"/>
        <w:left w:val="none" w:sz="0" w:space="0" w:color="auto"/>
        <w:bottom w:val="none" w:sz="0" w:space="0" w:color="auto"/>
        <w:right w:val="none" w:sz="0" w:space="0" w:color="auto"/>
      </w:divBdr>
    </w:div>
    <w:div w:id="168721867">
      <w:bodyDiv w:val="1"/>
      <w:marLeft w:val="0"/>
      <w:marRight w:val="0"/>
      <w:marTop w:val="0"/>
      <w:marBottom w:val="0"/>
      <w:divBdr>
        <w:top w:val="none" w:sz="0" w:space="0" w:color="auto"/>
        <w:left w:val="none" w:sz="0" w:space="0" w:color="auto"/>
        <w:bottom w:val="none" w:sz="0" w:space="0" w:color="auto"/>
        <w:right w:val="none" w:sz="0" w:space="0" w:color="auto"/>
      </w:divBdr>
    </w:div>
    <w:div w:id="201481589">
      <w:bodyDiv w:val="1"/>
      <w:marLeft w:val="0"/>
      <w:marRight w:val="0"/>
      <w:marTop w:val="0"/>
      <w:marBottom w:val="0"/>
      <w:divBdr>
        <w:top w:val="none" w:sz="0" w:space="0" w:color="auto"/>
        <w:left w:val="none" w:sz="0" w:space="0" w:color="auto"/>
        <w:bottom w:val="none" w:sz="0" w:space="0" w:color="auto"/>
        <w:right w:val="none" w:sz="0" w:space="0" w:color="auto"/>
      </w:divBdr>
    </w:div>
    <w:div w:id="277954427">
      <w:bodyDiv w:val="1"/>
      <w:marLeft w:val="0"/>
      <w:marRight w:val="0"/>
      <w:marTop w:val="0"/>
      <w:marBottom w:val="0"/>
      <w:divBdr>
        <w:top w:val="none" w:sz="0" w:space="0" w:color="auto"/>
        <w:left w:val="none" w:sz="0" w:space="0" w:color="auto"/>
        <w:bottom w:val="none" w:sz="0" w:space="0" w:color="auto"/>
        <w:right w:val="none" w:sz="0" w:space="0" w:color="auto"/>
      </w:divBdr>
    </w:div>
    <w:div w:id="282615005">
      <w:bodyDiv w:val="1"/>
      <w:marLeft w:val="0"/>
      <w:marRight w:val="0"/>
      <w:marTop w:val="0"/>
      <w:marBottom w:val="0"/>
      <w:divBdr>
        <w:top w:val="none" w:sz="0" w:space="0" w:color="auto"/>
        <w:left w:val="none" w:sz="0" w:space="0" w:color="auto"/>
        <w:bottom w:val="none" w:sz="0" w:space="0" w:color="auto"/>
        <w:right w:val="none" w:sz="0" w:space="0" w:color="auto"/>
      </w:divBdr>
    </w:div>
    <w:div w:id="502548770">
      <w:bodyDiv w:val="1"/>
      <w:marLeft w:val="0"/>
      <w:marRight w:val="0"/>
      <w:marTop w:val="0"/>
      <w:marBottom w:val="0"/>
      <w:divBdr>
        <w:top w:val="none" w:sz="0" w:space="0" w:color="auto"/>
        <w:left w:val="none" w:sz="0" w:space="0" w:color="auto"/>
        <w:bottom w:val="none" w:sz="0" w:space="0" w:color="auto"/>
        <w:right w:val="none" w:sz="0" w:space="0" w:color="auto"/>
      </w:divBdr>
    </w:div>
    <w:div w:id="855994871">
      <w:bodyDiv w:val="1"/>
      <w:marLeft w:val="0"/>
      <w:marRight w:val="0"/>
      <w:marTop w:val="0"/>
      <w:marBottom w:val="0"/>
      <w:divBdr>
        <w:top w:val="none" w:sz="0" w:space="0" w:color="auto"/>
        <w:left w:val="none" w:sz="0" w:space="0" w:color="auto"/>
        <w:bottom w:val="none" w:sz="0" w:space="0" w:color="auto"/>
        <w:right w:val="none" w:sz="0" w:space="0" w:color="auto"/>
      </w:divBdr>
    </w:div>
    <w:div w:id="1021783867">
      <w:bodyDiv w:val="1"/>
      <w:marLeft w:val="0"/>
      <w:marRight w:val="0"/>
      <w:marTop w:val="0"/>
      <w:marBottom w:val="0"/>
      <w:divBdr>
        <w:top w:val="none" w:sz="0" w:space="0" w:color="auto"/>
        <w:left w:val="none" w:sz="0" w:space="0" w:color="auto"/>
        <w:bottom w:val="none" w:sz="0" w:space="0" w:color="auto"/>
        <w:right w:val="none" w:sz="0" w:space="0" w:color="auto"/>
      </w:divBdr>
    </w:div>
    <w:div w:id="1245339930">
      <w:bodyDiv w:val="1"/>
      <w:marLeft w:val="0"/>
      <w:marRight w:val="0"/>
      <w:marTop w:val="0"/>
      <w:marBottom w:val="0"/>
      <w:divBdr>
        <w:top w:val="none" w:sz="0" w:space="0" w:color="auto"/>
        <w:left w:val="none" w:sz="0" w:space="0" w:color="auto"/>
        <w:bottom w:val="none" w:sz="0" w:space="0" w:color="auto"/>
        <w:right w:val="none" w:sz="0" w:space="0" w:color="auto"/>
      </w:divBdr>
    </w:div>
    <w:div w:id="1276325233">
      <w:bodyDiv w:val="1"/>
      <w:marLeft w:val="0"/>
      <w:marRight w:val="0"/>
      <w:marTop w:val="0"/>
      <w:marBottom w:val="0"/>
      <w:divBdr>
        <w:top w:val="none" w:sz="0" w:space="0" w:color="auto"/>
        <w:left w:val="none" w:sz="0" w:space="0" w:color="auto"/>
        <w:bottom w:val="none" w:sz="0" w:space="0" w:color="auto"/>
        <w:right w:val="none" w:sz="0" w:space="0" w:color="auto"/>
      </w:divBdr>
    </w:div>
    <w:div w:id="1327444149">
      <w:bodyDiv w:val="1"/>
      <w:marLeft w:val="0"/>
      <w:marRight w:val="0"/>
      <w:marTop w:val="0"/>
      <w:marBottom w:val="0"/>
      <w:divBdr>
        <w:top w:val="none" w:sz="0" w:space="0" w:color="auto"/>
        <w:left w:val="none" w:sz="0" w:space="0" w:color="auto"/>
        <w:bottom w:val="none" w:sz="0" w:space="0" w:color="auto"/>
        <w:right w:val="none" w:sz="0" w:space="0" w:color="auto"/>
      </w:divBdr>
    </w:div>
    <w:div w:id="1561094161">
      <w:bodyDiv w:val="1"/>
      <w:marLeft w:val="0"/>
      <w:marRight w:val="0"/>
      <w:marTop w:val="0"/>
      <w:marBottom w:val="0"/>
      <w:divBdr>
        <w:top w:val="none" w:sz="0" w:space="0" w:color="auto"/>
        <w:left w:val="none" w:sz="0" w:space="0" w:color="auto"/>
        <w:bottom w:val="none" w:sz="0" w:space="0" w:color="auto"/>
        <w:right w:val="none" w:sz="0" w:space="0" w:color="auto"/>
      </w:divBdr>
    </w:div>
    <w:div w:id="1613438925">
      <w:bodyDiv w:val="1"/>
      <w:marLeft w:val="0"/>
      <w:marRight w:val="0"/>
      <w:marTop w:val="0"/>
      <w:marBottom w:val="0"/>
      <w:divBdr>
        <w:top w:val="none" w:sz="0" w:space="0" w:color="auto"/>
        <w:left w:val="none" w:sz="0" w:space="0" w:color="auto"/>
        <w:bottom w:val="none" w:sz="0" w:space="0" w:color="auto"/>
        <w:right w:val="none" w:sz="0" w:space="0" w:color="auto"/>
      </w:divBdr>
    </w:div>
    <w:div w:id="1867598501">
      <w:bodyDiv w:val="1"/>
      <w:marLeft w:val="0"/>
      <w:marRight w:val="0"/>
      <w:marTop w:val="0"/>
      <w:marBottom w:val="0"/>
      <w:divBdr>
        <w:top w:val="none" w:sz="0" w:space="0" w:color="auto"/>
        <w:left w:val="none" w:sz="0" w:space="0" w:color="auto"/>
        <w:bottom w:val="none" w:sz="0" w:space="0" w:color="auto"/>
        <w:right w:val="none" w:sz="0" w:space="0" w:color="auto"/>
      </w:divBdr>
    </w:div>
    <w:div w:id="1925841489">
      <w:bodyDiv w:val="1"/>
      <w:marLeft w:val="0"/>
      <w:marRight w:val="0"/>
      <w:marTop w:val="0"/>
      <w:marBottom w:val="0"/>
      <w:divBdr>
        <w:top w:val="none" w:sz="0" w:space="0" w:color="auto"/>
        <w:left w:val="none" w:sz="0" w:space="0" w:color="auto"/>
        <w:bottom w:val="none" w:sz="0" w:space="0" w:color="auto"/>
        <w:right w:val="none" w:sz="0" w:space="0" w:color="auto"/>
      </w:divBdr>
    </w:div>
    <w:div w:id="1944409913">
      <w:bodyDiv w:val="1"/>
      <w:marLeft w:val="0"/>
      <w:marRight w:val="0"/>
      <w:marTop w:val="0"/>
      <w:marBottom w:val="0"/>
      <w:divBdr>
        <w:top w:val="none" w:sz="0" w:space="0" w:color="auto"/>
        <w:left w:val="none" w:sz="0" w:space="0" w:color="auto"/>
        <w:bottom w:val="none" w:sz="0" w:space="0" w:color="auto"/>
        <w:right w:val="none" w:sz="0" w:space="0" w:color="auto"/>
      </w:divBdr>
    </w:div>
    <w:div w:id="1968467332">
      <w:bodyDiv w:val="1"/>
      <w:marLeft w:val="0"/>
      <w:marRight w:val="0"/>
      <w:marTop w:val="0"/>
      <w:marBottom w:val="0"/>
      <w:divBdr>
        <w:top w:val="none" w:sz="0" w:space="0" w:color="auto"/>
        <w:left w:val="none" w:sz="0" w:space="0" w:color="auto"/>
        <w:bottom w:val="none" w:sz="0" w:space="0" w:color="auto"/>
        <w:right w:val="none" w:sz="0" w:space="0" w:color="auto"/>
      </w:divBdr>
    </w:div>
    <w:div w:id="20803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avel.stat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avel.state.gov"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7CCA0-0C86-47E2-A73D-A1C482AC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2731</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CA</Company>
  <LinksUpToDate>false</LinksUpToDate>
  <CharactersWithSpaces>17758</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DicksonMA</dc:creator>
  <cp:lastModifiedBy>ciupekra</cp:lastModifiedBy>
  <cp:revision>3</cp:revision>
  <cp:lastPrinted>2013-06-25T19:19:00Z</cp:lastPrinted>
  <dcterms:created xsi:type="dcterms:W3CDTF">2013-12-03T17:09:00Z</dcterms:created>
  <dcterms:modified xsi:type="dcterms:W3CDTF">2013-12-09T12:07:00Z</dcterms:modified>
</cp:coreProperties>
</file>