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25490BF5" w14:textId="77777777" w:rsidR="00077005" w:rsidRPr="005174D4" w:rsidRDefault="005E22C5" w:rsidP="00077005">
          <w:pPr>
            <w:pStyle w:val="CoverTitle"/>
          </w:pPr>
          <w:r>
            <w:rPr>
              <w:noProof/>
            </w:rPr>
            <mc:AlternateContent>
              <mc:Choice Requires="wps">
                <w:drawing>
                  <wp:anchor distT="0" distB="0" distL="114300" distR="114300" simplePos="0" relativeHeight="251658752" behindDoc="0" locked="0" layoutInCell="1" allowOverlap="1" wp14:anchorId="0224FF09" wp14:editId="6058A39B">
                    <wp:simplePos x="0" y="0"/>
                    <wp:positionH relativeFrom="column">
                      <wp:posOffset>-610235</wp:posOffset>
                    </wp:positionH>
                    <wp:positionV relativeFrom="paragraph">
                      <wp:posOffset>3408045</wp:posOffset>
                    </wp:positionV>
                    <wp:extent cx="1856105" cy="1025525"/>
                    <wp:effectExtent l="0" t="0" r="10795" b="3175"/>
                    <wp:wrapNone/>
                    <wp:docPr id="10"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105" cy="1025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07366" w14:textId="77777777" w:rsidR="00061E01" w:rsidRPr="00F45688" w:rsidRDefault="00061E01" w:rsidP="00077005">
                                <w:pPr>
                                  <w:rPr>
                                    <w:rFonts w:ascii="Franklin Gothic Book" w:hAnsi="Franklin Gothic Book"/>
                                    <w:color w:val="FFFFFF"/>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24FF09" id="_x0000_t202" coordsize="21600,21600" o:spt="202" path="m,l,21600r21600,l21600,xe">
                    <v:stroke joinstyle="miter"/>
                    <v:path gradientshapeok="t" o:connecttype="rect"/>
                  </v:shapetype>
                  <v:shape id="Text Box 101" o:spid="_x0000_s1026" type="#_x0000_t202" style="position:absolute;left:0;text-align:left;margin-left:-48.05pt;margin-top:268.35pt;width:146.15pt;height:8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" filled="f" stroked="f">
                    <v:textbox inset="0,0,0,0">
                      <w:txbxContent>
                        <w:p w14:paraId="0A507366" w14:textId="77777777" w:rsidR="00061E01" w:rsidRPr="00F45688" w:rsidRDefault="00061E01" w:rsidP="00077005">
                          <w:pPr>
                            <w:rPr>
                              <w:rFonts w:ascii="Franklin Gothic Book" w:hAnsi="Franklin Gothic Book"/>
                              <w:color w:val="FFFFFF"/>
                              <w:sz w:val="20"/>
                              <w:szCs w:val="20"/>
                            </w:rPr>
                          </w:pPr>
                        </w:p>
                      </w:txbxContent>
                    </v:textbox>
                  </v:shape>
                </w:pict>
              </mc:Fallback>
            </mc:AlternateContent>
          </w:r>
          <w:r w:rsidR="00077005">
            <w:t xml:space="preserve">OMB </w:t>
          </w:r>
          <w:r w:rsidR="00920E77">
            <w:t>Information Collection</w:t>
          </w:r>
          <w:r w:rsidR="00077005">
            <w:t xml:space="preserve"> Request</w:t>
          </w:r>
        </w:p>
        <w:p w14:paraId="7E5C6AAD" w14:textId="0F7F99F4" w:rsidR="00077005" w:rsidRDefault="00FF5C5A" w:rsidP="00556CBB">
          <w:pPr>
            <w:pStyle w:val="CoverSubtitle"/>
            <w:spacing w:after="1200"/>
          </w:pPr>
          <w:r>
            <w:t xml:space="preserve">Evaluation of </w:t>
          </w:r>
          <w:r w:rsidR="00BF40A5">
            <w:t>the ES</w:t>
          </w:r>
          <w:r w:rsidR="004D6E94">
            <w:t>S</w:t>
          </w:r>
          <w:r w:rsidR="00BF40A5">
            <w:t>A</w:t>
          </w:r>
          <w:r>
            <w:t xml:space="preserve"> Title I, Part D Neglected or Delinquent Programs</w:t>
          </w:r>
        </w:p>
        <w:p w14:paraId="3A756349" w14:textId="77777777" w:rsidR="00077005" w:rsidRDefault="00077005" w:rsidP="004A0FA0">
          <w:pPr>
            <w:spacing w:after="0"/>
            <w:ind w:left="2434"/>
          </w:pPr>
          <w:r>
            <w:t>U.S. Department of Education</w:t>
          </w:r>
        </w:p>
        <w:p w14:paraId="446ECBD9" w14:textId="77777777" w:rsidR="00BF40A5" w:rsidRDefault="00BF40A5" w:rsidP="004A0FA0">
          <w:pPr>
            <w:spacing w:after="0"/>
            <w:ind w:left="2434"/>
          </w:pPr>
          <w:r>
            <w:t>Office of Planning, Evaluation and Policy Development</w:t>
          </w:r>
        </w:p>
        <w:p w14:paraId="698F25FC" w14:textId="77777777" w:rsidR="00077005" w:rsidRDefault="00E4541F" w:rsidP="00556CBB">
          <w:pPr>
            <w:spacing w:after="1200"/>
            <w:ind w:left="2430"/>
          </w:pPr>
          <w:r>
            <w:t>Policy and Program Studies Service</w:t>
          </w:r>
        </w:p>
        <w:p w14:paraId="33B132CD" w14:textId="5229042B" w:rsidR="00077005" w:rsidRPr="00F7417A" w:rsidRDefault="002028BA" w:rsidP="00F7417A">
          <w:pPr>
            <w:ind w:left="2430"/>
            <w:rPr>
              <w:rFonts w:ascii="Franklin Gothic Demi" w:hAnsi="Franklin Gothic Demi"/>
              <w:color w:val="595959"/>
              <w:sz w:val="28"/>
              <w:szCs w:val="28"/>
            </w:rPr>
            <w:sectPr w:rsidR="00077005" w:rsidRPr="00F7417A" w:rsidSect="00077005">
              <w:headerReference w:type="default" r:id="rId12"/>
              <w:endnotePr>
                <w:numFmt w:val="decimal"/>
              </w:endnotePr>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August</w:t>
          </w:r>
          <w:r w:rsidR="004D6E94">
            <w:rPr>
              <w:rFonts w:ascii="Franklin Gothic Demi" w:hAnsi="Franklin Gothic Demi"/>
              <w:color w:val="595959"/>
              <w:sz w:val="28"/>
              <w:szCs w:val="28"/>
            </w:rPr>
            <w:t xml:space="preserve"> </w:t>
          </w:r>
          <w:r w:rsidR="00E4541F">
            <w:rPr>
              <w:rFonts w:ascii="Franklin Gothic Demi" w:hAnsi="Franklin Gothic Demi"/>
              <w:color w:val="595959"/>
              <w:sz w:val="28"/>
              <w:szCs w:val="28"/>
            </w:rPr>
            <w:t>2016</w:t>
          </w:r>
        </w:p>
      </w:sdtContent>
    </w:sdt>
    <w:p w14:paraId="2FF6BEC9" w14:textId="77777777" w:rsidR="00077005" w:rsidRPr="00C01578" w:rsidRDefault="00077005" w:rsidP="00556CBB">
      <w:pPr>
        <w:spacing w:before="2400" w:after="2400"/>
        <w:jc w:val="center"/>
        <w:rPr>
          <w:rFonts w:eastAsia="Times New Roman"/>
          <w:b/>
          <w:bCs/>
          <w:sz w:val="48"/>
          <w:szCs w:val="48"/>
        </w:rPr>
      </w:pPr>
      <w:r>
        <w:rPr>
          <w:rFonts w:eastAsia="Times New Roman"/>
          <w:b/>
          <w:bCs/>
          <w:sz w:val="48"/>
          <w:szCs w:val="48"/>
        </w:rPr>
        <w:lastRenderedPageBreak/>
        <w:t xml:space="preserve">OMB </w:t>
      </w:r>
      <w:r w:rsidR="00BF40A5">
        <w:rPr>
          <w:rFonts w:eastAsia="Times New Roman"/>
          <w:b/>
          <w:bCs/>
          <w:sz w:val="48"/>
          <w:szCs w:val="48"/>
        </w:rPr>
        <w:t>Information Collection</w:t>
      </w:r>
      <w:r>
        <w:rPr>
          <w:rFonts w:eastAsia="Times New Roman"/>
          <w:b/>
          <w:bCs/>
          <w:sz w:val="48"/>
          <w:szCs w:val="48"/>
        </w:rPr>
        <w:t xml:space="preserve"> Request</w:t>
      </w:r>
      <w:r>
        <w:rPr>
          <w:rFonts w:eastAsia="Times New Roman"/>
          <w:b/>
          <w:bCs/>
          <w:sz w:val="48"/>
          <w:szCs w:val="48"/>
        </w:rPr>
        <w:br/>
        <w:t>Part B</w:t>
      </w:r>
    </w:p>
    <w:p w14:paraId="2801F678" w14:textId="06A6BEA0" w:rsidR="00077005" w:rsidRPr="00556CBB" w:rsidRDefault="002028BA" w:rsidP="00556CBB">
      <w:pPr>
        <w:spacing w:after="240"/>
        <w:jc w:val="center"/>
        <w:rPr>
          <w:rFonts w:eastAsia="Times New Roman"/>
          <w:b/>
          <w:bCs/>
          <w:sz w:val="32"/>
          <w:szCs w:val="48"/>
        </w:rPr>
      </w:pPr>
      <w:r>
        <w:rPr>
          <w:rFonts w:eastAsia="Times New Roman"/>
          <w:b/>
          <w:bCs/>
          <w:sz w:val="32"/>
          <w:szCs w:val="48"/>
        </w:rPr>
        <w:t>August</w:t>
      </w:r>
      <w:r w:rsidR="004D6E94">
        <w:rPr>
          <w:rFonts w:eastAsia="Times New Roman"/>
          <w:b/>
          <w:bCs/>
          <w:sz w:val="32"/>
          <w:szCs w:val="48"/>
        </w:rPr>
        <w:t xml:space="preserve"> </w:t>
      </w:r>
      <w:r w:rsidR="00E4541F">
        <w:rPr>
          <w:rFonts w:eastAsia="Times New Roman"/>
          <w:b/>
          <w:bCs/>
          <w:sz w:val="32"/>
          <w:szCs w:val="48"/>
        </w:rPr>
        <w:t>2016</w:t>
      </w:r>
    </w:p>
    <w:p w14:paraId="6E591E13" w14:textId="77777777" w:rsidR="00077005" w:rsidRPr="00C01578" w:rsidRDefault="00077005" w:rsidP="00077005">
      <w:pPr>
        <w:tabs>
          <w:tab w:val="right" w:pos="9360"/>
        </w:tabs>
        <w:spacing w:before="120" w:after="240"/>
        <w:rPr>
          <w:rFonts w:eastAsia="Times New Roman"/>
          <w:szCs w:val="24"/>
        </w:rPr>
      </w:pPr>
    </w:p>
    <w:p w14:paraId="6BE3BFDA" w14:textId="77777777" w:rsidR="00077005" w:rsidRDefault="00077005">
      <w:pPr>
        <w:spacing w:after="0" w:line="240" w:lineRule="auto"/>
        <w:rPr>
          <w:bCs/>
        </w:rPr>
        <w:sectPr w:rsidR="00077005" w:rsidSect="00C80BC0">
          <w:footerReference w:type="default" r:id="rId13"/>
          <w:endnotePr>
            <w:numFmt w:val="decimal"/>
          </w:endnotePr>
          <w:pgSz w:w="12240" w:h="15840" w:code="1"/>
          <w:pgMar w:top="1152" w:right="1152" w:bottom="1152" w:left="1152" w:header="720" w:footer="720" w:gutter="0"/>
          <w:pgNumType w:start="1"/>
          <w:cols w:space="720"/>
          <w:docGrid w:linePitch="360"/>
        </w:sectPr>
      </w:pPr>
    </w:p>
    <w:p w14:paraId="1B43FF44" w14:textId="77777777" w:rsidR="00B25D5C" w:rsidRDefault="00B25D5C">
      <w:pPr>
        <w:spacing w:after="0" w:line="240" w:lineRule="auto"/>
        <w:rPr>
          <w:bCs/>
        </w:rPr>
      </w:pPr>
    </w:p>
    <w:sdt>
      <w:sdtPr>
        <w:rPr>
          <w:rFonts w:ascii="Calibri" w:hAnsi="Calibri" w:cs="Times New Roman"/>
          <w:b w:val="0"/>
          <w:color w:val="auto"/>
          <w:sz w:val="22"/>
          <w:szCs w:val="22"/>
        </w:rPr>
        <w:id w:val="-273877460"/>
        <w:docPartObj>
          <w:docPartGallery w:val="Table of Contents"/>
          <w:docPartUnique/>
        </w:docPartObj>
      </w:sdtPr>
      <w:sdtEndPr>
        <w:rPr>
          <w:bCs/>
          <w:noProof/>
        </w:rPr>
      </w:sdtEndPr>
      <w:sdtContent>
        <w:p w14:paraId="1AA48AEE" w14:textId="77777777" w:rsidR="00B25D5C" w:rsidRPr="005871AE" w:rsidRDefault="00B25D5C" w:rsidP="00621D08">
          <w:pPr>
            <w:pStyle w:val="TOCHeading"/>
            <w:rPr>
              <w:rFonts w:ascii="Arial" w:hAnsi="Arial" w:cs="Arial"/>
            </w:rPr>
          </w:pPr>
          <w:r w:rsidRPr="00621D08">
            <w:t>Contents</w:t>
          </w:r>
        </w:p>
        <w:p w14:paraId="35727AEB" w14:textId="77777777" w:rsidR="00377CEE" w:rsidRDefault="00556CBB">
          <w:pPr>
            <w:pStyle w:val="TOC1"/>
            <w:rPr>
              <w:rFonts w:eastAsiaTheme="minorEastAsia" w:cstheme="minorBidi"/>
              <w:b w:val="0"/>
              <w:noProof/>
              <w:sz w:val="22"/>
            </w:rPr>
          </w:pPr>
          <w:r>
            <w:rPr>
              <w:bCs/>
              <w:noProof/>
            </w:rPr>
            <w:fldChar w:fldCharType="begin"/>
          </w:r>
          <w:r>
            <w:rPr>
              <w:bCs/>
              <w:noProof/>
            </w:rPr>
            <w:instrText xml:space="preserve"> TOC \h \z \t "Heading 2,1,Heading 3,2,Heading 4,3" </w:instrText>
          </w:r>
          <w:r>
            <w:rPr>
              <w:bCs/>
              <w:noProof/>
            </w:rPr>
            <w:fldChar w:fldCharType="separate"/>
          </w:r>
          <w:hyperlink w:anchor="_Toc450050581" w:history="1">
            <w:r w:rsidR="00377CEE" w:rsidRPr="000B2B70">
              <w:rPr>
                <w:rStyle w:val="Hyperlink"/>
                <w:noProof/>
              </w:rPr>
              <w:t>Supporting Statement, Part B Paperwork Reduction Act Submission</w:t>
            </w:r>
            <w:r w:rsidR="00377CEE">
              <w:rPr>
                <w:noProof/>
                <w:webHidden/>
              </w:rPr>
              <w:tab/>
            </w:r>
            <w:r w:rsidR="00377CEE">
              <w:rPr>
                <w:noProof/>
                <w:webHidden/>
              </w:rPr>
              <w:fldChar w:fldCharType="begin"/>
            </w:r>
            <w:r w:rsidR="00377CEE">
              <w:rPr>
                <w:noProof/>
                <w:webHidden/>
              </w:rPr>
              <w:instrText xml:space="preserve"> PAGEREF _Toc450050581 \h </w:instrText>
            </w:r>
            <w:r w:rsidR="00377CEE">
              <w:rPr>
                <w:noProof/>
                <w:webHidden/>
              </w:rPr>
            </w:r>
            <w:r w:rsidR="00377CEE">
              <w:rPr>
                <w:noProof/>
                <w:webHidden/>
              </w:rPr>
              <w:fldChar w:fldCharType="separate"/>
            </w:r>
            <w:r w:rsidR="00D35C5C">
              <w:rPr>
                <w:noProof/>
                <w:webHidden/>
              </w:rPr>
              <w:t>1</w:t>
            </w:r>
            <w:r w:rsidR="00377CEE">
              <w:rPr>
                <w:noProof/>
                <w:webHidden/>
              </w:rPr>
              <w:fldChar w:fldCharType="end"/>
            </w:r>
          </w:hyperlink>
        </w:p>
        <w:p w14:paraId="03E25487" w14:textId="77777777" w:rsidR="00377CEE" w:rsidRDefault="002F7BFE">
          <w:pPr>
            <w:pStyle w:val="TOC2"/>
            <w:rPr>
              <w:rFonts w:eastAsiaTheme="minorEastAsia" w:cstheme="minorBidi"/>
              <w:noProof/>
              <w:sz w:val="22"/>
            </w:rPr>
          </w:pPr>
          <w:hyperlink w:anchor="_Toc450050582" w:history="1">
            <w:r w:rsidR="00377CEE" w:rsidRPr="000B2B70">
              <w:rPr>
                <w:rStyle w:val="Hyperlink"/>
                <w:noProof/>
              </w:rPr>
              <w:t>B. Description of Statistical Methods</w:t>
            </w:r>
            <w:r w:rsidR="00377CEE">
              <w:rPr>
                <w:noProof/>
                <w:webHidden/>
              </w:rPr>
              <w:tab/>
            </w:r>
            <w:r w:rsidR="00377CEE">
              <w:rPr>
                <w:noProof/>
                <w:webHidden/>
              </w:rPr>
              <w:fldChar w:fldCharType="begin"/>
            </w:r>
            <w:r w:rsidR="00377CEE">
              <w:rPr>
                <w:noProof/>
                <w:webHidden/>
              </w:rPr>
              <w:instrText xml:space="preserve"> PAGEREF _Toc450050582 \h </w:instrText>
            </w:r>
            <w:r w:rsidR="00377CEE">
              <w:rPr>
                <w:noProof/>
                <w:webHidden/>
              </w:rPr>
            </w:r>
            <w:r w:rsidR="00377CEE">
              <w:rPr>
                <w:noProof/>
                <w:webHidden/>
              </w:rPr>
              <w:fldChar w:fldCharType="separate"/>
            </w:r>
            <w:r w:rsidR="00D35C5C">
              <w:rPr>
                <w:noProof/>
                <w:webHidden/>
              </w:rPr>
              <w:t>1</w:t>
            </w:r>
            <w:r w:rsidR="00377CEE">
              <w:rPr>
                <w:noProof/>
                <w:webHidden/>
              </w:rPr>
              <w:fldChar w:fldCharType="end"/>
            </w:r>
          </w:hyperlink>
        </w:p>
        <w:p w14:paraId="1CD179A4" w14:textId="77777777" w:rsidR="00377CEE" w:rsidRDefault="002F7BFE">
          <w:pPr>
            <w:pStyle w:val="TOC3"/>
            <w:rPr>
              <w:rFonts w:eastAsiaTheme="minorEastAsia" w:cstheme="minorBidi"/>
              <w:noProof/>
              <w:sz w:val="22"/>
            </w:rPr>
          </w:pPr>
          <w:hyperlink w:anchor="_Toc450050583" w:history="1">
            <w:r w:rsidR="00377CEE" w:rsidRPr="000B2B70">
              <w:rPr>
                <w:rStyle w:val="Hyperlink"/>
                <w:noProof/>
              </w:rPr>
              <w:t>B1. Sampling Design</w:t>
            </w:r>
            <w:r w:rsidR="00377CEE">
              <w:rPr>
                <w:noProof/>
                <w:webHidden/>
              </w:rPr>
              <w:tab/>
            </w:r>
            <w:r w:rsidR="00377CEE">
              <w:rPr>
                <w:noProof/>
                <w:webHidden/>
              </w:rPr>
              <w:fldChar w:fldCharType="begin"/>
            </w:r>
            <w:r w:rsidR="00377CEE">
              <w:rPr>
                <w:noProof/>
                <w:webHidden/>
              </w:rPr>
              <w:instrText xml:space="preserve"> PAGEREF _Toc450050583 \h </w:instrText>
            </w:r>
            <w:r w:rsidR="00377CEE">
              <w:rPr>
                <w:noProof/>
                <w:webHidden/>
              </w:rPr>
            </w:r>
            <w:r w:rsidR="00377CEE">
              <w:rPr>
                <w:noProof/>
                <w:webHidden/>
              </w:rPr>
              <w:fldChar w:fldCharType="separate"/>
            </w:r>
            <w:r w:rsidR="00D35C5C">
              <w:rPr>
                <w:noProof/>
                <w:webHidden/>
              </w:rPr>
              <w:t>1</w:t>
            </w:r>
            <w:r w:rsidR="00377CEE">
              <w:rPr>
                <w:noProof/>
                <w:webHidden/>
              </w:rPr>
              <w:fldChar w:fldCharType="end"/>
            </w:r>
          </w:hyperlink>
        </w:p>
        <w:p w14:paraId="2B343DB4" w14:textId="4918E13D" w:rsidR="00377CEE" w:rsidRDefault="002F7BFE">
          <w:pPr>
            <w:pStyle w:val="TOC3"/>
            <w:rPr>
              <w:rFonts w:eastAsiaTheme="minorEastAsia" w:cstheme="minorBidi"/>
              <w:noProof/>
              <w:sz w:val="22"/>
            </w:rPr>
          </w:pPr>
          <w:hyperlink w:anchor="_Toc450050584" w:history="1">
            <w:r w:rsidR="00377CEE" w:rsidRPr="000B2B70">
              <w:rPr>
                <w:rStyle w:val="Hyperlink"/>
                <w:noProof/>
              </w:rPr>
              <w:t>B2. Procedures for Data Collection</w:t>
            </w:r>
            <w:r w:rsidR="00377CEE">
              <w:rPr>
                <w:noProof/>
                <w:webHidden/>
              </w:rPr>
              <w:tab/>
            </w:r>
            <w:r w:rsidR="00061E01">
              <w:rPr>
                <w:noProof/>
                <w:webHidden/>
              </w:rPr>
              <w:t>6</w:t>
            </w:r>
          </w:hyperlink>
        </w:p>
        <w:p w14:paraId="0E2FF3EA" w14:textId="1A93AB09" w:rsidR="00377CEE" w:rsidRDefault="002F7BFE">
          <w:pPr>
            <w:pStyle w:val="TOC3"/>
            <w:rPr>
              <w:rFonts w:eastAsiaTheme="minorEastAsia" w:cstheme="minorBidi"/>
              <w:noProof/>
              <w:sz w:val="22"/>
            </w:rPr>
          </w:pPr>
          <w:hyperlink w:anchor="_Toc450050585" w:history="1">
            <w:r w:rsidR="00377CEE" w:rsidRPr="000B2B70">
              <w:rPr>
                <w:rStyle w:val="Hyperlink"/>
                <w:noProof/>
              </w:rPr>
              <w:t>B3. Methods to Maximize Response Rate</w:t>
            </w:r>
            <w:r w:rsidR="00377CEE">
              <w:rPr>
                <w:noProof/>
                <w:webHidden/>
              </w:rPr>
              <w:tab/>
            </w:r>
            <w:r w:rsidR="00061E01">
              <w:rPr>
                <w:noProof/>
                <w:webHidden/>
              </w:rPr>
              <w:t>8</w:t>
            </w:r>
          </w:hyperlink>
        </w:p>
        <w:p w14:paraId="60AD2375" w14:textId="04508CF7" w:rsidR="00377CEE" w:rsidRDefault="002F7BFE">
          <w:pPr>
            <w:pStyle w:val="TOC3"/>
            <w:rPr>
              <w:rFonts w:eastAsiaTheme="minorEastAsia" w:cstheme="minorBidi"/>
              <w:noProof/>
              <w:sz w:val="22"/>
            </w:rPr>
          </w:pPr>
          <w:hyperlink w:anchor="_Toc450050586" w:history="1">
            <w:r w:rsidR="00377CEE" w:rsidRPr="000B2B70">
              <w:rPr>
                <w:rStyle w:val="Hyperlink"/>
                <w:noProof/>
              </w:rPr>
              <w:t>B4. Expert Review and Piloting Procedures</w:t>
            </w:r>
            <w:r w:rsidR="00377CEE">
              <w:rPr>
                <w:noProof/>
                <w:webHidden/>
              </w:rPr>
              <w:tab/>
            </w:r>
            <w:r w:rsidR="00462123">
              <w:rPr>
                <w:noProof/>
                <w:webHidden/>
              </w:rPr>
              <w:t>9</w:t>
            </w:r>
          </w:hyperlink>
        </w:p>
        <w:p w14:paraId="6D363C55" w14:textId="05CA7596" w:rsidR="00377CEE" w:rsidRDefault="002F7BFE">
          <w:pPr>
            <w:pStyle w:val="TOC3"/>
            <w:rPr>
              <w:rFonts w:eastAsiaTheme="minorEastAsia" w:cstheme="minorBidi"/>
              <w:noProof/>
              <w:sz w:val="22"/>
            </w:rPr>
          </w:pPr>
          <w:hyperlink w:anchor="_Toc450050587" w:history="1">
            <w:r w:rsidR="00377CEE" w:rsidRPr="000B2B70">
              <w:rPr>
                <w:rStyle w:val="Hyperlink"/>
                <w:noProof/>
              </w:rPr>
              <w:t>B5. Individuals and Organizations Involved in Project</w:t>
            </w:r>
            <w:r w:rsidR="00377CEE">
              <w:rPr>
                <w:noProof/>
                <w:webHidden/>
              </w:rPr>
              <w:tab/>
            </w:r>
            <w:r w:rsidR="00061E01">
              <w:rPr>
                <w:noProof/>
                <w:webHidden/>
              </w:rPr>
              <w:t>10</w:t>
            </w:r>
          </w:hyperlink>
        </w:p>
        <w:p w14:paraId="54B57A3F" w14:textId="002F9D71" w:rsidR="00DC285C" w:rsidRDefault="00556CBB" w:rsidP="00DC285C">
          <w:pPr>
            <w:pStyle w:val="TOC1"/>
            <w:rPr>
              <w:rFonts w:eastAsiaTheme="minorEastAsia" w:cstheme="minorBidi"/>
              <w:b w:val="0"/>
              <w:noProof/>
              <w:sz w:val="22"/>
            </w:rPr>
          </w:pPr>
          <w:r>
            <w:rPr>
              <w:bCs/>
              <w:noProof/>
            </w:rPr>
            <w:fldChar w:fldCharType="end"/>
          </w:r>
          <w:hyperlink w:anchor="_References" w:history="1">
            <w:r w:rsidR="00377CEE">
              <w:rPr>
                <w:rStyle w:val="Hyperlink"/>
                <w:noProof/>
                <w:color w:val="auto"/>
                <w:u w:val="none"/>
              </w:rPr>
              <w:t>References</w:t>
            </w:r>
            <w:r w:rsidR="00DC285C">
              <w:rPr>
                <w:noProof/>
                <w:webHidden/>
              </w:rPr>
              <w:tab/>
            </w:r>
          </w:hyperlink>
          <w:r w:rsidR="006D6740">
            <w:rPr>
              <w:noProof/>
            </w:rPr>
            <w:t>11</w:t>
          </w:r>
        </w:p>
        <w:p w14:paraId="511F95FB" w14:textId="77777777" w:rsidR="00C240E7" w:rsidRDefault="00C240E7">
          <w:pPr>
            <w:rPr>
              <w:b/>
              <w:bCs/>
              <w:noProof/>
            </w:rPr>
          </w:pPr>
        </w:p>
        <w:p w14:paraId="43C9A8E2" w14:textId="77777777" w:rsidR="00C240E7" w:rsidRDefault="00C240E7">
          <w:pPr>
            <w:spacing w:after="0" w:line="240" w:lineRule="auto"/>
            <w:rPr>
              <w:b/>
              <w:bCs/>
              <w:noProof/>
            </w:rPr>
          </w:pPr>
          <w:r>
            <w:rPr>
              <w:b/>
              <w:bCs/>
              <w:noProof/>
            </w:rPr>
            <w:br w:type="page"/>
          </w:r>
        </w:p>
        <w:p w14:paraId="2A60B2C1" w14:textId="77777777" w:rsidR="00FD018F" w:rsidRDefault="00564DAA" w:rsidP="005A4C7E">
          <w:pPr>
            <w:tabs>
              <w:tab w:val="right" w:leader="dot" w:pos="9360"/>
            </w:tabs>
            <w:rPr>
              <w:b/>
            </w:rPr>
          </w:pPr>
          <w:r w:rsidRPr="00C240E7">
            <w:rPr>
              <w:b/>
            </w:rPr>
            <w:lastRenderedPageBreak/>
            <w:t xml:space="preserve">Appendix </w:t>
          </w:r>
          <w:r w:rsidR="004C6B9E">
            <w:rPr>
              <w:b/>
            </w:rPr>
            <w:t>A</w:t>
          </w:r>
          <w:r w:rsidRPr="00C240E7">
            <w:rPr>
              <w:b/>
            </w:rPr>
            <w:t>:</w:t>
          </w:r>
          <w:r w:rsidR="00FD018F">
            <w:rPr>
              <w:b/>
            </w:rPr>
            <w:t xml:space="preserve"> </w:t>
          </w:r>
          <w:r w:rsidR="00377CEE" w:rsidRPr="00377CEE">
            <w:rPr>
              <w:b/>
            </w:rPr>
            <w:t>State Form to List Local Coordinator Contact Information</w:t>
          </w:r>
          <w:r w:rsidR="00FD018F">
            <w:rPr>
              <w:b/>
            </w:rPr>
            <w:tab/>
            <w:t>A-1</w:t>
          </w:r>
          <w:r w:rsidRPr="00C240E7">
            <w:rPr>
              <w:b/>
            </w:rPr>
            <w:t xml:space="preserve"> </w:t>
          </w:r>
        </w:p>
        <w:p w14:paraId="5AB668FC" w14:textId="77777777" w:rsidR="00564DAA" w:rsidRPr="00C240E7" w:rsidRDefault="00FD018F" w:rsidP="005A4C7E">
          <w:pPr>
            <w:tabs>
              <w:tab w:val="right" w:leader="dot" w:pos="9360"/>
            </w:tabs>
            <w:rPr>
              <w:b/>
            </w:rPr>
          </w:pPr>
          <w:r>
            <w:rPr>
              <w:b/>
            </w:rPr>
            <w:t xml:space="preserve">Appendix B: </w:t>
          </w:r>
          <w:r w:rsidR="00055A69">
            <w:rPr>
              <w:b/>
            </w:rPr>
            <w:t>State Coordinator</w:t>
          </w:r>
          <w:r w:rsidR="00564DAA">
            <w:rPr>
              <w:b/>
            </w:rPr>
            <w:t xml:space="preserve"> Questionnaire</w:t>
          </w:r>
          <w:r w:rsidR="00564DAA">
            <w:rPr>
              <w:b/>
            </w:rPr>
            <w:tab/>
          </w:r>
          <w:r>
            <w:rPr>
              <w:b/>
            </w:rPr>
            <w:t>B</w:t>
          </w:r>
          <w:r w:rsidR="00564DAA">
            <w:rPr>
              <w:b/>
            </w:rPr>
            <w:t>-1</w:t>
          </w:r>
        </w:p>
        <w:p w14:paraId="22E66158" w14:textId="77777777" w:rsidR="00C240E7" w:rsidRDefault="00564DAA" w:rsidP="005A4C7E">
          <w:pPr>
            <w:tabs>
              <w:tab w:val="right" w:leader="dot" w:pos="9360"/>
            </w:tabs>
            <w:rPr>
              <w:b/>
            </w:rPr>
          </w:pPr>
          <w:r>
            <w:rPr>
              <w:b/>
            </w:rPr>
            <w:t xml:space="preserve">Appendix </w:t>
          </w:r>
          <w:r w:rsidR="00FD018F">
            <w:rPr>
              <w:b/>
            </w:rPr>
            <w:t>C</w:t>
          </w:r>
          <w:r w:rsidR="00C240E7" w:rsidRPr="00C240E7">
            <w:rPr>
              <w:b/>
            </w:rPr>
            <w:t xml:space="preserve">: </w:t>
          </w:r>
          <w:r w:rsidR="00055A69">
            <w:rPr>
              <w:b/>
            </w:rPr>
            <w:t>Local Coordinator</w:t>
          </w:r>
          <w:r>
            <w:rPr>
              <w:b/>
            </w:rPr>
            <w:t xml:space="preserve"> Questionnaire</w:t>
          </w:r>
          <w:r w:rsidR="005A4C7E">
            <w:rPr>
              <w:b/>
            </w:rPr>
            <w:tab/>
          </w:r>
          <w:r w:rsidR="00FD018F">
            <w:rPr>
              <w:b/>
            </w:rPr>
            <w:t>C</w:t>
          </w:r>
          <w:r w:rsidR="00C240E7" w:rsidRPr="00C240E7">
            <w:rPr>
              <w:b/>
            </w:rPr>
            <w:t>-1</w:t>
          </w:r>
        </w:p>
        <w:p w14:paraId="7B311F9E" w14:textId="77777777" w:rsidR="00EA797F" w:rsidRDefault="00564DAA" w:rsidP="0051077B">
          <w:pPr>
            <w:tabs>
              <w:tab w:val="right" w:leader="dot" w:pos="9360"/>
            </w:tabs>
            <w:rPr>
              <w:b/>
              <w:bCs/>
              <w:noProof/>
            </w:rPr>
          </w:pPr>
          <w:r>
            <w:rPr>
              <w:b/>
            </w:rPr>
            <w:t xml:space="preserve">Appendix </w:t>
          </w:r>
          <w:r w:rsidR="00A71D04">
            <w:rPr>
              <w:b/>
            </w:rPr>
            <w:t>D:</w:t>
          </w:r>
          <w:r w:rsidR="00C240E7" w:rsidRPr="00C240E7">
            <w:rPr>
              <w:b/>
            </w:rPr>
            <w:t xml:space="preserve"> </w:t>
          </w:r>
          <w:r w:rsidR="000A40F8">
            <w:rPr>
              <w:b/>
            </w:rPr>
            <w:t>Notification Letters</w:t>
          </w:r>
          <w:r w:rsidR="005A4C7E">
            <w:rPr>
              <w:b/>
            </w:rPr>
            <w:tab/>
          </w:r>
          <w:r w:rsidR="00A71D04">
            <w:rPr>
              <w:b/>
            </w:rPr>
            <w:t>D</w:t>
          </w:r>
          <w:r w:rsidR="00C240E7" w:rsidRPr="00C240E7">
            <w:rPr>
              <w:b/>
            </w:rPr>
            <w:t>-1</w:t>
          </w:r>
        </w:p>
      </w:sdtContent>
    </w:sdt>
    <w:p w14:paraId="2696E883" w14:textId="77777777" w:rsidR="0051077B" w:rsidRDefault="0051077B" w:rsidP="0051077B">
      <w:pPr>
        <w:tabs>
          <w:tab w:val="right" w:leader="dot" w:pos="9360"/>
        </w:tabs>
        <w:rPr>
          <w:b/>
        </w:rPr>
      </w:pPr>
      <w:r w:rsidRPr="00C240E7">
        <w:rPr>
          <w:b/>
        </w:rPr>
        <w:t xml:space="preserve">Appendix </w:t>
      </w:r>
      <w:r>
        <w:rPr>
          <w:b/>
        </w:rPr>
        <w:t>E</w:t>
      </w:r>
      <w:r w:rsidRPr="00C240E7">
        <w:rPr>
          <w:b/>
        </w:rPr>
        <w:t>:</w:t>
      </w:r>
      <w:r>
        <w:rPr>
          <w:b/>
        </w:rPr>
        <w:t xml:space="preserve"> Case Study</w:t>
      </w:r>
      <w:r w:rsidRPr="00C240E7">
        <w:rPr>
          <w:b/>
        </w:rPr>
        <w:t xml:space="preserve"> </w:t>
      </w:r>
      <w:r>
        <w:rPr>
          <w:b/>
        </w:rPr>
        <w:t>Interview</w:t>
      </w:r>
      <w:r w:rsidRPr="00C240E7">
        <w:rPr>
          <w:b/>
        </w:rPr>
        <w:t xml:space="preserve"> Protocols</w:t>
      </w:r>
      <w:r>
        <w:rPr>
          <w:b/>
        </w:rPr>
        <w:tab/>
        <w:t>E</w:t>
      </w:r>
      <w:r w:rsidRPr="00C240E7">
        <w:rPr>
          <w:b/>
        </w:rPr>
        <w:t>-1</w:t>
      </w:r>
    </w:p>
    <w:p w14:paraId="0662A3AA" w14:textId="77777777" w:rsidR="0051077B" w:rsidRDefault="0051077B" w:rsidP="0051077B">
      <w:pPr>
        <w:tabs>
          <w:tab w:val="right" w:leader="dot" w:pos="9360"/>
        </w:tabs>
        <w:rPr>
          <w:b/>
        </w:rPr>
      </w:pPr>
      <w:r w:rsidRPr="00C240E7">
        <w:rPr>
          <w:b/>
        </w:rPr>
        <w:t xml:space="preserve">Appendix </w:t>
      </w:r>
      <w:r>
        <w:rPr>
          <w:b/>
        </w:rPr>
        <w:t>F</w:t>
      </w:r>
      <w:r w:rsidRPr="00C240E7">
        <w:rPr>
          <w:b/>
        </w:rPr>
        <w:t>:</w:t>
      </w:r>
      <w:r>
        <w:rPr>
          <w:b/>
        </w:rPr>
        <w:t xml:space="preserve"> Request for </w:t>
      </w:r>
      <w:r w:rsidR="00A420E5">
        <w:rPr>
          <w:b/>
        </w:rPr>
        <w:t>Administrative Documents</w:t>
      </w:r>
      <w:r>
        <w:rPr>
          <w:b/>
        </w:rPr>
        <w:tab/>
        <w:t>F</w:t>
      </w:r>
      <w:r w:rsidRPr="00C240E7">
        <w:rPr>
          <w:b/>
        </w:rPr>
        <w:t>-1</w:t>
      </w:r>
    </w:p>
    <w:p w14:paraId="112D5B78" w14:textId="77777777" w:rsidR="0051077B" w:rsidRPr="0051077B" w:rsidRDefault="0051077B" w:rsidP="0051077B">
      <w:pPr>
        <w:sectPr w:rsidR="0051077B" w:rsidRPr="0051077B" w:rsidSect="008D4BA5">
          <w:footerReference w:type="default" r:id="rId14"/>
          <w:endnotePr>
            <w:numFmt w:val="decimal"/>
          </w:endnotePr>
          <w:pgSz w:w="12240" w:h="15840" w:code="1"/>
          <w:pgMar w:top="1152" w:right="1152" w:bottom="1152" w:left="1152" w:header="720" w:footer="720" w:gutter="0"/>
          <w:pgNumType w:fmt="lowerRoman" w:start="1"/>
          <w:cols w:space="720"/>
          <w:docGrid w:linePitch="360"/>
        </w:sectPr>
      </w:pPr>
    </w:p>
    <w:p w14:paraId="141AD29A" w14:textId="77777777" w:rsidR="004C6B9E" w:rsidRDefault="004C6B9E" w:rsidP="00556CBB">
      <w:pPr>
        <w:pStyle w:val="Heading2"/>
      </w:pPr>
      <w:bookmarkStart w:id="2" w:name="_Toc448502640"/>
      <w:bookmarkStart w:id="3" w:name="_Toc450050581"/>
      <w:bookmarkStart w:id="4" w:name="_Toc274743223"/>
      <w:bookmarkEnd w:id="1"/>
      <w:r>
        <w:lastRenderedPageBreak/>
        <w:t>Supporting Statement, Part B</w:t>
      </w:r>
      <w:bookmarkStart w:id="5" w:name="_Toc448502641"/>
      <w:bookmarkEnd w:id="2"/>
      <w:r w:rsidR="00556CBB">
        <w:br/>
      </w:r>
      <w:r>
        <w:t xml:space="preserve">Paperwork </w:t>
      </w:r>
      <w:r w:rsidRPr="0080465B">
        <w:t>Reduction</w:t>
      </w:r>
      <w:r>
        <w:t xml:space="preserve"> Act Submission</w:t>
      </w:r>
      <w:bookmarkEnd w:id="3"/>
      <w:bookmarkEnd w:id="5"/>
    </w:p>
    <w:p w14:paraId="640E26C6" w14:textId="77777777" w:rsidR="00B40CC1" w:rsidRPr="004C6B9E" w:rsidRDefault="004C6B9E" w:rsidP="004C6B9E">
      <w:pPr>
        <w:pStyle w:val="Heading3"/>
        <w:ind w:left="0"/>
      </w:pPr>
      <w:bookmarkStart w:id="6" w:name="_Toc450050582"/>
      <w:r w:rsidRPr="004C6B9E">
        <w:t xml:space="preserve">B. </w:t>
      </w:r>
      <w:r w:rsidR="00B40CC1" w:rsidRPr="004C6B9E">
        <w:t>Description of Statistical Methods</w:t>
      </w:r>
      <w:bookmarkEnd w:id="4"/>
      <w:bookmarkEnd w:id="6"/>
    </w:p>
    <w:p w14:paraId="0DF2690D" w14:textId="77777777" w:rsidR="00B40CC1" w:rsidRPr="0080465B" w:rsidRDefault="005A402A" w:rsidP="0080465B">
      <w:pPr>
        <w:pStyle w:val="Heading4"/>
      </w:pPr>
      <w:bookmarkStart w:id="7" w:name="_Toc274743224"/>
      <w:bookmarkStart w:id="8" w:name="_Toc450050583"/>
      <w:r w:rsidRPr="0080465B">
        <w:t>B</w:t>
      </w:r>
      <w:r w:rsidR="005A4C7E" w:rsidRPr="0080465B">
        <w:t>1</w:t>
      </w:r>
      <w:r w:rsidRPr="0080465B">
        <w:t>.</w:t>
      </w:r>
      <w:r w:rsidR="005A4C7E" w:rsidRPr="0080465B">
        <w:t xml:space="preserve"> </w:t>
      </w:r>
      <w:r w:rsidR="00B40CC1" w:rsidRPr="0080465B">
        <w:t>Sampling Design</w:t>
      </w:r>
      <w:bookmarkEnd w:id="7"/>
      <w:bookmarkEnd w:id="8"/>
    </w:p>
    <w:p w14:paraId="27B4D983" w14:textId="77777777" w:rsidR="00296CB9" w:rsidRDefault="00296CB9" w:rsidP="00296CB9">
      <w:pPr>
        <w:pStyle w:val="BodyText"/>
      </w:pPr>
      <w:bookmarkStart w:id="9" w:name="_Toc248565462"/>
      <w:r>
        <w:t xml:space="preserve">This study will include the following </w:t>
      </w:r>
      <w:r w:rsidR="00AE5D19">
        <w:t xml:space="preserve">three </w:t>
      </w:r>
      <w:r>
        <w:t xml:space="preserve">samples, </w:t>
      </w:r>
      <w:r w:rsidRPr="00E52A58">
        <w:t xml:space="preserve">which will provide </w:t>
      </w:r>
      <w:r w:rsidR="00533CC3">
        <w:t>a rich set</w:t>
      </w:r>
      <w:r w:rsidRPr="00E52A58">
        <w:t xml:space="preserve"> of data for addressing the </w:t>
      </w:r>
      <w:r>
        <w:t xml:space="preserve">study’s </w:t>
      </w:r>
      <w:r w:rsidRPr="00E52A58">
        <w:t>research questions.</w:t>
      </w:r>
    </w:p>
    <w:p w14:paraId="60093C7F" w14:textId="77777777" w:rsidR="00AE5D19" w:rsidRDefault="00AE5D19" w:rsidP="00621D08">
      <w:pPr>
        <w:pStyle w:val="Bullet1"/>
      </w:pPr>
      <w:r w:rsidRPr="00AE5D19">
        <w:rPr>
          <w:b/>
        </w:rPr>
        <w:t>State coordinator survey sample.</w:t>
      </w:r>
      <w:r>
        <w:t xml:space="preserve"> An</w:t>
      </w:r>
      <w:r w:rsidRPr="004F6311">
        <w:t xml:space="preserve"> estimated 160 </w:t>
      </w:r>
      <w:r w:rsidR="008D4BA5">
        <w:t>s</w:t>
      </w:r>
      <w:r w:rsidRPr="004F6311">
        <w:t xml:space="preserve">tate coordinators. </w:t>
      </w:r>
      <w:r>
        <w:t xml:space="preserve">This survey will be a census of </w:t>
      </w:r>
      <w:r w:rsidR="008D4BA5">
        <w:t>s</w:t>
      </w:r>
      <w:r>
        <w:t xml:space="preserve">tate </w:t>
      </w:r>
      <w:r w:rsidR="008D4BA5">
        <w:t>c</w:t>
      </w:r>
      <w:r>
        <w:t>oordinators</w:t>
      </w:r>
      <w:r w:rsidRPr="004F6311">
        <w:t xml:space="preserve"> </w:t>
      </w:r>
    </w:p>
    <w:p w14:paraId="5D62C008" w14:textId="77777777" w:rsidR="00AE5D19" w:rsidRDefault="00AE5D19" w:rsidP="00621D08">
      <w:pPr>
        <w:pStyle w:val="Bullet1"/>
      </w:pPr>
      <w:r w:rsidRPr="00AE5D19">
        <w:rPr>
          <w:b/>
        </w:rPr>
        <w:t xml:space="preserve">Local coordinator survey sample. </w:t>
      </w:r>
      <w:r>
        <w:t>A representative sample of 1,400 local coordinators and their partners (juvenile justice and child welfare facility coordinators).</w:t>
      </w:r>
    </w:p>
    <w:p w14:paraId="306DE253" w14:textId="77777777" w:rsidR="00296CB9" w:rsidRPr="00D6693E" w:rsidRDefault="004441A9" w:rsidP="00621D08">
      <w:pPr>
        <w:pStyle w:val="Bullet1"/>
      </w:pPr>
      <w:r>
        <w:rPr>
          <w:b/>
        </w:rPr>
        <w:t xml:space="preserve">Case study sample. </w:t>
      </w:r>
      <w:r>
        <w:t xml:space="preserve">A purposive sample of five states that are implementing their Part D programs will be selected for the set of case studies. Within each selected state, data will be collected at state and local levels and will include </w:t>
      </w:r>
      <w:r w:rsidR="008D4BA5">
        <w:t>s</w:t>
      </w:r>
      <w:r>
        <w:t xml:space="preserve">tate </w:t>
      </w:r>
      <w:r w:rsidR="008D4BA5">
        <w:t>e</w:t>
      </w:r>
      <w:r>
        <w:t xml:space="preserve">ducation </w:t>
      </w:r>
      <w:r w:rsidR="008D4BA5">
        <w:t>a</w:t>
      </w:r>
      <w:r>
        <w:t xml:space="preserve">gencies (SEAs), </w:t>
      </w:r>
      <w:r w:rsidR="008D4BA5">
        <w:t>s</w:t>
      </w:r>
      <w:r>
        <w:t xml:space="preserve">tate </w:t>
      </w:r>
      <w:r w:rsidR="008D4BA5">
        <w:t>a</w:t>
      </w:r>
      <w:r>
        <w:t xml:space="preserve">gencies (SAs) for juvenile justice and child welfare, and six </w:t>
      </w:r>
      <w:proofErr w:type="spellStart"/>
      <w:r>
        <w:t>subgrantees</w:t>
      </w:r>
      <w:proofErr w:type="spellEnd"/>
      <w:r>
        <w:t>, two in each of the three categories: school districts, correctional institutions, and child welfare facilities.</w:t>
      </w:r>
      <w:r w:rsidRPr="009263BA">
        <w:t xml:space="preserve"> </w:t>
      </w:r>
      <w:r>
        <w:t xml:space="preserve">We anticipate that </w:t>
      </w:r>
      <w:r w:rsidRPr="009263BA">
        <w:t xml:space="preserve">each </w:t>
      </w:r>
      <w:r>
        <w:t>s</w:t>
      </w:r>
      <w:r w:rsidRPr="009263BA">
        <w:t xml:space="preserve">tate’s ND coordinator </w:t>
      </w:r>
      <w:r>
        <w:t xml:space="preserve">will </w:t>
      </w:r>
      <w:r w:rsidRPr="009263BA">
        <w:t>identify t</w:t>
      </w:r>
      <w:r>
        <w:t xml:space="preserve">he six </w:t>
      </w:r>
      <w:proofErr w:type="spellStart"/>
      <w:r>
        <w:t>subgrantees</w:t>
      </w:r>
      <w:proofErr w:type="spellEnd"/>
      <w:r>
        <w:t>.</w:t>
      </w:r>
    </w:p>
    <w:bookmarkEnd w:id="9"/>
    <w:p w14:paraId="029067D1" w14:textId="77777777" w:rsidR="00356411" w:rsidRPr="0080465B" w:rsidRDefault="00356411" w:rsidP="0080465B">
      <w:pPr>
        <w:pStyle w:val="Heading5"/>
      </w:pPr>
      <w:r w:rsidRPr="0080465B">
        <w:t>Nationally</w:t>
      </w:r>
      <w:r w:rsidR="00AF05DA" w:rsidRPr="0080465B">
        <w:t xml:space="preserve"> </w:t>
      </w:r>
      <w:r w:rsidRPr="0080465B">
        <w:t>Representative Survey</w:t>
      </w:r>
      <w:r w:rsidR="009251B4" w:rsidRPr="0080465B">
        <w:t>s</w:t>
      </w:r>
      <w:r w:rsidRPr="0080465B">
        <w:t xml:space="preserve"> </w:t>
      </w:r>
    </w:p>
    <w:p w14:paraId="78EB7259" w14:textId="77777777" w:rsidR="00AE5D19" w:rsidRPr="00CE3828" w:rsidRDefault="00AE5D19" w:rsidP="00621D08">
      <w:pPr>
        <w:pStyle w:val="BodyText"/>
      </w:pPr>
      <w:proofErr w:type="gramStart"/>
      <w:r w:rsidRPr="00CE3828">
        <w:rPr>
          <w:i/>
        </w:rPr>
        <w:t>State Coordinator Survey.</w:t>
      </w:r>
      <w:proofErr w:type="gramEnd"/>
      <w:r w:rsidRPr="00CE3828">
        <w:rPr>
          <w:i/>
        </w:rPr>
        <w:t xml:space="preserve"> </w:t>
      </w:r>
      <w:r w:rsidRPr="00CE3828">
        <w:t xml:space="preserve">The population of inference for the </w:t>
      </w:r>
      <w:r w:rsidR="008D4BA5">
        <w:t>s</w:t>
      </w:r>
      <w:r w:rsidRPr="00CE3828">
        <w:t xml:space="preserve">tate coordinator survey is the coordinators who oversee the </w:t>
      </w:r>
      <w:r w:rsidR="008D4BA5">
        <w:t>s</w:t>
      </w:r>
      <w:r w:rsidRPr="00CE3828">
        <w:t xml:space="preserve">tate-level </w:t>
      </w:r>
      <w:r w:rsidR="00CE3828" w:rsidRPr="00CE3828">
        <w:t>Title I, Part D</w:t>
      </w:r>
      <w:r w:rsidRPr="00CE3828">
        <w:t xml:space="preserve"> programs in each </w:t>
      </w:r>
      <w:r w:rsidR="008D4BA5">
        <w:t>s</w:t>
      </w:r>
      <w:r w:rsidRPr="00CE3828">
        <w:t xml:space="preserve">tate. In particular, the target population includes the SEA coordinators who oversee the whole </w:t>
      </w:r>
      <w:r w:rsidR="00CE3828">
        <w:t>Part</w:t>
      </w:r>
      <w:r w:rsidRPr="00CE3828">
        <w:t xml:space="preserve"> D program for their </w:t>
      </w:r>
      <w:r w:rsidR="008D4BA5">
        <w:t>s</w:t>
      </w:r>
      <w:r w:rsidRPr="00CE3828">
        <w:t xml:space="preserve">tate and the SA coordinators who oversee the </w:t>
      </w:r>
      <w:r w:rsidR="00CE3828">
        <w:t>Part</w:t>
      </w:r>
      <w:r w:rsidRPr="00CE3828">
        <w:t xml:space="preserve"> D program for their respective agencies (e.g., juvenile justice, child welfare). </w:t>
      </w:r>
    </w:p>
    <w:p w14:paraId="7B8EADBA" w14:textId="77777777" w:rsidR="00AE5D19" w:rsidRPr="00CE3828" w:rsidRDefault="00AE5D19" w:rsidP="00621D08">
      <w:pPr>
        <w:pStyle w:val="Bullet1"/>
      </w:pPr>
      <w:r w:rsidRPr="00CE3828">
        <w:rPr>
          <w:u w:val="single"/>
        </w:rPr>
        <w:t xml:space="preserve">Sample </w:t>
      </w:r>
      <w:r w:rsidR="008D4BA5">
        <w:rPr>
          <w:u w:val="single"/>
        </w:rPr>
        <w:t>a</w:t>
      </w:r>
      <w:r w:rsidR="008D4BA5" w:rsidRPr="00CE3828">
        <w:rPr>
          <w:u w:val="single"/>
        </w:rPr>
        <w:t>ttainment</w:t>
      </w:r>
      <w:r w:rsidRPr="00CE3828">
        <w:t xml:space="preserve">. </w:t>
      </w:r>
      <w:r w:rsidR="009251B4">
        <w:t>Because</w:t>
      </w:r>
      <w:r w:rsidR="009251B4" w:rsidRPr="00CE3828">
        <w:t xml:space="preserve"> </w:t>
      </w:r>
      <w:r w:rsidRPr="00CE3828">
        <w:t xml:space="preserve">a frame does not currently exist, </w:t>
      </w:r>
      <w:r w:rsidR="009A1763">
        <w:t xml:space="preserve">study staff will use the </w:t>
      </w:r>
      <w:r w:rsidR="008D4BA5">
        <w:t>s</w:t>
      </w:r>
      <w:r w:rsidR="009A1763">
        <w:t xml:space="preserve">tate coordinators list compiled by the </w:t>
      </w:r>
      <w:r w:rsidR="008D4BA5">
        <w:t>U.S. Department of Education (</w:t>
      </w:r>
      <w:r w:rsidR="009A1763">
        <w:t>ED</w:t>
      </w:r>
      <w:r w:rsidR="008D4BA5">
        <w:t>)–</w:t>
      </w:r>
      <w:r w:rsidR="009A1763">
        <w:t>funded</w:t>
      </w:r>
      <w:r w:rsidRPr="00CE3828">
        <w:t xml:space="preserve"> National Technical Assistance Center for the Education of Neglected or Delinquent Children and Youth (NDTAC). </w:t>
      </w:r>
    </w:p>
    <w:p w14:paraId="2BABB0FB" w14:textId="77777777" w:rsidR="00AE5D19" w:rsidRPr="00CE3828" w:rsidRDefault="00AE5D19" w:rsidP="00621D08">
      <w:pPr>
        <w:pStyle w:val="Bullet1"/>
      </w:pPr>
      <w:r w:rsidRPr="00CE3828">
        <w:rPr>
          <w:u w:val="single"/>
        </w:rPr>
        <w:t>Sample size and sampling plan</w:t>
      </w:r>
      <w:r w:rsidRPr="00CE3828">
        <w:t xml:space="preserve">. There are an estimated 160 </w:t>
      </w:r>
      <w:r w:rsidR="006B54A0">
        <w:t>s</w:t>
      </w:r>
      <w:r w:rsidRPr="00CE3828">
        <w:t>tate coordinators</w:t>
      </w:r>
      <w:r w:rsidR="006B54A0">
        <w:t xml:space="preserve"> </w:t>
      </w:r>
      <w:r w:rsidR="005E4E4A" w:rsidRPr="005E4E4A">
        <w:t>—</w:t>
      </w:r>
      <w:r w:rsidR="006B54A0">
        <w:t xml:space="preserve"> </w:t>
      </w:r>
      <w:r w:rsidR="005E4E4A" w:rsidRPr="005E4E4A">
        <w:t xml:space="preserve">one SEA coordinator in all 50 </w:t>
      </w:r>
      <w:r w:rsidR="006B54A0">
        <w:t>s</w:t>
      </w:r>
      <w:r w:rsidR="005E4E4A" w:rsidRPr="005E4E4A">
        <w:t xml:space="preserve">tates </w:t>
      </w:r>
      <w:r w:rsidR="009D623E">
        <w:t>plus</w:t>
      </w:r>
      <w:r w:rsidR="009D623E" w:rsidRPr="005E4E4A">
        <w:t xml:space="preserve"> </w:t>
      </w:r>
      <w:r w:rsidR="005E4E4A" w:rsidRPr="005E4E4A">
        <w:t xml:space="preserve">the District of Columbia and Puerto Rico (52) and two or three SA coordinators per </w:t>
      </w:r>
      <w:r w:rsidR="006B54A0">
        <w:t>s</w:t>
      </w:r>
      <w:r w:rsidR="005E4E4A" w:rsidRPr="005E4E4A">
        <w:t>tate (108)</w:t>
      </w:r>
      <w:r w:rsidRPr="00CE3828">
        <w:t xml:space="preserve">. Because of the small number of </w:t>
      </w:r>
      <w:r w:rsidR="006B54A0">
        <w:t>s</w:t>
      </w:r>
      <w:r w:rsidRPr="00CE3828">
        <w:t xml:space="preserve">tate coordinators, it is important to seek data from all of them. </w:t>
      </w:r>
      <w:r w:rsidR="00111DB6">
        <w:t>Therefore</w:t>
      </w:r>
      <w:r w:rsidRPr="00CE3828">
        <w:t xml:space="preserve">, the </w:t>
      </w:r>
      <w:r w:rsidR="006B54A0">
        <w:t>s</w:t>
      </w:r>
      <w:r w:rsidRPr="00CE3828">
        <w:t xml:space="preserve">tate coordinator survey will be a </w:t>
      </w:r>
      <w:r w:rsidRPr="00CE3828">
        <w:rPr>
          <w:i/>
        </w:rPr>
        <w:t>census</w:t>
      </w:r>
      <w:r w:rsidRPr="00CE3828">
        <w:t xml:space="preserve"> of the </w:t>
      </w:r>
      <w:r w:rsidR="006B54A0">
        <w:t>s</w:t>
      </w:r>
      <w:r w:rsidRPr="00CE3828">
        <w:t xml:space="preserve">tate coordinators; no sampling will take place. </w:t>
      </w:r>
    </w:p>
    <w:p w14:paraId="74B16320" w14:textId="77777777" w:rsidR="00AE5D19" w:rsidRPr="00CE3828" w:rsidRDefault="00AE5D19" w:rsidP="00621D08">
      <w:pPr>
        <w:pStyle w:val="BodyText"/>
      </w:pPr>
      <w:proofErr w:type="gramStart"/>
      <w:r w:rsidRPr="00CE3828">
        <w:rPr>
          <w:i/>
        </w:rPr>
        <w:t>Local Coordinator Survey.</w:t>
      </w:r>
      <w:proofErr w:type="gramEnd"/>
      <w:r w:rsidRPr="00CE3828">
        <w:rPr>
          <w:i/>
        </w:rPr>
        <w:t xml:space="preserve"> </w:t>
      </w:r>
      <w:r w:rsidRPr="00CE3828">
        <w:t>The population of inference for the local coordinator survey is the coordinators who oversee</w:t>
      </w:r>
      <w:r w:rsidR="00CE3828">
        <w:t xml:space="preserve"> Title I, Part D</w:t>
      </w:r>
      <w:r w:rsidR="006B54A0">
        <w:t>–</w:t>
      </w:r>
      <w:r w:rsidRPr="00CE3828">
        <w:t xml:space="preserve">funded programs at the local level. The local coordinator population includes (1) the </w:t>
      </w:r>
      <w:r w:rsidR="006B54A0">
        <w:t>l</w:t>
      </w:r>
      <w:r w:rsidR="00FD018F">
        <w:t xml:space="preserve">ocal </w:t>
      </w:r>
      <w:r w:rsidR="006B54A0">
        <w:t>e</w:t>
      </w:r>
      <w:r w:rsidR="00FD018F">
        <w:t xml:space="preserve">ducation </w:t>
      </w:r>
      <w:r w:rsidR="006B54A0">
        <w:t>a</w:t>
      </w:r>
      <w:r w:rsidR="00FD018F">
        <w:t>gency (</w:t>
      </w:r>
      <w:r w:rsidRPr="00CE3828">
        <w:t>LEA</w:t>
      </w:r>
      <w:r w:rsidR="00FD018F">
        <w:t>)</w:t>
      </w:r>
      <w:r w:rsidRPr="00CE3828">
        <w:t xml:space="preserve">/school district coordinators who are responsible for overseeing local </w:t>
      </w:r>
      <w:r w:rsidRPr="00CE3828">
        <w:lastRenderedPageBreak/>
        <w:t xml:space="preserve">program </w:t>
      </w:r>
      <w:proofErr w:type="spellStart"/>
      <w:r w:rsidRPr="00CE3828">
        <w:t>subgrants</w:t>
      </w:r>
      <w:proofErr w:type="spellEnd"/>
      <w:r w:rsidRPr="00CE3828">
        <w:t xml:space="preserve"> and (2) the juvenile justice (delinquent) and child welfare (neglected) facility coordinators at those facilities that report operating a program funded by </w:t>
      </w:r>
      <w:r w:rsidR="00CE3828">
        <w:t>Title I, Part D</w:t>
      </w:r>
      <w:r w:rsidRPr="00CE3828">
        <w:t xml:space="preserve">. </w:t>
      </w:r>
    </w:p>
    <w:p w14:paraId="5434A993" w14:textId="54FBFAF1" w:rsidR="00AE5D19" w:rsidRPr="00CE3828" w:rsidRDefault="00AE5D19" w:rsidP="00621D08">
      <w:pPr>
        <w:pStyle w:val="BodyText"/>
      </w:pPr>
      <w:proofErr w:type="gramStart"/>
      <w:r w:rsidRPr="00CE3828">
        <w:rPr>
          <w:u w:val="single"/>
        </w:rPr>
        <w:t xml:space="preserve">Sample </w:t>
      </w:r>
      <w:r w:rsidR="006B54A0">
        <w:rPr>
          <w:u w:val="single"/>
        </w:rPr>
        <w:t>a</w:t>
      </w:r>
      <w:r w:rsidRPr="00CE3828">
        <w:rPr>
          <w:u w:val="single"/>
        </w:rPr>
        <w:t>ttainment</w:t>
      </w:r>
      <w:r w:rsidRPr="00CE3828">
        <w:t>.</w:t>
      </w:r>
      <w:proofErr w:type="gramEnd"/>
      <w:r w:rsidRPr="00CE3828">
        <w:t xml:space="preserve"> </w:t>
      </w:r>
      <w:r w:rsidR="0025180D">
        <w:t>Because</w:t>
      </w:r>
      <w:r w:rsidR="0025180D" w:rsidRPr="00CE3828">
        <w:t xml:space="preserve"> </w:t>
      </w:r>
      <w:r w:rsidRPr="00CE3828">
        <w:t xml:space="preserve">a list (sample frame) of all local coordinators does not currently exist, </w:t>
      </w:r>
      <w:r w:rsidR="00FD018F">
        <w:t>t</w:t>
      </w:r>
      <w:r w:rsidR="00CE3828">
        <w:t xml:space="preserve">he study team will </w:t>
      </w:r>
      <w:r w:rsidR="00B50768">
        <w:t xml:space="preserve">use a two-step process to assemble this list. First, AIR will </w:t>
      </w:r>
      <w:r w:rsidR="00CE3828">
        <w:t>contact</w:t>
      </w:r>
      <w:r w:rsidRPr="00CE3828">
        <w:t xml:space="preserve"> SEA coordinators </w:t>
      </w:r>
      <w:r w:rsidR="006B54A0">
        <w:t xml:space="preserve">through </w:t>
      </w:r>
      <w:r w:rsidR="00CE3828">
        <w:t>e</w:t>
      </w:r>
      <w:r w:rsidR="006B54A0">
        <w:t>-</w:t>
      </w:r>
      <w:r w:rsidR="00CE3828">
        <w:t>mail and ask each</w:t>
      </w:r>
      <w:r w:rsidRPr="00CE3828">
        <w:t xml:space="preserve"> to submit the contact information for the</w:t>
      </w:r>
      <w:r w:rsidR="00FD018F">
        <w:t xml:space="preserve"> LEA</w:t>
      </w:r>
      <w:r w:rsidR="00B50768">
        <w:t>. Second, the study team will email LEA coordinators and request contact information for</w:t>
      </w:r>
      <w:r w:rsidR="00061E01">
        <w:t xml:space="preserve"> </w:t>
      </w:r>
      <w:r w:rsidR="00B50768">
        <w:t>all</w:t>
      </w:r>
      <w:r w:rsidRPr="00CE3828">
        <w:t xml:space="preserve"> local</w:t>
      </w:r>
      <w:r w:rsidR="00FD018F">
        <w:t xml:space="preserve"> facility</w:t>
      </w:r>
      <w:r w:rsidRPr="00CE3828">
        <w:t xml:space="preserve"> coordinators </w:t>
      </w:r>
      <w:r w:rsidR="00B50768">
        <w:t>they work with. This information will all be collected</w:t>
      </w:r>
      <w:r w:rsidRPr="00CE3828">
        <w:t xml:space="preserve"> through an online form on a secure website. </w:t>
      </w:r>
      <w:r w:rsidR="00B50768">
        <w:t xml:space="preserve">The process involves two steps because SEA coordinators are unlikely to have contact information for all coordinators at the local level. </w:t>
      </w:r>
      <w:r w:rsidR="00CE3828">
        <w:t>As a result</w:t>
      </w:r>
      <w:r w:rsidR="00B50768">
        <w:t xml:space="preserve"> of this process</w:t>
      </w:r>
      <w:r w:rsidR="00CE3828">
        <w:t>,</w:t>
      </w:r>
      <w:r w:rsidRPr="00CE3828">
        <w:t xml:space="preserve"> the list of local coordinators in each </w:t>
      </w:r>
      <w:r w:rsidR="006B54A0">
        <w:t>s</w:t>
      </w:r>
      <w:r w:rsidRPr="00CE3828">
        <w:t xml:space="preserve">tate </w:t>
      </w:r>
      <w:r w:rsidR="00CE3828">
        <w:t xml:space="preserve">will be received </w:t>
      </w:r>
      <w:r w:rsidRPr="00CE3828">
        <w:t xml:space="preserve">on a rolling basis. </w:t>
      </w:r>
      <w:r w:rsidR="00B50768">
        <w:t>AIR</w:t>
      </w:r>
      <w:r w:rsidR="00CE6BC7">
        <w:t xml:space="preserve"> will randomly select a sample of local coordinators stratified by type of facility or agency.</w:t>
      </w:r>
      <w:r w:rsidR="00EA797F">
        <w:t xml:space="preserve"> </w:t>
      </w:r>
      <w:r w:rsidR="00FE5487">
        <w:t>The local coordinator contact information form that will be used by SEA</w:t>
      </w:r>
      <w:r w:rsidR="00B50768">
        <w:t xml:space="preserve"> and LEA</w:t>
      </w:r>
      <w:r w:rsidR="00FE5487">
        <w:t xml:space="preserve"> coordinators is included in Appendix A.</w:t>
      </w:r>
    </w:p>
    <w:p w14:paraId="035A5C6D" w14:textId="77777777" w:rsidR="00D02914" w:rsidRPr="00D02914" w:rsidRDefault="00AE5D19" w:rsidP="00621D08">
      <w:pPr>
        <w:pStyle w:val="BodyText"/>
      </w:pPr>
      <w:proofErr w:type="gramStart"/>
      <w:r w:rsidRPr="00F22EF1">
        <w:rPr>
          <w:u w:val="single"/>
        </w:rPr>
        <w:t>Sample size</w:t>
      </w:r>
      <w:r w:rsidRPr="00F22EF1">
        <w:t>.</w:t>
      </w:r>
      <w:proofErr w:type="gramEnd"/>
      <w:r w:rsidRPr="00F22EF1">
        <w:t xml:space="preserve"> There are an estimated 3,000 local coordinators. </w:t>
      </w:r>
      <w:r w:rsidR="00CE3828" w:rsidRPr="00F22EF1">
        <w:t xml:space="preserve">A </w:t>
      </w:r>
      <w:r w:rsidRPr="00F22EF1">
        <w:t>representative sample</w:t>
      </w:r>
      <w:r w:rsidR="00CE3828" w:rsidRPr="00F22EF1">
        <w:t xml:space="preserve"> will be drawn (instead of taking a census) because this will be the most efficient use of project funds and should yield results that are equally </w:t>
      </w:r>
      <w:r w:rsidR="0031339A">
        <w:t>—</w:t>
      </w:r>
      <w:r w:rsidR="0031339A" w:rsidRPr="00F22EF1">
        <w:t xml:space="preserve"> </w:t>
      </w:r>
      <w:r w:rsidR="00CE3828" w:rsidRPr="00F22EF1">
        <w:t xml:space="preserve">if not more </w:t>
      </w:r>
      <w:r w:rsidR="0031339A">
        <w:t>—</w:t>
      </w:r>
      <w:r w:rsidR="0031339A" w:rsidRPr="00F22EF1">
        <w:t xml:space="preserve"> </w:t>
      </w:r>
      <w:r w:rsidR="00CE3828" w:rsidRPr="00F22EF1">
        <w:t xml:space="preserve">valid than those that would result from a census. The primary goal will be to produce a representative sample that will </w:t>
      </w:r>
      <w:r w:rsidRPr="00F22EF1">
        <w:t>yield about 1,200 completed surveys. Under the assumption of obtaining an 85 percent response rate, this requires drawing a sample of just over 1,400 local coordinators.</w:t>
      </w:r>
    </w:p>
    <w:p w14:paraId="3C9863EA" w14:textId="0418C45E" w:rsidR="00500E8A" w:rsidRPr="00305266" w:rsidRDefault="00500E8A" w:rsidP="00305266">
      <w:pPr>
        <w:pStyle w:val="PBodyText0"/>
        <w:spacing w:before="240" w:after="0" w:line="276" w:lineRule="auto"/>
        <w:rPr>
          <w:rFonts w:asciiTheme="minorHAnsi" w:hAnsiTheme="minorHAnsi" w:cs="Times New Roman"/>
          <w:sz w:val="23"/>
          <w:szCs w:val="23"/>
        </w:rPr>
      </w:pPr>
      <w:proofErr w:type="gramStart"/>
      <w:r w:rsidRPr="00305266">
        <w:rPr>
          <w:rFonts w:asciiTheme="minorHAnsi" w:hAnsiTheme="minorHAnsi" w:cs="Times New Roman"/>
          <w:sz w:val="23"/>
          <w:szCs w:val="23"/>
          <w:u w:val="single"/>
        </w:rPr>
        <w:t>Sampling plan</w:t>
      </w:r>
      <w:r w:rsidRPr="00305266">
        <w:rPr>
          <w:rFonts w:asciiTheme="minorHAnsi" w:hAnsiTheme="minorHAnsi" w:cs="Times New Roman"/>
          <w:sz w:val="23"/>
          <w:szCs w:val="23"/>
        </w:rPr>
        <w:t>.</w:t>
      </w:r>
      <w:proofErr w:type="gramEnd"/>
      <w:r w:rsidRPr="00305266">
        <w:rPr>
          <w:rFonts w:asciiTheme="minorHAnsi" w:hAnsiTheme="minorHAnsi" w:cs="Times New Roman"/>
          <w:sz w:val="23"/>
          <w:szCs w:val="23"/>
        </w:rPr>
        <w:t xml:space="preserve"> </w:t>
      </w:r>
      <w:r w:rsidR="00875FE5" w:rsidRPr="00305266">
        <w:rPr>
          <w:rFonts w:asciiTheme="minorHAnsi" w:hAnsiTheme="minorHAnsi" w:cs="Times New Roman"/>
          <w:sz w:val="23"/>
          <w:szCs w:val="23"/>
        </w:rPr>
        <w:t>The study team will use a</w:t>
      </w:r>
      <w:r w:rsidR="00F43D1A">
        <w:rPr>
          <w:rFonts w:asciiTheme="minorHAnsi" w:hAnsiTheme="minorHAnsi" w:cs="Times New Roman"/>
          <w:sz w:val="23"/>
          <w:szCs w:val="23"/>
        </w:rPr>
        <w:t xml:space="preserve"> </w:t>
      </w:r>
      <w:r w:rsidRPr="00305266">
        <w:rPr>
          <w:rFonts w:asciiTheme="minorHAnsi" w:hAnsiTheme="minorHAnsi" w:cs="Times New Roman"/>
          <w:sz w:val="23"/>
          <w:szCs w:val="23"/>
        </w:rPr>
        <w:t xml:space="preserve">stratified sampling plan across </w:t>
      </w:r>
      <w:r w:rsidR="00875FE5" w:rsidRPr="00305266">
        <w:rPr>
          <w:rFonts w:asciiTheme="minorHAnsi" w:hAnsiTheme="minorHAnsi" w:cs="Times New Roman"/>
          <w:sz w:val="23"/>
          <w:szCs w:val="23"/>
        </w:rPr>
        <w:t>s</w:t>
      </w:r>
      <w:r w:rsidRPr="00305266">
        <w:rPr>
          <w:rFonts w:asciiTheme="minorHAnsi" w:hAnsiTheme="minorHAnsi" w:cs="Times New Roman"/>
          <w:sz w:val="23"/>
          <w:szCs w:val="23"/>
        </w:rPr>
        <w:t xml:space="preserve">tates, with simple random sampling (without replacement) within each stratum. </w:t>
      </w:r>
      <w:r w:rsidR="002D5CD3" w:rsidRPr="00305266">
        <w:rPr>
          <w:rFonts w:asciiTheme="minorHAnsi" w:hAnsiTheme="minorHAnsi" w:cs="Times New Roman"/>
          <w:sz w:val="23"/>
          <w:szCs w:val="23"/>
        </w:rPr>
        <w:t xml:space="preserve">The following </w:t>
      </w:r>
      <w:r w:rsidRPr="00305266">
        <w:rPr>
          <w:rFonts w:asciiTheme="minorHAnsi" w:hAnsiTheme="minorHAnsi" w:cs="Times New Roman"/>
          <w:sz w:val="23"/>
          <w:szCs w:val="23"/>
        </w:rPr>
        <w:t xml:space="preserve">stratification variables </w:t>
      </w:r>
      <w:r w:rsidR="002D5CD3" w:rsidRPr="00305266">
        <w:rPr>
          <w:rFonts w:asciiTheme="minorHAnsi" w:hAnsiTheme="minorHAnsi" w:cs="Times New Roman"/>
          <w:sz w:val="23"/>
          <w:szCs w:val="23"/>
        </w:rPr>
        <w:t>will be used when drawing the sample</w:t>
      </w:r>
      <w:r w:rsidR="005806EF" w:rsidRPr="00305266">
        <w:rPr>
          <w:rFonts w:asciiTheme="minorHAnsi" w:hAnsiTheme="minorHAnsi" w:cs="Times New Roman"/>
          <w:sz w:val="23"/>
          <w:szCs w:val="23"/>
        </w:rPr>
        <w:t xml:space="preserve">: (1) </w:t>
      </w:r>
      <w:r w:rsidRPr="00305266">
        <w:rPr>
          <w:rFonts w:asciiTheme="minorHAnsi" w:hAnsiTheme="minorHAnsi" w:cs="Times New Roman"/>
          <w:sz w:val="23"/>
          <w:szCs w:val="23"/>
        </w:rPr>
        <w:t>“</w:t>
      </w:r>
      <w:r w:rsidR="00875FE5" w:rsidRPr="00305266">
        <w:rPr>
          <w:rFonts w:asciiTheme="minorHAnsi" w:hAnsiTheme="minorHAnsi" w:cs="Times New Roman"/>
          <w:sz w:val="23"/>
          <w:szCs w:val="23"/>
        </w:rPr>
        <w:t>s</w:t>
      </w:r>
      <w:r w:rsidRPr="00305266">
        <w:rPr>
          <w:rFonts w:asciiTheme="minorHAnsi" w:hAnsiTheme="minorHAnsi" w:cs="Times New Roman"/>
          <w:sz w:val="23"/>
          <w:szCs w:val="23"/>
        </w:rPr>
        <w:t xml:space="preserve">tate” in which the program on which the coordinator works is located (the 50 </w:t>
      </w:r>
      <w:r w:rsidR="00875FE5" w:rsidRPr="00305266">
        <w:rPr>
          <w:rFonts w:asciiTheme="minorHAnsi" w:hAnsiTheme="minorHAnsi" w:cs="Times New Roman"/>
          <w:sz w:val="23"/>
          <w:szCs w:val="23"/>
        </w:rPr>
        <w:t>s</w:t>
      </w:r>
      <w:r w:rsidRPr="00305266">
        <w:rPr>
          <w:rFonts w:asciiTheme="minorHAnsi" w:hAnsiTheme="minorHAnsi" w:cs="Times New Roman"/>
          <w:sz w:val="23"/>
          <w:szCs w:val="23"/>
        </w:rPr>
        <w:t>tates, DC, and Puerto Rico)</w:t>
      </w:r>
      <w:r w:rsidR="005806EF" w:rsidRPr="00305266">
        <w:rPr>
          <w:rFonts w:asciiTheme="minorHAnsi" w:hAnsiTheme="minorHAnsi" w:cs="Times New Roman"/>
          <w:sz w:val="23"/>
          <w:szCs w:val="23"/>
        </w:rPr>
        <w:t>; (2)</w:t>
      </w:r>
      <w:r w:rsidRPr="00305266">
        <w:rPr>
          <w:rFonts w:asciiTheme="minorHAnsi" w:hAnsiTheme="minorHAnsi" w:cs="Times New Roman"/>
          <w:sz w:val="23"/>
          <w:szCs w:val="23"/>
        </w:rPr>
        <w:t xml:space="preserve"> whether the individual is a school district coordinator or a facility coordinator</w:t>
      </w:r>
      <w:r w:rsidR="005806EF" w:rsidRPr="00305266">
        <w:rPr>
          <w:rFonts w:asciiTheme="minorHAnsi" w:hAnsiTheme="minorHAnsi" w:cs="Times New Roman"/>
          <w:sz w:val="23"/>
          <w:szCs w:val="23"/>
        </w:rPr>
        <w:t>; (3)</w:t>
      </w:r>
      <w:r w:rsidRPr="00305266">
        <w:rPr>
          <w:rFonts w:asciiTheme="minorHAnsi" w:hAnsiTheme="minorHAnsi" w:cs="Times New Roman"/>
          <w:sz w:val="23"/>
          <w:szCs w:val="23"/>
        </w:rPr>
        <w:t xml:space="preserve"> program type (e.g., neglect, delinquent) classification of the program on which the coordinator works.</w:t>
      </w:r>
      <w:r w:rsidRPr="00305266">
        <w:rPr>
          <w:rStyle w:val="FootnoteReference"/>
          <w:rFonts w:asciiTheme="minorHAnsi" w:hAnsiTheme="minorHAnsi" w:cs="Times New Roman"/>
          <w:sz w:val="23"/>
          <w:szCs w:val="23"/>
        </w:rPr>
        <w:footnoteReference w:id="1"/>
      </w:r>
      <w:r w:rsidRPr="00305266">
        <w:rPr>
          <w:rFonts w:asciiTheme="minorHAnsi" w:hAnsiTheme="minorHAnsi" w:cs="Times New Roman"/>
          <w:sz w:val="23"/>
          <w:szCs w:val="23"/>
        </w:rPr>
        <w:t xml:space="preserve"> </w:t>
      </w:r>
    </w:p>
    <w:p w14:paraId="3D3DE931" w14:textId="77777777" w:rsidR="00513B1B" w:rsidRPr="00305266" w:rsidRDefault="00513B1B" w:rsidP="00305266">
      <w:pPr>
        <w:pStyle w:val="PBodyText0"/>
        <w:spacing w:before="240" w:after="0" w:line="276" w:lineRule="auto"/>
        <w:rPr>
          <w:rFonts w:asciiTheme="minorHAnsi" w:hAnsiTheme="minorHAnsi" w:cs="Times New Roman"/>
          <w:sz w:val="23"/>
          <w:szCs w:val="23"/>
        </w:rPr>
      </w:pPr>
      <w:r w:rsidRPr="00305266">
        <w:rPr>
          <w:rFonts w:asciiTheme="minorHAnsi" w:hAnsiTheme="minorHAnsi" w:cs="Times New Roman"/>
          <w:sz w:val="23"/>
          <w:szCs w:val="23"/>
        </w:rPr>
        <w:t>T</w:t>
      </w:r>
      <w:r w:rsidR="00500E8A" w:rsidRPr="00305266">
        <w:rPr>
          <w:rFonts w:asciiTheme="minorHAnsi" w:hAnsiTheme="minorHAnsi" w:cs="Times New Roman"/>
          <w:sz w:val="23"/>
          <w:szCs w:val="23"/>
        </w:rPr>
        <w:t xml:space="preserve">wo additional stratification variables </w:t>
      </w:r>
      <w:r w:rsidRPr="00305266">
        <w:rPr>
          <w:rFonts w:asciiTheme="minorHAnsi" w:hAnsiTheme="minorHAnsi" w:cs="Times New Roman"/>
          <w:sz w:val="23"/>
          <w:szCs w:val="23"/>
        </w:rPr>
        <w:t xml:space="preserve">will be used in the sampling plan, but </w:t>
      </w:r>
      <w:r w:rsidR="00500E8A" w:rsidRPr="00305266">
        <w:rPr>
          <w:rFonts w:asciiTheme="minorHAnsi" w:hAnsiTheme="minorHAnsi" w:cs="Times New Roman"/>
          <w:sz w:val="23"/>
          <w:szCs w:val="23"/>
        </w:rPr>
        <w:t xml:space="preserve">will apply only to either facility coordinators or school district coordinators. Among local delinquent (D) facility coordinators, there will be stratification by whether the duration is short (e.g., juvenile detention) or long (e.g., juvenile correction) with respect to youth’s length of stay/ involvement with the program. Though there is also variation in duration among neglect (N) programs, there is not as clear of a distinction between long and short programs of this type, making it unlikely that local N facility coordinators could be easily stratified by program duration. </w:t>
      </w:r>
    </w:p>
    <w:p w14:paraId="0B27C6D5" w14:textId="77777777" w:rsidR="00500E8A" w:rsidRPr="00305266" w:rsidRDefault="00985E87" w:rsidP="00305266">
      <w:pPr>
        <w:pStyle w:val="PBodyText0"/>
        <w:spacing w:before="240" w:after="0" w:line="276" w:lineRule="auto"/>
        <w:rPr>
          <w:rFonts w:asciiTheme="minorHAnsi" w:hAnsiTheme="minorHAnsi" w:cs="Times New Roman"/>
          <w:sz w:val="23"/>
          <w:szCs w:val="23"/>
        </w:rPr>
      </w:pPr>
      <w:r w:rsidRPr="00305266">
        <w:rPr>
          <w:rFonts w:asciiTheme="minorHAnsi" w:hAnsiTheme="minorHAnsi" w:cs="Times New Roman"/>
          <w:sz w:val="23"/>
          <w:szCs w:val="23"/>
        </w:rPr>
        <w:t xml:space="preserve">If states </w:t>
      </w:r>
      <w:r w:rsidR="000A230B" w:rsidRPr="00305266">
        <w:rPr>
          <w:rFonts w:asciiTheme="minorHAnsi" w:hAnsiTheme="minorHAnsi" w:cs="Times New Roman"/>
          <w:sz w:val="23"/>
          <w:szCs w:val="23"/>
        </w:rPr>
        <w:t xml:space="preserve">are able to provide a program duration variable for N programs, then it is also possible to </w:t>
      </w:r>
      <w:r w:rsidR="00500E8A" w:rsidRPr="00305266">
        <w:rPr>
          <w:rFonts w:asciiTheme="minorHAnsi" w:hAnsiTheme="minorHAnsi" w:cs="Times New Roman"/>
          <w:sz w:val="23"/>
          <w:szCs w:val="23"/>
        </w:rPr>
        <w:t>stratify local N facility coordinators by duration</w:t>
      </w:r>
      <w:r w:rsidR="000A230B" w:rsidRPr="00305266">
        <w:rPr>
          <w:rFonts w:asciiTheme="minorHAnsi" w:hAnsiTheme="minorHAnsi" w:cs="Times New Roman"/>
          <w:sz w:val="23"/>
          <w:szCs w:val="23"/>
        </w:rPr>
        <w:t xml:space="preserve">. </w:t>
      </w:r>
      <w:r w:rsidR="00500E8A" w:rsidRPr="00305266">
        <w:rPr>
          <w:rFonts w:asciiTheme="minorHAnsi" w:hAnsiTheme="minorHAnsi" w:cs="Times New Roman"/>
          <w:sz w:val="23"/>
          <w:szCs w:val="23"/>
        </w:rPr>
        <w:t>In addition, school district coordinators will be stratified by whether or not they oversee programs in schools or community cent</w:t>
      </w:r>
      <w:r w:rsidR="000A230B" w:rsidRPr="00305266">
        <w:rPr>
          <w:rFonts w:asciiTheme="minorHAnsi" w:hAnsiTheme="minorHAnsi" w:cs="Times New Roman"/>
          <w:sz w:val="23"/>
          <w:szCs w:val="23"/>
        </w:rPr>
        <w:t>ers for the at-risk population.</w:t>
      </w:r>
    </w:p>
    <w:p w14:paraId="3704A081" w14:textId="7C7B9496" w:rsidR="00801FDF" w:rsidRPr="00472E4E" w:rsidRDefault="00B12AF3" w:rsidP="00801FDF">
      <w:pPr>
        <w:spacing w:before="240" w:after="0" w:line="240" w:lineRule="auto"/>
        <w:rPr>
          <w:rFonts w:asciiTheme="minorHAnsi" w:hAnsiTheme="minorHAnsi"/>
          <w:sz w:val="23"/>
          <w:szCs w:val="23"/>
        </w:rPr>
      </w:pPr>
      <w:r w:rsidRPr="00472E4E">
        <w:rPr>
          <w:rFonts w:asciiTheme="minorHAnsi" w:hAnsiTheme="minorHAnsi"/>
          <w:sz w:val="23"/>
          <w:szCs w:val="23"/>
        </w:rPr>
        <w:lastRenderedPageBreak/>
        <w:t xml:space="preserve">Specifically </w:t>
      </w:r>
      <w:r w:rsidR="00DF40C2" w:rsidRPr="00472E4E">
        <w:rPr>
          <w:rFonts w:asciiTheme="minorHAnsi" w:hAnsiTheme="minorHAnsi"/>
          <w:sz w:val="23"/>
          <w:szCs w:val="23"/>
        </w:rPr>
        <w:t xml:space="preserve">we </w:t>
      </w:r>
      <w:r w:rsidRPr="00472E4E">
        <w:rPr>
          <w:rFonts w:asciiTheme="minorHAnsi" w:hAnsiTheme="minorHAnsi"/>
          <w:sz w:val="23"/>
          <w:szCs w:val="23"/>
        </w:rPr>
        <w:t xml:space="preserve">will use a stratified </w:t>
      </w:r>
      <w:r w:rsidR="00801FDF" w:rsidRPr="00472E4E">
        <w:rPr>
          <w:rFonts w:asciiTheme="minorHAnsi" w:hAnsiTheme="minorHAnsi"/>
          <w:sz w:val="23"/>
          <w:szCs w:val="23"/>
        </w:rPr>
        <w:t xml:space="preserve">sampling </w:t>
      </w:r>
      <w:r w:rsidRPr="00472E4E">
        <w:rPr>
          <w:rFonts w:asciiTheme="minorHAnsi" w:hAnsiTheme="minorHAnsi"/>
          <w:sz w:val="23"/>
          <w:szCs w:val="23"/>
        </w:rPr>
        <w:t xml:space="preserve">allocation </w:t>
      </w:r>
      <w:r w:rsidR="00F43D1A" w:rsidRPr="00472E4E">
        <w:rPr>
          <w:rFonts w:asciiTheme="minorHAnsi" w:hAnsiTheme="minorHAnsi"/>
          <w:sz w:val="23"/>
          <w:szCs w:val="23"/>
        </w:rPr>
        <w:t>plan</w:t>
      </w:r>
      <w:r w:rsidRPr="00472E4E">
        <w:rPr>
          <w:rFonts w:asciiTheme="minorHAnsi" w:hAnsiTheme="minorHAnsi"/>
          <w:sz w:val="23"/>
          <w:szCs w:val="23"/>
        </w:rPr>
        <w:t xml:space="preserve"> that will be a</w:t>
      </w:r>
      <w:r w:rsidR="00F43D1A" w:rsidRPr="00472E4E">
        <w:rPr>
          <w:rFonts w:asciiTheme="minorHAnsi" w:hAnsiTheme="minorHAnsi"/>
          <w:sz w:val="23"/>
          <w:szCs w:val="23"/>
        </w:rPr>
        <w:t xml:space="preserve"> </w:t>
      </w:r>
      <w:r w:rsidR="00801FDF" w:rsidRPr="00472E4E">
        <w:rPr>
          <w:rFonts w:asciiTheme="minorHAnsi" w:hAnsiTheme="minorHAnsi"/>
          <w:sz w:val="23"/>
          <w:szCs w:val="23"/>
        </w:rPr>
        <w:t>hybrid between equal allocation (in which equal numbers of local coordinators are sampled from each State) and proportional allocation (in which the number of local coordinators sampled from each State is proportional to the local coordinator population of the State).</w:t>
      </w:r>
    </w:p>
    <w:p w14:paraId="478E3C1F" w14:textId="08BE37A0" w:rsidR="00801FDF" w:rsidRPr="00472E4E" w:rsidRDefault="00B12AF3" w:rsidP="00801FDF">
      <w:pPr>
        <w:spacing w:before="240" w:after="0" w:line="240" w:lineRule="auto"/>
        <w:rPr>
          <w:rFonts w:asciiTheme="minorHAnsi" w:hAnsiTheme="minorHAnsi"/>
          <w:sz w:val="23"/>
          <w:szCs w:val="23"/>
        </w:rPr>
      </w:pPr>
      <w:r w:rsidRPr="00472E4E">
        <w:rPr>
          <w:rFonts w:asciiTheme="minorHAnsi" w:hAnsiTheme="minorHAnsi"/>
          <w:sz w:val="23"/>
          <w:szCs w:val="23"/>
        </w:rPr>
        <w:t xml:space="preserve">Hybrid allocation </w:t>
      </w:r>
      <w:r w:rsidR="00801FDF" w:rsidRPr="00472E4E">
        <w:rPr>
          <w:rFonts w:asciiTheme="minorHAnsi" w:hAnsiTheme="minorHAnsi"/>
          <w:sz w:val="23"/>
          <w:szCs w:val="23"/>
        </w:rPr>
        <w:t xml:space="preserve">is </w:t>
      </w:r>
      <w:r w:rsidRPr="00472E4E">
        <w:rPr>
          <w:rFonts w:asciiTheme="minorHAnsi" w:hAnsiTheme="minorHAnsi"/>
          <w:sz w:val="23"/>
          <w:szCs w:val="23"/>
        </w:rPr>
        <w:t xml:space="preserve">similar to </w:t>
      </w:r>
      <w:r w:rsidR="00801FDF" w:rsidRPr="00472E4E">
        <w:rPr>
          <w:rFonts w:asciiTheme="minorHAnsi" w:hAnsiTheme="minorHAnsi"/>
          <w:sz w:val="23"/>
          <w:szCs w:val="23"/>
        </w:rPr>
        <w:t xml:space="preserve">proportional allocation except that States with 30 or fewer estimated local coordinators will be sampled with certainty. </w:t>
      </w:r>
      <w:r w:rsidRPr="00472E4E">
        <w:rPr>
          <w:rFonts w:asciiTheme="minorHAnsi" w:hAnsiTheme="minorHAnsi"/>
          <w:sz w:val="23"/>
          <w:szCs w:val="23"/>
        </w:rPr>
        <w:t xml:space="preserve">Hybrid allocation will </w:t>
      </w:r>
      <w:r w:rsidR="00801FDF" w:rsidRPr="00472E4E">
        <w:rPr>
          <w:rFonts w:asciiTheme="minorHAnsi" w:hAnsiTheme="minorHAnsi"/>
          <w:sz w:val="23"/>
          <w:szCs w:val="23"/>
        </w:rPr>
        <w:t>give the most desirable balance between adequate coverage of small States and enough representation of large States (Exhibit B.1).  By “small” and “large” we mean in terms of the number of local coordinators in the State.</w:t>
      </w:r>
    </w:p>
    <w:p w14:paraId="4AD22E49" w14:textId="405D937E" w:rsidR="004A5A7E" w:rsidRPr="00472E4E" w:rsidRDefault="004A5A7E" w:rsidP="00305266">
      <w:pPr>
        <w:spacing w:before="240" w:after="0"/>
        <w:rPr>
          <w:rFonts w:asciiTheme="minorHAnsi" w:hAnsiTheme="minorHAnsi"/>
          <w:b/>
          <w:iCs/>
          <w:sz w:val="24"/>
          <w:szCs w:val="24"/>
          <w:lang w:eastAsia="zh-CN"/>
        </w:rPr>
      </w:pPr>
      <w:r w:rsidRPr="00472E4E">
        <w:rPr>
          <w:rFonts w:asciiTheme="minorHAnsi" w:hAnsiTheme="minorHAnsi"/>
          <w:b/>
          <w:iCs/>
          <w:sz w:val="24"/>
          <w:szCs w:val="24"/>
          <w:lang w:eastAsia="zh-CN"/>
        </w:rPr>
        <w:t xml:space="preserve">Exhibit </w:t>
      </w:r>
      <w:r w:rsidR="00C8747D" w:rsidRPr="00472E4E">
        <w:rPr>
          <w:rFonts w:asciiTheme="minorHAnsi" w:hAnsiTheme="minorHAnsi"/>
          <w:b/>
          <w:iCs/>
          <w:sz w:val="24"/>
          <w:szCs w:val="24"/>
          <w:lang w:eastAsia="zh-CN"/>
        </w:rPr>
        <w:t>B</w:t>
      </w:r>
      <w:r w:rsidRPr="00472E4E">
        <w:rPr>
          <w:rFonts w:asciiTheme="minorHAnsi" w:hAnsiTheme="minorHAnsi"/>
          <w:b/>
          <w:iCs/>
          <w:sz w:val="24"/>
          <w:szCs w:val="24"/>
          <w:lang w:eastAsia="zh-CN"/>
        </w:rPr>
        <w:t>.</w:t>
      </w:r>
      <w:r w:rsidR="00C8747D" w:rsidRPr="00472E4E">
        <w:rPr>
          <w:rFonts w:asciiTheme="minorHAnsi" w:hAnsiTheme="minorHAnsi"/>
          <w:b/>
          <w:iCs/>
          <w:sz w:val="24"/>
          <w:szCs w:val="24"/>
          <w:lang w:eastAsia="zh-CN"/>
        </w:rPr>
        <w:t>1.</w:t>
      </w:r>
      <w:r w:rsidRPr="00472E4E">
        <w:rPr>
          <w:rFonts w:asciiTheme="minorHAnsi" w:hAnsiTheme="minorHAnsi"/>
          <w:b/>
          <w:iCs/>
          <w:sz w:val="24"/>
          <w:szCs w:val="24"/>
          <w:lang w:eastAsia="zh-CN"/>
        </w:rPr>
        <w:t xml:space="preserve"> Number of Local Coordinators Sampled Per State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85"/>
        <w:gridCol w:w="4680"/>
        <w:gridCol w:w="3240"/>
      </w:tblGrid>
      <w:tr w:rsidR="004A5A7E" w:rsidRPr="00305266" w14:paraId="6A39AC08" w14:textId="77777777" w:rsidTr="00D06113">
        <w:trPr>
          <w:tblHeader/>
        </w:trPr>
        <w:tc>
          <w:tcPr>
            <w:tcW w:w="1885" w:type="dxa"/>
            <w:shd w:val="clear" w:color="auto" w:fill="95B3D7" w:themeFill="accent1" w:themeFillTint="99"/>
          </w:tcPr>
          <w:p w14:paraId="7C469197" w14:textId="77777777" w:rsidR="004A5A7E" w:rsidRPr="00D06113" w:rsidRDefault="004A5A7E" w:rsidP="00D06113">
            <w:pPr>
              <w:pStyle w:val="TableColumnHeadCentered"/>
              <w:jc w:val="left"/>
            </w:pPr>
          </w:p>
        </w:tc>
        <w:tc>
          <w:tcPr>
            <w:tcW w:w="4680" w:type="dxa"/>
            <w:shd w:val="clear" w:color="auto" w:fill="95B3D7" w:themeFill="accent1" w:themeFillTint="99"/>
          </w:tcPr>
          <w:p w14:paraId="3A4C3D59" w14:textId="77777777" w:rsidR="004A5A7E" w:rsidRPr="00D06113" w:rsidRDefault="004A5A7E" w:rsidP="00D06113">
            <w:pPr>
              <w:pStyle w:val="TableColumnHeadCentered"/>
            </w:pPr>
            <w:r w:rsidRPr="00D06113">
              <w:t>Estimated Size of Local Coordinator Population</w:t>
            </w:r>
          </w:p>
        </w:tc>
        <w:tc>
          <w:tcPr>
            <w:tcW w:w="3240" w:type="dxa"/>
            <w:shd w:val="clear" w:color="auto" w:fill="95B3D7" w:themeFill="accent1" w:themeFillTint="99"/>
          </w:tcPr>
          <w:p w14:paraId="19DA63F7" w14:textId="216DEEC1" w:rsidR="004A5A7E" w:rsidRPr="00D06113" w:rsidRDefault="004A5A7E" w:rsidP="00D06113">
            <w:pPr>
              <w:pStyle w:val="TableColumnHeadCentered"/>
            </w:pPr>
            <w:r w:rsidRPr="00D06113">
              <w:t xml:space="preserve">Sample </w:t>
            </w:r>
            <w:proofErr w:type="spellStart"/>
            <w:r w:rsidRPr="00D06113">
              <w:t>Size</w:t>
            </w:r>
            <w:r w:rsidR="00282EEA">
              <w:t>for</w:t>
            </w:r>
            <w:proofErr w:type="spellEnd"/>
            <w:r w:rsidR="00282EEA">
              <w:t xml:space="preserve"> Hybrid Allocation</w:t>
            </w:r>
          </w:p>
        </w:tc>
      </w:tr>
      <w:tr w:rsidR="004A5A7E" w:rsidRPr="00305266" w14:paraId="276A7545" w14:textId="77777777" w:rsidTr="00CC7FC5">
        <w:tc>
          <w:tcPr>
            <w:tcW w:w="1885" w:type="dxa"/>
            <w:shd w:val="clear" w:color="auto" w:fill="BFBFBF"/>
          </w:tcPr>
          <w:p w14:paraId="41899CAD"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
                <w:bCs/>
                <w:sz w:val="20"/>
                <w:szCs w:val="20"/>
              </w:rPr>
              <w:t>Total</w:t>
            </w:r>
          </w:p>
        </w:tc>
        <w:tc>
          <w:tcPr>
            <w:tcW w:w="4680" w:type="dxa"/>
            <w:shd w:val="clear" w:color="auto" w:fill="BFBFBF"/>
          </w:tcPr>
          <w:p w14:paraId="574C76A8" w14:textId="77777777" w:rsidR="004A5A7E" w:rsidRPr="00305266" w:rsidRDefault="004A5A7E" w:rsidP="00305266">
            <w:pPr>
              <w:spacing w:after="60"/>
              <w:jc w:val="center"/>
              <w:rPr>
                <w:rFonts w:asciiTheme="minorHAnsi" w:hAnsiTheme="minorHAnsi"/>
                <w:b/>
                <w:sz w:val="20"/>
                <w:szCs w:val="20"/>
              </w:rPr>
            </w:pPr>
            <w:r w:rsidRPr="00305266">
              <w:rPr>
                <w:rFonts w:asciiTheme="minorHAnsi" w:hAnsiTheme="minorHAnsi"/>
                <w:b/>
                <w:sz w:val="20"/>
                <w:szCs w:val="20"/>
              </w:rPr>
              <w:t>3,000</w:t>
            </w:r>
          </w:p>
        </w:tc>
        <w:tc>
          <w:tcPr>
            <w:tcW w:w="3240" w:type="dxa"/>
            <w:shd w:val="clear" w:color="auto" w:fill="BFBFBF"/>
          </w:tcPr>
          <w:p w14:paraId="2B70F4C2" w14:textId="024260A5" w:rsidR="004A5A7E" w:rsidRPr="00305266" w:rsidRDefault="004A5A7E" w:rsidP="00305266">
            <w:pPr>
              <w:spacing w:after="60"/>
              <w:jc w:val="center"/>
              <w:rPr>
                <w:rFonts w:asciiTheme="minorHAnsi" w:hAnsiTheme="minorHAnsi"/>
                <w:b/>
                <w:sz w:val="20"/>
                <w:szCs w:val="20"/>
              </w:rPr>
            </w:pPr>
            <w:r w:rsidRPr="00305266">
              <w:rPr>
                <w:rFonts w:asciiTheme="minorHAnsi" w:hAnsiTheme="minorHAnsi"/>
                <w:b/>
                <w:sz w:val="20"/>
                <w:szCs w:val="20"/>
              </w:rPr>
              <w:t>1,44</w:t>
            </w:r>
            <w:r w:rsidR="00AB049D">
              <w:rPr>
                <w:rFonts w:asciiTheme="minorHAnsi" w:hAnsiTheme="minorHAnsi"/>
                <w:b/>
                <w:sz w:val="20"/>
                <w:szCs w:val="20"/>
              </w:rPr>
              <w:t>9</w:t>
            </w:r>
          </w:p>
        </w:tc>
      </w:tr>
      <w:tr w:rsidR="004A5A7E" w:rsidRPr="00305266" w14:paraId="2035039F" w14:textId="77777777" w:rsidTr="00CC7FC5">
        <w:tc>
          <w:tcPr>
            <w:tcW w:w="1885" w:type="dxa"/>
          </w:tcPr>
          <w:p w14:paraId="3A2193C9"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Alabama</w:t>
            </w:r>
          </w:p>
        </w:tc>
        <w:tc>
          <w:tcPr>
            <w:tcW w:w="4680" w:type="dxa"/>
          </w:tcPr>
          <w:p w14:paraId="352F56F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74</w:t>
            </w:r>
          </w:p>
        </w:tc>
        <w:tc>
          <w:tcPr>
            <w:tcW w:w="3240" w:type="dxa"/>
          </w:tcPr>
          <w:p w14:paraId="74273BFB" w14:textId="359280DB" w:rsidR="004A5A7E" w:rsidRPr="00305266" w:rsidRDefault="00AB049D" w:rsidP="00305266">
            <w:pPr>
              <w:spacing w:after="60"/>
              <w:jc w:val="center"/>
              <w:rPr>
                <w:rFonts w:asciiTheme="minorHAnsi" w:hAnsiTheme="minorHAnsi"/>
                <w:sz w:val="20"/>
                <w:szCs w:val="20"/>
              </w:rPr>
            </w:pPr>
            <w:r>
              <w:rPr>
                <w:rFonts w:asciiTheme="minorHAnsi" w:hAnsiTheme="minorHAnsi"/>
                <w:sz w:val="20"/>
                <w:szCs w:val="20"/>
              </w:rPr>
              <w:t>31</w:t>
            </w:r>
          </w:p>
        </w:tc>
      </w:tr>
      <w:tr w:rsidR="004A5A7E" w:rsidRPr="00305266" w14:paraId="489572C1" w14:textId="77777777" w:rsidTr="00CC7FC5">
        <w:tc>
          <w:tcPr>
            <w:tcW w:w="1885" w:type="dxa"/>
          </w:tcPr>
          <w:p w14:paraId="2CD8B2EB"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Alaska</w:t>
            </w:r>
          </w:p>
        </w:tc>
        <w:tc>
          <w:tcPr>
            <w:tcW w:w="4680" w:type="dxa"/>
          </w:tcPr>
          <w:p w14:paraId="1054B824"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7</w:t>
            </w:r>
          </w:p>
        </w:tc>
        <w:tc>
          <w:tcPr>
            <w:tcW w:w="3240" w:type="dxa"/>
          </w:tcPr>
          <w:p w14:paraId="1D28FD9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7</w:t>
            </w:r>
          </w:p>
        </w:tc>
      </w:tr>
      <w:tr w:rsidR="004A5A7E" w:rsidRPr="00305266" w14:paraId="30F06A30" w14:textId="77777777" w:rsidTr="00CC7FC5">
        <w:tc>
          <w:tcPr>
            <w:tcW w:w="1885" w:type="dxa"/>
          </w:tcPr>
          <w:p w14:paraId="28603B58"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Arizona</w:t>
            </w:r>
          </w:p>
        </w:tc>
        <w:tc>
          <w:tcPr>
            <w:tcW w:w="4680" w:type="dxa"/>
          </w:tcPr>
          <w:p w14:paraId="0ED161A9"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c>
          <w:tcPr>
            <w:tcW w:w="3240" w:type="dxa"/>
          </w:tcPr>
          <w:p w14:paraId="119C36D6"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r>
      <w:tr w:rsidR="004A5A7E" w:rsidRPr="00305266" w14:paraId="77EF14BB" w14:textId="77777777" w:rsidTr="00CC7FC5">
        <w:tc>
          <w:tcPr>
            <w:tcW w:w="1885" w:type="dxa"/>
          </w:tcPr>
          <w:p w14:paraId="122680FE"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Arkansas</w:t>
            </w:r>
          </w:p>
        </w:tc>
        <w:tc>
          <w:tcPr>
            <w:tcW w:w="4680" w:type="dxa"/>
          </w:tcPr>
          <w:p w14:paraId="6A2F43AC"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32440E8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176E4FBC" w14:textId="77777777" w:rsidTr="00CC7FC5">
        <w:tc>
          <w:tcPr>
            <w:tcW w:w="1885" w:type="dxa"/>
          </w:tcPr>
          <w:p w14:paraId="29FB3E26"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California</w:t>
            </w:r>
          </w:p>
        </w:tc>
        <w:tc>
          <w:tcPr>
            <w:tcW w:w="4680" w:type="dxa"/>
          </w:tcPr>
          <w:p w14:paraId="268C072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448</w:t>
            </w:r>
          </w:p>
        </w:tc>
        <w:tc>
          <w:tcPr>
            <w:tcW w:w="3240" w:type="dxa"/>
          </w:tcPr>
          <w:p w14:paraId="64FB4AB8" w14:textId="2BE1C8C4" w:rsidR="004A5A7E" w:rsidRPr="00305266" w:rsidRDefault="00AB049D" w:rsidP="00305266">
            <w:pPr>
              <w:spacing w:after="60"/>
              <w:jc w:val="center"/>
              <w:rPr>
                <w:rFonts w:asciiTheme="minorHAnsi" w:hAnsiTheme="minorHAnsi"/>
                <w:sz w:val="20"/>
                <w:szCs w:val="20"/>
              </w:rPr>
            </w:pPr>
            <w:r>
              <w:rPr>
                <w:rFonts w:asciiTheme="minorHAnsi" w:hAnsiTheme="minorHAnsi"/>
                <w:sz w:val="20"/>
                <w:szCs w:val="20"/>
              </w:rPr>
              <w:t>188</w:t>
            </w:r>
          </w:p>
        </w:tc>
      </w:tr>
      <w:tr w:rsidR="004A5A7E" w:rsidRPr="00305266" w14:paraId="15399B9C" w14:textId="77777777" w:rsidTr="00CC7FC5">
        <w:tc>
          <w:tcPr>
            <w:tcW w:w="1885" w:type="dxa"/>
          </w:tcPr>
          <w:p w14:paraId="7DF59F6F"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Colorado</w:t>
            </w:r>
          </w:p>
        </w:tc>
        <w:tc>
          <w:tcPr>
            <w:tcW w:w="4680" w:type="dxa"/>
          </w:tcPr>
          <w:p w14:paraId="52F251B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26</w:t>
            </w:r>
          </w:p>
        </w:tc>
        <w:tc>
          <w:tcPr>
            <w:tcW w:w="3240" w:type="dxa"/>
          </w:tcPr>
          <w:p w14:paraId="3536DFE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26</w:t>
            </w:r>
          </w:p>
        </w:tc>
      </w:tr>
      <w:tr w:rsidR="004A5A7E" w:rsidRPr="00305266" w14:paraId="661FBC8F" w14:textId="77777777" w:rsidTr="00CC7FC5">
        <w:tc>
          <w:tcPr>
            <w:tcW w:w="1885" w:type="dxa"/>
          </w:tcPr>
          <w:p w14:paraId="5E136398"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Connecticut</w:t>
            </w:r>
          </w:p>
        </w:tc>
        <w:tc>
          <w:tcPr>
            <w:tcW w:w="4680" w:type="dxa"/>
          </w:tcPr>
          <w:p w14:paraId="28E0B9B4"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10</w:t>
            </w:r>
          </w:p>
        </w:tc>
        <w:tc>
          <w:tcPr>
            <w:tcW w:w="3240" w:type="dxa"/>
          </w:tcPr>
          <w:p w14:paraId="5040EF0E"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10</w:t>
            </w:r>
          </w:p>
        </w:tc>
      </w:tr>
      <w:tr w:rsidR="004A5A7E" w:rsidRPr="00305266" w14:paraId="787E1722" w14:textId="77777777" w:rsidTr="00CC7FC5">
        <w:tc>
          <w:tcPr>
            <w:tcW w:w="1885" w:type="dxa"/>
          </w:tcPr>
          <w:p w14:paraId="6A9196EF"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Delaware</w:t>
            </w:r>
          </w:p>
        </w:tc>
        <w:tc>
          <w:tcPr>
            <w:tcW w:w="4680" w:type="dxa"/>
          </w:tcPr>
          <w:p w14:paraId="6E58389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498117E2"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773CAD0B" w14:textId="77777777" w:rsidTr="00CC7FC5">
        <w:tc>
          <w:tcPr>
            <w:tcW w:w="1885" w:type="dxa"/>
          </w:tcPr>
          <w:p w14:paraId="184A71FC"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District of Columbia</w:t>
            </w:r>
          </w:p>
        </w:tc>
        <w:tc>
          <w:tcPr>
            <w:tcW w:w="4680" w:type="dxa"/>
          </w:tcPr>
          <w:p w14:paraId="7B03831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50CA2D67"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0E662D5F" w14:textId="77777777" w:rsidTr="00CC7FC5">
        <w:tc>
          <w:tcPr>
            <w:tcW w:w="1885" w:type="dxa"/>
          </w:tcPr>
          <w:p w14:paraId="6DC77D06"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Florida</w:t>
            </w:r>
          </w:p>
        </w:tc>
        <w:tc>
          <w:tcPr>
            <w:tcW w:w="4680" w:type="dxa"/>
          </w:tcPr>
          <w:p w14:paraId="19143D1A"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197</w:t>
            </w:r>
          </w:p>
        </w:tc>
        <w:tc>
          <w:tcPr>
            <w:tcW w:w="3240" w:type="dxa"/>
          </w:tcPr>
          <w:p w14:paraId="3878D3E8" w14:textId="02B6806C" w:rsidR="004A5A7E" w:rsidRPr="00305266" w:rsidRDefault="00AB049D" w:rsidP="00305266">
            <w:pPr>
              <w:spacing w:after="60"/>
              <w:jc w:val="center"/>
              <w:rPr>
                <w:rFonts w:asciiTheme="minorHAnsi" w:hAnsiTheme="minorHAnsi"/>
                <w:sz w:val="20"/>
                <w:szCs w:val="20"/>
              </w:rPr>
            </w:pPr>
            <w:r>
              <w:rPr>
                <w:rFonts w:asciiTheme="minorHAnsi" w:hAnsiTheme="minorHAnsi"/>
                <w:sz w:val="20"/>
                <w:szCs w:val="20"/>
              </w:rPr>
              <w:t>83</w:t>
            </w:r>
          </w:p>
        </w:tc>
      </w:tr>
      <w:tr w:rsidR="004A5A7E" w:rsidRPr="00305266" w14:paraId="6DD7917F" w14:textId="77777777" w:rsidTr="00CC7FC5">
        <w:tc>
          <w:tcPr>
            <w:tcW w:w="1885" w:type="dxa"/>
          </w:tcPr>
          <w:p w14:paraId="00E750EF"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Georgia</w:t>
            </w:r>
          </w:p>
        </w:tc>
        <w:tc>
          <w:tcPr>
            <w:tcW w:w="4680" w:type="dxa"/>
          </w:tcPr>
          <w:p w14:paraId="451895E0"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5B3A7CEE"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371A7940" w14:textId="77777777" w:rsidTr="00CC7FC5">
        <w:tc>
          <w:tcPr>
            <w:tcW w:w="1885" w:type="dxa"/>
          </w:tcPr>
          <w:p w14:paraId="01F5A994"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Hawaii</w:t>
            </w:r>
          </w:p>
        </w:tc>
        <w:tc>
          <w:tcPr>
            <w:tcW w:w="4680" w:type="dxa"/>
          </w:tcPr>
          <w:p w14:paraId="487750BB"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2460F81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50FCA035" w14:textId="77777777" w:rsidTr="00CC7FC5">
        <w:tc>
          <w:tcPr>
            <w:tcW w:w="1885" w:type="dxa"/>
          </w:tcPr>
          <w:p w14:paraId="0DAA5F80"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Idaho</w:t>
            </w:r>
          </w:p>
        </w:tc>
        <w:tc>
          <w:tcPr>
            <w:tcW w:w="4680" w:type="dxa"/>
          </w:tcPr>
          <w:p w14:paraId="5C1E5D6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26</w:t>
            </w:r>
          </w:p>
        </w:tc>
        <w:tc>
          <w:tcPr>
            <w:tcW w:w="3240" w:type="dxa"/>
          </w:tcPr>
          <w:p w14:paraId="13F2498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26</w:t>
            </w:r>
          </w:p>
        </w:tc>
      </w:tr>
      <w:tr w:rsidR="004A5A7E" w:rsidRPr="00305266" w14:paraId="7B883522" w14:textId="77777777" w:rsidTr="00CC7FC5">
        <w:tc>
          <w:tcPr>
            <w:tcW w:w="1885" w:type="dxa"/>
          </w:tcPr>
          <w:p w14:paraId="069AE002"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Illinois</w:t>
            </w:r>
          </w:p>
        </w:tc>
        <w:tc>
          <w:tcPr>
            <w:tcW w:w="4680" w:type="dxa"/>
          </w:tcPr>
          <w:p w14:paraId="7E905C87"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26</w:t>
            </w:r>
          </w:p>
        </w:tc>
        <w:tc>
          <w:tcPr>
            <w:tcW w:w="3240" w:type="dxa"/>
          </w:tcPr>
          <w:p w14:paraId="033AA2E7"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26</w:t>
            </w:r>
          </w:p>
        </w:tc>
      </w:tr>
      <w:tr w:rsidR="004A5A7E" w:rsidRPr="00305266" w14:paraId="657A2372" w14:textId="77777777" w:rsidTr="00CC7FC5">
        <w:tc>
          <w:tcPr>
            <w:tcW w:w="1885" w:type="dxa"/>
          </w:tcPr>
          <w:p w14:paraId="336B428E"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Indiana</w:t>
            </w:r>
          </w:p>
        </w:tc>
        <w:tc>
          <w:tcPr>
            <w:tcW w:w="4680" w:type="dxa"/>
          </w:tcPr>
          <w:p w14:paraId="34E50D0A"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68</w:t>
            </w:r>
          </w:p>
        </w:tc>
        <w:tc>
          <w:tcPr>
            <w:tcW w:w="3240" w:type="dxa"/>
          </w:tcPr>
          <w:p w14:paraId="52320F19" w14:textId="0D5C1442"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29</w:t>
            </w:r>
          </w:p>
        </w:tc>
      </w:tr>
      <w:tr w:rsidR="004A5A7E" w:rsidRPr="00305266" w14:paraId="488C283C" w14:textId="77777777" w:rsidTr="00CC7FC5">
        <w:tc>
          <w:tcPr>
            <w:tcW w:w="1885" w:type="dxa"/>
          </w:tcPr>
          <w:p w14:paraId="19AEC5CD"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Iowa</w:t>
            </w:r>
          </w:p>
        </w:tc>
        <w:tc>
          <w:tcPr>
            <w:tcW w:w="4680" w:type="dxa"/>
          </w:tcPr>
          <w:p w14:paraId="60E706D6"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96</w:t>
            </w:r>
          </w:p>
        </w:tc>
        <w:tc>
          <w:tcPr>
            <w:tcW w:w="3240" w:type="dxa"/>
          </w:tcPr>
          <w:p w14:paraId="19FE36E1" w14:textId="49B0BC92"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40</w:t>
            </w:r>
          </w:p>
        </w:tc>
      </w:tr>
      <w:tr w:rsidR="004A5A7E" w:rsidRPr="00305266" w14:paraId="54D94083" w14:textId="77777777" w:rsidTr="00CC7FC5">
        <w:tc>
          <w:tcPr>
            <w:tcW w:w="1885" w:type="dxa"/>
          </w:tcPr>
          <w:p w14:paraId="43F05F1D"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Kansas</w:t>
            </w:r>
          </w:p>
        </w:tc>
        <w:tc>
          <w:tcPr>
            <w:tcW w:w="4680" w:type="dxa"/>
          </w:tcPr>
          <w:p w14:paraId="777DA2CA"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40</w:t>
            </w:r>
          </w:p>
        </w:tc>
        <w:tc>
          <w:tcPr>
            <w:tcW w:w="3240" w:type="dxa"/>
          </w:tcPr>
          <w:p w14:paraId="29DB159F" w14:textId="00A99789"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17</w:t>
            </w:r>
          </w:p>
        </w:tc>
      </w:tr>
      <w:tr w:rsidR="004A5A7E" w:rsidRPr="00305266" w14:paraId="067F470F" w14:textId="77777777" w:rsidTr="00CC7FC5">
        <w:tc>
          <w:tcPr>
            <w:tcW w:w="1885" w:type="dxa"/>
          </w:tcPr>
          <w:p w14:paraId="2D8CD3EF"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Kentucky</w:t>
            </w:r>
          </w:p>
        </w:tc>
        <w:tc>
          <w:tcPr>
            <w:tcW w:w="4680" w:type="dxa"/>
          </w:tcPr>
          <w:p w14:paraId="0EAB3259"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60</w:t>
            </w:r>
          </w:p>
        </w:tc>
        <w:tc>
          <w:tcPr>
            <w:tcW w:w="3240" w:type="dxa"/>
          </w:tcPr>
          <w:p w14:paraId="58B72E7D" w14:textId="011FE0CB"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25</w:t>
            </w:r>
          </w:p>
        </w:tc>
      </w:tr>
      <w:tr w:rsidR="004A5A7E" w:rsidRPr="00305266" w14:paraId="3A586149" w14:textId="77777777" w:rsidTr="00CC7FC5">
        <w:tc>
          <w:tcPr>
            <w:tcW w:w="1885" w:type="dxa"/>
          </w:tcPr>
          <w:p w14:paraId="5BD5AF2A"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Louisiana</w:t>
            </w:r>
          </w:p>
        </w:tc>
        <w:tc>
          <w:tcPr>
            <w:tcW w:w="4680" w:type="dxa"/>
          </w:tcPr>
          <w:p w14:paraId="2FADB83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41</w:t>
            </w:r>
          </w:p>
        </w:tc>
        <w:tc>
          <w:tcPr>
            <w:tcW w:w="3240" w:type="dxa"/>
          </w:tcPr>
          <w:p w14:paraId="3682287F" w14:textId="5FFEDB88"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17</w:t>
            </w:r>
          </w:p>
        </w:tc>
      </w:tr>
      <w:tr w:rsidR="004A5A7E" w:rsidRPr="00305266" w14:paraId="0087B2DF" w14:textId="77777777" w:rsidTr="00CC7FC5">
        <w:tc>
          <w:tcPr>
            <w:tcW w:w="1885" w:type="dxa"/>
          </w:tcPr>
          <w:p w14:paraId="6B98FC7E"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Maine</w:t>
            </w:r>
          </w:p>
        </w:tc>
        <w:tc>
          <w:tcPr>
            <w:tcW w:w="4680" w:type="dxa"/>
          </w:tcPr>
          <w:p w14:paraId="671B58D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c>
          <w:tcPr>
            <w:tcW w:w="3240" w:type="dxa"/>
          </w:tcPr>
          <w:p w14:paraId="1F2C460A"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r>
      <w:tr w:rsidR="004A5A7E" w:rsidRPr="00305266" w14:paraId="17032919" w14:textId="77777777" w:rsidTr="00CC7FC5">
        <w:tc>
          <w:tcPr>
            <w:tcW w:w="1885" w:type="dxa"/>
          </w:tcPr>
          <w:p w14:paraId="70E5C231"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Maryland</w:t>
            </w:r>
          </w:p>
        </w:tc>
        <w:tc>
          <w:tcPr>
            <w:tcW w:w="4680" w:type="dxa"/>
          </w:tcPr>
          <w:p w14:paraId="3957BFF3"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20</w:t>
            </w:r>
          </w:p>
        </w:tc>
        <w:tc>
          <w:tcPr>
            <w:tcW w:w="3240" w:type="dxa"/>
          </w:tcPr>
          <w:p w14:paraId="766B8CB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20</w:t>
            </w:r>
          </w:p>
        </w:tc>
      </w:tr>
      <w:tr w:rsidR="004A5A7E" w:rsidRPr="00305266" w14:paraId="3C2614DC" w14:textId="77777777" w:rsidTr="00CC7FC5">
        <w:tc>
          <w:tcPr>
            <w:tcW w:w="1885" w:type="dxa"/>
          </w:tcPr>
          <w:p w14:paraId="6F4C5010"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Massachusetts</w:t>
            </w:r>
          </w:p>
        </w:tc>
        <w:tc>
          <w:tcPr>
            <w:tcW w:w="4680" w:type="dxa"/>
          </w:tcPr>
          <w:p w14:paraId="5DA8678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58</w:t>
            </w:r>
          </w:p>
        </w:tc>
        <w:tc>
          <w:tcPr>
            <w:tcW w:w="3240" w:type="dxa"/>
          </w:tcPr>
          <w:p w14:paraId="2099823D" w14:textId="29C1C3FB"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24</w:t>
            </w:r>
          </w:p>
        </w:tc>
      </w:tr>
      <w:tr w:rsidR="004A5A7E" w:rsidRPr="00305266" w14:paraId="776576A3" w14:textId="77777777" w:rsidTr="00CC7FC5">
        <w:tc>
          <w:tcPr>
            <w:tcW w:w="1885" w:type="dxa"/>
          </w:tcPr>
          <w:p w14:paraId="1BFB0654"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Michigan</w:t>
            </w:r>
          </w:p>
        </w:tc>
        <w:tc>
          <w:tcPr>
            <w:tcW w:w="4680" w:type="dxa"/>
          </w:tcPr>
          <w:p w14:paraId="082E862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106</w:t>
            </w:r>
          </w:p>
        </w:tc>
        <w:tc>
          <w:tcPr>
            <w:tcW w:w="3240" w:type="dxa"/>
          </w:tcPr>
          <w:p w14:paraId="7BDD6480" w14:textId="2F158BA6"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45</w:t>
            </w:r>
          </w:p>
        </w:tc>
      </w:tr>
      <w:tr w:rsidR="004A5A7E" w:rsidRPr="00305266" w14:paraId="4C02078A" w14:textId="77777777" w:rsidTr="00CC7FC5">
        <w:tc>
          <w:tcPr>
            <w:tcW w:w="1885" w:type="dxa"/>
          </w:tcPr>
          <w:p w14:paraId="0A853A0A"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Minnesota</w:t>
            </w:r>
          </w:p>
        </w:tc>
        <w:tc>
          <w:tcPr>
            <w:tcW w:w="4680" w:type="dxa"/>
          </w:tcPr>
          <w:p w14:paraId="3410379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84</w:t>
            </w:r>
          </w:p>
        </w:tc>
        <w:tc>
          <w:tcPr>
            <w:tcW w:w="3240" w:type="dxa"/>
          </w:tcPr>
          <w:p w14:paraId="6D32AC1F" w14:textId="5EF14543"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35</w:t>
            </w:r>
          </w:p>
        </w:tc>
      </w:tr>
      <w:tr w:rsidR="004A5A7E" w:rsidRPr="00305266" w14:paraId="29D1BC62" w14:textId="77777777" w:rsidTr="00CC7FC5">
        <w:tc>
          <w:tcPr>
            <w:tcW w:w="1885" w:type="dxa"/>
          </w:tcPr>
          <w:p w14:paraId="04E810BA"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Mississippi</w:t>
            </w:r>
          </w:p>
        </w:tc>
        <w:tc>
          <w:tcPr>
            <w:tcW w:w="4680" w:type="dxa"/>
          </w:tcPr>
          <w:p w14:paraId="55D67002"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18</w:t>
            </w:r>
          </w:p>
        </w:tc>
        <w:tc>
          <w:tcPr>
            <w:tcW w:w="3240" w:type="dxa"/>
          </w:tcPr>
          <w:p w14:paraId="1E93DEA9"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18</w:t>
            </w:r>
          </w:p>
        </w:tc>
      </w:tr>
      <w:tr w:rsidR="004A5A7E" w:rsidRPr="00305266" w14:paraId="707E4F36" w14:textId="77777777" w:rsidTr="00CC7FC5">
        <w:tc>
          <w:tcPr>
            <w:tcW w:w="1885" w:type="dxa"/>
          </w:tcPr>
          <w:p w14:paraId="6E34BDE9"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Missouri</w:t>
            </w:r>
          </w:p>
        </w:tc>
        <w:tc>
          <w:tcPr>
            <w:tcW w:w="4680" w:type="dxa"/>
          </w:tcPr>
          <w:p w14:paraId="78668A54"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43</w:t>
            </w:r>
          </w:p>
        </w:tc>
        <w:tc>
          <w:tcPr>
            <w:tcW w:w="3240" w:type="dxa"/>
          </w:tcPr>
          <w:p w14:paraId="10D5ADEE" w14:textId="6E7125AC"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18</w:t>
            </w:r>
          </w:p>
        </w:tc>
      </w:tr>
      <w:tr w:rsidR="004A5A7E" w:rsidRPr="00305266" w14:paraId="55971FF8" w14:textId="77777777" w:rsidTr="00CC7FC5">
        <w:tc>
          <w:tcPr>
            <w:tcW w:w="1885" w:type="dxa"/>
          </w:tcPr>
          <w:p w14:paraId="38B1BCF5"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Montana</w:t>
            </w:r>
          </w:p>
        </w:tc>
        <w:tc>
          <w:tcPr>
            <w:tcW w:w="4680" w:type="dxa"/>
          </w:tcPr>
          <w:p w14:paraId="15AAE40A"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8</w:t>
            </w:r>
          </w:p>
        </w:tc>
        <w:tc>
          <w:tcPr>
            <w:tcW w:w="3240" w:type="dxa"/>
          </w:tcPr>
          <w:p w14:paraId="57FB0FB9"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8</w:t>
            </w:r>
          </w:p>
        </w:tc>
      </w:tr>
      <w:tr w:rsidR="004A5A7E" w:rsidRPr="00305266" w14:paraId="20F2282B" w14:textId="77777777" w:rsidTr="00CC7FC5">
        <w:tc>
          <w:tcPr>
            <w:tcW w:w="1885" w:type="dxa"/>
          </w:tcPr>
          <w:p w14:paraId="21B25F49"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lastRenderedPageBreak/>
              <w:t>Nebraska</w:t>
            </w:r>
          </w:p>
        </w:tc>
        <w:tc>
          <w:tcPr>
            <w:tcW w:w="4680" w:type="dxa"/>
          </w:tcPr>
          <w:p w14:paraId="52FE4677"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8</w:t>
            </w:r>
          </w:p>
        </w:tc>
        <w:tc>
          <w:tcPr>
            <w:tcW w:w="3240" w:type="dxa"/>
          </w:tcPr>
          <w:p w14:paraId="7FE21FF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8</w:t>
            </w:r>
          </w:p>
        </w:tc>
      </w:tr>
      <w:tr w:rsidR="004A5A7E" w:rsidRPr="00305266" w14:paraId="2E269839" w14:textId="77777777" w:rsidTr="00CC7FC5">
        <w:tc>
          <w:tcPr>
            <w:tcW w:w="1885" w:type="dxa"/>
          </w:tcPr>
          <w:p w14:paraId="04FBCBD2"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Nevada</w:t>
            </w:r>
          </w:p>
        </w:tc>
        <w:tc>
          <w:tcPr>
            <w:tcW w:w="4680" w:type="dxa"/>
          </w:tcPr>
          <w:p w14:paraId="4AC6F4BB"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17</w:t>
            </w:r>
          </w:p>
        </w:tc>
        <w:tc>
          <w:tcPr>
            <w:tcW w:w="3240" w:type="dxa"/>
          </w:tcPr>
          <w:p w14:paraId="4DA781A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17</w:t>
            </w:r>
          </w:p>
        </w:tc>
      </w:tr>
      <w:tr w:rsidR="004A5A7E" w:rsidRPr="00305266" w14:paraId="319B09EE" w14:textId="77777777" w:rsidTr="00CC7FC5">
        <w:tc>
          <w:tcPr>
            <w:tcW w:w="1885" w:type="dxa"/>
          </w:tcPr>
          <w:p w14:paraId="19AA9C66"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New Hampshire</w:t>
            </w:r>
          </w:p>
        </w:tc>
        <w:tc>
          <w:tcPr>
            <w:tcW w:w="4680" w:type="dxa"/>
          </w:tcPr>
          <w:p w14:paraId="413EB8CA"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c>
          <w:tcPr>
            <w:tcW w:w="3240" w:type="dxa"/>
          </w:tcPr>
          <w:p w14:paraId="1E43FF04"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r>
      <w:tr w:rsidR="004A5A7E" w:rsidRPr="00305266" w14:paraId="371EDF0B" w14:textId="77777777" w:rsidTr="00CC7FC5">
        <w:tc>
          <w:tcPr>
            <w:tcW w:w="1885" w:type="dxa"/>
          </w:tcPr>
          <w:p w14:paraId="23D8C242"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New Jersey</w:t>
            </w:r>
          </w:p>
        </w:tc>
        <w:tc>
          <w:tcPr>
            <w:tcW w:w="4680" w:type="dxa"/>
          </w:tcPr>
          <w:p w14:paraId="4DA12CC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18</w:t>
            </w:r>
          </w:p>
        </w:tc>
        <w:tc>
          <w:tcPr>
            <w:tcW w:w="3240" w:type="dxa"/>
          </w:tcPr>
          <w:p w14:paraId="3B40919C"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18</w:t>
            </w:r>
          </w:p>
        </w:tc>
      </w:tr>
      <w:tr w:rsidR="004A5A7E" w:rsidRPr="00305266" w14:paraId="1C95F4F4" w14:textId="77777777" w:rsidTr="00CC7FC5">
        <w:tc>
          <w:tcPr>
            <w:tcW w:w="1885" w:type="dxa"/>
          </w:tcPr>
          <w:p w14:paraId="365F8CE0"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New Mexico</w:t>
            </w:r>
          </w:p>
        </w:tc>
        <w:tc>
          <w:tcPr>
            <w:tcW w:w="4680" w:type="dxa"/>
          </w:tcPr>
          <w:p w14:paraId="0AAC4C17"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48</w:t>
            </w:r>
          </w:p>
        </w:tc>
        <w:tc>
          <w:tcPr>
            <w:tcW w:w="3240" w:type="dxa"/>
          </w:tcPr>
          <w:p w14:paraId="0EEFB240" w14:textId="6E35F550"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20</w:t>
            </w:r>
          </w:p>
        </w:tc>
      </w:tr>
      <w:tr w:rsidR="004A5A7E" w:rsidRPr="00305266" w14:paraId="445A76A8" w14:textId="77777777" w:rsidTr="00CC7FC5">
        <w:tc>
          <w:tcPr>
            <w:tcW w:w="1885" w:type="dxa"/>
          </w:tcPr>
          <w:p w14:paraId="3FE2F4DB"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New York</w:t>
            </w:r>
          </w:p>
        </w:tc>
        <w:tc>
          <w:tcPr>
            <w:tcW w:w="4680" w:type="dxa"/>
          </w:tcPr>
          <w:p w14:paraId="00D84297"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326</w:t>
            </w:r>
          </w:p>
        </w:tc>
        <w:tc>
          <w:tcPr>
            <w:tcW w:w="3240" w:type="dxa"/>
          </w:tcPr>
          <w:p w14:paraId="037F43D8" w14:textId="4C55BDA4"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137</w:t>
            </w:r>
          </w:p>
        </w:tc>
      </w:tr>
      <w:tr w:rsidR="004A5A7E" w:rsidRPr="00305266" w14:paraId="471AA1FF" w14:textId="77777777" w:rsidTr="00CC7FC5">
        <w:tc>
          <w:tcPr>
            <w:tcW w:w="1885" w:type="dxa"/>
          </w:tcPr>
          <w:p w14:paraId="5D86F16A"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North Carolina</w:t>
            </w:r>
          </w:p>
        </w:tc>
        <w:tc>
          <w:tcPr>
            <w:tcW w:w="4680" w:type="dxa"/>
          </w:tcPr>
          <w:p w14:paraId="1CE85D0E"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1946AAFE"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33A8EA8F" w14:textId="77777777" w:rsidTr="00CC7FC5">
        <w:tc>
          <w:tcPr>
            <w:tcW w:w="1885" w:type="dxa"/>
          </w:tcPr>
          <w:p w14:paraId="63C597AA"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North Dakota</w:t>
            </w:r>
          </w:p>
        </w:tc>
        <w:tc>
          <w:tcPr>
            <w:tcW w:w="4680" w:type="dxa"/>
          </w:tcPr>
          <w:p w14:paraId="2E58416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7</w:t>
            </w:r>
          </w:p>
        </w:tc>
        <w:tc>
          <w:tcPr>
            <w:tcW w:w="3240" w:type="dxa"/>
          </w:tcPr>
          <w:p w14:paraId="0AD1F4CC"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7</w:t>
            </w:r>
          </w:p>
        </w:tc>
      </w:tr>
      <w:tr w:rsidR="004A5A7E" w:rsidRPr="00305266" w14:paraId="27270BB3" w14:textId="77777777" w:rsidTr="00CC7FC5">
        <w:tc>
          <w:tcPr>
            <w:tcW w:w="1885" w:type="dxa"/>
          </w:tcPr>
          <w:p w14:paraId="723B4F7B"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Ohio</w:t>
            </w:r>
          </w:p>
        </w:tc>
        <w:tc>
          <w:tcPr>
            <w:tcW w:w="4680" w:type="dxa"/>
          </w:tcPr>
          <w:p w14:paraId="68651239"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215</w:t>
            </w:r>
          </w:p>
        </w:tc>
        <w:tc>
          <w:tcPr>
            <w:tcW w:w="3240" w:type="dxa"/>
          </w:tcPr>
          <w:p w14:paraId="08790E52" w14:textId="45D7D0E8"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90</w:t>
            </w:r>
          </w:p>
        </w:tc>
      </w:tr>
      <w:tr w:rsidR="004A5A7E" w:rsidRPr="00305266" w14:paraId="1D066CF3" w14:textId="77777777" w:rsidTr="00CC7FC5">
        <w:tc>
          <w:tcPr>
            <w:tcW w:w="1885" w:type="dxa"/>
          </w:tcPr>
          <w:p w14:paraId="1FF89670"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Oklahoma</w:t>
            </w:r>
          </w:p>
        </w:tc>
        <w:tc>
          <w:tcPr>
            <w:tcW w:w="4680" w:type="dxa"/>
          </w:tcPr>
          <w:p w14:paraId="1EB01A4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121</w:t>
            </w:r>
          </w:p>
        </w:tc>
        <w:tc>
          <w:tcPr>
            <w:tcW w:w="3240" w:type="dxa"/>
          </w:tcPr>
          <w:p w14:paraId="64EE1772" w14:textId="12C01840"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51</w:t>
            </w:r>
          </w:p>
        </w:tc>
      </w:tr>
      <w:tr w:rsidR="004A5A7E" w:rsidRPr="00305266" w14:paraId="57DC989C" w14:textId="77777777" w:rsidTr="00CC7FC5">
        <w:tc>
          <w:tcPr>
            <w:tcW w:w="1885" w:type="dxa"/>
          </w:tcPr>
          <w:p w14:paraId="1A8E5569"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Oregon</w:t>
            </w:r>
          </w:p>
        </w:tc>
        <w:tc>
          <w:tcPr>
            <w:tcW w:w="4680" w:type="dxa"/>
          </w:tcPr>
          <w:p w14:paraId="616F5A49"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45</w:t>
            </w:r>
          </w:p>
        </w:tc>
        <w:tc>
          <w:tcPr>
            <w:tcW w:w="3240" w:type="dxa"/>
          </w:tcPr>
          <w:p w14:paraId="07E784C1" w14:textId="2AE62019"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19</w:t>
            </w:r>
          </w:p>
        </w:tc>
      </w:tr>
      <w:tr w:rsidR="004A5A7E" w:rsidRPr="00305266" w14:paraId="3D42EBB3" w14:textId="77777777" w:rsidTr="00CC7FC5">
        <w:trPr>
          <w:trHeight w:val="62"/>
        </w:trPr>
        <w:tc>
          <w:tcPr>
            <w:tcW w:w="1885" w:type="dxa"/>
          </w:tcPr>
          <w:p w14:paraId="44D770DD"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Pennsylvania</w:t>
            </w:r>
          </w:p>
        </w:tc>
        <w:tc>
          <w:tcPr>
            <w:tcW w:w="4680" w:type="dxa"/>
          </w:tcPr>
          <w:p w14:paraId="1811A01C"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417</w:t>
            </w:r>
          </w:p>
        </w:tc>
        <w:tc>
          <w:tcPr>
            <w:tcW w:w="3240" w:type="dxa"/>
          </w:tcPr>
          <w:p w14:paraId="77381322" w14:textId="55E3667C"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175</w:t>
            </w:r>
          </w:p>
        </w:tc>
      </w:tr>
      <w:tr w:rsidR="004A5A7E" w:rsidRPr="00305266" w14:paraId="4BB2C340" w14:textId="77777777" w:rsidTr="00CC7FC5">
        <w:tc>
          <w:tcPr>
            <w:tcW w:w="1885" w:type="dxa"/>
          </w:tcPr>
          <w:p w14:paraId="4B58FEAE"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Puerto Rico</w:t>
            </w:r>
          </w:p>
        </w:tc>
        <w:tc>
          <w:tcPr>
            <w:tcW w:w="4680" w:type="dxa"/>
          </w:tcPr>
          <w:p w14:paraId="302F2C15"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1CBAF76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6520C626" w14:textId="77777777" w:rsidTr="00CC7FC5">
        <w:tc>
          <w:tcPr>
            <w:tcW w:w="1885" w:type="dxa"/>
          </w:tcPr>
          <w:p w14:paraId="23F94000"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Rhode Island</w:t>
            </w:r>
          </w:p>
        </w:tc>
        <w:tc>
          <w:tcPr>
            <w:tcW w:w="4680" w:type="dxa"/>
          </w:tcPr>
          <w:p w14:paraId="2C18F9F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553B75B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4A853C99" w14:textId="77777777" w:rsidTr="00CC7FC5">
        <w:tc>
          <w:tcPr>
            <w:tcW w:w="1885" w:type="dxa"/>
          </w:tcPr>
          <w:p w14:paraId="355E8EA0"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South Carolina</w:t>
            </w:r>
          </w:p>
        </w:tc>
        <w:tc>
          <w:tcPr>
            <w:tcW w:w="4680" w:type="dxa"/>
          </w:tcPr>
          <w:p w14:paraId="07925C6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c>
          <w:tcPr>
            <w:tcW w:w="3240" w:type="dxa"/>
          </w:tcPr>
          <w:p w14:paraId="14EFB1D0"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r>
      <w:tr w:rsidR="004A5A7E" w:rsidRPr="00305266" w14:paraId="3AE4F527" w14:textId="77777777" w:rsidTr="00CC7FC5">
        <w:tc>
          <w:tcPr>
            <w:tcW w:w="1885" w:type="dxa"/>
          </w:tcPr>
          <w:p w14:paraId="747290B9"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South Dakota</w:t>
            </w:r>
          </w:p>
        </w:tc>
        <w:tc>
          <w:tcPr>
            <w:tcW w:w="4680" w:type="dxa"/>
          </w:tcPr>
          <w:p w14:paraId="6A26EC8F"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30</w:t>
            </w:r>
          </w:p>
        </w:tc>
        <w:tc>
          <w:tcPr>
            <w:tcW w:w="3240" w:type="dxa"/>
          </w:tcPr>
          <w:p w14:paraId="724E24C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30</w:t>
            </w:r>
          </w:p>
        </w:tc>
      </w:tr>
      <w:tr w:rsidR="004A5A7E" w:rsidRPr="00305266" w14:paraId="4E0B2DFE" w14:textId="77777777" w:rsidTr="00CC7FC5">
        <w:tc>
          <w:tcPr>
            <w:tcW w:w="1885" w:type="dxa"/>
          </w:tcPr>
          <w:p w14:paraId="7C9DA883"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Tennessee</w:t>
            </w:r>
          </w:p>
        </w:tc>
        <w:tc>
          <w:tcPr>
            <w:tcW w:w="4680" w:type="dxa"/>
          </w:tcPr>
          <w:p w14:paraId="4756B78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30</w:t>
            </w:r>
          </w:p>
        </w:tc>
        <w:tc>
          <w:tcPr>
            <w:tcW w:w="3240" w:type="dxa"/>
          </w:tcPr>
          <w:p w14:paraId="64CAAAE6"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30</w:t>
            </w:r>
          </w:p>
        </w:tc>
      </w:tr>
      <w:tr w:rsidR="004A5A7E" w:rsidRPr="00305266" w14:paraId="14576F27" w14:textId="77777777" w:rsidTr="00CC7FC5">
        <w:tc>
          <w:tcPr>
            <w:tcW w:w="1885" w:type="dxa"/>
          </w:tcPr>
          <w:p w14:paraId="1DF04D74"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Texas</w:t>
            </w:r>
          </w:p>
        </w:tc>
        <w:tc>
          <w:tcPr>
            <w:tcW w:w="4680" w:type="dxa"/>
          </w:tcPr>
          <w:p w14:paraId="26D82F5D"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144</w:t>
            </w:r>
          </w:p>
        </w:tc>
        <w:tc>
          <w:tcPr>
            <w:tcW w:w="3240" w:type="dxa"/>
          </w:tcPr>
          <w:p w14:paraId="4E9DBC8E" w14:textId="5050D2B2"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60</w:t>
            </w:r>
          </w:p>
        </w:tc>
      </w:tr>
      <w:tr w:rsidR="004A5A7E" w:rsidRPr="00305266" w14:paraId="1D4ED92D" w14:textId="77777777" w:rsidTr="00CC7FC5">
        <w:tc>
          <w:tcPr>
            <w:tcW w:w="1885" w:type="dxa"/>
          </w:tcPr>
          <w:p w14:paraId="794FDD4B"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Utah</w:t>
            </w:r>
          </w:p>
        </w:tc>
        <w:tc>
          <w:tcPr>
            <w:tcW w:w="4680" w:type="dxa"/>
          </w:tcPr>
          <w:p w14:paraId="07E973F2"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c>
          <w:tcPr>
            <w:tcW w:w="3240" w:type="dxa"/>
          </w:tcPr>
          <w:p w14:paraId="2211BB65"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0</w:t>
            </w:r>
          </w:p>
        </w:tc>
      </w:tr>
      <w:tr w:rsidR="004A5A7E" w:rsidRPr="00305266" w14:paraId="6B983366" w14:textId="77777777" w:rsidTr="00CC7FC5">
        <w:tc>
          <w:tcPr>
            <w:tcW w:w="1885" w:type="dxa"/>
          </w:tcPr>
          <w:p w14:paraId="74EE51C3"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Vermont</w:t>
            </w:r>
          </w:p>
        </w:tc>
        <w:tc>
          <w:tcPr>
            <w:tcW w:w="4680" w:type="dxa"/>
          </w:tcPr>
          <w:p w14:paraId="75C38B7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w:t>
            </w:r>
          </w:p>
        </w:tc>
        <w:tc>
          <w:tcPr>
            <w:tcW w:w="3240" w:type="dxa"/>
          </w:tcPr>
          <w:p w14:paraId="69C95394"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w:t>
            </w:r>
          </w:p>
        </w:tc>
      </w:tr>
      <w:tr w:rsidR="004A5A7E" w:rsidRPr="00305266" w14:paraId="5FF563A3" w14:textId="77777777" w:rsidTr="00CC7FC5">
        <w:tc>
          <w:tcPr>
            <w:tcW w:w="1885" w:type="dxa"/>
          </w:tcPr>
          <w:p w14:paraId="48F8B9B4"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Virginia</w:t>
            </w:r>
          </w:p>
        </w:tc>
        <w:tc>
          <w:tcPr>
            <w:tcW w:w="4680" w:type="dxa"/>
          </w:tcPr>
          <w:p w14:paraId="08F90CBB"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21</w:t>
            </w:r>
          </w:p>
        </w:tc>
        <w:tc>
          <w:tcPr>
            <w:tcW w:w="3240" w:type="dxa"/>
          </w:tcPr>
          <w:p w14:paraId="556A095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21</w:t>
            </w:r>
          </w:p>
        </w:tc>
      </w:tr>
      <w:tr w:rsidR="004A5A7E" w:rsidRPr="00305266" w14:paraId="0658CF47" w14:textId="77777777" w:rsidTr="00CC7FC5">
        <w:tc>
          <w:tcPr>
            <w:tcW w:w="1885" w:type="dxa"/>
          </w:tcPr>
          <w:p w14:paraId="63FC48EB"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Washington</w:t>
            </w:r>
          </w:p>
        </w:tc>
        <w:tc>
          <w:tcPr>
            <w:tcW w:w="4680" w:type="dxa"/>
          </w:tcPr>
          <w:p w14:paraId="60863E0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43</w:t>
            </w:r>
          </w:p>
        </w:tc>
        <w:tc>
          <w:tcPr>
            <w:tcW w:w="3240" w:type="dxa"/>
          </w:tcPr>
          <w:p w14:paraId="19059604" w14:textId="537C4D16" w:rsidR="004A5A7E" w:rsidRPr="00305266" w:rsidRDefault="005014D4" w:rsidP="00305266">
            <w:pPr>
              <w:spacing w:after="60"/>
              <w:jc w:val="center"/>
              <w:rPr>
                <w:rFonts w:asciiTheme="minorHAnsi" w:hAnsiTheme="minorHAnsi"/>
                <w:sz w:val="20"/>
                <w:szCs w:val="20"/>
              </w:rPr>
            </w:pPr>
            <w:r>
              <w:rPr>
                <w:rFonts w:asciiTheme="minorHAnsi" w:hAnsiTheme="minorHAnsi"/>
                <w:sz w:val="20"/>
                <w:szCs w:val="20"/>
              </w:rPr>
              <w:t>18</w:t>
            </w:r>
          </w:p>
        </w:tc>
      </w:tr>
      <w:tr w:rsidR="004A5A7E" w:rsidRPr="00305266" w14:paraId="2DA88868" w14:textId="77777777" w:rsidTr="00CC7FC5">
        <w:tc>
          <w:tcPr>
            <w:tcW w:w="1885" w:type="dxa"/>
          </w:tcPr>
          <w:p w14:paraId="181496A2"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West Virginia</w:t>
            </w:r>
          </w:p>
        </w:tc>
        <w:tc>
          <w:tcPr>
            <w:tcW w:w="4680" w:type="dxa"/>
          </w:tcPr>
          <w:p w14:paraId="68E39566"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13</w:t>
            </w:r>
          </w:p>
        </w:tc>
        <w:tc>
          <w:tcPr>
            <w:tcW w:w="3240" w:type="dxa"/>
          </w:tcPr>
          <w:p w14:paraId="7DE74E0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13</w:t>
            </w:r>
          </w:p>
        </w:tc>
      </w:tr>
      <w:tr w:rsidR="004A5A7E" w:rsidRPr="00305266" w14:paraId="3E319495" w14:textId="77777777" w:rsidTr="00CC7FC5">
        <w:tc>
          <w:tcPr>
            <w:tcW w:w="1885" w:type="dxa"/>
          </w:tcPr>
          <w:p w14:paraId="3585C3FD"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Wisconsin</w:t>
            </w:r>
          </w:p>
        </w:tc>
        <w:tc>
          <w:tcPr>
            <w:tcW w:w="4680" w:type="dxa"/>
          </w:tcPr>
          <w:p w14:paraId="67BCA251"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15</w:t>
            </w:r>
          </w:p>
        </w:tc>
        <w:tc>
          <w:tcPr>
            <w:tcW w:w="3240" w:type="dxa"/>
          </w:tcPr>
          <w:p w14:paraId="4AABDC5C"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15</w:t>
            </w:r>
          </w:p>
        </w:tc>
      </w:tr>
      <w:tr w:rsidR="004A5A7E" w:rsidRPr="00305266" w14:paraId="7FE9F498" w14:textId="77777777" w:rsidTr="00CC7FC5">
        <w:trPr>
          <w:trHeight w:val="305"/>
        </w:trPr>
        <w:tc>
          <w:tcPr>
            <w:tcW w:w="1885" w:type="dxa"/>
          </w:tcPr>
          <w:p w14:paraId="0F1DE5D5" w14:textId="77777777" w:rsidR="004A5A7E" w:rsidRPr="00305266" w:rsidRDefault="004A5A7E" w:rsidP="00305266">
            <w:pPr>
              <w:spacing w:after="60"/>
              <w:rPr>
                <w:rFonts w:asciiTheme="minorHAnsi" w:hAnsiTheme="minorHAnsi"/>
                <w:b/>
                <w:bCs/>
                <w:sz w:val="20"/>
                <w:szCs w:val="20"/>
              </w:rPr>
            </w:pPr>
            <w:r w:rsidRPr="00305266">
              <w:rPr>
                <w:rFonts w:asciiTheme="minorHAnsi" w:hAnsiTheme="minorHAnsi"/>
                <w:bCs/>
                <w:sz w:val="20"/>
                <w:szCs w:val="20"/>
              </w:rPr>
              <w:t>Wyoming</w:t>
            </w:r>
          </w:p>
        </w:tc>
        <w:tc>
          <w:tcPr>
            <w:tcW w:w="4680" w:type="dxa"/>
          </w:tcPr>
          <w:p w14:paraId="0906DDB8"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c>
          <w:tcPr>
            <w:tcW w:w="3240" w:type="dxa"/>
          </w:tcPr>
          <w:p w14:paraId="67749E4E" w14:textId="77777777" w:rsidR="004A5A7E" w:rsidRPr="00305266" w:rsidRDefault="004A5A7E" w:rsidP="00305266">
            <w:pPr>
              <w:spacing w:after="60"/>
              <w:jc w:val="center"/>
              <w:rPr>
                <w:rFonts w:asciiTheme="minorHAnsi" w:hAnsiTheme="minorHAnsi"/>
                <w:sz w:val="20"/>
                <w:szCs w:val="20"/>
              </w:rPr>
            </w:pPr>
            <w:r w:rsidRPr="00305266">
              <w:rPr>
                <w:rFonts w:asciiTheme="minorHAnsi" w:hAnsiTheme="minorHAnsi"/>
                <w:sz w:val="20"/>
                <w:szCs w:val="20"/>
              </w:rPr>
              <w:t>5</w:t>
            </w:r>
          </w:p>
        </w:tc>
      </w:tr>
    </w:tbl>
    <w:p w14:paraId="4D595864" w14:textId="77777777" w:rsidR="004A5A7E" w:rsidRPr="00305266" w:rsidRDefault="004A5A7E" w:rsidP="00F43D1A">
      <w:pPr>
        <w:spacing w:before="120" w:after="240"/>
        <w:rPr>
          <w:rFonts w:asciiTheme="minorHAnsi" w:hAnsiTheme="minorHAnsi"/>
          <w:sz w:val="20"/>
          <w:szCs w:val="20"/>
        </w:rPr>
      </w:pPr>
      <w:r w:rsidRPr="00305266">
        <w:rPr>
          <w:rFonts w:asciiTheme="minorHAnsi" w:hAnsiTheme="minorHAnsi"/>
          <w:b/>
          <w:sz w:val="20"/>
          <w:szCs w:val="20"/>
        </w:rPr>
        <w:t xml:space="preserve">Source: </w:t>
      </w:r>
      <w:r w:rsidRPr="00305266">
        <w:rPr>
          <w:rFonts w:asciiTheme="minorHAnsi" w:hAnsiTheme="minorHAnsi"/>
          <w:sz w:val="20"/>
          <w:szCs w:val="20"/>
        </w:rPr>
        <w:t>Certified data sent from U.S. Department of Education to NDTAC, May, 2015.</w:t>
      </w:r>
    </w:p>
    <w:p w14:paraId="0F0AE5A0" w14:textId="7E8C9060" w:rsidR="00306A5E" w:rsidRPr="00472E4E" w:rsidRDefault="008C41F5" w:rsidP="00306A5E">
      <w:pPr>
        <w:spacing w:before="240" w:after="0" w:line="240" w:lineRule="auto"/>
        <w:rPr>
          <w:rFonts w:asciiTheme="minorHAnsi" w:hAnsiTheme="minorHAnsi"/>
          <w:sz w:val="23"/>
          <w:szCs w:val="23"/>
        </w:rPr>
      </w:pPr>
      <w:r w:rsidRPr="00472E4E">
        <w:rPr>
          <w:rFonts w:asciiTheme="minorHAnsi" w:hAnsiTheme="minorHAnsi"/>
          <w:sz w:val="23"/>
          <w:szCs w:val="23"/>
        </w:rPr>
        <w:t>H</w:t>
      </w:r>
      <w:r w:rsidR="00B12AF3" w:rsidRPr="00472E4E">
        <w:rPr>
          <w:rFonts w:asciiTheme="minorHAnsi" w:hAnsiTheme="minorHAnsi"/>
          <w:sz w:val="23"/>
          <w:szCs w:val="23"/>
        </w:rPr>
        <w:t xml:space="preserve">ybrid allocation </w:t>
      </w:r>
      <w:r w:rsidR="00306A5E" w:rsidRPr="00472E4E">
        <w:rPr>
          <w:rFonts w:asciiTheme="minorHAnsi" w:hAnsiTheme="minorHAnsi"/>
          <w:sz w:val="23"/>
          <w:szCs w:val="23"/>
        </w:rPr>
        <w:t xml:space="preserve">will </w:t>
      </w:r>
      <w:r w:rsidRPr="00472E4E">
        <w:rPr>
          <w:rFonts w:asciiTheme="minorHAnsi" w:hAnsiTheme="minorHAnsi"/>
          <w:sz w:val="23"/>
          <w:szCs w:val="23"/>
        </w:rPr>
        <w:t xml:space="preserve">also </w:t>
      </w:r>
      <w:r w:rsidR="00306A5E" w:rsidRPr="00472E4E">
        <w:rPr>
          <w:rFonts w:asciiTheme="minorHAnsi" w:hAnsiTheme="minorHAnsi"/>
          <w:sz w:val="23"/>
          <w:szCs w:val="23"/>
        </w:rPr>
        <w:t>be reasonably straightforward to implement as long as basic counts of the number of local coordinators per State and stratu</w:t>
      </w:r>
      <w:r w:rsidR="00FB0580" w:rsidRPr="00472E4E">
        <w:rPr>
          <w:rFonts w:asciiTheme="minorHAnsi" w:hAnsiTheme="minorHAnsi"/>
          <w:sz w:val="23"/>
          <w:szCs w:val="23"/>
        </w:rPr>
        <w:t xml:space="preserve">m (N, short-term D, </w:t>
      </w:r>
      <w:proofErr w:type="gramStart"/>
      <w:r w:rsidR="00FB0580" w:rsidRPr="00472E4E">
        <w:rPr>
          <w:rFonts w:asciiTheme="minorHAnsi" w:hAnsiTheme="minorHAnsi"/>
          <w:sz w:val="23"/>
          <w:szCs w:val="23"/>
        </w:rPr>
        <w:t>long</w:t>
      </w:r>
      <w:proofErr w:type="gramEnd"/>
      <w:r w:rsidR="00FB0580" w:rsidRPr="00472E4E">
        <w:rPr>
          <w:rFonts w:asciiTheme="minorHAnsi" w:hAnsiTheme="minorHAnsi"/>
          <w:sz w:val="23"/>
          <w:szCs w:val="23"/>
        </w:rPr>
        <w:t>-term D</w:t>
      </w:r>
      <w:r w:rsidR="00306A5E" w:rsidRPr="00472E4E">
        <w:rPr>
          <w:rFonts w:asciiTheme="minorHAnsi" w:hAnsiTheme="minorHAnsi"/>
          <w:sz w:val="23"/>
          <w:szCs w:val="23"/>
        </w:rPr>
        <w:t xml:space="preserve">) are provided by SEAs. This will allow for determination of the distribution of local coordinators by stratification variables, and thus the number of local coordinators to sample per State, without needing to have detailed coordinator lists from all States. It will permit sampling and the survey administration to occur in waves. </w:t>
      </w:r>
    </w:p>
    <w:p w14:paraId="3017EE39" w14:textId="0B19981E" w:rsidR="00306A5E" w:rsidRPr="00472E4E" w:rsidRDefault="00306A5E" w:rsidP="00306A5E">
      <w:pPr>
        <w:spacing w:before="240" w:after="0" w:line="240" w:lineRule="auto"/>
        <w:rPr>
          <w:rFonts w:asciiTheme="minorHAnsi" w:hAnsiTheme="minorHAnsi"/>
          <w:sz w:val="23"/>
          <w:szCs w:val="23"/>
        </w:rPr>
      </w:pPr>
      <w:r w:rsidRPr="00472E4E">
        <w:rPr>
          <w:rFonts w:asciiTheme="minorHAnsi" w:hAnsiTheme="minorHAnsi"/>
          <w:sz w:val="23"/>
          <w:szCs w:val="23"/>
        </w:rPr>
        <w:t>The main advantage of the hybrid allocation approach relative to equal allocation is that it will lead to more precise estimates for large States than the equal allocation approach; this approach will allow proportions to be estimated for a large State, such as California, to within 0.0715 with 95% confidence (compared to 0.136 for the equal allocation approach</w:t>
      </w:r>
      <w:r w:rsidR="000310C8" w:rsidRPr="00472E4E">
        <w:rPr>
          <w:rFonts w:asciiTheme="minorHAnsi" w:hAnsiTheme="minorHAnsi"/>
          <w:sz w:val="23"/>
          <w:szCs w:val="23"/>
        </w:rPr>
        <w:t xml:space="preserve"> </w:t>
      </w:r>
      <w:r w:rsidRPr="00472E4E">
        <w:rPr>
          <w:rFonts w:asciiTheme="minorHAnsi" w:hAnsiTheme="minorHAnsi"/>
          <w:sz w:val="23"/>
          <w:szCs w:val="23"/>
        </w:rPr>
        <w:t>(Exhibit B.2)</w:t>
      </w:r>
      <w:r w:rsidR="00061E01">
        <w:rPr>
          <w:rFonts w:asciiTheme="minorHAnsi" w:hAnsiTheme="minorHAnsi"/>
          <w:sz w:val="23"/>
          <w:szCs w:val="23"/>
        </w:rPr>
        <w:t>)</w:t>
      </w:r>
      <w:r w:rsidRPr="00472E4E">
        <w:rPr>
          <w:rFonts w:asciiTheme="minorHAnsi" w:hAnsiTheme="minorHAnsi"/>
          <w:sz w:val="23"/>
          <w:szCs w:val="23"/>
        </w:rPr>
        <w:t>. An advantage of this approach relative to proportional allocation is that a small state such as Idaho can be estimated with no sampling error. Finally, the precision of national-level estimates may be the best under this hybrid approach</w:t>
      </w:r>
      <w:r w:rsidR="000310C8" w:rsidRPr="00472E4E">
        <w:rPr>
          <w:rFonts w:asciiTheme="minorHAnsi" w:hAnsiTheme="minorHAnsi"/>
          <w:sz w:val="23"/>
          <w:szCs w:val="23"/>
        </w:rPr>
        <w:t>.</w:t>
      </w:r>
      <w:r w:rsidRPr="00472E4E">
        <w:rPr>
          <w:rFonts w:asciiTheme="minorHAnsi" w:hAnsiTheme="minorHAnsi"/>
          <w:sz w:val="23"/>
          <w:szCs w:val="23"/>
        </w:rPr>
        <w:t xml:space="preserve"> This </w:t>
      </w:r>
      <w:proofErr w:type="gramStart"/>
      <w:r w:rsidRPr="00472E4E">
        <w:rPr>
          <w:rFonts w:asciiTheme="minorHAnsi" w:hAnsiTheme="minorHAnsi"/>
          <w:sz w:val="23"/>
          <w:szCs w:val="23"/>
        </w:rPr>
        <w:t>approach</w:t>
      </w:r>
      <w:r w:rsidR="000310C8" w:rsidRPr="00472E4E">
        <w:rPr>
          <w:rFonts w:asciiTheme="minorHAnsi" w:hAnsiTheme="minorHAnsi"/>
          <w:sz w:val="23"/>
          <w:szCs w:val="23"/>
        </w:rPr>
        <w:t xml:space="preserve"> </w:t>
      </w:r>
      <w:r w:rsidRPr="00472E4E">
        <w:rPr>
          <w:rFonts w:asciiTheme="minorHAnsi" w:hAnsiTheme="minorHAnsi"/>
          <w:sz w:val="23"/>
          <w:szCs w:val="23"/>
        </w:rPr>
        <w:t xml:space="preserve"> will</w:t>
      </w:r>
      <w:proofErr w:type="gramEnd"/>
      <w:r w:rsidRPr="00472E4E">
        <w:rPr>
          <w:rFonts w:asciiTheme="minorHAnsi" w:hAnsiTheme="minorHAnsi"/>
          <w:sz w:val="23"/>
          <w:szCs w:val="23"/>
        </w:rPr>
        <w:t xml:space="preserve"> allow proportions to be estimated at the national level with 95% confidence to within </w:t>
      </w:r>
      <w:r w:rsidRPr="00472E4E">
        <w:rPr>
          <w:rFonts w:asciiTheme="minorHAnsi" w:hAnsiTheme="minorHAnsi"/>
          <w:sz w:val="23"/>
          <w:szCs w:val="23"/>
        </w:rPr>
        <w:lastRenderedPageBreak/>
        <w:t>0.0158 (as compared to 0.0214 for the equal allocation approach and 0.0200 for the proportional allocation approach</w:t>
      </w:r>
      <w:r w:rsidR="000310C8" w:rsidRPr="00472E4E">
        <w:rPr>
          <w:rFonts w:asciiTheme="minorHAnsi" w:hAnsiTheme="minorHAnsi"/>
          <w:sz w:val="23"/>
          <w:szCs w:val="23"/>
        </w:rPr>
        <w:t>).  Confidence intervals are also provided in Exhibit B.3.</w:t>
      </w:r>
    </w:p>
    <w:p w14:paraId="211AE0A8" w14:textId="11422FBC" w:rsidR="00306A5E" w:rsidRPr="00472E4E" w:rsidRDefault="00306A5E" w:rsidP="00B12AF3">
      <w:pPr>
        <w:pStyle w:val="PBodyText0"/>
        <w:spacing w:before="240"/>
        <w:rPr>
          <w:rFonts w:asciiTheme="minorHAnsi" w:hAnsiTheme="minorHAnsi" w:cs="Times New Roman"/>
          <w:sz w:val="23"/>
          <w:szCs w:val="23"/>
        </w:rPr>
      </w:pPr>
      <w:r w:rsidRPr="00472E4E">
        <w:rPr>
          <w:rFonts w:asciiTheme="minorHAnsi" w:hAnsiTheme="minorHAnsi" w:cs="Times New Roman"/>
          <w:sz w:val="23"/>
          <w:szCs w:val="23"/>
        </w:rPr>
        <w:t xml:space="preserve">Hybrid allocation allots a larger sample than equal allocation to the following six large States: California, Florida, New York, Ohio, Pennsylvania, and Texas. </w:t>
      </w:r>
    </w:p>
    <w:p w14:paraId="0D2236E3" w14:textId="332DF805" w:rsidR="00306A5E" w:rsidRPr="00472E4E" w:rsidRDefault="00306A5E" w:rsidP="00306A5E">
      <w:pPr>
        <w:spacing w:before="240" w:after="120" w:line="240" w:lineRule="auto"/>
        <w:rPr>
          <w:rFonts w:asciiTheme="minorHAnsi" w:hAnsiTheme="minorHAnsi"/>
          <w:b/>
          <w:sz w:val="24"/>
          <w:szCs w:val="24"/>
        </w:rPr>
      </w:pPr>
      <w:r w:rsidRPr="00472E4E">
        <w:rPr>
          <w:rFonts w:asciiTheme="minorHAnsi" w:hAnsiTheme="minorHAnsi"/>
          <w:b/>
          <w:sz w:val="24"/>
          <w:szCs w:val="24"/>
        </w:rPr>
        <w:t>Exhibit B.2. Estimated Precision of Estimates, by Sampling Approach</w:t>
      </w:r>
    </w:p>
    <w:tbl>
      <w:tblPr>
        <w:tblW w:w="8280" w:type="dxa"/>
        <w:tblLook w:val="00A0" w:firstRow="1" w:lastRow="0" w:firstColumn="1" w:lastColumn="0" w:noHBand="0" w:noVBand="0"/>
      </w:tblPr>
      <w:tblGrid>
        <w:gridCol w:w="3955"/>
        <w:gridCol w:w="1441"/>
        <w:gridCol w:w="1442"/>
        <w:gridCol w:w="1442"/>
      </w:tblGrid>
      <w:tr w:rsidR="00306A5E" w:rsidRPr="00C63135" w14:paraId="5D85F74D" w14:textId="77777777" w:rsidTr="00472E4E">
        <w:tc>
          <w:tcPr>
            <w:tcW w:w="395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74A068DB" w14:textId="77777777" w:rsidR="00306A5E" w:rsidRPr="00C63135" w:rsidRDefault="00306A5E" w:rsidP="00472E4E">
            <w:pPr>
              <w:pStyle w:val="TableColumnHeadCentered"/>
            </w:pPr>
          </w:p>
        </w:tc>
        <w:tc>
          <w:tcPr>
            <w:tcW w:w="1441"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E39F91" w14:textId="77777777" w:rsidR="00306A5E" w:rsidRPr="00472E4E" w:rsidRDefault="00306A5E" w:rsidP="00472E4E">
            <w:pPr>
              <w:pStyle w:val="TableColumnHeadCentered"/>
            </w:pPr>
            <w:r w:rsidRPr="00C63135">
              <w:t>Equal Allocation</w:t>
            </w:r>
          </w:p>
        </w:tc>
        <w:tc>
          <w:tcPr>
            <w:tcW w:w="14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F6D659A" w14:textId="77777777" w:rsidR="00306A5E" w:rsidRPr="00472E4E" w:rsidRDefault="00306A5E" w:rsidP="00472E4E">
            <w:pPr>
              <w:pStyle w:val="TableColumnHeadCentered"/>
            </w:pPr>
            <w:r w:rsidRPr="00C63135">
              <w:t>Proportional Allocation</w:t>
            </w:r>
          </w:p>
        </w:tc>
        <w:tc>
          <w:tcPr>
            <w:tcW w:w="1442"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2DF9C51" w14:textId="77777777" w:rsidR="00306A5E" w:rsidRPr="00472E4E" w:rsidRDefault="00306A5E" w:rsidP="00472E4E">
            <w:pPr>
              <w:pStyle w:val="TableColumnHeadCentered"/>
            </w:pPr>
            <w:r w:rsidRPr="00C63135">
              <w:t>Hybrid</w:t>
            </w:r>
          </w:p>
          <w:p w14:paraId="577C7AF5" w14:textId="77777777" w:rsidR="00306A5E" w:rsidRPr="00472E4E" w:rsidRDefault="00306A5E" w:rsidP="00472E4E">
            <w:pPr>
              <w:pStyle w:val="TableColumnHeadCentered"/>
            </w:pPr>
            <w:r w:rsidRPr="00C63135">
              <w:t>Allocation</w:t>
            </w:r>
          </w:p>
        </w:tc>
      </w:tr>
      <w:tr w:rsidR="00306A5E" w:rsidRPr="00C63135" w14:paraId="61EBA09A" w14:textId="77777777" w:rsidTr="00472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5" w:type="dxa"/>
            <w:tcBorders>
              <w:top w:val="single" w:sz="4" w:space="0" w:color="auto"/>
            </w:tcBorders>
          </w:tcPr>
          <w:p w14:paraId="776D1DD6" w14:textId="77777777" w:rsidR="00306A5E" w:rsidRPr="00C63135" w:rsidRDefault="00306A5E" w:rsidP="00B12AF3">
            <w:pPr>
              <w:spacing w:after="60" w:line="240" w:lineRule="auto"/>
              <w:rPr>
                <w:rFonts w:asciiTheme="minorHAnsi" w:hAnsiTheme="minorHAnsi"/>
                <w:sz w:val="20"/>
                <w:szCs w:val="20"/>
              </w:rPr>
            </w:pPr>
            <w:r w:rsidRPr="00C63135">
              <w:rPr>
                <w:rFonts w:asciiTheme="minorHAnsi" w:hAnsiTheme="minorHAnsi"/>
                <w:sz w:val="20"/>
                <w:szCs w:val="20"/>
              </w:rPr>
              <w:t>National estimate precision</w:t>
            </w:r>
          </w:p>
        </w:tc>
        <w:tc>
          <w:tcPr>
            <w:tcW w:w="1441" w:type="dxa"/>
            <w:tcBorders>
              <w:top w:val="single" w:sz="4" w:space="0" w:color="auto"/>
            </w:tcBorders>
          </w:tcPr>
          <w:p w14:paraId="301E84EB"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0.0214</w:t>
            </w:r>
          </w:p>
        </w:tc>
        <w:tc>
          <w:tcPr>
            <w:tcW w:w="1442" w:type="dxa"/>
            <w:tcBorders>
              <w:top w:val="single" w:sz="4" w:space="0" w:color="auto"/>
            </w:tcBorders>
          </w:tcPr>
          <w:p w14:paraId="1DDDEDAF"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0.0200</w:t>
            </w:r>
          </w:p>
        </w:tc>
        <w:tc>
          <w:tcPr>
            <w:tcW w:w="1442" w:type="dxa"/>
            <w:tcBorders>
              <w:top w:val="single" w:sz="4" w:space="0" w:color="auto"/>
            </w:tcBorders>
          </w:tcPr>
          <w:p w14:paraId="65F422E5"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0.0158</w:t>
            </w:r>
          </w:p>
        </w:tc>
      </w:tr>
      <w:tr w:rsidR="00306A5E" w:rsidRPr="00C63135" w14:paraId="00882AFD" w14:textId="77777777" w:rsidTr="00472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5" w:type="dxa"/>
          </w:tcPr>
          <w:p w14:paraId="277D25FD" w14:textId="77777777" w:rsidR="00306A5E" w:rsidRPr="00C63135" w:rsidRDefault="00306A5E" w:rsidP="00B12AF3">
            <w:pPr>
              <w:spacing w:after="60" w:line="240" w:lineRule="auto"/>
              <w:rPr>
                <w:rFonts w:asciiTheme="minorHAnsi" w:hAnsiTheme="minorHAnsi"/>
                <w:sz w:val="20"/>
                <w:szCs w:val="20"/>
              </w:rPr>
            </w:pPr>
            <w:r w:rsidRPr="00C63135">
              <w:rPr>
                <w:rFonts w:asciiTheme="minorHAnsi" w:hAnsiTheme="minorHAnsi"/>
                <w:sz w:val="20"/>
                <w:szCs w:val="20"/>
              </w:rPr>
              <w:t>Large-State estimate precision (CA)</w:t>
            </w:r>
          </w:p>
        </w:tc>
        <w:tc>
          <w:tcPr>
            <w:tcW w:w="1441" w:type="dxa"/>
          </w:tcPr>
          <w:p w14:paraId="07271FEC"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0.136</w:t>
            </w:r>
          </w:p>
        </w:tc>
        <w:tc>
          <w:tcPr>
            <w:tcW w:w="1442" w:type="dxa"/>
          </w:tcPr>
          <w:p w14:paraId="03005F61"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0.0665</w:t>
            </w:r>
          </w:p>
        </w:tc>
        <w:tc>
          <w:tcPr>
            <w:tcW w:w="1442" w:type="dxa"/>
          </w:tcPr>
          <w:p w14:paraId="4057BA05"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0.0715</w:t>
            </w:r>
          </w:p>
        </w:tc>
      </w:tr>
      <w:tr w:rsidR="00306A5E" w:rsidRPr="00C63135" w14:paraId="32BD2184" w14:textId="77777777" w:rsidTr="00472E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55" w:type="dxa"/>
          </w:tcPr>
          <w:p w14:paraId="02E5D5E0" w14:textId="77777777" w:rsidR="00306A5E" w:rsidRPr="00C63135" w:rsidRDefault="00306A5E" w:rsidP="00B12AF3">
            <w:pPr>
              <w:spacing w:after="60" w:line="240" w:lineRule="auto"/>
              <w:rPr>
                <w:rFonts w:asciiTheme="minorHAnsi" w:hAnsiTheme="minorHAnsi"/>
                <w:sz w:val="20"/>
                <w:szCs w:val="20"/>
              </w:rPr>
            </w:pPr>
            <w:r w:rsidRPr="00C63135">
              <w:rPr>
                <w:rFonts w:asciiTheme="minorHAnsi" w:hAnsiTheme="minorHAnsi"/>
                <w:sz w:val="20"/>
                <w:szCs w:val="20"/>
              </w:rPr>
              <w:t>Small-State estimate precision (ID)</w:t>
            </w:r>
          </w:p>
        </w:tc>
        <w:tc>
          <w:tcPr>
            <w:tcW w:w="1441" w:type="dxa"/>
          </w:tcPr>
          <w:p w14:paraId="464A9B10"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0.000</w:t>
            </w:r>
          </w:p>
        </w:tc>
        <w:tc>
          <w:tcPr>
            <w:tcW w:w="1442" w:type="dxa"/>
          </w:tcPr>
          <w:p w14:paraId="372B8BFD"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0.272</w:t>
            </w:r>
          </w:p>
        </w:tc>
        <w:tc>
          <w:tcPr>
            <w:tcW w:w="1442" w:type="dxa"/>
          </w:tcPr>
          <w:p w14:paraId="1CA64BF8"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sz w:val="20"/>
                <w:szCs w:val="20"/>
              </w:rPr>
              <w:t>0.000</w:t>
            </w:r>
          </w:p>
        </w:tc>
      </w:tr>
    </w:tbl>
    <w:p w14:paraId="1CBB962E" w14:textId="77777777" w:rsidR="00306A5E" w:rsidRPr="00C63135" w:rsidRDefault="00306A5E" w:rsidP="00B12AF3">
      <w:pPr>
        <w:spacing w:before="120" w:after="120" w:line="240" w:lineRule="auto"/>
        <w:rPr>
          <w:rFonts w:asciiTheme="minorHAnsi" w:hAnsiTheme="minorHAnsi"/>
          <w:sz w:val="20"/>
          <w:szCs w:val="20"/>
        </w:rPr>
      </w:pPr>
      <w:r w:rsidRPr="00C63135">
        <w:rPr>
          <w:rFonts w:asciiTheme="minorHAnsi" w:hAnsiTheme="minorHAnsi"/>
          <w:b/>
          <w:sz w:val="20"/>
          <w:szCs w:val="20"/>
        </w:rPr>
        <w:t>Exhibit Note</w:t>
      </w:r>
      <w:r w:rsidRPr="00C63135">
        <w:rPr>
          <w:rFonts w:asciiTheme="minorHAnsi" w:hAnsiTheme="minorHAnsi"/>
          <w:sz w:val="20"/>
          <w:szCs w:val="20"/>
        </w:rPr>
        <w:t xml:space="preserve">: The estimated precision shown in this exhibit is for estimating proportions of 0.50 </w:t>
      </w:r>
      <w:r w:rsidRPr="00C63135">
        <w:rPr>
          <w:rFonts w:asciiTheme="minorHAnsi" w:hAnsiTheme="minorHAnsi"/>
          <w:iCs/>
          <w:sz w:val="20"/>
          <w:szCs w:val="20"/>
          <w:lang w:eastAsia="zh-CN"/>
        </w:rPr>
        <w:t>with 95% confidence (the proportion of “yes” answers to a yes/no question).</w:t>
      </w:r>
      <w:r w:rsidRPr="00C63135">
        <w:rPr>
          <w:rFonts w:asciiTheme="minorHAnsi" w:hAnsiTheme="minorHAnsi"/>
          <w:sz w:val="20"/>
          <w:szCs w:val="20"/>
        </w:rPr>
        <w:t xml:space="preserve"> </w:t>
      </w:r>
    </w:p>
    <w:p w14:paraId="503387D5" w14:textId="05909E8D" w:rsidR="00306A5E" w:rsidRPr="00472E4E" w:rsidRDefault="00306A5E" w:rsidP="00306A5E">
      <w:pPr>
        <w:spacing w:before="240" w:after="120" w:line="240" w:lineRule="auto"/>
        <w:rPr>
          <w:rFonts w:asciiTheme="minorHAnsi" w:hAnsiTheme="minorHAnsi"/>
          <w:b/>
          <w:sz w:val="24"/>
          <w:szCs w:val="24"/>
        </w:rPr>
      </w:pPr>
      <w:r w:rsidRPr="00472E4E">
        <w:rPr>
          <w:rFonts w:asciiTheme="minorHAnsi" w:hAnsiTheme="minorHAnsi"/>
          <w:b/>
          <w:sz w:val="24"/>
          <w:szCs w:val="24"/>
        </w:rPr>
        <w:t xml:space="preserve">Exhibit B.3. Confidence Intervals for Estimates of Proportions </w:t>
      </w:r>
      <w:r w:rsidRPr="00472E4E">
        <w:rPr>
          <w:rFonts w:asciiTheme="minorHAnsi" w:hAnsiTheme="minorHAnsi"/>
          <w:b/>
          <w:i/>
          <w:sz w:val="24"/>
          <w:szCs w:val="24"/>
        </w:rPr>
        <w:t>p</w:t>
      </w:r>
      <w:r w:rsidRPr="00472E4E">
        <w:rPr>
          <w:rFonts w:asciiTheme="minorHAnsi" w:hAnsiTheme="minorHAnsi"/>
          <w:b/>
          <w:sz w:val="24"/>
          <w:szCs w:val="24"/>
        </w:rPr>
        <w:t>, by Proposed Sampling Approach</w:t>
      </w:r>
    </w:p>
    <w:tbl>
      <w:tblPr>
        <w:tblW w:w="8208" w:type="dxa"/>
        <w:tblLook w:val="00A0" w:firstRow="1" w:lastRow="0" w:firstColumn="1" w:lastColumn="0" w:noHBand="0" w:noVBand="0"/>
      </w:tblPr>
      <w:tblGrid>
        <w:gridCol w:w="3955"/>
        <w:gridCol w:w="1417"/>
        <w:gridCol w:w="1418"/>
        <w:gridCol w:w="1418"/>
      </w:tblGrid>
      <w:tr w:rsidR="00306A5E" w:rsidRPr="00C63135" w14:paraId="25DCAF58" w14:textId="77777777" w:rsidTr="00472E4E">
        <w:tc>
          <w:tcPr>
            <w:tcW w:w="395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3EEE63F" w14:textId="77777777" w:rsidR="00306A5E" w:rsidRPr="00C63135" w:rsidRDefault="00306A5E" w:rsidP="00B12AF3">
            <w:pPr>
              <w:spacing w:after="60" w:line="240" w:lineRule="auto"/>
              <w:rPr>
                <w:rFonts w:asciiTheme="minorHAnsi" w:hAnsiTheme="minorHAns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F03DFFE" w14:textId="77777777" w:rsidR="00306A5E" w:rsidRPr="00C63135" w:rsidRDefault="00306A5E" w:rsidP="00B12AF3">
            <w:pPr>
              <w:spacing w:after="60" w:line="240" w:lineRule="auto"/>
              <w:jc w:val="center"/>
              <w:rPr>
                <w:rFonts w:asciiTheme="minorHAnsi" w:hAnsiTheme="minorHAnsi"/>
                <w:b/>
                <w:sz w:val="20"/>
                <w:szCs w:val="20"/>
              </w:rPr>
            </w:pPr>
            <w:r w:rsidRPr="00C63135">
              <w:rPr>
                <w:rFonts w:asciiTheme="minorHAnsi" w:hAnsiTheme="minorHAnsi"/>
                <w:b/>
                <w:sz w:val="20"/>
                <w:szCs w:val="20"/>
              </w:rPr>
              <w:t>Equal Allocation</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2B4FCB3" w14:textId="77777777" w:rsidR="00306A5E" w:rsidRPr="00C63135" w:rsidRDefault="00306A5E" w:rsidP="00B12AF3">
            <w:pPr>
              <w:spacing w:after="60" w:line="240" w:lineRule="auto"/>
              <w:jc w:val="center"/>
              <w:rPr>
                <w:rFonts w:asciiTheme="minorHAnsi" w:hAnsiTheme="minorHAnsi"/>
                <w:b/>
                <w:sz w:val="20"/>
                <w:szCs w:val="20"/>
              </w:rPr>
            </w:pPr>
            <w:r w:rsidRPr="00C63135">
              <w:rPr>
                <w:rFonts w:asciiTheme="minorHAnsi" w:hAnsiTheme="minorHAnsi"/>
                <w:b/>
                <w:sz w:val="20"/>
                <w:szCs w:val="20"/>
              </w:rPr>
              <w:t>Proportional Allocation</w:t>
            </w:r>
          </w:p>
        </w:tc>
        <w:tc>
          <w:tcPr>
            <w:tcW w:w="1418"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44F284E" w14:textId="77777777" w:rsidR="00306A5E" w:rsidRPr="00C63135" w:rsidRDefault="00306A5E" w:rsidP="00B12AF3">
            <w:pPr>
              <w:spacing w:after="60" w:line="240" w:lineRule="auto"/>
              <w:jc w:val="center"/>
              <w:rPr>
                <w:rFonts w:asciiTheme="minorHAnsi" w:hAnsiTheme="minorHAnsi"/>
                <w:b/>
                <w:sz w:val="20"/>
                <w:szCs w:val="20"/>
              </w:rPr>
            </w:pPr>
            <w:r w:rsidRPr="00C63135">
              <w:rPr>
                <w:rFonts w:asciiTheme="minorHAnsi" w:hAnsiTheme="minorHAnsi"/>
                <w:b/>
                <w:sz w:val="20"/>
                <w:szCs w:val="20"/>
              </w:rPr>
              <w:t>Hybrid</w:t>
            </w:r>
          </w:p>
          <w:p w14:paraId="4BCA2AE7" w14:textId="77777777" w:rsidR="00306A5E" w:rsidRPr="00C63135" w:rsidRDefault="00306A5E" w:rsidP="00B12AF3">
            <w:pPr>
              <w:spacing w:after="60" w:line="240" w:lineRule="auto"/>
              <w:jc w:val="center"/>
              <w:rPr>
                <w:rFonts w:asciiTheme="minorHAnsi" w:hAnsiTheme="minorHAnsi"/>
                <w:b/>
                <w:sz w:val="20"/>
                <w:szCs w:val="20"/>
              </w:rPr>
            </w:pPr>
            <w:r w:rsidRPr="00C63135">
              <w:rPr>
                <w:rFonts w:asciiTheme="minorHAnsi" w:hAnsiTheme="minorHAnsi"/>
                <w:b/>
                <w:sz w:val="20"/>
                <w:szCs w:val="20"/>
              </w:rPr>
              <w:t>Allocation</w:t>
            </w:r>
          </w:p>
        </w:tc>
      </w:tr>
      <w:tr w:rsidR="00306A5E" w:rsidRPr="00C63135" w14:paraId="3774119D" w14:textId="77777777" w:rsidTr="00472E4E">
        <w:tc>
          <w:tcPr>
            <w:tcW w:w="3955" w:type="dxa"/>
            <w:tcBorders>
              <w:top w:val="single" w:sz="4" w:space="0" w:color="auto"/>
              <w:left w:val="single" w:sz="4" w:space="0" w:color="auto"/>
              <w:bottom w:val="single" w:sz="4" w:space="0" w:color="auto"/>
              <w:right w:val="single" w:sz="4" w:space="0" w:color="auto"/>
            </w:tcBorders>
            <w:hideMark/>
          </w:tcPr>
          <w:p w14:paraId="1E3F8B21" w14:textId="77777777" w:rsidR="00306A5E" w:rsidRPr="00C63135" w:rsidRDefault="00306A5E" w:rsidP="00B12AF3">
            <w:pPr>
              <w:spacing w:after="60" w:line="240" w:lineRule="auto"/>
              <w:rPr>
                <w:rFonts w:asciiTheme="minorHAnsi" w:hAnsiTheme="minorHAnsi"/>
                <w:sz w:val="20"/>
                <w:szCs w:val="20"/>
              </w:rPr>
            </w:pPr>
            <w:r w:rsidRPr="00C63135">
              <w:rPr>
                <w:rFonts w:asciiTheme="minorHAnsi" w:hAnsiTheme="minorHAnsi"/>
                <w:sz w:val="20"/>
                <w:szCs w:val="20"/>
              </w:rPr>
              <w:t>National estimate confidence interval</w:t>
            </w:r>
          </w:p>
        </w:tc>
        <w:tc>
          <w:tcPr>
            <w:tcW w:w="1417" w:type="dxa"/>
            <w:tcBorders>
              <w:top w:val="single" w:sz="4" w:space="0" w:color="auto"/>
              <w:left w:val="single" w:sz="4" w:space="0" w:color="auto"/>
              <w:bottom w:val="single" w:sz="4" w:space="0" w:color="auto"/>
              <w:right w:val="single" w:sz="4" w:space="0" w:color="auto"/>
            </w:tcBorders>
            <w:hideMark/>
          </w:tcPr>
          <w:p w14:paraId="06C92165"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.042</w:t>
            </w:r>
          </w:p>
        </w:tc>
        <w:tc>
          <w:tcPr>
            <w:tcW w:w="1418" w:type="dxa"/>
            <w:tcBorders>
              <w:top w:val="single" w:sz="4" w:space="0" w:color="auto"/>
              <w:left w:val="single" w:sz="4" w:space="0" w:color="auto"/>
              <w:bottom w:val="single" w:sz="4" w:space="0" w:color="auto"/>
              <w:right w:val="single" w:sz="4" w:space="0" w:color="auto"/>
            </w:tcBorders>
            <w:hideMark/>
          </w:tcPr>
          <w:p w14:paraId="6D12E034"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.039</w:t>
            </w:r>
          </w:p>
        </w:tc>
        <w:tc>
          <w:tcPr>
            <w:tcW w:w="1418" w:type="dxa"/>
            <w:tcBorders>
              <w:top w:val="single" w:sz="4" w:space="0" w:color="auto"/>
              <w:left w:val="single" w:sz="4" w:space="0" w:color="auto"/>
              <w:bottom w:val="single" w:sz="4" w:space="0" w:color="auto"/>
              <w:right w:val="single" w:sz="4" w:space="0" w:color="auto"/>
            </w:tcBorders>
            <w:hideMark/>
          </w:tcPr>
          <w:p w14:paraId="083013CB"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.031</w:t>
            </w:r>
          </w:p>
        </w:tc>
      </w:tr>
      <w:tr w:rsidR="00306A5E" w:rsidRPr="00C63135" w14:paraId="0713B773" w14:textId="77777777" w:rsidTr="00472E4E">
        <w:tc>
          <w:tcPr>
            <w:tcW w:w="3955" w:type="dxa"/>
            <w:tcBorders>
              <w:top w:val="single" w:sz="4" w:space="0" w:color="auto"/>
              <w:left w:val="single" w:sz="4" w:space="0" w:color="auto"/>
              <w:bottom w:val="single" w:sz="4" w:space="0" w:color="auto"/>
              <w:right w:val="single" w:sz="4" w:space="0" w:color="auto"/>
            </w:tcBorders>
            <w:hideMark/>
          </w:tcPr>
          <w:p w14:paraId="7AD476B8" w14:textId="77777777" w:rsidR="00306A5E" w:rsidRPr="00C63135" w:rsidRDefault="00306A5E" w:rsidP="00B12AF3">
            <w:pPr>
              <w:spacing w:after="60" w:line="240" w:lineRule="auto"/>
              <w:rPr>
                <w:rFonts w:asciiTheme="minorHAnsi" w:hAnsiTheme="minorHAnsi"/>
                <w:sz w:val="20"/>
                <w:szCs w:val="20"/>
              </w:rPr>
            </w:pPr>
            <w:r w:rsidRPr="00C63135">
              <w:rPr>
                <w:rFonts w:asciiTheme="minorHAnsi" w:hAnsiTheme="minorHAnsi"/>
                <w:sz w:val="20"/>
                <w:szCs w:val="20"/>
              </w:rPr>
              <w:t>Large-State estimate confidence interval (CA)</w:t>
            </w:r>
          </w:p>
        </w:tc>
        <w:tc>
          <w:tcPr>
            <w:tcW w:w="1417" w:type="dxa"/>
            <w:tcBorders>
              <w:top w:val="single" w:sz="4" w:space="0" w:color="auto"/>
              <w:left w:val="single" w:sz="4" w:space="0" w:color="auto"/>
              <w:bottom w:val="single" w:sz="4" w:space="0" w:color="auto"/>
              <w:right w:val="single" w:sz="4" w:space="0" w:color="auto"/>
            </w:tcBorders>
            <w:hideMark/>
          </w:tcPr>
          <w:p w14:paraId="43DB6402"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.267</w:t>
            </w:r>
          </w:p>
        </w:tc>
        <w:tc>
          <w:tcPr>
            <w:tcW w:w="1418" w:type="dxa"/>
            <w:tcBorders>
              <w:top w:val="single" w:sz="4" w:space="0" w:color="auto"/>
              <w:left w:val="single" w:sz="4" w:space="0" w:color="auto"/>
              <w:bottom w:val="single" w:sz="4" w:space="0" w:color="auto"/>
              <w:right w:val="single" w:sz="4" w:space="0" w:color="auto"/>
            </w:tcBorders>
            <w:hideMark/>
          </w:tcPr>
          <w:p w14:paraId="5298819C"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.130</w:t>
            </w:r>
          </w:p>
        </w:tc>
        <w:tc>
          <w:tcPr>
            <w:tcW w:w="1418" w:type="dxa"/>
            <w:tcBorders>
              <w:top w:val="single" w:sz="4" w:space="0" w:color="auto"/>
              <w:left w:val="single" w:sz="4" w:space="0" w:color="auto"/>
              <w:bottom w:val="single" w:sz="4" w:space="0" w:color="auto"/>
              <w:right w:val="single" w:sz="4" w:space="0" w:color="auto"/>
            </w:tcBorders>
            <w:hideMark/>
          </w:tcPr>
          <w:p w14:paraId="3FB11231"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.140</w:t>
            </w:r>
          </w:p>
        </w:tc>
      </w:tr>
      <w:tr w:rsidR="00306A5E" w:rsidRPr="00C63135" w14:paraId="3F867913" w14:textId="77777777" w:rsidTr="00472E4E">
        <w:tc>
          <w:tcPr>
            <w:tcW w:w="3955" w:type="dxa"/>
            <w:tcBorders>
              <w:top w:val="single" w:sz="4" w:space="0" w:color="auto"/>
              <w:left w:val="single" w:sz="4" w:space="0" w:color="auto"/>
              <w:bottom w:val="single" w:sz="4" w:space="0" w:color="auto"/>
              <w:right w:val="single" w:sz="4" w:space="0" w:color="auto"/>
            </w:tcBorders>
            <w:hideMark/>
          </w:tcPr>
          <w:p w14:paraId="1A715B7F" w14:textId="77777777" w:rsidR="00306A5E" w:rsidRPr="00C63135" w:rsidRDefault="00306A5E" w:rsidP="00B12AF3">
            <w:pPr>
              <w:spacing w:after="60" w:line="240" w:lineRule="auto"/>
              <w:rPr>
                <w:rFonts w:asciiTheme="minorHAnsi" w:hAnsiTheme="minorHAnsi"/>
                <w:sz w:val="20"/>
                <w:szCs w:val="20"/>
              </w:rPr>
            </w:pPr>
            <w:r w:rsidRPr="00C63135">
              <w:rPr>
                <w:rFonts w:asciiTheme="minorHAnsi" w:hAnsiTheme="minorHAnsi"/>
                <w:sz w:val="20"/>
                <w:szCs w:val="20"/>
              </w:rPr>
              <w:t>Small-State estimate confidence interval (ID)</w:t>
            </w:r>
          </w:p>
        </w:tc>
        <w:tc>
          <w:tcPr>
            <w:tcW w:w="1417" w:type="dxa"/>
            <w:tcBorders>
              <w:top w:val="single" w:sz="4" w:space="0" w:color="auto"/>
              <w:left w:val="single" w:sz="4" w:space="0" w:color="auto"/>
              <w:bottom w:val="single" w:sz="4" w:space="0" w:color="auto"/>
              <w:right w:val="single" w:sz="4" w:space="0" w:color="auto"/>
            </w:tcBorders>
            <w:hideMark/>
          </w:tcPr>
          <w:p w14:paraId="09CFCAC4"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0</w:t>
            </w:r>
          </w:p>
        </w:tc>
        <w:tc>
          <w:tcPr>
            <w:tcW w:w="1418" w:type="dxa"/>
            <w:tcBorders>
              <w:top w:val="single" w:sz="4" w:space="0" w:color="auto"/>
              <w:left w:val="single" w:sz="4" w:space="0" w:color="auto"/>
              <w:bottom w:val="single" w:sz="4" w:space="0" w:color="auto"/>
              <w:right w:val="single" w:sz="4" w:space="0" w:color="auto"/>
            </w:tcBorders>
            <w:hideMark/>
          </w:tcPr>
          <w:p w14:paraId="03A27A74"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.533</w:t>
            </w:r>
          </w:p>
        </w:tc>
        <w:tc>
          <w:tcPr>
            <w:tcW w:w="1418" w:type="dxa"/>
            <w:tcBorders>
              <w:top w:val="single" w:sz="4" w:space="0" w:color="auto"/>
              <w:left w:val="single" w:sz="4" w:space="0" w:color="auto"/>
              <w:bottom w:val="single" w:sz="4" w:space="0" w:color="auto"/>
              <w:right w:val="single" w:sz="4" w:space="0" w:color="auto"/>
            </w:tcBorders>
            <w:hideMark/>
          </w:tcPr>
          <w:p w14:paraId="0B405EEE" w14:textId="77777777" w:rsidR="00306A5E" w:rsidRPr="00C63135" w:rsidRDefault="00306A5E" w:rsidP="00B12AF3">
            <w:pPr>
              <w:spacing w:after="60" w:line="240" w:lineRule="auto"/>
              <w:jc w:val="center"/>
              <w:rPr>
                <w:rFonts w:asciiTheme="minorHAnsi" w:hAnsiTheme="minorHAnsi"/>
                <w:sz w:val="20"/>
                <w:szCs w:val="20"/>
              </w:rPr>
            </w:pPr>
            <w:r w:rsidRPr="00C63135">
              <w:rPr>
                <w:rFonts w:asciiTheme="minorHAnsi" w:hAnsiTheme="minorHAnsi"/>
                <w:i/>
                <w:sz w:val="20"/>
                <w:szCs w:val="20"/>
              </w:rPr>
              <w:t>p</w:t>
            </w:r>
            <w:r w:rsidRPr="00C63135">
              <w:rPr>
                <w:rFonts w:asciiTheme="minorHAnsi" w:hAnsiTheme="minorHAnsi"/>
                <w:sz w:val="20"/>
                <w:szCs w:val="20"/>
              </w:rPr>
              <w:t xml:space="preserve"> ± 0</w:t>
            </w:r>
          </w:p>
        </w:tc>
      </w:tr>
    </w:tbl>
    <w:p w14:paraId="24DF929D" w14:textId="77777777" w:rsidR="00306A5E" w:rsidRPr="00C63135" w:rsidRDefault="00306A5E" w:rsidP="00306A5E">
      <w:pPr>
        <w:spacing w:before="120" w:after="0" w:line="240" w:lineRule="auto"/>
        <w:rPr>
          <w:rFonts w:asciiTheme="minorHAnsi" w:hAnsiTheme="minorHAnsi"/>
          <w:sz w:val="20"/>
          <w:szCs w:val="20"/>
        </w:rPr>
      </w:pPr>
      <w:r w:rsidRPr="00C63135">
        <w:rPr>
          <w:rFonts w:asciiTheme="minorHAnsi" w:hAnsiTheme="minorHAnsi"/>
          <w:b/>
          <w:sz w:val="20"/>
          <w:szCs w:val="20"/>
        </w:rPr>
        <w:t>Exhibit Note</w:t>
      </w:r>
      <w:r w:rsidRPr="00C63135">
        <w:rPr>
          <w:rFonts w:asciiTheme="minorHAnsi" w:hAnsiTheme="minorHAnsi"/>
          <w:sz w:val="20"/>
          <w:szCs w:val="20"/>
        </w:rPr>
        <w:t xml:space="preserve">: The estimated precision shown in this exhibit is for estimating proportions of 0.50 </w:t>
      </w:r>
      <w:r w:rsidRPr="00C63135">
        <w:rPr>
          <w:rFonts w:asciiTheme="minorHAnsi" w:hAnsiTheme="minorHAnsi"/>
          <w:iCs/>
          <w:sz w:val="20"/>
          <w:szCs w:val="20"/>
          <w:lang w:eastAsia="zh-CN"/>
        </w:rPr>
        <w:t>with 95% confidence (the proportion of “yes” answers to a yes/no question).</w:t>
      </w:r>
      <w:r w:rsidRPr="00C63135">
        <w:rPr>
          <w:rFonts w:asciiTheme="minorHAnsi" w:hAnsiTheme="minorHAnsi"/>
          <w:sz w:val="20"/>
          <w:szCs w:val="20"/>
        </w:rPr>
        <w:t xml:space="preserve"> </w:t>
      </w:r>
    </w:p>
    <w:p w14:paraId="077306EF" w14:textId="77777777" w:rsidR="00472E4E" w:rsidRDefault="00472E4E" w:rsidP="00472E4E">
      <w:pPr>
        <w:spacing w:after="0" w:line="240" w:lineRule="auto"/>
        <w:rPr>
          <w:sz w:val="24"/>
          <w:szCs w:val="24"/>
        </w:rPr>
      </w:pPr>
    </w:p>
    <w:p w14:paraId="4B77E1E3" w14:textId="2774773B" w:rsidR="00306A5E" w:rsidRPr="00472E4E" w:rsidRDefault="00801FDF" w:rsidP="00472E4E">
      <w:pPr>
        <w:spacing w:after="0" w:line="240" w:lineRule="auto"/>
        <w:rPr>
          <w:rFonts w:ascii="Times New Roman" w:hAnsi="Times New Roman"/>
          <w:sz w:val="23"/>
          <w:szCs w:val="23"/>
        </w:rPr>
      </w:pPr>
      <w:r w:rsidRPr="00472E4E">
        <w:rPr>
          <w:sz w:val="23"/>
          <w:szCs w:val="23"/>
        </w:rPr>
        <w:t>A disadvantage of this approach is that the total count of local coordinators for each state must be received before stratification and sampling can be done. The study team must collect this information from SEAs before sampling can begin, though the sampling can be done with simple counts. No contact information for local coordinators is required in order to begin the process of selection.</w:t>
      </w:r>
    </w:p>
    <w:p w14:paraId="04C34C9F" w14:textId="0A7D3EC4" w:rsidR="004441A9" w:rsidRDefault="004441A9" w:rsidP="0080465B">
      <w:pPr>
        <w:pStyle w:val="Heading5"/>
      </w:pPr>
      <w:r w:rsidRPr="002B790B">
        <w:t xml:space="preserve">Case Study Sample </w:t>
      </w:r>
    </w:p>
    <w:p w14:paraId="535F306D" w14:textId="77777777" w:rsidR="004441A9" w:rsidRPr="005D4EC0" w:rsidRDefault="004441A9" w:rsidP="004441A9">
      <w:pPr>
        <w:spacing w:after="0"/>
        <w:rPr>
          <w:b/>
          <w:i/>
          <w:sz w:val="23"/>
          <w:szCs w:val="23"/>
        </w:rPr>
      </w:pPr>
      <w:r>
        <w:rPr>
          <w:rFonts w:asciiTheme="minorHAnsi" w:eastAsia="Times New Roman" w:hAnsiTheme="minorHAnsi" w:cs="Times"/>
          <w:sz w:val="23"/>
          <w:szCs w:val="23"/>
        </w:rPr>
        <w:t xml:space="preserve">The selection of a purposive sample of five states for the case studies will </w:t>
      </w:r>
      <w:r w:rsidRPr="005D4EC0">
        <w:rPr>
          <w:sz w:val="23"/>
          <w:szCs w:val="23"/>
        </w:rPr>
        <w:t xml:space="preserve">involve the following </w:t>
      </w:r>
      <w:r w:rsidR="00881934">
        <w:rPr>
          <w:sz w:val="23"/>
          <w:szCs w:val="23"/>
        </w:rPr>
        <w:t>three</w:t>
      </w:r>
      <w:r w:rsidRPr="005D4EC0">
        <w:rPr>
          <w:sz w:val="23"/>
          <w:szCs w:val="23"/>
        </w:rPr>
        <w:t xml:space="preserve"> phases:</w:t>
      </w:r>
    </w:p>
    <w:p w14:paraId="05D19613" w14:textId="77777777" w:rsidR="009F5B3E" w:rsidRDefault="004441A9" w:rsidP="00764647">
      <w:pPr>
        <w:pStyle w:val="BodyTextIndented"/>
      </w:pPr>
      <w:proofErr w:type="gramStart"/>
      <w:r w:rsidRPr="007C40D4">
        <w:rPr>
          <w:b/>
        </w:rPr>
        <w:t xml:space="preserve">Phase </w:t>
      </w:r>
      <w:r w:rsidR="00FE5487">
        <w:rPr>
          <w:b/>
        </w:rPr>
        <w:t>1</w:t>
      </w:r>
      <w:r w:rsidRPr="007C40D4">
        <w:rPr>
          <w:b/>
        </w:rPr>
        <w:t>.</w:t>
      </w:r>
      <w:proofErr w:type="gramEnd"/>
      <w:r w:rsidRPr="007C40D4">
        <w:t xml:space="preserve"> </w:t>
      </w:r>
      <w:r w:rsidRPr="007C40D4">
        <w:rPr>
          <w:b/>
          <w:i/>
        </w:rPr>
        <w:t>Identif</w:t>
      </w:r>
      <w:r>
        <w:rPr>
          <w:b/>
          <w:i/>
        </w:rPr>
        <w:t>ying state and local program structures and populations served and reviewing key services and strategies implemented in each state</w:t>
      </w:r>
      <w:r w:rsidRPr="007C40D4">
        <w:rPr>
          <w:b/>
          <w:i/>
        </w:rPr>
        <w:t>.</w:t>
      </w:r>
      <w:r w:rsidRPr="007C40D4">
        <w:t xml:space="preserve"> </w:t>
      </w:r>
      <w:r>
        <w:t xml:space="preserve">The study </w:t>
      </w:r>
      <w:r w:rsidRPr="007C40D4">
        <w:t xml:space="preserve">will examine </w:t>
      </w:r>
      <w:r>
        <w:t>s</w:t>
      </w:r>
      <w:r w:rsidRPr="007C40D4">
        <w:t xml:space="preserve">tate-specific information available from </w:t>
      </w:r>
      <w:r w:rsidR="009F5B3E">
        <w:t xml:space="preserve">Title I, Part D data reported in the </w:t>
      </w:r>
      <w:r w:rsidR="0031339A">
        <w:t>f</w:t>
      </w:r>
      <w:r w:rsidR="009F5B3E">
        <w:t xml:space="preserve">ederal Consolidated State Performance Report (CSPR) and, as needed, information from reports prepared by NDTAC in support of </w:t>
      </w:r>
      <w:r w:rsidR="0031339A">
        <w:t>ED</w:t>
      </w:r>
      <w:r w:rsidR="009F5B3E">
        <w:t xml:space="preserve"> Part D program monitoring. For each </w:t>
      </w:r>
      <w:r w:rsidR="0031339A">
        <w:t>s</w:t>
      </w:r>
      <w:r w:rsidR="009F5B3E">
        <w:t xml:space="preserve">tate, the study team will record in a matrix variables such as </w:t>
      </w:r>
      <w:r w:rsidR="0031339A">
        <w:t>s</w:t>
      </w:r>
      <w:r w:rsidR="009F5B3E" w:rsidRPr="007C40D4">
        <w:t xml:space="preserve">tate demographics, </w:t>
      </w:r>
      <w:proofErr w:type="spellStart"/>
      <w:r w:rsidR="009F5B3E" w:rsidRPr="007C40D4">
        <w:t>subgrantee</w:t>
      </w:r>
      <w:proofErr w:type="spellEnd"/>
      <w:r w:rsidR="009F5B3E" w:rsidRPr="007C40D4">
        <w:t xml:space="preserve"> types and characteristics</w:t>
      </w:r>
      <w:r w:rsidR="009F5B3E">
        <w:t xml:space="preserve"> (e.g., </w:t>
      </w:r>
      <w:r w:rsidR="0031339A">
        <w:t>s</w:t>
      </w:r>
      <w:r w:rsidR="009F5B3E">
        <w:t>tate or local, neglect</w:t>
      </w:r>
      <w:r w:rsidR="0031339A">
        <w:t>ed</w:t>
      </w:r>
      <w:r w:rsidR="009F5B3E">
        <w:t xml:space="preserve"> or delinquent)</w:t>
      </w:r>
      <w:r w:rsidR="009F5B3E" w:rsidRPr="007C40D4">
        <w:t xml:space="preserve">, and the number and demographics of children and youth </w:t>
      </w:r>
      <w:r w:rsidR="009F5B3E">
        <w:t>participating</w:t>
      </w:r>
      <w:r w:rsidR="009F5B3E" w:rsidRPr="007C40D4">
        <w:t xml:space="preserve"> in Part D</w:t>
      </w:r>
      <w:r w:rsidR="0031339A">
        <w:t>–</w:t>
      </w:r>
      <w:r w:rsidR="009F5B3E" w:rsidRPr="007C40D4">
        <w:t>funded programs</w:t>
      </w:r>
      <w:r w:rsidR="009F5B3E">
        <w:t xml:space="preserve"> to be used as selection criteria. The goal is to capture a wide range of </w:t>
      </w:r>
      <w:r w:rsidR="0031339A">
        <w:t>s</w:t>
      </w:r>
      <w:r w:rsidR="009F5B3E">
        <w:t>tate Title I, Part D policies, program features, and participant characteristics.</w:t>
      </w:r>
    </w:p>
    <w:p w14:paraId="54770D86" w14:textId="77777777" w:rsidR="0051077B" w:rsidRDefault="004441A9" w:rsidP="0031339A">
      <w:pPr>
        <w:pStyle w:val="BodyTextIndented"/>
        <w:spacing w:after="120"/>
      </w:pPr>
      <w:proofErr w:type="gramStart"/>
      <w:r w:rsidRPr="002219AB">
        <w:rPr>
          <w:b/>
        </w:rPr>
        <w:lastRenderedPageBreak/>
        <w:t>Phase</w:t>
      </w:r>
      <w:r w:rsidR="00FE5487">
        <w:rPr>
          <w:b/>
        </w:rPr>
        <w:t xml:space="preserve"> 2</w:t>
      </w:r>
      <w:r w:rsidRPr="002219AB">
        <w:rPr>
          <w:b/>
          <w:i/>
        </w:rPr>
        <w:t>.</w:t>
      </w:r>
      <w:proofErr w:type="gramEnd"/>
      <w:r w:rsidR="005160F9">
        <w:t xml:space="preserve"> </w:t>
      </w:r>
      <w:proofErr w:type="gramStart"/>
      <w:r w:rsidR="0051077B" w:rsidRPr="007C40D4">
        <w:rPr>
          <w:b/>
          <w:i/>
        </w:rPr>
        <w:t>Utilization of TWG expertise</w:t>
      </w:r>
      <w:r w:rsidR="0051077B">
        <w:rPr>
          <w:b/>
          <w:i/>
        </w:rPr>
        <w:t>.</w:t>
      </w:r>
      <w:proofErr w:type="gramEnd"/>
      <w:r w:rsidR="0051077B">
        <w:rPr>
          <w:b/>
          <w:i/>
        </w:rPr>
        <w:t xml:space="preserve"> </w:t>
      </w:r>
      <w:r w:rsidR="0051077B">
        <w:t>T</w:t>
      </w:r>
      <w:r w:rsidR="0051077B" w:rsidRPr="007C40D4">
        <w:t xml:space="preserve">he study team will present the data matrix of </w:t>
      </w:r>
      <w:r w:rsidR="0051077B">
        <w:t>s</w:t>
      </w:r>
      <w:r w:rsidR="0051077B" w:rsidRPr="007C40D4">
        <w:t xml:space="preserve">tate-specific information (see </w:t>
      </w:r>
      <w:r w:rsidR="0031339A">
        <w:t>P</w:t>
      </w:r>
      <w:r w:rsidR="0051077B" w:rsidRPr="007C40D4">
        <w:t xml:space="preserve">hase </w:t>
      </w:r>
      <w:r w:rsidR="0051077B">
        <w:t>1</w:t>
      </w:r>
      <w:r w:rsidR="0051077B" w:rsidRPr="007C40D4">
        <w:t xml:space="preserve">) </w:t>
      </w:r>
      <w:r w:rsidR="0051077B">
        <w:t xml:space="preserve">and request TWG members’ </w:t>
      </w:r>
      <w:r w:rsidR="0051077B" w:rsidRPr="007C40D4">
        <w:t xml:space="preserve">additional expert feedback on each </w:t>
      </w:r>
      <w:r w:rsidR="0051077B">
        <w:t>s</w:t>
      </w:r>
      <w:r w:rsidR="0051077B" w:rsidRPr="007C40D4">
        <w:t>tate’s appropriateness as a case study site. Based on the TWG’s guidance a</w:t>
      </w:r>
      <w:r w:rsidR="0051077B">
        <w:t>nd</w:t>
      </w:r>
      <w:r w:rsidR="0051077B" w:rsidRPr="007C40D4">
        <w:t xml:space="preserve"> ED’s recommendations, the list of potential </w:t>
      </w:r>
      <w:r w:rsidR="0051077B">
        <w:t>s</w:t>
      </w:r>
      <w:r w:rsidR="0051077B" w:rsidRPr="007C40D4">
        <w:t>tates will be narrowed down</w:t>
      </w:r>
      <w:r w:rsidR="0051077B">
        <w:t xml:space="preserve"> to</w:t>
      </w:r>
      <w:r w:rsidR="0051077B" w:rsidRPr="007C40D4">
        <w:t xml:space="preserve"> 10. </w:t>
      </w:r>
      <w:r w:rsidR="0051077B" w:rsidRPr="002219AB">
        <w:t xml:space="preserve">The key criteria </w:t>
      </w:r>
      <w:r w:rsidR="0051077B">
        <w:t xml:space="preserve">for developing the list </w:t>
      </w:r>
      <w:r w:rsidR="0051077B" w:rsidRPr="002219AB">
        <w:t>are:</w:t>
      </w:r>
    </w:p>
    <w:p w14:paraId="764EB77A" w14:textId="77777777" w:rsidR="0051077B" w:rsidRPr="002219AB" w:rsidRDefault="0051077B" w:rsidP="00764647">
      <w:pPr>
        <w:pStyle w:val="Bullet1Indented"/>
      </w:pPr>
      <w:r w:rsidRPr="002219AB">
        <w:t>Part D program sufficiently scaled within the state</w:t>
      </w:r>
      <w:r>
        <w:t xml:space="preserve"> (i.e., state that has a m</w:t>
      </w:r>
      <w:r w:rsidRPr="009263BA">
        <w:t xml:space="preserve">inimum of six </w:t>
      </w:r>
      <w:proofErr w:type="spellStart"/>
      <w:r w:rsidRPr="009263BA">
        <w:t>subgrantees</w:t>
      </w:r>
      <w:proofErr w:type="spellEnd"/>
      <w:r w:rsidRPr="009263BA">
        <w:t xml:space="preserve">: </w:t>
      </w:r>
      <w:r>
        <w:t>two</w:t>
      </w:r>
      <w:r w:rsidRPr="009263BA">
        <w:t xml:space="preserve"> </w:t>
      </w:r>
      <w:r>
        <w:t>school districts</w:t>
      </w:r>
      <w:r w:rsidRPr="009263BA">
        <w:t xml:space="preserve">, </w:t>
      </w:r>
      <w:r>
        <w:t>two</w:t>
      </w:r>
      <w:r w:rsidRPr="009263BA">
        <w:t xml:space="preserve"> local correctional institutions, and </w:t>
      </w:r>
      <w:r>
        <w:t>two</w:t>
      </w:r>
      <w:r w:rsidRPr="009263BA">
        <w:t xml:space="preserve"> child welfare facilities that are providing services to N</w:t>
      </w:r>
      <w:r w:rsidR="0031339A">
        <w:t xml:space="preserve"> or </w:t>
      </w:r>
      <w:r w:rsidRPr="009263BA">
        <w:t xml:space="preserve">D youth in </w:t>
      </w:r>
      <w:r>
        <w:t>the</w:t>
      </w:r>
      <w:r w:rsidRPr="009263BA">
        <w:t xml:space="preserve"> state</w:t>
      </w:r>
      <w:r>
        <w:t>)</w:t>
      </w:r>
      <w:r w:rsidRPr="009263BA">
        <w:t>.</w:t>
      </w:r>
    </w:p>
    <w:p w14:paraId="44E1AF71" w14:textId="77777777" w:rsidR="0051077B" w:rsidRDefault="0051077B" w:rsidP="00764647">
      <w:pPr>
        <w:pStyle w:val="Bullet1Indented"/>
      </w:pPr>
      <w:r>
        <w:t>Diverse Part D program service populations (e.g., American Indian/Alaska Native</w:t>
      </w:r>
      <w:r w:rsidR="0031339A">
        <w:t xml:space="preserve">, </w:t>
      </w:r>
      <w:r>
        <w:t>Hispanic)</w:t>
      </w:r>
    </w:p>
    <w:p w14:paraId="21146017" w14:textId="77777777" w:rsidR="0051077B" w:rsidRPr="002219AB" w:rsidRDefault="0051077B" w:rsidP="00764647">
      <w:pPr>
        <w:pStyle w:val="Bullet1Indented"/>
      </w:pPr>
      <w:proofErr w:type="spellStart"/>
      <w:r>
        <w:t>Institutionwide</w:t>
      </w:r>
      <w:proofErr w:type="spellEnd"/>
      <w:r>
        <w:t xml:space="preserve"> Part</w:t>
      </w:r>
      <w:r w:rsidR="0031339A">
        <w:t xml:space="preserve"> </w:t>
      </w:r>
      <w:r>
        <w:t>D projects implemented in the state</w:t>
      </w:r>
    </w:p>
    <w:p w14:paraId="25B70442" w14:textId="77777777" w:rsidR="004441A9" w:rsidRDefault="0051077B" w:rsidP="00764647">
      <w:pPr>
        <w:pStyle w:val="BodyTextIndented"/>
      </w:pPr>
      <w:r w:rsidRPr="007C40D4">
        <w:t xml:space="preserve">In collaboration with the TWG and ED, the case study </w:t>
      </w:r>
      <w:proofErr w:type="gramStart"/>
      <w:r w:rsidRPr="007C40D4">
        <w:t xml:space="preserve">team will then rank-order these </w:t>
      </w:r>
      <w:r>
        <w:t>final candidate s</w:t>
      </w:r>
      <w:r w:rsidRPr="007C40D4">
        <w:t>tates and submit</w:t>
      </w:r>
      <w:proofErr w:type="gramEnd"/>
      <w:r w:rsidRPr="007C40D4">
        <w:t xml:space="preserve"> a final list of recommendations to ED. </w:t>
      </w:r>
    </w:p>
    <w:p w14:paraId="792B30C3" w14:textId="77777777" w:rsidR="004441A9" w:rsidRPr="007C40D4" w:rsidRDefault="004441A9" w:rsidP="00764647">
      <w:pPr>
        <w:pStyle w:val="BodyTextIndented"/>
      </w:pPr>
      <w:proofErr w:type="gramStart"/>
      <w:r w:rsidRPr="007C40D4">
        <w:rPr>
          <w:b/>
        </w:rPr>
        <w:t xml:space="preserve">Phase </w:t>
      </w:r>
      <w:r w:rsidR="0051077B">
        <w:rPr>
          <w:b/>
        </w:rPr>
        <w:t>3</w:t>
      </w:r>
      <w:r w:rsidRPr="007C40D4">
        <w:rPr>
          <w:b/>
        </w:rPr>
        <w:t>.</w:t>
      </w:r>
      <w:proofErr w:type="gramEnd"/>
      <w:r w:rsidRPr="007C40D4">
        <w:t xml:space="preserve"> </w:t>
      </w:r>
      <w:proofErr w:type="gramStart"/>
      <w:r>
        <w:rPr>
          <w:b/>
          <w:i/>
        </w:rPr>
        <w:t>Final selection</w:t>
      </w:r>
      <w:r w:rsidRPr="007C40D4">
        <w:rPr>
          <w:b/>
          <w:i/>
        </w:rPr>
        <w:t>.</w:t>
      </w:r>
      <w:proofErr w:type="gramEnd"/>
      <w:r w:rsidRPr="007C40D4">
        <w:t xml:space="preserve"> Finally, the study team will work with ED in the final selection of five </w:t>
      </w:r>
      <w:r>
        <w:t>s</w:t>
      </w:r>
      <w:r w:rsidRPr="007C40D4">
        <w:t>tates that as a group represent a range of implementation strategies and practices</w:t>
      </w:r>
      <w:r>
        <w:t>, represent various</w:t>
      </w:r>
      <w:r w:rsidRPr="007C40D4">
        <w:t xml:space="preserve"> regions across the </w:t>
      </w:r>
      <w:r>
        <w:t>country</w:t>
      </w:r>
      <w:r w:rsidR="0031339A">
        <w:t>,</w:t>
      </w:r>
      <w:r>
        <w:t xml:space="preserve"> as well as</w:t>
      </w:r>
      <w:r w:rsidRPr="007C40D4">
        <w:t xml:space="preserve"> diverse service populations</w:t>
      </w:r>
      <w:r>
        <w:t xml:space="preserve"> </w:t>
      </w:r>
      <w:r w:rsidRPr="007C40D4">
        <w:t xml:space="preserve">with a priority on capturing the variation in approaches to implementing </w:t>
      </w:r>
      <w:r>
        <w:t>Part D</w:t>
      </w:r>
      <w:r w:rsidR="0031339A">
        <w:t>–</w:t>
      </w:r>
      <w:r>
        <w:t>funded</w:t>
      </w:r>
      <w:r w:rsidRPr="007C40D4">
        <w:t xml:space="preserve"> programs and in meeting the needs of students in order to ensure rich findings. </w:t>
      </w:r>
    </w:p>
    <w:p w14:paraId="08FAB269" w14:textId="77777777" w:rsidR="000B5E71" w:rsidRPr="000B5E71" w:rsidRDefault="005A402A" w:rsidP="0080465B">
      <w:pPr>
        <w:pStyle w:val="Heading4"/>
      </w:pPr>
      <w:bookmarkStart w:id="10" w:name="_Toc274743225"/>
      <w:bookmarkStart w:id="11" w:name="_Toc450050584"/>
      <w:r>
        <w:t>B</w:t>
      </w:r>
      <w:r w:rsidR="005A4C7E">
        <w:t>2</w:t>
      </w:r>
      <w:r>
        <w:t>.</w:t>
      </w:r>
      <w:r w:rsidR="005A4C7E">
        <w:t xml:space="preserve"> </w:t>
      </w:r>
      <w:r w:rsidR="00B40CC1" w:rsidRPr="002B790B">
        <w:t>Procedures</w:t>
      </w:r>
      <w:r w:rsidR="00B40CC1" w:rsidRPr="00A55580">
        <w:t xml:space="preserve"> for Data Collection</w:t>
      </w:r>
      <w:bookmarkEnd w:id="10"/>
      <w:bookmarkEnd w:id="11"/>
    </w:p>
    <w:p w14:paraId="149B2C81" w14:textId="77777777" w:rsidR="00520EA0" w:rsidRPr="00520EA0" w:rsidDel="00745813" w:rsidRDefault="00702959" w:rsidP="00621D08">
      <w:pPr>
        <w:pStyle w:val="BodyText"/>
      </w:pPr>
      <w:bookmarkStart w:id="12" w:name="_Toc274743226"/>
      <w:r w:rsidRPr="00520EA0">
        <w:t>In an effort to minimize costs and take advantage of the data quality benefits of using Web surveys,</w:t>
      </w:r>
      <w:r w:rsidRPr="00520EA0">
        <w:rPr>
          <w:rStyle w:val="EndnoteReference"/>
          <w:rFonts w:asciiTheme="minorHAnsi" w:hAnsiTheme="minorHAnsi"/>
          <w:sz w:val="23"/>
          <w:szCs w:val="23"/>
        </w:rPr>
        <w:endnoteReference w:id="1"/>
      </w:r>
      <w:r w:rsidRPr="00520EA0">
        <w:t xml:space="preserve"> the survey will start with a Web-only approach</w:t>
      </w:r>
      <w:r>
        <w:t xml:space="preserve"> for both the </w:t>
      </w:r>
      <w:r w:rsidR="0031339A">
        <w:t>s</w:t>
      </w:r>
      <w:r>
        <w:t>tate and local coordinators</w:t>
      </w:r>
      <w:r w:rsidRPr="00520EA0">
        <w:t xml:space="preserve">. </w:t>
      </w:r>
      <w:r w:rsidRPr="00520EA0" w:rsidDel="00745813">
        <w:t>State coordinators are accustomed to reporting data electronically</w:t>
      </w:r>
      <w:r>
        <w:t>, so they will not b</w:t>
      </w:r>
      <w:r w:rsidR="005E5A2E">
        <w:t>e offered a paper questionnaire, but b</w:t>
      </w:r>
      <w:r w:rsidR="005E5A2E" w:rsidRPr="00520EA0" w:rsidDel="00745813">
        <w:t xml:space="preserve">ecause they are anticipated to be more difficult to reach, local coordinators will be </w:t>
      </w:r>
      <w:r w:rsidR="005E5A2E">
        <w:t>mailed a paper questionnaire after the second e</w:t>
      </w:r>
      <w:r w:rsidR="0031339A">
        <w:t>-</w:t>
      </w:r>
      <w:r w:rsidR="005E5A2E">
        <w:t>mail reminder.</w:t>
      </w:r>
      <w:r w:rsidR="005160F9">
        <w:t xml:space="preserve"> </w:t>
      </w:r>
      <w:r w:rsidR="005E5A2E">
        <w:t xml:space="preserve">Staff will conduct telephone nonresponse </w:t>
      </w:r>
      <w:r w:rsidR="0031339A">
        <w:t>follow-</w:t>
      </w:r>
      <w:r w:rsidR="005E5A2E">
        <w:t>up with both</w:t>
      </w:r>
      <w:r>
        <w:t xml:space="preserve"> </w:t>
      </w:r>
      <w:r w:rsidR="0031339A">
        <w:t>s</w:t>
      </w:r>
      <w:r>
        <w:t>tate and local coordinators</w:t>
      </w:r>
      <w:r w:rsidRPr="00520EA0" w:rsidDel="00745813">
        <w:t xml:space="preserve"> who do not respond </w:t>
      </w:r>
      <w:r w:rsidR="005E5A2E">
        <w:t xml:space="preserve">to the electronic solicitations and ask them </w:t>
      </w:r>
      <w:r w:rsidRPr="00520EA0" w:rsidDel="00745813">
        <w:t xml:space="preserve">to complete the survey by telephone at the end of the data collection period. </w:t>
      </w:r>
    </w:p>
    <w:p w14:paraId="200719D9" w14:textId="72112175" w:rsidR="00520EA0" w:rsidRPr="00520EA0" w:rsidRDefault="00520EA0" w:rsidP="00621D08">
      <w:pPr>
        <w:pStyle w:val="BodyText"/>
      </w:pPr>
      <w:r>
        <w:t>Exhibit B.</w:t>
      </w:r>
      <w:r w:rsidR="000030F2">
        <w:t>3</w:t>
      </w:r>
      <w:r w:rsidR="00EF1ECB">
        <w:t xml:space="preserve"> </w:t>
      </w:r>
      <w:r w:rsidRPr="00520EA0">
        <w:t>outlines the different modes</w:t>
      </w:r>
      <w:r w:rsidR="007C45E6">
        <w:t xml:space="preserve"> and the sequence</w:t>
      </w:r>
      <w:r w:rsidRPr="00520EA0">
        <w:t xml:space="preserve"> </w:t>
      </w:r>
      <w:r w:rsidR="007C45E6">
        <w:t xml:space="preserve">that will be offered </w:t>
      </w:r>
      <w:r w:rsidRPr="00520EA0">
        <w:t>throughout the data collection process.</w:t>
      </w:r>
    </w:p>
    <w:p w14:paraId="4B774A29" w14:textId="01DDA978" w:rsidR="00520EA0" w:rsidRPr="00520EA0" w:rsidRDefault="00EF1ECB" w:rsidP="00520EA0">
      <w:pPr>
        <w:pStyle w:val="TableTitle"/>
        <w:spacing w:line="276" w:lineRule="auto"/>
        <w:rPr>
          <w:rFonts w:asciiTheme="minorHAnsi" w:hAnsiTheme="minorHAnsi"/>
          <w:color w:val="auto"/>
          <w:sz w:val="24"/>
        </w:rPr>
      </w:pPr>
      <w:bookmarkStart w:id="13" w:name="_Toc435574004"/>
      <w:r>
        <w:rPr>
          <w:rFonts w:asciiTheme="minorHAnsi" w:hAnsiTheme="minorHAnsi"/>
          <w:color w:val="auto"/>
          <w:sz w:val="24"/>
        </w:rPr>
        <w:t>Exhibit B.</w:t>
      </w:r>
      <w:r w:rsidR="00472E4E">
        <w:rPr>
          <w:rFonts w:asciiTheme="minorHAnsi" w:hAnsiTheme="minorHAnsi"/>
          <w:color w:val="auto"/>
          <w:sz w:val="24"/>
        </w:rPr>
        <w:t>4</w:t>
      </w:r>
      <w:r w:rsidR="00520EA0" w:rsidRPr="00520EA0">
        <w:rPr>
          <w:rFonts w:asciiTheme="minorHAnsi" w:hAnsiTheme="minorHAnsi"/>
          <w:color w:val="auto"/>
          <w:sz w:val="24"/>
        </w:rPr>
        <w:t>. Data Collection Mode</w:t>
      </w:r>
      <w:bookmarkEnd w:id="13"/>
      <w:r w:rsidR="00520EA0" w:rsidRPr="00520EA0">
        <w:rPr>
          <w:rFonts w:asciiTheme="minorHAnsi" w:hAnsiTheme="minorHAnsi"/>
          <w:color w:val="auto"/>
          <w:sz w:val="24"/>
        </w:rPr>
        <w:t>s</w:t>
      </w:r>
    </w:p>
    <w:tbl>
      <w:tblPr>
        <w:tblStyle w:val="TableGrid"/>
        <w:tblW w:w="4900" w:type="pct"/>
        <w:tblLayout w:type="fixed"/>
        <w:tblLook w:val="04A0" w:firstRow="1" w:lastRow="0" w:firstColumn="1" w:lastColumn="0" w:noHBand="0" w:noVBand="1"/>
      </w:tblPr>
      <w:tblGrid>
        <w:gridCol w:w="2572"/>
        <w:gridCol w:w="1475"/>
        <w:gridCol w:w="1474"/>
        <w:gridCol w:w="1475"/>
        <w:gridCol w:w="1474"/>
        <w:gridCol w:w="1479"/>
      </w:tblGrid>
      <w:tr w:rsidR="00520EA0" w:rsidRPr="00520EA0" w14:paraId="5FD1DFB2" w14:textId="77777777" w:rsidTr="00764647">
        <w:tc>
          <w:tcPr>
            <w:tcW w:w="2515" w:type="dxa"/>
            <w:vMerge w:val="restart"/>
            <w:shd w:val="clear" w:color="auto" w:fill="95B3D7"/>
            <w:vAlign w:val="center"/>
          </w:tcPr>
          <w:p w14:paraId="3A64E6CE" w14:textId="77777777" w:rsidR="00520EA0" w:rsidRPr="00764647" w:rsidRDefault="00520EA0" w:rsidP="00764647">
            <w:pPr>
              <w:pStyle w:val="TableColumnHeadCentered"/>
              <w:jc w:val="left"/>
            </w:pPr>
            <w:r w:rsidRPr="00764647">
              <w:t>Materials</w:t>
            </w:r>
          </w:p>
        </w:tc>
        <w:tc>
          <w:tcPr>
            <w:tcW w:w="2880" w:type="dxa"/>
            <w:gridSpan w:val="2"/>
            <w:shd w:val="clear" w:color="auto" w:fill="95B3D7"/>
          </w:tcPr>
          <w:p w14:paraId="4BF7337E" w14:textId="77777777" w:rsidR="00520EA0" w:rsidRPr="00764647" w:rsidRDefault="00520EA0" w:rsidP="00764647">
            <w:pPr>
              <w:pStyle w:val="TableColumnHeadCentered"/>
            </w:pPr>
            <w:r w:rsidRPr="00764647">
              <w:t>State Coordinator Survey Mode</w:t>
            </w:r>
          </w:p>
        </w:tc>
        <w:tc>
          <w:tcPr>
            <w:tcW w:w="4332" w:type="dxa"/>
            <w:gridSpan w:val="3"/>
            <w:shd w:val="clear" w:color="auto" w:fill="95B3D7"/>
          </w:tcPr>
          <w:p w14:paraId="657F4DA0" w14:textId="77777777" w:rsidR="00520EA0" w:rsidRPr="00764647" w:rsidRDefault="00520EA0" w:rsidP="00764647">
            <w:pPr>
              <w:pStyle w:val="TableColumnHeadCentered"/>
            </w:pPr>
            <w:r w:rsidRPr="00764647">
              <w:t>Local Coordinator Survey Mode</w:t>
            </w:r>
          </w:p>
        </w:tc>
      </w:tr>
      <w:tr w:rsidR="00520EA0" w:rsidRPr="00520EA0" w14:paraId="4C351571" w14:textId="77777777" w:rsidTr="00764647">
        <w:tc>
          <w:tcPr>
            <w:tcW w:w="2515" w:type="dxa"/>
            <w:vMerge/>
            <w:shd w:val="clear" w:color="auto" w:fill="95B3D7"/>
          </w:tcPr>
          <w:p w14:paraId="117F9113" w14:textId="77777777" w:rsidR="00520EA0" w:rsidRPr="00520EA0" w:rsidRDefault="00520EA0" w:rsidP="00520EA0">
            <w:pPr>
              <w:pStyle w:val="TableColumnHeadCentered"/>
              <w:spacing w:before="0" w:after="0"/>
              <w:jc w:val="left"/>
              <w:rPr>
                <w:b w:val="0"/>
                <w:sz w:val="23"/>
                <w:szCs w:val="23"/>
              </w:rPr>
            </w:pPr>
          </w:p>
        </w:tc>
        <w:tc>
          <w:tcPr>
            <w:tcW w:w="1442" w:type="dxa"/>
            <w:shd w:val="clear" w:color="auto" w:fill="95B3D7"/>
          </w:tcPr>
          <w:p w14:paraId="65ED3E79" w14:textId="77777777" w:rsidR="00520EA0" w:rsidRPr="00764647" w:rsidRDefault="00520EA0" w:rsidP="00764647">
            <w:pPr>
              <w:pStyle w:val="TableColumnHeadCentered"/>
              <w:rPr>
                <w:i/>
              </w:rPr>
            </w:pPr>
            <w:r w:rsidRPr="00764647">
              <w:rPr>
                <w:i/>
              </w:rPr>
              <w:t>Web</w:t>
            </w:r>
          </w:p>
        </w:tc>
        <w:tc>
          <w:tcPr>
            <w:tcW w:w="1442" w:type="dxa"/>
            <w:shd w:val="clear" w:color="auto" w:fill="95B3D7"/>
          </w:tcPr>
          <w:p w14:paraId="5982871D" w14:textId="77777777" w:rsidR="00520EA0" w:rsidRPr="00764647" w:rsidRDefault="00520EA0" w:rsidP="00764647">
            <w:pPr>
              <w:pStyle w:val="TableColumnHeadCentered"/>
              <w:rPr>
                <w:i/>
              </w:rPr>
            </w:pPr>
            <w:r w:rsidRPr="00764647">
              <w:rPr>
                <w:i/>
              </w:rPr>
              <w:t>Telephone</w:t>
            </w:r>
          </w:p>
        </w:tc>
        <w:tc>
          <w:tcPr>
            <w:tcW w:w="1443" w:type="dxa"/>
            <w:shd w:val="clear" w:color="auto" w:fill="95B3D7"/>
          </w:tcPr>
          <w:p w14:paraId="7F865798" w14:textId="77777777" w:rsidR="00520EA0" w:rsidRPr="00764647" w:rsidRDefault="00520EA0" w:rsidP="00764647">
            <w:pPr>
              <w:pStyle w:val="TableColumnHeadCentered"/>
              <w:rPr>
                <w:i/>
              </w:rPr>
            </w:pPr>
            <w:r w:rsidRPr="00764647">
              <w:rPr>
                <w:i/>
              </w:rPr>
              <w:t>Web</w:t>
            </w:r>
          </w:p>
        </w:tc>
        <w:tc>
          <w:tcPr>
            <w:tcW w:w="1442" w:type="dxa"/>
            <w:shd w:val="clear" w:color="auto" w:fill="95B3D7"/>
          </w:tcPr>
          <w:p w14:paraId="5FDB7048" w14:textId="77777777" w:rsidR="00520EA0" w:rsidRPr="00764647" w:rsidRDefault="00520EA0" w:rsidP="00764647">
            <w:pPr>
              <w:pStyle w:val="TableColumnHeadCentered"/>
              <w:rPr>
                <w:i/>
              </w:rPr>
            </w:pPr>
            <w:r w:rsidRPr="00764647">
              <w:rPr>
                <w:i/>
              </w:rPr>
              <w:t>Mail/Paper</w:t>
            </w:r>
          </w:p>
        </w:tc>
        <w:tc>
          <w:tcPr>
            <w:tcW w:w="1443" w:type="dxa"/>
            <w:shd w:val="clear" w:color="auto" w:fill="95B3D7"/>
          </w:tcPr>
          <w:p w14:paraId="006F62FC" w14:textId="77777777" w:rsidR="00520EA0" w:rsidRPr="00764647" w:rsidRDefault="00520EA0" w:rsidP="00764647">
            <w:pPr>
              <w:pStyle w:val="TableColumnHeadCentered"/>
              <w:rPr>
                <w:i/>
              </w:rPr>
            </w:pPr>
            <w:r w:rsidRPr="00764647">
              <w:rPr>
                <w:i/>
              </w:rPr>
              <w:t>Telephone</w:t>
            </w:r>
          </w:p>
        </w:tc>
      </w:tr>
      <w:tr w:rsidR="00520EA0" w:rsidRPr="00520EA0" w14:paraId="0546440D" w14:textId="77777777" w:rsidTr="00764647">
        <w:trPr>
          <w:trHeight w:val="501"/>
        </w:trPr>
        <w:tc>
          <w:tcPr>
            <w:tcW w:w="2515" w:type="dxa"/>
          </w:tcPr>
          <w:p w14:paraId="2B847D39" w14:textId="77777777" w:rsidR="00520EA0" w:rsidRPr="00520EA0" w:rsidRDefault="00520EA0" w:rsidP="00764647">
            <w:pPr>
              <w:pStyle w:val="TableTextBold"/>
            </w:pPr>
            <w:r w:rsidRPr="00520EA0">
              <w:t>Initial survey invitation with questionnaire</w:t>
            </w:r>
          </w:p>
        </w:tc>
        <w:tc>
          <w:tcPr>
            <w:tcW w:w="1442" w:type="dxa"/>
          </w:tcPr>
          <w:p w14:paraId="14C4CB9A" w14:textId="77777777" w:rsidR="00520EA0" w:rsidRPr="00764647" w:rsidRDefault="00520EA0" w:rsidP="00764647">
            <w:pPr>
              <w:pStyle w:val="TableTextCentered"/>
            </w:pPr>
            <w:r w:rsidRPr="00764647">
              <w:t>X</w:t>
            </w:r>
          </w:p>
        </w:tc>
        <w:tc>
          <w:tcPr>
            <w:tcW w:w="1442" w:type="dxa"/>
          </w:tcPr>
          <w:p w14:paraId="5CC388E4" w14:textId="77777777" w:rsidR="00520EA0" w:rsidRPr="00764647" w:rsidRDefault="00520EA0" w:rsidP="00764647">
            <w:pPr>
              <w:pStyle w:val="TableTextCentered"/>
            </w:pPr>
          </w:p>
        </w:tc>
        <w:tc>
          <w:tcPr>
            <w:tcW w:w="1443" w:type="dxa"/>
          </w:tcPr>
          <w:p w14:paraId="54678AA3" w14:textId="77777777" w:rsidR="00520EA0" w:rsidRPr="00764647" w:rsidRDefault="00520EA0" w:rsidP="00764647">
            <w:pPr>
              <w:pStyle w:val="TableTextCentered"/>
            </w:pPr>
            <w:r w:rsidRPr="00764647">
              <w:t>X</w:t>
            </w:r>
          </w:p>
        </w:tc>
        <w:tc>
          <w:tcPr>
            <w:tcW w:w="1442" w:type="dxa"/>
          </w:tcPr>
          <w:p w14:paraId="233E7A11" w14:textId="77777777" w:rsidR="00520EA0" w:rsidRPr="00764647" w:rsidRDefault="00520EA0" w:rsidP="00764647">
            <w:pPr>
              <w:pStyle w:val="TableTextCentered"/>
            </w:pPr>
          </w:p>
        </w:tc>
        <w:tc>
          <w:tcPr>
            <w:tcW w:w="1443" w:type="dxa"/>
          </w:tcPr>
          <w:p w14:paraId="2EDD9267" w14:textId="77777777" w:rsidR="00520EA0" w:rsidRPr="00764647" w:rsidRDefault="00520EA0" w:rsidP="00764647">
            <w:pPr>
              <w:pStyle w:val="TableTextCentered"/>
            </w:pPr>
          </w:p>
        </w:tc>
      </w:tr>
      <w:tr w:rsidR="00520EA0" w:rsidRPr="00520EA0" w14:paraId="13C6C2F4" w14:textId="77777777" w:rsidTr="00764647">
        <w:trPr>
          <w:trHeight w:val="501"/>
        </w:trPr>
        <w:tc>
          <w:tcPr>
            <w:tcW w:w="2515" w:type="dxa"/>
          </w:tcPr>
          <w:p w14:paraId="73AD56E6" w14:textId="77777777" w:rsidR="00520EA0" w:rsidRPr="00520EA0" w:rsidRDefault="00520EA0" w:rsidP="00764647">
            <w:pPr>
              <w:pStyle w:val="TableTextBold"/>
            </w:pPr>
            <w:r w:rsidRPr="00520EA0">
              <w:t>First reminder</w:t>
            </w:r>
          </w:p>
        </w:tc>
        <w:tc>
          <w:tcPr>
            <w:tcW w:w="1442" w:type="dxa"/>
          </w:tcPr>
          <w:p w14:paraId="5BEBADE3" w14:textId="77777777" w:rsidR="00520EA0" w:rsidRPr="00764647" w:rsidRDefault="00520EA0" w:rsidP="00764647">
            <w:pPr>
              <w:pStyle w:val="TableTextCentered"/>
            </w:pPr>
            <w:r w:rsidRPr="00764647">
              <w:t>X</w:t>
            </w:r>
          </w:p>
        </w:tc>
        <w:tc>
          <w:tcPr>
            <w:tcW w:w="1442" w:type="dxa"/>
          </w:tcPr>
          <w:p w14:paraId="7B7AD2E0" w14:textId="77777777" w:rsidR="00520EA0" w:rsidRPr="00764647" w:rsidRDefault="00520EA0" w:rsidP="00764647">
            <w:pPr>
              <w:pStyle w:val="TableTextCentered"/>
            </w:pPr>
          </w:p>
        </w:tc>
        <w:tc>
          <w:tcPr>
            <w:tcW w:w="1443" w:type="dxa"/>
          </w:tcPr>
          <w:p w14:paraId="31F8CD6B" w14:textId="77777777" w:rsidR="00520EA0" w:rsidRPr="00764647" w:rsidRDefault="00520EA0" w:rsidP="00764647">
            <w:pPr>
              <w:pStyle w:val="TableTextCentered"/>
            </w:pPr>
            <w:r w:rsidRPr="00764647">
              <w:t>X</w:t>
            </w:r>
          </w:p>
        </w:tc>
        <w:tc>
          <w:tcPr>
            <w:tcW w:w="1442" w:type="dxa"/>
          </w:tcPr>
          <w:p w14:paraId="30ED4708" w14:textId="77777777" w:rsidR="00520EA0" w:rsidRPr="00764647" w:rsidRDefault="00520EA0" w:rsidP="00764647">
            <w:pPr>
              <w:pStyle w:val="TableTextCentered"/>
            </w:pPr>
          </w:p>
        </w:tc>
        <w:tc>
          <w:tcPr>
            <w:tcW w:w="1443" w:type="dxa"/>
          </w:tcPr>
          <w:p w14:paraId="19CACA7C" w14:textId="77777777" w:rsidR="00520EA0" w:rsidRPr="00764647" w:rsidRDefault="00520EA0" w:rsidP="00764647">
            <w:pPr>
              <w:pStyle w:val="TableTextCentered"/>
            </w:pPr>
          </w:p>
        </w:tc>
      </w:tr>
      <w:tr w:rsidR="00520EA0" w:rsidRPr="00520EA0" w14:paraId="05182339" w14:textId="77777777" w:rsidTr="00764647">
        <w:trPr>
          <w:trHeight w:val="501"/>
        </w:trPr>
        <w:tc>
          <w:tcPr>
            <w:tcW w:w="2515" w:type="dxa"/>
          </w:tcPr>
          <w:p w14:paraId="4B31BE31" w14:textId="77777777" w:rsidR="00520EA0" w:rsidRPr="00520EA0" w:rsidRDefault="00520EA0" w:rsidP="00764647">
            <w:pPr>
              <w:pStyle w:val="TableTextBold"/>
            </w:pPr>
            <w:r w:rsidRPr="00520EA0">
              <w:t>Second reminder</w:t>
            </w:r>
          </w:p>
        </w:tc>
        <w:tc>
          <w:tcPr>
            <w:tcW w:w="1442" w:type="dxa"/>
          </w:tcPr>
          <w:p w14:paraId="4E5A3671" w14:textId="77777777" w:rsidR="00520EA0" w:rsidRPr="00764647" w:rsidRDefault="00520EA0" w:rsidP="00764647">
            <w:pPr>
              <w:pStyle w:val="TableTextCentered"/>
            </w:pPr>
            <w:r w:rsidRPr="00764647">
              <w:t>X</w:t>
            </w:r>
          </w:p>
        </w:tc>
        <w:tc>
          <w:tcPr>
            <w:tcW w:w="1442" w:type="dxa"/>
          </w:tcPr>
          <w:p w14:paraId="75E76251" w14:textId="77777777" w:rsidR="00520EA0" w:rsidRPr="00764647" w:rsidRDefault="00520EA0" w:rsidP="00764647">
            <w:pPr>
              <w:pStyle w:val="TableTextCentered"/>
            </w:pPr>
          </w:p>
        </w:tc>
        <w:tc>
          <w:tcPr>
            <w:tcW w:w="1443" w:type="dxa"/>
          </w:tcPr>
          <w:p w14:paraId="48B3B263" w14:textId="77777777" w:rsidR="00520EA0" w:rsidRPr="00764647" w:rsidRDefault="00520EA0" w:rsidP="00764647">
            <w:pPr>
              <w:pStyle w:val="TableTextCentered"/>
            </w:pPr>
            <w:r w:rsidRPr="00764647">
              <w:t>X</w:t>
            </w:r>
          </w:p>
        </w:tc>
        <w:tc>
          <w:tcPr>
            <w:tcW w:w="1442" w:type="dxa"/>
          </w:tcPr>
          <w:p w14:paraId="30CF6EA3" w14:textId="77777777" w:rsidR="00520EA0" w:rsidRPr="00764647" w:rsidRDefault="00520EA0" w:rsidP="00764647">
            <w:pPr>
              <w:pStyle w:val="TableTextCentered"/>
            </w:pPr>
          </w:p>
        </w:tc>
        <w:tc>
          <w:tcPr>
            <w:tcW w:w="1443" w:type="dxa"/>
          </w:tcPr>
          <w:p w14:paraId="20D4218F" w14:textId="77777777" w:rsidR="00520EA0" w:rsidRPr="00764647" w:rsidRDefault="00520EA0" w:rsidP="00764647">
            <w:pPr>
              <w:pStyle w:val="TableTextCentered"/>
            </w:pPr>
          </w:p>
        </w:tc>
      </w:tr>
      <w:tr w:rsidR="00520EA0" w:rsidRPr="00520EA0" w14:paraId="25B98A6E" w14:textId="77777777" w:rsidTr="00764647">
        <w:trPr>
          <w:trHeight w:val="501"/>
        </w:trPr>
        <w:tc>
          <w:tcPr>
            <w:tcW w:w="2515" w:type="dxa"/>
          </w:tcPr>
          <w:p w14:paraId="0A0C04FF" w14:textId="77777777" w:rsidR="00520EA0" w:rsidRPr="00520EA0" w:rsidRDefault="00520EA0" w:rsidP="00764647">
            <w:pPr>
              <w:pStyle w:val="TableTextBold"/>
            </w:pPr>
            <w:r w:rsidRPr="00520EA0">
              <w:lastRenderedPageBreak/>
              <w:t xml:space="preserve">Third reminder </w:t>
            </w:r>
          </w:p>
        </w:tc>
        <w:tc>
          <w:tcPr>
            <w:tcW w:w="1442" w:type="dxa"/>
          </w:tcPr>
          <w:p w14:paraId="0A286276" w14:textId="77777777" w:rsidR="00520EA0" w:rsidRPr="00764647" w:rsidRDefault="00520EA0" w:rsidP="00764647">
            <w:pPr>
              <w:pStyle w:val="TableTextCentered"/>
            </w:pPr>
            <w:r w:rsidRPr="00764647">
              <w:t>X</w:t>
            </w:r>
          </w:p>
        </w:tc>
        <w:tc>
          <w:tcPr>
            <w:tcW w:w="1442" w:type="dxa"/>
          </w:tcPr>
          <w:p w14:paraId="4A5608B5" w14:textId="77777777" w:rsidR="00520EA0" w:rsidRPr="00764647" w:rsidRDefault="00520EA0" w:rsidP="00764647">
            <w:pPr>
              <w:pStyle w:val="TableTextCentered"/>
            </w:pPr>
          </w:p>
        </w:tc>
        <w:tc>
          <w:tcPr>
            <w:tcW w:w="1443" w:type="dxa"/>
          </w:tcPr>
          <w:p w14:paraId="6198D84D" w14:textId="77777777" w:rsidR="00520EA0" w:rsidRPr="00764647" w:rsidRDefault="00520EA0" w:rsidP="00764647">
            <w:pPr>
              <w:pStyle w:val="TableTextCentered"/>
            </w:pPr>
          </w:p>
        </w:tc>
        <w:tc>
          <w:tcPr>
            <w:tcW w:w="1442" w:type="dxa"/>
          </w:tcPr>
          <w:p w14:paraId="3FAEE5ED" w14:textId="77777777" w:rsidR="00520EA0" w:rsidRPr="00764647" w:rsidRDefault="00520EA0" w:rsidP="00764647">
            <w:pPr>
              <w:pStyle w:val="TableTextCentered"/>
            </w:pPr>
            <w:r w:rsidRPr="00764647">
              <w:t>X</w:t>
            </w:r>
          </w:p>
        </w:tc>
        <w:tc>
          <w:tcPr>
            <w:tcW w:w="1443" w:type="dxa"/>
          </w:tcPr>
          <w:p w14:paraId="33B79AC7" w14:textId="77777777" w:rsidR="00520EA0" w:rsidRPr="00764647" w:rsidRDefault="00520EA0" w:rsidP="00764647">
            <w:pPr>
              <w:pStyle w:val="TableTextCentered"/>
            </w:pPr>
          </w:p>
        </w:tc>
      </w:tr>
      <w:tr w:rsidR="00520EA0" w:rsidRPr="00520EA0" w14:paraId="1FDBFD6C" w14:textId="77777777" w:rsidTr="00764647">
        <w:trPr>
          <w:trHeight w:val="501"/>
        </w:trPr>
        <w:tc>
          <w:tcPr>
            <w:tcW w:w="2515" w:type="dxa"/>
          </w:tcPr>
          <w:p w14:paraId="5A005209" w14:textId="77777777" w:rsidR="00520EA0" w:rsidRPr="00520EA0" w:rsidRDefault="00520EA0" w:rsidP="00764647">
            <w:pPr>
              <w:pStyle w:val="TableTextBold"/>
            </w:pPr>
            <w:r w:rsidRPr="00520EA0">
              <w:t>Fourth reminder</w:t>
            </w:r>
          </w:p>
        </w:tc>
        <w:tc>
          <w:tcPr>
            <w:tcW w:w="1442" w:type="dxa"/>
          </w:tcPr>
          <w:p w14:paraId="59580653" w14:textId="77777777" w:rsidR="00520EA0" w:rsidRPr="00764647" w:rsidRDefault="00520EA0" w:rsidP="00764647">
            <w:pPr>
              <w:pStyle w:val="TableTextCentered"/>
            </w:pPr>
          </w:p>
        </w:tc>
        <w:tc>
          <w:tcPr>
            <w:tcW w:w="1442" w:type="dxa"/>
          </w:tcPr>
          <w:p w14:paraId="20F77CF0" w14:textId="77777777" w:rsidR="00520EA0" w:rsidRPr="00764647" w:rsidRDefault="00520EA0" w:rsidP="00764647">
            <w:pPr>
              <w:pStyle w:val="TableTextCentered"/>
            </w:pPr>
          </w:p>
        </w:tc>
        <w:tc>
          <w:tcPr>
            <w:tcW w:w="1443" w:type="dxa"/>
          </w:tcPr>
          <w:p w14:paraId="5180D469" w14:textId="77777777" w:rsidR="00520EA0" w:rsidRPr="00764647" w:rsidRDefault="00520EA0" w:rsidP="00764647">
            <w:pPr>
              <w:pStyle w:val="TableTextCentered"/>
            </w:pPr>
            <w:r w:rsidRPr="00764647">
              <w:t>X</w:t>
            </w:r>
          </w:p>
        </w:tc>
        <w:tc>
          <w:tcPr>
            <w:tcW w:w="1442" w:type="dxa"/>
          </w:tcPr>
          <w:p w14:paraId="56619616" w14:textId="77777777" w:rsidR="00520EA0" w:rsidRPr="00764647" w:rsidRDefault="00520EA0" w:rsidP="00764647">
            <w:pPr>
              <w:pStyle w:val="TableTextCentered"/>
            </w:pPr>
          </w:p>
        </w:tc>
        <w:tc>
          <w:tcPr>
            <w:tcW w:w="1443" w:type="dxa"/>
          </w:tcPr>
          <w:p w14:paraId="78C7B0F1" w14:textId="77777777" w:rsidR="00520EA0" w:rsidRPr="00764647" w:rsidRDefault="00520EA0" w:rsidP="00764647">
            <w:pPr>
              <w:pStyle w:val="TableTextCentered"/>
            </w:pPr>
          </w:p>
        </w:tc>
      </w:tr>
      <w:tr w:rsidR="00520EA0" w:rsidRPr="00520EA0" w14:paraId="3BC3AC5C" w14:textId="77777777" w:rsidTr="00764647">
        <w:trPr>
          <w:trHeight w:val="501"/>
        </w:trPr>
        <w:tc>
          <w:tcPr>
            <w:tcW w:w="2515" w:type="dxa"/>
          </w:tcPr>
          <w:p w14:paraId="5595D30D" w14:textId="77777777" w:rsidR="00520EA0" w:rsidRPr="00520EA0" w:rsidRDefault="00520EA0" w:rsidP="00764647">
            <w:pPr>
              <w:pStyle w:val="TableTextBold"/>
            </w:pPr>
            <w:r w:rsidRPr="00520EA0">
              <w:t>Targeted nonresponse follow-up phase</w:t>
            </w:r>
          </w:p>
        </w:tc>
        <w:tc>
          <w:tcPr>
            <w:tcW w:w="1442" w:type="dxa"/>
          </w:tcPr>
          <w:p w14:paraId="6FCE8A1D" w14:textId="77777777" w:rsidR="00520EA0" w:rsidRPr="00764647" w:rsidRDefault="00520EA0" w:rsidP="00764647">
            <w:pPr>
              <w:pStyle w:val="TableTextCentered"/>
            </w:pPr>
          </w:p>
        </w:tc>
        <w:tc>
          <w:tcPr>
            <w:tcW w:w="1442" w:type="dxa"/>
          </w:tcPr>
          <w:p w14:paraId="6195660E" w14:textId="77777777" w:rsidR="00520EA0" w:rsidRPr="00764647" w:rsidRDefault="00520EA0" w:rsidP="00764647">
            <w:pPr>
              <w:pStyle w:val="TableTextCentered"/>
            </w:pPr>
            <w:r w:rsidRPr="00764647">
              <w:t>X</w:t>
            </w:r>
          </w:p>
        </w:tc>
        <w:tc>
          <w:tcPr>
            <w:tcW w:w="1443" w:type="dxa"/>
          </w:tcPr>
          <w:p w14:paraId="3B791A1A" w14:textId="77777777" w:rsidR="00520EA0" w:rsidRPr="00764647" w:rsidRDefault="00520EA0" w:rsidP="00764647">
            <w:pPr>
              <w:pStyle w:val="TableTextCentered"/>
            </w:pPr>
          </w:p>
        </w:tc>
        <w:tc>
          <w:tcPr>
            <w:tcW w:w="1442" w:type="dxa"/>
          </w:tcPr>
          <w:p w14:paraId="2FEB2A51" w14:textId="77777777" w:rsidR="00520EA0" w:rsidRPr="00764647" w:rsidRDefault="00520EA0" w:rsidP="00764647">
            <w:pPr>
              <w:pStyle w:val="TableTextCentered"/>
            </w:pPr>
          </w:p>
        </w:tc>
        <w:tc>
          <w:tcPr>
            <w:tcW w:w="1443" w:type="dxa"/>
          </w:tcPr>
          <w:p w14:paraId="6BC33B37" w14:textId="77777777" w:rsidR="00520EA0" w:rsidRPr="00764647" w:rsidRDefault="00520EA0" w:rsidP="00764647">
            <w:pPr>
              <w:pStyle w:val="TableTextCentered"/>
            </w:pPr>
            <w:r w:rsidRPr="00764647">
              <w:t>X</w:t>
            </w:r>
          </w:p>
        </w:tc>
      </w:tr>
    </w:tbl>
    <w:p w14:paraId="5CB8172B" w14:textId="77777777" w:rsidR="00520EA0" w:rsidRDefault="00714A80" w:rsidP="00764647">
      <w:pPr>
        <w:pStyle w:val="BodyText"/>
        <w:spacing w:before="240"/>
        <w:rPr>
          <w:b/>
        </w:rPr>
      </w:pPr>
      <w:r w:rsidRPr="001E5C6C">
        <w:t xml:space="preserve">The study team anticipates using the </w:t>
      </w:r>
      <w:proofErr w:type="spellStart"/>
      <w:r w:rsidRPr="001E5C6C">
        <w:t>DatStat</w:t>
      </w:r>
      <w:proofErr w:type="spellEnd"/>
      <w:r w:rsidRPr="001E5C6C">
        <w:t xml:space="preserve"> Illume software package to program and administer surveys and to track and manage respondents. Illume can accommodate </w:t>
      </w:r>
      <w:r w:rsidR="0031339A">
        <w:t>several</w:t>
      </w:r>
      <w:r w:rsidRPr="001E5C6C">
        <w:t xml:space="preserve"> survey formatting procedures and easily manage the number of cases included in this study. Respondents will be able to access the survey landing page </w:t>
      </w:r>
      <w:r w:rsidR="0031339A">
        <w:t>through</w:t>
      </w:r>
      <w:r w:rsidR="0031339A" w:rsidRPr="001E5C6C">
        <w:t xml:space="preserve"> </w:t>
      </w:r>
      <w:r w:rsidRPr="001E5C6C">
        <w:t xml:space="preserve">a specified </w:t>
      </w:r>
      <w:r w:rsidR="0031339A">
        <w:t>w</w:t>
      </w:r>
      <w:r w:rsidRPr="001E5C6C">
        <w:t>ebsite and will enter their assigned unique user ID to access the survey questions.</w:t>
      </w:r>
      <w:r w:rsidR="005E5A2E">
        <w:t xml:space="preserve"> Staff</w:t>
      </w:r>
      <w:r w:rsidR="005E5A2E" w:rsidRPr="00660B77">
        <w:t xml:space="preserve"> will monitor online responses in real time and will enter any completed paper questionnaires into a case management database as they are received. This tracking of completed surveys in the case management database will provide an overall, daily status of the project’s data collection efforts</w:t>
      </w:r>
      <w:r w:rsidR="005E5A2E">
        <w:t xml:space="preserve">. The study team </w:t>
      </w:r>
      <w:r w:rsidR="0031339A">
        <w:t xml:space="preserve">also </w:t>
      </w:r>
      <w:r w:rsidR="005E5A2E">
        <w:t xml:space="preserve">will operate </w:t>
      </w:r>
      <w:r w:rsidR="005E5A2E" w:rsidRPr="00660B77">
        <w:t>a telephone and e</w:t>
      </w:r>
      <w:r w:rsidR="0031339A">
        <w:t>-</w:t>
      </w:r>
      <w:r w:rsidR="005E5A2E" w:rsidRPr="00660B77">
        <w:t xml:space="preserve">mail </w:t>
      </w:r>
      <w:r w:rsidR="0031339A">
        <w:t>H</w:t>
      </w:r>
      <w:r w:rsidR="005E5A2E" w:rsidRPr="00660B77">
        <w:t xml:space="preserve">elp </w:t>
      </w:r>
      <w:r w:rsidR="0031339A">
        <w:t>D</w:t>
      </w:r>
      <w:r w:rsidR="005E5A2E" w:rsidRPr="00660B77">
        <w:t>esk to assist respondents who are having any difficulties with the survey.</w:t>
      </w:r>
      <w:r w:rsidR="00702959">
        <w:t xml:space="preserve"> </w:t>
      </w:r>
    </w:p>
    <w:p w14:paraId="1D5DACFB" w14:textId="77777777" w:rsidR="00D853EA" w:rsidRPr="005D4EC0" w:rsidRDefault="00D853EA" w:rsidP="0080465B">
      <w:pPr>
        <w:pStyle w:val="Heading5"/>
      </w:pPr>
      <w:r w:rsidRPr="005D4EC0">
        <w:t xml:space="preserve">Case Study </w:t>
      </w:r>
      <w:r>
        <w:t>Data Collection</w:t>
      </w:r>
    </w:p>
    <w:p w14:paraId="2DC1E34A" w14:textId="77777777" w:rsidR="00D853EA" w:rsidRPr="005D4EC0" w:rsidRDefault="00D853EA" w:rsidP="00764647">
      <w:pPr>
        <w:pStyle w:val="BodyText"/>
      </w:pPr>
      <w:r w:rsidRPr="00B53951">
        <w:t xml:space="preserve">Onsite interviews </w:t>
      </w:r>
      <w:r>
        <w:t xml:space="preserve">for the case studies </w:t>
      </w:r>
      <w:r w:rsidRPr="00B53951">
        <w:t xml:space="preserve">will </w:t>
      </w:r>
      <w:r>
        <w:t xml:space="preserve">include state-level staff and staff from six local sites per state, a total of </w:t>
      </w:r>
      <w:r w:rsidRPr="00B53951">
        <w:t xml:space="preserve">approximately </w:t>
      </w:r>
      <w:r w:rsidR="00B30490">
        <w:t>30</w:t>
      </w:r>
      <w:r w:rsidRPr="00B53951">
        <w:t xml:space="preserve"> </w:t>
      </w:r>
      <w:r>
        <w:t>s</w:t>
      </w:r>
      <w:r w:rsidRPr="00B53951">
        <w:t xml:space="preserve">tate and local staff per case study </w:t>
      </w:r>
      <w:r>
        <w:t>s</w:t>
      </w:r>
      <w:r w:rsidRPr="00B53951">
        <w:t xml:space="preserve">tate. </w:t>
      </w:r>
    </w:p>
    <w:p w14:paraId="02395A04" w14:textId="1E9D225B" w:rsidR="00D853EA" w:rsidRDefault="00D853EA" w:rsidP="00764647">
      <w:pPr>
        <w:pStyle w:val="BodyText"/>
      </w:pPr>
      <w:r>
        <w:rPr>
          <w:i/>
        </w:rPr>
        <w:t xml:space="preserve">Request for </w:t>
      </w:r>
      <w:r w:rsidRPr="005D4EC0">
        <w:rPr>
          <w:i/>
        </w:rPr>
        <w:t>Administrative Document</w:t>
      </w:r>
      <w:r>
        <w:rPr>
          <w:i/>
        </w:rPr>
        <w:t>s</w:t>
      </w:r>
      <w:r w:rsidRPr="005D4EC0">
        <w:rPr>
          <w:i/>
        </w:rPr>
        <w:t xml:space="preserve">. </w:t>
      </w:r>
      <w:r w:rsidRPr="005D4EC0">
        <w:t>The study team develop</w:t>
      </w:r>
      <w:r>
        <w:t>ed</w:t>
      </w:r>
      <w:r w:rsidRPr="005D4EC0">
        <w:t xml:space="preserve"> a </w:t>
      </w:r>
      <w:r>
        <w:t>form</w:t>
      </w:r>
      <w:r w:rsidRPr="005D4EC0">
        <w:t xml:space="preserve">/checklist for use in </w:t>
      </w:r>
      <w:r>
        <w:t xml:space="preserve">requesting and </w:t>
      </w:r>
      <w:r w:rsidRPr="005D4EC0">
        <w:t>review</w:t>
      </w:r>
      <w:r>
        <w:t>ing</w:t>
      </w:r>
      <w:r w:rsidRPr="005D4EC0">
        <w:t xml:space="preserve"> of administrative documents at the case study sites. </w:t>
      </w:r>
      <w:r>
        <w:t xml:space="preserve">This form can be found in Appendix F. </w:t>
      </w:r>
      <w:r w:rsidRPr="005D4EC0">
        <w:t xml:space="preserve">Documents of interest include school planning documents, written plans for </w:t>
      </w:r>
      <w:proofErr w:type="spellStart"/>
      <w:r w:rsidR="0023668F">
        <w:t>institutionwide</w:t>
      </w:r>
      <w:proofErr w:type="spellEnd"/>
      <w:r w:rsidR="0023668F">
        <w:t xml:space="preserve"> Part D projects (</w:t>
      </w:r>
      <w:r w:rsidRPr="005D4EC0">
        <w:t>IWPs</w:t>
      </w:r>
      <w:r w:rsidR="0023668F">
        <w:t>)</w:t>
      </w:r>
      <w:r w:rsidRPr="005D4EC0">
        <w:t xml:space="preserve">, documents that reflect the distribution of N or D funds across the </w:t>
      </w:r>
      <w:r w:rsidR="0023668F">
        <w:t>s</w:t>
      </w:r>
      <w:r w:rsidRPr="005D4EC0">
        <w:t xml:space="preserve">tate, tracking systems or forms used to follow students who have transitioned back to regular schools or completed high school, and tracking systems or forms used to assess students’ academic progress and other educational outcomes. </w:t>
      </w:r>
      <w:r w:rsidR="00AE55FF">
        <w:t xml:space="preserve">The documents requested will be those that are readily available to provide without any preparation from study participants and this will likely be incorporated into the site visit, thus not adding time or effort to the respondent burden. </w:t>
      </w:r>
    </w:p>
    <w:p w14:paraId="6D3EED8B" w14:textId="77777777" w:rsidR="00D853EA" w:rsidRPr="00AE5D19" w:rsidRDefault="00D853EA" w:rsidP="00621D08">
      <w:pPr>
        <w:pStyle w:val="BodyText"/>
      </w:pPr>
      <w:r w:rsidRPr="00921E02">
        <w:t>Feedback from the TWG and other content experts suggested that the start of the case studies data collection begins two months after the start the state coordinator survey.</w:t>
      </w:r>
      <w:r w:rsidR="006C233B" w:rsidRPr="00921E02">
        <w:t xml:space="preserve"> </w:t>
      </w:r>
      <w:r w:rsidRPr="00921E02">
        <w:t>The preliminary survey data will help inform what items on the site visit protocol are of most interest to obtain more in-depth view of the issues (qualitative data).</w:t>
      </w:r>
      <w:r w:rsidR="005160F9" w:rsidRPr="00921E02">
        <w:t xml:space="preserve"> </w:t>
      </w:r>
      <w:r w:rsidR="00AA4F1D" w:rsidRPr="00921E02">
        <w:t>Thus, findings from the State and Local Coordinator Surveys will be used to target on-site data collection on those topics/areas where clarification or confirmation of survey findings is needed in addition to gathering in-depth insights to directly address key evaluation questions.</w:t>
      </w:r>
    </w:p>
    <w:p w14:paraId="222BE024" w14:textId="77777777" w:rsidR="00D853EA" w:rsidRPr="005D4EC0" w:rsidRDefault="00D853EA" w:rsidP="00764647">
      <w:pPr>
        <w:pStyle w:val="BodyText"/>
      </w:pPr>
      <w:r>
        <w:t xml:space="preserve">The data collection for the case studies will begin in February 2017 and will continue through May 2017. </w:t>
      </w:r>
      <w:r w:rsidRPr="005D4EC0">
        <w:t>The study team will develop the</w:t>
      </w:r>
      <w:r>
        <w:t xml:space="preserve"> individual</w:t>
      </w:r>
      <w:r w:rsidRPr="005D4EC0">
        <w:t xml:space="preserve"> site visit schedules in concert with the appropriate staff in the selected </w:t>
      </w:r>
      <w:r>
        <w:t xml:space="preserve">SEAs, </w:t>
      </w:r>
      <w:r w:rsidR="0023668F">
        <w:t>SAs,</w:t>
      </w:r>
      <w:r w:rsidRPr="005D4EC0">
        <w:t xml:space="preserve"> school districts, and facilities</w:t>
      </w:r>
      <w:r>
        <w:t>.</w:t>
      </w:r>
      <w:r w:rsidRPr="005D4EC0">
        <w:t xml:space="preserve"> The same team members will be responsible for scheduling and conducting the visits, thus developing rapport with staff at each site. The study team members will work with </w:t>
      </w:r>
      <w:r w:rsidR="0023668F">
        <w:t>s</w:t>
      </w:r>
      <w:r w:rsidRPr="005D4EC0">
        <w:t xml:space="preserve">tate and local agency and facility contact persons to determine staff to include </w:t>
      </w:r>
      <w:r w:rsidRPr="005D4EC0">
        <w:lastRenderedPageBreak/>
        <w:t xml:space="preserve">in the interviews. The types of staff to be included as respondents include program administrators, instructional personnel, counselors, and others who provide educational and transition services to children and youth in correctional and child welfare facilities. </w:t>
      </w:r>
    </w:p>
    <w:p w14:paraId="08428C30" w14:textId="77777777" w:rsidR="00D853EA" w:rsidRDefault="00D853EA" w:rsidP="00764647">
      <w:pPr>
        <w:pStyle w:val="BodyText"/>
      </w:pPr>
      <w:r w:rsidRPr="005D4EC0">
        <w:t xml:space="preserve">Two members of the study team (a senior and a junior staff member) will conduct a site visit to each of the case study </w:t>
      </w:r>
      <w:r w:rsidR="0023668F">
        <w:t>s</w:t>
      </w:r>
      <w:r w:rsidRPr="005D4EC0">
        <w:t xml:space="preserve">tates. Each site visit will last approximately five days, with two days at the </w:t>
      </w:r>
      <w:r w:rsidR="0023668F">
        <w:t>s</w:t>
      </w:r>
      <w:r w:rsidRPr="005D4EC0">
        <w:t>tate level and three days at the local level</w:t>
      </w:r>
      <w:r w:rsidR="0023668F">
        <w:t>,</w:t>
      </w:r>
      <w:r w:rsidRPr="005D4EC0">
        <w:t xml:space="preserve"> including travel. Each site visit will commence with data collection at the SEAs and SAs. </w:t>
      </w:r>
    </w:p>
    <w:p w14:paraId="7C08CF5F" w14:textId="77777777" w:rsidR="00D853EA" w:rsidRPr="005D4EC0" w:rsidRDefault="00D853EA" w:rsidP="00764647">
      <w:pPr>
        <w:pStyle w:val="BodyText"/>
        <w:rPr>
          <w:rFonts w:cs="Times"/>
        </w:rPr>
      </w:pPr>
      <w:r w:rsidRPr="005D4EC0">
        <w:t xml:space="preserve">The study team expects to collect most of the data through individual interviews on site. However, in some instances, such as in facilities with a large number of staff involved with educational and transition services, group interviews that focus on key questions from the appropriate interview protocols may be considered to supplement individual interviews. The team will employ a systematic approach in all data collection interviews, adhering to the standardized protocol questions but supplemented, where appropriate, with relevant probes that arise from each participant’s responses. All interviews will be audio recorded. </w:t>
      </w:r>
      <w:r w:rsidRPr="005D4EC0">
        <w:rPr>
          <w:rFonts w:cs="Times"/>
        </w:rPr>
        <w:t xml:space="preserve">Visits </w:t>
      </w:r>
      <w:r w:rsidR="004C6A47" w:rsidRPr="005D4EC0">
        <w:rPr>
          <w:rFonts w:cs="Times"/>
        </w:rPr>
        <w:t xml:space="preserve">also </w:t>
      </w:r>
      <w:r w:rsidRPr="005D4EC0">
        <w:rPr>
          <w:rFonts w:cs="Times"/>
        </w:rPr>
        <w:t xml:space="preserve">will include collection and review of relevant documents and materials such as planning documents, documents that reflect Part D funding distribution, and student tracking systems or forms. </w:t>
      </w:r>
    </w:p>
    <w:p w14:paraId="790869B7" w14:textId="77777777" w:rsidR="00D853EA" w:rsidRPr="005D4EC0" w:rsidRDefault="00D853EA" w:rsidP="00764647">
      <w:pPr>
        <w:pStyle w:val="BodyText"/>
        <w:rPr>
          <w:rFonts w:eastAsiaTheme="minorEastAsia"/>
          <w:b/>
          <w:noProof/>
          <w:color w:val="365F91" w:themeColor="accent1" w:themeShade="BF"/>
        </w:rPr>
      </w:pPr>
      <w:r w:rsidRPr="005D4EC0">
        <w:t>Throughout the data collection process, the study team will employ quality control procedures, including weekly meetings to debrief on</w:t>
      </w:r>
      <w:r w:rsidR="004C6A47">
        <w:t>-</w:t>
      </w:r>
      <w:r w:rsidRPr="005D4EC0">
        <w:t>site visits to identify issues with logistics and data collection protocols and make adjustments to data collection as necessary. The team also will maintain a formal tracking system to ensure that data are collected from all necessary respondent groups from each case study site.</w:t>
      </w:r>
    </w:p>
    <w:p w14:paraId="52CC9B93" w14:textId="77777777" w:rsidR="00B40CC1" w:rsidRDefault="005A402A" w:rsidP="0080465B">
      <w:pPr>
        <w:pStyle w:val="Heading4"/>
      </w:pPr>
      <w:bookmarkStart w:id="14" w:name="_Toc450050585"/>
      <w:r>
        <w:t>B</w:t>
      </w:r>
      <w:r w:rsidR="005A4C7E">
        <w:t>3</w:t>
      </w:r>
      <w:r>
        <w:t>.</w:t>
      </w:r>
      <w:r w:rsidR="005A4C7E">
        <w:t xml:space="preserve"> </w:t>
      </w:r>
      <w:r w:rsidR="00B40CC1" w:rsidRPr="00A55580">
        <w:t>Methods to Maximize Response Rate</w:t>
      </w:r>
      <w:bookmarkEnd w:id="12"/>
      <w:bookmarkEnd w:id="14"/>
    </w:p>
    <w:p w14:paraId="0E792741" w14:textId="77777777" w:rsidR="002E190B" w:rsidRPr="002E190B" w:rsidRDefault="002E190B" w:rsidP="00520EA0">
      <w:pPr>
        <w:pStyle w:val="BodyText"/>
      </w:pPr>
      <w:r w:rsidRPr="002E190B">
        <w:t xml:space="preserve">Data collection is a complex process that requires careful planning. The team has developed interview protocols and survey instruments that are appropriately tailored to the respondent group and are designed to place as little burden on respondents as possible. The team </w:t>
      </w:r>
      <w:r w:rsidR="001E5C6C">
        <w:t>will use</w:t>
      </w:r>
      <w:r w:rsidRPr="002E190B">
        <w:t xml:space="preserve"> cognitive interviews with </w:t>
      </w:r>
      <w:r w:rsidR="001E5C6C">
        <w:t>Title I, Part D</w:t>
      </w:r>
      <w:r w:rsidR="00520EA0">
        <w:t xml:space="preserve"> program coordinators</w:t>
      </w:r>
      <w:r w:rsidRPr="002E190B">
        <w:t xml:space="preserve"> to pilot survey data collection instruments to ensure that they are user</w:t>
      </w:r>
      <w:r w:rsidR="006A590D">
        <w:t xml:space="preserve"> </w:t>
      </w:r>
      <w:r w:rsidRPr="002E190B">
        <w:t xml:space="preserve">friendly and easily understandable, all of which increases participants’ willingness to participate in the data collection activities and thus increases response rates. </w:t>
      </w:r>
    </w:p>
    <w:p w14:paraId="58E39BB7" w14:textId="78CE1F29" w:rsidR="002E190B" w:rsidRDefault="00914D4C" w:rsidP="00520EA0">
      <w:pPr>
        <w:pStyle w:val="BodyText"/>
      </w:pPr>
      <w:r>
        <w:t xml:space="preserve">Recruitment activities will not begin until OMB has approved the data collection. </w:t>
      </w:r>
      <w:r w:rsidR="002E190B" w:rsidRPr="002E190B">
        <w:t xml:space="preserve">Recruitment materials will include </w:t>
      </w:r>
      <w:r w:rsidR="00AF05DA">
        <w:t>ED</w:t>
      </w:r>
      <w:r w:rsidR="00520EA0">
        <w:t xml:space="preserve">’s </w:t>
      </w:r>
      <w:r w:rsidR="002E190B" w:rsidRPr="002E190B">
        <w:t>endorsement of the study. The materials will emphasize the social incentive to respondents by stressing the importance of the data collection to</w:t>
      </w:r>
      <w:r w:rsidR="00520EA0">
        <w:t xml:space="preserve"> improve implementation of N or D programs nationwide</w:t>
      </w:r>
      <w:r w:rsidR="002E190B" w:rsidRPr="002E190B">
        <w:t>. In addition to carefully wording the recruitment materials</w:t>
      </w:r>
      <w:r w:rsidR="00520EA0">
        <w:t xml:space="preserve">, </w:t>
      </w:r>
      <w:r w:rsidR="006A590D">
        <w:t>s</w:t>
      </w:r>
      <w:r w:rsidR="00520EA0">
        <w:t>tate and local coordinators</w:t>
      </w:r>
      <w:r w:rsidR="002E190B" w:rsidRPr="002E190B">
        <w:t xml:space="preserve"> will be offered varied and sequenced options for completing and submitting the survey because using a mixed-mode approach increases survey response rates. </w:t>
      </w:r>
      <w:r w:rsidR="008A1D87">
        <w:t>The contractor</w:t>
      </w:r>
      <w:r w:rsidR="002E190B" w:rsidRPr="002E190B">
        <w:t xml:space="preserve"> has, in recent years, achieved response rates </w:t>
      </w:r>
      <w:r w:rsidR="00AF05DA">
        <w:t>greater than</w:t>
      </w:r>
      <w:r w:rsidR="00AF05DA" w:rsidRPr="002E190B">
        <w:t xml:space="preserve"> </w:t>
      </w:r>
      <w:r w:rsidR="002E190B" w:rsidRPr="002E190B">
        <w:t xml:space="preserve">80 percent by carefully sequencing survey modes of administration. Both </w:t>
      </w:r>
      <w:r w:rsidR="006A590D">
        <w:t>s</w:t>
      </w:r>
      <w:r w:rsidR="00520EA0">
        <w:t>tate and local coordinators</w:t>
      </w:r>
      <w:r w:rsidR="002E190B" w:rsidRPr="002E190B">
        <w:t xml:space="preserve"> will first be offered the option to complete the survey online. For </w:t>
      </w:r>
      <w:r w:rsidR="006A590D">
        <w:t>s</w:t>
      </w:r>
      <w:r w:rsidR="00520EA0">
        <w:t xml:space="preserve">tate </w:t>
      </w:r>
      <w:r w:rsidR="002E190B" w:rsidRPr="002E190B">
        <w:t xml:space="preserve">coordinators who do not respond online, they will then be offered the option of </w:t>
      </w:r>
      <w:r w:rsidR="002E190B" w:rsidRPr="002E190B">
        <w:lastRenderedPageBreak/>
        <w:t xml:space="preserve">completing the survey by telephone. </w:t>
      </w:r>
      <w:r w:rsidR="00520EA0">
        <w:t xml:space="preserve">Local coordinators </w:t>
      </w:r>
      <w:r w:rsidR="006A590D">
        <w:t>who</w:t>
      </w:r>
      <w:r w:rsidR="006A590D" w:rsidRPr="002E190B">
        <w:t xml:space="preserve"> </w:t>
      </w:r>
      <w:r w:rsidR="002E190B" w:rsidRPr="002E190B">
        <w:t xml:space="preserve">do not respond online will be sent a paper version of the questionnaire to complete and return by </w:t>
      </w:r>
      <w:r w:rsidR="00AF05DA">
        <w:t xml:space="preserve">U.S. </w:t>
      </w:r>
      <w:r w:rsidR="002E190B" w:rsidRPr="002E190B">
        <w:t>mail.</w:t>
      </w:r>
    </w:p>
    <w:p w14:paraId="2ED990AD" w14:textId="77777777" w:rsidR="00A6173D" w:rsidRDefault="005A402A" w:rsidP="0080465B">
      <w:pPr>
        <w:pStyle w:val="Heading4"/>
      </w:pPr>
      <w:bookmarkStart w:id="15" w:name="_Toc274743227"/>
      <w:bookmarkStart w:id="16" w:name="_Toc450050586"/>
      <w:r>
        <w:t>B</w:t>
      </w:r>
      <w:r w:rsidR="005A4C7E">
        <w:t>4</w:t>
      </w:r>
      <w:r>
        <w:t>.</w:t>
      </w:r>
      <w:r w:rsidR="005A4C7E">
        <w:t xml:space="preserve"> </w:t>
      </w:r>
      <w:r w:rsidR="00B40CC1" w:rsidRPr="00A55580">
        <w:t>Expert Review and Piloting Procedures</w:t>
      </w:r>
      <w:bookmarkEnd w:id="15"/>
      <w:bookmarkEnd w:id="16"/>
    </w:p>
    <w:p w14:paraId="6B90047A" w14:textId="59DF0D0F" w:rsidR="00772775" w:rsidRDefault="0019540A" w:rsidP="007122DE">
      <w:pPr>
        <w:pStyle w:val="BodyText"/>
        <w:rPr>
          <w:szCs w:val="23"/>
        </w:rPr>
      </w:pPr>
      <w:r>
        <w:t>To ensure the quality of the data collection instruments, the study team obtai</w:t>
      </w:r>
      <w:r w:rsidR="003A6F8E">
        <w:t>ned</w:t>
      </w:r>
      <w:r>
        <w:t xml:space="preserve"> feedback from </w:t>
      </w:r>
      <w:r w:rsidR="003A6F8E">
        <w:t xml:space="preserve">several </w:t>
      </w:r>
      <w:r>
        <w:t xml:space="preserve">content experts including members </w:t>
      </w:r>
      <w:r w:rsidR="0076623E">
        <w:t xml:space="preserve">of the </w:t>
      </w:r>
      <w:r w:rsidR="006A590D">
        <w:t>t</w:t>
      </w:r>
      <w:r>
        <w:t xml:space="preserve">echnical </w:t>
      </w:r>
      <w:r w:rsidR="006A590D">
        <w:t>w</w:t>
      </w:r>
      <w:r>
        <w:t xml:space="preserve">orking </w:t>
      </w:r>
      <w:r w:rsidR="006A590D">
        <w:t>g</w:t>
      </w:r>
      <w:r>
        <w:t>roup (TWG)</w:t>
      </w:r>
      <w:r w:rsidR="00E21D9C">
        <w:t>.</w:t>
      </w:r>
      <w:r w:rsidR="00361F2F">
        <w:t xml:space="preserve"> </w:t>
      </w:r>
      <w:r>
        <w:t>The</w:t>
      </w:r>
      <w:r w:rsidR="00361F2F">
        <w:t xml:space="preserve"> feedback</w:t>
      </w:r>
      <w:r>
        <w:t xml:space="preserve"> helped inform the organization and content of the interview questions. </w:t>
      </w:r>
      <w:r w:rsidR="007122DE">
        <w:t xml:space="preserve">In addition, </w:t>
      </w:r>
      <w:r w:rsidR="007122DE">
        <w:rPr>
          <w:szCs w:val="23"/>
        </w:rPr>
        <w:t>t</w:t>
      </w:r>
      <w:r w:rsidR="003A6F8E" w:rsidRPr="003A6F8E">
        <w:rPr>
          <w:szCs w:val="23"/>
        </w:rPr>
        <w:t xml:space="preserve">he study team </w:t>
      </w:r>
      <w:r w:rsidR="009536EB">
        <w:rPr>
          <w:szCs w:val="23"/>
        </w:rPr>
        <w:t>conducted</w:t>
      </w:r>
      <w:r w:rsidR="00772775" w:rsidRPr="00772775">
        <w:rPr>
          <w:szCs w:val="23"/>
        </w:rPr>
        <w:t xml:space="preserve"> </w:t>
      </w:r>
      <w:r w:rsidR="00D63A2F">
        <w:rPr>
          <w:szCs w:val="23"/>
        </w:rPr>
        <w:t>two interviews for</w:t>
      </w:r>
      <w:r w:rsidR="00772775" w:rsidRPr="00772775">
        <w:rPr>
          <w:szCs w:val="23"/>
        </w:rPr>
        <w:t xml:space="preserve"> each </w:t>
      </w:r>
      <w:r w:rsidR="00D63A2F">
        <w:rPr>
          <w:szCs w:val="23"/>
        </w:rPr>
        <w:t xml:space="preserve">of the four </w:t>
      </w:r>
      <w:r w:rsidR="00772775" w:rsidRPr="00772775">
        <w:rPr>
          <w:szCs w:val="23"/>
        </w:rPr>
        <w:t>survey</w:t>
      </w:r>
      <w:r w:rsidR="00D63A2F">
        <w:rPr>
          <w:szCs w:val="23"/>
        </w:rPr>
        <w:t>s</w:t>
      </w:r>
      <w:r w:rsidR="00772775" w:rsidRPr="00772775">
        <w:rPr>
          <w:szCs w:val="23"/>
        </w:rPr>
        <w:t xml:space="preserve">. After the </w:t>
      </w:r>
      <w:r w:rsidR="00D63A2F">
        <w:rPr>
          <w:szCs w:val="23"/>
        </w:rPr>
        <w:t xml:space="preserve">cognitive </w:t>
      </w:r>
      <w:r w:rsidR="00772775" w:rsidRPr="00772775">
        <w:rPr>
          <w:szCs w:val="23"/>
        </w:rPr>
        <w:t>testing, the study team revise</w:t>
      </w:r>
      <w:r w:rsidR="009536EB">
        <w:rPr>
          <w:szCs w:val="23"/>
        </w:rPr>
        <w:t>d</w:t>
      </w:r>
      <w:r w:rsidR="00772775" w:rsidRPr="00772775">
        <w:rPr>
          <w:szCs w:val="23"/>
        </w:rPr>
        <w:t xml:space="preserve"> the instrument</w:t>
      </w:r>
      <w:r w:rsidR="00684EF0">
        <w:rPr>
          <w:szCs w:val="23"/>
        </w:rPr>
        <w:t>s</w:t>
      </w:r>
      <w:r w:rsidR="00D63A2F">
        <w:rPr>
          <w:szCs w:val="23"/>
        </w:rPr>
        <w:t>.</w:t>
      </w:r>
      <w:r w:rsidR="009536EB">
        <w:rPr>
          <w:szCs w:val="23"/>
        </w:rPr>
        <w:t xml:space="preserve"> Key revisions included:</w:t>
      </w:r>
    </w:p>
    <w:p w14:paraId="05223105" w14:textId="26F12E1F" w:rsidR="009536EB" w:rsidRDefault="009536EB" w:rsidP="009536EB">
      <w:pPr>
        <w:pStyle w:val="BodyText"/>
        <w:spacing w:after="0"/>
        <w:rPr>
          <w:b/>
          <w:szCs w:val="23"/>
          <w:u w:val="single"/>
        </w:rPr>
      </w:pPr>
      <w:r>
        <w:rPr>
          <w:b/>
          <w:szCs w:val="23"/>
          <w:u w:val="single"/>
        </w:rPr>
        <w:t>All Questionnaires</w:t>
      </w:r>
    </w:p>
    <w:p w14:paraId="7D6FFA75"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Instances of “this agency” changed to “your agency” throughout</w:t>
      </w:r>
    </w:p>
    <w:p w14:paraId="4BE85EC0"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References to “youth” changed to “children and youth” per statute</w:t>
      </w:r>
    </w:p>
    <w:p w14:paraId="2C87DC85" w14:textId="77777777" w:rsid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References to ESEA replaced with ESSA</w:t>
      </w:r>
    </w:p>
    <w:p w14:paraId="27DEEDAC" w14:textId="77777777" w:rsidR="009536EB" w:rsidRPr="009536EB" w:rsidRDefault="009536EB" w:rsidP="009536EB">
      <w:pPr>
        <w:pStyle w:val="ListParagraph"/>
        <w:spacing w:after="0"/>
        <w:rPr>
          <w:rFonts w:asciiTheme="minorHAnsi" w:hAnsiTheme="minorHAnsi"/>
          <w:sz w:val="23"/>
          <w:szCs w:val="23"/>
        </w:rPr>
      </w:pPr>
    </w:p>
    <w:p w14:paraId="4D7A74F3" w14:textId="77777777" w:rsidR="009536EB" w:rsidRDefault="009536EB" w:rsidP="009536EB">
      <w:pPr>
        <w:spacing w:after="0"/>
        <w:rPr>
          <w:rFonts w:asciiTheme="minorHAnsi" w:hAnsiTheme="minorHAnsi"/>
          <w:b/>
          <w:sz w:val="23"/>
          <w:szCs w:val="23"/>
          <w:u w:val="single"/>
        </w:rPr>
      </w:pPr>
      <w:r w:rsidRPr="009536EB">
        <w:rPr>
          <w:rFonts w:asciiTheme="minorHAnsi" w:hAnsiTheme="minorHAnsi"/>
          <w:b/>
          <w:sz w:val="23"/>
          <w:szCs w:val="23"/>
          <w:u w:val="single"/>
        </w:rPr>
        <w:t>SEA</w:t>
      </w:r>
      <w:r w:rsidRPr="009536EB">
        <w:rPr>
          <w:rFonts w:asciiTheme="minorHAnsi" w:hAnsiTheme="minorHAnsi"/>
          <w:sz w:val="23"/>
          <w:szCs w:val="23"/>
          <w:u w:val="single"/>
        </w:rPr>
        <w:t xml:space="preserve"> </w:t>
      </w:r>
      <w:r w:rsidRPr="009536EB">
        <w:rPr>
          <w:rFonts w:asciiTheme="minorHAnsi" w:hAnsiTheme="minorHAnsi"/>
          <w:b/>
          <w:sz w:val="23"/>
          <w:szCs w:val="23"/>
          <w:u w:val="single"/>
        </w:rPr>
        <w:t>Questionnaire</w:t>
      </w:r>
    </w:p>
    <w:p w14:paraId="04FDFE25"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Added question about coordinator’s percentage of time spent working on Title I, Part D</w:t>
      </w:r>
    </w:p>
    <w:p w14:paraId="69E10DA9"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B6: changed “priority” scale to “focus” scale to be consistent with other questionnaires</w:t>
      </w:r>
    </w:p>
    <w:p w14:paraId="79D5EC26"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 xml:space="preserve">Added question in section B (after B4) asking about the types of activities LEA coordinators do to support program implementation </w:t>
      </w:r>
    </w:p>
    <w:p w14:paraId="270049BA"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 xml:space="preserve">C8: clarified process data and outcome data with additional parenthetical examples </w:t>
      </w:r>
    </w:p>
    <w:p w14:paraId="51192070" w14:textId="77777777" w:rsidR="009536EB" w:rsidRPr="009536EB" w:rsidRDefault="009536EB" w:rsidP="009536EB">
      <w:pPr>
        <w:spacing w:after="0"/>
        <w:rPr>
          <w:rFonts w:asciiTheme="minorHAnsi" w:hAnsiTheme="minorHAnsi"/>
          <w:b/>
          <w:sz w:val="23"/>
          <w:szCs w:val="23"/>
          <w:u w:val="single"/>
        </w:rPr>
      </w:pPr>
    </w:p>
    <w:p w14:paraId="4BFE478C" w14:textId="77777777" w:rsidR="009536EB" w:rsidRDefault="009536EB" w:rsidP="009536EB">
      <w:pPr>
        <w:spacing w:after="0"/>
        <w:rPr>
          <w:rFonts w:asciiTheme="minorHAnsi" w:hAnsiTheme="minorHAnsi"/>
          <w:b/>
          <w:sz w:val="23"/>
          <w:szCs w:val="23"/>
          <w:u w:val="single"/>
        </w:rPr>
      </w:pPr>
      <w:r w:rsidRPr="009536EB">
        <w:rPr>
          <w:rFonts w:asciiTheme="minorHAnsi" w:hAnsiTheme="minorHAnsi"/>
          <w:b/>
          <w:sz w:val="23"/>
          <w:szCs w:val="23"/>
          <w:u w:val="single"/>
        </w:rPr>
        <w:t>SA Questionnaire</w:t>
      </w:r>
    </w:p>
    <w:p w14:paraId="70254DA2"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Reworded A10 to clarify we are referring to FTEs (including partial FTEs) and added examples of instructional staff to whom the question applies. Clarified that this question refers to all staff in the facility or program.</w:t>
      </w:r>
    </w:p>
    <w:p w14:paraId="622032DD"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Reworded A11 to clarify we are referring to FTEs (including partial FTEs) and added examples of support services staff. Clarified that this question refers to all staff in the facility or program.</w:t>
      </w:r>
    </w:p>
    <w:p w14:paraId="02F3EE73"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Under “Institution-wide Programming” in Section C, noted that a skip should be added if respondent answered A2 as anything other than “juvenile corrections”</w:t>
      </w:r>
    </w:p>
    <w:p w14:paraId="60AC4049"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Added question to address reasons why SAs carry over Title I funds from the previous year</w:t>
      </w:r>
    </w:p>
    <w:p w14:paraId="4B2B20E9" w14:textId="77777777" w:rsidR="009536EB" w:rsidRPr="009536EB" w:rsidRDefault="009536EB" w:rsidP="0050684C">
      <w:pPr>
        <w:pStyle w:val="ListParagraph"/>
        <w:numPr>
          <w:ilvl w:val="0"/>
          <w:numId w:val="24"/>
        </w:numPr>
        <w:spacing w:after="0"/>
        <w:rPr>
          <w:rFonts w:asciiTheme="minorHAnsi" w:hAnsiTheme="minorHAnsi"/>
          <w:sz w:val="23"/>
          <w:szCs w:val="23"/>
        </w:rPr>
      </w:pPr>
      <w:r w:rsidRPr="009536EB">
        <w:rPr>
          <w:rFonts w:asciiTheme="minorHAnsi" w:hAnsiTheme="minorHAnsi"/>
          <w:sz w:val="23"/>
          <w:szCs w:val="23"/>
        </w:rPr>
        <w:t>Question about process/outcome data (E8) matches C8 in SEA questionnaire</w:t>
      </w:r>
    </w:p>
    <w:p w14:paraId="651758C7" w14:textId="77777777" w:rsidR="009536EB" w:rsidRPr="009536EB" w:rsidRDefault="009536EB" w:rsidP="009536EB">
      <w:pPr>
        <w:pStyle w:val="ListParagraph"/>
        <w:spacing w:after="0"/>
        <w:rPr>
          <w:rFonts w:asciiTheme="minorHAnsi" w:hAnsiTheme="minorHAnsi"/>
          <w:b/>
          <w:sz w:val="23"/>
          <w:szCs w:val="23"/>
        </w:rPr>
      </w:pPr>
    </w:p>
    <w:p w14:paraId="509A762A" w14:textId="77777777" w:rsidR="009536EB" w:rsidRDefault="009536EB" w:rsidP="009536EB">
      <w:pPr>
        <w:spacing w:after="0"/>
        <w:rPr>
          <w:rFonts w:asciiTheme="minorHAnsi" w:hAnsiTheme="minorHAnsi"/>
          <w:b/>
          <w:sz w:val="23"/>
          <w:szCs w:val="23"/>
          <w:u w:val="single"/>
        </w:rPr>
      </w:pPr>
      <w:r w:rsidRPr="009536EB">
        <w:rPr>
          <w:rFonts w:asciiTheme="minorHAnsi" w:hAnsiTheme="minorHAnsi"/>
          <w:b/>
          <w:sz w:val="23"/>
          <w:szCs w:val="23"/>
          <w:u w:val="single"/>
        </w:rPr>
        <w:t>LEA Questionnaire</w:t>
      </w:r>
    </w:p>
    <w:p w14:paraId="1694C705"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t xml:space="preserve">Added question in section B (after B3) asking about the types of activities LEA coordinators do to support program implementation </w:t>
      </w:r>
    </w:p>
    <w:p w14:paraId="7818BCCE"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t>B11: Changed format into grid, to address staff recruitment (direct hiring for Title I-D) vs staff assignment (employees assigned to Title I-D though they may have other projects or responsibilities in the LEA)</w:t>
      </w:r>
    </w:p>
    <w:p w14:paraId="4CAC6EB2"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t>Added question to address reasons why LEAs carry over Title I funds from the previous year</w:t>
      </w:r>
    </w:p>
    <w:p w14:paraId="0E1F856C"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lastRenderedPageBreak/>
        <w:t>Question about process/outcome data (C9) matches C8 in SEA questionnaire</w:t>
      </w:r>
    </w:p>
    <w:p w14:paraId="15C4D73B" w14:textId="77777777" w:rsidR="009536EB" w:rsidRPr="009536EB" w:rsidRDefault="009536EB" w:rsidP="009536EB">
      <w:pPr>
        <w:pStyle w:val="ListParagraph"/>
        <w:spacing w:after="0"/>
        <w:rPr>
          <w:rFonts w:asciiTheme="minorHAnsi" w:hAnsiTheme="minorHAnsi"/>
          <w:b/>
          <w:sz w:val="23"/>
          <w:szCs w:val="23"/>
        </w:rPr>
      </w:pPr>
    </w:p>
    <w:p w14:paraId="6A4E4325" w14:textId="77777777" w:rsidR="009536EB" w:rsidRDefault="009536EB" w:rsidP="009536EB">
      <w:pPr>
        <w:spacing w:after="0"/>
        <w:rPr>
          <w:rFonts w:asciiTheme="minorHAnsi" w:hAnsiTheme="minorHAnsi"/>
          <w:b/>
          <w:sz w:val="23"/>
          <w:szCs w:val="23"/>
          <w:u w:val="single"/>
        </w:rPr>
      </w:pPr>
      <w:r w:rsidRPr="009536EB">
        <w:rPr>
          <w:rFonts w:asciiTheme="minorHAnsi" w:hAnsiTheme="minorHAnsi"/>
          <w:b/>
          <w:sz w:val="23"/>
          <w:szCs w:val="23"/>
          <w:u w:val="single"/>
        </w:rPr>
        <w:t>LFP Questionnaire</w:t>
      </w:r>
    </w:p>
    <w:p w14:paraId="18280E4D"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t>Added question to address reasons why LFPs carry over Title I funds from the previous year</w:t>
      </w:r>
    </w:p>
    <w:p w14:paraId="53B95339"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t>C12: added an indicator for math and reading</w:t>
      </w:r>
    </w:p>
    <w:p w14:paraId="07BA94D7" w14:textId="77777777" w:rsidR="009536EB" w:rsidRPr="009536EB" w:rsidRDefault="009536EB" w:rsidP="0050684C">
      <w:pPr>
        <w:pStyle w:val="ListParagraph"/>
        <w:numPr>
          <w:ilvl w:val="0"/>
          <w:numId w:val="25"/>
        </w:numPr>
        <w:spacing w:after="0"/>
        <w:rPr>
          <w:rFonts w:asciiTheme="minorHAnsi" w:hAnsiTheme="minorHAnsi"/>
          <w:sz w:val="23"/>
          <w:szCs w:val="23"/>
        </w:rPr>
      </w:pPr>
      <w:r w:rsidRPr="009536EB">
        <w:rPr>
          <w:rFonts w:asciiTheme="minorHAnsi" w:hAnsiTheme="minorHAnsi"/>
          <w:sz w:val="23"/>
          <w:szCs w:val="23"/>
        </w:rPr>
        <w:t>C13: split into two questions to capture both reading and math</w:t>
      </w:r>
    </w:p>
    <w:p w14:paraId="3EF9CC7C" w14:textId="77777777" w:rsidR="009536EB" w:rsidRPr="00772775" w:rsidRDefault="009536EB" w:rsidP="007122DE">
      <w:pPr>
        <w:pStyle w:val="BodyText"/>
        <w:rPr>
          <w:szCs w:val="23"/>
        </w:rPr>
      </w:pPr>
    </w:p>
    <w:p w14:paraId="0F08AF0A" w14:textId="77777777" w:rsidR="00B40CC1" w:rsidRDefault="005A402A" w:rsidP="0080465B">
      <w:pPr>
        <w:pStyle w:val="Heading4"/>
      </w:pPr>
      <w:bookmarkStart w:id="17" w:name="_Toc274743228"/>
      <w:bookmarkStart w:id="18" w:name="_Toc450050587"/>
      <w:r>
        <w:t>B</w:t>
      </w:r>
      <w:r w:rsidR="005A4C7E">
        <w:t>5</w:t>
      </w:r>
      <w:r>
        <w:t>.</w:t>
      </w:r>
      <w:r w:rsidR="005A4C7E">
        <w:t xml:space="preserve"> </w:t>
      </w:r>
      <w:r w:rsidR="00B40CC1" w:rsidRPr="002B790B">
        <w:t>Individuals</w:t>
      </w:r>
      <w:r w:rsidR="00B40CC1" w:rsidRPr="00A55580">
        <w:t xml:space="preserve"> and Organizations Involved in Project</w:t>
      </w:r>
      <w:bookmarkEnd w:id="17"/>
      <w:bookmarkEnd w:id="18"/>
    </w:p>
    <w:p w14:paraId="5B2FC9B4" w14:textId="1EB252B3" w:rsidR="00B40CC1" w:rsidRDefault="00B40CC1" w:rsidP="00772775">
      <w:pPr>
        <w:pStyle w:val="BodyText"/>
      </w:pPr>
      <w:r>
        <w:t xml:space="preserve">AIR is the contractor for </w:t>
      </w:r>
      <w:r w:rsidR="00875B63">
        <w:t xml:space="preserve">the </w:t>
      </w:r>
      <w:r w:rsidR="00772775">
        <w:t xml:space="preserve">Evaluation of the </w:t>
      </w:r>
      <w:r w:rsidR="009143C5" w:rsidRPr="006A590D">
        <w:rPr>
          <w:i/>
        </w:rPr>
        <w:t xml:space="preserve">ESEA </w:t>
      </w:r>
      <w:r w:rsidR="00772775" w:rsidRPr="006A590D">
        <w:rPr>
          <w:i/>
        </w:rPr>
        <w:t>Title I, Part D Neglected or Delinquent Programs</w:t>
      </w:r>
      <w:r w:rsidR="00656AB1">
        <w:t>. The project director is Jennifer Loeffler-Cobia</w:t>
      </w:r>
      <w:r>
        <w:t xml:space="preserve">, who is supported by an experienced team of educators leading the major tasks of the </w:t>
      </w:r>
      <w:r w:rsidR="009E20F5">
        <w:t>project</w:t>
      </w:r>
      <w:r>
        <w:t xml:space="preserve"> (see Exhibit B.</w:t>
      </w:r>
      <w:r w:rsidR="000030F2">
        <w:t>4</w:t>
      </w:r>
      <w:r>
        <w:t xml:space="preserve"> for a list of key staff</w:t>
      </w:r>
      <w:r w:rsidR="006A590D">
        <w:t>,</w:t>
      </w:r>
      <w:r>
        <w:t xml:space="preserve"> responsibilities</w:t>
      </w:r>
      <w:r w:rsidR="006A590D">
        <w:t>, and contact information</w:t>
      </w:r>
      <w:r>
        <w:t xml:space="preserve">). </w:t>
      </w:r>
    </w:p>
    <w:p w14:paraId="5359EBA3" w14:textId="3A1B61BD" w:rsidR="00B40CC1" w:rsidRPr="00BD51E4" w:rsidRDefault="00B40CC1" w:rsidP="00772775">
      <w:pPr>
        <w:pStyle w:val="BodyText"/>
      </w:pPr>
      <w:r w:rsidRPr="00BD51E4">
        <w:t xml:space="preserve">During data collection and particularly during the initial phase of analysis, </w:t>
      </w:r>
      <w:r>
        <w:t>the contractors</w:t>
      </w:r>
      <w:r w:rsidRPr="00BD51E4">
        <w:t xml:space="preserve"> will draw on the cross</w:t>
      </w:r>
      <w:r>
        <w:noBreakHyphen/>
      </w:r>
      <w:r w:rsidRPr="00BD51E4">
        <w:t xml:space="preserve">staffing of some key members of the </w:t>
      </w:r>
      <w:r w:rsidR="009E20F5">
        <w:t>project</w:t>
      </w:r>
      <w:r w:rsidRPr="00BD51E4">
        <w:t xml:space="preserve">, including the project director, </w:t>
      </w:r>
      <w:r>
        <w:t>deputy project director</w:t>
      </w:r>
      <w:r w:rsidR="009E20F5">
        <w:t>, and team leaders</w:t>
      </w:r>
      <w:r w:rsidRPr="00BD51E4">
        <w:t>.</w:t>
      </w:r>
    </w:p>
    <w:p w14:paraId="3BB19F9C" w14:textId="7C18E8CF" w:rsidR="00B40CC1" w:rsidRPr="00472E4E" w:rsidRDefault="00B40CC1" w:rsidP="00764647">
      <w:pPr>
        <w:pStyle w:val="TableTitle"/>
        <w:rPr>
          <w:color w:val="auto"/>
          <w:sz w:val="24"/>
        </w:rPr>
      </w:pPr>
      <w:bookmarkStart w:id="19" w:name="_Toc223416674"/>
      <w:bookmarkStart w:id="20" w:name="_Toc274743355"/>
      <w:r w:rsidRPr="00472E4E">
        <w:rPr>
          <w:color w:val="auto"/>
          <w:sz w:val="24"/>
        </w:rPr>
        <w:t>Exhibit B.</w:t>
      </w:r>
      <w:r w:rsidR="00472E4E" w:rsidRPr="00472E4E">
        <w:rPr>
          <w:color w:val="auto"/>
          <w:sz w:val="24"/>
        </w:rPr>
        <w:t>5</w:t>
      </w:r>
      <w:r w:rsidRPr="00472E4E">
        <w:rPr>
          <w:color w:val="auto"/>
          <w:sz w:val="24"/>
        </w:rPr>
        <w:t>. Organizations, Individuals Involved in Project</w:t>
      </w:r>
      <w:bookmarkEnd w:id="19"/>
      <w:bookmarkEnd w:id="20"/>
    </w:p>
    <w:tbl>
      <w:tblPr>
        <w:tblStyle w:val="TableGrid"/>
        <w:tblW w:w="10015" w:type="dxa"/>
        <w:tblLook w:val="04A0" w:firstRow="1" w:lastRow="0" w:firstColumn="1" w:lastColumn="0" w:noHBand="0" w:noVBand="1"/>
      </w:tblPr>
      <w:tblGrid>
        <w:gridCol w:w="4405"/>
        <w:gridCol w:w="1260"/>
        <w:gridCol w:w="2460"/>
        <w:gridCol w:w="1890"/>
      </w:tblGrid>
      <w:tr w:rsidR="00B40CC1" w:rsidRPr="00071C91" w14:paraId="2FF43DC1" w14:textId="77777777" w:rsidTr="00764647">
        <w:tc>
          <w:tcPr>
            <w:tcW w:w="4405" w:type="dxa"/>
            <w:shd w:val="clear" w:color="auto" w:fill="95B3D7"/>
            <w:tcMar>
              <w:left w:w="58" w:type="dxa"/>
              <w:right w:w="58" w:type="dxa"/>
            </w:tcMar>
          </w:tcPr>
          <w:p w14:paraId="284503E2" w14:textId="77777777" w:rsidR="00B40CC1" w:rsidRPr="00071C91" w:rsidRDefault="00B40CC1" w:rsidP="00764647">
            <w:pPr>
              <w:pStyle w:val="TableColumnHeadCentered"/>
              <w:jc w:val="left"/>
            </w:pPr>
            <w:r w:rsidRPr="00071C91">
              <w:t>Responsibility</w:t>
            </w:r>
          </w:p>
        </w:tc>
        <w:tc>
          <w:tcPr>
            <w:tcW w:w="1260" w:type="dxa"/>
            <w:shd w:val="clear" w:color="auto" w:fill="95B3D7"/>
            <w:tcMar>
              <w:left w:w="58" w:type="dxa"/>
              <w:right w:w="58" w:type="dxa"/>
            </w:tcMar>
          </w:tcPr>
          <w:p w14:paraId="7AB2B144" w14:textId="77777777" w:rsidR="00B40CC1" w:rsidRPr="00071C91" w:rsidRDefault="00B40CC1" w:rsidP="00764647">
            <w:pPr>
              <w:pStyle w:val="TableColumnHeadCentered"/>
              <w:jc w:val="left"/>
            </w:pPr>
            <w:r w:rsidRPr="00071C91">
              <w:t>Organization</w:t>
            </w:r>
          </w:p>
        </w:tc>
        <w:tc>
          <w:tcPr>
            <w:tcW w:w="2460" w:type="dxa"/>
            <w:shd w:val="clear" w:color="auto" w:fill="95B3D7"/>
            <w:tcMar>
              <w:left w:w="58" w:type="dxa"/>
              <w:right w:w="58" w:type="dxa"/>
            </w:tcMar>
          </w:tcPr>
          <w:p w14:paraId="34477870" w14:textId="77777777" w:rsidR="00B40CC1" w:rsidRPr="00071C91" w:rsidRDefault="00B40CC1" w:rsidP="00764647">
            <w:pPr>
              <w:pStyle w:val="TableColumnHeadCentered"/>
              <w:jc w:val="left"/>
            </w:pPr>
            <w:r w:rsidRPr="00071C91">
              <w:t>Contact Name</w:t>
            </w:r>
          </w:p>
        </w:tc>
        <w:tc>
          <w:tcPr>
            <w:tcW w:w="1890" w:type="dxa"/>
            <w:shd w:val="clear" w:color="auto" w:fill="95B3D7"/>
            <w:tcMar>
              <w:left w:w="58" w:type="dxa"/>
              <w:right w:w="58" w:type="dxa"/>
            </w:tcMar>
          </w:tcPr>
          <w:p w14:paraId="34E4288B" w14:textId="77777777" w:rsidR="00B40CC1" w:rsidRPr="00071C91" w:rsidRDefault="00B40CC1" w:rsidP="00764647">
            <w:pPr>
              <w:pStyle w:val="TableColumnHeadCentered"/>
              <w:jc w:val="left"/>
            </w:pPr>
            <w:r w:rsidRPr="00071C91">
              <w:t>Telephone Number</w:t>
            </w:r>
          </w:p>
        </w:tc>
      </w:tr>
      <w:tr w:rsidR="00E92B02" w:rsidRPr="003A12F2" w14:paraId="5E594A5C" w14:textId="77777777" w:rsidTr="00764647">
        <w:tc>
          <w:tcPr>
            <w:tcW w:w="4405" w:type="dxa"/>
            <w:tcMar>
              <w:left w:w="58" w:type="dxa"/>
              <w:right w:w="58" w:type="dxa"/>
            </w:tcMar>
          </w:tcPr>
          <w:p w14:paraId="47F1E61C" w14:textId="77777777" w:rsidR="00E92B02" w:rsidRPr="00764647" w:rsidRDefault="00E92B02" w:rsidP="00764647">
            <w:pPr>
              <w:pStyle w:val="TableText"/>
            </w:pPr>
            <w:r w:rsidRPr="00764647">
              <w:t>Project Director</w:t>
            </w:r>
          </w:p>
        </w:tc>
        <w:tc>
          <w:tcPr>
            <w:tcW w:w="1260" w:type="dxa"/>
            <w:tcMar>
              <w:left w:w="58" w:type="dxa"/>
              <w:right w:w="58" w:type="dxa"/>
            </w:tcMar>
          </w:tcPr>
          <w:p w14:paraId="2615A793" w14:textId="77777777" w:rsidR="00E92B02" w:rsidRPr="00764647" w:rsidRDefault="00E92B02" w:rsidP="00764647">
            <w:pPr>
              <w:pStyle w:val="TableText"/>
            </w:pPr>
            <w:r w:rsidRPr="00764647">
              <w:t>AIR</w:t>
            </w:r>
          </w:p>
        </w:tc>
        <w:tc>
          <w:tcPr>
            <w:tcW w:w="2460" w:type="dxa"/>
            <w:tcMar>
              <w:left w:w="58" w:type="dxa"/>
              <w:right w:w="58" w:type="dxa"/>
            </w:tcMar>
          </w:tcPr>
          <w:p w14:paraId="27CA7F5B" w14:textId="77777777" w:rsidR="00E92B02" w:rsidRPr="00764647" w:rsidRDefault="00772775" w:rsidP="00764647">
            <w:pPr>
              <w:pStyle w:val="TableText"/>
            </w:pPr>
            <w:r w:rsidRPr="00764647">
              <w:t>Jennifer Loeffler-Cobia</w:t>
            </w:r>
          </w:p>
        </w:tc>
        <w:tc>
          <w:tcPr>
            <w:tcW w:w="1890" w:type="dxa"/>
            <w:tcMar>
              <w:left w:w="58" w:type="dxa"/>
              <w:right w:w="58" w:type="dxa"/>
            </w:tcMar>
          </w:tcPr>
          <w:p w14:paraId="1E848E71" w14:textId="77777777" w:rsidR="00E92B02" w:rsidRPr="00764647" w:rsidRDefault="00410078" w:rsidP="00764647">
            <w:pPr>
              <w:pStyle w:val="TableText"/>
            </w:pPr>
            <w:r w:rsidRPr="00764647">
              <w:t>(</w:t>
            </w:r>
            <w:r w:rsidR="00772775" w:rsidRPr="00764647">
              <w:t>202) 403-6668</w:t>
            </w:r>
          </w:p>
        </w:tc>
      </w:tr>
      <w:tr w:rsidR="00E92B02" w:rsidRPr="003A12F2" w14:paraId="3D4CA1B8" w14:textId="77777777" w:rsidTr="00764647">
        <w:tc>
          <w:tcPr>
            <w:tcW w:w="4405" w:type="dxa"/>
            <w:tcMar>
              <w:left w:w="58" w:type="dxa"/>
              <w:right w:w="58" w:type="dxa"/>
            </w:tcMar>
          </w:tcPr>
          <w:p w14:paraId="228685F0" w14:textId="77777777" w:rsidR="00E92B02" w:rsidRPr="00764647" w:rsidRDefault="00E92B02" w:rsidP="00764647">
            <w:pPr>
              <w:pStyle w:val="TableText"/>
            </w:pPr>
            <w:r w:rsidRPr="00764647">
              <w:t xml:space="preserve">Deputy </w:t>
            </w:r>
            <w:r w:rsidR="00875B63" w:rsidRPr="00764647">
              <w:t xml:space="preserve">Project </w:t>
            </w:r>
            <w:r w:rsidRPr="00764647">
              <w:t>Director</w:t>
            </w:r>
          </w:p>
        </w:tc>
        <w:tc>
          <w:tcPr>
            <w:tcW w:w="1260" w:type="dxa"/>
            <w:tcMar>
              <w:left w:w="58" w:type="dxa"/>
              <w:right w:w="58" w:type="dxa"/>
            </w:tcMar>
          </w:tcPr>
          <w:p w14:paraId="1DCD0BDA" w14:textId="77777777" w:rsidR="00E92B02" w:rsidRPr="00764647" w:rsidRDefault="00E92B02" w:rsidP="00764647">
            <w:pPr>
              <w:pStyle w:val="TableText"/>
            </w:pPr>
            <w:r w:rsidRPr="00764647">
              <w:t>AIR</w:t>
            </w:r>
          </w:p>
        </w:tc>
        <w:tc>
          <w:tcPr>
            <w:tcW w:w="2460" w:type="dxa"/>
            <w:tcMar>
              <w:left w:w="58" w:type="dxa"/>
              <w:right w:w="58" w:type="dxa"/>
            </w:tcMar>
          </w:tcPr>
          <w:p w14:paraId="5E4C5E7E" w14:textId="77777777" w:rsidR="00E92B02" w:rsidRPr="00764647" w:rsidRDefault="00772775" w:rsidP="00764647">
            <w:pPr>
              <w:pStyle w:val="TableText"/>
            </w:pPr>
            <w:r w:rsidRPr="00764647">
              <w:t>Nicholas Read</w:t>
            </w:r>
          </w:p>
        </w:tc>
        <w:tc>
          <w:tcPr>
            <w:tcW w:w="1890" w:type="dxa"/>
            <w:tcMar>
              <w:left w:w="58" w:type="dxa"/>
              <w:right w:w="58" w:type="dxa"/>
            </w:tcMar>
          </w:tcPr>
          <w:p w14:paraId="32D1FFBC" w14:textId="77777777" w:rsidR="00E92B02" w:rsidRPr="00764647" w:rsidRDefault="00772775" w:rsidP="00764647">
            <w:pPr>
              <w:pStyle w:val="TableText"/>
            </w:pPr>
            <w:r w:rsidRPr="00764647">
              <w:t>(202) 403-5354</w:t>
            </w:r>
          </w:p>
        </w:tc>
      </w:tr>
      <w:tr w:rsidR="00E92B02" w:rsidRPr="003A12F2" w14:paraId="42C85EAB" w14:textId="77777777" w:rsidTr="00764647">
        <w:tc>
          <w:tcPr>
            <w:tcW w:w="4405" w:type="dxa"/>
            <w:tcMar>
              <w:left w:w="58" w:type="dxa"/>
              <w:right w:w="58" w:type="dxa"/>
            </w:tcMar>
          </w:tcPr>
          <w:p w14:paraId="3FE4E231" w14:textId="77777777" w:rsidR="00E92B02" w:rsidRPr="00764647" w:rsidRDefault="00875B63" w:rsidP="00764647">
            <w:pPr>
              <w:pStyle w:val="TableText"/>
            </w:pPr>
            <w:r w:rsidRPr="00764647">
              <w:t>Special Advisor</w:t>
            </w:r>
          </w:p>
        </w:tc>
        <w:tc>
          <w:tcPr>
            <w:tcW w:w="1260" w:type="dxa"/>
            <w:tcMar>
              <w:left w:w="58" w:type="dxa"/>
              <w:right w:w="58" w:type="dxa"/>
            </w:tcMar>
          </w:tcPr>
          <w:p w14:paraId="4AC63D2E" w14:textId="77777777" w:rsidR="00E92B02" w:rsidRPr="00764647" w:rsidRDefault="00E92B02" w:rsidP="00764647">
            <w:pPr>
              <w:pStyle w:val="TableText"/>
            </w:pPr>
            <w:r w:rsidRPr="00764647">
              <w:t>AIR</w:t>
            </w:r>
          </w:p>
        </w:tc>
        <w:tc>
          <w:tcPr>
            <w:tcW w:w="2460" w:type="dxa"/>
            <w:tcMar>
              <w:left w:w="58" w:type="dxa"/>
              <w:right w:w="58" w:type="dxa"/>
            </w:tcMar>
          </w:tcPr>
          <w:p w14:paraId="3225DD36" w14:textId="77777777" w:rsidR="00E92B02" w:rsidRPr="00764647" w:rsidRDefault="009150B4" w:rsidP="00764647">
            <w:pPr>
              <w:pStyle w:val="TableText"/>
            </w:pPr>
            <w:r w:rsidRPr="00764647">
              <w:t xml:space="preserve">Dr. </w:t>
            </w:r>
            <w:r w:rsidR="00772775" w:rsidRPr="00764647">
              <w:t xml:space="preserve">Kerstin Carlson Le </w:t>
            </w:r>
            <w:proofErr w:type="spellStart"/>
            <w:r w:rsidR="00772775" w:rsidRPr="00764647">
              <w:t>Floch</w:t>
            </w:r>
            <w:proofErr w:type="spellEnd"/>
          </w:p>
        </w:tc>
        <w:tc>
          <w:tcPr>
            <w:tcW w:w="1890" w:type="dxa"/>
            <w:tcMar>
              <w:left w:w="58" w:type="dxa"/>
              <w:right w:w="58" w:type="dxa"/>
            </w:tcMar>
          </w:tcPr>
          <w:p w14:paraId="71A42FBD" w14:textId="77777777" w:rsidR="00E92B02" w:rsidRPr="00764647" w:rsidRDefault="009150B4" w:rsidP="00764647">
            <w:pPr>
              <w:pStyle w:val="TableText"/>
            </w:pPr>
            <w:r w:rsidRPr="00764647">
              <w:t>(</w:t>
            </w:r>
            <w:r w:rsidR="00772775" w:rsidRPr="00764647">
              <w:t>202) 403-5649</w:t>
            </w:r>
          </w:p>
        </w:tc>
      </w:tr>
      <w:tr w:rsidR="00875B63" w:rsidRPr="003A12F2" w14:paraId="152E4EF5" w14:textId="77777777" w:rsidTr="00764647">
        <w:tc>
          <w:tcPr>
            <w:tcW w:w="4405" w:type="dxa"/>
            <w:tcMar>
              <w:left w:w="58" w:type="dxa"/>
              <w:right w:w="58" w:type="dxa"/>
            </w:tcMar>
          </w:tcPr>
          <w:p w14:paraId="1BE4AD73" w14:textId="77777777" w:rsidR="00875B63" w:rsidRPr="00764647" w:rsidRDefault="00875B63" w:rsidP="00764647">
            <w:pPr>
              <w:pStyle w:val="TableText"/>
            </w:pPr>
            <w:r w:rsidRPr="00764647">
              <w:t>Special Advisor</w:t>
            </w:r>
          </w:p>
        </w:tc>
        <w:tc>
          <w:tcPr>
            <w:tcW w:w="1260" w:type="dxa"/>
            <w:tcMar>
              <w:left w:w="58" w:type="dxa"/>
              <w:right w:w="58" w:type="dxa"/>
            </w:tcMar>
          </w:tcPr>
          <w:p w14:paraId="2EDEDAC3" w14:textId="77777777" w:rsidR="00875B63" w:rsidRPr="00764647" w:rsidRDefault="00875B63" w:rsidP="00764647">
            <w:pPr>
              <w:pStyle w:val="TableText"/>
            </w:pPr>
            <w:r w:rsidRPr="00764647">
              <w:t>AIR</w:t>
            </w:r>
          </w:p>
        </w:tc>
        <w:tc>
          <w:tcPr>
            <w:tcW w:w="2460" w:type="dxa"/>
            <w:tcMar>
              <w:left w:w="58" w:type="dxa"/>
              <w:right w:w="58" w:type="dxa"/>
            </w:tcMar>
          </w:tcPr>
          <w:p w14:paraId="367B3758" w14:textId="77777777" w:rsidR="00875B63" w:rsidRPr="00764647" w:rsidRDefault="00772775" w:rsidP="00764647">
            <w:pPr>
              <w:pStyle w:val="TableText"/>
            </w:pPr>
            <w:r w:rsidRPr="00764647">
              <w:t xml:space="preserve">Patricia </w:t>
            </w:r>
            <w:proofErr w:type="spellStart"/>
            <w:r w:rsidRPr="00764647">
              <w:t>Campie</w:t>
            </w:r>
            <w:proofErr w:type="spellEnd"/>
          </w:p>
        </w:tc>
        <w:tc>
          <w:tcPr>
            <w:tcW w:w="1890" w:type="dxa"/>
            <w:tcMar>
              <w:left w:w="58" w:type="dxa"/>
              <w:right w:w="58" w:type="dxa"/>
            </w:tcMar>
          </w:tcPr>
          <w:p w14:paraId="3006EFE7" w14:textId="77777777" w:rsidR="00875B63" w:rsidRPr="00764647" w:rsidRDefault="00E368F0" w:rsidP="00764647">
            <w:pPr>
              <w:pStyle w:val="TableText"/>
            </w:pPr>
            <w:r w:rsidRPr="00764647">
              <w:t>(202) 403-5441</w:t>
            </w:r>
          </w:p>
        </w:tc>
      </w:tr>
      <w:tr w:rsidR="00875B63" w:rsidRPr="003A12F2" w14:paraId="6058455D" w14:textId="77777777" w:rsidTr="00764647">
        <w:tc>
          <w:tcPr>
            <w:tcW w:w="4405" w:type="dxa"/>
            <w:tcMar>
              <w:left w:w="58" w:type="dxa"/>
              <w:right w:w="58" w:type="dxa"/>
            </w:tcMar>
          </w:tcPr>
          <w:p w14:paraId="2C97BEE8" w14:textId="77777777" w:rsidR="00875B63" w:rsidRPr="00764647" w:rsidRDefault="00875B63" w:rsidP="00764647">
            <w:pPr>
              <w:pStyle w:val="TableText"/>
            </w:pPr>
            <w:r w:rsidRPr="00764647">
              <w:t>Special Advisor</w:t>
            </w:r>
          </w:p>
        </w:tc>
        <w:tc>
          <w:tcPr>
            <w:tcW w:w="1260" w:type="dxa"/>
            <w:tcMar>
              <w:left w:w="58" w:type="dxa"/>
              <w:right w:w="58" w:type="dxa"/>
            </w:tcMar>
          </w:tcPr>
          <w:p w14:paraId="5483A312" w14:textId="77777777" w:rsidR="00875B63" w:rsidRPr="00764647" w:rsidRDefault="00875B63" w:rsidP="00764647">
            <w:pPr>
              <w:pStyle w:val="TableText"/>
            </w:pPr>
            <w:r w:rsidRPr="00764647">
              <w:t>AIR</w:t>
            </w:r>
          </w:p>
        </w:tc>
        <w:tc>
          <w:tcPr>
            <w:tcW w:w="2460" w:type="dxa"/>
            <w:tcMar>
              <w:left w:w="58" w:type="dxa"/>
              <w:right w:w="58" w:type="dxa"/>
            </w:tcMar>
          </w:tcPr>
          <w:p w14:paraId="5913CCBE" w14:textId="77777777" w:rsidR="00875B63" w:rsidRPr="00764647" w:rsidRDefault="009150B4" w:rsidP="00764647">
            <w:pPr>
              <w:pStyle w:val="TableText"/>
            </w:pPr>
            <w:r w:rsidRPr="00764647">
              <w:t xml:space="preserve">Dr. </w:t>
            </w:r>
            <w:r w:rsidR="00875B63" w:rsidRPr="00764647">
              <w:t>Sandy Eyster</w:t>
            </w:r>
          </w:p>
        </w:tc>
        <w:tc>
          <w:tcPr>
            <w:tcW w:w="1890" w:type="dxa"/>
            <w:tcMar>
              <w:left w:w="58" w:type="dxa"/>
              <w:right w:w="58" w:type="dxa"/>
            </w:tcMar>
          </w:tcPr>
          <w:p w14:paraId="67A281BE" w14:textId="77777777" w:rsidR="00875B63" w:rsidRPr="00764647" w:rsidRDefault="009150B4" w:rsidP="00764647">
            <w:pPr>
              <w:pStyle w:val="TableText"/>
            </w:pPr>
            <w:r w:rsidRPr="00764647">
              <w:t>(202) 403-6149</w:t>
            </w:r>
          </w:p>
        </w:tc>
      </w:tr>
      <w:tr w:rsidR="00E92B02" w:rsidRPr="003A12F2" w14:paraId="220192C1" w14:textId="77777777" w:rsidTr="00764647">
        <w:tc>
          <w:tcPr>
            <w:tcW w:w="4405" w:type="dxa"/>
            <w:tcMar>
              <w:left w:w="58" w:type="dxa"/>
              <w:right w:w="58" w:type="dxa"/>
            </w:tcMar>
          </w:tcPr>
          <w:p w14:paraId="3569FDD7" w14:textId="77777777" w:rsidR="00E92B02" w:rsidRPr="00764647" w:rsidRDefault="00E368F0" w:rsidP="007B318B">
            <w:pPr>
              <w:pStyle w:val="TableText"/>
            </w:pPr>
            <w:r w:rsidRPr="00764647">
              <w:t xml:space="preserve">Literature Review </w:t>
            </w:r>
            <w:r w:rsidR="007B318B">
              <w:t>and</w:t>
            </w:r>
            <w:r w:rsidR="007B318B" w:rsidRPr="00764647">
              <w:t xml:space="preserve"> </w:t>
            </w:r>
            <w:r w:rsidRPr="00764647">
              <w:t>Extant Data Analysis</w:t>
            </w:r>
            <w:r w:rsidR="00875B63" w:rsidRPr="00764647">
              <w:t xml:space="preserve"> Task Lead</w:t>
            </w:r>
          </w:p>
        </w:tc>
        <w:tc>
          <w:tcPr>
            <w:tcW w:w="1260" w:type="dxa"/>
            <w:tcMar>
              <w:left w:w="58" w:type="dxa"/>
              <w:right w:w="58" w:type="dxa"/>
            </w:tcMar>
          </w:tcPr>
          <w:p w14:paraId="3E3C0104" w14:textId="77777777" w:rsidR="00E92B02" w:rsidRPr="00764647" w:rsidRDefault="00E368F0" w:rsidP="00764647">
            <w:pPr>
              <w:pStyle w:val="TableText"/>
            </w:pPr>
            <w:r w:rsidRPr="00764647">
              <w:t>AIR</w:t>
            </w:r>
          </w:p>
        </w:tc>
        <w:tc>
          <w:tcPr>
            <w:tcW w:w="2460" w:type="dxa"/>
            <w:tcMar>
              <w:left w:w="58" w:type="dxa"/>
              <w:right w:w="58" w:type="dxa"/>
            </w:tcMar>
          </w:tcPr>
          <w:p w14:paraId="1EFFBD1D" w14:textId="77777777" w:rsidR="00E92B02" w:rsidRPr="00764647" w:rsidRDefault="00E368F0" w:rsidP="00764647">
            <w:pPr>
              <w:pStyle w:val="TableText"/>
            </w:pPr>
            <w:r w:rsidRPr="00764647">
              <w:t>Nicholas Read</w:t>
            </w:r>
          </w:p>
        </w:tc>
        <w:tc>
          <w:tcPr>
            <w:tcW w:w="1890" w:type="dxa"/>
            <w:tcMar>
              <w:left w:w="58" w:type="dxa"/>
              <w:right w:w="58" w:type="dxa"/>
            </w:tcMar>
          </w:tcPr>
          <w:p w14:paraId="5406C006" w14:textId="77777777" w:rsidR="00E92B02" w:rsidRPr="00764647" w:rsidRDefault="00E368F0" w:rsidP="00764647">
            <w:pPr>
              <w:pStyle w:val="TableText"/>
            </w:pPr>
            <w:r w:rsidRPr="00764647">
              <w:t>(202) 403-5354</w:t>
            </w:r>
          </w:p>
        </w:tc>
      </w:tr>
      <w:tr w:rsidR="00E92B02" w:rsidRPr="003A12F2" w14:paraId="6F0C3BFC" w14:textId="77777777" w:rsidTr="00764647">
        <w:tc>
          <w:tcPr>
            <w:tcW w:w="4405" w:type="dxa"/>
            <w:tcMar>
              <w:left w:w="58" w:type="dxa"/>
              <w:right w:w="58" w:type="dxa"/>
            </w:tcMar>
          </w:tcPr>
          <w:p w14:paraId="3167B128" w14:textId="77777777" w:rsidR="00E92B02" w:rsidRPr="00764647" w:rsidRDefault="00E368F0" w:rsidP="00764647">
            <w:pPr>
              <w:pStyle w:val="TableText"/>
            </w:pPr>
            <w:r w:rsidRPr="00764647">
              <w:t>Case Studies</w:t>
            </w:r>
            <w:r w:rsidR="00875B63" w:rsidRPr="00764647">
              <w:t xml:space="preserve"> Task Lead</w:t>
            </w:r>
          </w:p>
        </w:tc>
        <w:tc>
          <w:tcPr>
            <w:tcW w:w="1260" w:type="dxa"/>
            <w:tcMar>
              <w:left w:w="58" w:type="dxa"/>
              <w:right w:w="58" w:type="dxa"/>
            </w:tcMar>
          </w:tcPr>
          <w:p w14:paraId="72042A76" w14:textId="77777777" w:rsidR="00E92B02" w:rsidRPr="00764647" w:rsidRDefault="007B318B" w:rsidP="00764647">
            <w:pPr>
              <w:pStyle w:val="TableText"/>
            </w:pPr>
            <w:r>
              <w:t>James Bell Associates (</w:t>
            </w:r>
            <w:r w:rsidR="00E368F0" w:rsidRPr="00764647">
              <w:t>JBA</w:t>
            </w:r>
            <w:r>
              <w:t>)</w:t>
            </w:r>
          </w:p>
        </w:tc>
        <w:tc>
          <w:tcPr>
            <w:tcW w:w="2460" w:type="dxa"/>
            <w:tcMar>
              <w:left w:w="58" w:type="dxa"/>
              <w:right w:w="58" w:type="dxa"/>
            </w:tcMar>
          </w:tcPr>
          <w:p w14:paraId="24DDF664" w14:textId="77777777" w:rsidR="00E92B02" w:rsidRPr="00764647" w:rsidRDefault="00E368F0" w:rsidP="00764647">
            <w:pPr>
              <w:pStyle w:val="TableText"/>
            </w:pPr>
            <w:r w:rsidRPr="00764647">
              <w:t xml:space="preserve">Dr. </w:t>
            </w:r>
            <w:r w:rsidR="007122DE" w:rsidRPr="00764647">
              <w:t>Pirkko Ahonen</w:t>
            </w:r>
          </w:p>
        </w:tc>
        <w:tc>
          <w:tcPr>
            <w:tcW w:w="1890" w:type="dxa"/>
            <w:tcMar>
              <w:left w:w="58" w:type="dxa"/>
              <w:right w:w="58" w:type="dxa"/>
            </w:tcMar>
          </w:tcPr>
          <w:p w14:paraId="7242282D" w14:textId="77777777" w:rsidR="00E92B02" w:rsidRPr="00764647" w:rsidRDefault="00783167" w:rsidP="00764647">
            <w:pPr>
              <w:pStyle w:val="TableText"/>
            </w:pPr>
            <w:r w:rsidRPr="00764647">
              <w:t>(703) 528-3230</w:t>
            </w:r>
          </w:p>
        </w:tc>
      </w:tr>
      <w:tr w:rsidR="00E92B02" w:rsidRPr="003A12F2" w14:paraId="2099F6AD" w14:textId="77777777" w:rsidTr="00764647">
        <w:tc>
          <w:tcPr>
            <w:tcW w:w="4405" w:type="dxa"/>
            <w:tcMar>
              <w:left w:w="58" w:type="dxa"/>
              <w:right w:w="58" w:type="dxa"/>
            </w:tcMar>
          </w:tcPr>
          <w:p w14:paraId="43661348" w14:textId="77777777" w:rsidR="00E92B02" w:rsidRPr="00764647" w:rsidRDefault="00875B63" w:rsidP="00764647">
            <w:pPr>
              <w:pStyle w:val="TableText"/>
            </w:pPr>
            <w:r w:rsidRPr="00764647">
              <w:t>Survey Task Lead</w:t>
            </w:r>
          </w:p>
        </w:tc>
        <w:tc>
          <w:tcPr>
            <w:tcW w:w="1260" w:type="dxa"/>
            <w:tcMar>
              <w:left w:w="58" w:type="dxa"/>
              <w:right w:w="58" w:type="dxa"/>
            </w:tcMar>
          </w:tcPr>
          <w:p w14:paraId="3DFE77D0" w14:textId="77777777" w:rsidR="00E92B02" w:rsidRPr="00764647" w:rsidRDefault="00E92B02" w:rsidP="00764647">
            <w:pPr>
              <w:pStyle w:val="TableText"/>
            </w:pPr>
            <w:r w:rsidRPr="00764647">
              <w:t>AIR</w:t>
            </w:r>
          </w:p>
        </w:tc>
        <w:tc>
          <w:tcPr>
            <w:tcW w:w="2460" w:type="dxa"/>
            <w:tcMar>
              <w:left w:w="58" w:type="dxa"/>
              <w:right w:w="58" w:type="dxa"/>
            </w:tcMar>
          </w:tcPr>
          <w:p w14:paraId="66474B6A" w14:textId="77777777" w:rsidR="00E92B02" w:rsidRPr="00764647" w:rsidRDefault="00875B63" w:rsidP="00764647">
            <w:pPr>
              <w:pStyle w:val="TableText"/>
            </w:pPr>
            <w:r w:rsidRPr="00764647">
              <w:t>Kathy Sonnenfeld</w:t>
            </w:r>
          </w:p>
        </w:tc>
        <w:tc>
          <w:tcPr>
            <w:tcW w:w="1890" w:type="dxa"/>
            <w:tcMar>
              <w:left w:w="58" w:type="dxa"/>
              <w:right w:w="58" w:type="dxa"/>
            </w:tcMar>
          </w:tcPr>
          <w:p w14:paraId="58250E14" w14:textId="77777777" w:rsidR="00E92B02" w:rsidRPr="00764647" w:rsidRDefault="00356411" w:rsidP="00764647">
            <w:pPr>
              <w:pStyle w:val="TableText"/>
            </w:pPr>
            <w:r w:rsidRPr="00764647">
              <w:t>(</w:t>
            </w:r>
            <w:r w:rsidR="00E368F0" w:rsidRPr="00764647">
              <w:t>202</w:t>
            </w:r>
            <w:r w:rsidRPr="00764647">
              <w:t>) 403-6444</w:t>
            </w:r>
          </w:p>
        </w:tc>
      </w:tr>
    </w:tbl>
    <w:p w14:paraId="4D99036B" w14:textId="77777777" w:rsidR="00B40CC1" w:rsidRPr="00DC285C" w:rsidRDefault="00B40CC1" w:rsidP="00DC285C">
      <w:pPr>
        <w:pStyle w:val="Heading1"/>
      </w:pPr>
      <w:bookmarkStart w:id="21" w:name="_References"/>
      <w:bookmarkEnd w:id="21"/>
      <w:r w:rsidRPr="00BE7084">
        <w:rPr>
          <w:sz w:val="24"/>
          <w:szCs w:val="24"/>
        </w:rPr>
        <w:br w:type="page"/>
      </w:r>
      <w:bookmarkStart w:id="22" w:name="_Toc277707151"/>
      <w:r w:rsidRPr="00DC285C">
        <w:lastRenderedPageBreak/>
        <w:t>References</w:t>
      </w:r>
      <w:bookmarkEnd w:id="22"/>
    </w:p>
    <w:sectPr w:rsidR="00B40CC1" w:rsidRPr="00DC285C" w:rsidSect="00C80BC0">
      <w:endnotePr>
        <w:numFmt w:val="decimal"/>
      </w:endnotePr>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FCE6F" w14:textId="77777777" w:rsidR="00061E01" w:rsidRDefault="00061E01" w:rsidP="00F4093F">
      <w:pPr>
        <w:spacing w:after="0" w:line="240" w:lineRule="auto"/>
      </w:pPr>
      <w:r>
        <w:separator/>
      </w:r>
    </w:p>
  </w:endnote>
  <w:endnote w:type="continuationSeparator" w:id="0">
    <w:p w14:paraId="796420FA" w14:textId="77777777" w:rsidR="00061E01" w:rsidRDefault="00061E01" w:rsidP="00F4093F">
      <w:pPr>
        <w:spacing w:after="0" w:line="240" w:lineRule="auto"/>
      </w:pPr>
      <w:r>
        <w:continuationSeparator/>
      </w:r>
    </w:p>
  </w:endnote>
  <w:endnote w:id="1">
    <w:p w14:paraId="007EFFF7" w14:textId="77777777" w:rsidR="00061E01" w:rsidRPr="000A6ED5" w:rsidRDefault="00061E01" w:rsidP="00702959">
      <w:pPr>
        <w:pStyle w:val="PReference"/>
        <w:rPr>
          <w:rFonts w:asciiTheme="minorHAnsi" w:hAnsiTheme="minorHAnsi" w:cs="Times New Roman"/>
          <w:sz w:val="23"/>
          <w:szCs w:val="23"/>
        </w:rPr>
      </w:pPr>
      <w:r w:rsidRPr="000A6ED5">
        <w:rPr>
          <w:rStyle w:val="EndnoteReference"/>
          <w:rFonts w:asciiTheme="minorHAnsi" w:hAnsiTheme="minorHAnsi" w:cs="Times New Roman"/>
          <w:sz w:val="23"/>
          <w:szCs w:val="23"/>
        </w:rPr>
        <w:endnoteRef/>
      </w:r>
      <w:r w:rsidRPr="000A6ED5">
        <w:rPr>
          <w:rFonts w:asciiTheme="minorHAnsi" w:hAnsiTheme="minorHAnsi" w:cs="Times New Roman"/>
          <w:sz w:val="23"/>
          <w:szCs w:val="23"/>
        </w:rPr>
        <w:t xml:space="preserve"> </w:t>
      </w:r>
      <w:proofErr w:type="gramStart"/>
      <w:r w:rsidRPr="000A6ED5">
        <w:rPr>
          <w:rFonts w:asciiTheme="minorHAnsi" w:hAnsiTheme="minorHAnsi" w:cs="Times New Roman"/>
          <w:sz w:val="23"/>
          <w:szCs w:val="23"/>
        </w:rPr>
        <w:t>Couper, M. P. 2000.</w:t>
      </w:r>
      <w:proofErr w:type="gramEnd"/>
      <w:r w:rsidRPr="000A6ED5">
        <w:rPr>
          <w:rFonts w:asciiTheme="minorHAnsi" w:hAnsiTheme="minorHAnsi" w:cs="Times New Roman"/>
          <w:sz w:val="23"/>
          <w:szCs w:val="23"/>
        </w:rPr>
        <w:t xml:space="preserve"> </w:t>
      </w:r>
      <w:r>
        <w:rPr>
          <w:rFonts w:asciiTheme="minorHAnsi" w:hAnsiTheme="minorHAnsi" w:cs="Times New Roman"/>
          <w:sz w:val="23"/>
          <w:szCs w:val="23"/>
        </w:rPr>
        <w:t>“</w:t>
      </w:r>
      <w:r w:rsidRPr="000A6ED5">
        <w:rPr>
          <w:rFonts w:asciiTheme="minorHAnsi" w:hAnsiTheme="minorHAnsi" w:cs="Times New Roman"/>
          <w:sz w:val="23"/>
          <w:szCs w:val="23"/>
        </w:rPr>
        <w:t xml:space="preserve">Web </w:t>
      </w:r>
      <w:r>
        <w:rPr>
          <w:rFonts w:asciiTheme="minorHAnsi" w:hAnsiTheme="minorHAnsi" w:cs="Times New Roman"/>
          <w:sz w:val="23"/>
          <w:szCs w:val="23"/>
        </w:rPr>
        <w:t>S</w:t>
      </w:r>
      <w:r w:rsidRPr="000A6ED5">
        <w:rPr>
          <w:rFonts w:asciiTheme="minorHAnsi" w:hAnsiTheme="minorHAnsi" w:cs="Times New Roman"/>
          <w:sz w:val="23"/>
          <w:szCs w:val="23"/>
        </w:rPr>
        <w:t xml:space="preserve">urveys: A </w:t>
      </w:r>
      <w:r>
        <w:rPr>
          <w:rFonts w:asciiTheme="minorHAnsi" w:hAnsiTheme="minorHAnsi" w:cs="Times New Roman"/>
          <w:sz w:val="23"/>
          <w:szCs w:val="23"/>
        </w:rPr>
        <w:t>R</w:t>
      </w:r>
      <w:r w:rsidRPr="000A6ED5">
        <w:rPr>
          <w:rFonts w:asciiTheme="minorHAnsi" w:hAnsiTheme="minorHAnsi" w:cs="Times New Roman"/>
          <w:sz w:val="23"/>
          <w:szCs w:val="23"/>
        </w:rPr>
        <w:t xml:space="preserve">eview of </w:t>
      </w:r>
      <w:r>
        <w:rPr>
          <w:rFonts w:asciiTheme="minorHAnsi" w:hAnsiTheme="minorHAnsi" w:cs="Times New Roman"/>
          <w:sz w:val="23"/>
          <w:szCs w:val="23"/>
        </w:rPr>
        <w:t>I</w:t>
      </w:r>
      <w:r w:rsidRPr="000A6ED5">
        <w:rPr>
          <w:rFonts w:asciiTheme="minorHAnsi" w:hAnsiTheme="minorHAnsi" w:cs="Times New Roman"/>
          <w:sz w:val="23"/>
          <w:szCs w:val="23"/>
        </w:rPr>
        <w:t xml:space="preserve">ssues and </w:t>
      </w:r>
      <w:r>
        <w:rPr>
          <w:rFonts w:asciiTheme="minorHAnsi" w:hAnsiTheme="minorHAnsi" w:cs="Times New Roman"/>
          <w:sz w:val="23"/>
          <w:szCs w:val="23"/>
        </w:rPr>
        <w:t>A</w:t>
      </w:r>
      <w:r w:rsidRPr="000A6ED5">
        <w:rPr>
          <w:rFonts w:asciiTheme="minorHAnsi" w:hAnsiTheme="minorHAnsi" w:cs="Times New Roman"/>
          <w:sz w:val="23"/>
          <w:szCs w:val="23"/>
        </w:rPr>
        <w:t>pproaches.</w:t>
      </w:r>
      <w:r>
        <w:rPr>
          <w:rFonts w:asciiTheme="minorHAnsi" w:hAnsiTheme="minorHAnsi" w:cs="Times New Roman"/>
          <w:sz w:val="23"/>
          <w:szCs w:val="23"/>
        </w:rPr>
        <w:t>”</w:t>
      </w:r>
      <w:r w:rsidRPr="000A6ED5">
        <w:rPr>
          <w:rFonts w:asciiTheme="minorHAnsi" w:hAnsiTheme="minorHAnsi" w:cs="Times New Roman"/>
          <w:sz w:val="23"/>
          <w:szCs w:val="23"/>
        </w:rPr>
        <w:t xml:space="preserve"> </w:t>
      </w:r>
      <w:r w:rsidRPr="000A6ED5">
        <w:rPr>
          <w:rFonts w:asciiTheme="minorHAnsi" w:hAnsiTheme="minorHAnsi" w:cs="Times New Roman"/>
          <w:i/>
          <w:iCs/>
          <w:sz w:val="23"/>
          <w:szCs w:val="23"/>
        </w:rPr>
        <w:t>Public Opinion Quarterly</w:t>
      </w:r>
      <w:r w:rsidRPr="000A6ED5">
        <w:rPr>
          <w:rFonts w:asciiTheme="minorHAnsi" w:hAnsiTheme="minorHAnsi" w:cs="Times New Roman"/>
          <w:sz w:val="23"/>
          <w:szCs w:val="23"/>
        </w:rPr>
        <w:t xml:space="preserve">, </w:t>
      </w:r>
      <w:r w:rsidRPr="007B318B">
        <w:rPr>
          <w:rFonts w:asciiTheme="minorHAnsi" w:hAnsiTheme="minorHAnsi" w:cs="Times New Roman"/>
          <w:iCs/>
          <w:sz w:val="23"/>
          <w:szCs w:val="23"/>
        </w:rPr>
        <w:t>64</w:t>
      </w:r>
      <w:r>
        <w:rPr>
          <w:rFonts w:asciiTheme="minorHAnsi" w:hAnsiTheme="minorHAnsi" w:cs="Times New Roman"/>
          <w:iCs/>
          <w:sz w:val="23"/>
          <w:szCs w:val="23"/>
        </w:rPr>
        <w:t xml:space="preserve"> </w:t>
      </w:r>
      <w:r w:rsidRPr="007B318B">
        <w:rPr>
          <w:rFonts w:asciiTheme="minorHAnsi" w:hAnsiTheme="minorHAnsi" w:cs="Times New Roman"/>
          <w:iCs/>
          <w:sz w:val="23"/>
          <w:szCs w:val="23"/>
        </w:rPr>
        <w:t>(</w:t>
      </w:r>
      <w:r w:rsidRPr="000A6ED5">
        <w:rPr>
          <w:rFonts w:asciiTheme="minorHAnsi" w:hAnsiTheme="minorHAnsi" w:cs="Times New Roman"/>
          <w:iCs/>
          <w:sz w:val="23"/>
          <w:szCs w:val="23"/>
        </w:rPr>
        <w:t>4)</w:t>
      </w:r>
      <w:r>
        <w:rPr>
          <w:rFonts w:asciiTheme="minorHAnsi" w:hAnsiTheme="minorHAnsi" w:cs="Times New Roman"/>
          <w:iCs/>
          <w:sz w:val="23"/>
          <w:szCs w:val="23"/>
        </w:rPr>
        <w:t>:</w:t>
      </w:r>
      <w:r w:rsidRPr="000A6ED5">
        <w:rPr>
          <w:rFonts w:asciiTheme="minorHAnsi" w:hAnsiTheme="minorHAnsi" w:cs="Times New Roman"/>
          <w:sz w:val="23"/>
          <w:szCs w:val="23"/>
        </w:rPr>
        <w:t xml:space="preserve"> 464–494.</w:t>
      </w:r>
    </w:p>
    <w:p w14:paraId="232E588F" w14:textId="77777777" w:rsidR="00061E01" w:rsidRDefault="00061E01" w:rsidP="0070295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mmonBullets">
    <w:altName w:val="Symbol"/>
    <w:charset w:val="02"/>
    <w:family w:val="swiss"/>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D05A7" w14:textId="77777777" w:rsidR="00061E01" w:rsidRPr="00C80BC0" w:rsidRDefault="00061E01" w:rsidP="00C80B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314733"/>
      <w:docPartObj>
        <w:docPartGallery w:val="Page Numbers (Bottom of Page)"/>
        <w:docPartUnique/>
      </w:docPartObj>
    </w:sdtPr>
    <w:sdtEndPr>
      <w:rPr>
        <w:noProof/>
      </w:rPr>
    </w:sdtEndPr>
    <w:sdtContent>
      <w:p w14:paraId="20026E72" w14:textId="51700A8C" w:rsidR="00061E01" w:rsidRPr="00C80BC0" w:rsidRDefault="00061E01" w:rsidP="00556CBB">
        <w:pPr>
          <w:pStyle w:val="Footer"/>
        </w:pPr>
        <w:r>
          <w:fldChar w:fldCharType="begin"/>
        </w:r>
        <w:r>
          <w:instrText xml:space="preserve"> PAGE   \* MERGEFORMAT </w:instrText>
        </w:r>
        <w:r>
          <w:fldChar w:fldCharType="separate"/>
        </w:r>
        <w:r w:rsidR="002F7BFE">
          <w:rPr>
            <w:noProof/>
          </w:rPr>
          <w:t>i</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26EE1D" w14:textId="77777777" w:rsidR="00061E01" w:rsidRDefault="00061E01" w:rsidP="00F4093F">
      <w:pPr>
        <w:spacing w:after="0" w:line="240" w:lineRule="auto"/>
      </w:pPr>
      <w:r>
        <w:separator/>
      </w:r>
    </w:p>
  </w:footnote>
  <w:footnote w:type="continuationSeparator" w:id="0">
    <w:p w14:paraId="6151E26C" w14:textId="77777777" w:rsidR="00061E01" w:rsidRDefault="00061E01" w:rsidP="00F4093F">
      <w:pPr>
        <w:spacing w:after="0" w:line="240" w:lineRule="auto"/>
      </w:pPr>
      <w:r>
        <w:continuationSeparator/>
      </w:r>
    </w:p>
  </w:footnote>
  <w:footnote w:id="1">
    <w:p w14:paraId="6D9933D0" w14:textId="77777777" w:rsidR="00061E01" w:rsidRPr="002A3742" w:rsidRDefault="00061E01" w:rsidP="00500E8A">
      <w:pPr>
        <w:pStyle w:val="FootnoteText"/>
        <w:ind w:left="90" w:hanging="90"/>
      </w:pPr>
      <w:r w:rsidRPr="00CA13D5">
        <w:rPr>
          <w:rStyle w:val="FootnoteReference"/>
          <w:rFonts w:ascii="Times New Roman" w:hAnsi="Times New Roman"/>
        </w:rPr>
        <w:footnoteRef/>
      </w:r>
      <w:r w:rsidRPr="00CA13D5">
        <w:rPr>
          <w:rFonts w:ascii="Times New Roman" w:hAnsi="Times New Roman"/>
        </w:rPr>
        <w:t xml:space="preserve"> </w:t>
      </w:r>
      <w:r w:rsidRPr="002A3742">
        <w:t>Some coordinators may work with both N and D programs. For such coordinators, the study team proposes working with the SEA to determine which type of program the coordinator works with more often. In cases where it is not feasible to determine this, the study team will assign the coordinator to the program type that is less common in the population.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8F0FD3" w14:textId="77777777" w:rsidR="00061E01" w:rsidRDefault="00061E01">
    <w:pPr>
      <w:pStyle w:val="Header"/>
      <w:jc w:val="right"/>
    </w:pPr>
  </w:p>
  <w:p w14:paraId="2C5EDBD5" w14:textId="77777777" w:rsidR="00061E01" w:rsidRDefault="00061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764F0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nsid w:val="0B2D5F7B"/>
    <w:multiLevelType w:val="hybridMultilevel"/>
    <w:tmpl w:val="500C6D38"/>
    <w:lvl w:ilvl="0" w:tplc="683EA1CE">
      <w:start w:val="1"/>
      <w:numFmt w:val="bullet"/>
      <w:pStyle w:val="Bullet1"/>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3">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4">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0C8047A"/>
    <w:multiLevelType w:val="hybridMultilevel"/>
    <w:tmpl w:val="48D0DA0A"/>
    <w:lvl w:ilvl="0" w:tplc="33A47FE4">
      <w:start w:val="1"/>
      <w:numFmt w:val="bullet"/>
      <w:pStyle w:val="ResBullet1"/>
      <w:lvlText w:val=""/>
      <w:lvlJc w:val="left"/>
      <w:pPr>
        <w:tabs>
          <w:tab w:val="num" w:pos="1080"/>
        </w:tabs>
        <w:ind w:left="1080" w:hanging="360"/>
      </w:pPr>
      <w:rPr>
        <w:rFonts w:ascii="Symbol" w:hAnsi="Symbol" w:hint="default"/>
        <w:b w:val="0"/>
        <w:i w:val="0"/>
        <w:color w:val="005295"/>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BE63DA"/>
    <w:multiLevelType w:val="multilevel"/>
    <w:tmpl w:val="BCF80EA6"/>
    <w:lvl w:ilvl="0">
      <w:start w:val="1"/>
      <w:numFmt w:val="bullet"/>
      <w:pStyle w:val="TO25BoxBullet1"/>
      <w:lvlText w:val=""/>
      <w:lvlJc w:val="left"/>
      <w:pPr>
        <w:ind w:left="360" w:hanging="360"/>
      </w:pPr>
      <w:rPr>
        <w:rFonts w:ascii="Symbol" w:hAnsi="Symbol" w:hint="default"/>
        <w:b w:val="0"/>
        <w:i w:val="0"/>
        <w:color w:val="002C5F"/>
        <w:sz w:val="21"/>
        <w:szCs w:val="21"/>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962BB5"/>
    <w:multiLevelType w:val="hybridMultilevel"/>
    <w:tmpl w:val="FF087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713DC4"/>
    <w:multiLevelType w:val="hybridMultilevel"/>
    <w:tmpl w:val="207A655C"/>
    <w:lvl w:ilvl="0" w:tplc="1032C17E">
      <w:start w:val="1"/>
      <w:numFmt w:val="decimal"/>
      <w:pStyle w:val="Table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F12EE0"/>
    <w:multiLevelType w:val="hybridMultilevel"/>
    <w:tmpl w:val="209C47DA"/>
    <w:lvl w:ilvl="0" w:tplc="11D470D8">
      <w:start w:val="1"/>
      <w:numFmt w:val="bullet"/>
      <w:pStyle w:val="ResBullet3"/>
      <w:lvlText w:val=""/>
      <w:lvlJc w:val="left"/>
      <w:pPr>
        <w:tabs>
          <w:tab w:val="num" w:pos="1800"/>
        </w:tabs>
        <w:ind w:left="1800" w:hanging="360"/>
      </w:pPr>
      <w:rPr>
        <w:rFonts w:ascii="CommonBullets" w:hAnsi="CommonBullets" w:hint="default"/>
        <w:b w:val="0"/>
        <w:i w:val="0"/>
        <w:sz w:val="24"/>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CF444F"/>
    <w:multiLevelType w:val="hybridMultilevel"/>
    <w:tmpl w:val="3E26AB78"/>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6">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18">
    <w:nsid w:val="580F103A"/>
    <w:multiLevelType w:val="hybridMultilevel"/>
    <w:tmpl w:val="45764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0">
    <w:nsid w:val="5B8A1207"/>
    <w:multiLevelType w:val="hybridMultilevel"/>
    <w:tmpl w:val="C462770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3">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7BC63E0F"/>
    <w:multiLevelType w:val="hybridMultilevel"/>
    <w:tmpl w:val="E6F259FE"/>
    <w:lvl w:ilvl="0" w:tplc="56F6724A">
      <w:start w:val="1"/>
      <w:numFmt w:val="lowerRoman"/>
      <w:pStyle w:val="PNumbering3"/>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1"/>
  </w:num>
  <w:num w:numId="3">
    <w:abstractNumId w:val="2"/>
  </w:num>
  <w:num w:numId="4">
    <w:abstractNumId w:val="8"/>
  </w:num>
  <w:num w:numId="5">
    <w:abstractNumId w:val="16"/>
  </w:num>
  <w:num w:numId="6">
    <w:abstractNumId w:val="0"/>
  </w:num>
  <w:num w:numId="7">
    <w:abstractNumId w:val="15"/>
  </w:num>
  <w:num w:numId="8">
    <w:abstractNumId w:val="9"/>
  </w:num>
  <w:num w:numId="9">
    <w:abstractNumId w:val="6"/>
  </w:num>
  <w:num w:numId="10">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3"/>
  </w:num>
  <w:num w:numId="13">
    <w:abstractNumId w:val="23"/>
  </w:num>
  <w:num w:numId="14">
    <w:abstractNumId w:val="17"/>
  </w:num>
  <w:num w:numId="15">
    <w:abstractNumId w:val="19"/>
  </w:num>
  <w:num w:numId="16">
    <w:abstractNumId w:val="21"/>
  </w:num>
  <w:num w:numId="17">
    <w:abstractNumId w:val="20"/>
  </w:num>
  <w:num w:numId="18">
    <w:abstractNumId w:val="14"/>
  </w:num>
  <w:num w:numId="19">
    <w:abstractNumId w:val="12"/>
  </w:num>
  <w:num w:numId="20">
    <w:abstractNumId w:val="5"/>
  </w:num>
  <w:num w:numId="21">
    <w:abstractNumId w:val="11"/>
  </w:num>
  <w:num w:numId="22">
    <w:abstractNumId w:val="24"/>
  </w:num>
  <w:num w:numId="23">
    <w:abstractNumId w:val="7"/>
  </w:num>
  <w:num w:numId="24">
    <w:abstractNumId w:val="10"/>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B92"/>
    <w:rsid w:val="000010BB"/>
    <w:rsid w:val="000016F2"/>
    <w:rsid w:val="0000233C"/>
    <w:rsid w:val="00002B50"/>
    <w:rsid w:val="000030F2"/>
    <w:rsid w:val="00003F86"/>
    <w:rsid w:val="00004625"/>
    <w:rsid w:val="00006B90"/>
    <w:rsid w:val="00007392"/>
    <w:rsid w:val="00007A1A"/>
    <w:rsid w:val="00007B90"/>
    <w:rsid w:val="00007E6D"/>
    <w:rsid w:val="00007F1A"/>
    <w:rsid w:val="00011047"/>
    <w:rsid w:val="000115DB"/>
    <w:rsid w:val="000115EC"/>
    <w:rsid w:val="00011C54"/>
    <w:rsid w:val="0001470B"/>
    <w:rsid w:val="00015C01"/>
    <w:rsid w:val="00015E89"/>
    <w:rsid w:val="00016020"/>
    <w:rsid w:val="00016546"/>
    <w:rsid w:val="00016BBA"/>
    <w:rsid w:val="0001736F"/>
    <w:rsid w:val="0001760D"/>
    <w:rsid w:val="00021732"/>
    <w:rsid w:val="00022BB5"/>
    <w:rsid w:val="00022CE0"/>
    <w:rsid w:val="00024399"/>
    <w:rsid w:val="00027D78"/>
    <w:rsid w:val="000304CE"/>
    <w:rsid w:val="0003073D"/>
    <w:rsid w:val="000310C8"/>
    <w:rsid w:val="000331DF"/>
    <w:rsid w:val="00033E30"/>
    <w:rsid w:val="00033F30"/>
    <w:rsid w:val="000354FD"/>
    <w:rsid w:val="00037C98"/>
    <w:rsid w:val="0004118E"/>
    <w:rsid w:val="00041FFA"/>
    <w:rsid w:val="0004267E"/>
    <w:rsid w:val="00042EAB"/>
    <w:rsid w:val="0004462A"/>
    <w:rsid w:val="00045B33"/>
    <w:rsid w:val="00045F57"/>
    <w:rsid w:val="00045FBD"/>
    <w:rsid w:val="000526CB"/>
    <w:rsid w:val="00052E17"/>
    <w:rsid w:val="00054187"/>
    <w:rsid w:val="000543F0"/>
    <w:rsid w:val="00055A69"/>
    <w:rsid w:val="00055F75"/>
    <w:rsid w:val="0006172A"/>
    <w:rsid w:val="00061E01"/>
    <w:rsid w:val="000628EB"/>
    <w:rsid w:val="00063A52"/>
    <w:rsid w:val="00063B15"/>
    <w:rsid w:val="00066436"/>
    <w:rsid w:val="00070BAD"/>
    <w:rsid w:val="00071C91"/>
    <w:rsid w:val="000726E0"/>
    <w:rsid w:val="00073F78"/>
    <w:rsid w:val="00077005"/>
    <w:rsid w:val="00077453"/>
    <w:rsid w:val="00081260"/>
    <w:rsid w:val="0008129D"/>
    <w:rsid w:val="00083879"/>
    <w:rsid w:val="000900CF"/>
    <w:rsid w:val="0009026E"/>
    <w:rsid w:val="00090FCB"/>
    <w:rsid w:val="0009132C"/>
    <w:rsid w:val="0009139E"/>
    <w:rsid w:val="0009198D"/>
    <w:rsid w:val="00094A5F"/>
    <w:rsid w:val="0009777A"/>
    <w:rsid w:val="000A15D9"/>
    <w:rsid w:val="000A230B"/>
    <w:rsid w:val="000A40F8"/>
    <w:rsid w:val="000A4F6E"/>
    <w:rsid w:val="000A5698"/>
    <w:rsid w:val="000A5BAE"/>
    <w:rsid w:val="000A67D2"/>
    <w:rsid w:val="000A6DD6"/>
    <w:rsid w:val="000A6ED5"/>
    <w:rsid w:val="000A7BEC"/>
    <w:rsid w:val="000B00E9"/>
    <w:rsid w:val="000B0378"/>
    <w:rsid w:val="000B1C7E"/>
    <w:rsid w:val="000B1D10"/>
    <w:rsid w:val="000B2763"/>
    <w:rsid w:val="000B29A3"/>
    <w:rsid w:val="000B3CBE"/>
    <w:rsid w:val="000B42C6"/>
    <w:rsid w:val="000B4660"/>
    <w:rsid w:val="000B490C"/>
    <w:rsid w:val="000B5E71"/>
    <w:rsid w:val="000C0670"/>
    <w:rsid w:val="000C2D16"/>
    <w:rsid w:val="000C3042"/>
    <w:rsid w:val="000C32F3"/>
    <w:rsid w:val="000C6104"/>
    <w:rsid w:val="000C794C"/>
    <w:rsid w:val="000D1DA8"/>
    <w:rsid w:val="000D2051"/>
    <w:rsid w:val="000D22F0"/>
    <w:rsid w:val="000D2F9B"/>
    <w:rsid w:val="000D35D0"/>
    <w:rsid w:val="000D3A54"/>
    <w:rsid w:val="000D4001"/>
    <w:rsid w:val="000D57AE"/>
    <w:rsid w:val="000D5FC0"/>
    <w:rsid w:val="000D63D3"/>
    <w:rsid w:val="000D66DC"/>
    <w:rsid w:val="000D71EA"/>
    <w:rsid w:val="000D7958"/>
    <w:rsid w:val="000D7CF4"/>
    <w:rsid w:val="000D7F58"/>
    <w:rsid w:val="000E03D0"/>
    <w:rsid w:val="000E095B"/>
    <w:rsid w:val="000E18BD"/>
    <w:rsid w:val="000E1EDD"/>
    <w:rsid w:val="000E282B"/>
    <w:rsid w:val="000E2907"/>
    <w:rsid w:val="000E46EC"/>
    <w:rsid w:val="000E5EAD"/>
    <w:rsid w:val="000E7185"/>
    <w:rsid w:val="000E734E"/>
    <w:rsid w:val="000E73F8"/>
    <w:rsid w:val="000E74F5"/>
    <w:rsid w:val="000E77C9"/>
    <w:rsid w:val="000F0995"/>
    <w:rsid w:val="000F26C0"/>
    <w:rsid w:val="000F273A"/>
    <w:rsid w:val="000F45AD"/>
    <w:rsid w:val="000F4965"/>
    <w:rsid w:val="000F5BBD"/>
    <w:rsid w:val="000F6C54"/>
    <w:rsid w:val="00100318"/>
    <w:rsid w:val="00101D34"/>
    <w:rsid w:val="001021F5"/>
    <w:rsid w:val="00103A9A"/>
    <w:rsid w:val="00103E3E"/>
    <w:rsid w:val="001052C6"/>
    <w:rsid w:val="001059BB"/>
    <w:rsid w:val="00105A04"/>
    <w:rsid w:val="00107061"/>
    <w:rsid w:val="0011139C"/>
    <w:rsid w:val="00111978"/>
    <w:rsid w:val="00111AB1"/>
    <w:rsid w:val="00111DB6"/>
    <w:rsid w:val="001124D7"/>
    <w:rsid w:val="001148A9"/>
    <w:rsid w:val="00115E7B"/>
    <w:rsid w:val="00116DFC"/>
    <w:rsid w:val="00117FFE"/>
    <w:rsid w:val="0012136C"/>
    <w:rsid w:val="00121979"/>
    <w:rsid w:val="00121A4B"/>
    <w:rsid w:val="00123614"/>
    <w:rsid w:val="00123EEC"/>
    <w:rsid w:val="001256A4"/>
    <w:rsid w:val="001259E6"/>
    <w:rsid w:val="00126348"/>
    <w:rsid w:val="00127001"/>
    <w:rsid w:val="00127E9A"/>
    <w:rsid w:val="001331DD"/>
    <w:rsid w:val="0013449E"/>
    <w:rsid w:val="00136FA9"/>
    <w:rsid w:val="0014055F"/>
    <w:rsid w:val="00140BC6"/>
    <w:rsid w:val="00145897"/>
    <w:rsid w:val="00145EDC"/>
    <w:rsid w:val="00146201"/>
    <w:rsid w:val="00151FA0"/>
    <w:rsid w:val="00152B10"/>
    <w:rsid w:val="00152B26"/>
    <w:rsid w:val="001547DC"/>
    <w:rsid w:val="00154D6E"/>
    <w:rsid w:val="00155261"/>
    <w:rsid w:val="00155EC1"/>
    <w:rsid w:val="00157084"/>
    <w:rsid w:val="00157BCD"/>
    <w:rsid w:val="00160057"/>
    <w:rsid w:val="001602C7"/>
    <w:rsid w:val="00160AE9"/>
    <w:rsid w:val="00160FE1"/>
    <w:rsid w:val="00162D0F"/>
    <w:rsid w:val="001635A2"/>
    <w:rsid w:val="0016620A"/>
    <w:rsid w:val="0016702D"/>
    <w:rsid w:val="00170BEC"/>
    <w:rsid w:val="00171354"/>
    <w:rsid w:val="001720AB"/>
    <w:rsid w:val="00176342"/>
    <w:rsid w:val="00176500"/>
    <w:rsid w:val="00177A71"/>
    <w:rsid w:val="001827E1"/>
    <w:rsid w:val="00182C2A"/>
    <w:rsid w:val="00182F56"/>
    <w:rsid w:val="00185269"/>
    <w:rsid w:val="0018779A"/>
    <w:rsid w:val="00187CE4"/>
    <w:rsid w:val="00190802"/>
    <w:rsid w:val="00190B20"/>
    <w:rsid w:val="001912BA"/>
    <w:rsid w:val="00192043"/>
    <w:rsid w:val="0019278B"/>
    <w:rsid w:val="00194DDC"/>
    <w:rsid w:val="0019540A"/>
    <w:rsid w:val="0019575F"/>
    <w:rsid w:val="00195823"/>
    <w:rsid w:val="00195E4C"/>
    <w:rsid w:val="001971C6"/>
    <w:rsid w:val="001975F8"/>
    <w:rsid w:val="001A0C67"/>
    <w:rsid w:val="001A1483"/>
    <w:rsid w:val="001A469C"/>
    <w:rsid w:val="001A47C0"/>
    <w:rsid w:val="001A55BD"/>
    <w:rsid w:val="001A5745"/>
    <w:rsid w:val="001A58D0"/>
    <w:rsid w:val="001A717F"/>
    <w:rsid w:val="001B15E4"/>
    <w:rsid w:val="001B190E"/>
    <w:rsid w:val="001B24CE"/>
    <w:rsid w:val="001B3068"/>
    <w:rsid w:val="001B353B"/>
    <w:rsid w:val="001B4259"/>
    <w:rsid w:val="001B4261"/>
    <w:rsid w:val="001B436F"/>
    <w:rsid w:val="001B4758"/>
    <w:rsid w:val="001B4CEF"/>
    <w:rsid w:val="001B7CBE"/>
    <w:rsid w:val="001C1216"/>
    <w:rsid w:val="001C2AF2"/>
    <w:rsid w:val="001C6234"/>
    <w:rsid w:val="001C7991"/>
    <w:rsid w:val="001D0569"/>
    <w:rsid w:val="001D0906"/>
    <w:rsid w:val="001D15F7"/>
    <w:rsid w:val="001D2C45"/>
    <w:rsid w:val="001D2D5A"/>
    <w:rsid w:val="001D2EC8"/>
    <w:rsid w:val="001D3D08"/>
    <w:rsid w:val="001D5226"/>
    <w:rsid w:val="001D590C"/>
    <w:rsid w:val="001E1804"/>
    <w:rsid w:val="001E415C"/>
    <w:rsid w:val="001E4A8E"/>
    <w:rsid w:val="001E5880"/>
    <w:rsid w:val="001E5C6C"/>
    <w:rsid w:val="001E6BFE"/>
    <w:rsid w:val="001E78F3"/>
    <w:rsid w:val="001E7F2C"/>
    <w:rsid w:val="001F0890"/>
    <w:rsid w:val="001F1C26"/>
    <w:rsid w:val="001F2313"/>
    <w:rsid w:val="001F254A"/>
    <w:rsid w:val="001F38E4"/>
    <w:rsid w:val="001F39A9"/>
    <w:rsid w:val="001F3C83"/>
    <w:rsid w:val="001F4DC1"/>
    <w:rsid w:val="001F59B4"/>
    <w:rsid w:val="001F7510"/>
    <w:rsid w:val="001F76A8"/>
    <w:rsid w:val="001F7ECB"/>
    <w:rsid w:val="00200D56"/>
    <w:rsid w:val="002028BA"/>
    <w:rsid w:val="00203693"/>
    <w:rsid w:val="002038E4"/>
    <w:rsid w:val="00204A4A"/>
    <w:rsid w:val="00204EFD"/>
    <w:rsid w:val="0020592C"/>
    <w:rsid w:val="00205CB8"/>
    <w:rsid w:val="00206030"/>
    <w:rsid w:val="002064E4"/>
    <w:rsid w:val="00206E66"/>
    <w:rsid w:val="0020729A"/>
    <w:rsid w:val="00207578"/>
    <w:rsid w:val="00207FB6"/>
    <w:rsid w:val="00210203"/>
    <w:rsid w:val="00210F23"/>
    <w:rsid w:val="00211509"/>
    <w:rsid w:val="00211F9E"/>
    <w:rsid w:val="002120E8"/>
    <w:rsid w:val="00214D9F"/>
    <w:rsid w:val="00217CB8"/>
    <w:rsid w:val="00220C84"/>
    <w:rsid w:val="00220DE9"/>
    <w:rsid w:val="002219AB"/>
    <w:rsid w:val="0022222C"/>
    <w:rsid w:val="00223C3D"/>
    <w:rsid w:val="00224CFB"/>
    <w:rsid w:val="00224EF5"/>
    <w:rsid w:val="00225DDD"/>
    <w:rsid w:val="00226228"/>
    <w:rsid w:val="00230044"/>
    <w:rsid w:val="00230769"/>
    <w:rsid w:val="002310C6"/>
    <w:rsid w:val="00231BAA"/>
    <w:rsid w:val="0023279A"/>
    <w:rsid w:val="00232F9D"/>
    <w:rsid w:val="002335E5"/>
    <w:rsid w:val="00234EA9"/>
    <w:rsid w:val="00235091"/>
    <w:rsid w:val="00235B8C"/>
    <w:rsid w:val="0023600C"/>
    <w:rsid w:val="0023668F"/>
    <w:rsid w:val="00236723"/>
    <w:rsid w:val="00236BCA"/>
    <w:rsid w:val="00237067"/>
    <w:rsid w:val="00237D6E"/>
    <w:rsid w:val="00240847"/>
    <w:rsid w:val="00240A69"/>
    <w:rsid w:val="00241739"/>
    <w:rsid w:val="0024209B"/>
    <w:rsid w:val="002446BC"/>
    <w:rsid w:val="00245F8F"/>
    <w:rsid w:val="00246812"/>
    <w:rsid w:val="00246C69"/>
    <w:rsid w:val="00246FDE"/>
    <w:rsid w:val="002477F0"/>
    <w:rsid w:val="0025084C"/>
    <w:rsid w:val="0025180D"/>
    <w:rsid w:val="00253DC3"/>
    <w:rsid w:val="0025421E"/>
    <w:rsid w:val="00254343"/>
    <w:rsid w:val="00254BE9"/>
    <w:rsid w:val="00255A04"/>
    <w:rsid w:val="0025619D"/>
    <w:rsid w:val="00256388"/>
    <w:rsid w:val="002564E4"/>
    <w:rsid w:val="00256536"/>
    <w:rsid w:val="00260138"/>
    <w:rsid w:val="002615C0"/>
    <w:rsid w:val="00261703"/>
    <w:rsid w:val="00262AD7"/>
    <w:rsid w:val="00263C2F"/>
    <w:rsid w:val="00263EF0"/>
    <w:rsid w:val="00264D3D"/>
    <w:rsid w:val="00265EC2"/>
    <w:rsid w:val="002662C9"/>
    <w:rsid w:val="002674F9"/>
    <w:rsid w:val="002708A6"/>
    <w:rsid w:val="002715B7"/>
    <w:rsid w:val="002717E1"/>
    <w:rsid w:val="00271F6B"/>
    <w:rsid w:val="002737B0"/>
    <w:rsid w:val="00274940"/>
    <w:rsid w:val="00275B34"/>
    <w:rsid w:val="002762BE"/>
    <w:rsid w:val="0027646A"/>
    <w:rsid w:val="0028025C"/>
    <w:rsid w:val="00280E00"/>
    <w:rsid w:val="00282C38"/>
    <w:rsid w:val="00282EEA"/>
    <w:rsid w:val="002843CA"/>
    <w:rsid w:val="00285670"/>
    <w:rsid w:val="00285DB5"/>
    <w:rsid w:val="00286F24"/>
    <w:rsid w:val="0028700D"/>
    <w:rsid w:val="002904D0"/>
    <w:rsid w:val="00290EDD"/>
    <w:rsid w:val="002914F1"/>
    <w:rsid w:val="002923D1"/>
    <w:rsid w:val="00293243"/>
    <w:rsid w:val="00294152"/>
    <w:rsid w:val="00295650"/>
    <w:rsid w:val="0029573B"/>
    <w:rsid w:val="00296259"/>
    <w:rsid w:val="0029677D"/>
    <w:rsid w:val="00296CB9"/>
    <w:rsid w:val="002979C0"/>
    <w:rsid w:val="002A0400"/>
    <w:rsid w:val="002A10CF"/>
    <w:rsid w:val="002A23AC"/>
    <w:rsid w:val="002A2CC7"/>
    <w:rsid w:val="002A34A5"/>
    <w:rsid w:val="002A364C"/>
    <w:rsid w:val="002A3742"/>
    <w:rsid w:val="002A3744"/>
    <w:rsid w:val="002A3E1A"/>
    <w:rsid w:val="002A517A"/>
    <w:rsid w:val="002A51EF"/>
    <w:rsid w:val="002B00C4"/>
    <w:rsid w:val="002B0905"/>
    <w:rsid w:val="002B15A6"/>
    <w:rsid w:val="002B1B35"/>
    <w:rsid w:val="002B1B97"/>
    <w:rsid w:val="002B2776"/>
    <w:rsid w:val="002B37D5"/>
    <w:rsid w:val="002B3A7A"/>
    <w:rsid w:val="002B4C7D"/>
    <w:rsid w:val="002B4F7F"/>
    <w:rsid w:val="002B6316"/>
    <w:rsid w:val="002B6C53"/>
    <w:rsid w:val="002B7431"/>
    <w:rsid w:val="002B790B"/>
    <w:rsid w:val="002C13C3"/>
    <w:rsid w:val="002C1942"/>
    <w:rsid w:val="002C1AC0"/>
    <w:rsid w:val="002C2618"/>
    <w:rsid w:val="002C28A8"/>
    <w:rsid w:val="002C3324"/>
    <w:rsid w:val="002C36A0"/>
    <w:rsid w:val="002C4312"/>
    <w:rsid w:val="002C6611"/>
    <w:rsid w:val="002C7027"/>
    <w:rsid w:val="002D0E38"/>
    <w:rsid w:val="002D1CCC"/>
    <w:rsid w:val="002D2D64"/>
    <w:rsid w:val="002D332F"/>
    <w:rsid w:val="002D4654"/>
    <w:rsid w:val="002D4B69"/>
    <w:rsid w:val="002D4F8F"/>
    <w:rsid w:val="002D59B5"/>
    <w:rsid w:val="002D5CD3"/>
    <w:rsid w:val="002D6C4E"/>
    <w:rsid w:val="002D76D6"/>
    <w:rsid w:val="002E1654"/>
    <w:rsid w:val="002E190B"/>
    <w:rsid w:val="002E2909"/>
    <w:rsid w:val="002E4146"/>
    <w:rsid w:val="002E433F"/>
    <w:rsid w:val="002E5659"/>
    <w:rsid w:val="002E5EB2"/>
    <w:rsid w:val="002E6B19"/>
    <w:rsid w:val="002E70F5"/>
    <w:rsid w:val="002E7EA0"/>
    <w:rsid w:val="002F2F86"/>
    <w:rsid w:val="002F31E4"/>
    <w:rsid w:val="002F3255"/>
    <w:rsid w:val="002F4178"/>
    <w:rsid w:val="002F44A5"/>
    <w:rsid w:val="002F46E8"/>
    <w:rsid w:val="002F59F2"/>
    <w:rsid w:val="002F7562"/>
    <w:rsid w:val="002F7BFE"/>
    <w:rsid w:val="0030084D"/>
    <w:rsid w:val="00302E59"/>
    <w:rsid w:val="003031DB"/>
    <w:rsid w:val="00304E51"/>
    <w:rsid w:val="00305266"/>
    <w:rsid w:val="00305FB7"/>
    <w:rsid w:val="003062CC"/>
    <w:rsid w:val="00306A5E"/>
    <w:rsid w:val="00306CDB"/>
    <w:rsid w:val="00310D7F"/>
    <w:rsid w:val="0031339A"/>
    <w:rsid w:val="0031579D"/>
    <w:rsid w:val="00315D4F"/>
    <w:rsid w:val="00316272"/>
    <w:rsid w:val="00320420"/>
    <w:rsid w:val="003209E3"/>
    <w:rsid w:val="00321D1E"/>
    <w:rsid w:val="0032434B"/>
    <w:rsid w:val="0032442D"/>
    <w:rsid w:val="00324A15"/>
    <w:rsid w:val="00325868"/>
    <w:rsid w:val="00325F84"/>
    <w:rsid w:val="00326122"/>
    <w:rsid w:val="00326833"/>
    <w:rsid w:val="00326E60"/>
    <w:rsid w:val="003273A1"/>
    <w:rsid w:val="0033077E"/>
    <w:rsid w:val="00331884"/>
    <w:rsid w:val="00332D40"/>
    <w:rsid w:val="00333176"/>
    <w:rsid w:val="00335D73"/>
    <w:rsid w:val="00336635"/>
    <w:rsid w:val="00337E8B"/>
    <w:rsid w:val="00340C96"/>
    <w:rsid w:val="003421E8"/>
    <w:rsid w:val="003468D6"/>
    <w:rsid w:val="003473F6"/>
    <w:rsid w:val="003474AE"/>
    <w:rsid w:val="00347A94"/>
    <w:rsid w:val="00350547"/>
    <w:rsid w:val="003510BC"/>
    <w:rsid w:val="0035489A"/>
    <w:rsid w:val="00354A63"/>
    <w:rsid w:val="003550B4"/>
    <w:rsid w:val="00356411"/>
    <w:rsid w:val="00356941"/>
    <w:rsid w:val="00356C30"/>
    <w:rsid w:val="00356C33"/>
    <w:rsid w:val="00356CB1"/>
    <w:rsid w:val="00361F2F"/>
    <w:rsid w:val="00362123"/>
    <w:rsid w:val="00362255"/>
    <w:rsid w:val="00362EBC"/>
    <w:rsid w:val="00364111"/>
    <w:rsid w:val="00366325"/>
    <w:rsid w:val="00371004"/>
    <w:rsid w:val="00371495"/>
    <w:rsid w:val="00371884"/>
    <w:rsid w:val="00371BFB"/>
    <w:rsid w:val="003727B0"/>
    <w:rsid w:val="00373BE3"/>
    <w:rsid w:val="003766A1"/>
    <w:rsid w:val="0037687F"/>
    <w:rsid w:val="00376B27"/>
    <w:rsid w:val="00377A4C"/>
    <w:rsid w:val="00377CEE"/>
    <w:rsid w:val="00383059"/>
    <w:rsid w:val="00384D7F"/>
    <w:rsid w:val="00385D2F"/>
    <w:rsid w:val="0038670D"/>
    <w:rsid w:val="00386EA8"/>
    <w:rsid w:val="003903EC"/>
    <w:rsid w:val="003937F8"/>
    <w:rsid w:val="00393C52"/>
    <w:rsid w:val="00395866"/>
    <w:rsid w:val="00396120"/>
    <w:rsid w:val="00396688"/>
    <w:rsid w:val="00397A06"/>
    <w:rsid w:val="003A05CF"/>
    <w:rsid w:val="003A0DBB"/>
    <w:rsid w:val="003A12F2"/>
    <w:rsid w:val="003A33F7"/>
    <w:rsid w:val="003A43B2"/>
    <w:rsid w:val="003A46D9"/>
    <w:rsid w:val="003A4DFD"/>
    <w:rsid w:val="003A5054"/>
    <w:rsid w:val="003A5C4A"/>
    <w:rsid w:val="003A6515"/>
    <w:rsid w:val="003A6602"/>
    <w:rsid w:val="003A6F8E"/>
    <w:rsid w:val="003A7D47"/>
    <w:rsid w:val="003B0D87"/>
    <w:rsid w:val="003B1B1A"/>
    <w:rsid w:val="003B36A9"/>
    <w:rsid w:val="003B56EF"/>
    <w:rsid w:val="003B5883"/>
    <w:rsid w:val="003B5987"/>
    <w:rsid w:val="003B5FDB"/>
    <w:rsid w:val="003B7ED4"/>
    <w:rsid w:val="003C0BD4"/>
    <w:rsid w:val="003C0CF6"/>
    <w:rsid w:val="003C1294"/>
    <w:rsid w:val="003C29DF"/>
    <w:rsid w:val="003C2C0F"/>
    <w:rsid w:val="003C3671"/>
    <w:rsid w:val="003C4AC3"/>
    <w:rsid w:val="003C4E31"/>
    <w:rsid w:val="003C5FE0"/>
    <w:rsid w:val="003C67F9"/>
    <w:rsid w:val="003C6F5A"/>
    <w:rsid w:val="003C72FC"/>
    <w:rsid w:val="003C7396"/>
    <w:rsid w:val="003C7B74"/>
    <w:rsid w:val="003D0F96"/>
    <w:rsid w:val="003D1102"/>
    <w:rsid w:val="003D1C3C"/>
    <w:rsid w:val="003D1F9D"/>
    <w:rsid w:val="003D4C98"/>
    <w:rsid w:val="003D4D51"/>
    <w:rsid w:val="003D5A56"/>
    <w:rsid w:val="003D7B43"/>
    <w:rsid w:val="003E2266"/>
    <w:rsid w:val="003E3CF7"/>
    <w:rsid w:val="003E46EF"/>
    <w:rsid w:val="003E4D91"/>
    <w:rsid w:val="003E4F2B"/>
    <w:rsid w:val="003E5980"/>
    <w:rsid w:val="003E5E27"/>
    <w:rsid w:val="003E6FC1"/>
    <w:rsid w:val="003E7DCF"/>
    <w:rsid w:val="003F1CB7"/>
    <w:rsid w:val="003F2DE1"/>
    <w:rsid w:val="003F4236"/>
    <w:rsid w:val="003F440B"/>
    <w:rsid w:val="003F44AD"/>
    <w:rsid w:val="003F5AC7"/>
    <w:rsid w:val="003F656A"/>
    <w:rsid w:val="00400643"/>
    <w:rsid w:val="00400DA3"/>
    <w:rsid w:val="0040175D"/>
    <w:rsid w:val="00401795"/>
    <w:rsid w:val="00401B7E"/>
    <w:rsid w:val="00403605"/>
    <w:rsid w:val="00404F00"/>
    <w:rsid w:val="0040642E"/>
    <w:rsid w:val="00407192"/>
    <w:rsid w:val="00407949"/>
    <w:rsid w:val="00410078"/>
    <w:rsid w:val="00410384"/>
    <w:rsid w:val="0041242B"/>
    <w:rsid w:val="00412D9E"/>
    <w:rsid w:val="0041392F"/>
    <w:rsid w:val="00413E6C"/>
    <w:rsid w:val="0041461B"/>
    <w:rsid w:val="00414839"/>
    <w:rsid w:val="004164DD"/>
    <w:rsid w:val="00416D2A"/>
    <w:rsid w:val="004175C0"/>
    <w:rsid w:val="00417ABC"/>
    <w:rsid w:val="00420D61"/>
    <w:rsid w:val="004221D2"/>
    <w:rsid w:val="0042239A"/>
    <w:rsid w:val="00422E25"/>
    <w:rsid w:val="004235BA"/>
    <w:rsid w:val="00423C26"/>
    <w:rsid w:val="00424C39"/>
    <w:rsid w:val="00425C33"/>
    <w:rsid w:val="004307BA"/>
    <w:rsid w:val="00430E46"/>
    <w:rsid w:val="004316AB"/>
    <w:rsid w:val="00431EA8"/>
    <w:rsid w:val="0043232F"/>
    <w:rsid w:val="00434025"/>
    <w:rsid w:val="00434455"/>
    <w:rsid w:val="00435BEC"/>
    <w:rsid w:val="00437034"/>
    <w:rsid w:val="00437EB0"/>
    <w:rsid w:val="00441293"/>
    <w:rsid w:val="00442211"/>
    <w:rsid w:val="00442EB4"/>
    <w:rsid w:val="00443E94"/>
    <w:rsid w:val="0044413D"/>
    <w:rsid w:val="004441A9"/>
    <w:rsid w:val="004457A4"/>
    <w:rsid w:val="00445C45"/>
    <w:rsid w:val="004473E6"/>
    <w:rsid w:val="00450B1A"/>
    <w:rsid w:val="004521E8"/>
    <w:rsid w:val="0045283F"/>
    <w:rsid w:val="00452852"/>
    <w:rsid w:val="00453979"/>
    <w:rsid w:val="00455C3D"/>
    <w:rsid w:val="0046009B"/>
    <w:rsid w:val="00460981"/>
    <w:rsid w:val="00462123"/>
    <w:rsid w:val="00462DCC"/>
    <w:rsid w:val="00462EBA"/>
    <w:rsid w:val="00463ACA"/>
    <w:rsid w:val="00464F04"/>
    <w:rsid w:val="00465511"/>
    <w:rsid w:val="004657CB"/>
    <w:rsid w:val="00466D6B"/>
    <w:rsid w:val="0047153A"/>
    <w:rsid w:val="00471794"/>
    <w:rsid w:val="004728A0"/>
    <w:rsid w:val="00472E4E"/>
    <w:rsid w:val="00473DB7"/>
    <w:rsid w:val="00475C37"/>
    <w:rsid w:val="00476247"/>
    <w:rsid w:val="00476327"/>
    <w:rsid w:val="00476447"/>
    <w:rsid w:val="00480AE9"/>
    <w:rsid w:val="00482148"/>
    <w:rsid w:val="004839B3"/>
    <w:rsid w:val="00483D1C"/>
    <w:rsid w:val="004859F2"/>
    <w:rsid w:val="0048750F"/>
    <w:rsid w:val="00490B79"/>
    <w:rsid w:val="004932D6"/>
    <w:rsid w:val="0049497E"/>
    <w:rsid w:val="00494EFE"/>
    <w:rsid w:val="0049511A"/>
    <w:rsid w:val="00496BCC"/>
    <w:rsid w:val="00496ED5"/>
    <w:rsid w:val="004A073E"/>
    <w:rsid w:val="004A0FA0"/>
    <w:rsid w:val="004A13B4"/>
    <w:rsid w:val="004A1403"/>
    <w:rsid w:val="004A25CA"/>
    <w:rsid w:val="004A44F3"/>
    <w:rsid w:val="004A59EB"/>
    <w:rsid w:val="004A5A7E"/>
    <w:rsid w:val="004A5DE0"/>
    <w:rsid w:val="004A72F0"/>
    <w:rsid w:val="004A7C3E"/>
    <w:rsid w:val="004B09AC"/>
    <w:rsid w:val="004B0CC2"/>
    <w:rsid w:val="004B1260"/>
    <w:rsid w:val="004B187A"/>
    <w:rsid w:val="004B1A39"/>
    <w:rsid w:val="004B1F6B"/>
    <w:rsid w:val="004B2724"/>
    <w:rsid w:val="004B2C8F"/>
    <w:rsid w:val="004B4203"/>
    <w:rsid w:val="004B46BE"/>
    <w:rsid w:val="004B4B3E"/>
    <w:rsid w:val="004B5436"/>
    <w:rsid w:val="004B5D2C"/>
    <w:rsid w:val="004B7742"/>
    <w:rsid w:val="004C0A0A"/>
    <w:rsid w:val="004C352C"/>
    <w:rsid w:val="004C41B4"/>
    <w:rsid w:val="004C473C"/>
    <w:rsid w:val="004C4C71"/>
    <w:rsid w:val="004C5B99"/>
    <w:rsid w:val="004C6A47"/>
    <w:rsid w:val="004C6B9E"/>
    <w:rsid w:val="004C7568"/>
    <w:rsid w:val="004C7823"/>
    <w:rsid w:val="004D0559"/>
    <w:rsid w:val="004D2693"/>
    <w:rsid w:val="004D2FF8"/>
    <w:rsid w:val="004D3393"/>
    <w:rsid w:val="004D4968"/>
    <w:rsid w:val="004D5DE2"/>
    <w:rsid w:val="004D6E94"/>
    <w:rsid w:val="004E0854"/>
    <w:rsid w:val="004E12B5"/>
    <w:rsid w:val="004E2A82"/>
    <w:rsid w:val="004E5468"/>
    <w:rsid w:val="004E565B"/>
    <w:rsid w:val="004E724E"/>
    <w:rsid w:val="004F2715"/>
    <w:rsid w:val="004F2E6E"/>
    <w:rsid w:val="004F4112"/>
    <w:rsid w:val="004F44B5"/>
    <w:rsid w:val="004F4D73"/>
    <w:rsid w:val="004F5B41"/>
    <w:rsid w:val="004F694D"/>
    <w:rsid w:val="004F6B33"/>
    <w:rsid w:val="004F6EEE"/>
    <w:rsid w:val="00500E8A"/>
    <w:rsid w:val="005014D4"/>
    <w:rsid w:val="00501665"/>
    <w:rsid w:val="0050230A"/>
    <w:rsid w:val="005023B8"/>
    <w:rsid w:val="00503409"/>
    <w:rsid w:val="00503A89"/>
    <w:rsid w:val="00503D5E"/>
    <w:rsid w:val="00503EF4"/>
    <w:rsid w:val="0050408E"/>
    <w:rsid w:val="005049EF"/>
    <w:rsid w:val="0050575F"/>
    <w:rsid w:val="0050684C"/>
    <w:rsid w:val="0051077B"/>
    <w:rsid w:val="005116E5"/>
    <w:rsid w:val="005125F9"/>
    <w:rsid w:val="00512A5D"/>
    <w:rsid w:val="00513B1B"/>
    <w:rsid w:val="00513EA6"/>
    <w:rsid w:val="00513EAA"/>
    <w:rsid w:val="005145DF"/>
    <w:rsid w:val="0051474B"/>
    <w:rsid w:val="005160F9"/>
    <w:rsid w:val="0051629D"/>
    <w:rsid w:val="0052047D"/>
    <w:rsid w:val="00520EA0"/>
    <w:rsid w:val="005215EB"/>
    <w:rsid w:val="00522C24"/>
    <w:rsid w:val="00526B96"/>
    <w:rsid w:val="005279F6"/>
    <w:rsid w:val="00527D51"/>
    <w:rsid w:val="005316B5"/>
    <w:rsid w:val="00531DD9"/>
    <w:rsid w:val="00533CC3"/>
    <w:rsid w:val="00534E0F"/>
    <w:rsid w:val="00535678"/>
    <w:rsid w:val="00535846"/>
    <w:rsid w:val="005359E7"/>
    <w:rsid w:val="005368DE"/>
    <w:rsid w:val="00541312"/>
    <w:rsid w:val="00541F75"/>
    <w:rsid w:val="005468F6"/>
    <w:rsid w:val="00546FB5"/>
    <w:rsid w:val="00547E57"/>
    <w:rsid w:val="0055067D"/>
    <w:rsid w:val="00552B21"/>
    <w:rsid w:val="00552ED2"/>
    <w:rsid w:val="0055374D"/>
    <w:rsid w:val="00554916"/>
    <w:rsid w:val="00554C32"/>
    <w:rsid w:val="00554D09"/>
    <w:rsid w:val="005556FB"/>
    <w:rsid w:val="00556075"/>
    <w:rsid w:val="00556A22"/>
    <w:rsid w:val="00556CBB"/>
    <w:rsid w:val="00556FA0"/>
    <w:rsid w:val="005578CE"/>
    <w:rsid w:val="00560503"/>
    <w:rsid w:val="00561511"/>
    <w:rsid w:val="00562929"/>
    <w:rsid w:val="00563110"/>
    <w:rsid w:val="00563503"/>
    <w:rsid w:val="00564DAA"/>
    <w:rsid w:val="00564FE9"/>
    <w:rsid w:val="0057214E"/>
    <w:rsid w:val="00572273"/>
    <w:rsid w:val="0057295C"/>
    <w:rsid w:val="00573593"/>
    <w:rsid w:val="005742F1"/>
    <w:rsid w:val="00576704"/>
    <w:rsid w:val="00577772"/>
    <w:rsid w:val="00580259"/>
    <w:rsid w:val="005806EF"/>
    <w:rsid w:val="00581A9F"/>
    <w:rsid w:val="005856A9"/>
    <w:rsid w:val="005871AE"/>
    <w:rsid w:val="00587745"/>
    <w:rsid w:val="00590643"/>
    <w:rsid w:val="00590820"/>
    <w:rsid w:val="00590993"/>
    <w:rsid w:val="00590B9B"/>
    <w:rsid w:val="0059259D"/>
    <w:rsid w:val="00592CE0"/>
    <w:rsid w:val="0059337D"/>
    <w:rsid w:val="00595963"/>
    <w:rsid w:val="00595D20"/>
    <w:rsid w:val="005962A1"/>
    <w:rsid w:val="005965D7"/>
    <w:rsid w:val="005966C5"/>
    <w:rsid w:val="00597ABA"/>
    <w:rsid w:val="005A049F"/>
    <w:rsid w:val="005A08CE"/>
    <w:rsid w:val="005A0E13"/>
    <w:rsid w:val="005A1173"/>
    <w:rsid w:val="005A119B"/>
    <w:rsid w:val="005A32AE"/>
    <w:rsid w:val="005A402A"/>
    <w:rsid w:val="005A4886"/>
    <w:rsid w:val="005A4C7E"/>
    <w:rsid w:val="005A5FD8"/>
    <w:rsid w:val="005A75D5"/>
    <w:rsid w:val="005B00BE"/>
    <w:rsid w:val="005B041A"/>
    <w:rsid w:val="005B264E"/>
    <w:rsid w:val="005B2884"/>
    <w:rsid w:val="005B73D7"/>
    <w:rsid w:val="005C0025"/>
    <w:rsid w:val="005C22A0"/>
    <w:rsid w:val="005C28A0"/>
    <w:rsid w:val="005C3CC6"/>
    <w:rsid w:val="005C58D7"/>
    <w:rsid w:val="005C6725"/>
    <w:rsid w:val="005C6BE1"/>
    <w:rsid w:val="005D16A4"/>
    <w:rsid w:val="005D2724"/>
    <w:rsid w:val="005D2B7F"/>
    <w:rsid w:val="005D2FBF"/>
    <w:rsid w:val="005D3C4E"/>
    <w:rsid w:val="005D3F6A"/>
    <w:rsid w:val="005D48BB"/>
    <w:rsid w:val="005D4EC0"/>
    <w:rsid w:val="005E18EE"/>
    <w:rsid w:val="005E1981"/>
    <w:rsid w:val="005E22C5"/>
    <w:rsid w:val="005E25BF"/>
    <w:rsid w:val="005E2AE6"/>
    <w:rsid w:val="005E4E4A"/>
    <w:rsid w:val="005E4F82"/>
    <w:rsid w:val="005E5A2E"/>
    <w:rsid w:val="005E5C86"/>
    <w:rsid w:val="005E5F0F"/>
    <w:rsid w:val="005E69DC"/>
    <w:rsid w:val="005E6BE2"/>
    <w:rsid w:val="005E7582"/>
    <w:rsid w:val="005F1956"/>
    <w:rsid w:val="005F318B"/>
    <w:rsid w:val="005F33B6"/>
    <w:rsid w:val="005F4698"/>
    <w:rsid w:val="005F5783"/>
    <w:rsid w:val="005F6B80"/>
    <w:rsid w:val="00600268"/>
    <w:rsid w:val="00600A61"/>
    <w:rsid w:val="00601DBB"/>
    <w:rsid w:val="00602300"/>
    <w:rsid w:val="0060277A"/>
    <w:rsid w:val="00605C93"/>
    <w:rsid w:val="00605D7E"/>
    <w:rsid w:val="0060633B"/>
    <w:rsid w:val="00607E54"/>
    <w:rsid w:val="00611F1D"/>
    <w:rsid w:val="006126B8"/>
    <w:rsid w:val="00612A44"/>
    <w:rsid w:val="0061441A"/>
    <w:rsid w:val="0061597A"/>
    <w:rsid w:val="00615AC1"/>
    <w:rsid w:val="00617929"/>
    <w:rsid w:val="00620060"/>
    <w:rsid w:val="006208D1"/>
    <w:rsid w:val="00620A5D"/>
    <w:rsid w:val="00620C0D"/>
    <w:rsid w:val="0062101F"/>
    <w:rsid w:val="00621317"/>
    <w:rsid w:val="00621D08"/>
    <w:rsid w:val="00622240"/>
    <w:rsid w:val="0062443A"/>
    <w:rsid w:val="00624D72"/>
    <w:rsid w:val="00624EC2"/>
    <w:rsid w:val="00625551"/>
    <w:rsid w:val="0062618A"/>
    <w:rsid w:val="00626555"/>
    <w:rsid w:val="00626C80"/>
    <w:rsid w:val="00627608"/>
    <w:rsid w:val="00627873"/>
    <w:rsid w:val="0063047A"/>
    <w:rsid w:val="00630838"/>
    <w:rsid w:val="00630CD2"/>
    <w:rsid w:val="00631CEA"/>
    <w:rsid w:val="00632CA8"/>
    <w:rsid w:val="0063336A"/>
    <w:rsid w:val="00634560"/>
    <w:rsid w:val="00634C2A"/>
    <w:rsid w:val="00635C56"/>
    <w:rsid w:val="00635F88"/>
    <w:rsid w:val="00637107"/>
    <w:rsid w:val="006407FB"/>
    <w:rsid w:val="00640A67"/>
    <w:rsid w:val="00641BE1"/>
    <w:rsid w:val="00642594"/>
    <w:rsid w:val="00642872"/>
    <w:rsid w:val="006436BA"/>
    <w:rsid w:val="00646D2A"/>
    <w:rsid w:val="00650FA6"/>
    <w:rsid w:val="00650FC7"/>
    <w:rsid w:val="00651A8A"/>
    <w:rsid w:val="0065236E"/>
    <w:rsid w:val="006540EE"/>
    <w:rsid w:val="00656AB1"/>
    <w:rsid w:val="00656B3D"/>
    <w:rsid w:val="00656E19"/>
    <w:rsid w:val="00660B77"/>
    <w:rsid w:val="006620B6"/>
    <w:rsid w:val="0066353F"/>
    <w:rsid w:val="00663B28"/>
    <w:rsid w:val="00663EDB"/>
    <w:rsid w:val="006641E8"/>
    <w:rsid w:val="00664613"/>
    <w:rsid w:val="006658DD"/>
    <w:rsid w:val="00666BCE"/>
    <w:rsid w:val="00670B87"/>
    <w:rsid w:val="00671E8D"/>
    <w:rsid w:val="00673A95"/>
    <w:rsid w:val="00673F35"/>
    <w:rsid w:val="00676187"/>
    <w:rsid w:val="00676BDE"/>
    <w:rsid w:val="0067760F"/>
    <w:rsid w:val="00680987"/>
    <w:rsid w:val="00680DCD"/>
    <w:rsid w:val="006824C5"/>
    <w:rsid w:val="00683EDE"/>
    <w:rsid w:val="00683EDF"/>
    <w:rsid w:val="00684EF0"/>
    <w:rsid w:val="00685454"/>
    <w:rsid w:val="006873B5"/>
    <w:rsid w:val="00687780"/>
    <w:rsid w:val="00687B78"/>
    <w:rsid w:val="00687FED"/>
    <w:rsid w:val="00690E2E"/>
    <w:rsid w:val="00691271"/>
    <w:rsid w:val="00691DA8"/>
    <w:rsid w:val="006931CB"/>
    <w:rsid w:val="006931F9"/>
    <w:rsid w:val="006935D6"/>
    <w:rsid w:val="00693FA6"/>
    <w:rsid w:val="0069515E"/>
    <w:rsid w:val="00695616"/>
    <w:rsid w:val="006961C5"/>
    <w:rsid w:val="00696742"/>
    <w:rsid w:val="00696AD0"/>
    <w:rsid w:val="00697ADB"/>
    <w:rsid w:val="006A0953"/>
    <w:rsid w:val="006A1252"/>
    <w:rsid w:val="006A1BB0"/>
    <w:rsid w:val="006A2169"/>
    <w:rsid w:val="006A3203"/>
    <w:rsid w:val="006A352C"/>
    <w:rsid w:val="006A3971"/>
    <w:rsid w:val="006A3A26"/>
    <w:rsid w:val="006A3E25"/>
    <w:rsid w:val="006A489C"/>
    <w:rsid w:val="006A590D"/>
    <w:rsid w:val="006A6C6F"/>
    <w:rsid w:val="006B008F"/>
    <w:rsid w:val="006B0324"/>
    <w:rsid w:val="006B16BF"/>
    <w:rsid w:val="006B3E16"/>
    <w:rsid w:val="006B3EA3"/>
    <w:rsid w:val="006B54A0"/>
    <w:rsid w:val="006B6562"/>
    <w:rsid w:val="006C233B"/>
    <w:rsid w:val="006C304F"/>
    <w:rsid w:val="006C7BEA"/>
    <w:rsid w:val="006D0734"/>
    <w:rsid w:val="006D28E8"/>
    <w:rsid w:val="006D37DB"/>
    <w:rsid w:val="006D3825"/>
    <w:rsid w:val="006D3E4D"/>
    <w:rsid w:val="006D4B58"/>
    <w:rsid w:val="006D59FD"/>
    <w:rsid w:val="006D6089"/>
    <w:rsid w:val="006D6740"/>
    <w:rsid w:val="006D67F5"/>
    <w:rsid w:val="006D75D6"/>
    <w:rsid w:val="006E104F"/>
    <w:rsid w:val="006E1102"/>
    <w:rsid w:val="006E1140"/>
    <w:rsid w:val="006E1227"/>
    <w:rsid w:val="006E13A9"/>
    <w:rsid w:val="006E1B5E"/>
    <w:rsid w:val="006E50E7"/>
    <w:rsid w:val="006E5128"/>
    <w:rsid w:val="006E7228"/>
    <w:rsid w:val="006E7CB7"/>
    <w:rsid w:val="006F211B"/>
    <w:rsid w:val="006F28D5"/>
    <w:rsid w:val="006F4481"/>
    <w:rsid w:val="006F49E1"/>
    <w:rsid w:val="006F4DD1"/>
    <w:rsid w:val="006F5959"/>
    <w:rsid w:val="006F69A3"/>
    <w:rsid w:val="006F74C3"/>
    <w:rsid w:val="00701FEA"/>
    <w:rsid w:val="0070242A"/>
    <w:rsid w:val="00702959"/>
    <w:rsid w:val="00702985"/>
    <w:rsid w:val="0070306E"/>
    <w:rsid w:val="00703F31"/>
    <w:rsid w:val="00710D58"/>
    <w:rsid w:val="007122DE"/>
    <w:rsid w:val="00713A87"/>
    <w:rsid w:val="007145C4"/>
    <w:rsid w:val="00714A80"/>
    <w:rsid w:val="00714E8C"/>
    <w:rsid w:val="007165EB"/>
    <w:rsid w:val="00717C80"/>
    <w:rsid w:val="00717DE6"/>
    <w:rsid w:val="007212B6"/>
    <w:rsid w:val="00723A2A"/>
    <w:rsid w:val="00723A45"/>
    <w:rsid w:val="00723EEC"/>
    <w:rsid w:val="00723F38"/>
    <w:rsid w:val="0072414F"/>
    <w:rsid w:val="00726ED7"/>
    <w:rsid w:val="007302A3"/>
    <w:rsid w:val="00730D84"/>
    <w:rsid w:val="00731412"/>
    <w:rsid w:val="00731A1D"/>
    <w:rsid w:val="007323B7"/>
    <w:rsid w:val="007324AE"/>
    <w:rsid w:val="00732507"/>
    <w:rsid w:val="007327D2"/>
    <w:rsid w:val="0073471F"/>
    <w:rsid w:val="00735062"/>
    <w:rsid w:val="00735C9B"/>
    <w:rsid w:val="007364BB"/>
    <w:rsid w:val="00740571"/>
    <w:rsid w:val="007407BD"/>
    <w:rsid w:val="0074127B"/>
    <w:rsid w:val="00745059"/>
    <w:rsid w:val="00745882"/>
    <w:rsid w:val="00745B3C"/>
    <w:rsid w:val="0074636D"/>
    <w:rsid w:val="007479DB"/>
    <w:rsid w:val="00751CB2"/>
    <w:rsid w:val="00751FFA"/>
    <w:rsid w:val="00752C3F"/>
    <w:rsid w:val="00752CDF"/>
    <w:rsid w:val="00754380"/>
    <w:rsid w:val="0075510E"/>
    <w:rsid w:val="00755B82"/>
    <w:rsid w:val="00757324"/>
    <w:rsid w:val="007609BF"/>
    <w:rsid w:val="0076190B"/>
    <w:rsid w:val="00764647"/>
    <w:rsid w:val="00764EC5"/>
    <w:rsid w:val="00765B70"/>
    <w:rsid w:val="00765BE5"/>
    <w:rsid w:val="00765E9A"/>
    <w:rsid w:val="0076623E"/>
    <w:rsid w:val="00766384"/>
    <w:rsid w:val="00767E2D"/>
    <w:rsid w:val="0077252D"/>
    <w:rsid w:val="00772775"/>
    <w:rsid w:val="00774AC7"/>
    <w:rsid w:val="007751CD"/>
    <w:rsid w:val="00775E52"/>
    <w:rsid w:val="007762E1"/>
    <w:rsid w:val="00780604"/>
    <w:rsid w:val="007815F1"/>
    <w:rsid w:val="00782473"/>
    <w:rsid w:val="0078281B"/>
    <w:rsid w:val="00783167"/>
    <w:rsid w:val="00783966"/>
    <w:rsid w:val="00783FF8"/>
    <w:rsid w:val="00786209"/>
    <w:rsid w:val="00790D51"/>
    <w:rsid w:val="00792261"/>
    <w:rsid w:val="00793447"/>
    <w:rsid w:val="007934B4"/>
    <w:rsid w:val="00793AD3"/>
    <w:rsid w:val="00793D4D"/>
    <w:rsid w:val="0079456A"/>
    <w:rsid w:val="00795239"/>
    <w:rsid w:val="0079719F"/>
    <w:rsid w:val="00797D35"/>
    <w:rsid w:val="007A0D22"/>
    <w:rsid w:val="007A16D0"/>
    <w:rsid w:val="007A2492"/>
    <w:rsid w:val="007A31F4"/>
    <w:rsid w:val="007A64D0"/>
    <w:rsid w:val="007A68A6"/>
    <w:rsid w:val="007A6C54"/>
    <w:rsid w:val="007A6E0D"/>
    <w:rsid w:val="007B01E7"/>
    <w:rsid w:val="007B26C0"/>
    <w:rsid w:val="007B318B"/>
    <w:rsid w:val="007B632D"/>
    <w:rsid w:val="007B66C1"/>
    <w:rsid w:val="007B6AB1"/>
    <w:rsid w:val="007B7861"/>
    <w:rsid w:val="007C007C"/>
    <w:rsid w:val="007C05E4"/>
    <w:rsid w:val="007C1207"/>
    <w:rsid w:val="007C135F"/>
    <w:rsid w:val="007C28BD"/>
    <w:rsid w:val="007C3549"/>
    <w:rsid w:val="007C38B5"/>
    <w:rsid w:val="007C3E98"/>
    <w:rsid w:val="007C40D4"/>
    <w:rsid w:val="007C45E6"/>
    <w:rsid w:val="007C5CD7"/>
    <w:rsid w:val="007C5DA7"/>
    <w:rsid w:val="007C77AE"/>
    <w:rsid w:val="007D0150"/>
    <w:rsid w:val="007D0CBD"/>
    <w:rsid w:val="007D0E67"/>
    <w:rsid w:val="007D1506"/>
    <w:rsid w:val="007D30A3"/>
    <w:rsid w:val="007D311B"/>
    <w:rsid w:val="007D3869"/>
    <w:rsid w:val="007D4144"/>
    <w:rsid w:val="007D5461"/>
    <w:rsid w:val="007D5AF5"/>
    <w:rsid w:val="007E38E1"/>
    <w:rsid w:val="007E534E"/>
    <w:rsid w:val="007E5D24"/>
    <w:rsid w:val="007E7435"/>
    <w:rsid w:val="007E7F23"/>
    <w:rsid w:val="007F00F1"/>
    <w:rsid w:val="007F0A14"/>
    <w:rsid w:val="007F0FAA"/>
    <w:rsid w:val="007F3F38"/>
    <w:rsid w:val="007F51F9"/>
    <w:rsid w:val="007F6541"/>
    <w:rsid w:val="007F70D8"/>
    <w:rsid w:val="007F73C3"/>
    <w:rsid w:val="007F7BE5"/>
    <w:rsid w:val="0080052D"/>
    <w:rsid w:val="00800A9C"/>
    <w:rsid w:val="00801E7F"/>
    <w:rsid w:val="00801FDF"/>
    <w:rsid w:val="00803195"/>
    <w:rsid w:val="0080465B"/>
    <w:rsid w:val="0080495D"/>
    <w:rsid w:val="00804EDD"/>
    <w:rsid w:val="008064B0"/>
    <w:rsid w:val="00806AC8"/>
    <w:rsid w:val="00806C32"/>
    <w:rsid w:val="00807931"/>
    <w:rsid w:val="008103E6"/>
    <w:rsid w:val="0081060A"/>
    <w:rsid w:val="008115C3"/>
    <w:rsid w:val="00811BE3"/>
    <w:rsid w:val="00812F39"/>
    <w:rsid w:val="0081385A"/>
    <w:rsid w:val="00813C02"/>
    <w:rsid w:val="00813C26"/>
    <w:rsid w:val="0081430C"/>
    <w:rsid w:val="008158C2"/>
    <w:rsid w:val="008166F5"/>
    <w:rsid w:val="00817405"/>
    <w:rsid w:val="00817643"/>
    <w:rsid w:val="00817E29"/>
    <w:rsid w:val="00823DB4"/>
    <w:rsid w:val="00823FDF"/>
    <w:rsid w:val="00824147"/>
    <w:rsid w:val="008254E7"/>
    <w:rsid w:val="00825D84"/>
    <w:rsid w:val="008264FB"/>
    <w:rsid w:val="008266EC"/>
    <w:rsid w:val="008267D7"/>
    <w:rsid w:val="008311F0"/>
    <w:rsid w:val="00832382"/>
    <w:rsid w:val="0083281D"/>
    <w:rsid w:val="0083295A"/>
    <w:rsid w:val="008331C5"/>
    <w:rsid w:val="0083459D"/>
    <w:rsid w:val="00834BB1"/>
    <w:rsid w:val="008352F4"/>
    <w:rsid w:val="008359D5"/>
    <w:rsid w:val="0083691B"/>
    <w:rsid w:val="00840391"/>
    <w:rsid w:val="00841449"/>
    <w:rsid w:val="00845A48"/>
    <w:rsid w:val="00845A5E"/>
    <w:rsid w:val="00846241"/>
    <w:rsid w:val="008500FC"/>
    <w:rsid w:val="008501B8"/>
    <w:rsid w:val="008512F9"/>
    <w:rsid w:val="00851529"/>
    <w:rsid w:val="00851982"/>
    <w:rsid w:val="00851C72"/>
    <w:rsid w:val="00851F0E"/>
    <w:rsid w:val="00854AF6"/>
    <w:rsid w:val="00854B88"/>
    <w:rsid w:val="008555DD"/>
    <w:rsid w:val="0085757B"/>
    <w:rsid w:val="0086291E"/>
    <w:rsid w:val="00862AFA"/>
    <w:rsid w:val="008638AB"/>
    <w:rsid w:val="0086459D"/>
    <w:rsid w:val="00866280"/>
    <w:rsid w:val="00866672"/>
    <w:rsid w:val="00866953"/>
    <w:rsid w:val="00866B3B"/>
    <w:rsid w:val="008707BF"/>
    <w:rsid w:val="00870811"/>
    <w:rsid w:val="00873326"/>
    <w:rsid w:val="008734A4"/>
    <w:rsid w:val="00875B63"/>
    <w:rsid w:val="00875D8F"/>
    <w:rsid w:val="00875FE5"/>
    <w:rsid w:val="0087621D"/>
    <w:rsid w:val="00876471"/>
    <w:rsid w:val="008766A1"/>
    <w:rsid w:val="00880CEC"/>
    <w:rsid w:val="008812BF"/>
    <w:rsid w:val="00881934"/>
    <w:rsid w:val="00881C7E"/>
    <w:rsid w:val="00882E9F"/>
    <w:rsid w:val="00883819"/>
    <w:rsid w:val="00883DFD"/>
    <w:rsid w:val="00884BB5"/>
    <w:rsid w:val="008851DF"/>
    <w:rsid w:val="00887E07"/>
    <w:rsid w:val="00890B57"/>
    <w:rsid w:val="00890F76"/>
    <w:rsid w:val="0089401B"/>
    <w:rsid w:val="008942D6"/>
    <w:rsid w:val="00895EB6"/>
    <w:rsid w:val="00896294"/>
    <w:rsid w:val="00896331"/>
    <w:rsid w:val="008A094B"/>
    <w:rsid w:val="008A0AAC"/>
    <w:rsid w:val="008A0BE2"/>
    <w:rsid w:val="008A0F1A"/>
    <w:rsid w:val="008A1444"/>
    <w:rsid w:val="008A1D87"/>
    <w:rsid w:val="008A2412"/>
    <w:rsid w:val="008A3025"/>
    <w:rsid w:val="008A3901"/>
    <w:rsid w:val="008A4A71"/>
    <w:rsid w:val="008A5335"/>
    <w:rsid w:val="008A5D6A"/>
    <w:rsid w:val="008A7CEB"/>
    <w:rsid w:val="008B0254"/>
    <w:rsid w:val="008B029F"/>
    <w:rsid w:val="008B0F29"/>
    <w:rsid w:val="008B1513"/>
    <w:rsid w:val="008B1946"/>
    <w:rsid w:val="008B1BD3"/>
    <w:rsid w:val="008B1DFA"/>
    <w:rsid w:val="008B28BA"/>
    <w:rsid w:val="008B29DE"/>
    <w:rsid w:val="008B309F"/>
    <w:rsid w:val="008B6D15"/>
    <w:rsid w:val="008C0634"/>
    <w:rsid w:val="008C23F2"/>
    <w:rsid w:val="008C298C"/>
    <w:rsid w:val="008C3C39"/>
    <w:rsid w:val="008C41F5"/>
    <w:rsid w:val="008C5816"/>
    <w:rsid w:val="008C5D25"/>
    <w:rsid w:val="008C6F64"/>
    <w:rsid w:val="008D02C2"/>
    <w:rsid w:val="008D1FD9"/>
    <w:rsid w:val="008D24F2"/>
    <w:rsid w:val="008D2599"/>
    <w:rsid w:val="008D2732"/>
    <w:rsid w:val="008D2B47"/>
    <w:rsid w:val="008D3062"/>
    <w:rsid w:val="008D330C"/>
    <w:rsid w:val="008D3914"/>
    <w:rsid w:val="008D4BA5"/>
    <w:rsid w:val="008D683F"/>
    <w:rsid w:val="008D729B"/>
    <w:rsid w:val="008D7367"/>
    <w:rsid w:val="008D778A"/>
    <w:rsid w:val="008E0AAE"/>
    <w:rsid w:val="008E1CE7"/>
    <w:rsid w:val="008E2094"/>
    <w:rsid w:val="008E28A9"/>
    <w:rsid w:val="008E4361"/>
    <w:rsid w:val="008E5532"/>
    <w:rsid w:val="008E5AC6"/>
    <w:rsid w:val="008E5CE6"/>
    <w:rsid w:val="008E5F2A"/>
    <w:rsid w:val="008E60CD"/>
    <w:rsid w:val="008E747E"/>
    <w:rsid w:val="008E7D32"/>
    <w:rsid w:val="008F01F5"/>
    <w:rsid w:val="008F0C90"/>
    <w:rsid w:val="008F562E"/>
    <w:rsid w:val="008F605B"/>
    <w:rsid w:val="008F6434"/>
    <w:rsid w:val="008F7026"/>
    <w:rsid w:val="008F739F"/>
    <w:rsid w:val="008F7CC8"/>
    <w:rsid w:val="00900E65"/>
    <w:rsid w:val="00901226"/>
    <w:rsid w:val="009013F6"/>
    <w:rsid w:val="00901B98"/>
    <w:rsid w:val="00902663"/>
    <w:rsid w:val="00902969"/>
    <w:rsid w:val="00902CC0"/>
    <w:rsid w:val="00903D8D"/>
    <w:rsid w:val="00904C73"/>
    <w:rsid w:val="00905DAF"/>
    <w:rsid w:val="00906033"/>
    <w:rsid w:val="00906127"/>
    <w:rsid w:val="009066AD"/>
    <w:rsid w:val="009071D3"/>
    <w:rsid w:val="009075C4"/>
    <w:rsid w:val="009113A1"/>
    <w:rsid w:val="00911C5A"/>
    <w:rsid w:val="0091201A"/>
    <w:rsid w:val="009135F1"/>
    <w:rsid w:val="009143C5"/>
    <w:rsid w:val="009145E1"/>
    <w:rsid w:val="00914D4C"/>
    <w:rsid w:val="009150B4"/>
    <w:rsid w:val="0091567A"/>
    <w:rsid w:val="009178F0"/>
    <w:rsid w:val="00920E77"/>
    <w:rsid w:val="00921E02"/>
    <w:rsid w:val="009243AC"/>
    <w:rsid w:val="009251B4"/>
    <w:rsid w:val="009263BA"/>
    <w:rsid w:val="009273FF"/>
    <w:rsid w:val="0092772C"/>
    <w:rsid w:val="00930292"/>
    <w:rsid w:val="0093041E"/>
    <w:rsid w:val="009305E7"/>
    <w:rsid w:val="00930F8E"/>
    <w:rsid w:val="009311D9"/>
    <w:rsid w:val="00931F33"/>
    <w:rsid w:val="0093200E"/>
    <w:rsid w:val="00932ED4"/>
    <w:rsid w:val="009331C3"/>
    <w:rsid w:val="0093425B"/>
    <w:rsid w:val="00935337"/>
    <w:rsid w:val="009357C3"/>
    <w:rsid w:val="009364A7"/>
    <w:rsid w:val="00937D0F"/>
    <w:rsid w:val="009402D2"/>
    <w:rsid w:val="009415DF"/>
    <w:rsid w:val="00941EB3"/>
    <w:rsid w:val="00942B68"/>
    <w:rsid w:val="00943C48"/>
    <w:rsid w:val="0094680D"/>
    <w:rsid w:val="009478C4"/>
    <w:rsid w:val="00951705"/>
    <w:rsid w:val="00952685"/>
    <w:rsid w:val="009536EB"/>
    <w:rsid w:val="00953E54"/>
    <w:rsid w:val="00956758"/>
    <w:rsid w:val="00957E79"/>
    <w:rsid w:val="00960EF5"/>
    <w:rsid w:val="009613BD"/>
    <w:rsid w:val="00961AFB"/>
    <w:rsid w:val="009638D1"/>
    <w:rsid w:val="009640C3"/>
    <w:rsid w:val="009650C3"/>
    <w:rsid w:val="009662FF"/>
    <w:rsid w:val="00967B97"/>
    <w:rsid w:val="0097167C"/>
    <w:rsid w:val="00971FD0"/>
    <w:rsid w:val="00972C13"/>
    <w:rsid w:val="009732E3"/>
    <w:rsid w:val="00973AE3"/>
    <w:rsid w:val="009761DD"/>
    <w:rsid w:val="00977ACF"/>
    <w:rsid w:val="00977C53"/>
    <w:rsid w:val="009812B8"/>
    <w:rsid w:val="00982192"/>
    <w:rsid w:val="00984D4F"/>
    <w:rsid w:val="009850E6"/>
    <w:rsid w:val="0098542B"/>
    <w:rsid w:val="00985E87"/>
    <w:rsid w:val="00987D5E"/>
    <w:rsid w:val="00990686"/>
    <w:rsid w:val="009915B6"/>
    <w:rsid w:val="00993181"/>
    <w:rsid w:val="00993BCC"/>
    <w:rsid w:val="00995124"/>
    <w:rsid w:val="00995449"/>
    <w:rsid w:val="0099574E"/>
    <w:rsid w:val="00995B97"/>
    <w:rsid w:val="00995B9F"/>
    <w:rsid w:val="00997496"/>
    <w:rsid w:val="009A1634"/>
    <w:rsid w:val="009A1763"/>
    <w:rsid w:val="009A214E"/>
    <w:rsid w:val="009A2233"/>
    <w:rsid w:val="009B03FA"/>
    <w:rsid w:val="009B04FA"/>
    <w:rsid w:val="009B0B77"/>
    <w:rsid w:val="009B2D30"/>
    <w:rsid w:val="009B36CB"/>
    <w:rsid w:val="009B4666"/>
    <w:rsid w:val="009B4DC5"/>
    <w:rsid w:val="009B51C4"/>
    <w:rsid w:val="009B67F5"/>
    <w:rsid w:val="009B6DFB"/>
    <w:rsid w:val="009B73AC"/>
    <w:rsid w:val="009B77A5"/>
    <w:rsid w:val="009C0611"/>
    <w:rsid w:val="009C1B94"/>
    <w:rsid w:val="009C32E2"/>
    <w:rsid w:val="009C35AC"/>
    <w:rsid w:val="009C3AE8"/>
    <w:rsid w:val="009C4E48"/>
    <w:rsid w:val="009C52C8"/>
    <w:rsid w:val="009C60AF"/>
    <w:rsid w:val="009C754B"/>
    <w:rsid w:val="009C7EBC"/>
    <w:rsid w:val="009D0596"/>
    <w:rsid w:val="009D0F2C"/>
    <w:rsid w:val="009D1592"/>
    <w:rsid w:val="009D2EC3"/>
    <w:rsid w:val="009D3494"/>
    <w:rsid w:val="009D419F"/>
    <w:rsid w:val="009D4F4E"/>
    <w:rsid w:val="009D52C3"/>
    <w:rsid w:val="009D623E"/>
    <w:rsid w:val="009D6C6D"/>
    <w:rsid w:val="009E0FA5"/>
    <w:rsid w:val="009E14FD"/>
    <w:rsid w:val="009E20F5"/>
    <w:rsid w:val="009E234C"/>
    <w:rsid w:val="009E2902"/>
    <w:rsid w:val="009E2F3E"/>
    <w:rsid w:val="009E30D8"/>
    <w:rsid w:val="009E41E7"/>
    <w:rsid w:val="009E4C53"/>
    <w:rsid w:val="009E51CB"/>
    <w:rsid w:val="009E5ABA"/>
    <w:rsid w:val="009E6512"/>
    <w:rsid w:val="009E6F3C"/>
    <w:rsid w:val="009F09A8"/>
    <w:rsid w:val="009F253C"/>
    <w:rsid w:val="009F2911"/>
    <w:rsid w:val="009F33A8"/>
    <w:rsid w:val="009F36C9"/>
    <w:rsid w:val="009F43A9"/>
    <w:rsid w:val="009F4EDD"/>
    <w:rsid w:val="009F5B3E"/>
    <w:rsid w:val="009F71A1"/>
    <w:rsid w:val="009F7CE3"/>
    <w:rsid w:val="00A0015D"/>
    <w:rsid w:val="00A00C3D"/>
    <w:rsid w:val="00A033AE"/>
    <w:rsid w:val="00A04514"/>
    <w:rsid w:val="00A04ABA"/>
    <w:rsid w:val="00A06019"/>
    <w:rsid w:val="00A06631"/>
    <w:rsid w:val="00A115DA"/>
    <w:rsid w:val="00A119CA"/>
    <w:rsid w:val="00A12FE7"/>
    <w:rsid w:val="00A144C7"/>
    <w:rsid w:val="00A14B57"/>
    <w:rsid w:val="00A15851"/>
    <w:rsid w:val="00A15F06"/>
    <w:rsid w:val="00A161D8"/>
    <w:rsid w:val="00A162B1"/>
    <w:rsid w:val="00A16305"/>
    <w:rsid w:val="00A1717D"/>
    <w:rsid w:val="00A17918"/>
    <w:rsid w:val="00A21B92"/>
    <w:rsid w:val="00A22559"/>
    <w:rsid w:val="00A2266A"/>
    <w:rsid w:val="00A22AAF"/>
    <w:rsid w:val="00A22CBC"/>
    <w:rsid w:val="00A23D84"/>
    <w:rsid w:val="00A26EA3"/>
    <w:rsid w:val="00A3061C"/>
    <w:rsid w:val="00A34B53"/>
    <w:rsid w:val="00A34F43"/>
    <w:rsid w:val="00A3518E"/>
    <w:rsid w:val="00A35F77"/>
    <w:rsid w:val="00A40783"/>
    <w:rsid w:val="00A417FB"/>
    <w:rsid w:val="00A420E5"/>
    <w:rsid w:val="00A44B76"/>
    <w:rsid w:val="00A451B4"/>
    <w:rsid w:val="00A463B8"/>
    <w:rsid w:val="00A5029A"/>
    <w:rsid w:val="00A50CB2"/>
    <w:rsid w:val="00A53185"/>
    <w:rsid w:val="00A543E2"/>
    <w:rsid w:val="00A55580"/>
    <w:rsid w:val="00A55740"/>
    <w:rsid w:val="00A557E9"/>
    <w:rsid w:val="00A56026"/>
    <w:rsid w:val="00A604D8"/>
    <w:rsid w:val="00A6173D"/>
    <w:rsid w:val="00A6277F"/>
    <w:rsid w:val="00A65892"/>
    <w:rsid w:val="00A65D7E"/>
    <w:rsid w:val="00A6777C"/>
    <w:rsid w:val="00A67824"/>
    <w:rsid w:val="00A70B51"/>
    <w:rsid w:val="00A70B8F"/>
    <w:rsid w:val="00A70F13"/>
    <w:rsid w:val="00A710FA"/>
    <w:rsid w:val="00A717D4"/>
    <w:rsid w:val="00A71D04"/>
    <w:rsid w:val="00A721A6"/>
    <w:rsid w:val="00A722AD"/>
    <w:rsid w:val="00A723B3"/>
    <w:rsid w:val="00A729DB"/>
    <w:rsid w:val="00A7361B"/>
    <w:rsid w:val="00A74B6D"/>
    <w:rsid w:val="00A74E12"/>
    <w:rsid w:val="00A770DF"/>
    <w:rsid w:val="00A77DE2"/>
    <w:rsid w:val="00A80E09"/>
    <w:rsid w:val="00A82C37"/>
    <w:rsid w:val="00A83849"/>
    <w:rsid w:val="00A83978"/>
    <w:rsid w:val="00A840B1"/>
    <w:rsid w:val="00A84BBA"/>
    <w:rsid w:val="00A868EB"/>
    <w:rsid w:val="00A86C34"/>
    <w:rsid w:val="00A8717F"/>
    <w:rsid w:val="00A9026D"/>
    <w:rsid w:val="00A90CE0"/>
    <w:rsid w:val="00A91745"/>
    <w:rsid w:val="00A918F7"/>
    <w:rsid w:val="00A92515"/>
    <w:rsid w:val="00A927F3"/>
    <w:rsid w:val="00A94461"/>
    <w:rsid w:val="00A95A94"/>
    <w:rsid w:val="00A962B9"/>
    <w:rsid w:val="00A96B5B"/>
    <w:rsid w:val="00A9776E"/>
    <w:rsid w:val="00AA07E3"/>
    <w:rsid w:val="00AA0F25"/>
    <w:rsid w:val="00AA1317"/>
    <w:rsid w:val="00AA2EFA"/>
    <w:rsid w:val="00AA34C7"/>
    <w:rsid w:val="00AA359B"/>
    <w:rsid w:val="00AA3847"/>
    <w:rsid w:val="00AA3F17"/>
    <w:rsid w:val="00AA4845"/>
    <w:rsid w:val="00AA4F1D"/>
    <w:rsid w:val="00AA5237"/>
    <w:rsid w:val="00AA553A"/>
    <w:rsid w:val="00AA55BB"/>
    <w:rsid w:val="00AA5EDA"/>
    <w:rsid w:val="00AA614C"/>
    <w:rsid w:val="00AB049D"/>
    <w:rsid w:val="00AB0CA8"/>
    <w:rsid w:val="00AB1271"/>
    <w:rsid w:val="00AB1A31"/>
    <w:rsid w:val="00AB3F1E"/>
    <w:rsid w:val="00AB4E28"/>
    <w:rsid w:val="00AB7365"/>
    <w:rsid w:val="00AC0101"/>
    <w:rsid w:val="00AC0797"/>
    <w:rsid w:val="00AC132A"/>
    <w:rsid w:val="00AC1B28"/>
    <w:rsid w:val="00AC1BF6"/>
    <w:rsid w:val="00AC20A9"/>
    <w:rsid w:val="00AC2C1C"/>
    <w:rsid w:val="00AC315B"/>
    <w:rsid w:val="00AC5E9D"/>
    <w:rsid w:val="00AC6514"/>
    <w:rsid w:val="00AC6EC1"/>
    <w:rsid w:val="00AD0C53"/>
    <w:rsid w:val="00AD1AFC"/>
    <w:rsid w:val="00AD402F"/>
    <w:rsid w:val="00AD42BC"/>
    <w:rsid w:val="00AD636E"/>
    <w:rsid w:val="00AE06D3"/>
    <w:rsid w:val="00AE0D74"/>
    <w:rsid w:val="00AE107F"/>
    <w:rsid w:val="00AE3483"/>
    <w:rsid w:val="00AE4BBB"/>
    <w:rsid w:val="00AE55FF"/>
    <w:rsid w:val="00AE591A"/>
    <w:rsid w:val="00AE596F"/>
    <w:rsid w:val="00AE5D19"/>
    <w:rsid w:val="00AE6050"/>
    <w:rsid w:val="00AE613F"/>
    <w:rsid w:val="00AE7493"/>
    <w:rsid w:val="00AE7A05"/>
    <w:rsid w:val="00AF05DA"/>
    <w:rsid w:val="00AF0E29"/>
    <w:rsid w:val="00AF0FF5"/>
    <w:rsid w:val="00AF1751"/>
    <w:rsid w:val="00AF2BF1"/>
    <w:rsid w:val="00AF2EB2"/>
    <w:rsid w:val="00AF2FBB"/>
    <w:rsid w:val="00AF4643"/>
    <w:rsid w:val="00AF4B6D"/>
    <w:rsid w:val="00AF4DAA"/>
    <w:rsid w:val="00AF4EAB"/>
    <w:rsid w:val="00AF4F47"/>
    <w:rsid w:val="00AF5943"/>
    <w:rsid w:val="00AF6193"/>
    <w:rsid w:val="00AF62B4"/>
    <w:rsid w:val="00AF6B2C"/>
    <w:rsid w:val="00AF7490"/>
    <w:rsid w:val="00B02F22"/>
    <w:rsid w:val="00B03B69"/>
    <w:rsid w:val="00B0412D"/>
    <w:rsid w:val="00B0503C"/>
    <w:rsid w:val="00B057EE"/>
    <w:rsid w:val="00B05B42"/>
    <w:rsid w:val="00B07046"/>
    <w:rsid w:val="00B07292"/>
    <w:rsid w:val="00B0754D"/>
    <w:rsid w:val="00B075D9"/>
    <w:rsid w:val="00B10A07"/>
    <w:rsid w:val="00B10B89"/>
    <w:rsid w:val="00B12AF3"/>
    <w:rsid w:val="00B12D7B"/>
    <w:rsid w:val="00B13033"/>
    <w:rsid w:val="00B132AA"/>
    <w:rsid w:val="00B134AF"/>
    <w:rsid w:val="00B1391B"/>
    <w:rsid w:val="00B140F0"/>
    <w:rsid w:val="00B1631F"/>
    <w:rsid w:val="00B163CC"/>
    <w:rsid w:val="00B1685D"/>
    <w:rsid w:val="00B16CE2"/>
    <w:rsid w:val="00B170C7"/>
    <w:rsid w:val="00B17F81"/>
    <w:rsid w:val="00B20FCC"/>
    <w:rsid w:val="00B21364"/>
    <w:rsid w:val="00B21FB1"/>
    <w:rsid w:val="00B247F3"/>
    <w:rsid w:val="00B25037"/>
    <w:rsid w:val="00B25D5C"/>
    <w:rsid w:val="00B27E33"/>
    <w:rsid w:val="00B30490"/>
    <w:rsid w:val="00B308C2"/>
    <w:rsid w:val="00B31A08"/>
    <w:rsid w:val="00B31DEC"/>
    <w:rsid w:val="00B33320"/>
    <w:rsid w:val="00B351E5"/>
    <w:rsid w:val="00B368E1"/>
    <w:rsid w:val="00B405EF"/>
    <w:rsid w:val="00B40B0E"/>
    <w:rsid w:val="00B40CC1"/>
    <w:rsid w:val="00B41EA8"/>
    <w:rsid w:val="00B42102"/>
    <w:rsid w:val="00B42618"/>
    <w:rsid w:val="00B42B3F"/>
    <w:rsid w:val="00B42E28"/>
    <w:rsid w:val="00B43A15"/>
    <w:rsid w:val="00B45072"/>
    <w:rsid w:val="00B458EA"/>
    <w:rsid w:val="00B46C3A"/>
    <w:rsid w:val="00B50189"/>
    <w:rsid w:val="00B50768"/>
    <w:rsid w:val="00B51092"/>
    <w:rsid w:val="00B51DB8"/>
    <w:rsid w:val="00B51E43"/>
    <w:rsid w:val="00B5336A"/>
    <w:rsid w:val="00B53951"/>
    <w:rsid w:val="00B5476B"/>
    <w:rsid w:val="00B55372"/>
    <w:rsid w:val="00B558EC"/>
    <w:rsid w:val="00B56A48"/>
    <w:rsid w:val="00B5717B"/>
    <w:rsid w:val="00B5788C"/>
    <w:rsid w:val="00B57B6A"/>
    <w:rsid w:val="00B57C00"/>
    <w:rsid w:val="00B6057C"/>
    <w:rsid w:val="00B625F3"/>
    <w:rsid w:val="00B636D4"/>
    <w:rsid w:val="00B647E5"/>
    <w:rsid w:val="00B66629"/>
    <w:rsid w:val="00B66ACC"/>
    <w:rsid w:val="00B70A12"/>
    <w:rsid w:val="00B7188D"/>
    <w:rsid w:val="00B7399C"/>
    <w:rsid w:val="00B75837"/>
    <w:rsid w:val="00B75929"/>
    <w:rsid w:val="00B76618"/>
    <w:rsid w:val="00B77DBD"/>
    <w:rsid w:val="00B77E0F"/>
    <w:rsid w:val="00B77F1A"/>
    <w:rsid w:val="00B80C50"/>
    <w:rsid w:val="00B80CB8"/>
    <w:rsid w:val="00B810D4"/>
    <w:rsid w:val="00B81374"/>
    <w:rsid w:val="00B81D30"/>
    <w:rsid w:val="00B8260D"/>
    <w:rsid w:val="00B82C67"/>
    <w:rsid w:val="00B8331B"/>
    <w:rsid w:val="00B838D9"/>
    <w:rsid w:val="00B84270"/>
    <w:rsid w:val="00B84A00"/>
    <w:rsid w:val="00B86588"/>
    <w:rsid w:val="00B86591"/>
    <w:rsid w:val="00B86A67"/>
    <w:rsid w:val="00B87602"/>
    <w:rsid w:val="00B87FF3"/>
    <w:rsid w:val="00B91A88"/>
    <w:rsid w:val="00B91B53"/>
    <w:rsid w:val="00B920DA"/>
    <w:rsid w:val="00B924A0"/>
    <w:rsid w:val="00B95AF2"/>
    <w:rsid w:val="00B95FFE"/>
    <w:rsid w:val="00B96753"/>
    <w:rsid w:val="00B968C9"/>
    <w:rsid w:val="00B96CEC"/>
    <w:rsid w:val="00B96E4B"/>
    <w:rsid w:val="00B97D0F"/>
    <w:rsid w:val="00BA073D"/>
    <w:rsid w:val="00BA1045"/>
    <w:rsid w:val="00BA1A6C"/>
    <w:rsid w:val="00BA28F2"/>
    <w:rsid w:val="00BA31C8"/>
    <w:rsid w:val="00BA3D29"/>
    <w:rsid w:val="00BA4F51"/>
    <w:rsid w:val="00BA673F"/>
    <w:rsid w:val="00BA6D86"/>
    <w:rsid w:val="00BA716B"/>
    <w:rsid w:val="00BA750C"/>
    <w:rsid w:val="00BA7D26"/>
    <w:rsid w:val="00BA7DDB"/>
    <w:rsid w:val="00BB3EE7"/>
    <w:rsid w:val="00BB468F"/>
    <w:rsid w:val="00BB5E13"/>
    <w:rsid w:val="00BB5E45"/>
    <w:rsid w:val="00BB6787"/>
    <w:rsid w:val="00BC13CF"/>
    <w:rsid w:val="00BC1EAE"/>
    <w:rsid w:val="00BC2909"/>
    <w:rsid w:val="00BC2C3C"/>
    <w:rsid w:val="00BC3AE7"/>
    <w:rsid w:val="00BC454D"/>
    <w:rsid w:val="00BC538C"/>
    <w:rsid w:val="00BC687F"/>
    <w:rsid w:val="00BC6DFA"/>
    <w:rsid w:val="00BC7178"/>
    <w:rsid w:val="00BC7450"/>
    <w:rsid w:val="00BC7982"/>
    <w:rsid w:val="00BD099B"/>
    <w:rsid w:val="00BD09C2"/>
    <w:rsid w:val="00BD3DEF"/>
    <w:rsid w:val="00BD4394"/>
    <w:rsid w:val="00BD5030"/>
    <w:rsid w:val="00BD51E4"/>
    <w:rsid w:val="00BD5574"/>
    <w:rsid w:val="00BD5BFE"/>
    <w:rsid w:val="00BD5C6D"/>
    <w:rsid w:val="00BD60D5"/>
    <w:rsid w:val="00BD6C41"/>
    <w:rsid w:val="00BD6C4E"/>
    <w:rsid w:val="00BD76B8"/>
    <w:rsid w:val="00BE0E5D"/>
    <w:rsid w:val="00BE0E99"/>
    <w:rsid w:val="00BE1A4B"/>
    <w:rsid w:val="00BE2420"/>
    <w:rsid w:val="00BE29FA"/>
    <w:rsid w:val="00BE2C5F"/>
    <w:rsid w:val="00BE39E1"/>
    <w:rsid w:val="00BE41A2"/>
    <w:rsid w:val="00BE6CC5"/>
    <w:rsid w:val="00BE6F85"/>
    <w:rsid w:val="00BE7084"/>
    <w:rsid w:val="00BE7F98"/>
    <w:rsid w:val="00BF04B5"/>
    <w:rsid w:val="00BF08B2"/>
    <w:rsid w:val="00BF238F"/>
    <w:rsid w:val="00BF267D"/>
    <w:rsid w:val="00BF2CA1"/>
    <w:rsid w:val="00BF30E7"/>
    <w:rsid w:val="00BF3E90"/>
    <w:rsid w:val="00BF40A5"/>
    <w:rsid w:val="00BF5785"/>
    <w:rsid w:val="00BF7448"/>
    <w:rsid w:val="00BF78AC"/>
    <w:rsid w:val="00C01976"/>
    <w:rsid w:val="00C038A7"/>
    <w:rsid w:val="00C0527A"/>
    <w:rsid w:val="00C06713"/>
    <w:rsid w:val="00C06FE1"/>
    <w:rsid w:val="00C070BF"/>
    <w:rsid w:val="00C10425"/>
    <w:rsid w:val="00C1088F"/>
    <w:rsid w:val="00C10F86"/>
    <w:rsid w:val="00C11447"/>
    <w:rsid w:val="00C11772"/>
    <w:rsid w:val="00C11C44"/>
    <w:rsid w:val="00C126E1"/>
    <w:rsid w:val="00C1300C"/>
    <w:rsid w:val="00C1332F"/>
    <w:rsid w:val="00C1425C"/>
    <w:rsid w:val="00C14EAB"/>
    <w:rsid w:val="00C1544B"/>
    <w:rsid w:val="00C156E7"/>
    <w:rsid w:val="00C16540"/>
    <w:rsid w:val="00C16748"/>
    <w:rsid w:val="00C169FC"/>
    <w:rsid w:val="00C16A1D"/>
    <w:rsid w:val="00C16E1A"/>
    <w:rsid w:val="00C21593"/>
    <w:rsid w:val="00C2174E"/>
    <w:rsid w:val="00C2361C"/>
    <w:rsid w:val="00C2403F"/>
    <w:rsid w:val="00C240E7"/>
    <w:rsid w:val="00C253E2"/>
    <w:rsid w:val="00C26927"/>
    <w:rsid w:val="00C277F9"/>
    <w:rsid w:val="00C319EA"/>
    <w:rsid w:val="00C3205C"/>
    <w:rsid w:val="00C32CD1"/>
    <w:rsid w:val="00C34313"/>
    <w:rsid w:val="00C345AB"/>
    <w:rsid w:val="00C3546E"/>
    <w:rsid w:val="00C35B4E"/>
    <w:rsid w:val="00C35B93"/>
    <w:rsid w:val="00C36909"/>
    <w:rsid w:val="00C40870"/>
    <w:rsid w:val="00C40AB2"/>
    <w:rsid w:val="00C42E4C"/>
    <w:rsid w:val="00C444D7"/>
    <w:rsid w:val="00C4580E"/>
    <w:rsid w:val="00C46052"/>
    <w:rsid w:val="00C46E91"/>
    <w:rsid w:val="00C51BF4"/>
    <w:rsid w:val="00C51D03"/>
    <w:rsid w:val="00C5212A"/>
    <w:rsid w:val="00C542C4"/>
    <w:rsid w:val="00C55110"/>
    <w:rsid w:val="00C55EC2"/>
    <w:rsid w:val="00C568FB"/>
    <w:rsid w:val="00C5714F"/>
    <w:rsid w:val="00C57E17"/>
    <w:rsid w:val="00C617F6"/>
    <w:rsid w:val="00C61A1D"/>
    <w:rsid w:val="00C62980"/>
    <w:rsid w:val="00C62C2E"/>
    <w:rsid w:val="00C63135"/>
    <w:rsid w:val="00C633CF"/>
    <w:rsid w:val="00C63547"/>
    <w:rsid w:val="00C6370B"/>
    <w:rsid w:val="00C64084"/>
    <w:rsid w:val="00C64E11"/>
    <w:rsid w:val="00C6538D"/>
    <w:rsid w:val="00C65A2F"/>
    <w:rsid w:val="00C65ADC"/>
    <w:rsid w:val="00C65DA5"/>
    <w:rsid w:val="00C673D1"/>
    <w:rsid w:val="00C72594"/>
    <w:rsid w:val="00C72715"/>
    <w:rsid w:val="00C73251"/>
    <w:rsid w:val="00C74020"/>
    <w:rsid w:val="00C74C84"/>
    <w:rsid w:val="00C74D32"/>
    <w:rsid w:val="00C76280"/>
    <w:rsid w:val="00C76551"/>
    <w:rsid w:val="00C77268"/>
    <w:rsid w:val="00C773AF"/>
    <w:rsid w:val="00C77B60"/>
    <w:rsid w:val="00C80BC0"/>
    <w:rsid w:val="00C811C7"/>
    <w:rsid w:val="00C819E2"/>
    <w:rsid w:val="00C829BB"/>
    <w:rsid w:val="00C83AA0"/>
    <w:rsid w:val="00C8408B"/>
    <w:rsid w:val="00C84E8B"/>
    <w:rsid w:val="00C851BC"/>
    <w:rsid w:val="00C8747D"/>
    <w:rsid w:val="00C90782"/>
    <w:rsid w:val="00C911F0"/>
    <w:rsid w:val="00C92850"/>
    <w:rsid w:val="00C92AE2"/>
    <w:rsid w:val="00C9549A"/>
    <w:rsid w:val="00C95B1F"/>
    <w:rsid w:val="00C95D71"/>
    <w:rsid w:val="00CA034F"/>
    <w:rsid w:val="00CA11CE"/>
    <w:rsid w:val="00CA2095"/>
    <w:rsid w:val="00CA2DCC"/>
    <w:rsid w:val="00CA3238"/>
    <w:rsid w:val="00CA56C9"/>
    <w:rsid w:val="00CA6159"/>
    <w:rsid w:val="00CA6522"/>
    <w:rsid w:val="00CA69FB"/>
    <w:rsid w:val="00CA6A06"/>
    <w:rsid w:val="00CA7376"/>
    <w:rsid w:val="00CA7CC5"/>
    <w:rsid w:val="00CB0D32"/>
    <w:rsid w:val="00CB22CC"/>
    <w:rsid w:val="00CB28BB"/>
    <w:rsid w:val="00CC040E"/>
    <w:rsid w:val="00CC05AC"/>
    <w:rsid w:val="00CC0DE0"/>
    <w:rsid w:val="00CC0FC6"/>
    <w:rsid w:val="00CC19C3"/>
    <w:rsid w:val="00CC2E36"/>
    <w:rsid w:val="00CC3C03"/>
    <w:rsid w:val="00CC46C0"/>
    <w:rsid w:val="00CC4D90"/>
    <w:rsid w:val="00CC4DCC"/>
    <w:rsid w:val="00CC7FC5"/>
    <w:rsid w:val="00CD01F9"/>
    <w:rsid w:val="00CD26D4"/>
    <w:rsid w:val="00CD27B0"/>
    <w:rsid w:val="00CD34B4"/>
    <w:rsid w:val="00CD37A1"/>
    <w:rsid w:val="00CD52D0"/>
    <w:rsid w:val="00CD64DD"/>
    <w:rsid w:val="00CD660F"/>
    <w:rsid w:val="00CD7229"/>
    <w:rsid w:val="00CD72A6"/>
    <w:rsid w:val="00CE1393"/>
    <w:rsid w:val="00CE37D7"/>
    <w:rsid w:val="00CE3828"/>
    <w:rsid w:val="00CE569B"/>
    <w:rsid w:val="00CE68CD"/>
    <w:rsid w:val="00CE6BC7"/>
    <w:rsid w:val="00CE6D06"/>
    <w:rsid w:val="00CE6E4E"/>
    <w:rsid w:val="00CF0270"/>
    <w:rsid w:val="00CF05F7"/>
    <w:rsid w:val="00CF129F"/>
    <w:rsid w:val="00CF27C6"/>
    <w:rsid w:val="00CF39E9"/>
    <w:rsid w:val="00CF4608"/>
    <w:rsid w:val="00CF502C"/>
    <w:rsid w:val="00D00F40"/>
    <w:rsid w:val="00D01D75"/>
    <w:rsid w:val="00D02914"/>
    <w:rsid w:val="00D02A82"/>
    <w:rsid w:val="00D031E7"/>
    <w:rsid w:val="00D048E2"/>
    <w:rsid w:val="00D05177"/>
    <w:rsid w:val="00D05C33"/>
    <w:rsid w:val="00D05C8D"/>
    <w:rsid w:val="00D05D38"/>
    <w:rsid w:val="00D06113"/>
    <w:rsid w:val="00D11889"/>
    <w:rsid w:val="00D12087"/>
    <w:rsid w:val="00D120FF"/>
    <w:rsid w:val="00D14B06"/>
    <w:rsid w:val="00D154D7"/>
    <w:rsid w:val="00D157EC"/>
    <w:rsid w:val="00D167B6"/>
    <w:rsid w:val="00D1682B"/>
    <w:rsid w:val="00D21304"/>
    <w:rsid w:val="00D21398"/>
    <w:rsid w:val="00D24BD3"/>
    <w:rsid w:val="00D2588A"/>
    <w:rsid w:val="00D25CCF"/>
    <w:rsid w:val="00D263FE"/>
    <w:rsid w:val="00D2698E"/>
    <w:rsid w:val="00D270F5"/>
    <w:rsid w:val="00D27F49"/>
    <w:rsid w:val="00D313A9"/>
    <w:rsid w:val="00D32ED4"/>
    <w:rsid w:val="00D35C5C"/>
    <w:rsid w:val="00D36827"/>
    <w:rsid w:val="00D4100A"/>
    <w:rsid w:val="00D41A0C"/>
    <w:rsid w:val="00D42831"/>
    <w:rsid w:val="00D42D13"/>
    <w:rsid w:val="00D43AF6"/>
    <w:rsid w:val="00D43B23"/>
    <w:rsid w:val="00D43F90"/>
    <w:rsid w:val="00D44021"/>
    <w:rsid w:val="00D443DE"/>
    <w:rsid w:val="00D45016"/>
    <w:rsid w:val="00D45A20"/>
    <w:rsid w:val="00D471D4"/>
    <w:rsid w:val="00D47433"/>
    <w:rsid w:val="00D504AC"/>
    <w:rsid w:val="00D50B73"/>
    <w:rsid w:val="00D531DE"/>
    <w:rsid w:val="00D54A19"/>
    <w:rsid w:val="00D54D51"/>
    <w:rsid w:val="00D55A22"/>
    <w:rsid w:val="00D55BB6"/>
    <w:rsid w:val="00D57EED"/>
    <w:rsid w:val="00D618EF"/>
    <w:rsid w:val="00D63A2F"/>
    <w:rsid w:val="00D63C32"/>
    <w:rsid w:val="00D63C89"/>
    <w:rsid w:val="00D64969"/>
    <w:rsid w:val="00D6538E"/>
    <w:rsid w:val="00D66B09"/>
    <w:rsid w:val="00D7005E"/>
    <w:rsid w:val="00D70BAB"/>
    <w:rsid w:val="00D71398"/>
    <w:rsid w:val="00D719AC"/>
    <w:rsid w:val="00D72A10"/>
    <w:rsid w:val="00D73D1F"/>
    <w:rsid w:val="00D74E22"/>
    <w:rsid w:val="00D762E7"/>
    <w:rsid w:val="00D77356"/>
    <w:rsid w:val="00D815D5"/>
    <w:rsid w:val="00D81CF8"/>
    <w:rsid w:val="00D8267F"/>
    <w:rsid w:val="00D82F8C"/>
    <w:rsid w:val="00D836DE"/>
    <w:rsid w:val="00D8376B"/>
    <w:rsid w:val="00D83DE3"/>
    <w:rsid w:val="00D8532B"/>
    <w:rsid w:val="00D853EA"/>
    <w:rsid w:val="00D87AF3"/>
    <w:rsid w:val="00D90BC6"/>
    <w:rsid w:val="00D91232"/>
    <w:rsid w:val="00D91234"/>
    <w:rsid w:val="00D912A7"/>
    <w:rsid w:val="00D91ED8"/>
    <w:rsid w:val="00D91FD0"/>
    <w:rsid w:val="00D92CC0"/>
    <w:rsid w:val="00D93143"/>
    <w:rsid w:val="00D934FF"/>
    <w:rsid w:val="00D93A7C"/>
    <w:rsid w:val="00D93C5C"/>
    <w:rsid w:val="00D97546"/>
    <w:rsid w:val="00DA1035"/>
    <w:rsid w:val="00DA26B6"/>
    <w:rsid w:val="00DA33E3"/>
    <w:rsid w:val="00DA3748"/>
    <w:rsid w:val="00DA4DF3"/>
    <w:rsid w:val="00DA4E15"/>
    <w:rsid w:val="00DA62D2"/>
    <w:rsid w:val="00DA6E5B"/>
    <w:rsid w:val="00DA7896"/>
    <w:rsid w:val="00DB07C9"/>
    <w:rsid w:val="00DB2292"/>
    <w:rsid w:val="00DB249A"/>
    <w:rsid w:val="00DB2ECF"/>
    <w:rsid w:val="00DB4046"/>
    <w:rsid w:val="00DB5BEC"/>
    <w:rsid w:val="00DB6BC1"/>
    <w:rsid w:val="00DB700C"/>
    <w:rsid w:val="00DB72ED"/>
    <w:rsid w:val="00DC01C6"/>
    <w:rsid w:val="00DC285C"/>
    <w:rsid w:val="00DC494D"/>
    <w:rsid w:val="00DC61DE"/>
    <w:rsid w:val="00DC62FB"/>
    <w:rsid w:val="00DC772B"/>
    <w:rsid w:val="00DC7FBB"/>
    <w:rsid w:val="00DD0529"/>
    <w:rsid w:val="00DD0F37"/>
    <w:rsid w:val="00DD13C5"/>
    <w:rsid w:val="00DD2352"/>
    <w:rsid w:val="00DD27BE"/>
    <w:rsid w:val="00DD288C"/>
    <w:rsid w:val="00DD45D3"/>
    <w:rsid w:val="00DD58EA"/>
    <w:rsid w:val="00DD5D8F"/>
    <w:rsid w:val="00DD6121"/>
    <w:rsid w:val="00DD6A69"/>
    <w:rsid w:val="00DD76E1"/>
    <w:rsid w:val="00DE1C0E"/>
    <w:rsid w:val="00DE22E6"/>
    <w:rsid w:val="00DE25C9"/>
    <w:rsid w:val="00DE28BD"/>
    <w:rsid w:val="00DE31E9"/>
    <w:rsid w:val="00DE49FA"/>
    <w:rsid w:val="00DE5567"/>
    <w:rsid w:val="00DE6250"/>
    <w:rsid w:val="00DE686E"/>
    <w:rsid w:val="00DE6CC0"/>
    <w:rsid w:val="00DE771E"/>
    <w:rsid w:val="00DE7AF6"/>
    <w:rsid w:val="00DF2386"/>
    <w:rsid w:val="00DF40C2"/>
    <w:rsid w:val="00DF6B39"/>
    <w:rsid w:val="00DF6FA7"/>
    <w:rsid w:val="00DF758C"/>
    <w:rsid w:val="00E00077"/>
    <w:rsid w:val="00E01E3B"/>
    <w:rsid w:val="00E02BC9"/>
    <w:rsid w:val="00E0347F"/>
    <w:rsid w:val="00E03746"/>
    <w:rsid w:val="00E05116"/>
    <w:rsid w:val="00E10F50"/>
    <w:rsid w:val="00E11A26"/>
    <w:rsid w:val="00E121CC"/>
    <w:rsid w:val="00E12343"/>
    <w:rsid w:val="00E12F63"/>
    <w:rsid w:val="00E1487C"/>
    <w:rsid w:val="00E14D5A"/>
    <w:rsid w:val="00E164AF"/>
    <w:rsid w:val="00E16563"/>
    <w:rsid w:val="00E169E7"/>
    <w:rsid w:val="00E1706D"/>
    <w:rsid w:val="00E17613"/>
    <w:rsid w:val="00E2144E"/>
    <w:rsid w:val="00E21BD5"/>
    <w:rsid w:val="00E21D9C"/>
    <w:rsid w:val="00E2365F"/>
    <w:rsid w:val="00E23A84"/>
    <w:rsid w:val="00E2459F"/>
    <w:rsid w:val="00E24C3F"/>
    <w:rsid w:val="00E256C3"/>
    <w:rsid w:val="00E26184"/>
    <w:rsid w:val="00E264DF"/>
    <w:rsid w:val="00E313F1"/>
    <w:rsid w:val="00E31743"/>
    <w:rsid w:val="00E34E8F"/>
    <w:rsid w:val="00E3507E"/>
    <w:rsid w:val="00E35C56"/>
    <w:rsid w:val="00E3652E"/>
    <w:rsid w:val="00E368F0"/>
    <w:rsid w:val="00E37F8B"/>
    <w:rsid w:val="00E40806"/>
    <w:rsid w:val="00E408E4"/>
    <w:rsid w:val="00E40EEC"/>
    <w:rsid w:val="00E41807"/>
    <w:rsid w:val="00E42183"/>
    <w:rsid w:val="00E4487A"/>
    <w:rsid w:val="00E4541F"/>
    <w:rsid w:val="00E455F4"/>
    <w:rsid w:val="00E45795"/>
    <w:rsid w:val="00E45B3F"/>
    <w:rsid w:val="00E45C8C"/>
    <w:rsid w:val="00E45ED4"/>
    <w:rsid w:val="00E46C8D"/>
    <w:rsid w:val="00E51FE9"/>
    <w:rsid w:val="00E538EE"/>
    <w:rsid w:val="00E53FDC"/>
    <w:rsid w:val="00E56760"/>
    <w:rsid w:val="00E56E0F"/>
    <w:rsid w:val="00E60C06"/>
    <w:rsid w:val="00E62731"/>
    <w:rsid w:val="00E628E9"/>
    <w:rsid w:val="00E62B25"/>
    <w:rsid w:val="00E647C4"/>
    <w:rsid w:val="00E64DAD"/>
    <w:rsid w:val="00E64E91"/>
    <w:rsid w:val="00E67506"/>
    <w:rsid w:val="00E67ABF"/>
    <w:rsid w:val="00E716F0"/>
    <w:rsid w:val="00E721F5"/>
    <w:rsid w:val="00E72809"/>
    <w:rsid w:val="00E7494F"/>
    <w:rsid w:val="00E74C2F"/>
    <w:rsid w:val="00E76E61"/>
    <w:rsid w:val="00E77007"/>
    <w:rsid w:val="00E778FC"/>
    <w:rsid w:val="00E803A5"/>
    <w:rsid w:val="00E819E0"/>
    <w:rsid w:val="00E81F3D"/>
    <w:rsid w:val="00E8235C"/>
    <w:rsid w:val="00E8350B"/>
    <w:rsid w:val="00E85CEF"/>
    <w:rsid w:val="00E85DDD"/>
    <w:rsid w:val="00E86099"/>
    <w:rsid w:val="00E8619B"/>
    <w:rsid w:val="00E87342"/>
    <w:rsid w:val="00E9056A"/>
    <w:rsid w:val="00E91909"/>
    <w:rsid w:val="00E92800"/>
    <w:rsid w:val="00E928F3"/>
    <w:rsid w:val="00E92B02"/>
    <w:rsid w:val="00E93657"/>
    <w:rsid w:val="00E9421C"/>
    <w:rsid w:val="00E965F5"/>
    <w:rsid w:val="00E96CF1"/>
    <w:rsid w:val="00E96ECB"/>
    <w:rsid w:val="00E9769F"/>
    <w:rsid w:val="00E9780D"/>
    <w:rsid w:val="00E978D8"/>
    <w:rsid w:val="00EA0CF0"/>
    <w:rsid w:val="00EA102D"/>
    <w:rsid w:val="00EA2E18"/>
    <w:rsid w:val="00EA36DC"/>
    <w:rsid w:val="00EA464B"/>
    <w:rsid w:val="00EA4A75"/>
    <w:rsid w:val="00EA4DD5"/>
    <w:rsid w:val="00EA70AC"/>
    <w:rsid w:val="00EA797F"/>
    <w:rsid w:val="00EB02AB"/>
    <w:rsid w:val="00EB0B3B"/>
    <w:rsid w:val="00EB0D09"/>
    <w:rsid w:val="00EB0D23"/>
    <w:rsid w:val="00EB14CB"/>
    <w:rsid w:val="00EB296E"/>
    <w:rsid w:val="00EB41A0"/>
    <w:rsid w:val="00EB58BF"/>
    <w:rsid w:val="00EB5E1B"/>
    <w:rsid w:val="00EB5E9F"/>
    <w:rsid w:val="00EB73D9"/>
    <w:rsid w:val="00EC044B"/>
    <w:rsid w:val="00EC065A"/>
    <w:rsid w:val="00EC0B56"/>
    <w:rsid w:val="00EC1BC5"/>
    <w:rsid w:val="00EC2A9E"/>
    <w:rsid w:val="00EC300B"/>
    <w:rsid w:val="00EC38C3"/>
    <w:rsid w:val="00EC4FC7"/>
    <w:rsid w:val="00EC58D7"/>
    <w:rsid w:val="00EC5F73"/>
    <w:rsid w:val="00EC68F7"/>
    <w:rsid w:val="00ED0BFF"/>
    <w:rsid w:val="00ED0E36"/>
    <w:rsid w:val="00ED1093"/>
    <w:rsid w:val="00ED1110"/>
    <w:rsid w:val="00ED1CE6"/>
    <w:rsid w:val="00ED5028"/>
    <w:rsid w:val="00ED526C"/>
    <w:rsid w:val="00ED692F"/>
    <w:rsid w:val="00ED7CB5"/>
    <w:rsid w:val="00EE03A3"/>
    <w:rsid w:val="00EE0E85"/>
    <w:rsid w:val="00EE15C3"/>
    <w:rsid w:val="00EE2FC2"/>
    <w:rsid w:val="00EE3276"/>
    <w:rsid w:val="00EE5160"/>
    <w:rsid w:val="00EE58CC"/>
    <w:rsid w:val="00EE67D2"/>
    <w:rsid w:val="00EF13A2"/>
    <w:rsid w:val="00EF1ECB"/>
    <w:rsid w:val="00EF3032"/>
    <w:rsid w:val="00EF447A"/>
    <w:rsid w:val="00EF4E38"/>
    <w:rsid w:val="00EF55C5"/>
    <w:rsid w:val="00EF74E9"/>
    <w:rsid w:val="00F004F3"/>
    <w:rsid w:val="00F00FFA"/>
    <w:rsid w:val="00F01942"/>
    <w:rsid w:val="00F01F78"/>
    <w:rsid w:val="00F02906"/>
    <w:rsid w:val="00F03EDC"/>
    <w:rsid w:val="00F05117"/>
    <w:rsid w:val="00F06664"/>
    <w:rsid w:val="00F0677F"/>
    <w:rsid w:val="00F077A3"/>
    <w:rsid w:val="00F1146E"/>
    <w:rsid w:val="00F11564"/>
    <w:rsid w:val="00F1242A"/>
    <w:rsid w:val="00F126B4"/>
    <w:rsid w:val="00F12756"/>
    <w:rsid w:val="00F1298A"/>
    <w:rsid w:val="00F14C24"/>
    <w:rsid w:val="00F15E1C"/>
    <w:rsid w:val="00F1648A"/>
    <w:rsid w:val="00F16881"/>
    <w:rsid w:val="00F20188"/>
    <w:rsid w:val="00F2080C"/>
    <w:rsid w:val="00F20ED6"/>
    <w:rsid w:val="00F21543"/>
    <w:rsid w:val="00F21E52"/>
    <w:rsid w:val="00F22EF1"/>
    <w:rsid w:val="00F245F0"/>
    <w:rsid w:val="00F24BE7"/>
    <w:rsid w:val="00F24E09"/>
    <w:rsid w:val="00F25574"/>
    <w:rsid w:val="00F25F90"/>
    <w:rsid w:val="00F3018E"/>
    <w:rsid w:val="00F304EA"/>
    <w:rsid w:val="00F314DF"/>
    <w:rsid w:val="00F31555"/>
    <w:rsid w:val="00F34E70"/>
    <w:rsid w:val="00F35129"/>
    <w:rsid w:val="00F35538"/>
    <w:rsid w:val="00F36732"/>
    <w:rsid w:val="00F37786"/>
    <w:rsid w:val="00F37E02"/>
    <w:rsid w:val="00F4034C"/>
    <w:rsid w:val="00F4093F"/>
    <w:rsid w:val="00F4131B"/>
    <w:rsid w:val="00F43D1A"/>
    <w:rsid w:val="00F4413D"/>
    <w:rsid w:val="00F46863"/>
    <w:rsid w:val="00F46EAC"/>
    <w:rsid w:val="00F47772"/>
    <w:rsid w:val="00F478AD"/>
    <w:rsid w:val="00F50B5A"/>
    <w:rsid w:val="00F50B87"/>
    <w:rsid w:val="00F51380"/>
    <w:rsid w:val="00F51413"/>
    <w:rsid w:val="00F54587"/>
    <w:rsid w:val="00F5466F"/>
    <w:rsid w:val="00F54E3C"/>
    <w:rsid w:val="00F55250"/>
    <w:rsid w:val="00F55589"/>
    <w:rsid w:val="00F5565C"/>
    <w:rsid w:val="00F557BF"/>
    <w:rsid w:val="00F558A7"/>
    <w:rsid w:val="00F559F3"/>
    <w:rsid w:val="00F55D1E"/>
    <w:rsid w:val="00F567B7"/>
    <w:rsid w:val="00F56C91"/>
    <w:rsid w:val="00F60A74"/>
    <w:rsid w:val="00F60D9F"/>
    <w:rsid w:val="00F61457"/>
    <w:rsid w:val="00F615E9"/>
    <w:rsid w:val="00F61FB9"/>
    <w:rsid w:val="00F62467"/>
    <w:rsid w:val="00F633B8"/>
    <w:rsid w:val="00F6521C"/>
    <w:rsid w:val="00F65DBB"/>
    <w:rsid w:val="00F662B7"/>
    <w:rsid w:val="00F703E7"/>
    <w:rsid w:val="00F70CFE"/>
    <w:rsid w:val="00F719B3"/>
    <w:rsid w:val="00F74162"/>
    <w:rsid w:val="00F7417A"/>
    <w:rsid w:val="00F75C36"/>
    <w:rsid w:val="00F76E42"/>
    <w:rsid w:val="00F77047"/>
    <w:rsid w:val="00F779B4"/>
    <w:rsid w:val="00F80DD4"/>
    <w:rsid w:val="00F81997"/>
    <w:rsid w:val="00F82E0F"/>
    <w:rsid w:val="00F833AB"/>
    <w:rsid w:val="00F8374E"/>
    <w:rsid w:val="00F83DFF"/>
    <w:rsid w:val="00F84BA6"/>
    <w:rsid w:val="00F85107"/>
    <w:rsid w:val="00F861F9"/>
    <w:rsid w:val="00F87B63"/>
    <w:rsid w:val="00F87D07"/>
    <w:rsid w:val="00F87E37"/>
    <w:rsid w:val="00F90836"/>
    <w:rsid w:val="00F93966"/>
    <w:rsid w:val="00F94CE7"/>
    <w:rsid w:val="00F94F42"/>
    <w:rsid w:val="00F97C60"/>
    <w:rsid w:val="00FA06F9"/>
    <w:rsid w:val="00FA0BAB"/>
    <w:rsid w:val="00FA180B"/>
    <w:rsid w:val="00FA47BE"/>
    <w:rsid w:val="00FA5EAD"/>
    <w:rsid w:val="00FA72CC"/>
    <w:rsid w:val="00FB035A"/>
    <w:rsid w:val="00FB0580"/>
    <w:rsid w:val="00FB18FD"/>
    <w:rsid w:val="00FB4790"/>
    <w:rsid w:val="00FB6145"/>
    <w:rsid w:val="00FB73C4"/>
    <w:rsid w:val="00FB766C"/>
    <w:rsid w:val="00FC000C"/>
    <w:rsid w:val="00FC01B4"/>
    <w:rsid w:val="00FC02B8"/>
    <w:rsid w:val="00FC0E3D"/>
    <w:rsid w:val="00FC1655"/>
    <w:rsid w:val="00FC1BB3"/>
    <w:rsid w:val="00FC55F4"/>
    <w:rsid w:val="00FC6162"/>
    <w:rsid w:val="00FC79B3"/>
    <w:rsid w:val="00FD018F"/>
    <w:rsid w:val="00FD07DB"/>
    <w:rsid w:val="00FD11AE"/>
    <w:rsid w:val="00FD2CBA"/>
    <w:rsid w:val="00FD2CBD"/>
    <w:rsid w:val="00FD4893"/>
    <w:rsid w:val="00FD4BFE"/>
    <w:rsid w:val="00FD4C14"/>
    <w:rsid w:val="00FD5DE2"/>
    <w:rsid w:val="00FE0D0B"/>
    <w:rsid w:val="00FE0ECE"/>
    <w:rsid w:val="00FE1CD4"/>
    <w:rsid w:val="00FE22C1"/>
    <w:rsid w:val="00FE5487"/>
    <w:rsid w:val="00FE6122"/>
    <w:rsid w:val="00FF1C00"/>
    <w:rsid w:val="00FF2769"/>
    <w:rsid w:val="00FF2EB9"/>
    <w:rsid w:val="00FF5C5A"/>
    <w:rsid w:val="00FF5E9A"/>
    <w:rsid w:val="00FF6FEF"/>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57C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5B"/>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80465B"/>
    <w:pPr>
      <w:keepNext/>
      <w:keepLines/>
      <w:spacing w:after="240"/>
      <w:contextualSpacing/>
      <w:jc w:val="center"/>
      <w:outlineLvl w:val="1"/>
    </w:pPr>
    <w:rPr>
      <w:rFonts w:eastAsia="Times New Roman"/>
      <w:b/>
      <w:bCs/>
      <w:iCs/>
      <w:color w:val="17365D" w:themeColor="text2" w:themeShade="BF"/>
      <w:sz w:val="28"/>
      <w:szCs w:val="28"/>
    </w:rPr>
  </w:style>
  <w:style w:type="paragraph" w:styleId="Heading3">
    <w:name w:val="heading 3"/>
    <w:basedOn w:val="Normal"/>
    <w:next w:val="Normal"/>
    <w:link w:val="Heading3Char"/>
    <w:unhideWhenUsed/>
    <w:qFormat/>
    <w:rsid w:val="0050408E"/>
    <w:pPr>
      <w:keepNext/>
      <w:keepLines/>
      <w:spacing w:after="240" w:line="240" w:lineRule="auto"/>
      <w:ind w:left="360"/>
      <w:outlineLvl w:val="2"/>
    </w:pPr>
    <w:rPr>
      <w:rFonts w:asciiTheme="minorHAnsi" w:eastAsia="Times New Roman" w:hAnsiTheme="minorHAnsi"/>
      <w:b/>
      <w:color w:val="000000" w:themeColor="text1"/>
      <w:sz w:val="24"/>
      <w:szCs w:val="24"/>
    </w:rPr>
  </w:style>
  <w:style w:type="paragraph" w:styleId="Heading4">
    <w:name w:val="heading 4"/>
    <w:next w:val="Normal"/>
    <w:link w:val="Heading4Char"/>
    <w:uiPriority w:val="9"/>
    <w:unhideWhenUsed/>
    <w:qFormat/>
    <w:rsid w:val="0050408E"/>
    <w:pPr>
      <w:keepNext/>
      <w:spacing w:after="240" w:line="276" w:lineRule="auto"/>
      <w:ind w:left="360"/>
      <w:outlineLvl w:val="3"/>
    </w:pPr>
    <w:rPr>
      <w:rFonts w:asciiTheme="minorHAnsi" w:eastAsia="Times New Roman" w:hAnsiTheme="minorHAnsi"/>
      <w:b/>
      <w:color w:val="000000" w:themeColor="text1"/>
      <w:sz w:val="24"/>
      <w:szCs w:val="24"/>
    </w:rPr>
  </w:style>
  <w:style w:type="paragraph" w:styleId="Heading5">
    <w:name w:val="heading 5"/>
    <w:next w:val="Normal"/>
    <w:link w:val="Heading5Char"/>
    <w:uiPriority w:val="9"/>
    <w:unhideWhenUsed/>
    <w:qFormat/>
    <w:rsid w:val="0050408E"/>
    <w:pPr>
      <w:spacing w:before="240" w:after="240" w:line="276" w:lineRule="auto"/>
      <w:outlineLvl w:val="4"/>
    </w:pPr>
    <w:rPr>
      <w:rFonts w:asciiTheme="minorHAnsi" w:eastAsia="Times New Roman" w:hAnsiTheme="minorHAnsi"/>
      <w:b/>
      <w:i/>
      <w:color w:val="000000" w:themeColor="text1"/>
      <w:sz w:val="23"/>
      <w:szCs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50408E"/>
    <w:pPr>
      <w:spacing w:after="240" w:line="276" w:lineRule="auto"/>
    </w:pPr>
    <w:rPr>
      <w:rFonts w:asciiTheme="minorHAnsi" w:eastAsia="Times New Roman" w:hAnsiTheme="minorHAnsi"/>
      <w:color w:val="000000" w:themeColor="text1"/>
      <w:sz w:val="23"/>
      <w:szCs w:val="24"/>
    </w:rPr>
  </w:style>
  <w:style w:type="character" w:customStyle="1" w:styleId="BodyTextChar">
    <w:name w:val="Body Text Char"/>
    <w:basedOn w:val="DefaultParagraphFont"/>
    <w:link w:val="BodyText"/>
    <w:rsid w:val="0050408E"/>
    <w:rPr>
      <w:rFonts w:asciiTheme="minorHAnsi" w:eastAsia="Times New Roman" w:hAnsiTheme="minorHAnsi"/>
      <w:color w:val="000000" w:themeColor="text1"/>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80465B"/>
    <w:rPr>
      <w:rFonts w:eastAsia="Times New Roman"/>
      <w:b/>
      <w:bCs/>
      <w:iCs/>
      <w:color w:val="17365D" w:themeColor="text2" w:themeShade="BF"/>
      <w:sz w:val="28"/>
      <w:szCs w:val="28"/>
    </w:rPr>
  </w:style>
  <w:style w:type="character" w:customStyle="1" w:styleId="Heading3Char">
    <w:name w:val="Heading 3 Char"/>
    <w:basedOn w:val="DefaultParagraphFont"/>
    <w:link w:val="Heading3"/>
    <w:rsid w:val="0050408E"/>
    <w:rPr>
      <w:rFonts w:asciiTheme="minorHAnsi" w:eastAsia="Times New Roman" w:hAnsiTheme="minorHAnsi"/>
      <w:b/>
      <w:color w:val="000000" w:themeColor="text1"/>
      <w:sz w:val="24"/>
      <w:szCs w:val="24"/>
    </w:rPr>
  </w:style>
  <w:style w:type="character" w:customStyle="1" w:styleId="Heading4Char">
    <w:name w:val="Heading 4 Char"/>
    <w:basedOn w:val="DefaultParagraphFont"/>
    <w:link w:val="Heading4"/>
    <w:uiPriority w:val="9"/>
    <w:rsid w:val="0050408E"/>
    <w:rPr>
      <w:rFonts w:asciiTheme="minorHAnsi" w:eastAsia="Times New Roman" w:hAnsiTheme="minorHAnsi"/>
      <w:b/>
      <w:color w:val="000000" w:themeColor="text1"/>
      <w:sz w:val="24"/>
      <w:szCs w:val="24"/>
    </w:rPr>
  </w:style>
  <w:style w:type="character" w:customStyle="1" w:styleId="Heading5Char">
    <w:name w:val="Heading 5 Char"/>
    <w:basedOn w:val="DefaultParagraphFont"/>
    <w:link w:val="Heading5"/>
    <w:uiPriority w:val="9"/>
    <w:rsid w:val="0050408E"/>
    <w:rPr>
      <w:rFonts w:asciiTheme="minorHAnsi" w:eastAsia="Times New Roman" w:hAnsiTheme="minorHAnsi"/>
      <w:b/>
      <w:i/>
      <w:color w:val="000000" w:themeColor="text1"/>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3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1">
    <w:name w:val="Bullet 1"/>
    <w:qFormat/>
    <w:rsid w:val="00621D08"/>
    <w:pPr>
      <w:numPr>
        <w:numId w:val="3"/>
      </w:numPr>
      <w:spacing w:after="120" w:line="276" w:lineRule="auto"/>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uiPriority w:val="22"/>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4"/>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5"/>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6"/>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7"/>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8"/>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0"/>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9"/>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1"/>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3"/>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2"/>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4"/>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621D08"/>
    <w:pPr>
      <w:keepNext w:val="0"/>
      <w:keepLines w:val="0"/>
      <w:spacing w:after="0" w:line="276" w:lineRule="auto"/>
      <w:ind w:left="360"/>
      <w:outlineLvl w:val="9"/>
    </w:pPr>
    <w:rPr>
      <w:rFonts w:asciiTheme="minorHAnsi" w:eastAsia="Calibri" w:hAnsiTheme="minorHAnsi" w:cstheme="minorHAnsi"/>
      <w:bCs w:val="0"/>
      <w:kern w:val="0"/>
      <w:szCs w:val="28"/>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6"/>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7"/>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1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character" w:customStyle="1" w:styleId="apple-converted-space">
    <w:name w:val="apple-converted-space"/>
    <w:basedOn w:val="DefaultParagraphFont"/>
    <w:rsid w:val="006B6562"/>
  </w:style>
  <w:style w:type="paragraph" w:customStyle="1" w:styleId="PReference">
    <w:name w:val="P.Reference"/>
    <w:basedOn w:val="Normal"/>
    <w:uiPriority w:val="99"/>
    <w:rsid w:val="00CF4608"/>
    <w:pPr>
      <w:keepLines/>
      <w:tabs>
        <w:tab w:val="right" w:pos="9540"/>
      </w:tabs>
      <w:suppressAutoHyphens/>
      <w:spacing w:line="240" w:lineRule="auto"/>
      <w:ind w:left="360" w:hanging="360"/>
      <w:outlineLvl w:val="0"/>
    </w:pPr>
    <w:rPr>
      <w:rFonts w:ascii="Times New Roman" w:eastAsia="Times New Roman" w:hAnsi="Times New Roman" w:cs="Times"/>
      <w:sz w:val="24"/>
      <w:szCs w:val="24"/>
    </w:rPr>
  </w:style>
  <w:style w:type="character" w:styleId="EndnoteReference">
    <w:name w:val="endnote reference"/>
    <w:basedOn w:val="DefaultParagraphFont"/>
    <w:uiPriority w:val="99"/>
    <w:rsid w:val="00CF4608"/>
    <w:rPr>
      <w:rFonts w:ascii="Times New Roman" w:hAnsi="Times New Roman"/>
      <w:sz w:val="24"/>
      <w:vertAlign w:val="superscript"/>
    </w:rPr>
  </w:style>
  <w:style w:type="paragraph" w:styleId="EndnoteText">
    <w:name w:val="endnote text"/>
    <w:link w:val="EndnoteTextChar"/>
    <w:uiPriority w:val="99"/>
    <w:rsid w:val="008158C2"/>
    <w:pPr>
      <w:spacing w:after="240"/>
      <w:ind w:left="360" w:hanging="360"/>
    </w:pPr>
    <w:rPr>
      <w:rFonts w:ascii="Arial Narrow" w:hAnsi="Arial Narrow"/>
      <w:sz w:val="22"/>
    </w:rPr>
  </w:style>
  <w:style w:type="character" w:customStyle="1" w:styleId="EndnoteTextChar">
    <w:name w:val="Endnote Text Char"/>
    <w:basedOn w:val="DefaultParagraphFont"/>
    <w:link w:val="EndnoteText"/>
    <w:uiPriority w:val="99"/>
    <w:rsid w:val="008158C2"/>
    <w:rPr>
      <w:rFonts w:ascii="Arial Narrow" w:hAnsi="Arial Narrow"/>
      <w:sz w:val="22"/>
    </w:rPr>
  </w:style>
  <w:style w:type="paragraph" w:customStyle="1" w:styleId="ResBullet1">
    <w:name w:val="Res Bullet1"/>
    <w:rsid w:val="008158C2"/>
    <w:pPr>
      <w:numPr>
        <w:numId w:val="20"/>
      </w:numPr>
      <w:spacing w:after="240"/>
    </w:pPr>
    <w:rPr>
      <w:rFonts w:ascii="Times New Roman" w:eastAsia="Times New Roman" w:hAnsi="Times New Roman"/>
      <w:sz w:val="24"/>
    </w:rPr>
  </w:style>
  <w:style w:type="paragraph" w:customStyle="1" w:styleId="ResBullet3">
    <w:name w:val="Res Bullet3"/>
    <w:rsid w:val="008158C2"/>
    <w:pPr>
      <w:numPr>
        <w:numId w:val="19"/>
      </w:numPr>
      <w:spacing w:after="240"/>
    </w:pPr>
    <w:rPr>
      <w:rFonts w:ascii="Times New Roman" w:eastAsia="Times New Roman" w:hAnsi="Times New Roman"/>
      <w:sz w:val="24"/>
    </w:rPr>
  </w:style>
  <w:style w:type="paragraph" w:customStyle="1" w:styleId="yiv584677124msonormal">
    <w:name w:val="yiv584677124msonormal"/>
    <w:basedOn w:val="Normal"/>
    <w:rsid w:val="008158C2"/>
    <w:pPr>
      <w:spacing w:before="100" w:beforeAutospacing="1" w:after="100" w:afterAutospacing="1" w:line="240" w:lineRule="auto"/>
    </w:pPr>
    <w:rPr>
      <w:rFonts w:ascii="Times New Roman" w:eastAsia="Times New Roman" w:hAnsi="Times New Roman"/>
      <w:sz w:val="24"/>
      <w:szCs w:val="24"/>
    </w:rPr>
  </w:style>
  <w:style w:type="paragraph" w:customStyle="1" w:styleId="TableSubhead">
    <w:name w:val="Table Subhead"/>
    <w:basedOn w:val="Normal"/>
    <w:qFormat/>
    <w:rsid w:val="006D37DB"/>
    <w:pPr>
      <w:autoSpaceDE w:val="0"/>
      <w:autoSpaceDN w:val="0"/>
      <w:adjustRightInd w:val="0"/>
      <w:spacing w:before="40" w:after="40" w:line="240" w:lineRule="auto"/>
    </w:pPr>
    <w:rPr>
      <w:rFonts w:ascii="Times New Roman" w:eastAsiaTheme="minorHAnsi" w:hAnsi="Times New Roman"/>
      <w:b/>
      <w:sz w:val="20"/>
      <w:szCs w:val="20"/>
    </w:rPr>
  </w:style>
  <w:style w:type="paragraph" w:customStyle="1" w:styleId="TableColumnHeadCentered">
    <w:name w:val="Table Column Head Centered"/>
    <w:qFormat/>
    <w:rsid w:val="00764647"/>
    <w:pPr>
      <w:autoSpaceDE w:val="0"/>
      <w:autoSpaceDN w:val="0"/>
      <w:adjustRightInd w:val="0"/>
      <w:spacing w:before="40" w:after="40"/>
      <w:jc w:val="center"/>
    </w:pPr>
    <w:rPr>
      <w:rFonts w:asciiTheme="minorHAnsi" w:eastAsiaTheme="minorHAnsi" w:hAnsiTheme="minorHAnsi"/>
      <w:b/>
    </w:rPr>
  </w:style>
  <w:style w:type="paragraph" w:customStyle="1" w:styleId="TableTextCentered">
    <w:name w:val="Table Text Centered"/>
    <w:qFormat/>
    <w:rsid w:val="00764647"/>
    <w:pPr>
      <w:autoSpaceDE w:val="0"/>
      <w:autoSpaceDN w:val="0"/>
      <w:adjustRightInd w:val="0"/>
      <w:spacing w:before="20" w:after="200" w:line="276" w:lineRule="auto"/>
      <w:jc w:val="center"/>
    </w:pPr>
    <w:rPr>
      <w:rFonts w:asciiTheme="minorHAnsi" w:eastAsiaTheme="minorHAnsi" w:hAnsiTheme="minorHAnsi"/>
    </w:rPr>
  </w:style>
  <w:style w:type="paragraph" w:customStyle="1" w:styleId="TableNumberList">
    <w:name w:val="Table Number List"/>
    <w:qFormat/>
    <w:rsid w:val="006D37DB"/>
    <w:pPr>
      <w:numPr>
        <w:numId w:val="21"/>
      </w:numPr>
      <w:autoSpaceDE w:val="0"/>
      <w:autoSpaceDN w:val="0"/>
      <w:adjustRightInd w:val="0"/>
      <w:spacing w:before="40" w:after="40"/>
      <w:ind w:left="288" w:hanging="288"/>
    </w:pPr>
    <w:rPr>
      <w:rFonts w:ascii="Times New Roman" w:eastAsiaTheme="minorHAnsi" w:hAnsi="Times New Roman"/>
    </w:rPr>
  </w:style>
  <w:style w:type="paragraph" w:customStyle="1" w:styleId="Tableletterlist">
    <w:name w:val="Table letter list"/>
    <w:qFormat/>
    <w:rsid w:val="006D37DB"/>
    <w:pPr>
      <w:spacing w:before="40" w:after="40"/>
    </w:pPr>
    <w:rPr>
      <w:rFonts w:ascii="Times New Roman" w:eastAsiaTheme="minorHAnsi" w:hAnsi="Times New Roman"/>
    </w:rPr>
  </w:style>
  <w:style w:type="table" w:customStyle="1" w:styleId="AIRDarkBlueTable">
    <w:name w:val="AIR Dark Blue Table"/>
    <w:basedOn w:val="TableNormal"/>
    <w:uiPriority w:val="99"/>
    <w:qFormat/>
    <w:rsid w:val="006D37DB"/>
    <w:pPr>
      <w:spacing w:before="40" w:after="40"/>
    </w:pPr>
    <w:rPr>
      <w:rFonts w:asciiTheme="minorHAnsi" w:eastAsia="Times New Roman" w:hAnsiTheme="minorHAnsi"/>
      <w:sz w:val="22"/>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CommentTextChar1">
    <w:name w:val="Comment Text Char1"/>
    <w:uiPriority w:val="99"/>
    <w:locked/>
    <w:rsid w:val="005D4EC0"/>
    <w:rPr>
      <w:rFonts w:ascii="Times New Roman" w:eastAsia="Times New Roman" w:hAnsi="Times New Roman" w:cs="Times New Roman"/>
      <w:kern w:val="16"/>
      <w:sz w:val="20"/>
      <w:szCs w:val="20"/>
    </w:rPr>
  </w:style>
  <w:style w:type="paragraph" w:customStyle="1" w:styleId="PPSSTOColumnHeading">
    <w:name w:val="PPSS TO Column Heading"/>
    <w:basedOn w:val="Normal"/>
    <w:uiPriority w:val="99"/>
    <w:rsid w:val="00714A80"/>
    <w:pPr>
      <w:spacing w:before="40" w:after="40" w:line="240" w:lineRule="auto"/>
      <w:jc w:val="center"/>
    </w:pPr>
    <w:rPr>
      <w:rFonts w:eastAsia="Times New Roman" w:cs="Calibri"/>
      <w:b/>
      <w:sz w:val="20"/>
      <w:szCs w:val="20"/>
    </w:rPr>
  </w:style>
  <w:style w:type="paragraph" w:customStyle="1" w:styleId="PPSSTOTableCellNumber">
    <w:name w:val="PPSS TO Table Cell Number"/>
    <w:basedOn w:val="Normal"/>
    <w:uiPriority w:val="99"/>
    <w:rsid w:val="00714A80"/>
    <w:pPr>
      <w:spacing w:before="40" w:after="40" w:line="240" w:lineRule="auto"/>
      <w:jc w:val="right"/>
    </w:pPr>
    <w:rPr>
      <w:rFonts w:eastAsia="Times New Roman" w:cs="Calibri"/>
      <w:sz w:val="20"/>
      <w:szCs w:val="20"/>
    </w:rPr>
  </w:style>
  <w:style w:type="paragraph" w:customStyle="1" w:styleId="PPSSTOTableCellText">
    <w:name w:val="PPSS TO Table Cell Text"/>
    <w:basedOn w:val="Normal"/>
    <w:uiPriority w:val="99"/>
    <w:rsid w:val="00714A80"/>
    <w:pPr>
      <w:spacing w:before="40" w:after="40" w:line="240" w:lineRule="auto"/>
    </w:pPr>
    <w:rPr>
      <w:rFonts w:eastAsia="Times New Roman" w:cs="Calibri"/>
      <w:sz w:val="20"/>
      <w:szCs w:val="20"/>
    </w:rPr>
  </w:style>
  <w:style w:type="paragraph" w:customStyle="1" w:styleId="PPSSTOTableRowHeading">
    <w:name w:val="PPSS TO Table Row Heading"/>
    <w:basedOn w:val="Normal"/>
    <w:uiPriority w:val="99"/>
    <w:rsid w:val="00714A80"/>
    <w:pPr>
      <w:spacing w:before="40" w:after="40" w:line="240" w:lineRule="auto"/>
    </w:pPr>
    <w:rPr>
      <w:rFonts w:eastAsia="Times New Roman" w:cs="Calibri"/>
      <w:sz w:val="20"/>
      <w:szCs w:val="20"/>
    </w:rPr>
  </w:style>
  <w:style w:type="paragraph" w:customStyle="1" w:styleId="PNumbering3">
    <w:name w:val="P_Numbering 3"/>
    <w:qFormat/>
    <w:rsid w:val="005116E5"/>
    <w:pPr>
      <w:numPr>
        <w:numId w:val="22"/>
      </w:numPr>
      <w:spacing w:after="120"/>
      <w:contextualSpacing/>
    </w:pPr>
    <w:rPr>
      <w:rFonts w:ascii="Times New Roman" w:eastAsia="Times New Roman" w:hAnsi="Times New Roman" w:cs="Times"/>
      <w:sz w:val="24"/>
      <w:szCs w:val="24"/>
    </w:rPr>
  </w:style>
  <w:style w:type="paragraph" w:customStyle="1" w:styleId="PPSSSidebarText">
    <w:name w:val="PPSS.Sidebar Text"/>
    <w:qFormat/>
    <w:rsid w:val="005116E5"/>
    <w:pPr>
      <w:spacing w:after="240"/>
    </w:pPr>
    <w:rPr>
      <w:rFonts w:ascii="Times New Roman" w:hAnsi="Times New Roman"/>
      <w:sz w:val="24"/>
      <w:szCs w:val="18"/>
    </w:rPr>
  </w:style>
  <w:style w:type="paragraph" w:customStyle="1" w:styleId="TO25BoxHeading">
    <w:name w:val="TO25.Box Heading"/>
    <w:basedOn w:val="Normal"/>
    <w:qFormat/>
    <w:rsid w:val="005116E5"/>
    <w:pPr>
      <w:framePr w:hSpace="187" w:wrap="around" w:hAnchor="margin" w:xAlign="right" w:yAlign="top"/>
      <w:spacing w:before="120" w:after="120" w:line="240" w:lineRule="auto"/>
      <w:suppressOverlap/>
      <w:jc w:val="center"/>
    </w:pPr>
    <w:rPr>
      <w:rFonts w:ascii="Arial" w:eastAsiaTheme="minorEastAsia" w:hAnsi="Arial" w:cs="Arial"/>
      <w:b/>
      <w:color w:val="002C5F"/>
      <w:sz w:val="24"/>
      <w:szCs w:val="20"/>
    </w:rPr>
  </w:style>
  <w:style w:type="paragraph" w:customStyle="1" w:styleId="TO25BoxBullet1">
    <w:name w:val="TO25.Box_Bullet 1"/>
    <w:basedOn w:val="Normal"/>
    <w:qFormat/>
    <w:rsid w:val="005116E5"/>
    <w:pPr>
      <w:framePr w:hSpace="187" w:wrap="auto" w:hAnchor="margin" w:xAlign="right" w:yAlign="top"/>
      <w:numPr>
        <w:numId w:val="23"/>
      </w:numPr>
      <w:spacing w:after="60" w:line="240" w:lineRule="auto"/>
      <w:suppressOverlap/>
    </w:pPr>
    <w:rPr>
      <w:rFonts w:ascii="Arial" w:eastAsia="Times New Roman" w:hAnsi="Arial" w:cs="Arial"/>
      <w:sz w:val="20"/>
      <w:szCs w:val="20"/>
    </w:rPr>
  </w:style>
  <w:style w:type="paragraph" w:customStyle="1" w:styleId="PPSSTOText">
    <w:name w:val="PPSS TO Text"/>
    <w:basedOn w:val="Normal"/>
    <w:qFormat/>
    <w:rsid w:val="00B810D4"/>
    <w:pPr>
      <w:spacing w:before="120" w:after="120" w:line="240" w:lineRule="auto"/>
    </w:pPr>
    <w:rPr>
      <w:rFonts w:asciiTheme="minorHAnsi" w:eastAsia="Times New Roman" w:hAnsiTheme="minorHAnsi" w:cstheme="minorHAnsi"/>
    </w:rPr>
  </w:style>
  <w:style w:type="paragraph" w:customStyle="1" w:styleId="BodyTextIndented">
    <w:name w:val="Body Text Indented"/>
    <w:qFormat/>
    <w:rsid w:val="00764647"/>
    <w:pPr>
      <w:spacing w:after="240" w:line="276" w:lineRule="auto"/>
      <w:ind w:left="720"/>
    </w:pPr>
    <w:rPr>
      <w:rFonts w:asciiTheme="minorHAnsi" w:eastAsia="Times New Roman" w:hAnsiTheme="minorHAnsi" w:cs="Times"/>
      <w:sz w:val="23"/>
      <w:szCs w:val="23"/>
    </w:rPr>
  </w:style>
  <w:style w:type="paragraph" w:customStyle="1" w:styleId="Bullet1Indented">
    <w:name w:val="Bullet 1 Indented"/>
    <w:basedOn w:val="Bullet1"/>
    <w:qFormat/>
    <w:rsid w:val="00764647"/>
    <w:pPr>
      <w:ind w:left="1080"/>
    </w:pPr>
  </w:style>
  <w:style w:type="paragraph" w:customStyle="1" w:styleId="TableTextBold">
    <w:name w:val="Table Text Bold"/>
    <w:qFormat/>
    <w:rsid w:val="00764647"/>
    <w:rPr>
      <w:rFonts w:asciiTheme="minorHAnsi" w:eastAsiaTheme="minorHAnsi" w:hAnsiTheme="minorHAnsi"/>
      <w:b/>
      <w:szCs w:val="23"/>
    </w:rPr>
  </w:style>
  <w:style w:type="paragraph" w:customStyle="1" w:styleId="TableText">
    <w:name w:val="Table Text"/>
    <w:qFormat/>
    <w:rsid w:val="00764647"/>
    <w:pPr>
      <w:keepNext/>
      <w:spacing w:before="40" w:after="40"/>
    </w:pPr>
    <w:rPr>
      <w:rFonts w:asciiTheme="minorHAnsi" w:eastAsia="Times New Roman" w:hAnsiTheme="minorHAnsi" w:cstheme="minorHAnsi"/>
      <w:snapToGrid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65B"/>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80465B"/>
    <w:pPr>
      <w:keepNext/>
      <w:keepLines/>
      <w:spacing w:after="240"/>
      <w:contextualSpacing/>
      <w:jc w:val="center"/>
      <w:outlineLvl w:val="1"/>
    </w:pPr>
    <w:rPr>
      <w:rFonts w:eastAsia="Times New Roman"/>
      <w:b/>
      <w:bCs/>
      <w:iCs/>
      <w:color w:val="17365D" w:themeColor="text2" w:themeShade="BF"/>
      <w:sz w:val="28"/>
      <w:szCs w:val="28"/>
    </w:rPr>
  </w:style>
  <w:style w:type="paragraph" w:styleId="Heading3">
    <w:name w:val="heading 3"/>
    <w:basedOn w:val="Normal"/>
    <w:next w:val="Normal"/>
    <w:link w:val="Heading3Char"/>
    <w:unhideWhenUsed/>
    <w:qFormat/>
    <w:rsid w:val="0050408E"/>
    <w:pPr>
      <w:keepNext/>
      <w:keepLines/>
      <w:spacing w:after="240" w:line="240" w:lineRule="auto"/>
      <w:ind w:left="360"/>
      <w:outlineLvl w:val="2"/>
    </w:pPr>
    <w:rPr>
      <w:rFonts w:asciiTheme="minorHAnsi" w:eastAsia="Times New Roman" w:hAnsiTheme="minorHAnsi"/>
      <w:b/>
      <w:color w:val="000000" w:themeColor="text1"/>
      <w:sz w:val="24"/>
      <w:szCs w:val="24"/>
    </w:rPr>
  </w:style>
  <w:style w:type="paragraph" w:styleId="Heading4">
    <w:name w:val="heading 4"/>
    <w:next w:val="Normal"/>
    <w:link w:val="Heading4Char"/>
    <w:uiPriority w:val="9"/>
    <w:unhideWhenUsed/>
    <w:qFormat/>
    <w:rsid w:val="0050408E"/>
    <w:pPr>
      <w:keepNext/>
      <w:spacing w:after="240" w:line="276" w:lineRule="auto"/>
      <w:ind w:left="360"/>
      <w:outlineLvl w:val="3"/>
    </w:pPr>
    <w:rPr>
      <w:rFonts w:asciiTheme="minorHAnsi" w:eastAsia="Times New Roman" w:hAnsiTheme="minorHAnsi"/>
      <w:b/>
      <w:color w:val="000000" w:themeColor="text1"/>
      <w:sz w:val="24"/>
      <w:szCs w:val="24"/>
    </w:rPr>
  </w:style>
  <w:style w:type="paragraph" w:styleId="Heading5">
    <w:name w:val="heading 5"/>
    <w:next w:val="Normal"/>
    <w:link w:val="Heading5Char"/>
    <w:uiPriority w:val="9"/>
    <w:unhideWhenUsed/>
    <w:qFormat/>
    <w:rsid w:val="0050408E"/>
    <w:pPr>
      <w:spacing w:before="240" w:after="240" w:line="276" w:lineRule="auto"/>
      <w:outlineLvl w:val="4"/>
    </w:pPr>
    <w:rPr>
      <w:rFonts w:asciiTheme="minorHAnsi" w:eastAsia="Times New Roman" w:hAnsiTheme="minorHAnsi"/>
      <w:b/>
      <w:i/>
      <w:color w:val="000000" w:themeColor="text1"/>
      <w:sz w:val="23"/>
      <w:szCs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ExhibitHeading">
    <w:name w:val="Exhibit Heading"/>
    <w:basedOn w:val="Normal"/>
    <w:next w:val="BodyText"/>
    <w:rsid w:val="005E2AE6"/>
    <w:pPr>
      <w:spacing w:after="0" w:line="240" w:lineRule="auto"/>
    </w:pPr>
    <w:rPr>
      <w:rFonts w:ascii="Franklin Gothic Book" w:hAnsi="Franklin Gothic Book"/>
      <w:b/>
      <w:sz w:val="20"/>
      <w:szCs w:val="20"/>
    </w:rPr>
  </w:style>
  <w:style w:type="paragraph" w:customStyle="1" w:styleId="CovAIRAddressFooter">
    <w:name w:val="Cov—AIR Address Footer"/>
    <w:rsid w:val="0097167C"/>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sid w:val="00C811C7"/>
    <w:rPr>
      <w:color w:val="0000FF" w:themeColor="hyperlink"/>
      <w:u w:val="single"/>
    </w:rPr>
  </w:style>
  <w:style w:type="paragraph" w:styleId="BodyText">
    <w:name w:val="Body Text"/>
    <w:link w:val="BodyTextChar"/>
    <w:rsid w:val="0050408E"/>
    <w:pPr>
      <w:spacing w:after="240" w:line="276" w:lineRule="auto"/>
    </w:pPr>
    <w:rPr>
      <w:rFonts w:asciiTheme="minorHAnsi" w:eastAsia="Times New Roman" w:hAnsiTheme="minorHAnsi"/>
      <w:color w:val="000000" w:themeColor="text1"/>
      <w:sz w:val="23"/>
      <w:szCs w:val="24"/>
    </w:rPr>
  </w:style>
  <w:style w:type="character" w:customStyle="1" w:styleId="BodyTextChar">
    <w:name w:val="Body Text Char"/>
    <w:basedOn w:val="DefaultParagraphFont"/>
    <w:link w:val="BodyText"/>
    <w:rsid w:val="0050408E"/>
    <w:rPr>
      <w:rFonts w:asciiTheme="minorHAnsi" w:eastAsia="Times New Roman" w:hAnsiTheme="minorHAnsi"/>
      <w:color w:val="000000" w:themeColor="text1"/>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80465B"/>
    <w:rPr>
      <w:rFonts w:eastAsia="Times New Roman"/>
      <w:b/>
      <w:bCs/>
      <w:iCs/>
      <w:color w:val="17365D" w:themeColor="text2" w:themeShade="BF"/>
      <w:sz w:val="28"/>
      <w:szCs w:val="28"/>
    </w:rPr>
  </w:style>
  <w:style w:type="character" w:customStyle="1" w:styleId="Heading3Char">
    <w:name w:val="Heading 3 Char"/>
    <w:basedOn w:val="DefaultParagraphFont"/>
    <w:link w:val="Heading3"/>
    <w:rsid w:val="0050408E"/>
    <w:rPr>
      <w:rFonts w:asciiTheme="minorHAnsi" w:eastAsia="Times New Roman" w:hAnsiTheme="minorHAnsi"/>
      <w:b/>
      <w:color w:val="000000" w:themeColor="text1"/>
      <w:sz w:val="24"/>
      <w:szCs w:val="24"/>
    </w:rPr>
  </w:style>
  <w:style w:type="character" w:customStyle="1" w:styleId="Heading4Char">
    <w:name w:val="Heading 4 Char"/>
    <w:basedOn w:val="DefaultParagraphFont"/>
    <w:link w:val="Heading4"/>
    <w:uiPriority w:val="9"/>
    <w:rsid w:val="0050408E"/>
    <w:rPr>
      <w:rFonts w:asciiTheme="minorHAnsi" w:eastAsia="Times New Roman" w:hAnsiTheme="minorHAnsi"/>
      <w:b/>
      <w:color w:val="000000" w:themeColor="text1"/>
      <w:sz w:val="24"/>
      <w:szCs w:val="24"/>
    </w:rPr>
  </w:style>
  <w:style w:type="character" w:customStyle="1" w:styleId="Heading5Char">
    <w:name w:val="Heading 5 Char"/>
    <w:basedOn w:val="DefaultParagraphFont"/>
    <w:link w:val="Heading5"/>
    <w:uiPriority w:val="9"/>
    <w:rsid w:val="0050408E"/>
    <w:rPr>
      <w:rFonts w:asciiTheme="minorHAnsi" w:eastAsia="Times New Roman" w:hAnsiTheme="minorHAnsi"/>
      <w:b/>
      <w:i/>
      <w:color w:val="000000" w:themeColor="text1"/>
      <w:sz w:val="23"/>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customStyle="1" w:styleId="ExhibitText">
    <w:name w:val="Exhibit Text"/>
    <w:rsid w:val="0061441A"/>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rsid w:val="002A34A5"/>
    <w:pPr>
      <w:jc w:val="center"/>
    </w:p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3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rsid w:val="00F1648A"/>
    <w:rPr>
      <w:rFonts w:asciiTheme="minorHAnsi" w:eastAsia="Times New Roman" w:hAnsiTheme="minorHAnsi"/>
      <w:noProof/>
    </w:rPr>
  </w:style>
  <w:style w:type="paragraph" w:customStyle="1" w:styleId="text">
    <w:name w:val="text"/>
    <w:basedOn w:val="Normal"/>
    <w:rsid w:val="00C126E1"/>
    <w:pPr>
      <w:spacing w:before="120" w:after="120" w:line="360" w:lineRule="auto"/>
    </w:pPr>
    <w:rPr>
      <w:rFonts w:ascii="Arial" w:eastAsia="Times New Roman" w:hAnsi="Arial"/>
      <w:szCs w:val="20"/>
    </w:rPr>
  </w:style>
  <w:style w:type="paragraph" w:customStyle="1" w:styleId="BodyTextReferences">
    <w:name w:val="Body Text References"/>
    <w:basedOn w:val="BodyText"/>
    <w:qFormat/>
    <w:rsid w:val="00494EFE"/>
    <w:pPr>
      <w:ind w:left="720" w:hanging="720"/>
    </w:pPr>
  </w:style>
  <w:style w:type="paragraph" w:styleId="TOC1">
    <w:name w:val="toc 1"/>
    <w:next w:val="Normal"/>
    <w:autoRedefine/>
    <w:uiPriority w:val="39"/>
    <w:unhideWhenUsed/>
    <w:rsid w:val="00480AE9"/>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F47772"/>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1">
    <w:name w:val="Bullet 1"/>
    <w:qFormat/>
    <w:rsid w:val="00621D08"/>
    <w:pPr>
      <w:numPr>
        <w:numId w:val="3"/>
      </w:numPr>
      <w:spacing w:after="120" w:line="276" w:lineRule="auto"/>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ind w:left="1080"/>
      <w:contextualSpacing/>
    </w:pPr>
    <w:rPr>
      <w:rFonts w:asciiTheme="minorHAnsi" w:hAnsiTheme="minorHAnsi"/>
    </w:rPr>
  </w:style>
  <w:style w:type="paragraph" w:customStyle="1" w:styleId="ExhibitTitle">
    <w:name w:val="Exhibit Title"/>
    <w:next w:val="Normal"/>
    <w:link w:val="ExhibitTitleChar"/>
    <w:qFormat/>
    <w:rsid w:val="003C7396"/>
    <w:pPr>
      <w:keepNext/>
      <w:spacing w:before="120" w:after="120"/>
      <w:jc w:val="center"/>
    </w:pPr>
    <w:rPr>
      <w:rFonts w:ascii="Franklin Gothic Heavy" w:eastAsia="Times New Roman" w:hAnsi="Franklin Gothic Heavy" w:cs="Arial"/>
      <w:sz w:val="22"/>
      <w:szCs w:val="22"/>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character" w:styleId="Strong">
    <w:name w:val="Strong"/>
    <w:basedOn w:val="DefaultParagraphFont"/>
    <w:uiPriority w:val="22"/>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Bullet2Last">
    <w:name w:val="Bullet 2 Last"/>
    <w:basedOn w:val="Bullet2"/>
    <w:rsid w:val="009364A7"/>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Heading3a">
    <w:name w:val="Heading 3a"/>
    <w:basedOn w:val="Heading3"/>
    <w:qFormat/>
    <w:rsid w:val="00480AE9"/>
    <w:pPr>
      <w:spacing w:after="120"/>
      <w:ind w:left="0"/>
      <w:outlineLvl w:val="9"/>
    </w:pPr>
    <w:rPr>
      <w:i/>
    </w:rPr>
  </w:style>
  <w:style w:type="paragraph" w:styleId="BodyText3">
    <w:name w:val="Body Text 3"/>
    <w:basedOn w:val="Normal"/>
    <w:link w:val="BodyText3Char"/>
    <w:uiPriority w:val="99"/>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sid w:val="00CB28BB"/>
    <w:rPr>
      <w:rFonts w:ascii="Times New Roman" w:eastAsia="Times New Roman" w:hAnsi="Times New Roman"/>
      <w:i/>
      <w:sz w:val="22"/>
    </w:rPr>
  </w:style>
  <w:style w:type="paragraph" w:styleId="BodyTextIndent2">
    <w:name w:val="Body Text Indent 2"/>
    <w:basedOn w:val="Normal"/>
    <w:link w:val="BodyTextIndent2Char"/>
    <w:uiPriority w:val="99"/>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sid w:val="00CB28BB"/>
    <w:rPr>
      <w:rFonts w:ascii="Arial" w:eastAsia="Times New Roman" w:hAnsi="Arial" w:cs="Arial"/>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character" w:customStyle="1" w:styleId="ExhibitTextSmallChar">
    <w:name w:val="Exhibit Text Small Char"/>
    <w:basedOn w:val="DefaultParagraphFont"/>
    <w:link w:val="ExhibitTextSmall"/>
    <w:rsid w:val="009D2EC3"/>
  </w:style>
  <w:style w:type="paragraph" w:styleId="ListParagraph">
    <w:name w:val="List Paragraph"/>
    <w:basedOn w:val="Normal"/>
    <w:link w:val="ListParagraphChar"/>
    <w:uiPriority w:val="34"/>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paragraph" w:customStyle="1" w:styleId="Normalbullet">
    <w:name w:val="Normal bullet"/>
    <w:basedOn w:val="Normal"/>
    <w:rsid w:val="007C135F"/>
    <w:pPr>
      <w:numPr>
        <w:numId w:val="4"/>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7C135F"/>
    <w:pPr>
      <w:numPr>
        <w:ilvl w:val="1"/>
      </w:numPr>
    </w:pPr>
  </w:style>
  <w:style w:type="paragraph" w:customStyle="1" w:styleId="H1">
    <w:name w:val="H1"/>
    <w:basedOn w:val="Normal"/>
    <w:qFormat/>
    <w:rsid w:val="007C135F"/>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rsid w:val="007C135F"/>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sid w:val="007C135F"/>
    <w:rPr>
      <w:rFonts w:ascii="Century Gothic" w:hAnsi="Century Gothic"/>
      <w:b/>
      <w:sz w:val="28"/>
      <w:szCs w:val="28"/>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5"/>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Bullets">
    <w:name w:val="Bullets"/>
    <w:basedOn w:val="ListParagraph"/>
    <w:link w:val="BulletsChar"/>
    <w:qFormat/>
    <w:rsid w:val="007C135F"/>
    <w:pPr>
      <w:spacing w:before="60" w:after="60" w:line="240" w:lineRule="auto"/>
      <w:ind w:hanging="360"/>
      <w:contextualSpacing w:val="0"/>
    </w:pPr>
    <w:rPr>
      <w:rFonts w:ascii="Times New Roman" w:hAnsi="Times New Roman"/>
      <w:sz w:val="20"/>
      <w:szCs w:val="20"/>
    </w:rPr>
  </w:style>
  <w:style w:type="character" w:customStyle="1" w:styleId="BulletsChar">
    <w:name w:val="Bullets Char"/>
    <w:link w:val="Bullets"/>
    <w:rsid w:val="007C135F"/>
    <w:rPr>
      <w:rFonts w:ascii="Times New Roman" w:hAnsi="Times New Roman"/>
    </w:rPr>
  </w:style>
  <w:style w:type="paragraph" w:customStyle="1" w:styleId="SubBullet">
    <w:name w:val="SubBullet"/>
    <w:basedOn w:val="Bullets"/>
    <w:link w:val="SubBulletChar"/>
    <w:qFormat/>
    <w:rsid w:val="007C135F"/>
    <w:pPr>
      <w:ind w:left="1440"/>
    </w:pPr>
  </w:style>
  <w:style w:type="character" w:customStyle="1" w:styleId="SubBulletChar">
    <w:name w:val="SubBullet Char"/>
    <w:link w:val="SubBullet"/>
    <w:rsid w:val="007C135F"/>
    <w:rPr>
      <w:rFonts w:ascii="Times New Roman" w:hAnsi="Times New Roman"/>
    </w:rPr>
  </w:style>
  <w:style w:type="paragraph" w:customStyle="1" w:styleId="H3">
    <w:name w:val="H3"/>
    <w:basedOn w:val="Normal"/>
    <w:link w:val="H3Char"/>
    <w:qFormat/>
    <w:rsid w:val="007C135F"/>
    <w:pPr>
      <w:spacing w:after="0" w:line="240" w:lineRule="auto"/>
    </w:pPr>
    <w:rPr>
      <w:rFonts w:ascii="Century Gothic" w:hAnsi="Century Gothic"/>
      <w:b/>
      <w:sz w:val="20"/>
      <w:szCs w:val="20"/>
    </w:rPr>
  </w:style>
  <w:style w:type="character" w:customStyle="1" w:styleId="H3Char">
    <w:name w:val="H3 Char"/>
    <w:link w:val="H3"/>
    <w:rsid w:val="007C135F"/>
    <w:rPr>
      <w:rFonts w:ascii="Century Gothic" w:hAnsi="Century Gothic"/>
      <w:b/>
    </w:rPr>
  </w:style>
  <w:style w:type="paragraph" w:customStyle="1" w:styleId="Categories">
    <w:name w:val="Categories"/>
    <w:basedOn w:val="Normal"/>
    <w:link w:val="CategoriesChar"/>
    <w:qFormat/>
    <w:rsid w:val="007C135F"/>
    <w:pPr>
      <w:spacing w:after="0" w:line="240" w:lineRule="auto"/>
    </w:pPr>
    <w:rPr>
      <w:rFonts w:ascii="Arial" w:eastAsia="Times New Roman" w:hAnsi="Arial"/>
      <w:sz w:val="20"/>
      <w:szCs w:val="20"/>
    </w:rPr>
  </w:style>
  <w:style w:type="character" w:customStyle="1" w:styleId="CategoriesChar">
    <w:name w:val="Categories Char"/>
    <w:link w:val="Categories"/>
    <w:rsid w:val="007C135F"/>
    <w:rPr>
      <w:rFonts w:ascii="Arial" w:eastAsia="Times New Roman" w:hAnsi="Arial"/>
    </w:rPr>
  </w:style>
  <w:style w:type="paragraph" w:customStyle="1" w:styleId="OrderedList">
    <w:name w:val="Ordered List"/>
    <w:basedOn w:val="TOCItemnumbered"/>
    <w:link w:val="OrderedListChar"/>
    <w:qFormat/>
    <w:rsid w:val="007C135F"/>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7C135F"/>
    <w:rPr>
      <w:rFonts w:ascii="Times New Roman" w:hAnsi="Times New Roman"/>
    </w:rPr>
  </w:style>
  <w:style w:type="paragraph" w:customStyle="1" w:styleId="SubOrderedList">
    <w:name w:val="SubOrdered List"/>
    <w:basedOn w:val="OrderedList"/>
    <w:link w:val="SubOrderedListChar"/>
    <w:qFormat/>
    <w:rsid w:val="007C135F"/>
    <w:pPr>
      <w:numPr>
        <w:numId w:val="0"/>
      </w:numPr>
      <w:ind w:left="1440" w:hanging="360"/>
    </w:pPr>
  </w:style>
  <w:style w:type="character" w:customStyle="1" w:styleId="SubOrderedListChar">
    <w:name w:val="SubOrdered List Char"/>
    <w:link w:val="SubOrderedList"/>
    <w:rsid w:val="007C135F"/>
    <w:rPr>
      <w:rFonts w:ascii="Times New Roman" w:hAnsi="Times New Roman"/>
    </w:rPr>
  </w:style>
  <w:style w:type="paragraph" w:customStyle="1" w:styleId="Proposaltext">
    <w:name w:val="Proposal text"/>
    <w:rsid w:val="007C135F"/>
    <w:pPr>
      <w:jc w:val="right"/>
    </w:pPr>
    <w:rPr>
      <w:rFonts w:ascii="Impact" w:eastAsia="Times New Roman" w:hAnsi="Impact" w:cs="Arial"/>
      <w:color w:val="008000"/>
      <w:sz w:val="40"/>
    </w:rPr>
  </w:style>
  <w:style w:type="paragraph" w:styleId="ListBullet">
    <w:name w:val="List Bullet"/>
    <w:basedOn w:val="Normal"/>
    <w:uiPriority w:val="36"/>
    <w:qFormat/>
    <w:rsid w:val="007C135F"/>
    <w:pPr>
      <w:numPr>
        <w:numId w:val="6"/>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rsid w:val="007C135F"/>
    <w:pPr>
      <w:pBdr>
        <w:top w:val="none" w:sz="0" w:space="0" w:color="auto"/>
      </w:pBdr>
      <w:spacing w:before="160"/>
    </w:pPr>
    <w:rPr>
      <w:sz w:val="24"/>
      <w:szCs w:val="24"/>
    </w:rPr>
  </w:style>
  <w:style w:type="paragraph" w:customStyle="1" w:styleId="ParagraphBAH">
    <w:name w:val="Paragraph BAH"/>
    <w:basedOn w:val="Normal"/>
    <w:rsid w:val="007C135F"/>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rsid w:val="007C135F"/>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sid w:val="007C135F"/>
    <w:rPr>
      <w:rFonts w:ascii="Times New Roman" w:hAnsi="Times New Roman"/>
    </w:rPr>
  </w:style>
  <w:style w:type="paragraph" w:customStyle="1" w:styleId="SecondLevelBullet">
    <w:name w:val="Second Level Bullet"/>
    <w:basedOn w:val="ListBullet"/>
    <w:rsid w:val="007C135F"/>
    <w:pPr>
      <w:numPr>
        <w:numId w:val="7"/>
      </w:numPr>
      <w:tabs>
        <w:tab w:val="clear" w:pos="720"/>
        <w:tab w:val="num" w:pos="360"/>
      </w:tabs>
      <w:ind w:left="1080"/>
    </w:p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rsid w:val="007C135F"/>
  </w:style>
  <w:style w:type="paragraph" w:customStyle="1" w:styleId="FISBody">
    <w:name w:val="+FIS Body"/>
    <w:basedOn w:val="Normal"/>
    <w:link w:val="FISBodyChar"/>
    <w:qFormat/>
    <w:rsid w:val="007C135F"/>
    <w:pPr>
      <w:spacing w:before="200" w:after="0" w:line="240" w:lineRule="auto"/>
    </w:pPr>
    <w:rPr>
      <w:rFonts w:ascii="Arial" w:eastAsia="Times New Roman" w:hAnsi="Arial"/>
      <w:sz w:val="20"/>
      <w:szCs w:val="24"/>
    </w:rPr>
  </w:style>
  <w:style w:type="character" w:customStyle="1" w:styleId="FISBodyChar">
    <w:name w:val="+FIS Body Char"/>
    <w:link w:val="FISBody"/>
    <w:locked/>
    <w:rsid w:val="007C135F"/>
    <w:rPr>
      <w:rFonts w:ascii="Arial" w:eastAsia="Times New Roman" w:hAnsi="Arial"/>
      <w:szCs w:val="24"/>
    </w:rPr>
  </w:style>
  <w:style w:type="paragraph" w:customStyle="1" w:styleId="Pa3">
    <w:name w:val="Pa3"/>
    <w:basedOn w:val="Normal"/>
    <w:next w:val="Normal"/>
    <w:uiPriority w:val="99"/>
    <w:rsid w:val="007C135F"/>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rsid w:val="007C135F"/>
    <w:pPr>
      <w:numPr>
        <w:numId w:val="8"/>
      </w:numPr>
      <w:spacing w:after="0" w:line="240" w:lineRule="auto"/>
      <w:ind w:left="0" w:firstLine="360"/>
    </w:pPr>
    <w:rPr>
      <w:rFonts w:ascii="Times New Roman" w:hAnsi="Times New Roman"/>
      <w:sz w:val="20"/>
      <w:szCs w:val="24"/>
    </w:rPr>
  </w:style>
  <w:style w:type="paragraph" w:customStyle="1" w:styleId="2AllCapsResumeHeading">
    <w:name w:val="2_All Caps Resume Heading"/>
    <w:basedOn w:val="Normal"/>
    <w:link w:val="2AllCapsResumeHeadingChar"/>
    <w:qFormat/>
    <w:rsid w:val="007C135F"/>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sid w:val="007C135F"/>
    <w:rPr>
      <w:rFonts w:ascii="Arial" w:eastAsia="Times New Roman" w:hAnsi="Arial"/>
      <w:b/>
      <w:caps/>
      <w:sz w:val="24"/>
      <w:szCs w:val="24"/>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rsid w:val="007C135F"/>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rsid w:val="007C135F"/>
  </w:style>
  <w:style w:type="character" w:styleId="HTMLTypewriter">
    <w:name w:val="HTML Typewriter"/>
    <w:rsid w:val="007C135F"/>
    <w:rPr>
      <w:rFonts w:ascii="Courier New" w:hAnsi="Courier New" w:cs="Times New Roman"/>
      <w:sz w:val="20"/>
    </w:rPr>
  </w:style>
  <w:style w:type="character" w:customStyle="1" w:styleId="Normal1">
    <w:name w:val="Normal1"/>
    <w:basedOn w:val="DefaultParagraphFont"/>
    <w:rsid w:val="007C135F"/>
  </w:style>
  <w:style w:type="paragraph" w:styleId="BodyTextIndent">
    <w:name w:val="Body Text Indent"/>
    <w:basedOn w:val="Normal"/>
    <w:link w:val="BodyTextIndentChar"/>
    <w:uiPriority w:val="99"/>
    <w:semiHidden/>
    <w:unhideWhenUsed/>
    <w:rsid w:val="007C135F"/>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sid w:val="007C135F"/>
    <w:rPr>
      <w:rFonts w:ascii="Times New Roman" w:hAnsi="Times New Roma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InitialStyle">
    <w:name w:val="InitialStyle"/>
    <w:rsid w:val="007C135F"/>
    <w:rPr>
      <w:rFonts w:ascii="Courier New" w:hAnsi="Courier New" w:cs="Courier New"/>
      <w:color w:val="auto"/>
      <w:spacing w:val="0"/>
      <w:sz w:val="24"/>
      <w:szCs w:val="24"/>
    </w:rPr>
  </w:style>
  <w:style w:type="paragraph" w:customStyle="1" w:styleId="ResBullet">
    <w:name w:val="Res Bullet"/>
    <w:basedOn w:val="Normal"/>
    <w:link w:val="ResBulletChar"/>
    <w:qFormat/>
    <w:rsid w:val="007C135F"/>
    <w:pPr>
      <w:widowControl w:val="0"/>
      <w:spacing w:after="120"/>
      <w:contextualSpacing/>
      <w:jc w:val="both"/>
    </w:pPr>
    <w:rPr>
      <w:rFonts w:eastAsia="Times New Roman"/>
      <w:spacing w:val="-2"/>
      <w:sz w:val="20"/>
      <w:szCs w:val="20"/>
    </w:rPr>
  </w:style>
  <w:style w:type="character" w:customStyle="1" w:styleId="ResBulletChar">
    <w:name w:val="Res Bullet Char"/>
    <w:link w:val="ResBullet"/>
    <w:rsid w:val="007C135F"/>
    <w:rPr>
      <w:rFonts w:eastAsia="Times New Roman"/>
      <w:spacing w:val="-2"/>
    </w:rPr>
  </w:style>
  <w:style w:type="paragraph" w:customStyle="1" w:styleId="ResName">
    <w:name w:val="Res Name"/>
    <w:basedOn w:val="Normal"/>
    <w:link w:val="ResNameChar"/>
    <w:qFormat/>
    <w:rsid w:val="007C135F"/>
    <w:pPr>
      <w:spacing w:after="0" w:line="240" w:lineRule="auto"/>
      <w:jc w:val="both"/>
    </w:pPr>
    <w:rPr>
      <w:b/>
      <w:noProof/>
      <w:color w:val="0F243E"/>
      <w:spacing w:val="-2"/>
      <w:sz w:val="32"/>
      <w:szCs w:val="20"/>
    </w:rPr>
  </w:style>
  <w:style w:type="character" w:customStyle="1" w:styleId="ResNameChar">
    <w:name w:val="Res Name Char"/>
    <w:link w:val="ResName"/>
    <w:rsid w:val="007C135F"/>
    <w:rPr>
      <w:b/>
      <w:noProof/>
      <w:color w:val="0F243E"/>
      <w:spacing w:val="-2"/>
      <w:sz w:val="32"/>
    </w:rPr>
  </w:style>
  <w:style w:type="paragraph" w:customStyle="1" w:styleId="ResJobTitle">
    <w:name w:val="Res Job Title"/>
    <w:basedOn w:val="BodyText"/>
    <w:link w:val="ResJobTitleChar"/>
    <w:qFormat/>
    <w:rsid w:val="007C135F"/>
    <w:pPr>
      <w:spacing w:after="0"/>
    </w:pPr>
    <w:rPr>
      <w:rFonts w:ascii="Calibri" w:hAnsi="Calibri"/>
      <w:b/>
      <w:spacing w:val="-2"/>
      <w:sz w:val="20"/>
      <w:szCs w:val="20"/>
    </w:rPr>
  </w:style>
  <w:style w:type="character" w:customStyle="1" w:styleId="ResJobTitleChar">
    <w:name w:val="Res Job Title Char"/>
    <w:link w:val="ResJobTitle"/>
    <w:rsid w:val="007C135F"/>
    <w:rPr>
      <w:rFonts w:eastAsia="Times New Roman"/>
      <w:b/>
      <w:spacing w:val="-2"/>
    </w:rPr>
  </w:style>
  <w:style w:type="paragraph" w:customStyle="1" w:styleId="ResBlue">
    <w:name w:val="Res Blue"/>
    <w:basedOn w:val="BodyText"/>
    <w:link w:val="ResBlueChar"/>
    <w:qFormat/>
    <w:rsid w:val="007C135F"/>
    <w:pPr>
      <w:spacing w:after="0"/>
      <w:jc w:val="both"/>
    </w:pPr>
    <w:rPr>
      <w:rFonts w:ascii="Calibri" w:hAnsi="Calibri"/>
      <w:b/>
      <w:color w:val="17365D"/>
      <w:spacing w:val="-2"/>
      <w:sz w:val="24"/>
      <w:szCs w:val="20"/>
    </w:rPr>
  </w:style>
  <w:style w:type="character" w:customStyle="1" w:styleId="ResBlueChar">
    <w:name w:val="Res Blue Char"/>
    <w:link w:val="ResBlue"/>
    <w:rsid w:val="007C135F"/>
    <w:rPr>
      <w:rFonts w:eastAsia="Times New Roman"/>
      <w:b/>
      <w:color w:val="17365D"/>
      <w:spacing w:val="-2"/>
      <w:sz w:val="24"/>
    </w:rPr>
  </w:style>
  <w:style w:type="paragraph" w:customStyle="1" w:styleId="bul">
    <w:name w:val="bul"/>
    <w:basedOn w:val="Normal"/>
    <w:link w:val="bulChar"/>
    <w:qFormat/>
    <w:rsid w:val="007C135F"/>
    <w:pPr>
      <w:numPr>
        <w:numId w:val="10"/>
      </w:numPr>
      <w:tabs>
        <w:tab w:val="clear" w:pos="432"/>
      </w:tabs>
      <w:spacing w:after="0" w:line="240" w:lineRule="auto"/>
      <w:ind w:left="360" w:hanging="360"/>
      <w:jc w:val="both"/>
    </w:pPr>
    <w:rPr>
      <w:rFonts w:ascii="Arial" w:eastAsia="Times New Roman" w:hAnsi="Arial"/>
      <w:spacing w:val="-2"/>
      <w:sz w:val="20"/>
      <w:szCs w:val="20"/>
    </w:rPr>
  </w:style>
  <w:style w:type="character" w:customStyle="1" w:styleId="bulChar">
    <w:name w:val="bul Char"/>
    <w:link w:val="bul"/>
    <w:rsid w:val="007C135F"/>
    <w:rPr>
      <w:rFonts w:ascii="Arial" w:eastAsia="Times New Roman" w:hAnsi="Arial"/>
      <w:spacing w:val="-2"/>
    </w:rPr>
  </w:style>
  <w:style w:type="character" w:customStyle="1" w:styleId="ResumeBodyTextChar">
    <w:name w:val="Resume Body Text Char"/>
    <w:link w:val="ResumeBodyText"/>
    <w:locked/>
    <w:rsid w:val="007C135F"/>
    <w:rPr>
      <w:rFonts w:ascii="Arial" w:hAnsi="Arial" w:cs="Arial"/>
    </w:rPr>
  </w:style>
  <w:style w:type="paragraph" w:customStyle="1" w:styleId="ResumeBodyText">
    <w:name w:val="Resume Body Text"/>
    <w:basedOn w:val="Normal"/>
    <w:link w:val="ResumeBodyTextChar"/>
    <w:rsid w:val="007C135F"/>
    <w:pPr>
      <w:spacing w:after="0" w:line="240" w:lineRule="auto"/>
      <w:jc w:val="both"/>
    </w:pPr>
    <w:rPr>
      <w:rFonts w:ascii="Arial" w:hAnsi="Arial" w:cs="Arial"/>
      <w:sz w:val="20"/>
      <w:szCs w:val="20"/>
    </w:rPr>
  </w:style>
  <w:style w:type="paragraph" w:customStyle="1" w:styleId="level1">
    <w:name w:val="_level1"/>
    <w:basedOn w:val="Normal"/>
    <w:rsid w:val="007C135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rsid w:val="007C135F"/>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rsid w:val="007C135F"/>
    <w:pPr>
      <w:keepNext/>
      <w:spacing w:before="240" w:after="120"/>
    </w:pPr>
    <w:rPr>
      <w:rFonts w:ascii="Arial" w:eastAsia="Times New Roman" w:hAnsi="Arial"/>
      <w:sz w:val="24"/>
    </w:rPr>
  </w:style>
  <w:style w:type="paragraph" w:customStyle="1" w:styleId="ResumePerson">
    <w:name w:val="ResumePerson"/>
    <w:next w:val="Normal"/>
    <w:rsid w:val="007C135F"/>
    <w:pPr>
      <w:spacing w:after="240"/>
      <w:jc w:val="center"/>
    </w:pPr>
    <w:rPr>
      <w:rFonts w:ascii="Arial" w:eastAsia="Times New Roman" w:hAnsi="Arial"/>
      <w:b/>
      <w:color w:val="000000"/>
      <w:sz w:val="32"/>
    </w:rPr>
  </w:style>
  <w:style w:type="paragraph" w:customStyle="1" w:styleId="ResumeFocusAreaTitle">
    <w:name w:val="Resume Focus Area Title"/>
    <w:next w:val="Resumetext"/>
    <w:rsid w:val="007C135F"/>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rsid w:val="007C135F"/>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sid w:val="007C135F"/>
    <w:rPr>
      <w:rFonts w:ascii="Times New Roman" w:eastAsia="Times New Roman" w:hAnsi="Times New Roman"/>
      <w:sz w:val="24"/>
    </w:rPr>
  </w:style>
  <w:style w:type="paragraph" w:customStyle="1" w:styleId="3resumebodytext">
    <w:name w:val="3_resume body text"/>
    <w:basedOn w:val="Normal"/>
    <w:link w:val="3resumebodytextChar"/>
    <w:qFormat/>
    <w:rsid w:val="007C135F"/>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sid w:val="007C135F"/>
    <w:rPr>
      <w:rFonts w:ascii="Arial" w:eastAsia="Times New Roman" w:hAnsi="Arial"/>
      <w:sz w:val="24"/>
      <w:szCs w:val="24"/>
    </w:rPr>
  </w:style>
  <w:style w:type="paragraph" w:customStyle="1" w:styleId="AreaBullets">
    <w:name w:val="Area Bullets"/>
    <w:basedOn w:val="Normal"/>
    <w:link w:val="AreaBulletsChar"/>
    <w:qFormat/>
    <w:rsid w:val="007C135F"/>
    <w:pPr>
      <w:numPr>
        <w:numId w:val="9"/>
      </w:numPr>
      <w:spacing w:after="0" w:line="240" w:lineRule="auto"/>
      <w:ind w:left="3060"/>
    </w:pPr>
    <w:rPr>
      <w:rFonts w:ascii="Times New Roman" w:hAnsi="Times New Roman"/>
      <w:sz w:val="20"/>
      <w:szCs w:val="20"/>
    </w:rPr>
  </w:style>
  <w:style w:type="paragraph" w:customStyle="1" w:styleId="BulletedList">
    <w:name w:val="Bulleted List"/>
    <w:basedOn w:val="BodyText"/>
    <w:rsid w:val="007C135F"/>
    <w:pPr>
      <w:numPr>
        <w:numId w:val="11"/>
      </w:numPr>
      <w:tabs>
        <w:tab w:val="clear" w:pos="360"/>
      </w:tabs>
      <w:spacing w:after="60" w:line="220" w:lineRule="atLeast"/>
      <w:jc w:val="both"/>
    </w:pPr>
    <w:rPr>
      <w:rFonts w:ascii="Arial" w:hAnsi="Arial"/>
      <w:spacing w:val="-5"/>
      <w:sz w:val="20"/>
      <w:szCs w:val="20"/>
    </w:rPr>
  </w:style>
  <w:style w:type="character" w:customStyle="1" w:styleId="AreaBulletsChar">
    <w:name w:val="Area Bullets Char"/>
    <w:link w:val="AreaBullets"/>
    <w:rsid w:val="007C135F"/>
    <w:rPr>
      <w:rFonts w:ascii="Times New Roman" w:hAnsi="Times New Roman"/>
    </w:rPr>
  </w:style>
  <w:style w:type="paragraph" w:styleId="Caption">
    <w:name w:val="caption"/>
    <w:aliases w:val="IOP Caption"/>
    <w:basedOn w:val="Normal"/>
    <w:next w:val="Normal"/>
    <w:uiPriority w:val="35"/>
    <w:qFormat/>
    <w:rsid w:val="007C135F"/>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rsid w:val="007C135F"/>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val="0"/>
      <w:color w:val="auto"/>
      <w:kern w:val="28"/>
      <w:sz w:val="24"/>
      <w:szCs w:val="24"/>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Indent">
    <w:name w:val="Indent"/>
    <w:rsid w:val="007C135F"/>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rsid w:val="007C135F"/>
    <w:pPr>
      <w:numPr>
        <w:numId w:val="0"/>
      </w:numPr>
      <w:tabs>
        <w:tab w:val="clear" w:pos="288"/>
        <w:tab w:val="num" w:pos="360"/>
      </w:tabs>
      <w:spacing w:before="0" w:after="0"/>
      <w:ind w:left="360" w:hanging="360"/>
    </w:pPr>
    <w:rPr>
      <w:sz w:val="22"/>
    </w:rPr>
  </w:style>
  <w:style w:type="paragraph" w:styleId="NoSpacing">
    <w:name w:val="No Spacing"/>
    <w:uiPriority w:val="1"/>
    <w:qFormat/>
    <w:rsid w:val="007C135F"/>
    <w:rPr>
      <w:sz w:val="22"/>
      <w:szCs w:val="22"/>
    </w:rPr>
  </w:style>
  <w:style w:type="character" w:customStyle="1" w:styleId="st1">
    <w:name w:val="st1"/>
    <w:basedOn w:val="DefaultParagraphFont"/>
    <w:rsid w:val="007C135F"/>
  </w:style>
  <w:style w:type="paragraph" w:customStyle="1" w:styleId="Past">
    <w:name w:val="Past"/>
    <w:rsid w:val="007C135F"/>
    <w:pPr>
      <w:spacing w:after="80"/>
    </w:pPr>
    <w:rPr>
      <w:rFonts w:ascii="Arial" w:eastAsia="Times New Roman" w:hAnsi="Arial"/>
      <w:b/>
      <w:szCs w:val="24"/>
    </w:rPr>
  </w:style>
  <w:style w:type="character" w:customStyle="1" w:styleId="Bodytext1">
    <w:name w:val="Body text1"/>
    <w:uiPriority w:val="99"/>
    <w:rsid w:val="007C135F"/>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paragraph" w:customStyle="1" w:styleId="DataField11pt-Single">
    <w:name w:val="Data Field 11pt-Single"/>
    <w:basedOn w:val="Normal"/>
    <w:link w:val="DataField11pt-SingleChar"/>
    <w:uiPriority w:val="99"/>
    <w:rsid w:val="007C135F"/>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sid w:val="007C135F"/>
    <w:rPr>
      <w:rFonts w:ascii="Arial" w:eastAsia="Times New Roman" w:hAnsi="Arial"/>
    </w:rPr>
  </w:style>
  <w:style w:type="paragraph" w:customStyle="1" w:styleId="1Header">
    <w:name w:val="1_Header"/>
    <w:basedOn w:val="Past"/>
    <w:qFormat/>
    <w:rsid w:val="007C135F"/>
    <w:pPr>
      <w:spacing w:before="60" w:after="60"/>
    </w:pPr>
    <w:rPr>
      <w:color w:val="FFFFFF"/>
      <w:sz w:val="22"/>
      <w:szCs w:val="22"/>
    </w:rPr>
  </w:style>
  <w:style w:type="character" w:customStyle="1" w:styleId="maintext1">
    <w:name w:val="maintext1"/>
    <w:rsid w:val="007C135F"/>
    <w:rPr>
      <w:rFonts w:ascii="Verdana" w:hAnsi="Verdana" w:hint="default"/>
      <w:sz w:val="20"/>
      <w:szCs w:val="20"/>
    </w:rPr>
  </w:style>
  <w:style w:type="character" w:customStyle="1" w:styleId="medium-font1">
    <w:name w:val="medium-font1"/>
    <w:rsid w:val="007C135F"/>
    <w:rPr>
      <w:sz w:val="19"/>
      <w:szCs w:val="19"/>
    </w:rPr>
  </w:style>
  <w:style w:type="paragraph" w:styleId="HTMLPreformatted">
    <w:name w:val="HTML Preformatted"/>
    <w:basedOn w:val="Normal"/>
    <w:link w:val="HTMLPreformattedChar"/>
    <w:rsid w:val="007C1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sid w:val="007C135F"/>
    <w:rPr>
      <w:rFonts w:ascii="Courier New" w:eastAsia="Courier New" w:hAnsi="Courier New"/>
    </w:rPr>
  </w:style>
  <w:style w:type="paragraph" w:customStyle="1" w:styleId="1stbullet">
    <w:name w:val="1st bullet"/>
    <w:basedOn w:val="Normal"/>
    <w:autoRedefine/>
    <w:rsid w:val="007C135F"/>
    <w:pPr>
      <w:numPr>
        <w:numId w:val="13"/>
      </w:numPr>
      <w:spacing w:line="240" w:lineRule="auto"/>
    </w:pPr>
    <w:rPr>
      <w:rFonts w:ascii="Arial" w:eastAsia="MS Mincho" w:hAnsi="Arial"/>
      <w:sz w:val="24"/>
      <w:szCs w:val="20"/>
      <w:lang w:eastAsia="ja-JP"/>
    </w:rPr>
  </w:style>
  <w:style w:type="paragraph" w:customStyle="1" w:styleId="2ndbullet">
    <w:name w:val="2nd bullet"/>
    <w:basedOn w:val="Normal"/>
    <w:rsid w:val="007C135F"/>
    <w:pPr>
      <w:numPr>
        <w:numId w:val="12"/>
      </w:numPr>
      <w:spacing w:line="240" w:lineRule="auto"/>
    </w:pPr>
    <w:rPr>
      <w:rFonts w:ascii="Arial" w:eastAsia="MS Mincho" w:hAnsi="Arial"/>
      <w:sz w:val="24"/>
      <w:szCs w:val="20"/>
      <w:lang w:eastAsia="ja-JP"/>
    </w:rPr>
  </w:style>
  <w:style w:type="paragraph" w:customStyle="1" w:styleId="3rdbullet">
    <w:name w:val="3rd bullet"/>
    <w:basedOn w:val="2ndbullet"/>
    <w:rsid w:val="007C135F"/>
    <w:pPr>
      <w:numPr>
        <w:ilvl w:val="1"/>
      </w:numPr>
    </w:pPr>
  </w:style>
  <w:style w:type="paragraph" w:styleId="BlockText">
    <w:name w:val="Block Text"/>
    <w:basedOn w:val="Normal"/>
    <w:rsid w:val="007C135F"/>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rsid w:val="007C135F"/>
    <w:pPr>
      <w:numPr>
        <w:numId w:val="14"/>
      </w:numPr>
      <w:tabs>
        <w:tab w:val="num" w:pos="360"/>
      </w:tabs>
      <w:spacing w:after="0" w:line="240" w:lineRule="auto"/>
      <w:ind w:left="360" w:hanging="180"/>
    </w:pPr>
    <w:rPr>
      <w:rFonts w:ascii="Garamond" w:eastAsia="SimSun" w:hAnsi="Garamond" w:cs="Arial"/>
      <w:szCs w:val="20"/>
      <w:lang w:eastAsia="zh-CN"/>
    </w:rPr>
  </w:style>
  <w:style w:type="paragraph" w:customStyle="1" w:styleId="Body1">
    <w:name w:val="Body 1"/>
    <w:rsid w:val="007C135F"/>
    <w:rPr>
      <w:rFonts w:ascii="Helvetica" w:eastAsia="ヒラギノ角ゴ Pro W3" w:hAnsi="Helvetica"/>
      <w:noProof/>
      <w:color w:val="000000"/>
      <w:sz w:val="24"/>
    </w:rPr>
  </w:style>
  <w:style w:type="paragraph" w:customStyle="1" w:styleId="Caption3">
    <w:name w:val="Caption 3"/>
    <w:next w:val="Body1"/>
    <w:rsid w:val="007C135F"/>
    <w:pPr>
      <w:tabs>
        <w:tab w:val="left" w:pos="1150"/>
      </w:tabs>
    </w:pPr>
    <w:rPr>
      <w:rFonts w:ascii="Helvetica" w:eastAsia="ヒラギノ角ゴ Pro W3" w:hAnsi="Helvetica"/>
      <w:b/>
      <w:caps/>
      <w:noProof/>
      <w:color w:val="000000"/>
    </w:rPr>
  </w:style>
  <w:style w:type="paragraph" w:customStyle="1" w:styleId="Subheading2">
    <w:name w:val="Subheading 2"/>
    <w:rsid w:val="007C135F"/>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rsid w:val="007C135F"/>
    <w:pPr>
      <w:ind w:left="720" w:hanging="720"/>
    </w:pPr>
  </w:style>
  <w:style w:type="character" w:customStyle="1" w:styleId="PublicationsChar">
    <w:name w:val="Publications Char"/>
    <w:link w:val="Publications"/>
    <w:rsid w:val="007C135F"/>
    <w:rPr>
      <w:rFonts w:ascii="Arial" w:eastAsia="Times New Roman" w:hAnsi="Arial"/>
      <w:sz w:val="24"/>
      <w:szCs w:val="24"/>
    </w:rPr>
  </w:style>
  <w:style w:type="paragraph" w:customStyle="1" w:styleId="2bullets">
    <w:name w:val="2_bullets"/>
    <w:basedOn w:val="Past"/>
    <w:rsid w:val="007C135F"/>
    <w:pPr>
      <w:ind w:left="720" w:hanging="360"/>
    </w:pPr>
    <w:rPr>
      <w:szCs w:val="20"/>
    </w:rPr>
  </w:style>
  <w:style w:type="paragraph" w:customStyle="1" w:styleId="Standard">
    <w:name w:val="Standard"/>
    <w:basedOn w:val="Normal"/>
    <w:rsid w:val="007C135F"/>
    <w:pPr>
      <w:autoSpaceDN w:val="0"/>
      <w:spacing w:after="0" w:line="240" w:lineRule="auto"/>
    </w:pPr>
    <w:rPr>
      <w:rFonts w:ascii="Times New Roman" w:hAnsi="Times New Roman"/>
      <w:sz w:val="24"/>
      <w:szCs w:val="24"/>
    </w:rPr>
  </w:style>
  <w:style w:type="paragraph" w:customStyle="1" w:styleId="Body">
    <w:name w:val="Body"/>
    <w:basedOn w:val="Normal"/>
    <w:uiPriority w:val="1"/>
    <w:qFormat/>
    <w:rsid w:val="007C135F"/>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7C135F"/>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rsid w:val="00621D08"/>
    <w:pPr>
      <w:keepNext w:val="0"/>
      <w:keepLines w:val="0"/>
      <w:spacing w:after="0" w:line="276" w:lineRule="auto"/>
      <w:ind w:left="360"/>
      <w:outlineLvl w:val="9"/>
    </w:pPr>
    <w:rPr>
      <w:rFonts w:asciiTheme="minorHAnsi" w:eastAsia="Calibri" w:hAnsiTheme="minorHAnsi" w:cstheme="minorHAnsi"/>
      <w:bCs w:val="0"/>
      <w:kern w:val="0"/>
      <w:szCs w:val="28"/>
    </w:rPr>
  </w:style>
  <w:style w:type="character" w:customStyle="1" w:styleId="Heading1MainChar">
    <w:name w:val="Heading 1 Main Char"/>
    <w:link w:val="Heading1Main"/>
    <w:rsid w:val="007C135F"/>
    <w:rPr>
      <w:rFonts w:ascii="Arial" w:eastAsia="Times New Roman" w:hAnsi="Arial"/>
      <w:b/>
      <w:kern w:val="28"/>
      <w:sz w:val="24"/>
      <w:szCs w:val="24"/>
    </w:rPr>
  </w:style>
  <w:style w:type="paragraph" w:customStyle="1" w:styleId="Level2Head">
    <w:name w:val="Level 2 Head"/>
    <w:basedOn w:val="Heading2"/>
    <w:link w:val="Level2HeadChar"/>
    <w:qFormat/>
    <w:rsid w:val="007C135F"/>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auto"/>
    </w:rPr>
  </w:style>
  <w:style w:type="character" w:customStyle="1" w:styleId="Level2HeadChar">
    <w:name w:val="Level 2 Head Char"/>
    <w:link w:val="Level2Head"/>
    <w:rsid w:val="007C135F"/>
    <w:rPr>
      <w:rFonts w:ascii="Times New Roman" w:hAnsi="Times New Roman"/>
      <w:b/>
      <w:sz w:val="28"/>
      <w:szCs w:val="28"/>
    </w:rPr>
  </w:style>
  <w:style w:type="character" w:styleId="HTMLCite">
    <w:name w:val="HTML Cite"/>
    <w:uiPriority w:val="99"/>
    <w:semiHidden/>
    <w:unhideWhenUsed/>
    <w:rsid w:val="007C135F"/>
    <w:rPr>
      <w:i/>
      <w:iCs/>
    </w:rPr>
  </w:style>
  <w:style w:type="paragraph" w:customStyle="1" w:styleId="CM1">
    <w:name w:val="CM1"/>
    <w:basedOn w:val="Default"/>
    <w:next w:val="Default"/>
    <w:uiPriority w:val="99"/>
    <w:rsid w:val="007C135F"/>
    <w:pPr>
      <w:spacing w:line="266" w:lineRule="atLeast"/>
    </w:pPr>
    <w:rPr>
      <w:rFonts w:ascii="Times New Roman" w:hAnsi="Times New Roman" w:cs="Times New Roman"/>
      <w:color w:val="auto"/>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7C135F"/>
  </w:style>
  <w:style w:type="paragraph" w:customStyle="1" w:styleId="EXHIBIT">
    <w:name w:val="EXHIBIT"/>
    <w:rsid w:val="007C135F"/>
    <w:pPr>
      <w:keepNext/>
      <w:spacing w:after="100" w:afterAutospacing="1"/>
      <w:jc w:val="center"/>
    </w:pPr>
    <w:rPr>
      <w:rFonts w:ascii="Arial" w:eastAsia="Times New Roman" w:hAnsi="Arial"/>
      <w:b/>
      <w:sz w:val="24"/>
    </w:rPr>
  </w:style>
  <w:style w:type="paragraph" w:customStyle="1" w:styleId="PBullet1">
    <w:name w:val="P_Bullet 1"/>
    <w:next w:val="Normal"/>
    <w:uiPriority w:val="99"/>
    <w:rsid w:val="007C135F"/>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rsid w:val="007C135F"/>
    <w:pPr>
      <w:numPr>
        <w:numId w:val="16"/>
      </w:numPr>
      <w:tabs>
        <w:tab w:val="left" w:pos="1080"/>
      </w:tabs>
      <w:ind w:left="1080"/>
    </w:pPr>
  </w:style>
  <w:style w:type="paragraph" w:customStyle="1" w:styleId="PBodyText">
    <w:name w:val="P_Body Text"/>
    <w:qFormat/>
    <w:rsid w:val="007C135F"/>
    <w:pPr>
      <w:spacing w:after="240"/>
    </w:pPr>
    <w:rPr>
      <w:rFonts w:ascii="Times New Roman" w:eastAsia="Times New Roman" w:hAnsi="Times New Roman" w:cs="Times"/>
      <w:sz w:val="24"/>
      <w:szCs w:val="22"/>
      <w:lang w:eastAsia="zh-CN"/>
    </w:rPr>
  </w:style>
  <w:style w:type="paragraph" w:customStyle="1" w:styleId="TableHeading">
    <w:name w:val="Table Heading"/>
    <w:next w:val="BodyText"/>
    <w:rsid w:val="007C135F"/>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rsid w:val="007C135F"/>
    <w:pPr>
      <w:numPr>
        <w:numId w:val="17"/>
      </w:numPr>
      <w:spacing w:after="20"/>
    </w:pPr>
    <w:rPr>
      <w:rFonts w:ascii="ITC Garamond Std Book Cond" w:eastAsia="Times" w:hAnsi="ITC Garamond Std Book Cond"/>
    </w:rPr>
  </w:style>
  <w:style w:type="paragraph" w:customStyle="1" w:styleId="TableHeading2">
    <w:name w:val="Table Heading 2"/>
    <w:basedOn w:val="TableHeading"/>
    <w:rsid w:val="007C135F"/>
    <w:pPr>
      <w:jc w:val="left"/>
    </w:pPr>
    <w:rPr>
      <w:bCs/>
    </w:rPr>
  </w:style>
  <w:style w:type="paragraph" w:customStyle="1" w:styleId="ExhibitHead">
    <w:name w:val="Exhibit Head"/>
    <w:qFormat/>
    <w:rsid w:val="007C135F"/>
    <w:pPr>
      <w:keepNext/>
      <w:keepLines/>
      <w:spacing w:after="120"/>
      <w:jc w:val="center"/>
    </w:pPr>
    <w:rPr>
      <w:rFonts w:ascii="Times New Roman" w:hAnsi="Times New Roman"/>
      <w:b/>
      <w:sz w:val="24"/>
      <w:szCs w:val="24"/>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rsid w:val="00077005"/>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77005"/>
    <w:rPr>
      <w:rFonts w:ascii="Franklin Gothic Book" w:eastAsia="Perpetua" w:hAnsi="Franklin Gothic Book"/>
      <w:b/>
      <w:color w:val="005295"/>
      <w:sz w:val="40"/>
      <w:szCs w:val="40"/>
    </w:rPr>
  </w:style>
  <w:style w:type="paragraph" w:customStyle="1" w:styleId="CoverDate">
    <w:name w:val="Cover Date"/>
    <w:basedOn w:val="Normal"/>
    <w:qFormat/>
    <w:rsid w:val="00077005"/>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rsid w:val="00077005"/>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sid w:val="00077005"/>
    <w:rPr>
      <w:rFonts w:ascii="Franklin Gothic Book" w:eastAsia="Perpetua" w:hAnsi="Franklin Gothic Book"/>
      <w:noProof/>
      <w:color w:val="595959"/>
      <w:sz w:val="28"/>
      <w:szCs w:val="28"/>
    </w:rPr>
  </w:style>
  <w:style w:type="paragraph" w:customStyle="1" w:styleId="PBodyText0">
    <w:name w:val="P.Body Text"/>
    <w:link w:val="PBodyTextChar"/>
    <w:qFormat/>
    <w:rsid w:val="003D1102"/>
    <w:pPr>
      <w:spacing w:after="240"/>
    </w:pPr>
    <w:rPr>
      <w:rFonts w:ascii="Times New Roman" w:eastAsia="Times New Roman" w:hAnsi="Times New Roman" w:cs="Times"/>
      <w:sz w:val="24"/>
      <w:szCs w:val="22"/>
    </w:rPr>
  </w:style>
  <w:style w:type="character" w:customStyle="1" w:styleId="PBodyTextChar">
    <w:name w:val="P.Body Text Char"/>
    <w:link w:val="PBodyText0"/>
    <w:locked/>
    <w:rsid w:val="003D1102"/>
    <w:rPr>
      <w:rFonts w:ascii="Times New Roman" w:eastAsia="Times New Roman" w:hAnsi="Times New Roman" w:cs="Times"/>
      <w:sz w:val="24"/>
      <w:szCs w:val="22"/>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rsid w:val="00296CB9"/>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sid w:val="00296CB9"/>
    <w:rPr>
      <w:rFonts w:asciiTheme="minorHAnsi" w:eastAsiaTheme="minorHAnsi" w:hAnsiTheme="minorHAnsi"/>
      <w:sz w:val="22"/>
      <w:szCs w:val="22"/>
    </w:rPr>
  </w:style>
  <w:style w:type="paragraph" w:customStyle="1" w:styleId="NCEEBullet1">
    <w:name w:val="NCEE Bullet 1"/>
    <w:qFormat/>
    <w:rsid w:val="00296CB9"/>
    <w:pPr>
      <w:numPr>
        <w:numId w:val="18"/>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rsid w:val="00C345AB"/>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sid w:val="00C345AB"/>
    <w:rPr>
      <w:rFonts w:ascii="Garamond" w:eastAsia="Times New Roman" w:hAnsi="Garamond"/>
      <w:sz w:val="24"/>
    </w:rPr>
  </w:style>
  <w:style w:type="character" w:customStyle="1" w:styleId="ExhibitTitleChar">
    <w:name w:val="Exhibit Title Char"/>
    <w:basedOn w:val="DefaultParagraphFont"/>
    <w:link w:val="ExhibitTitle"/>
    <w:rsid w:val="00C345AB"/>
    <w:rPr>
      <w:rFonts w:ascii="Franklin Gothic Heavy" w:eastAsia="Times New Roman" w:hAnsi="Franklin Gothic Heavy" w:cs="Arial"/>
      <w:sz w:val="22"/>
      <w:szCs w:val="22"/>
    </w:rPr>
  </w:style>
  <w:style w:type="paragraph" w:customStyle="1" w:styleId="Heading40">
    <w:name w:val="Heading_4"/>
    <w:basedOn w:val="BodyText"/>
    <w:qFormat/>
    <w:rsid w:val="00071C91"/>
    <w:rPr>
      <w:b/>
      <w:i/>
    </w:rPr>
  </w:style>
  <w:style w:type="paragraph" w:customStyle="1" w:styleId="References">
    <w:name w:val="References"/>
    <w:basedOn w:val="Normal"/>
    <w:qFormat/>
    <w:rsid w:val="005871AE"/>
    <w:pPr>
      <w:spacing w:after="240" w:line="240" w:lineRule="auto"/>
      <w:ind w:left="720" w:hanging="720"/>
    </w:pPr>
    <w:rPr>
      <w:bCs/>
    </w:rPr>
  </w:style>
  <w:style w:type="character" w:customStyle="1" w:styleId="apple-converted-space">
    <w:name w:val="apple-converted-space"/>
    <w:basedOn w:val="DefaultParagraphFont"/>
    <w:rsid w:val="006B6562"/>
  </w:style>
  <w:style w:type="paragraph" w:customStyle="1" w:styleId="PReference">
    <w:name w:val="P.Reference"/>
    <w:basedOn w:val="Normal"/>
    <w:uiPriority w:val="99"/>
    <w:rsid w:val="00CF4608"/>
    <w:pPr>
      <w:keepLines/>
      <w:tabs>
        <w:tab w:val="right" w:pos="9540"/>
      </w:tabs>
      <w:suppressAutoHyphens/>
      <w:spacing w:line="240" w:lineRule="auto"/>
      <w:ind w:left="360" w:hanging="360"/>
      <w:outlineLvl w:val="0"/>
    </w:pPr>
    <w:rPr>
      <w:rFonts w:ascii="Times New Roman" w:eastAsia="Times New Roman" w:hAnsi="Times New Roman" w:cs="Times"/>
      <w:sz w:val="24"/>
      <w:szCs w:val="24"/>
    </w:rPr>
  </w:style>
  <w:style w:type="character" w:styleId="EndnoteReference">
    <w:name w:val="endnote reference"/>
    <w:basedOn w:val="DefaultParagraphFont"/>
    <w:uiPriority w:val="99"/>
    <w:rsid w:val="00CF4608"/>
    <w:rPr>
      <w:rFonts w:ascii="Times New Roman" w:hAnsi="Times New Roman"/>
      <w:sz w:val="24"/>
      <w:vertAlign w:val="superscript"/>
    </w:rPr>
  </w:style>
  <w:style w:type="paragraph" w:styleId="EndnoteText">
    <w:name w:val="endnote text"/>
    <w:link w:val="EndnoteTextChar"/>
    <w:uiPriority w:val="99"/>
    <w:rsid w:val="008158C2"/>
    <w:pPr>
      <w:spacing w:after="240"/>
      <w:ind w:left="360" w:hanging="360"/>
    </w:pPr>
    <w:rPr>
      <w:rFonts w:ascii="Arial Narrow" w:hAnsi="Arial Narrow"/>
      <w:sz w:val="22"/>
    </w:rPr>
  </w:style>
  <w:style w:type="character" w:customStyle="1" w:styleId="EndnoteTextChar">
    <w:name w:val="Endnote Text Char"/>
    <w:basedOn w:val="DefaultParagraphFont"/>
    <w:link w:val="EndnoteText"/>
    <w:uiPriority w:val="99"/>
    <w:rsid w:val="008158C2"/>
    <w:rPr>
      <w:rFonts w:ascii="Arial Narrow" w:hAnsi="Arial Narrow"/>
      <w:sz w:val="22"/>
    </w:rPr>
  </w:style>
  <w:style w:type="paragraph" w:customStyle="1" w:styleId="ResBullet1">
    <w:name w:val="Res Bullet1"/>
    <w:rsid w:val="008158C2"/>
    <w:pPr>
      <w:numPr>
        <w:numId w:val="20"/>
      </w:numPr>
      <w:spacing w:after="240"/>
    </w:pPr>
    <w:rPr>
      <w:rFonts w:ascii="Times New Roman" w:eastAsia="Times New Roman" w:hAnsi="Times New Roman"/>
      <w:sz w:val="24"/>
    </w:rPr>
  </w:style>
  <w:style w:type="paragraph" w:customStyle="1" w:styleId="ResBullet3">
    <w:name w:val="Res Bullet3"/>
    <w:rsid w:val="008158C2"/>
    <w:pPr>
      <w:numPr>
        <w:numId w:val="19"/>
      </w:numPr>
      <w:spacing w:after="240"/>
    </w:pPr>
    <w:rPr>
      <w:rFonts w:ascii="Times New Roman" w:eastAsia="Times New Roman" w:hAnsi="Times New Roman"/>
      <w:sz w:val="24"/>
    </w:rPr>
  </w:style>
  <w:style w:type="paragraph" w:customStyle="1" w:styleId="yiv584677124msonormal">
    <w:name w:val="yiv584677124msonormal"/>
    <w:basedOn w:val="Normal"/>
    <w:rsid w:val="008158C2"/>
    <w:pPr>
      <w:spacing w:before="100" w:beforeAutospacing="1" w:after="100" w:afterAutospacing="1" w:line="240" w:lineRule="auto"/>
    </w:pPr>
    <w:rPr>
      <w:rFonts w:ascii="Times New Roman" w:eastAsia="Times New Roman" w:hAnsi="Times New Roman"/>
      <w:sz w:val="24"/>
      <w:szCs w:val="24"/>
    </w:rPr>
  </w:style>
  <w:style w:type="paragraph" w:customStyle="1" w:styleId="TableSubhead">
    <w:name w:val="Table Subhead"/>
    <w:basedOn w:val="Normal"/>
    <w:qFormat/>
    <w:rsid w:val="006D37DB"/>
    <w:pPr>
      <w:autoSpaceDE w:val="0"/>
      <w:autoSpaceDN w:val="0"/>
      <w:adjustRightInd w:val="0"/>
      <w:spacing w:before="40" w:after="40" w:line="240" w:lineRule="auto"/>
    </w:pPr>
    <w:rPr>
      <w:rFonts w:ascii="Times New Roman" w:eastAsiaTheme="minorHAnsi" w:hAnsi="Times New Roman"/>
      <w:b/>
      <w:sz w:val="20"/>
      <w:szCs w:val="20"/>
    </w:rPr>
  </w:style>
  <w:style w:type="paragraph" w:customStyle="1" w:styleId="TableColumnHeadCentered">
    <w:name w:val="Table Column Head Centered"/>
    <w:qFormat/>
    <w:rsid w:val="00764647"/>
    <w:pPr>
      <w:autoSpaceDE w:val="0"/>
      <w:autoSpaceDN w:val="0"/>
      <w:adjustRightInd w:val="0"/>
      <w:spacing w:before="40" w:after="40"/>
      <w:jc w:val="center"/>
    </w:pPr>
    <w:rPr>
      <w:rFonts w:asciiTheme="minorHAnsi" w:eastAsiaTheme="minorHAnsi" w:hAnsiTheme="minorHAnsi"/>
      <w:b/>
    </w:rPr>
  </w:style>
  <w:style w:type="paragraph" w:customStyle="1" w:styleId="TableTextCentered">
    <w:name w:val="Table Text Centered"/>
    <w:qFormat/>
    <w:rsid w:val="00764647"/>
    <w:pPr>
      <w:autoSpaceDE w:val="0"/>
      <w:autoSpaceDN w:val="0"/>
      <w:adjustRightInd w:val="0"/>
      <w:spacing w:before="20" w:after="200" w:line="276" w:lineRule="auto"/>
      <w:jc w:val="center"/>
    </w:pPr>
    <w:rPr>
      <w:rFonts w:asciiTheme="minorHAnsi" w:eastAsiaTheme="minorHAnsi" w:hAnsiTheme="minorHAnsi"/>
    </w:rPr>
  </w:style>
  <w:style w:type="paragraph" w:customStyle="1" w:styleId="TableNumberList">
    <w:name w:val="Table Number List"/>
    <w:qFormat/>
    <w:rsid w:val="006D37DB"/>
    <w:pPr>
      <w:numPr>
        <w:numId w:val="21"/>
      </w:numPr>
      <w:autoSpaceDE w:val="0"/>
      <w:autoSpaceDN w:val="0"/>
      <w:adjustRightInd w:val="0"/>
      <w:spacing w:before="40" w:after="40"/>
      <w:ind w:left="288" w:hanging="288"/>
    </w:pPr>
    <w:rPr>
      <w:rFonts w:ascii="Times New Roman" w:eastAsiaTheme="minorHAnsi" w:hAnsi="Times New Roman"/>
    </w:rPr>
  </w:style>
  <w:style w:type="paragraph" w:customStyle="1" w:styleId="Tableletterlist">
    <w:name w:val="Table letter list"/>
    <w:qFormat/>
    <w:rsid w:val="006D37DB"/>
    <w:pPr>
      <w:spacing w:before="40" w:after="40"/>
    </w:pPr>
    <w:rPr>
      <w:rFonts w:ascii="Times New Roman" w:eastAsiaTheme="minorHAnsi" w:hAnsi="Times New Roman"/>
    </w:rPr>
  </w:style>
  <w:style w:type="table" w:customStyle="1" w:styleId="AIRDarkBlueTable">
    <w:name w:val="AIR Dark Blue Table"/>
    <w:basedOn w:val="TableNormal"/>
    <w:uiPriority w:val="99"/>
    <w:qFormat/>
    <w:rsid w:val="006D37DB"/>
    <w:pPr>
      <w:spacing w:before="40" w:after="40"/>
    </w:pPr>
    <w:rPr>
      <w:rFonts w:asciiTheme="minorHAnsi" w:eastAsia="Times New Roman" w:hAnsiTheme="minorHAnsi"/>
      <w:sz w:val="22"/>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character" w:customStyle="1" w:styleId="CommentTextChar1">
    <w:name w:val="Comment Text Char1"/>
    <w:uiPriority w:val="99"/>
    <w:locked/>
    <w:rsid w:val="005D4EC0"/>
    <w:rPr>
      <w:rFonts w:ascii="Times New Roman" w:eastAsia="Times New Roman" w:hAnsi="Times New Roman" w:cs="Times New Roman"/>
      <w:kern w:val="16"/>
      <w:sz w:val="20"/>
      <w:szCs w:val="20"/>
    </w:rPr>
  </w:style>
  <w:style w:type="paragraph" w:customStyle="1" w:styleId="PPSSTOColumnHeading">
    <w:name w:val="PPSS TO Column Heading"/>
    <w:basedOn w:val="Normal"/>
    <w:uiPriority w:val="99"/>
    <w:rsid w:val="00714A80"/>
    <w:pPr>
      <w:spacing w:before="40" w:after="40" w:line="240" w:lineRule="auto"/>
      <w:jc w:val="center"/>
    </w:pPr>
    <w:rPr>
      <w:rFonts w:eastAsia="Times New Roman" w:cs="Calibri"/>
      <w:b/>
      <w:sz w:val="20"/>
      <w:szCs w:val="20"/>
    </w:rPr>
  </w:style>
  <w:style w:type="paragraph" w:customStyle="1" w:styleId="PPSSTOTableCellNumber">
    <w:name w:val="PPSS TO Table Cell Number"/>
    <w:basedOn w:val="Normal"/>
    <w:uiPriority w:val="99"/>
    <w:rsid w:val="00714A80"/>
    <w:pPr>
      <w:spacing w:before="40" w:after="40" w:line="240" w:lineRule="auto"/>
      <w:jc w:val="right"/>
    </w:pPr>
    <w:rPr>
      <w:rFonts w:eastAsia="Times New Roman" w:cs="Calibri"/>
      <w:sz w:val="20"/>
      <w:szCs w:val="20"/>
    </w:rPr>
  </w:style>
  <w:style w:type="paragraph" w:customStyle="1" w:styleId="PPSSTOTableCellText">
    <w:name w:val="PPSS TO Table Cell Text"/>
    <w:basedOn w:val="Normal"/>
    <w:uiPriority w:val="99"/>
    <w:rsid w:val="00714A80"/>
    <w:pPr>
      <w:spacing w:before="40" w:after="40" w:line="240" w:lineRule="auto"/>
    </w:pPr>
    <w:rPr>
      <w:rFonts w:eastAsia="Times New Roman" w:cs="Calibri"/>
      <w:sz w:val="20"/>
      <w:szCs w:val="20"/>
    </w:rPr>
  </w:style>
  <w:style w:type="paragraph" w:customStyle="1" w:styleId="PPSSTOTableRowHeading">
    <w:name w:val="PPSS TO Table Row Heading"/>
    <w:basedOn w:val="Normal"/>
    <w:uiPriority w:val="99"/>
    <w:rsid w:val="00714A80"/>
    <w:pPr>
      <w:spacing w:before="40" w:after="40" w:line="240" w:lineRule="auto"/>
    </w:pPr>
    <w:rPr>
      <w:rFonts w:eastAsia="Times New Roman" w:cs="Calibri"/>
      <w:sz w:val="20"/>
      <w:szCs w:val="20"/>
    </w:rPr>
  </w:style>
  <w:style w:type="paragraph" w:customStyle="1" w:styleId="PNumbering3">
    <w:name w:val="P_Numbering 3"/>
    <w:qFormat/>
    <w:rsid w:val="005116E5"/>
    <w:pPr>
      <w:numPr>
        <w:numId w:val="22"/>
      </w:numPr>
      <w:spacing w:after="120"/>
      <w:contextualSpacing/>
    </w:pPr>
    <w:rPr>
      <w:rFonts w:ascii="Times New Roman" w:eastAsia="Times New Roman" w:hAnsi="Times New Roman" w:cs="Times"/>
      <w:sz w:val="24"/>
      <w:szCs w:val="24"/>
    </w:rPr>
  </w:style>
  <w:style w:type="paragraph" w:customStyle="1" w:styleId="PPSSSidebarText">
    <w:name w:val="PPSS.Sidebar Text"/>
    <w:qFormat/>
    <w:rsid w:val="005116E5"/>
    <w:pPr>
      <w:spacing w:after="240"/>
    </w:pPr>
    <w:rPr>
      <w:rFonts w:ascii="Times New Roman" w:hAnsi="Times New Roman"/>
      <w:sz w:val="24"/>
      <w:szCs w:val="18"/>
    </w:rPr>
  </w:style>
  <w:style w:type="paragraph" w:customStyle="1" w:styleId="TO25BoxHeading">
    <w:name w:val="TO25.Box Heading"/>
    <w:basedOn w:val="Normal"/>
    <w:qFormat/>
    <w:rsid w:val="005116E5"/>
    <w:pPr>
      <w:framePr w:hSpace="187" w:wrap="around" w:hAnchor="margin" w:xAlign="right" w:yAlign="top"/>
      <w:spacing w:before="120" w:after="120" w:line="240" w:lineRule="auto"/>
      <w:suppressOverlap/>
      <w:jc w:val="center"/>
    </w:pPr>
    <w:rPr>
      <w:rFonts w:ascii="Arial" w:eastAsiaTheme="minorEastAsia" w:hAnsi="Arial" w:cs="Arial"/>
      <w:b/>
      <w:color w:val="002C5F"/>
      <w:sz w:val="24"/>
      <w:szCs w:val="20"/>
    </w:rPr>
  </w:style>
  <w:style w:type="paragraph" w:customStyle="1" w:styleId="TO25BoxBullet1">
    <w:name w:val="TO25.Box_Bullet 1"/>
    <w:basedOn w:val="Normal"/>
    <w:qFormat/>
    <w:rsid w:val="005116E5"/>
    <w:pPr>
      <w:framePr w:hSpace="187" w:wrap="auto" w:hAnchor="margin" w:xAlign="right" w:yAlign="top"/>
      <w:numPr>
        <w:numId w:val="23"/>
      </w:numPr>
      <w:spacing w:after="60" w:line="240" w:lineRule="auto"/>
      <w:suppressOverlap/>
    </w:pPr>
    <w:rPr>
      <w:rFonts w:ascii="Arial" w:eastAsia="Times New Roman" w:hAnsi="Arial" w:cs="Arial"/>
      <w:sz w:val="20"/>
      <w:szCs w:val="20"/>
    </w:rPr>
  </w:style>
  <w:style w:type="paragraph" w:customStyle="1" w:styleId="PPSSTOText">
    <w:name w:val="PPSS TO Text"/>
    <w:basedOn w:val="Normal"/>
    <w:qFormat/>
    <w:rsid w:val="00B810D4"/>
    <w:pPr>
      <w:spacing w:before="120" w:after="120" w:line="240" w:lineRule="auto"/>
    </w:pPr>
    <w:rPr>
      <w:rFonts w:asciiTheme="minorHAnsi" w:eastAsia="Times New Roman" w:hAnsiTheme="minorHAnsi" w:cstheme="minorHAnsi"/>
    </w:rPr>
  </w:style>
  <w:style w:type="paragraph" w:customStyle="1" w:styleId="BodyTextIndented">
    <w:name w:val="Body Text Indented"/>
    <w:qFormat/>
    <w:rsid w:val="00764647"/>
    <w:pPr>
      <w:spacing w:after="240" w:line="276" w:lineRule="auto"/>
      <w:ind w:left="720"/>
    </w:pPr>
    <w:rPr>
      <w:rFonts w:asciiTheme="minorHAnsi" w:eastAsia="Times New Roman" w:hAnsiTheme="minorHAnsi" w:cs="Times"/>
      <w:sz w:val="23"/>
      <w:szCs w:val="23"/>
    </w:rPr>
  </w:style>
  <w:style w:type="paragraph" w:customStyle="1" w:styleId="Bullet1Indented">
    <w:name w:val="Bullet 1 Indented"/>
    <w:basedOn w:val="Bullet1"/>
    <w:qFormat/>
    <w:rsid w:val="00764647"/>
    <w:pPr>
      <w:ind w:left="1080"/>
    </w:pPr>
  </w:style>
  <w:style w:type="paragraph" w:customStyle="1" w:styleId="TableTextBold">
    <w:name w:val="Table Text Bold"/>
    <w:qFormat/>
    <w:rsid w:val="00764647"/>
    <w:rPr>
      <w:rFonts w:asciiTheme="minorHAnsi" w:eastAsiaTheme="minorHAnsi" w:hAnsiTheme="minorHAnsi"/>
      <w:b/>
      <w:szCs w:val="23"/>
    </w:rPr>
  </w:style>
  <w:style w:type="paragraph" w:customStyle="1" w:styleId="TableText">
    <w:name w:val="Table Text"/>
    <w:qFormat/>
    <w:rsid w:val="00764647"/>
    <w:pPr>
      <w:keepNext/>
      <w:spacing w:before="40" w:after="40"/>
    </w:pPr>
    <w:rPr>
      <w:rFonts w:asciiTheme="minorHAnsi" w:eastAsia="Times New Roman" w:hAnsiTheme="minorHAnsi" w:cstheme="minorHAnsi"/>
      <w:snapToGrid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449981513">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9298862">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24430209">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39D28720D4D2418F441A42386AB4F2" ma:contentTypeVersion="" ma:contentTypeDescription="Create a new document." ma:contentTypeScope="" ma:versionID="6e472923882b2896b1e1648a37658c2d">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2.xml><?xml version="1.0" encoding="utf-8"?>
<ds:datastoreItem xmlns:ds="http://schemas.openxmlformats.org/officeDocument/2006/customXml" ds:itemID="{E886728C-CF32-4D57-B042-E8B824B845F9}">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AAD3036-63AF-497B-8691-49007E743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354C0B4-FCAD-4CF2-9188-CAD19117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3874</Words>
  <Characters>22082</Characters>
  <Application>Microsoft Office Word</Application>
  <DocSecurity>4</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25905</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 Group</dc:creator>
  <cp:lastModifiedBy>MF</cp:lastModifiedBy>
  <cp:revision>2</cp:revision>
  <cp:lastPrinted>2016-07-22T20:47:00Z</cp:lastPrinted>
  <dcterms:created xsi:type="dcterms:W3CDTF">2016-08-15T18:21:00Z</dcterms:created>
  <dcterms:modified xsi:type="dcterms:W3CDTF">2016-08-15T18:21:00Z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0x010100B739D28720D4D2418F441A42386AB4F2</vt:lpwstr>
  </property>
</Properties>
</file>