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451A35" w14:textId="77777777" w:rsidR="00CA4CD6" w:rsidRDefault="00F02EB3" w:rsidP="00A7661C">
      <w:pPr>
        <w:tabs>
          <w:tab w:val="center" w:pos="4680"/>
        </w:tabs>
        <w:jc w:val="center"/>
        <w:rPr>
          <w:b/>
          <w:bCs/>
        </w:rPr>
      </w:pPr>
      <w:r>
        <w:rPr>
          <w:b/>
          <w:bCs/>
        </w:rPr>
        <w:fldChar w:fldCharType="begin"/>
      </w:r>
      <w:r w:rsidR="00CA4CD6">
        <w:rPr>
          <w:b/>
          <w:bCs/>
        </w:rPr>
        <w:instrText>tc \l2 "SF</w:instrText>
      </w:r>
      <w:r>
        <w:rPr>
          <w:b/>
          <w:bCs/>
        </w:rPr>
        <w:fldChar w:fldCharType="end"/>
      </w:r>
      <w:r w:rsidR="00CA4CD6">
        <w:rPr>
          <w:b/>
          <w:bCs/>
        </w:rPr>
        <w:t>SUPPORTING STATEMENT</w:t>
      </w:r>
    </w:p>
    <w:p w14:paraId="070B4005" w14:textId="77777777" w:rsidR="00CA4CD6" w:rsidRDefault="00CA4CD6" w:rsidP="00504745">
      <w:pPr>
        <w:tabs>
          <w:tab w:val="center" w:pos="4680"/>
        </w:tabs>
        <w:outlineLvl w:val="0"/>
      </w:pPr>
      <w:r>
        <w:rPr>
          <w:b/>
          <w:bCs/>
        </w:rPr>
        <w:tab/>
        <w:t>ENVIRONMENTAL PROTECTION AGENCY</w:t>
      </w:r>
    </w:p>
    <w:p w14:paraId="55A3AE59" w14:textId="77777777" w:rsidR="00CA4CD6" w:rsidRDefault="00CA4CD6">
      <w:pPr>
        <w:tabs>
          <w:tab w:val="center" w:pos="4680"/>
        </w:tabs>
      </w:pPr>
      <w:r>
        <w:tab/>
      </w:r>
    </w:p>
    <w:p w14:paraId="03645E75" w14:textId="5C47271B" w:rsidR="00CA4CD6" w:rsidRDefault="00BB44CA">
      <w:pPr>
        <w:rPr>
          <w:color w:val="000000"/>
        </w:rPr>
      </w:pPr>
      <w:r>
        <w:rPr>
          <w:b/>
        </w:rPr>
        <w:t>NSPS/</w:t>
      </w:r>
      <w:r w:rsidR="002B29A5" w:rsidRPr="00206BBC">
        <w:rPr>
          <w:b/>
        </w:rPr>
        <w:t xml:space="preserve">NESHAP for </w:t>
      </w:r>
      <w:r w:rsidR="00206BBC">
        <w:rPr>
          <w:b/>
        </w:rPr>
        <w:t>Wool Fiberglass Insulation Manufacturing Plants</w:t>
      </w:r>
      <w:r w:rsidR="00206BBC" w:rsidRPr="001055BA">
        <w:rPr>
          <w:b/>
        </w:rPr>
        <w:t xml:space="preserve"> (40 CFR Part 60, Subpart PPP and 40 CFR Part 63, Subpart NNN)</w:t>
      </w:r>
      <w:r w:rsidR="002B29A5" w:rsidRPr="00236DB3">
        <w:rPr>
          <w:b/>
          <w:color w:val="FF0000"/>
        </w:rPr>
        <w:t xml:space="preserve"> </w:t>
      </w:r>
      <w:r w:rsidR="002B29A5" w:rsidRPr="00236DB3">
        <w:rPr>
          <w:b/>
        </w:rPr>
        <w:t>(Renewal)</w:t>
      </w:r>
    </w:p>
    <w:p w14:paraId="49855593" w14:textId="77777777" w:rsidR="00CA4CD6" w:rsidRDefault="00CA4CD6">
      <w:pPr>
        <w:rPr>
          <w:color w:val="000000"/>
        </w:rPr>
      </w:pPr>
    </w:p>
    <w:p w14:paraId="1B30C59E" w14:textId="3823C072" w:rsidR="00CA4CD6" w:rsidRDefault="00CA4CD6" w:rsidP="00504745">
      <w:pPr>
        <w:outlineLvl w:val="0"/>
        <w:rPr>
          <w:b/>
          <w:bCs/>
          <w:color w:val="000000"/>
        </w:rPr>
      </w:pPr>
      <w:r>
        <w:rPr>
          <w:b/>
          <w:bCs/>
          <w:color w:val="000000"/>
        </w:rPr>
        <w:t>1.</w:t>
      </w:r>
      <w:r w:rsidR="009C7E97">
        <w:rPr>
          <w:b/>
          <w:bCs/>
          <w:color w:val="000000"/>
        </w:rPr>
        <w:t xml:space="preserve"> </w:t>
      </w:r>
      <w:r>
        <w:rPr>
          <w:b/>
          <w:bCs/>
          <w:color w:val="000000"/>
        </w:rPr>
        <w:t>Identification of the Information Collection</w:t>
      </w:r>
    </w:p>
    <w:p w14:paraId="3919F060" w14:textId="77777777" w:rsidR="00CA4CD6" w:rsidRDefault="00CA4CD6">
      <w:pPr>
        <w:rPr>
          <w:b/>
          <w:bCs/>
          <w:color w:val="000000"/>
        </w:rPr>
      </w:pPr>
    </w:p>
    <w:p w14:paraId="332772A2" w14:textId="1B654EC7" w:rsidR="00CA4CD6" w:rsidRDefault="00CA4CD6">
      <w:pPr>
        <w:ind w:firstLine="720"/>
        <w:rPr>
          <w:b/>
          <w:bCs/>
          <w:color w:val="000000"/>
        </w:rPr>
      </w:pPr>
      <w:r>
        <w:rPr>
          <w:b/>
          <w:bCs/>
          <w:color w:val="000000"/>
        </w:rPr>
        <w:t>1(a)</w:t>
      </w:r>
      <w:r w:rsidR="009C7E97">
        <w:rPr>
          <w:b/>
          <w:bCs/>
          <w:color w:val="000000"/>
        </w:rPr>
        <w:t xml:space="preserve"> </w:t>
      </w:r>
      <w:r>
        <w:rPr>
          <w:b/>
          <w:bCs/>
          <w:color w:val="000000"/>
        </w:rPr>
        <w:t>Title of the Information Collection</w:t>
      </w:r>
    </w:p>
    <w:p w14:paraId="0B658FF0" w14:textId="77777777" w:rsidR="00CA4CD6" w:rsidRDefault="00CA4CD6">
      <w:pPr>
        <w:rPr>
          <w:b/>
          <w:bCs/>
          <w:color w:val="000000"/>
        </w:rPr>
      </w:pPr>
    </w:p>
    <w:p w14:paraId="56431331" w14:textId="60C305D8" w:rsidR="00CA4CD6" w:rsidRDefault="00206BBC">
      <w:pPr>
        <w:rPr>
          <w:bCs/>
        </w:rPr>
      </w:pPr>
      <w:r>
        <w:t>NSPS/NESHAP</w:t>
      </w:r>
      <w:r w:rsidRPr="001055BA">
        <w:t xml:space="preserve"> for Wool Fiberglass Insulation Manufacturing Plants (40 CFR Part 60, Subpart PPP and 40 CFR Part 63, Subpart NNN)</w:t>
      </w:r>
      <w:r w:rsidRPr="001055BA">
        <w:rPr>
          <w:color w:val="FF0000"/>
        </w:rPr>
        <w:t xml:space="preserve"> </w:t>
      </w:r>
      <w:r w:rsidRPr="001055BA">
        <w:t>(Renewal)</w:t>
      </w:r>
      <w:r w:rsidRPr="001055BA">
        <w:rPr>
          <w:bCs/>
        </w:rPr>
        <w:t>,</w:t>
      </w:r>
      <w:r w:rsidRPr="004C5E95">
        <w:rPr>
          <w:bCs/>
        </w:rPr>
        <w:t xml:space="preserve"> EPA ICR Number </w:t>
      </w:r>
      <w:r>
        <w:rPr>
          <w:bCs/>
        </w:rPr>
        <w:t>1160.1</w:t>
      </w:r>
      <w:r w:rsidR="003D1EB8">
        <w:rPr>
          <w:bCs/>
        </w:rPr>
        <w:t>3</w:t>
      </w:r>
      <w:r w:rsidRPr="001055BA">
        <w:rPr>
          <w:bCs/>
        </w:rPr>
        <w:t>,</w:t>
      </w:r>
      <w:r>
        <w:rPr>
          <w:bCs/>
          <w:color w:val="FF0000"/>
        </w:rPr>
        <w:t xml:space="preserve"> </w:t>
      </w:r>
      <w:r w:rsidRPr="004C5E95">
        <w:rPr>
          <w:bCs/>
        </w:rPr>
        <w:t>OMB Control Number 2060-</w:t>
      </w:r>
      <w:r>
        <w:rPr>
          <w:bCs/>
        </w:rPr>
        <w:t>0114</w:t>
      </w:r>
      <w:r w:rsidR="00866159">
        <w:rPr>
          <w:bCs/>
        </w:rPr>
        <w:t>.</w:t>
      </w:r>
    </w:p>
    <w:p w14:paraId="2068C400" w14:textId="77777777" w:rsidR="003D1EB8" w:rsidRDefault="003D1EB8">
      <w:pPr>
        <w:rPr>
          <w:b/>
          <w:bCs/>
          <w:color w:val="000000"/>
        </w:rPr>
      </w:pPr>
    </w:p>
    <w:p w14:paraId="36120418" w14:textId="1D56F1B0" w:rsidR="00CA4CD6" w:rsidRDefault="00CA4CD6" w:rsidP="003D1EB8">
      <w:pPr>
        <w:ind w:firstLine="720"/>
        <w:rPr>
          <w:color w:val="000000"/>
        </w:rPr>
      </w:pPr>
      <w:r>
        <w:rPr>
          <w:b/>
          <w:bCs/>
          <w:color w:val="000000"/>
        </w:rPr>
        <w:t>1(b)</w:t>
      </w:r>
      <w:r w:rsidR="009C7E97">
        <w:rPr>
          <w:b/>
          <w:bCs/>
          <w:color w:val="000000"/>
        </w:rPr>
        <w:t xml:space="preserve"> </w:t>
      </w:r>
      <w:r>
        <w:rPr>
          <w:b/>
          <w:bCs/>
          <w:color w:val="000000"/>
        </w:rPr>
        <w:t>Short Characterization/Abstract</w:t>
      </w:r>
      <w:r>
        <w:rPr>
          <w:color w:val="FF0000"/>
        </w:rPr>
        <w:tab/>
      </w:r>
      <w:r>
        <w:rPr>
          <w:color w:val="FF0000"/>
        </w:rPr>
        <w:tab/>
      </w:r>
    </w:p>
    <w:p w14:paraId="6C33EB0D" w14:textId="77777777" w:rsidR="00CA4CD6" w:rsidRDefault="00CA4CD6">
      <w:pPr>
        <w:rPr>
          <w:color w:val="000000"/>
        </w:rPr>
      </w:pPr>
    </w:p>
    <w:p w14:paraId="1ECD45DD" w14:textId="77C76883" w:rsidR="00CA4CD6" w:rsidRDefault="00CA4CD6">
      <w:pPr>
        <w:ind w:firstLine="720"/>
      </w:pPr>
      <w:r w:rsidRPr="00635F1F">
        <w:t>The New Sou</w:t>
      </w:r>
      <w:r w:rsidR="003D1EB8" w:rsidRPr="00635F1F">
        <w:t>rce Performance Standards (NSPS)</w:t>
      </w:r>
      <w:r w:rsidRPr="00635F1F">
        <w:t xml:space="preserve"> for </w:t>
      </w:r>
      <w:r w:rsidR="002D3F03" w:rsidRPr="002D3F03">
        <w:t xml:space="preserve">Wool Fiberglass Insulation Manufacturing Plants </w:t>
      </w:r>
      <w:r w:rsidR="002D3F03">
        <w:t>(</w:t>
      </w:r>
      <w:r w:rsidR="003D1EB8" w:rsidRPr="00635F1F">
        <w:t>40 CFR Part 60, Subpart PPP</w:t>
      </w:r>
      <w:r w:rsidR="002D3F03">
        <w:t>)</w:t>
      </w:r>
      <w:r w:rsidR="003D1EB8" w:rsidRPr="00635F1F">
        <w:t xml:space="preserve"> </w:t>
      </w:r>
      <w:r w:rsidRPr="00635F1F">
        <w:t xml:space="preserve">were proposed on </w:t>
      </w:r>
      <w:r w:rsidR="00635F1F" w:rsidRPr="00635F1F">
        <w:t>February 7, 1984, promulgated on February 25, 1985, and amended on October 17, 2000</w:t>
      </w:r>
      <w:r w:rsidRPr="00635F1F">
        <w:t>.</w:t>
      </w:r>
      <w:r w:rsidR="009C7E97" w:rsidRPr="00635F1F">
        <w:t xml:space="preserve"> </w:t>
      </w:r>
      <w:r w:rsidRPr="00635F1F">
        <w:t xml:space="preserve">These regulations apply </w:t>
      </w:r>
      <w:r w:rsidR="00724BC7" w:rsidRPr="00635F1F">
        <w:t xml:space="preserve">to </w:t>
      </w:r>
      <w:r w:rsidR="002D3F03">
        <w:t xml:space="preserve">both </w:t>
      </w:r>
      <w:r w:rsidR="00724BC7" w:rsidRPr="00635F1F">
        <w:t xml:space="preserve">existing and new </w:t>
      </w:r>
      <w:r w:rsidRPr="00635F1F">
        <w:t xml:space="preserve">facilities </w:t>
      </w:r>
      <w:r w:rsidR="00635F1F" w:rsidRPr="00635F1F">
        <w:t>with rotary spin (RS) wool fiberglass insulation manufacturing lines.</w:t>
      </w:r>
      <w:r w:rsidR="009C7E97" w:rsidRPr="00635F1F">
        <w:t xml:space="preserve"> </w:t>
      </w:r>
      <w:r w:rsidR="00635F1F" w:rsidRPr="00635F1F">
        <w:t xml:space="preserve">The purpose of this NSPS is to control the emissions of particulate matter from each RS wool fiberglass insulation manufacturing line. The standard limits particulate emissions to 5.5 kilograms per </w:t>
      </w:r>
      <w:proofErr w:type="spellStart"/>
      <w:r w:rsidR="00635F1F" w:rsidRPr="00635F1F">
        <w:t>megagram</w:t>
      </w:r>
      <w:proofErr w:type="spellEnd"/>
      <w:r w:rsidR="00635F1F" w:rsidRPr="00635F1F">
        <w:t xml:space="preserve"> (11.0 </w:t>
      </w:r>
      <w:proofErr w:type="spellStart"/>
      <w:r w:rsidR="00635F1F" w:rsidRPr="00635F1F">
        <w:t>lb</w:t>
      </w:r>
      <w:proofErr w:type="spellEnd"/>
      <w:r w:rsidR="00635F1F" w:rsidRPr="00635F1F">
        <w:t xml:space="preserve">/ton) of molten glass used to manufacture the product. </w:t>
      </w:r>
      <w:r w:rsidRPr="00635F1F">
        <w:t xml:space="preserve">New </w:t>
      </w:r>
      <w:proofErr w:type="gramStart"/>
      <w:r w:rsidRPr="00635F1F">
        <w:t>facilities</w:t>
      </w:r>
      <w:proofErr w:type="gramEnd"/>
      <w:r w:rsidRPr="00635F1F">
        <w:t xml:space="preserve"> include those that commenced construction, modification or reconstruction after the date of proposal.</w:t>
      </w:r>
      <w:r w:rsidR="009C7E97" w:rsidRPr="00635F1F">
        <w:t xml:space="preserve"> </w:t>
      </w:r>
    </w:p>
    <w:p w14:paraId="3E7510B3" w14:textId="77777777" w:rsidR="00635F1F" w:rsidRDefault="00635F1F">
      <w:pPr>
        <w:ind w:firstLine="720"/>
      </w:pPr>
    </w:p>
    <w:p w14:paraId="2C0E7D64" w14:textId="165B83B9" w:rsidR="00635F1F" w:rsidRPr="00635F1F" w:rsidRDefault="00635F1F">
      <w:pPr>
        <w:ind w:firstLine="720"/>
      </w:pPr>
      <w:r w:rsidRPr="002024A3">
        <w:t>The National Emission Standards for Hazardous Air Pollutants (NESHAP)</w:t>
      </w:r>
      <w:r>
        <w:rPr>
          <w:color w:val="FF0000"/>
        </w:rPr>
        <w:t xml:space="preserve"> </w:t>
      </w:r>
      <w:r>
        <w:rPr>
          <w:color w:val="000000"/>
        </w:rPr>
        <w:t>for</w:t>
      </w:r>
      <w:r w:rsidR="002D3F03" w:rsidRPr="002D3F03">
        <w:t xml:space="preserve"> </w:t>
      </w:r>
      <w:r w:rsidR="002D3F03" w:rsidRPr="002D3F03">
        <w:rPr>
          <w:color w:val="000000"/>
        </w:rPr>
        <w:t>Wool Fiberglass Insulation Manufacturing Plants</w:t>
      </w:r>
      <w:r>
        <w:rPr>
          <w:color w:val="000000"/>
        </w:rPr>
        <w:t xml:space="preserve"> </w:t>
      </w:r>
      <w:r w:rsidR="002D3F03">
        <w:t>(</w:t>
      </w:r>
      <w:r w:rsidRPr="001055BA">
        <w:t>40 CFR Part 63, Subpart NNN</w:t>
      </w:r>
      <w:r w:rsidR="002D3F03">
        <w:t>)</w:t>
      </w:r>
      <w:r w:rsidR="002D3F03" w:rsidRPr="002D3F03">
        <w:t xml:space="preserve"> </w:t>
      </w:r>
      <w:r>
        <w:t>were</w:t>
      </w:r>
      <w:r>
        <w:rPr>
          <w:color w:val="000000"/>
        </w:rPr>
        <w:t xml:space="preserve"> proposed on March 31, 1997, promulgated on June 14, 1999, and amended on </w:t>
      </w:r>
      <w:r w:rsidR="002D3F03">
        <w:rPr>
          <w:color w:val="000000"/>
        </w:rPr>
        <w:t xml:space="preserve">both </w:t>
      </w:r>
      <w:r>
        <w:rPr>
          <w:color w:val="000000"/>
        </w:rPr>
        <w:t>Apr</w:t>
      </w:r>
      <w:r w:rsidR="0008658B">
        <w:rPr>
          <w:color w:val="000000"/>
        </w:rPr>
        <w:t xml:space="preserve">il 20, 2006 and July 29, 2015. </w:t>
      </w:r>
      <w:r w:rsidR="0042114B">
        <w:rPr>
          <w:color w:val="000000"/>
        </w:rPr>
        <w:t xml:space="preserve">The 2015 amendment includes the following changes: 1) requires gas-fired glass melting furnaces to meet new chromium compound emission limits; 2) revises particulate emission limits for all glass-melting furnaces; 3) revises emission limits for formaldehyde; 4) creates new emission limits for phenol and methanol from flame attenuation manufacturing lines; and 5) creates new requirements for periods of startup and shutdown. </w:t>
      </w:r>
      <w:r>
        <w:rPr>
          <w:color w:val="000000"/>
        </w:rPr>
        <w:t xml:space="preserve">These regulations apply to each new and existing glass melting furnace located at a wool fiberglass manufacturing facility; each new and existing </w:t>
      </w:r>
      <w:r>
        <w:t xml:space="preserve">RS manufacturing line producing building insulation; and each new and existing flame attenuation (FA) manufacturing line that produces a bonded product. Plants that manufacture mineral wool from rock or slag are not subject to the rule, but they are subject to </w:t>
      </w:r>
      <w:r w:rsidR="00894D58">
        <w:t xml:space="preserve">40 CFR Subpart DDD, the </w:t>
      </w:r>
      <w:r w:rsidR="00894D58" w:rsidRPr="00894D58">
        <w:t>National Emission Standards for Hazardous Air Pollutants for Mineral Wool Production</w:t>
      </w:r>
      <w:r>
        <w:t>.  A facility that is determined to be an area source would not be subject to this NESHAP standard</w:t>
      </w:r>
      <w:r w:rsidR="00BF6AFA">
        <w:t>, but they are subject to a separate NESHAP (40 CFR Part 63, Subpart NN)</w:t>
      </w:r>
      <w:r w:rsidR="004A2626">
        <w:t>; these area sources will be covered under a separate ICR</w:t>
      </w:r>
      <w:r>
        <w:t xml:space="preserve">. </w:t>
      </w:r>
      <w:r>
        <w:rPr>
          <w:color w:val="000000"/>
        </w:rPr>
        <w:t xml:space="preserve">New facilities include those that commenced construction or reconstruction after </w:t>
      </w:r>
      <w:r w:rsidR="00894D58" w:rsidRPr="00894D58">
        <w:rPr>
          <w:color w:val="000000"/>
        </w:rPr>
        <w:t>November 25, 2011</w:t>
      </w:r>
      <w:r>
        <w:rPr>
          <w:color w:val="000000"/>
        </w:rPr>
        <w:t xml:space="preserve">. This information is being collected to assure compliance with 40 CFR </w:t>
      </w:r>
      <w:r w:rsidR="00BF6AFA">
        <w:rPr>
          <w:color w:val="000000"/>
        </w:rPr>
        <w:t>P</w:t>
      </w:r>
      <w:r>
        <w:rPr>
          <w:color w:val="000000"/>
        </w:rPr>
        <w:t xml:space="preserve">art 60, </w:t>
      </w:r>
      <w:r w:rsidR="00BF6AFA">
        <w:rPr>
          <w:color w:val="000000"/>
        </w:rPr>
        <w:t>S</w:t>
      </w:r>
      <w:r>
        <w:rPr>
          <w:color w:val="000000"/>
        </w:rPr>
        <w:t xml:space="preserve">ubpart PPP and 40 CFR </w:t>
      </w:r>
      <w:r w:rsidR="00BF6AFA">
        <w:rPr>
          <w:color w:val="000000"/>
        </w:rPr>
        <w:t>P</w:t>
      </w:r>
      <w:r>
        <w:rPr>
          <w:color w:val="000000"/>
        </w:rPr>
        <w:t xml:space="preserve">art 63, </w:t>
      </w:r>
      <w:r w:rsidR="00BF6AFA">
        <w:rPr>
          <w:color w:val="000000"/>
        </w:rPr>
        <w:t>S</w:t>
      </w:r>
      <w:r>
        <w:rPr>
          <w:color w:val="000000"/>
        </w:rPr>
        <w:t>ubpart NNN.</w:t>
      </w:r>
    </w:p>
    <w:p w14:paraId="43FDF7BE" w14:textId="77777777" w:rsidR="00CA4CD6" w:rsidRDefault="00CA4CD6" w:rsidP="00BF6AFA">
      <w:pPr>
        <w:rPr>
          <w:color w:val="000000"/>
        </w:rPr>
      </w:pPr>
    </w:p>
    <w:p w14:paraId="0116004E" w14:textId="046161C5" w:rsidR="00CA4CD6" w:rsidRDefault="00CA4CD6">
      <w:pPr>
        <w:ind w:firstLine="720"/>
        <w:rPr>
          <w:color w:val="000000"/>
        </w:rPr>
      </w:pPr>
      <w:r>
        <w:rPr>
          <w:color w:val="000000"/>
        </w:rPr>
        <w:t>In general, all</w:t>
      </w:r>
      <w:r w:rsidR="00BF6AFA">
        <w:rPr>
          <w:color w:val="000000"/>
        </w:rPr>
        <w:t xml:space="preserve"> </w:t>
      </w:r>
      <w:r w:rsidR="00BF6AFA" w:rsidRPr="00BF6AFA">
        <w:t>NSPS and NESHAP</w:t>
      </w:r>
      <w:r w:rsidRPr="00BF6AFA">
        <w:t xml:space="preserve"> standards </w:t>
      </w:r>
      <w:r>
        <w:rPr>
          <w:color w:val="000000"/>
        </w:rPr>
        <w:t>require initial notification</w:t>
      </w:r>
      <w:r w:rsidR="002D3F03">
        <w:rPr>
          <w:color w:val="000000"/>
        </w:rPr>
        <w:t xml:space="preserve"> report</w:t>
      </w:r>
      <w:r>
        <w:rPr>
          <w:color w:val="000000"/>
        </w:rPr>
        <w:t xml:space="preserve">s, </w:t>
      </w:r>
      <w:r>
        <w:rPr>
          <w:color w:val="000000"/>
        </w:rPr>
        <w:lastRenderedPageBreak/>
        <w:t>performance tests, and periodic reports by the owners/operators of the affected facilities.</w:t>
      </w:r>
      <w:r w:rsidR="009C7E97">
        <w:rPr>
          <w:color w:val="000000"/>
        </w:rPr>
        <w:t xml:space="preserve"> </w:t>
      </w:r>
      <w:r>
        <w:rPr>
          <w:color w:val="000000"/>
        </w:rPr>
        <w:t>They are also required to maintain records of the occurrence and duration of any startup, shutdown, or malfunction in the operation of an affected facility, or any period during which the monitoring system is inoperative.</w:t>
      </w:r>
      <w:r w:rsidR="009C7E97">
        <w:rPr>
          <w:color w:val="000000"/>
        </w:rPr>
        <w:t xml:space="preserve"> </w:t>
      </w:r>
      <w:r>
        <w:rPr>
          <w:color w:val="000000"/>
        </w:rPr>
        <w:t xml:space="preserve">These notifications, reports, and </w:t>
      </w:r>
      <w:r w:rsidRPr="00BF6AFA">
        <w:t xml:space="preserve">records are essential in determining compliance, and are required of all affected facilities subject to </w:t>
      </w:r>
      <w:r w:rsidR="00BF6AFA" w:rsidRPr="00BF6AFA">
        <w:t>NSPS and NESHAP</w:t>
      </w:r>
      <w:r w:rsidRPr="00BF6AFA">
        <w:t>.</w:t>
      </w:r>
    </w:p>
    <w:p w14:paraId="4416605D" w14:textId="77777777" w:rsidR="00CA4CD6" w:rsidRDefault="00CA4CD6">
      <w:pPr>
        <w:rPr>
          <w:color w:val="000000"/>
        </w:rPr>
      </w:pPr>
    </w:p>
    <w:p w14:paraId="297BBA30" w14:textId="569F7D84"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owner/operator subject to the provisions of </w:t>
      </w:r>
      <w:r w:rsidR="000F70F2">
        <w:t>40 CFR Part 60, Subpart PPP</w:t>
      </w:r>
      <w:r>
        <w:rPr>
          <w:color w:val="000000"/>
        </w:rPr>
        <w:t xml:space="preserve"> shall maintain a file </w:t>
      </w:r>
      <w:r w:rsidR="00E110E3">
        <w:rPr>
          <w:color w:val="000000"/>
        </w:rPr>
        <w:t xml:space="preserve">containing </w:t>
      </w:r>
      <w:r>
        <w:rPr>
          <w:color w:val="000000"/>
        </w:rPr>
        <w:t xml:space="preserve">these </w:t>
      </w:r>
      <w:r w:rsidR="00E110E3">
        <w:rPr>
          <w:color w:val="000000"/>
        </w:rPr>
        <w:t>documents</w:t>
      </w:r>
      <w:r>
        <w:rPr>
          <w:color w:val="000000"/>
        </w:rPr>
        <w:t xml:space="preserve">, and retain the file </w:t>
      </w:r>
      <w:r w:rsidRPr="000F70F2">
        <w:t>for at least t</w:t>
      </w:r>
      <w:r w:rsidR="000F70F2" w:rsidRPr="000F70F2">
        <w:t>wo</w:t>
      </w:r>
      <w:r w:rsidRPr="000F70F2">
        <w:t xml:space="preserve"> years following </w:t>
      </w:r>
      <w:r w:rsidR="00E75365">
        <w:t xml:space="preserve"> </w:t>
      </w:r>
      <w:r w:rsidRPr="000F70F2">
        <w:t xml:space="preserve">the </w:t>
      </w:r>
      <w:r w:rsidR="00E110E3" w:rsidRPr="000F70F2">
        <w:t xml:space="preserve">generation date of </w:t>
      </w:r>
      <w:r w:rsidRPr="000F70F2">
        <w:t>such maintenance reports and records.</w:t>
      </w:r>
      <w:r w:rsidR="009C7E97" w:rsidRPr="000F70F2">
        <w:t xml:space="preserve"> </w:t>
      </w:r>
      <w:r w:rsidR="000F70F2" w:rsidRPr="000F70F2">
        <w:t>Any owner/operator subje</w:t>
      </w:r>
      <w:r w:rsidR="00560DA6">
        <w:t>ct to the provisions of 40 CFR Part 63, S</w:t>
      </w:r>
      <w:r w:rsidR="000F70F2" w:rsidRPr="000F70F2">
        <w:t>ubpart NNN</w:t>
      </w:r>
      <w:r w:rsidR="000F70F2" w:rsidRPr="000F70F2" w:rsidDel="004D5390">
        <w:t xml:space="preserve"> </w:t>
      </w:r>
      <w:r w:rsidR="000F70F2" w:rsidRPr="000F70F2">
        <w:t xml:space="preserve">shall maintain a file containing these documents, and retain the file for at least five years following the generation date of such maintenance reports and records. </w:t>
      </w:r>
      <w:r w:rsidRPr="000F70F2">
        <w:t>All reports are sent to the delegated state or local authority.</w:t>
      </w:r>
      <w:r w:rsidR="009C7E97" w:rsidRPr="000F70F2">
        <w:t xml:space="preserve"> </w:t>
      </w:r>
      <w:r w:rsidRPr="000F70F2">
        <w:t>In the event that there is no such delegated authority, the reports are sent directly to the U</w:t>
      </w:r>
      <w:r w:rsidR="00E75365">
        <w:t>.</w:t>
      </w:r>
      <w:r w:rsidRPr="000F70F2">
        <w:t>S</w:t>
      </w:r>
      <w:r w:rsidR="00E75365">
        <w:t>.</w:t>
      </w:r>
      <w:r w:rsidRPr="000F70F2">
        <w:t xml:space="preserve"> Environmental Protection Agency (EPA) regional office.</w:t>
      </w:r>
    </w:p>
    <w:p w14:paraId="0AA27FA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D41282E" w14:textId="47C6CDAD" w:rsidR="003E47DB" w:rsidRPr="00CE67E3" w:rsidRDefault="00CE67E3">
      <w:pPr>
        <w:pBdr>
          <w:top w:val="single" w:sz="6" w:space="0" w:color="FFFFFF"/>
          <w:left w:val="single" w:sz="6" w:space="0" w:color="FFFFFF"/>
          <w:bottom w:val="single" w:sz="6" w:space="0" w:color="FFFFFF"/>
          <w:right w:val="single" w:sz="6" w:space="0" w:color="FFFFFF"/>
        </w:pBdr>
        <w:ind w:firstLine="720"/>
      </w:pPr>
      <w:r w:rsidRPr="00CE67E3">
        <w:t>The “Affected Public” are owners and operators of wool fiber glass manufacturing plants.</w:t>
      </w:r>
      <w:r w:rsidR="009C7E97" w:rsidRPr="00CE67E3">
        <w:t xml:space="preserve"> </w:t>
      </w:r>
      <w:r w:rsidR="003E47DB" w:rsidRPr="00CE67E3">
        <w:t xml:space="preserve">There are approximately </w:t>
      </w:r>
      <w:r w:rsidRPr="00CE67E3">
        <w:t>42 wool fiberglass insulation manufacturing</w:t>
      </w:r>
      <w:r w:rsidR="003E47DB" w:rsidRPr="00CE67E3">
        <w:t xml:space="preserve"> facilities, which are owned and operated by </w:t>
      </w:r>
      <w:r w:rsidRPr="00CE67E3">
        <w:t>private</w:t>
      </w:r>
      <w:r w:rsidR="003E47DB" w:rsidRPr="00CE67E3">
        <w:t xml:space="preserve"> industry.</w:t>
      </w:r>
      <w:r w:rsidRPr="00CE67E3">
        <w:t xml:space="preserve"> None of the</w:t>
      </w:r>
      <w:r w:rsidR="003E47DB" w:rsidRPr="00CE67E3">
        <w:t xml:space="preserve"> facilities in the United States are owned by </w:t>
      </w:r>
      <w:r w:rsidR="00E75365">
        <w:t xml:space="preserve">either </w:t>
      </w:r>
      <w:r w:rsidR="003E47DB" w:rsidRPr="00CE67E3">
        <w:t>state, local, tribal or Federal government</w:t>
      </w:r>
      <w:r w:rsidR="00955FEF">
        <w:t>s</w:t>
      </w:r>
      <w:r w:rsidR="003E47DB" w:rsidRPr="00CE67E3">
        <w:t>.</w:t>
      </w:r>
      <w:r w:rsidR="009C7E97" w:rsidRPr="00CE67E3">
        <w:t xml:space="preserve"> </w:t>
      </w:r>
      <w:r w:rsidR="003E47DB" w:rsidRPr="00CE67E3">
        <w:t>They are all owned and operated by privately-owned, for-profit businesses.</w:t>
      </w:r>
      <w:r w:rsidR="009C7E97" w:rsidRPr="00CE67E3">
        <w:t xml:space="preserve"> </w:t>
      </w:r>
      <w:r w:rsidR="003E47DB" w:rsidRPr="00CE67E3">
        <w:t>We assume that they will all respond</w:t>
      </w:r>
      <w:r w:rsidR="00E75365">
        <w:t xml:space="preserve"> to EPA inquiries</w:t>
      </w:r>
      <w:r w:rsidR="003E47DB" w:rsidRPr="00CE67E3">
        <w:t>.</w:t>
      </w:r>
      <w:r w:rsidR="009C7E97" w:rsidRPr="00CE67E3">
        <w:t xml:space="preserve"> </w:t>
      </w:r>
      <w:r w:rsidRPr="00CE67E3">
        <w:t xml:space="preserve">The </w:t>
      </w:r>
      <w:r w:rsidR="00E75365">
        <w:t>“</w:t>
      </w:r>
      <w:r w:rsidRPr="00CE67E3">
        <w:t>burden</w:t>
      </w:r>
      <w:r w:rsidR="00E75365">
        <w:t>”</w:t>
      </w:r>
      <w:r w:rsidRPr="00CE67E3">
        <w:t xml:space="preserve"> to the “Affected Public” may be found below in Table 1a: Annual Respondent Burden and Cost – NSPS for Wool Fiberglass Insulation Manufacturing Plants (40 CFR Part 60, Subpart PPP) (Renewal), and below in Table 1b: Annual Respondent Burden and Cost – NESHAP for Wool Fiberglass Insulation Manufacturing Plants (40 CFR Part 63, Subpart NNN) (Renewal). The “burden” to the Federal Government is attributed entirely to work performed by either Federal employees or government contract</w:t>
      </w:r>
      <w:r w:rsidR="000C0144">
        <w:t>ors and may be found below</w:t>
      </w:r>
      <w:r w:rsidR="00560DA6">
        <w:t xml:space="preserve"> </w:t>
      </w:r>
      <w:r w:rsidRPr="00CE67E3">
        <w:t>in Table 2a: Average Annual EPA Burden and Cost – NSPS for Wool Fiberglass Insulation Manufacturing Plants (40 CFR Part 60, Subpart PPP) (Renewal), and below in Table 2b: Average Annual EPA Burden and Cost – NESHAP for Wool Fiberglass Insulation Manufacturing Plants (40 CFR Part 63, Subpart NNN) (Renewal).</w:t>
      </w:r>
    </w:p>
    <w:p w14:paraId="51F311C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4FF05E4" w14:textId="6051ADD1" w:rsidR="00CA4CD6" w:rsidRDefault="00E10DA7">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Over the next three years, </w:t>
      </w:r>
      <w:r w:rsidR="00D91C34" w:rsidRPr="008544D2">
        <w:t xml:space="preserve">approximately </w:t>
      </w:r>
      <w:r w:rsidR="008544D2" w:rsidRPr="008544D2">
        <w:t>42</w:t>
      </w:r>
      <w:r w:rsidR="00CA4CD6" w:rsidRPr="008544D2">
        <w:t xml:space="preserve"> respondents </w:t>
      </w:r>
      <w:r>
        <w:rPr>
          <w:color w:val="000000"/>
        </w:rPr>
        <w:t>per year will be subject to the</w:t>
      </w:r>
      <w:r w:rsidR="00955FEF">
        <w:rPr>
          <w:color w:val="000000"/>
        </w:rPr>
        <w:t>se</w:t>
      </w:r>
      <w:r>
        <w:rPr>
          <w:color w:val="000000"/>
        </w:rPr>
        <w:t xml:space="preserve"> standard</w:t>
      </w:r>
      <w:r w:rsidR="00955FEF">
        <w:rPr>
          <w:color w:val="000000"/>
        </w:rPr>
        <w:t>s</w:t>
      </w:r>
      <w:r w:rsidR="00CA4CD6">
        <w:rPr>
          <w:color w:val="000000"/>
        </w:rPr>
        <w:t xml:space="preserve">, and </w:t>
      </w:r>
      <w:r w:rsidR="008544D2">
        <w:rPr>
          <w:color w:val="000000"/>
        </w:rPr>
        <w:t>no</w:t>
      </w:r>
      <w:r w:rsidR="00CA4CD6">
        <w:rPr>
          <w:color w:val="000000"/>
        </w:rPr>
        <w:t xml:space="preserve"> </w:t>
      </w:r>
      <w:r>
        <w:rPr>
          <w:color w:val="000000"/>
        </w:rPr>
        <w:t xml:space="preserve">additional </w:t>
      </w:r>
      <w:r w:rsidR="00CA4CD6">
        <w:rPr>
          <w:color w:val="000000"/>
        </w:rPr>
        <w:t xml:space="preserve">respondents </w:t>
      </w:r>
      <w:r>
        <w:rPr>
          <w:color w:val="000000"/>
        </w:rPr>
        <w:t xml:space="preserve">per year </w:t>
      </w:r>
      <w:r w:rsidR="00CA4CD6">
        <w:rPr>
          <w:color w:val="000000"/>
        </w:rPr>
        <w:t>will become subject to the</w:t>
      </w:r>
      <w:r w:rsidR="00955FEF">
        <w:rPr>
          <w:color w:val="000000"/>
        </w:rPr>
        <w:t>se</w:t>
      </w:r>
      <w:r w:rsidR="00CA4CD6">
        <w:rPr>
          <w:color w:val="000000"/>
        </w:rPr>
        <w:t xml:space="preserve"> </w:t>
      </w:r>
      <w:r>
        <w:rPr>
          <w:color w:val="000000"/>
        </w:rPr>
        <w:t>standard</w:t>
      </w:r>
      <w:r w:rsidR="00955FEF">
        <w:rPr>
          <w:color w:val="000000"/>
        </w:rPr>
        <w:t>s</w:t>
      </w:r>
      <w:r>
        <w:rPr>
          <w:color w:val="000000"/>
        </w:rPr>
        <w:t>.</w:t>
      </w:r>
      <w:r w:rsidR="009C7E97">
        <w:rPr>
          <w:color w:val="000000"/>
        </w:rPr>
        <w:t xml:space="preserve"> </w:t>
      </w:r>
      <w:r w:rsidR="008544D2">
        <w:rPr>
          <w:color w:val="000000"/>
        </w:rPr>
        <w:t>There are approximately 32 sources currently subject to 40 CFR Part 60, Subpart PPP, and 10 sources subject to 40 CFR Part 63, Subpart NNN</w:t>
      </w:r>
      <w:r w:rsidR="008544D2" w:rsidRPr="008544D2">
        <w:rPr>
          <w:rStyle w:val="FootnoteReference"/>
          <w:color w:val="000000"/>
          <w:vertAlign w:val="superscript"/>
        </w:rPr>
        <w:footnoteReference w:id="1"/>
      </w:r>
      <w:r w:rsidR="008544D2">
        <w:rPr>
          <w:color w:val="000000"/>
        </w:rPr>
        <w:t>.</w:t>
      </w:r>
      <w:r w:rsidR="00C30DB2">
        <w:rPr>
          <w:color w:val="000000"/>
        </w:rPr>
        <w:t xml:space="preserve"> </w:t>
      </w:r>
      <w:r w:rsidR="009C08D0">
        <w:rPr>
          <w:color w:val="000000"/>
        </w:rPr>
        <w:t>The 10 sources for Subpart NNN are based on EPA research during the 2015 amendment. EPA found there are a total of 30 facilities producing wool fiberglass and that approximately 10 of facilities are major sources of HAP emissions, and therefore covered by Subpart NNN.</w:t>
      </w:r>
    </w:p>
    <w:p w14:paraId="7691F7E8" w14:textId="77777777" w:rsidR="00CA4CD6" w:rsidRPr="008544D2" w:rsidRDefault="00CA4CD6">
      <w:pPr>
        <w:pBdr>
          <w:top w:val="single" w:sz="6" w:space="0" w:color="FFFFFF"/>
          <w:left w:val="single" w:sz="6" w:space="0" w:color="FFFFFF"/>
          <w:bottom w:val="single" w:sz="6" w:space="0" w:color="FFFFFF"/>
          <w:right w:val="single" w:sz="6" w:space="0" w:color="FFFFFF"/>
        </w:pBdr>
      </w:pPr>
    </w:p>
    <w:p w14:paraId="365C973F" w14:textId="58E54DFD" w:rsidR="009D6567" w:rsidRDefault="00A10DBD">
      <w:pPr>
        <w:pBdr>
          <w:top w:val="single" w:sz="6" w:space="0" w:color="FFFFFF"/>
          <w:left w:val="single" w:sz="6" w:space="0" w:color="FFFFFF"/>
          <w:bottom w:val="single" w:sz="6" w:space="0" w:color="FFFFFF"/>
          <w:right w:val="single" w:sz="6" w:space="0" w:color="FFFFFF"/>
        </w:pBdr>
        <w:ind w:firstLine="720"/>
        <w:rPr>
          <w:color w:val="FF0000"/>
        </w:rPr>
      </w:pPr>
      <w:r w:rsidRPr="008544D2">
        <w:t>The Office of Management and Budget (</w:t>
      </w:r>
      <w:r w:rsidR="00CA4CD6" w:rsidRPr="008544D2">
        <w:t>OMB</w:t>
      </w:r>
      <w:r w:rsidRPr="008544D2">
        <w:t>)</w:t>
      </w:r>
      <w:r w:rsidR="00CA4CD6" w:rsidRPr="008544D2">
        <w:t xml:space="preserve"> approved the currently active ICR </w:t>
      </w:r>
      <w:r w:rsidR="00CA4CD6" w:rsidRPr="008544D2">
        <w:lastRenderedPageBreak/>
        <w:t xml:space="preserve">without any </w:t>
      </w:r>
      <w:r w:rsidRPr="008544D2">
        <w:t>“</w:t>
      </w:r>
      <w:r w:rsidR="00CA4CD6" w:rsidRPr="008544D2">
        <w:t>Terms of Clearance</w:t>
      </w:r>
      <w:r w:rsidRPr="008544D2">
        <w:t>”</w:t>
      </w:r>
      <w:r w:rsidR="008544D2" w:rsidRPr="008544D2">
        <w:t>.</w:t>
      </w:r>
    </w:p>
    <w:p w14:paraId="70A26DD3" w14:textId="77777777" w:rsidR="002B29A5" w:rsidRPr="009D6567" w:rsidRDefault="002B29A5" w:rsidP="002B29A5">
      <w:pPr>
        <w:rPr>
          <w:color w:val="FF0000"/>
        </w:rPr>
      </w:pPr>
    </w:p>
    <w:p w14:paraId="225C18C3" w14:textId="06250CC5"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b/>
          <w:bCs/>
          <w:color w:val="000000"/>
        </w:rPr>
        <w:t>2.</w:t>
      </w:r>
      <w:r w:rsidR="009C7E97">
        <w:rPr>
          <w:b/>
          <w:bCs/>
          <w:color w:val="000000"/>
        </w:rPr>
        <w:t xml:space="preserve"> </w:t>
      </w:r>
      <w:r>
        <w:rPr>
          <w:b/>
          <w:bCs/>
          <w:color w:val="000000"/>
        </w:rPr>
        <w:t>Need for and Use of the Collection</w:t>
      </w:r>
    </w:p>
    <w:p w14:paraId="422EB3E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4B86E33" w14:textId="5E495E9E"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2(a)</w:t>
      </w:r>
      <w:r w:rsidR="009C7E97">
        <w:rPr>
          <w:b/>
          <w:bCs/>
          <w:color w:val="000000"/>
        </w:rPr>
        <w:t xml:space="preserve"> </w:t>
      </w:r>
      <w:r>
        <w:rPr>
          <w:b/>
          <w:bCs/>
          <w:color w:val="000000"/>
        </w:rPr>
        <w:t>Need/Authority for the Collection</w:t>
      </w:r>
    </w:p>
    <w:p w14:paraId="026866B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A39E35B" w14:textId="6FEDC477" w:rsidR="00CA4CD6" w:rsidRPr="008544D2" w:rsidRDefault="00CA4CD6">
      <w:pPr>
        <w:pBdr>
          <w:top w:val="single" w:sz="6" w:space="0" w:color="FFFFFF"/>
          <w:left w:val="single" w:sz="6" w:space="0" w:color="FFFFFF"/>
          <w:bottom w:val="single" w:sz="6" w:space="0" w:color="FFFFFF"/>
          <w:right w:val="single" w:sz="6" w:space="0" w:color="FFFFFF"/>
        </w:pBdr>
        <w:ind w:firstLine="720"/>
      </w:pPr>
      <w:r w:rsidRPr="008544D2">
        <w:t xml:space="preserve">The EPA is charged under Section 111 of the Clean Air Act (CAA), as amended, to establish standards of performance for new stationary sources that reflect: </w:t>
      </w:r>
    </w:p>
    <w:p w14:paraId="19D40895" w14:textId="77777777" w:rsidR="00CA4CD6" w:rsidRPr="008544D2" w:rsidRDefault="00CA4CD6">
      <w:pPr>
        <w:pBdr>
          <w:top w:val="single" w:sz="6" w:space="0" w:color="FFFFFF"/>
          <w:left w:val="single" w:sz="6" w:space="0" w:color="FFFFFF"/>
          <w:bottom w:val="single" w:sz="6" w:space="0" w:color="FFFFFF"/>
          <w:right w:val="single" w:sz="6" w:space="0" w:color="FFFFFF"/>
        </w:pBdr>
      </w:pPr>
    </w:p>
    <w:p w14:paraId="765A0388" w14:textId="36FE537D" w:rsidR="00CA4CD6" w:rsidRPr="008544D2" w:rsidRDefault="00CA4CD6">
      <w:pPr>
        <w:pBdr>
          <w:top w:val="single" w:sz="6" w:space="0" w:color="FFFFFF"/>
          <w:left w:val="single" w:sz="6" w:space="0" w:color="FFFFFF"/>
          <w:bottom w:val="single" w:sz="6" w:space="0" w:color="FFFFFF"/>
          <w:right w:val="single" w:sz="6" w:space="0" w:color="FFFFFF"/>
        </w:pBdr>
        <w:ind w:left="1440" w:right="1440"/>
      </w:pPr>
      <w:r w:rsidRPr="008544D2">
        <w:rPr>
          <w:b/>
          <w:bCs/>
        </w:rPr>
        <w:t>. . .</w:t>
      </w:r>
      <w:r w:rsidRPr="008544D2">
        <w:t xml:space="preserve"> </w:t>
      </w:r>
      <w:proofErr w:type="gramStart"/>
      <w:r w:rsidRPr="008544D2">
        <w:t>application</w:t>
      </w:r>
      <w:proofErr w:type="gramEnd"/>
      <w:r w:rsidRPr="008544D2">
        <w:t xml:space="preserve"> of the best technological system of continuous emissions reduction which (taking into consideration the cost of achieving such emissions reduction, or any non-air quality health and environmental impact and energy requirements) the Administrator determines has been adequately demonstrated.</w:t>
      </w:r>
      <w:r w:rsidR="009C7E97" w:rsidRPr="008544D2">
        <w:t xml:space="preserve"> </w:t>
      </w:r>
      <w:r w:rsidRPr="008544D2">
        <w:t>Section 111(a</w:t>
      </w:r>
      <w:proofErr w:type="gramStart"/>
      <w:r w:rsidRPr="008544D2">
        <w:t>)(</w:t>
      </w:r>
      <w:proofErr w:type="gramEnd"/>
      <w:r w:rsidRPr="008544D2">
        <w:t>l).</w:t>
      </w:r>
    </w:p>
    <w:p w14:paraId="76467C94" w14:textId="77777777" w:rsidR="00CA4CD6" w:rsidRPr="008544D2" w:rsidRDefault="00CA4CD6">
      <w:pPr>
        <w:pBdr>
          <w:top w:val="single" w:sz="6" w:space="0" w:color="FFFFFF"/>
          <w:left w:val="single" w:sz="6" w:space="0" w:color="FFFFFF"/>
          <w:bottom w:val="single" w:sz="6" w:space="0" w:color="FFFFFF"/>
          <w:right w:val="single" w:sz="6" w:space="0" w:color="FFFFFF"/>
        </w:pBdr>
      </w:pPr>
    </w:p>
    <w:p w14:paraId="0926237E" w14:textId="599DD152" w:rsidR="00CA4CD6" w:rsidRPr="008544D2" w:rsidRDefault="00CA4CD6">
      <w:pPr>
        <w:pBdr>
          <w:top w:val="single" w:sz="6" w:space="0" w:color="FFFFFF"/>
          <w:left w:val="single" w:sz="6" w:space="0" w:color="FFFFFF"/>
          <w:bottom w:val="single" w:sz="6" w:space="0" w:color="FFFFFF"/>
          <w:right w:val="single" w:sz="6" w:space="0" w:color="FFFFFF"/>
        </w:pBdr>
      </w:pPr>
      <w:r w:rsidRPr="008544D2">
        <w:t>The Agency refers to this charge as selecting the best</w:t>
      </w:r>
      <w:r w:rsidR="00E75365">
        <w:t>-</w:t>
      </w:r>
      <w:r w:rsidRPr="008544D2">
        <w:t>demonstrated technology (BDT).</w:t>
      </w:r>
      <w:r w:rsidR="009C7E97" w:rsidRPr="008544D2">
        <w:t xml:space="preserve"> </w:t>
      </w:r>
      <w:r w:rsidRPr="008544D2">
        <w:t xml:space="preserve">Section 111 also requires that the Administrator review and, if appropriate, revise such standards every </w:t>
      </w:r>
      <w:r w:rsidR="00E90E82" w:rsidRPr="008544D2">
        <w:t>eight</w:t>
      </w:r>
      <w:r w:rsidR="008544D2" w:rsidRPr="008544D2">
        <w:t xml:space="preserve"> years.</w:t>
      </w:r>
    </w:p>
    <w:p w14:paraId="172C57A4" w14:textId="77777777" w:rsidR="00CA4CD6" w:rsidRPr="008544D2" w:rsidRDefault="00CA4CD6">
      <w:pPr>
        <w:pBdr>
          <w:top w:val="single" w:sz="6" w:space="0" w:color="FFFFFF"/>
          <w:left w:val="single" w:sz="6" w:space="0" w:color="FFFFFF"/>
          <w:bottom w:val="single" w:sz="6" w:space="0" w:color="FFFFFF"/>
          <w:right w:val="single" w:sz="6" w:space="0" w:color="FFFFFF"/>
        </w:pBdr>
      </w:pPr>
    </w:p>
    <w:p w14:paraId="22047052" w14:textId="77777777" w:rsidR="008544D2" w:rsidRPr="008544D2" w:rsidRDefault="00CA4CD6">
      <w:pPr>
        <w:pBdr>
          <w:top w:val="single" w:sz="6" w:space="0" w:color="FFFFFF"/>
          <w:left w:val="single" w:sz="6" w:space="0" w:color="FFFFFF"/>
          <w:bottom w:val="single" w:sz="6" w:space="0" w:color="FFFFFF"/>
          <w:right w:val="single" w:sz="6" w:space="0" w:color="FFFFFF"/>
        </w:pBdr>
        <w:ind w:firstLine="720"/>
      </w:pPr>
      <w:r w:rsidRPr="008544D2">
        <w:t>The EPA is</w:t>
      </w:r>
      <w:r w:rsidR="008544D2" w:rsidRPr="008544D2">
        <w:t xml:space="preserve"> also</w:t>
      </w:r>
      <w:r w:rsidRPr="008544D2">
        <w:t xml:space="preserve"> charged under Section 112 of the Clean Air Act, as amended, to establish standards of performance for each category or subcategory of major sources and area sources of hazardous air pollutants.</w:t>
      </w:r>
      <w:r w:rsidR="009C7E97" w:rsidRPr="008544D2">
        <w:t xml:space="preserve"> </w:t>
      </w:r>
      <w:r w:rsidRPr="008544D2">
        <w:t>These standards are applicable to new or existing sources of hazardous air pollutants and shall require the maximu</w:t>
      </w:r>
      <w:r w:rsidR="008544D2" w:rsidRPr="008544D2">
        <w:t>m degree of emission reduction.</w:t>
      </w:r>
      <w:r w:rsidRPr="008544D2">
        <w:t xml:space="preserve"> </w:t>
      </w:r>
    </w:p>
    <w:p w14:paraId="3647DB67" w14:textId="77777777" w:rsidR="008544D2" w:rsidRPr="008544D2" w:rsidRDefault="008544D2">
      <w:pPr>
        <w:pBdr>
          <w:top w:val="single" w:sz="6" w:space="0" w:color="FFFFFF"/>
          <w:left w:val="single" w:sz="6" w:space="0" w:color="FFFFFF"/>
          <w:bottom w:val="single" w:sz="6" w:space="0" w:color="FFFFFF"/>
          <w:right w:val="single" w:sz="6" w:space="0" w:color="FFFFFF"/>
        </w:pBdr>
        <w:ind w:firstLine="720"/>
      </w:pPr>
    </w:p>
    <w:p w14:paraId="1B2AF144" w14:textId="7DB8E0C2" w:rsidR="00CA4CD6" w:rsidRPr="008544D2" w:rsidRDefault="008544D2">
      <w:pPr>
        <w:pBdr>
          <w:top w:val="single" w:sz="6" w:space="0" w:color="FFFFFF"/>
          <w:left w:val="single" w:sz="6" w:space="0" w:color="FFFFFF"/>
          <w:bottom w:val="single" w:sz="6" w:space="0" w:color="FFFFFF"/>
          <w:right w:val="single" w:sz="6" w:space="0" w:color="FFFFFF"/>
        </w:pBdr>
        <w:ind w:firstLine="720"/>
      </w:pPr>
      <w:r w:rsidRPr="008544D2">
        <w:t>I</w:t>
      </w:r>
      <w:r w:rsidR="00CA4CD6" w:rsidRPr="008544D2">
        <w:t xml:space="preserve">n addition, section 114(a) states that the Administrator may require any owner/operator subject to any requirement of this Act to: </w:t>
      </w:r>
    </w:p>
    <w:p w14:paraId="59768A81" w14:textId="77777777" w:rsidR="00CA4CD6" w:rsidRPr="008544D2" w:rsidRDefault="00CA4CD6">
      <w:pPr>
        <w:pBdr>
          <w:top w:val="single" w:sz="6" w:space="0" w:color="FFFFFF"/>
          <w:left w:val="single" w:sz="6" w:space="0" w:color="FFFFFF"/>
          <w:bottom w:val="single" w:sz="6" w:space="0" w:color="FFFFFF"/>
          <w:right w:val="single" w:sz="6" w:space="0" w:color="FFFFFF"/>
        </w:pBdr>
      </w:pPr>
    </w:p>
    <w:p w14:paraId="33AC57AC" w14:textId="0B167560" w:rsidR="00CA4CD6" w:rsidRPr="008544D2" w:rsidRDefault="00CA4CD6">
      <w:pPr>
        <w:pBdr>
          <w:top w:val="single" w:sz="6" w:space="0" w:color="FFFFFF"/>
          <w:left w:val="single" w:sz="6" w:space="0" w:color="FFFFFF"/>
          <w:bottom w:val="single" w:sz="6" w:space="0" w:color="FFFFFF"/>
          <w:right w:val="single" w:sz="6" w:space="0" w:color="FFFFFF"/>
        </w:pBdr>
        <w:ind w:left="1440" w:right="1440"/>
      </w:pPr>
      <w:r w:rsidRPr="008544D2">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w:t>
      </w:r>
      <w:r w:rsidR="008544D2" w:rsidRPr="008544D2">
        <w:t>strator may reasonably require.</w:t>
      </w:r>
    </w:p>
    <w:p w14:paraId="75AC2F0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731FDB9" w14:textId="02D0E368" w:rsidR="00CA4CD6" w:rsidRDefault="00CA4CD6" w:rsidP="00D10F41">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In the Administrator's </w:t>
      </w:r>
      <w:r w:rsidRPr="00D10F41">
        <w:t xml:space="preserve">judgment, </w:t>
      </w:r>
      <w:r w:rsidR="008544D2" w:rsidRPr="00D10F41">
        <w:t>particulate and hazardous air pollutant (HAP)</w:t>
      </w:r>
      <w:r w:rsidRPr="00D10F41">
        <w:t xml:space="preserve"> emissions from </w:t>
      </w:r>
      <w:r w:rsidR="008544D2" w:rsidRPr="00D10F41">
        <w:t>wool fiberglass insulation manufacturing facilities</w:t>
      </w:r>
      <w:r w:rsidRPr="00D10F41">
        <w:t xml:space="preserve"> </w:t>
      </w:r>
      <w:r w:rsidR="00E75365">
        <w:t xml:space="preserve">either </w:t>
      </w:r>
      <w:r w:rsidRPr="00D10F41">
        <w:t xml:space="preserve">cause or contribute to air pollution that may reasonably be anticipated to endanger public health </w:t>
      </w:r>
      <w:r w:rsidR="00E75365">
        <w:t>and/</w:t>
      </w:r>
      <w:r w:rsidRPr="00D10F41">
        <w:t>or welfare.</w:t>
      </w:r>
      <w:r w:rsidR="009C7E97" w:rsidRPr="00D10F41">
        <w:t xml:space="preserve"> </w:t>
      </w:r>
      <w:r w:rsidRPr="00D10F41">
        <w:t xml:space="preserve">Therefore, the </w:t>
      </w:r>
      <w:r w:rsidR="00790886" w:rsidRPr="00D10F41">
        <w:lastRenderedPageBreak/>
        <w:t xml:space="preserve">NSPS and </w:t>
      </w:r>
      <w:r w:rsidRPr="00D10F41">
        <w:t>NESHAP</w:t>
      </w:r>
      <w:r w:rsidR="00790886" w:rsidRPr="00D10F41">
        <w:t xml:space="preserve"> </w:t>
      </w:r>
      <w:r w:rsidRPr="00D10F41">
        <w:t xml:space="preserve">were promulgated for this source category at </w:t>
      </w:r>
      <w:r w:rsidR="00790886" w:rsidRPr="00D10F41">
        <w:t>40 CFR Part 60,</w:t>
      </w:r>
      <w:r w:rsidR="00790886" w:rsidRPr="00D10F41">
        <w:rPr>
          <w:b/>
          <w:bCs/>
          <w:i/>
          <w:iCs/>
        </w:rPr>
        <w:t xml:space="preserve"> </w:t>
      </w:r>
      <w:r w:rsidR="00D13547" w:rsidRPr="00D10F41">
        <w:t>S</w:t>
      </w:r>
      <w:r w:rsidR="00790886" w:rsidRPr="00D10F41">
        <w:t>ubpart PPP</w:t>
      </w:r>
      <w:r w:rsidR="00790886">
        <w:rPr>
          <w:color w:val="000000"/>
        </w:rPr>
        <w:t xml:space="preserve">, and 40 CFR </w:t>
      </w:r>
      <w:r w:rsidR="00D13547">
        <w:rPr>
          <w:color w:val="000000"/>
        </w:rPr>
        <w:t>P</w:t>
      </w:r>
      <w:r w:rsidR="00790886">
        <w:rPr>
          <w:color w:val="000000"/>
        </w:rPr>
        <w:t>art 63,</w:t>
      </w:r>
      <w:r w:rsidR="00790886">
        <w:rPr>
          <w:b/>
          <w:bCs/>
          <w:i/>
          <w:iCs/>
          <w:color w:val="000000"/>
        </w:rPr>
        <w:t xml:space="preserve"> </w:t>
      </w:r>
      <w:r w:rsidR="00D13547">
        <w:rPr>
          <w:color w:val="000000"/>
        </w:rPr>
        <w:t>S</w:t>
      </w:r>
      <w:r w:rsidR="00790886">
        <w:rPr>
          <w:color w:val="000000"/>
        </w:rPr>
        <w:t>ubpart NNN, respectively.</w:t>
      </w:r>
    </w:p>
    <w:p w14:paraId="6019CBF5" w14:textId="77777777" w:rsidR="00D10F41" w:rsidRDefault="00D10F41" w:rsidP="00D10F41">
      <w:pPr>
        <w:pBdr>
          <w:top w:val="single" w:sz="6" w:space="0" w:color="FFFFFF"/>
          <w:left w:val="single" w:sz="6" w:space="0" w:color="FFFFFF"/>
          <w:bottom w:val="single" w:sz="6" w:space="0" w:color="FFFFFF"/>
          <w:right w:val="single" w:sz="6" w:space="0" w:color="FFFFFF"/>
        </w:pBdr>
        <w:ind w:firstLine="720"/>
        <w:rPr>
          <w:color w:val="000000"/>
        </w:rPr>
      </w:pPr>
    </w:p>
    <w:p w14:paraId="16A166A4" w14:textId="2FCAEB73" w:rsidR="00CA4CD6" w:rsidRDefault="00CA4CD6" w:rsidP="00D10F41">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2(b)</w:t>
      </w:r>
      <w:r w:rsidR="009C7E97">
        <w:rPr>
          <w:b/>
          <w:bCs/>
          <w:color w:val="000000"/>
        </w:rPr>
        <w:t xml:space="preserve"> </w:t>
      </w:r>
      <w:r>
        <w:rPr>
          <w:b/>
          <w:bCs/>
          <w:color w:val="000000"/>
        </w:rPr>
        <w:t>Practical Utility/Users of the Data</w:t>
      </w:r>
    </w:p>
    <w:p w14:paraId="48EB651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991F016" w14:textId="4EFA8EF1"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recordkeeping and reporti</w:t>
      </w:r>
      <w:r w:rsidR="00D10F41">
        <w:rPr>
          <w:color w:val="000000"/>
        </w:rPr>
        <w:t>ng requirements in the standards</w:t>
      </w:r>
      <w:r>
        <w:rPr>
          <w:color w:val="000000"/>
        </w:rPr>
        <w:t xml:space="preserve"> ensure compliance with the applicable regulations which </w:t>
      </w:r>
      <w:r w:rsidR="00556535">
        <w:rPr>
          <w:color w:val="000000"/>
        </w:rPr>
        <w:t>were</w:t>
      </w:r>
      <w:r>
        <w:rPr>
          <w:color w:val="000000"/>
        </w:rPr>
        <w:t xml:space="preserve"> promulgated in accordance with the Clean Air Act.</w:t>
      </w:r>
      <w:r w:rsidR="009C7E97">
        <w:rPr>
          <w:color w:val="000000"/>
        </w:rPr>
        <w:t xml:space="preserve"> </w:t>
      </w:r>
      <w:r>
        <w:rPr>
          <w:color w:val="000000"/>
        </w:rPr>
        <w:t>The collected information is also used for targeting inspections and as evidence in legal proceedings.</w:t>
      </w:r>
    </w:p>
    <w:p w14:paraId="3EB42F7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18DE045" w14:textId="7994EDA8"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Performance tests are required in order to determine an affected facility</w:t>
      </w:r>
      <w:r w:rsidR="00724BC7">
        <w:rPr>
          <w:color w:val="000000"/>
        </w:rPr>
        <w:t>’</w:t>
      </w:r>
      <w:r>
        <w:rPr>
          <w:color w:val="000000"/>
        </w:rPr>
        <w:t>s initial capability to comply with the emission standa</w:t>
      </w:r>
      <w:r w:rsidR="00D10F41">
        <w:rPr>
          <w:color w:val="000000"/>
        </w:rPr>
        <w:t>rds</w:t>
      </w:r>
      <w:r>
        <w:rPr>
          <w:color w:val="000000"/>
        </w:rPr>
        <w:t>. Continuous emission monitors are used to ensu</w:t>
      </w:r>
      <w:r w:rsidR="00D10F41">
        <w:rPr>
          <w:color w:val="000000"/>
        </w:rPr>
        <w:t>re compliance with the standard</w:t>
      </w:r>
      <w:r>
        <w:rPr>
          <w:color w:val="000000"/>
        </w:rPr>
        <w:t>s at all times</w:t>
      </w:r>
      <w:r w:rsidRPr="00D10F41">
        <w:t>. During the performance test a record of the operating parameters under which compliance was achieved may be recorded and used to determine compliance in place of</w:t>
      </w:r>
      <w:r w:rsidR="00D10F41" w:rsidRPr="00D10F41">
        <w:t xml:space="preserve"> a continuous emission monitor.</w:t>
      </w:r>
    </w:p>
    <w:p w14:paraId="5AE16A1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4AFE8F2" w14:textId="1AFA175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notific</w:t>
      </w:r>
      <w:r w:rsidR="00D10F41">
        <w:rPr>
          <w:color w:val="000000"/>
        </w:rPr>
        <w:t>ations required in the standard</w:t>
      </w:r>
      <w:r>
        <w:rPr>
          <w:color w:val="000000"/>
        </w:rPr>
        <w:t>s are used to inform the Agency or delegated authority when a source becomes subject to the requirements of the regulations.</w:t>
      </w:r>
      <w:r w:rsidR="009C7E97">
        <w:rPr>
          <w:color w:val="000000"/>
        </w:rPr>
        <w:t xml:space="preserve"> </w:t>
      </w:r>
      <w:r>
        <w:rPr>
          <w:color w:val="000000"/>
        </w:rPr>
        <w:t xml:space="preserve">The reviewing authority may then inspect the source to check if </w:t>
      </w:r>
      <w:r w:rsidRPr="00D10F41">
        <w:t>the</w:t>
      </w:r>
      <w:r w:rsidR="00D10F41" w:rsidRPr="00D10F41">
        <w:t xml:space="preserve"> </w:t>
      </w:r>
      <w:r w:rsidRPr="00D10F41">
        <w:t>pollution control devices are properly installed and operated</w:t>
      </w:r>
      <w:r w:rsidR="00D10F41" w:rsidRPr="00D10F41">
        <w:t xml:space="preserve">, </w:t>
      </w:r>
      <w:r w:rsidRPr="00D10F41">
        <w:t>leaks are being detected and repaired</w:t>
      </w:r>
      <w:r w:rsidR="00D10F41" w:rsidRPr="00D10F41">
        <w:t xml:space="preserve"> and the standards</w:t>
      </w:r>
      <w:r w:rsidRPr="00D10F41">
        <w:t xml:space="preserve"> are being met.</w:t>
      </w:r>
      <w:r w:rsidR="009C7E97" w:rsidRPr="00D10F41">
        <w:t xml:space="preserve"> </w:t>
      </w:r>
      <w:r w:rsidRPr="00D10F41">
        <w:t>The performance test may also be observed.</w:t>
      </w:r>
    </w:p>
    <w:p w14:paraId="3B8857AB"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78980718" w14:textId="62CCAA2C"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w:t>
      </w:r>
      <w:r w:rsidRPr="00D10F41">
        <w:t xml:space="preserve">required </w:t>
      </w:r>
      <w:r w:rsidR="00D10F41" w:rsidRPr="00D10F41">
        <w:t>semiannual</w:t>
      </w:r>
      <w:r w:rsidRPr="00D10F41">
        <w:t xml:space="preserve"> reports </w:t>
      </w:r>
      <w:r>
        <w:rPr>
          <w:color w:val="000000"/>
        </w:rPr>
        <w:t>are used to determine periods of excess emissions, identify problems at the facility, verify operation/maintenance procedures and for compliance determinations.</w:t>
      </w:r>
    </w:p>
    <w:p w14:paraId="6E24BED6" w14:textId="77777777" w:rsidR="00606DEF" w:rsidRDefault="00606DEF">
      <w:pPr>
        <w:pBdr>
          <w:top w:val="single" w:sz="6" w:space="0" w:color="FFFFFF"/>
          <w:left w:val="single" w:sz="6" w:space="0" w:color="FFFFFF"/>
          <w:bottom w:val="single" w:sz="6" w:space="0" w:color="FFFFFF"/>
          <w:right w:val="single" w:sz="6" w:space="0" w:color="FFFFFF"/>
        </w:pBdr>
        <w:rPr>
          <w:color w:val="000000"/>
        </w:rPr>
      </w:pPr>
    </w:p>
    <w:p w14:paraId="12BA0C09" w14:textId="22B0BCAA"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3.</w:t>
      </w:r>
      <w:r w:rsidR="009C7E97">
        <w:rPr>
          <w:b/>
          <w:bCs/>
          <w:color w:val="000000"/>
        </w:rPr>
        <w:t xml:space="preserve"> </w:t>
      </w:r>
      <w:r>
        <w:rPr>
          <w:b/>
          <w:bCs/>
          <w:color w:val="000000"/>
        </w:rPr>
        <w:t>Non</w:t>
      </w:r>
      <w:r w:rsidR="00E75365">
        <w:rPr>
          <w:b/>
          <w:bCs/>
          <w:color w:val="000000"/>
        </w:rPr>
        <w:t>-</w:t>
      </w:r>
      <w:r>
        <w:rPr>
          <w:b/>
          <w:bCs/>
          <w:color w:val="000000"/>
        </w:rPr>
        <w:t>duplication, Consultations, and Other Collection Criteria</w:t>
      </w:r>
    </w:p>
    <w:p w14:paraId="066C6527"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1E94F317" w14:textId="22EB001A" w:rsidR="00CA4CD6" w:rsidRDefault="00CA4CD6" w:rsidP="00D10F41">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requested recordkeeping an</w:t>
      </w:r>
      <w:r w:rsidR="003F1AFC">
        <w:rPr>
          <w:color w:val="000000"/>
        </w:rPr>
        <w:t xml:space="preserve">d reporting are required under </w:t>
      </w:r>
      <w:r w:rsidR="00D10F41">
        <w:rPr>
          <w:color w:val="000000"/>
        </w:rPr>
        <w:t>40 CFR Part 60,</w:t>
      </w:r>
      <w:r w:rsidR="00D10F41">
        <w:rPr>
          <w:b/>
          <w:bCs/>
          <w:i/>
          <w:iCs/>
          <w:color w:val="000000"/>
        </w:rPr>
        <w:t xml:space="preserve"> </w:t>
      </w:r>
      <w:r w:rsidR="00D10F41">
        <w:rPr>
          <w:color w:val="000000"/>
        </w:rPr>
        <w:t>Subpart PPP and 40 CFR Part 63,</w:t>
      </w:r>
      <w:r w:rsidR="00D10F41">
        <w:rPr>
          <w:b/>
          <w:bCs/>
          <w:i/>
          <w:iCs/>
          <w:color w:val="000000"/>
        </w:rPr>
        <w:t xml:space="preserve"> </w:t>
      </w:r>
      <w:r w:rsidR="00D10F41">
        <w:rPr>
          <w:color w:val="000000"/>
        </w:rPr>
        <w:t>Subpart NNN.</w:t>
      </w:r>
    </w:p>
    <w:p w14:paraId="2C6F9AB9" w14:textId="77777777" w:rsidR="00D10F41" w:rsidRPr="00D10F41" w:rsidRDefault="00D10F41" w:rsidP="00D10F41">
      <w:pPr>
        <w:pBdr>
          <w:top w:val="single" w:sz="6" w:space="0" w:color="FFFFFF"/>
          <w:left w:val="single" w:sz="6" w:space="0" w:color="FFFFFF"/>
          <w:bottom w:val="single" w:sz="6" w:space="0" w:color="FFFFFF"/>
          <w:right w:val="single" w:sz="6" w:space="0" w:color="FFFFFF"/>
        </w:pBdr>
        <w:ind w:firstLine="720"/>
        <w:rPr>
          <w:color w:val="000000"/>
        </w:rPr>
      </w:pPr>
    </w:p>
    <w:p w14:paraId="533E7599" w14:textId="71427BDB"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3(a)</w:t>
      </w:r>
      <w:r w:rsidR="009C7E97">
        <w:rPr>
          <w:b/>
          <w:bCs/>
          <w:color w:val="000000"/>
        </w:rPr>
        <w:t xml:space="preserve"> </w:t>
      </w:r>
      <w:r>
        <w:rPr>
          <w:b/>
          <w:bCs/>
          <w:color w:val="000000"/>
        </w:rPr>
        <w:t>Non</w:t>
      </w:r>
      <w:r w:rsidR="00E75365">
        <w:rPr>
          <w:b/>
          <w:bCs/>
          <w:color w:val="000000"/>
        </w:rPr>
        <w:t>-</w:t>
      </w:r>
      <w:r>
        <w:rPr>
          <w:b/>
          <w:bCs/>
          <w:color w:val="000000"/>
        </w:rPr>
        <w:t>duplication</w:t>
      </w:r>
    </w:p>
    <w:p w14:paraId="1E3249E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A4AA653" w14:textId="7E66B9E1"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If the subject standards have not been delegated, the information is sent directly to the appropriate EPA regional office.</w:t>
      </w:r>
      <w:r w:rsidR="009C7E97">
        <w:rPr>
          <w:color w:val="000000"/>
        </w:rPr>
        <w:t xml:space="preserve"> </w:t>
      </w:r>
      <w:r>
        <w:rPr>
          <w:color w:val="000000"/>
        </w:rPr>
        <w:t>Otherwise, the information is sent directly to the delegated state or local agency.</w:t>
      </w:r>
      <w:r w:rsidR="009C7E97">
        <w:rPr>
          <w:color w:val="000000"/>
        </w:rPr>
        <w:t xml:space="preserve"> </w:t>
      </w:r>
      <w:r>
        <w:rPr>
          <w:color w:val="000000"/>
        </w:rPr>
        <w:t>If a state or local agency has adopted its own similar standards to implement the Federal standards, a copy of the report submitted to the state or local agency can be sent to the Administrator in lieu of the report required by the Federal standards.</w:t>
      </w:r>
      <w:r w:rsidR="009C7E97">
        <w:rPr>
          <w:color w:val="000000"/>
        </w:rPr>
        <w:t xml:space="preserve"> </w:t>
      </w:r>
      <w:r>
        <w:rPr>
          <w:color w:val="000000"/>
        </w:rPr>
        <w:t xml:space="preserve">Therefore, duplication </w:t>
      </w:r>
      <w:r w:rsidR="00E75365">
        <w:rPr>
          <w:color w:val="000000"/>
        </w:rPr>
        <w:t xml:space="preserve">does not </w:t>
      </w:r>
      <w:r>
        <w:rPr>
          <w:color w:val="000000"/>
        </w:rPr>
        <w:t>exist.</w:t>
      </w:r>
    </w:p>
    <w:p w14:paraId="6CDB6B7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8B749C4" w14:textId="534277A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3(b)</w:t>
      </w:r>
      <w:r w:rsidR="009C7E97">
        <w:rPr>
          <w:b/>
          <w:bCs/>
          <w:color w:val="000000"/>
        </w:rPr>
        <w:t xml:space="preserve"> </w:t>
      </w:r>
      <w:r>
        <w:rPr>
          <w:b/>
          <w:bCs/>
          <w:color w:val="000000"/>
        </w:rPr>
        <w:t>Public Notice Required Prior to ICR Submission to OMB</w:t>
      </w:r>
    </w:p>
    <w:p w14:paraId="6A95B63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C7D8B1F" w14:textId="5A64A31E"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 announcement of a public comment period for the renewal of this ICR was published in the </w:t>
      </w:r>
      <w:r>
        <w:rPr>
          <w:color w:val="000000"/>
          <w:u w:val="single"/>
        </w:rPr>
        <w:t>Federal Register</w:t>
      </w:r>
      <w:r>
        <w:rPr>
          <w:color w:val="000000"/>
        </w:rPr>
        <w:t xml:space="preserve"> </w:t>
      </w:r>
      <w:r w:rsidRPr="007E208B">
        <w:t>(</w:t>
      </w:r>
      <w:r w:rsidR="007E208B" w:rsidRPr="007E208B">
        <w:t>80 FR 32116</w:t>
      </w:r>
      <w:r w:rsidRPr="007E208B">
        <w:t xml:space="preserve">) on </w:t>
      </w:r>
      <w:r w:rsidR="007E208B" w:rsidRPr="007E208B">
        <w:t>June 5, 2015</w:t>
      </w:r>
      <w:r w:rsidRPr="007E208B">
        <w:t>.</w:t>
      </w:r>
      <w:r w:rsidR="009C7E97" w:rsidRPr="007E208B">
        <w:t xml:space="preserve"> </w:t>
      </w:r>
      <w:r w:rsidRPr="007E208B">
        <w:t xml:space="preserve">No comments were received on the burden published in the </w:t>
      </w:r>
      <w:r w:rsidRPr="007E208B">
        <w:rPr>
          <w:u w:val="single"/>
        </w:rPr>
        <w:t>Federal Register</w:t>
      </w:r>
      <w:r w:rsidRPr="007E208B">
        <w:t xml:space="preserve">. </w:t>
      </w:r>
    </w:p>
    <w:p w14:paraId="37A2F4BA" w14:textId="74BE5B7A" w:rsidR="00123889" w:rsidRDefault="00123889" w:rsidP="00123889">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lastRenderedPageBreak/>
        <w:t>3(c)</w:t>
      </w:r>
      <w:r w:rsidR="009C7E97">
        <w:rPr>
          <w:b/>
          <w:bCs/>
          <w:color w:val="000000"/>
        </w:rPr>
        <w:t xml:space="preserve"> </w:t>
      </w:r>
      <w:r>
        <w:rPr>
          <w:b/>
          <w:bCs/>
          <w:color w:val="000000"/>
        </w:rPr>
        <w:t>Consultations</w:t>
      </w:r>
    </w:p>
    <w:p w14:paraId="0193644F" w14:textId="77777777" w:rsidR="00E53137" w:rsidRDefault="00E53137" w:rsidP="00D92F66">
      <w:pPr>
        <w:spacing w:line="244" w:lineRule="exact"/>
        <w:rPr>
          <w:color w:val="FF0000"/>
        </w:rPr>
      </w:pPr>
    </w:p>
    <w:p w14:paraId="7E521393" w14:textId="6628F419" w:rsidR="00277F42" w:rsidRPr="007E208B" w:rsidRDefault="002B6993" w:rsidP="00CC5B39">
      <w:pPr>
        <w:ind w:firstLine="720"/>
        <w:rPr>
          <w:strike/>
          <w:sz w:val="22"/>
          <w:szCs w:val="22"/>
        </w:rPr>
      </w:pPr>
      <w:r w:rsidRPr="007E208B">
        <w:t>The Agency has consulted i</w:t>
      </w:r>
      <w:r w:rsidR="00E25DB6" w:rsidRPr="007E208B">
        <w:rPr>
          <w:bCs/>
        </w:rPr>
        <w:t xml:space="preserve">ndustry experts and internal data sources </w:t>
      </w:r>
      <w:r w:rsidRPr="007E208B">
        <w:rPr>
          <w:bCs/>
        </w:rPr>
        <w:t xml:space="preserve">to </w:t>
      </w:r>
      <w:r w:rsidR="00E25DB6" w:rsidRPr="007E208B">
        <w:rPr>
          <w:bCs/>
        </w:rPr>
        <w:t>project</w:t>
      </w:r>
      <w:r w:rsidRPr="007E208B">
        <w:rPr>
          <w:bCs/>
        </w:rPr>
        <w:t xml:space="preserve"> the number of affected facilities and </w:t>
      </w:r>
      <w:r w:rsidR="00E25DB6" w:rsidRPr="007E208B">
        <w:rPr>
          <w:bCs/>
        </w:rPr>
        <w:t>industry growth over the next three years.</w:t>
      </w:r>
      <w:r w:rsidR="009C7E97" w:rsidRPr="007E208B">
        <w:rPr>
          <w:b/>
          <w:bCs/>
        </w:rPr>
        <w:t xml:space="preserve"> </w:t>
      </w:r>
      <w:r w:rsidR="00277F42" w:rsidRPr="007E208B">
        <w:t xml:space="preserve">The primary source of information as reported by industry, in compliance with the recordkeeping and reporting provisions in the standard, </w:t>
      </w:r>
      <w:r w:rsidR="00CC5B39" w:rsidRPr="007E208B">
        <w:t>is the Integrated Compliance Information System (ICIS).</w:t>
      </w:r>
      <w:r w:rsidR="009C7E97" w:rsidRPr="007E208B">
        <w:t xml:space="preserve"> </w:t>
      </w:r>
      <w:r w:rsidR="00CC5B39" w:rsidRPr="007E208B">
        <w:t>ICIS is EPA’s database for the collection, maintenance, and retrieval of compliance data for industrial and government-owned facilities.</w:t>
      </w:r>
      <w:r w:rsidR="009C7E97" w:rsidRPr="007E208B">
        <w:rPr>
          <w:sz w:val="22"/>
          <w:szCs w:val="22"/>
        </w:rPr>
        <w:t xml:space="preserve"> </w:t>
      </w:r>
      <w:r w:rsidR="00277F42" w:rsidRPr="007E208B">
        <w:t xml:space="preserve">The growth rate for the industry is based on our consultations with the Agency’s internal industry experts. </w:t>
      </w:r>
    </w:p>
    <w:p w14:paraId="2DC5F7D3" w14:textId="77777777" w:rsidR="00277F42" w:rsidRPr="00277F42" w:rsidRDefault="00277F42" w:rsidP="00277F42">
      <w:pPr>
        <w:rPr>
          <w:color w:val="FF0000"/>
        </w:rPr>
      </w:pPr>
    </w:p>
    <w:p w14:paraId="6FE4F3DD" w14:textId="194AB9F6" w:rsidR="00277F42" w:rsidRPr="00485C7B" w:rsidRDefault="0029006A" w:rsidP="00485C7B">
      <w:pPr>
        <w:ind w:firstLine="720"/>
      </w:pPr>
      <w:r w:rsidRPr="00485C7B">
        <w:t>I</w:t>
      </w:r>
      <w:r w:rsidR="00123889" w:rsidRPr="00485C7B">
        <w:t>ndustry trade associations and other interested parties were provided an opportunity to comment on the burden associated with the standard as it was being developed and the standard has been previously reviewed to determine the minimum information needed for compliance purposes.</w:t>
      </w:r>
      <w:r w:rsidR="00E14175" w:rsidRPr="00485C7B">
        <w:t xml:space="preserve"> In developing this ICR, we contacted both</w:t>
      </w:r>
      <w:r w:rsidR="00E75365">
        <w:t xml:space="preserve">: </w:t>
      </w:r>
      <w:r w:rsidR="00E14175" w:rsidRPr="00485C7B">
        <w:t xml:space="preserve">1) </w:t>
      </w:r>
      <w:r w:rsidR="00E75365">
        <w:t xml:space="preserve">the </w:t>
      </w:r>
      <w:r w:rsidR="00E14175" w:rsidRPr="00485C7B">
        <w:t xml:space="preserve">North American Insulation </w:t>
      </w:r>
      <w:r w:rsidR="00485C7B" w:rsidRPr="00485C7B">
        <w:t>Manufacturers</w:t>
      </w:r>
      <w:r w:rsidR="00E14175" w:rsidRPr="00485C7B">
        <w:t xml:space="preserve"> Association</w:t>
      </w:r>
      <w:r w:rsidR="00E75365">
        <w:t>,</w:t>
      </w:r>
      <w:r w:rsidR="00E14175" w:rsidRPr="00485C7B">
        <w:t xml:space="preserve"> at </w:t>
      </w:r>
      <w:r w:rsidR="00485C7B" w:rsidRPr="00485C7B">
        <w:t>(703) 684-0084</w:t>
      </w:r>
      <w:r w:rsidR="00E75365">
        <w:t xml:space="preserve">; </w:t>
      </w:r>
      <w:r w:rsidR="00E14175" w:rsidRPr="00485C7B">
        <w:t xml:space="preserve">and </w:t>
      </w:r>
      <w:r w:rsidR="00485C7B" w:rsidRPr="00485C7B">
        <w:t xml:space="preserve">2) </w:t>
      </w:r>
      <w:r w:rsidR="00E75365">
        <w:t xml:space="preserve">the </w:t>
      </w:r>
      <w:r w:rsidR="00485C7B" w:rsidRPr="00485C7B">
        <w:t>Central States Insulation Association</w:t>
      </w:r>
      <w:r w:rsidR="00E75365">
        <w:t>,</w:t>
      </w:r>
      <w:r w:rsidR="00485C7B" w:rsidRPr="00485C7B">
        <w:t xml:space="preserve"> </w:t>
      </w:r>
      <w:r w:rsidR="00E14175" w:rsidRPr="00485C7B">
        <w:t xml:space="preserve">at </w:t>
      </w:r>
      <w:r w:rsidR="00485C7B" w:rsidRPr="00485C7B">
        <w:t>(888) 294-0084.</w:t>
      </w:r>
      <w:r w:rsidR="00485C7B">
        <w:t xml:space="preserve"> </w:t>
      </w:r>
    </w:p>
    <w:p w14:paraId="0E21BD0D" w14:textId="77777777" w:rsidR="00485C7B" w:rsidRDefault="00485C7B" w:rsidP="00485C7B">
      <w:pPr>
        <w:ind w:firstLine="720"/>
        <w:rPr>
          <w:color w:val="FF0000"/>
        </w:rPr>
      </w:pPr>
    </w:p>
    <w:p w14:paraId="12978817" w14:textId="5094695B" w:rsidR="00CF2B37" w:rsidRPr="003901E1" w:rsidRDefault="00D42D52" w:rsidP="00485C7B">
      <w:pPr>
        <w:widowControl/>
        <w:ind w:firstLine="720"/>
      </w:pPr>
      <w:r w:rsidRPr="003901E1">
        <w:rPr>
          <w:bCs/>
        </w:rPr>
        <w:t xml:space="preserve">It is our policy to respond after a thorough review of comments received since the last ICR renewal as well as those submitted in response to the </w:t>
      </w:r>
      <w:r w:rsidR="005253D4" w:rsidRPr="003901E1">
        <w:rPr>
          <w:bCs/>
        </w:rPr>
        <w:t>f</w:t>
      </w:r>
      <w:r w:rsidRPr="003901E1">
        <w:rPr>
          <w:bCs/>
        </w:rPr>
        <w:t xml:space="preserve">irst </w:t>
      </w:r>
      <w:r w:rsidRPr="003901E1">
        <w:rPr>
          <w:bCs/>
          <w:u w:val="single"/>
        </w:rPr>
        <w:t>Federal Register</w:t>
      </w:r>
      <w:r w:rsidRPr="003901E1">
        <w:rPr>
          <w:bCs/>
        </w:rPr>
        <w:t xml:space="preserve"> </w:t>
      </w:r>
      <w:r w:rsidR="005253D4" w:rsidRPr="003901E1">
        <w:rPr>
          <w:bCs/>
        </w:rPr>
        <w:t>n</w:t>
      </w:r>
      <w:r w:rsidRPr="003901E1">
        <w:rPr>
          <w:bCs/>
        </w:rPr>
        <w:t>otice.</w:t>
      </w:r>
      <w:r w:rsidR="009C7E97" w:rsidRPr="003901E1">
        <w:rPr>
          <w:bCs/>
        </w:rPr>
        <w:t xml:space="preserve"> </w:t>
      </w:r>
      <w:r w:rsidR="0029006A" w:rsidRPr="003901E1">
        <w:t>In this case, no comments were received.</w:t>
      </w:r>
      <w:r w:rsidR="009C7E97" w:rsidRPr="003901E1">
        <w:t xml:space="preserve"> </w:t>
      </w:r>
    </w:p>
    <w:p w14:paraId="44DBC235" w14:textId="77777777" w:rsidR="00123889" w:rsidRDefault="00123889">
      <w:pPr>
        <w:pBdr>
          <w:top w:val="single" w:sz="6" w:space="0" w:color="FFFFFF"/>
          <w:left w:val="single" w:sz="6" w:space="0" w:color="FFFFFF"/>
          <w:bottom w:val="single" w:sz="6" w:space="0" w:color="FFFFFF"/>
          <w:right w:val="single" w:sz="6" w:space="0" w:color="FFFFFF"/>
        </w:pBdr>
        <w:rPr>
          <w:color w:val="000000"/>
        </w:rPr>
      </w:pPr>
    </w:p>
    <w:p w14:paraId="3DB64864" w14:textId="62CCD20E"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3(d)</w:t>
      </w:r>
      <w:r w:rsidR="009C7E97">
        <w:rPr>
          <w:b/>
          <w:bCs/>
          <w:color w:val="000000"/>
        </w:rPr>
        <w:t xml:space="preserve"> </w:t>
      </w:r>
      <w:r>
        <w:rPr>
          <w:b/>
          <w:bCs/>
          <w:color w:val="000000"/>
        </w:rPr>
        <w:t>Effects of Less</w:t>
      </w:r>
      <w:r w:rsidR="00E75365">
        <w:rPr>
          <w:b/>
          <w:bCs/>
          <w:color w:val="000000"/>
        </w:rPr>
        <w:t>-</w:t>
      </w:r>
      <w:r>
        <w:rPr>
          <w:b/>
          <w:bCs/>
          <w:color w:val="000000"/>
        </w:rPr>
        <w:t>Frequent Collection</w:t>
      </w:r>
    </w:p>
    <w:p w14:paraId="1503F5B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3F5B7E8" w14:textId="21A9C7A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Less</w:t>
      </w:r>
      <w:r w:rsidR="00E75365">
        <w:rPr>
          <w:color w:val="000000"/>
        </w:rPr>
        <w:t>-</w:t>
      </w:r>
      <w:r>
        <w:rPr>
          <w:color w:val="000000"/>
        </w:rPr>
        <w:t>frequent information collection would decrease the margin of assurance that facilities are continuing to meet the standards.</w:t>
      </w:r>
      <w:r w:rsidR="009C7E97">
        <w:rPr>
          <w:color w:val="000000"/>
        </w:rPr>
        <w:t xml:space="preserve"> </w:t>
      </w:r>
      <w:r>
        <w:rPr>
          <w:color w:val="000000"/>
        </w:rPr>
        <w:t>Requirements for information gathering and recordkeeping are useful techniques to ensure that good operation and maintenance practices are applied and emission limitations are met.</w:t>
      </w:r>
      <w:r w:rsidR="009C7E97">
        <w:rPr>
          <w:color w:val="000000"/>
        </w:rPr>
        <w:t xml:space="preserve"> </w:t>
      </w:r>
      <w:r>
        <w:rPr>
          <w:color w:val="000000"/>
        </w:rPr>
        <w:t>If the information required by these standards was collected less</w:t>
      </w:r>
      <w:r w:rsidR="00E75365">
        <w:rPr>
          <w:color w:val="000000"/>
        </w:rPr>
        <w:t>-</w:t>
      </w:r>
      <w:r>
        <w:rPr>
          <w:color w:val="000000"/>
        </w:rPr>
        <w:t xml:space="preserve">frequently, </w:t>
      </w:r>
      <w:r w:rsidR="002C1F95">
        <w:rPr>
          <w:color w:val="000000"/>
        </w:rPr>
        <w:t xml:space="preserve">the proper </w:t>
      </w:r>
      <w:r>
        <w:rPr>
          <w:color w:val="000000"/>
        </w:rPr>
        <w:t xml:space="preserve">operation and maintenance of control equipment </w:t>
      </w:r>
      <w:r w:rsidR="002C1F95">
        <w:rPr>
          <w:color w:val="000000"/>
        </w:rPr>
        <w:t>and the possibility of detecting violations would be less likely.</w:t>
      </w:r>
    </w:p>
    <w:p w14:paraId="149D1DFE"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A946386" w14:textId="4408631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3(e)</w:t>
      </w:r>
      <w:r w:rsidR="009C7E97">
        <w:rPr>
          <w:b/>
          <w:bCs/>
          <w:color w:val="000000"/>
        </w:rPr>
        <w:t xml:space="preserve"> </w:t>
      </w:r>
      <w:r>
        <w:rPr>
          <w:b/>
          <w:bCs/>
          <w:color w:val="000000"/>
        </w:rPr>
        <w:t>General Guidelines</w:t>
      </w:r>
    </w:p>
    <w:p w14:paraId="59BB0C1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7CC4E62" w14:textId="6A047A0E" w:rsidR="00CA4CD6" w:rsidRDefault="00101B40">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hese reporting or recordkeeping requirements </w:t>
      </w:r>
      <w:r>
        <w:rPr>
          <w:color w:val="000000"/>
        </w:rPr>
        <w:t xml:space="preserve">do not </w:t>
      </w:r>
      <w:r w:rsidR="00CA4CD6">
        <w:rPr>
          <w:color w:val="000000"/>
        </w:rPr>
        <w:t xml:space="preserve">violate any of the regulations </w:t>
      </w:r>
      <w:r w:rsidR="00206932">
        <w:rPr>
          <w:color w:val="000000"/>
        </w:rPr>
        <w:t>promulgated by</w:t>
      </w:r>
      <w:r>
        <w:rPr>
          <w:color w:val="000000"/>
        </w:rPr>
        <w:t xml:space="preserve"> </w:t>
      </w:r>
      <w:r w:rsidR="00CA4CD6">
        <w:rPr>
          <w:color w:val="000000"/>
        </w:rPr>
        <w:t xml:space="preserve">OMB </w:t>
      </w:r>
      <w:r>
        <w:rPr>
          <w:color w:val="000000"/>
        </w:rPr>
        <w:t>under</w:t>
      </w:r>
      <w:r w:rsidR="00CA4CD6">
        <w:rPr>
          <w:color w:val="000000"/>
        </w:rPr>
        <w:t xml:space="preserve"> 5 CFR </w:t>
      </w:r>
      <w:r w:rsidR="003B384B">
        <w:rPr>
          <w:color w:val="000000"/>
        </w:rPr>
        <w:t xml:space="preserve">Part </w:t>
      </w:r>
      <w:r w:rsidR="00CA4CD6">
        <w:rPr>
          <w:color w:val="000000"/>
        </w:rPr>
        <w:t xml:space="preserve">1320, </w:t>
      </w:r>
      <w:r w:rsidR="003B384B">
        <w:rPr>
          <w:color w:val="000000"/>
        </w:rPr>
        <w:t xml:space="preserve">Section </w:t>
      </w:r>
      <w:r w:rsidR="00CA4CD6">
        <w:rPr>
          <w:color w:val="000000"/>
        </w:rPr>
        <w:t>1320.5.</w:t>
      </w:r>
    </w:p>
    <w:p w14:paraId="73E7F8F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547F7A0" w14:textId="4C84DD30" w:rsidR="00CA4CD6" w:rsidRPr="00485C7B" w:rsidRDefault="00485C7B" w:rsidP="00485C7B">
      <w:pPr>
        <w:pBdr>
          <w:top w:val="single" w:sz="6" w:space="0" w:color="FFFFFF"/>
          <w:left w:val="single" w:sz="6" w:space="0" w:color="FFFFFF"/>
          <w:bottom w:val="single" w:sz="6" w:space="0" w:color="FFFFFF"/>
          <w:right w:val="single" w:sz="6" w:space="0" w:color="FFFFFF"/>
        </w:pBdr>
        <w:ind w:firstLine="720"/>
      </w:pPr>
      <w:r w:rsidRPr="00485C7B">
        <w:t>The NESHAP standard</w:t>
      </w:r>
      <w:r w:rsidR="00CA4CD6" w:rsidRPr="00485C7B">
        <w:t xml:space="preserve"> require the respondents to maintain all records, including reports and notifications for at least five years.</w:t>
      </w:r>
      <w:r w:rsidR="009C7E97" w:rsidRPr="00485C7B">
        <w:t xml:space="preserve"> </w:t>
      </w:r>
      <w:r w:rsidR="00CA4CD6" w:rsidRPr="00485C7B">
        <w:t>This is consistent with the General Provisions as applied to the standards.</w:t>
      </w:r>
      <w:r w:rsidR="009C7E97" w:rsidRPr="00485C7B">
        <w:t xml:space="preserve"> </w:t>
      </w:r>
      <w:r w:rsidR="00CA4CD6" w:rsidRPr="00485C7B">
        <w:t>EPA believes that the five</w:t>
      </w:r>
      <w:r w:rsidR="00E75365">
        <w:t>-</w:t>
      </w:r>
      <w:r w:rsidR="00CA4CD6" w:rsidRPr="00485C7B">
        <w:t xml:space="preserve">year records retention requirement is consistent </w:t>
      </w:r>
      <w:r w:rsidR="004A084D" w:rsidRPr="00485C7B">
        <w:t xml:space="preserve">with </w:t>
      </w:r>
      <w:r w:rsidR="00CA4CD6" w:rsidRPr="00485C7B">
        <w:t>the Part 70 permit program and the five</w:t>
      </w:r>
      <w:r w:rsidR="00E75365">
        <w:t>-</w:t>
      </w:r>
      <w:r w:rsidR="00CA4CD6" w:rsidRPr="00485C7B">
        <w:t>year statute of limitations on which the permit program is based.</w:t>
      </w:r>
      <w:r w:rsidR="009C7E97" w:rsidRPr="00485C7B">
        <w:t xml:space="preserve"> </w:t>
      </w:r>
      <w:r w:rsidR="005F42F8" w:rsidRPr="00485C7B">
        <w:t>T</w:t>
      </w:r>
      <w:r w:rsidR="00CA4CD6" w:rsidRPr="00485C7B">
        <w:t>he retention of records for five years allow</w:t>
      </w:r>
      <w:r w:rsidR="005F42F8" w:rsidRPr="00485C7B">
        <w:t>s</w:t>
      </w:r>
      <w:r w:rsidR="00CA4CD6" w:rsidRPr="00485C7B">
        <w:t xml:space="preserve"> EPA to establish the compliance history of a source</w:t>
      </w:r>
      <w:r w:rsidR="005F42F8" w:rsidRPr="00485C7B">
        <w:t xml:space="preserve">, </w:t>
      </w:r>
      <w:r w:rsidR="00CA4CD6" w:rsidRPr="00485C7B">
        <w:t xml:space="preserve">any pattern of </w:t>
      </w:r>
      <w:r w:rsidR="005F42F8" w:rsidRPr="00485C7B">
        <w:t>non-</w:t>
      </w:r>
      <w:r w:rsidR="00CA4CD6" w:rsidRPr="00485C7B">
        <w:t>compliance</w:t>
      </w:r>
      <w:r w:rsidR="005F42F8" w:rsidRPr="00485C7B">
        <w:t xml:space="preserve"> and to determine the appropriate level of enforcement action.</w:t>
      </w:r>
      <w:r w:rsidR="009C7E97" w:rsidRPr="00485C7B">
        <w:t xml:space="preserve"> </w:t>
      </w:r>
      <w:r w:rsidR="00CA4CD6" w:rsidRPr="00485C7B">
        <w:t>EPA has found that the most flagrant violators have violations extending beyond five years.</w:t>
      </w:r>
      <w:r w:rsidR="009C7E97" w:rsidRPr="00485C7B">
        <w:t xml:space="preserve"> </w:t>
      </w:r>
      <w:r w:rsidR="005F42F8" w:rsidRPr="00485C7B">
        <w:t xml:space="preserve">In addition, </w:t>
      </w:r>
      <w:r w:rsidR="00CA4CD6" w:rsidRPr="00485C7B">
        <w:t xml:space="preserve">EPA would be prevented from pursuing the violators due to the destruction or nonexistence of </w:t>
      </w:r>
      <w:r w:rsidR="005F42F8" w:rsidRPr="00485C7B">
        <w:t xml:space="preserve">essential </w:t>
      </w:r>
      <w:r w:rsidR="00CA4CD6" w:rsidRPr="00485C7B">
        <w:t>records</w:t>
      </w:r>
      <w:r w:rsidRPr="00485C7B">
        <w:t>.</w:t>
      </w:r>
    </w:p>
    <w:p w14:paraId="1B1195D3" w14:textId="094A40DF"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lastRenderedPageBreak/>
        <w:t>3(f)</w:t>
      </w:r>
      <w:r w:rsidR="009C7E97">
        <w:rPr>
          <w:b/>
          <w:bCs/>
          <w:color w:val="000000"/>
        </w:rPr>
        <w:t xml:space="preserve"> </w:t>
      </w:r>
      <w:r>
        <w:rPr>
          <w:b/>
          <w:bCs/>
          <w:color w:val="000000"/>
        </w:rPr>
        <w:t>Confidentiality</w:t>
      </w:r>
    </w:p>
    <w:p w14:paraId="0CAD7BA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66E3BEA" w14:textId="5F8B264F"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information submitted to the Agency for which a claim of confidentiality is made will be safeguarded according to the Agency policies set forth in Title 40, chapter 1, part 2, subpart B - Confidentiality of Business Information </w:t>
      </w:r>
      <w:r w:rsidR="00EB70B8">
        <w:rPr>
          <w:color w:val="000000"/>
        </w:rPr>
        <w:t xml:space="preserve">(CBI) </w:t>
      </w:r>
      <w:r>
        <w:rPr>
          <w:color w:val="000000"/>
        </w:rPr>
        <w:t xml:space="preserve">(see 40 CFR 2; 41 </w:t>
      </w:r>
      <w:r>
        <w:rPr>
          <w:color w:val="000000"/>
          <w:u w:val="single"/>
        </w:rPr>
        <w:t>FR</w:t>
      </w:r>
      <w:r>
        <w:rPr>
          <w:color w:val="000000"/>
        </w:rPr>
        <w:t xml:space="preserve"> 36902, September 1, 1976; amended by 43 </w:t>
      </w:r>
      <w:r>
        <w:rPr>
          <w:color w:val="000000"/>
          <w:u w:val="single"/>
        </w:rPr>
        <w:t>FR</w:t>
      </w:r>
      <w:r>
        <w:rPr>
          <w:color w:val="000000"/>
        </w:rPr>
        <w:t xml:space="preserve"> 40000, September 8, 1978; 43 </w:t>
      </w:r>
      <w:r>
        <w:rPr>
          <w:color w:val="000000"/>
          <w:u w:val="single"/>
        </w:rPr>
        <w:t>FR</w:t>
      </w:r>
      <w:r>
        <w:rPr>
          <w:color w:val="000000"/>
        </w:rPr>
        <w:t xml:space="preserve"> 42251, September 20, 1978; 44 </w:t>
      </w:r>
      <w:r>
        <w:rPr>
          <w:color w:val="000000"/>
          <w:u w:val="single"/>
        </w:rPr>
        <w:t>FR</w:t>
      </w:r>
      <w:r>
        <w:rPr>
          <w:color w:val="000000"/>
        </w:rPr>
        <w:t xml:space="preserve"> 17674, March 23, 1979).</w:t>
      </w:r>
    </w:p>
    <w:p w14:paraId="7DFD765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FB0FA6E" w14:textId="30DAC7D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3(g)</w:t>
      </w:r>
      <w:r w:rsidR="009C7E97">
        <w:rPr>
          <w:b/>
          <w:bCs/>
          <w:color w:val="000000"/>
        </w:rPr>
        <w:t xml:space="preserve"> </w:t>
      </w:r>
      <w:r>
        <w:rPr>
          <w:b/>
          <w:bCs/>
          <w:color w:val="000000"/>
        </w:rPr>
        <w:t>Sensitive Questions</w:t>
      </w:r>
    </w:p>
    <w:p w14:paraId="43845BA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7BCDBBA" w14:textId="77777777" w:rsidR="00CA4CD6" w:rsidRDefault="0040391F">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 reporting or recordkeeping requirements </w:t>
      </w:r>
      <w:r>
        <w:rPr>
          <w:color w:val="000000"/>
        </w:rPr>
        <w:t xml:space="preserve">in the standard do not </w:t>
      </w:r>
      <w:r w:rsidR="00B46A57">
        <w:rPr>
          <w:color w:val="000000"/>
        </w:rPr>
        <w:t xml:space="preserve">include </w:t>
      </w:r>
      <w:r w:rsidR="00CA4CD6">
        <w:rPr>
          <w:color w:val="000000"/>
        </w:rPr>
        <w:t>sensitive questions.</w:t>
      </w:r>
    </w:p>
    <w:p w14:paraId="3346420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96060D0" w14:textId="773A092E"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4.</w:t>
      </w:r>
      <w:r w:rsidR="009C7E97">
        <w:rPr>
          <w:b/>
          <w:bCs/>
          <w:color w:val="000000"/>
        </w:rPr>
        <w:t xml:space="preserve"> </w:t>
      </w:r>
      <w:r>
        <w:rPr>
          <w:b/>
          <w:bCs/>
          <w:color w:val="000000"/>
        </w:rPr>
        <w:t>The Respondents and the Information Requested</w:t>
      </w:r>
    </w:p>
    <w:p w14:paraId="716EC39B"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41530C6B" w14:textId="11A2E5E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4(a)</w:t>
      </w:r>
      <w:r w:rsidR="009C7E97">
        <w:rPr>
          <w:b/>
          <w:bCs/>
          <w:color w:val="000000"/>
        </w:rPr>
        <w:t xml:space="preserve"> </w:t>
      </w:r>
      <w:r>
        <w:rPr>
          <w:b/>
          <w:bCs/>
          <w:color w:val="000000"/>
        </w:rPr>
        <w:t>Respondents/SIC Codes</w:t>
      </w:r>
    </w:p>
    <w:p w14:paraId="2A10292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731D771" w14:textId="6B41C83F" w:rsidR="00CA4CD6" w:rsidRPr="003F1AFC" w:rsidRDefault="00CA4CD6" w:rsidP="009E15DC">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respondents to the recordkeeping and reporting requirements are </w:t>
      </w:r>
      <w:r w:rsidR="009E15DC">
        <w:t>wool fiber</w:t>
      </w:r>
      <w:r w:rsidR="009E15DC" w:rsidRPr="009E15DC">
        <w:t>glass manufacturing plants</w:t>
      </w:r>
      <w:r>
        <w:rPr>
          <w:color w:val="000000"/>
        </w:rPr>
        <w:t>.</w:t>
      </w:r>
      <w:r w:rsidR="009C7E97">
        <w:rPr>
          <w:color w:val="000000"/>
        </w:rPr>
        <w:t xml:space="preserve"> </w:t>
      </w:r>
      <w:r>
        <w:rPr>
          <w:color w:val="000000"/>
        </w:rPr>
        <w:t xml:space="preserve">The </w:t>
      </w:r>
      <w:r w:rsidR="00CF2B37">
        <w:rPr>
          <w:color w:val="000000"/>
        </w:rPr>
        <w:t>United States Standard Industrial Classification (</w:t>
      </w:r>
      <w:r>
        <w:rPr>
          <w:color w:val="000000"/>
        </w:rPr>
        <w:t>SIC</w:t>
      </w:r>
      <w:r w:rsidR="00CF2B37">
        <w:rPr>
          <w:color w:val="000000"/>
        </w:rPr>
        <w:t>)</w:t>
      </w:r>
      <w:r>
        <w:rPr>
          <w:color w:val="000000"/>
        </w:rPr>
        <w:t xml:space="preserve"> code for the respondents affected by the standards is </w:t>
      </w:r>
      <w:r w:rsidRPr="009E15DC">
        <w:t xml:space="preserve">SIC </w:t>
      </w:r>
      <w:r w:rsidR="009E15DC" w:rsidRPr="009E15DC">
        <w:t>3296</w:t>
      </w:r>
      <w:r w:rsidR="00C80F8B">
        <w:t>,</w:t>
      </w:r>
      <w:r w:rsidRPr="009E15DC">
        <w:t xml:space="preserve"> which corresponds to the North American Industry Classification System</w:t>
      </w:r>
      <w:r w:rsidR="00CF2B37" w:rsidRPr="009E15DC">
        <w:t xml:space="preserve"> (NAICS</w:t>
      </w:r>
      <w:r w:rsidRPr="009E15DC">
        <w:t xml:space="preserve">) </w:t>
      </w:r>
      <w:r w:rsidR="009E15DC" w:rsidRPr="009E15DC">
        <w:t>327993</w:t>
      </w:r>
      <w:r w:rsidRPr="009E15DC">
        <w:t xml:space="preserve"> for </w:t>
      </w:r>
      <w:r w:rsidR="009E15DC" w:rsidRPr="009E15DC">
        <w:t xml:space="preserve">Mineral </w:t>
      </w:r>
      <w:r w:rsidR="009E15DC">
        <w:rPr>
          <w:color w:val="000000"/>
        </w:rPr>
        <w:t>Wool Manufacturing.</w:t>
      </w:r>
    </w:p>
    <w:p w14:paraId="3E22D9E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D2C2416" w14:textId="7D1C8694" w:rsidR="00CA4CD6" w:rsidRPr="0001748F" w:rsidRDefault="00CA4CD6" w:rsidP="0001748F">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4(b)</w:t>
      </w:r>
      <w:r w:rsidR="009C7E97">
        <w:rPr>
          <w:b/>
          <w:bCs/>
          <w:color w:val="000000"/>
        </w:rPr>
        <w:t xml:space="preserve"> </w:t>
      </w:r>
      <w:r>
        <w:rPr>
          <w:b/>
          <w:bCs/>
          <w:color w:val="000000"/>
        </w:rPr>
        <w:t>Information Requested</w:t>
      </w:r>
    </w:p>
    <w:p w14:paraId="417133C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EDB9C87" w14:textId="5B085429"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w:t>
      </w:r>
      <w:proofErr w:type="spellStart"/>
      <w:r>
        <w:rPr>
          <w:b/>
          <w:bCs/>
          <w:color w:val="000000"/>
        </w:rPr>
        <w:t>i</w:t>
      </w:r>
      <w:proofErr w:type="spellEnd"/>
      <w:r>
        <w:rPr>
          <w:b/>
          <w:bCs/>
          <w:color w:val="000000"/>
        </w:rPr>
        <w:t>)</w:t>
      </w:r>
      <w:r w:rsidR="009C7E97">
        <w:rPr>
          <w:b/>
          <w:bCs/>
          <w:color w:val="000000"/>
        </w:rPr>
        <w:t xml:space="preserve"> </w:t>
      </w:r>
      <w:r>
        <w:rPr>
          <w:b/>
          <w:bCs/>
          <w:color w:val="000000"/>
        </w:rPr>
        <w:t>Data Items</w:t>
      </w:r>
    </w:p>
    <w:p w14:paraId="3A10B4F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DFB6456" w14:textId="70F72620" w:rsidR="00CA4CD6" w:rsidRDefault="00817E8B">
      <w:pPr>
        <w:pBdr>
          <w:top w:val="single" w:sz="6" w:space="0" w:color="FFFFFF"/>
          <w:left w:val="single" w:sz="6" w:space="0" w:color="FFFFFF"/>
          <w:bottom w:val="single" w:sz="6" w:space="0" w:color="FFFFFF"/>
          <w:right w:val="single" w:sz="6" w:space="0" w:color="FFFFFF"/>
        </w:pBdr>
        <w:ind w:firstLine="720"/>
        <w:rPr>
          <w:color w:val="000000"/>
        </w:rPr>
      </w:pPr>
      <w:r>
        <w:rPr>
          <w:color w:val="000000"/>
        </w:rPr>
        <w:t>I</w:t>
      </w:r>
      <w:r w:rsidR="00CA4CD6">
        <w:rPr>
          <w:color w:val="000000"/>
        </w:rPr>
        <w:t>n this ICR</w:t>
      </w:r>
      <w:r>
        <w:rPr>
          <w:color w:val="000000"/>
        </w:rPr>
        <w:t>, all the data</w:t>
      </w:r>
      <w:r w:rsidR="00CA4CD6">
        <w:rPr>
          <w:color w:val="000000"/>
        </w:rPr>
        <w:t xml:space="preserve"> </w:t>
      </w:r>
      <w:r>
        <w:rPr>
          <w:color w:val="000000"/>
        </w:rPr>
        <w:t xml:space="preserve">that is </w:t>
      </w:r>
      <w:r w:rsidR="00CA4CD6">
        <w:rPr>
          <w:color w:val="000000"/>
        </w:rPr>
        <w:t xml:space="preserve">recorded or reported </w:t>
      </w:r>
      <w:r>
        <w:rPr>
          <w:color w:val="000000"/>
        </w:rPr>
        <w:t>is</w:t>
      </w:r>
      <w:r w:rsidR="00CA4CD6">
        <w:rPr>
          <w:color w:val="000000"/>
        </w:rPr>
        <w:t xml:space="preserve"> required by</w:t>
      </w:r>
      <w:r w:rsidR="00233F0F">
        <w:rPr>
          <w:color w:val="000000"/>
        </w:rPr>
        <w:t xml:space="preserve"> the</w:t>
      </w:r>
      <w:r w:rsidR="00CA4CD6">
        <w:rPr>
          <w:color w:val="FF0000"/>
        </w:rPr>
        <w:t xml:space="preserve"> </w:t>
      </w:r>
      <w:r w:rsidR="0001748F" w:rsidRPr="00DB1B28">
        <w:t>NSPS/NESHAP for Wool Fiberglass Insulation Manufacturing Plants (40 CFR Part 60, Subpart PPP</w:t>
      </w:r>
      <w:r w:rsidR="0001748F">
        <w:t>,</w:t>
      </w:r>
      <w:r w:rsidR="0001748F" w:rsidRPr="00DB1B28">
        <w:t xml:space="preserve"> and 40 CFR Part 63, Subpart NNN).  </w:t>
      </w:r>
    </w:p>
    <w:p w14:paraId="64F6F18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09CF01B"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sidRPr="00993B9F">
        <w:rPr>
          <w:color w:val="000000"/>
        </w:rPr>
        <w:t>A source must make the following reports:</w:t>
      </w:r>
    </w:p>
    <w:p w14:paraId="4FB425C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020"/>
        <w:gridCol w:w="2340"/>
      </w:tblGrid>
      <w:tr w:rsidR="00A73600" w:rsidRPr="00CF2B37" w14:paraId="57118738" w14:textId="77777777" w:rsidTr="0001748F">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4D195752" w14:textId="77777777" w:rsidR="00CA4CD6" w:rsidRPr="00CF2B37" w:rsidRDefault="00CA4CD6">
            <w:pPr>
              <w:spacing w:line="120" w:lineRule="exact"/>
            </w:pPr>
          </w:p>
          <w:p w14:paraId="6037C871" w14:textId="1159FB7D"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437BFB">
              <w:rPr>
                <w:b/>
              </w:rPr>
              <w:t>Notification</w:t>
            </w:r>
            <w:r w:rsidR="006E4A6E" w:rsidRPr="00437BFB">
              <w:rPr>
                <w:b/>
              </w:rPr>
              <w:t>s</w:t>
            </w:r>
            <w:r w:rsidR="00993B9F" w:rsidRPr="00437BFB">
              <w:rPr>
                <w:b/>
              </w:rPr>
              <w:t>/Reports</w:t>
            </w:r>
          </w:p>
        </w:tc>
      </w:tr>
      <w:tr w:rsidR="0001748F" w:rsidRPr="00CF2B37" w14:paraId="2D9906CE" w14:textId="77777777" w:rsidTr="0001748F">
        <w:trPr>
          <w:jc w:val="center"/>
        </w:trPr>
        <w:tc>
          <w:tcPr>
            <w:tcW w:w="9360" w:type="dxa"/>
            <w:gridSpan w:val="2"/>
            <w:tcBorders>
              <w:top w:val="single" w:sz="7" w:space="0" w:color="000000"/>
              <w:left w:val="single" w:sz="7" w:space="0" w:color="000000"/>
              <w:bottom w:val="single" w:sz="7" w:space="0" w:color="000000"/>
              <w:right w:val="single" w:sz="7" w:space="0" w:color="000000"/>
            </w:tcBorders>
            <w:vAlign w:val="center"/>
          </w:tcPr>
          <w:p w14:paraId="1166BE23" w14:textId="73743DD1" w:rsidR="0001748F" w:rsidRDefault="0001748F" w:rsidP="0001748F">
            <w:pPr>
              <w:pBdr>
                <w:top w:val="single" w:sz="6" w:space="0" w:color="FFFFFF"/>
                <w:left w:val="single" w:sz="6" w:space="0" w:color="FFFFFF"/>
                <w:bottom w:val="single" w:sz="6" w:space="0" w:color="FFFFFF"/>
                <w:right w:val="single" w:sz="6" w:space="0" w:color="FFFFFF"/>
              </w:pBdr>
              <w:spacing w:after="58"/>
              <w:jc w:val="center"/>
            </w:pPr>
            <w:r>
              <w:rPr>
                <w:b/>
              </w:rPr>
              <w:t>40 CFR Part 60, Subpart PPP</w:t>
            </w:r>
          </w:p>
        </w:tc>
      </w:tr>
      <w:tr w:rsidR="0001748F" w:rsidRPr="00CF2B37" w14:paraId="3C77EC7A" w14:textId="77777777" w:rsidTr="00F2032E">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567D45F6" w14:textId="6BB81B27" w:rsidR="0001748F" w:rsidRPr="00CF2B37" w:rsidRDefault="00C46B4E" w:rsidP="00F2032E">
            <w:pPr>
              <w:pBdr>
                <w:top w:val="single" w:sz="6" w:space="0" w:color="FFFFFF"/>
                <w:left w:val="single" w:sz="6" w:space="0" w:color="FFFFFF"/>
                <w:bottom w:val="single" w:sz="6" w:space="0" w:color="FFFFFF"/>
                <w:right w:val="single" w:sz="6" w:space="0" w:color="FFFFFF"/>
              </w:pBdr>
              <w:spacing w:after="58"/>
            </w:pPr>
            <w:r>
              <w:t>Notification</w:t>
            </w:r>
            <w:r w:rsidR="00437BFB">
              <w:t xml:space="preserve"> of c</w:t>
            </w:r>
            <w:r w:rsidR="0001748F">
              <w:t>onstruction/reconstruction</w:t>
            </w:r>
          </w:p>
        </w:tc>
        <w:tc>
          <w:tcPr>
            <w:tcW w:w="2340" w:type="dxa"/>
            <w:tcBorders>
              <w:top w:val="single" w:sz="7" w:space="0" w:color="000000"/>
              <w:left w:val="single" w:sz="7" w:space="0" w:color="000000"/>
              <w:bottom w:val="single" w:sz="7" w:space="0" w:color="000000"/>
              <w:right w:val="single" w:sz="7" w:space="0" w:color="000000"/>
            </w:tcBorders>
          </w:tcPr>
          <w:p w14:paraId="1EF1C74F" w14:textId="0222CDD8" w:rsidR="0001748F" w:rsidRPr="00CF2B37" w:rsidRDefault="0001748F" w:rsidP="0001748F">
            <w:pPr>
              <w:pBdr>
                <w:top w:val="single" w:sz="6" w:space="0" w:color="FFFFFF"/>
                <w:left w:val="single" w:sz="6" w:space="0" w:color="FFFFFF"/>
                <w:bottom w:val="single" w:sz="6" w:space="0" w:color="FFFFFF"/>
                <w:right w:val="single" w:sz="6" w:space="0" w:color="FFFFFF"/>
              </w:pBdr>
              <w:spacing w:after="58"/>
            </w:pPr>
            <w:r>
              <w:t>60.7(a)(1)</w:t>
            </w:r>
          </w:p>
        </w:tc>
      </w:tr>
      <w:tr w:rsidR="0001748F" w:rsidRPr="00CF2B37" w14:paraId="74DBFC89" w14:textId="77777777" w:rsidTr="00F2032E">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5FB7E8CC" w14:textId="5EFEB606" w:rsidR="0001748F" w:rsidRPr="00CF2B37" w:rsidRDefault="00C46B4E" w:rsidP="00F2032E">
            <w:pPr>
              <w:pBdr>
                <w:top w:val="single" w:sz="6" w:space="0" w:color="FFFFFF"/>
                <w:left w:val="single" w:sz="6" w:space="0" w:color="FFFFFF"/>
                <w:bottom w:val="single" w:sz="6" w:space="0" w:color="FFFFFF"/>
                <w:right w:val="single" w:sz="6" w:space="0" w:color="FFFFFF"/>
              </w:pBdr>
              <w:spacing w:after="58"/>
            </w:pPr>
            <w:r>
              <w:t>Notification</w:t>
            </w:r>
            <w:r w:rsidR="00437BFB">
              <w:t xml:space="preserve"> of a</w:t>
            </w:r>
            <w:r w:rsidR="0001748F">
              <w:t>ctual startup</w:t>
            </w:r>
          </w:p>
        </w:tc>
        <w:tc>
          <w:tcPr>
            <w:tcW w:w="2340" w:type="dxa"/>
            <w:tcBorders>
              <w:top w:val="single" w:sz="7" w:space="0" w:color="000000"/>
              <w:left w:val="single" w:sz="7" w:space="0" w:color="000000"/>
              <w:bottom w:val="single" w:sz="7" w:space="0" w:color="000000"/>
              <w:right w:val="single" w:sz="7" w:space="0" w:color="000000"/>
            </w:tcBorders>
          </w:tcPr>
          <w:p w14:paraId="2D6ACA34" w14:textId="7C12DF79" w:rsidR="0001748F" w:rsidRPr="00CF2B37" w:rsidRDefault="0001748F" w:rsidP="0001748F">
            <w:pPr>
              <w:pBdr>
                <w:top w:val="single" w:sz="6" w:space="0" w:color="FFFFFF"/>
                <w:left w:val="single" w:sz="6" w:space="0" w:color="FFFFFF"/>
                <w:bottom w:val="single" w:sz="6" w:space="0" w:color="FFFFFF"/>
                <w:right w:val="single" w:sz="6" w:space="0" w:color="FFFFFF"/>
              </w:pBdr>
              <w:spacing w:after="58"/>
            </w:pPr>
            <w:r>
              <w:t>60.7(a)(3)</w:t>
            </w:r>
          </w:p>
        </w:tc>
      </w:tr>
      <w:tr w:rsidR="0001748F" w:rsidRPr="00CF2B37" w14:paraId="1357996C" w14:textId="77777777" w:rsidTr="00F2032E">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36741732" w14:textId="6593DB3D" w:rsidR="0001748F" w:rsidRPr="00CF2B37" w:rsidRDefault="00C46B4E" w:rsidP="00F2032E">
            <w:pPr>
              <w:pBdr>
                <w:top w:val="single" w:sz="6" w:space="0" w:color="FFFFFF"/>
                <w:left w:val="single" w:sz="6" w:space="0" w:color="FFFFFF"/>
                <w:bottom w:val="single" w:sz="6" w:space="0" w:color="FFFFFF"/>
                <w:right w:val="single" w:sz="6" w:space="0" w:color="FFFFFF"/>
              </w:pBdr>
              <w:spacing w:after="58"/>
            </w:pPr>
            <w:r>
              <w:t>Notification</w:t>
            </w:r>
            <w:r w:rsidR="00437BFB">
              <w:t xml:space="preserve"> of i</w:t>
            </w:r>
            <w:r w:rsidR="0001748F">
              <w:t xml:space="preserve">nitial performance test </w:t>
            </w:r>
          </w:p>
        </w:tc>
        <w:tc>
          <w:tcPr>
            <w:tcW w:w="2340" w:type="dxa"/>
            <w:tcBorders>
              <w:top w:val="single" w:sz="7" w:space="0" w:color="000000"/>
              <w:left w:val="single" w:sz="7" w:space="0" w:color="000000"/>
              <w:bottom w:val="single" w:sz="7" w:space="0" w:color="000000"/>
              <w:right w:val="single" w:sz="7" w:space="0" w:color="000000"/>
            </w:tcBorders>
          </w:tcPr>
          <w:p w14:paraId="1EAAA3B8" w14:textId="4FB10251" w:rsidR="0001748F" w:rsidRPr="00CF2B37" w:rsidRDefault="0001748F" w:rsidP="0001748F">
            <w:pPr>
              <w:pBdr>
                <w:top w:val="single" w:sz="6" w:space="0" w:color="FFFFFF"/>
                <w:left w:val="single" w:sz="6" w:space="0" w:color="FFFFFF"/>
                <w:bottom w:val="single" w:sz="6" w:space="0" w:color="FFFFFF"/>
                <w:right w:val="single" w:sz="6" w:space="0" w:color="FFFFFF"/>
              </w:pBdr>
              <w:spacing w:after="58"/>
            </w:pPr>
            <w:r>
              <w:t>60.8(d)</w:t>
            </w:r>
          </w:p>
        </w:tc>
      </w:tr>
      <w:tr w:rsidR="0001748F" w:rsidRPr="00CF2B37" w14:paraId="082A3A3E" w14:textId="77777777" w:rsidTr="00F2032E">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22A573F7" w14:textId="051F43B1" w:rsidR="0001748F" w:rsidRPr="00CF2B37" w:rsidRDefault="00C46B4E" w:rsidP="00F2032E">
            <w:pPr>
              <w:pBdr>
                <w:top w:val="single" w:sz="6" w:space="0" w:color="FFFFFF"/>
                <w:left w:val="single" w:sz="6" w:space="0" w:color="FFFFFF"/>
                <w:bottom w:val="single" w:sz="6" w:space="0" w:color="FFFFFF"/>
                <w:right w:val="single" w:sz="6" w:space="0" w:color="FFFFFF"/>
              </w:pBdr>
              <w:spacing w:after="58"/>
            </w:pPr>
            <w:r>
              <w:t>Notification</w:t>
            </w:r>
            <w:r w:rsidR="00437BFB">
              <w:t xml:space="preserve"> of p</w:t>
            </w:r>
            <w:r w:rsidR="0001748F">
              <w:t xml:space="preserve">hysical or operational change </w:t>
            </w:r>
          </w:p>
        </w:tc>
        <w:tc>
          <w:tcPr>
            <w:tcW w:w="2340" w:type="dxa"/>
            <w:tcBorders>
              <w:top w:val="single" w:sz="7" w:space="0" w:color="000000"/>
              <w:left w:val="single" w:sz="7" w:space="0" w:color="000000"/>
              <w:bottom w:val="single" w:sz="7" w:space="0" w:color="000000"/>
              <w:right w:val="single" w:sz="7" w:space="0" w:color="000000"/>
            </w:tcBorders>
          </w:tcPr>
          <w:p w14:paraId="405E9941" w14:textId="6960E406" w:rsidR="0001748F" w:rsidRPr="00CF2B37" w:rsidRDefault="0001748F" w:rsidP="0001748F">
            <w:pPr>
              <w:pBdr>
                <w:top w:val="single" w:sz="6" w:space="0" w:color="FFFFFF"/>
                <w:left w:val="single" w:sz="6" w:space="0" w:color="FFFFFF"/>
                <w:bottom w:val="single" w:sz="6" w:space="0" w:color="FFFFFF"/>
                <w:right w:val="single" w:sz="6" w:space="0" w:color="FFFFFF"/>
              </w:pBdr>
              <w:spacing w:after="58"/>
            </w:pPr>
            <w:r>
              <w:t>60.7(a)(4)</w:t>
            </w:r>
          </w:p>
        </w:tc>
      </w:tr>
      <w:tr w:rsidR="0001748F" w:rsidRPr="00CF2B37" w14:paraId="64305F2C" w14:textId="77777777" w:rsidTr="00F2032E">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57091804" w14:textId="4518B7D6" w:rsidR="0001748F" w:rsidRPr="00CF2B37" w:rsidRDefault="0001748F" w:rsidP="00F2032E">
            <w:pPr>
              <w:pBdr>
                <w:top w:val="single" w:sz="6" w:space="0" w:color="FFFFFF"/>
                <w:left w:val="single" w:sz="6" w:space="0" w:color="FFFFFF"/>
                <w:bottom w:val="single" w:sz="6" w:space="0" w:color="FFFFFF"/>
                <w:right w:val="single" w:sz="6" w:space="0" w:color="FFFFFF"/>
              </w:pBdr>
              <w:spacing w:after="58"/>
            </w:pPr>
            <w:r>
              <w:t>Initial performance test results</w:t>
            </w:r>
          </w:p>
        </w:tc>
        <w:tc>
          <w:tcPr>
            <w:tcW w:w="2340" w:type="dxa"/>
            <w:tcBorders>
              <w:top w:val="single" w:sz="7" w:space="0" w:color="000000"/>
              <w:left w:val="single" w:sz="7" w:space="0" w:color="000000"/>
              <w:bottom w:val="single" w:sz="7" w:space="0" w:color="000000"/>
              <w:right w:val="single" w:sz="7" w:space="0" w:color="000000"/>
            </w:tcBorders>
          </w:tcPr>
          <w:p w14:paraId="12EB33D6" w14:textId="605157AB" w:rsidR="0001748F" w:rsidRPr="00CF2B37" w:rsidRDefault="0001748F" w:rsidP="0001748F">
            <w:pPr>
              <w:pBdr>
                <w:top w:val="single" w:sz="6" w:space="0" w:color="FFFFFF"/>
                <w:left w:val="single" w:sz="6" w:space="0" w:color="FFFFFF"/>
                <w:bottom w:val="single" w:sz="6" w:space="0" w:color="FFFFFF"/>
                <w:right w:val="single" w:sz="6" w:space="0" w:color="FFFFFF"/>
              </w:pBdr>
              <w:spacing w:after="58"/>
            </w:pPr>
            <w:r>
              <w:t>60.8(a)</w:t>
            </w:r>
          </w:p>
        </w:tc>
      </w:tr>
      <w:tr w:rsidR="0001748F" w:rsidRPr="00CF2B37" w14:paraId="3B3DBBFF" w14:textId="77777777" w:rsidTr="00F2032E">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2EC0114C" w14:textId="2B9D2D8A" w:rsidR="0001748F" w:rsidRPr="00CF2B37" w:rsidRDefault="0001748F" w:rsidP="00F2032E">
            <w:pPr>
              <w:pBdr>
                <w:top w:val="single" w:sz="6" w:space="0" w:color="FFFFFF"/>
                <w:left w:val="single" w:sz="6" w:space="0" w:color="FFFFFF"/>
                <w:bottom w:val="single" w:sz="6" w:space="0" w:color="FFFFFF"/>
                <w:right w:val="single" w:sz="6" w:space="0" w:color="FFFFFF"/>
              </w:pBdr>
              <w:spacing w:after="58"/>
            </w:pPr>
            <w:r>
              <w:t xml:space="preserve">Semiannual reports of exceedances of control device operating </w:t>
            </w:r>
            <w:r>
              <w:lastRenderedPageBreak/>
              <w:t>parameters</w:t>
            </w:r>
          </w:p>
        </w:tc>
        <w:tc>
          <w:tcPr>
            <w:tcW w:w="2340" w:type="dxa"/>
            <w:tcBorders>
              <w:top w:val="single" w:sz="7" w:space="0" w:color="000000"/>
              <w:left w:val="single" w:sz="7" w:space="0" w:color="000000"/>
              <w:bottom w:val="single" w:sz="7" w:space="0" w:color="000000"/>
              <w:right w:val="single" w:sz="7" w:space="0" w:color="000000"/>
            </w:tcBorders>
            <w:vAlign w:val="center"/>
          </w:tcPr>
          <w:p w14:paraId="1964632F" w14:textId="47E8C89F" w:rsidR="0001748F" w:rsidRPr="00CF2B37" w:rsidRDefault="0001748F" w:rsidP="0001748F">
            <w:pPr>
              <w:pBdr>
                <w:top w:val="single" w:sz="6" w:space="0" w:color="FFFFFF"/>
                <w:left w:val="single" w:sz="6" w:space="0" w:color="FFFFFF"/>
                <w:bottom w:val="single" w:sz="6" w:space="0" w:color="FFFFFF"/>
                <w:right w:val="single" w:sz="6" w:space="0" w:color="FFFFFF"/>
              </w:pBdr>
              <w:spacing w:after="58"/>
            </w:pPr>
            <w:r>
              <w:lastRenderedPageBreak/>
              <w:t>60.684(d)</w:t>
            </w:r>
          </w:p>
        </w:tc>
      </w:tr>
      <w:tr w:rsidR="0001748F" w:rsidRPr="00CF2B37" w14:paraId="0F11E0CC" w14:textId="77777777" w:rsidTr="0001748F">
        <w:trPr>
          <w:jc w:val="center"/>
        </w:trPr>
        <w:tc>
          <w:tcPr>
            <w:tcW w:w="9360" w:type="dxa"/>
            <w:gridSpan w:val="2"/>
            <w:tcBorders>
              <w:top w:val="single" w:sz="7" w:space="0" w:color="000000"/>
              <w:left w:val="single" w:sz="7" w:space="0" w:color="000000"/>
              <w:bottom w:val="single" w:sz="7" w:space="0" w:color="000000"/>
              <w:right w:val="single" w:sz="7" w:space="0" w:color="000000"/>
            </w:tcBorders>
            <w:vAlign w:val="center"/>
          </w:tcPr>
          <w:p w14:paraId="292BC42E" w14:textId="128663FB" w:rsidR="0001748F" w:rsidRPr="00CF2B37" w:rsidRDefault="0001748F" w:rsidP="0001748F">
            <w:pPr>
              <w:pBdr>
                <w:top w:val="single" w:sz="6" w:space="0" w:color="FFFFFF"/>
                <w:left w:val="single" w:sz="6" w:space="0" w:color="FFFFFF"/>
                <w:bottom w:val="single" w:sz="6" w:space="0" w:color="FFFFFF"/>
                <w:right w:val="single" w:sz="6" w:space="0" w:color="FFFFFF"/>
              </w:pBdr>
              <w:spacing w:after="58"/>
              <w:jc w:val="center"/>
            </w:pPr>
            <w:r>
              <w:rPr>
                <w:b/>
              </w:rPr>
              <w:lastRenderedPageBreak/>
              <w:t>40 CFR Part 63, Subpart NNN</w:t>
            </w:r>
          </w:p>
        </w:tc>
      </w:tr>
      <w:tr w:rsidR="00993B9F" w:rsidRPr="00CF2B37" w14:paraId="1F95E04D" w14:textId="77777777" w:rsidTr="00F2032E">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3BE99B8C" w14:textId="62F6E78C" w:rsidR="00993B9F" w:rsidRPr="00CF2B37" w:rsidRDefault="00C46B4E" w:rsidP="00F2032E">
            <w:pPr>
              <w:pBdr>
                <w:top w:val="single" w:sz="6" w:space="0" w:color="FFFFFF"/>
                <w:left w:val="single" w:sz="6" w:space="0" w:color="FFFFFF"/>
                <w:bottom w:val="single" w:sz="6" w:space="0" w:color="FFFFFF"/>
                <w:right w:val="single" w:sz="6" w:space="0" w:color="FFFFFF"/>
              </w:pBdr>
              <w:spacing w:after="58"/>
            </w:pPr>
            <w:r>
              <w:t>Notification</w:t>
            </w:r>
            <w:r w:rsidR="00437BFB">
              <w:t xml:space="preserve"> of a</w:t>
            </w:r>
            <w:r w:rsidR="00993B9F">
              <w:t>pplicability</w:t>
            </w:r>
          </w:p>
        </w:tc>
        <w:tc>
          <w:tcPr>
            <w:tcW w:w="2340" w:type="dxa"/>
            <w:tcBorders>
              <w:top w:val="single" w:sz="7" w:space="0" w:color="000000"/>
              <w:left w:val="single" w:sz="7" w:space="0" w:color="000000"/>
              <w:bottom w:val="single" w:sz="7" w:space="0" w:color="000000"/>
              <w:right w:val="single" w:sz="7" w:space="0" w:color="000000"/>
            </w:tcBorders>
          </w:tcPr>
          <w:p w14:paraId="0C010E7F" w14:textId="7C7E2A33" w:rsidR="00993B9F" w:rsidRPr="00CF2B37" w:rsidRDefault="00993B9F" w:rsidP="00437BFB">
            <w:pPr>
              <w:pBdr>
                <w:top w:val="single" w:sz="6" w:space="0" w:color="FFFFFF"/>
                <w:left w:val="single" w:sz="6" w:space="0" w:color="FFFFFF"/>
                <w:bottom w:val="single" w:sz="6" w:space="0" w:color="FFFFFF"/>
                <w:right w:val="single" w:sz="6" w:space="0" w:color="FFFFFF"/>
              </w:pBdr>
              <w:spacing w:after="58"/>
            </w:pPr>
            <w:r>
              <w:t>63.9(a), 63.138</w:t>
            </w:r>
            <w:r w:rsidR="00437BFB">
              <w:t>6</w:t>
            </w:r>
            <w:r>
              <w:t>(a)(1-3)</w:t>
            </w:r>
          </w:p>
        </w:tc>
      </w:tr>
      <w:tr w:rsidR="00993B9F" w:rsidRPr="00CF2B37" w14:paraId="26B16369" w14:textId="77777777" w:rsidTr="00F2032E">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53CAAC5C" w14:textId="55329AF4" w:rsidR="00993B9F" w:rsidRPr="00CF2B37" w:rsidRDefault="00C46B4E" w:rsidP="00F2032E">
            <w:pPr>
              <w:pBdr>
                <w:top w:val="single" w:sz="6" w:space="0" w:color="FFFFFF"/>
                <w:left w:val="single" w:sz="6" w:space="0" w:color="FFFFFF"/>
                <w:bottom w:val="single" w:sz="6" w:space="0" w:color="FFFFFF"/>
                <w:right w:val="single" w:sz="6" w:space="0" w:color="FFFFFF"/>
              </w:pBdr>
              <w:spacing w:after="58"/>
            </w:pPr>
            <w:r>
              <w:t>Notification</w:t>
            </w:r>
            <w:r w:rsidR="00437BFB">
              <w:t xml:space="preserve"> of c</w:t>
            </w:r>
            <w:r w:rsidR="00993B9F">
              <w:t>onstruction/reconstruction</w:t>
            </w:r>
          </w:p>
        </w:tc>
        <w:tc>
          <w:tcPr>
            <w:tcW w:w="2340" w:type="dxa"/>
            <w:tcBorders>
              <w:top w:val="single" w:sz="7" w:space="0" w:color="000000"/>
              <w:left w:val="single" w:sz="7" w:space="0" w:color="000000"/>
              <w:bottom w:val="single" w:sz="7" w:space="0" w:color="000000"/>
              <w:right w:val="single" w:sz="7" w:space="0" w:color="000000"/>
            </w:tcBorders>
          </w:tcPr>
          <w:p w14:paraId="21431CB7" w14:textId="74E79475" w:rsidR="00993B9F" w:rsidRPr="00CF2B37" w:rsidRDefault="00437BFB" w:rsidP="00437BFB">
            <w:pPr>
              <w:pBdr>
                <w:top w:val="single" w:sz="6" w:space="0" w:color="FFFFFF"/>
                <w:left w:val="single" w:sz="6" w:space="0" w:color="FFFFFF"/>
                <w:bottom w:val="single" w:sz="6" w:space="0" w:color="FFFFFF"/>
                <w:right w:val="single" w:sz="6" w:space="0" w:color="FFFFFF"/>
              </w:pBdr>
              <w:spacing w:after="58"/>
            </w:pPr>
            <w:r>
              <w:t>63.9(b)(</w:t>
            </w:r>
            <w:r w:rsidR="00993B9F">
              <w:t>4), 63.138</w:t>
            </w:r>
            <w:r>
              <w:t>6</w:t>
            </w:r>
            <w:r w:rsidR="00993B9F">
              <w:t>(a)(4)</w:t>
            </w:r>
          </w:p>
        </w:tc>
      </w:tr>
      <w:tr w:rsidR="00993B9F" w:rsidRPr="00CF2B37" w14:paraId="3A382F00" w14:textId="77777777" w:rsidTr="00F2032E">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7E3F7F31" w14:textId="116F5597" w:rsidR="00993B9F" w:rsidRPr="00CF2B37" w:rsidRDefault="00F2032E" w:rsidP="00C46B4E">
            <w:pPr>
              <w:pBdr>
                <w:top w:val="single" w:sz="6" w:space="0" w:color="FFFFFF"/>
                <w:left w:val="single" w:sz="6" w:space="0" w:color="FFFFFF"/>
                <w:bottom w:val="single" w:sz="6" w:space="0" w:color="FFFFFF"/>
                <w:right w:val="single" w:sz="6" w:space="0" w:color="FFFFFF"/>
              </w:pBdr>
              <w:spacing w:after="58"/>
            </w:pPr>
            <w:r>
              <w:t>Notification of a</w:t>
            </w:r>
            <w:r w:rsidR="00993B9F">
              <w:t>ctual startup</w:t>
            </w:r>
          </w:p>
        </w:tc>
        <w:tc>
          <w:tcPr>
            <w:tcW w:w="2340" w:type="dxa"/>
            <w:tcBorders>
              <w:top w:val="single" w:sz="7" w:space="0" w:color="000000"/>
              <w:left w:val="single" w:sz="7" w:space="0" w:color="000000"/>
              <w:bottom w:val="single" w:sz="7" w:space="0" w:color="000000"/>
              <w:right w:val="single" w:sz="7" w:space="0" w:color="000000"/>
            </w:tcBorders>
          </w:tcPr>
          <w:p w14:paraId="64FF8903" w14:textId="5E0C3D92" w:rsidR="00993B9F" w:rsidRPr="00437BFB" w:rsidRDefault="00993B9F" w:rsidP="00F2032E">
            <w:pPr>
              <w:pBdr>
                <w:top w:val="single" w:sz="6" w:space="0" w:color="FFFFFF"/>
                <w:left w:val="single" w:sz="6" w:space="0" w:color="FFFFFF"/>
                <w:bottom w:val="single" w:sz="6" w:space="0" w:color="FFFFFF"/>
                <w:right w:val="single" w:sz="6" w:space="0" w:color="FFFFFF"/>
              </w:pBdr>
              <w:spacing w:after="58"/>
              <w:rPr>
                <w:highlight w:val="yellow"/>
              </w:rPr>
            </w:pPr>
            <w:r w:rsidRPr="00F2032E">
              <w:t>63.9(b)(2)</w:t>
            </w:r>
            <w:r w:rsidR="00F2032E">
              <w:t>, (4)</w:t>
            </w:r>
          </w:p>
        </w:tc>
      </w:tr>
      <w:tr w:rsidR="00993B9F" w:rsidRPr="00CF2B37" w14:paraId="3C7BA8BE" w14:textId="77777777" w:rsidTr="00F2032E">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6F1B9AEF" w14:textId="77333840" w:rsidR="00993B9F" w:rsidRDefault="00F2032E" w:rsidP="009C08D0">
            <w:pPr>
              <w:keepLines/>
              <w:pBdr>
                <w:top w:val="single" w:sz="6" w:space="0" w:color="FFFFFF"/>
                <w:left w:val="single" w:sz="6" w:space="0" w:color="FFFFFF"/>
                <w:bottom w:val="single" w:sz="6" w:space="0" w:color="FFFFFF"/>
                <w:right w:val="single" w:sz="6" w:space="0" w:color="FFFFFF"/>
              </w:pBdr>
              <w:spacing w:after="58"/>
            </w:pPr>
            <w:r>
              <w:t>Notification of s</w:t>
            </w:r>
            <w:r w:rsidR="00993B9F">
              <w:t>pecial compliance requirements</w:t>
            </w:r>
          </w:p>
        </w:tc>
        <w:tc>
          <w:tcPr>
            <w:tcW w:w="2340" w:type="dxa"/>
            <w:tcBorders>
              <w:top w:val="single" w:sz="7" w:space="0" w:color="000000"/>
              <w:left w:val="single" w:sz="7" w:space="0" w:color="000000"/>
              <w:bottom w:val="single" w:sz="7" w:space="0" w:color="000000"/>
              <w:right w:val="single" w:sz="7" w:space="0" w:color="000000"/>
            </w:tcBorders>
          </w:tcPr>
          <w:p w14:paraId="1113B7B7" w14:textId="1F477A65" w:rsidR="00993B9F" w:rsidRPr="00437BFB" w:rsidRDefault="00993B9F" w:rsidP="009C08D0">
            <w:pPr>
              <w:keepLines/>
              <w:pBdr>
                <w:top w:val="single" w:sz="6" w:space="0" w:color="FFFFFF"/>
                <w:left w:val="single" w:sz="6" w:space="0" w:color="FFFFFF"/>
                <w:bottom w:val="single" w:sz="6" w:space="0" w:color="FFFFFF"/>
                <w:right w:val="single" w:sz="6" w:space="0" w:color="FFFFFF"/>
              </w:pBdr>
              <w:spacing w:after="58"/>
              <w:rPr>
                <w:highlight w:val="yellow"/>
              </w:rPr>
            </w:pPr>
            <w:r w:rsidRPr="00F2032E">
              <w:t xml:space="preserve">63.9(d), </w:t>
            </w:r>
            <w:r w:rsidRPr="00437BFB">
              <w:t>63.138</w:t>
            </w:r>
            <w:r w:rsidR="00437BFB" w:rsidRPr="00437BFB">
              <w:t>6</w:t>
            </w:r>
            <w:r w:rsidRPr="00437BFB">
              <w:t>(a)(5)</w:t>
            </w:r>
          </w:p>
        </w:tc>
      </w:tr>
      <w:tr w:rsidR="00993B9F" w:rsidRPr="00CF2B37" w14:paraId="264A9FBA" w14:textId="77777777" w:rsidTr="00F2032E">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20E2D680" w14:textId="0301EA83" w:rsidR="00993B9F" w:rsidRDefault="00F2032E" w:rsidP="00C46B4E">
            <w:pPr>
              <w:pBdr>
                <w:top w:val="single" w:sz="6" w:space="0" w:color="FFFFFF"/>
                <w:left w:val="single" w:sz="6" w:space="0" w:color="FFFFFF"/>
                <w:bottom w:val="single" w:sz="6" w:space="0" w:color="FFFFFF"/>
                <w:right w:val="single" w:sz="6" w:space="0" w:color="FFFFFF"/>
              </w:pBdr>
              <w:spacing w:after="58"/>
            </w:pPr>
            <w:r>
              <w:t xml:space="preserve">Notification of </w:t>
            </w:r>
            <w:r w:rsidR="00993B9F">
              <w:t>performance test</w:t>
            </w:r>
          </w:p>
        </w:tc>
        <w:tc>
          <w:tcPr>
            <w:tcW w:w="2340" w:type="dxa"/>
            <w:tcBorders>
              <w:top w:val="single" w:sz="7" w:space="0" w:color="000000"/>
              <w:left w:val="single" w:sz="7" w:space="0" w:color="000000"/>
              <w:bottom w:val="single" w:sz="7" w:space="0" w:color="000000"/>
              <w:right w:val="single" w:sz="7" w:space="0" w:color="000000"/>
            </w:tcBorders>
          </w:tcPr>
          <w:p w14:paraId="394BA6CC" w14:textId="51444AD2" w:rsidR="00993B9F" w:rsidRPr="00437BFB" w:rsidRDefault="00993B9F" w:rsidP="00F2032E">
            <w:pPr>
              <w:pBdr>
                <w:top w:val="single" w:sz="6" w:space="0" w:color="FFFFFF"/>
                <w:left w:val="single" w:sz="6" w:space="0" w:color="FFFFFF"/>
                <w:bottom w:val="single" w:sz="6" w:space="0" w:color="FFFFFF"/>
                <w:right w:val="single" w:sz="6" w:space="0" w:color="FFFFFF"/>
              </w:pBdr>
              <w:spacing w:after="58"/>
              <w:rPr>
                <w:highlight w:val="yellow"/>
              </w:rPr>
            </w:pPr>
            <w:r w:rsidRPr="00F2032E">
              <w:t>63.9(e), 63.138</w:t>
            </w:r>
            <w:r w:rsidR="00F2032E" w:rsidRPr="00F2032E">
              <w:t>6</w:t>
            </w:r>
            <w:r w:rsidRPr="00F2032E">
              <w:t>(a)(6)</w:t>
            </w:r>
          </w:p>
        </w:tc>
      </w:tr>
      <w:tr w:rsidR="00993B9F" w:rsidRPr="00CF2B37" w14:paraId="52850041" w14:textId="77777777" w:rsidTr="00F2032E">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4B7315B7" w14:textId="53679102" w:rsidR="00993B9F" w:rsidRDefault="00993B9F" w:rsidP="00F2032E">
            <w:pPr>
              <w:pBdr>
                <w:top w:val="single" w:sz="6" w:space="0" w:color="FFFFFF"/>
                <w:left w:val="single" w:sz="6" w:space="0" w:color="FFFFFF"/>
                <w:bottom w:val="single" w:sz="6" w:space="0" w:color="FFFFFF"/>
                <w:right w:val="single" w:sz="6" w:space="0" w:color="FFFFFF"/>
              </w:pBdr>
              <w:spacing w:after="58"/>
            </w:pPr>
            <w:r>
              <w:t>Continuous monitoring system notifications</w:t>
            </w:r>
          </w:p>
        </w:tc>
        <w:tc>
          <w:tcPr>
            <w:tcW w:w="2340" w:type="dxa"/>
            <w:tcBorders>
              <w:top w:val="single" w:sz="7" w:space="0" w:color="000000"/>
              <w:left w:val="single" w:sz="7" w:space="0" w:color="000000"/>
              <w:bottom w:val="single" w:sz="7" w:space="0" w:color="000000"/>
              <w:right w:val="single" w:sz="7" w:space="0" w:color="000000"/>
            </w:tcBorders>
          </w:tcPr>
          <w:p w14:paraId="1914EAEB" w14:textId="4732D9EF" w:rsidR="00993B9F" w:rsidRPr="00437BFB" w:rsidRDefault="00993B9F" w:rsidP="00993B9F">
            <w:pPr>
              <w:pBdr>
                <w:top w:val="single" w:sz="6" w:space="0" w:color="FFFFFF"/>
                <w:left w:val="single" w:sz="6" w:space="0" w:color="FFFFFF"/>
                <w:bottom w:val="single" w:sz="6" w:space="0" w:color="FFFFFF"/>
                <w:right w:val="single" w:sz="6" w:space="0" w:color="FFFFFF"/>
              </w:pBdr>
              <w:spacing w:after="58"/>
              <w:rPr>
                <w:highlight w:val="yellow"/>
              </w:rPr>
            </w:pPr>
            <w:r w:rsidRPr="00F2032E">
              <w:t>63.9(g)</w:t>
            </w:r>
          </w:p>
        </w:tc>
      </w:tr>
      <w:tr w:rsidR="00993B9F" w:rsidRPr="00CF2B37" w14:paraId="424A854A" w14:textId="77777777" w:rsidTr="00F2032E">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344E46AB" w14:textId="1D89C60B" w:rsidR="00993B9F" w:rsidRDefault="00C46B4E" w:rsidP="00F2032E">
            <w:pPr>
              <w:pBdr>
                <w:top w:val="single" w:sz="6" w:space="0" w:color="FFFFFF"/>
                <w:left w:val="single" w:sz="6" w:space="0" w:color="FFFFFF"/>
                <w:bottom w:val="single" w:sz="6" w:space="0" w:color="FFFFFF"/>
                <w:right w:val="single" w:sz="6" w:space="0" w:color="FFFFFF"/>
              </w:pBdr>
              <w:spacing w:after="58"/>
            </w:pPr>
            <w:r>
              <w:t>Notification</w:t>
            </w:r>
            <w:r w:rsidR="00437BFB">
              <w:t xml:space="preserve"> of c</w:t>
            </w:r>
            <w:r w:rsidR="00993B9F">
              <w:t>ompliance status</w:t>
            </w:r>
          </w:p>
        </w:tc>
        <w:tc>
          <w:tcPr>
            <w:tcW w:w="2340" w:type="dxa"/>
            <w:tcBorders>
              <w:top w:val="single" w:sz="7" w:space="0" w:color="000000"/>
              <w:left w:val="single" w:sz="7" w:space="0" w:color="000000"/>
              <w:bottom w:val="single" w:sz="7" w:space="0" w:color="000000"/>
              <w:right w:val="single" w:sz="7" w:space="0" w:color="000000"/>
            </w:tcBorders>
          </w:tcPr>
          <w:p w14:paraId="39F9E171" w14:textId="4E19B1C3" w:rsidR="00993B9F" w:rsidRPr="00437BFB" w:rsidRDefault="00993B9F" w:rsidP="00993B9F">
            <w:pPr>
              <w:pBdr>
                <w:top w:val="single" w:sz="6" w:space="0" w:color="FFFFFF"/>
                <w:left w:val="single" w:sz="6" w:space="0" w:color="FFFFFF"/>
                <w:bottom w:val="single" w:sz="6" w:space="0" w:color="FFFFFF"/>
                <w:right w:val="single" w:sz="6" w:space="0" w:color="FFFFFF"/>
              </w:pBdr>
              <w:spacing w:after="58"/>
              <w:rPr>
                <w:highlight w:val="yellow"/>
              </w:rPr>
            </w:pPr>
            <w:r w:rsidRPr="00F2032E">
              <w:t xml:space="preserve">63.9(h), </w:t>
            </w:r>
            <w:r w:rsidRPr="00437BFB">
              <w:t>63.1389(a)(7)</w:t>
            </w:r>
          </w:p>
        </w:tc>
      </w:tr>
      <w:tr w:rsidR="00993B9F" w:rsidRPr="00CF2B37" w14:paraId="66E11DB9" w14:textId="77777777" w:rsidTr="00F2032E">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187341D5" w14:textId="653E2A6E" w:rsidR="00993B9F" w:rsidRDefault="00993B9F" w:rsidP="00F2032E">
            <w:pPr>
              <w:pBdr>
                <w:top w:val="single" w:sz="6" w:space="0" w:color="FFFFFF"/>
                <w:left w:val="single" w:sz="6" w:space="0" w:color="FFFFFF"/>
                <w:bottom w:val="single" w:sz="6" w:space="0" w:color="FFFFFF"/>
                <w:right w:val="single" w:sz="6" w:space="0" w:color="FFFFFF"/>
              </w:pBdr>
              <w:spacing w:after="58"/>
            </w:pPr>
            <w:r>
              <w:t>Request for extension of compliance, adjustments to time periods, and changes in information</w:t>
            </w:r>
          </w:p>
        </w:tc>
        <w:tc>
          <w:tcPr>
            <w:tcW w:w="2340" w:type="dxa"/>
            <w:tcBorders>
              <w:top w:val="single" w:sz="7" w:space="0" w:color="000000"/>
              <w:left w:val="single" w:sz="7" w:space="0" w:color="000000"/>
              <w:bottom w:val="single" w:sz="7" w:space="0" w:color="000000"/>
              <w:right w:val="single" w:sz="7" w:space="0" w:color="000000"/>
            </w:tcBorders>
            <w:vAlign w:val="center"/>
          </w:tcPr>
          <w:p w14:paraId="18B15A47" w14:textId="13572F98" w:rsidR="00993B9F" w:rsidRPr="00437BFB" w:rsidRDefault="00F2032E" w:rsidP="00F2032E">
            <w:pPr>
              <w:pBdr>
                <w:top w:val="single" w:sz="6" w:space="0" w:color="FFFFFF"/>
                <w:left w:val="single" w:sz="6" w:space="0" w:color="FFFFFF"/>
                <w:bottom w:val="single" w:sz="6" w:space="0" w:color="FFFFFF"/>
                <w:right w:val="single" w:sz="6" w:space="0" w:color="FFFFFF"/>
              </w:pBdr>
              <w:spacing w:after="58"/>
              <w:rPr>
                <w:highlight w:val="yellow"/>
              </w:rPr>
            </w:pPr>
            <w:r>
              <w:t>63.9(c), (</w:t>
            </w:r>
            <w:proofErr w:type="spellStart"/>
            <w:r>
              <w:t>i</w:t>
            </w:r>
            <w:proofErr w:type="spellEnd"/>
            <w:r>
              <w:t>), (j)</w:t>
            </w:r>
          </w:p>
        </w:tc>
      </w:tr>
      <w:tr w:rsidR="00993B9F" w:rsidRPr="00CF2B37" w14:paraId="777C82F1" w14:textId="77777777" w:rsidTr="00F2032E">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65738F57" w14:textId="43BA09BB" w:rsidR="00993B9F" w:rsidRDefault="00993B9F" w:rsidP="00F2032E">
            <w:pPr>
              <w:pBdr>
                <w:top w:val="single" w:sz="6" w:space="0" w:color="FFFFFF"/>
                <w:left w:val="single" w:sz="6" w:space="0" w:color="FFFFFF"/>
                <w:bottom w:val="single" w:sz="6" w:space="0" w:color="FFFFFF"/>
                <w:right w:val="single" w:sz="6" w:space="0" w:color="FFFFFF"/>
              </w:pBdr>
              <w:spacing w:after="58"/>
            </w:pPr>
            <w:r>
              <w:t>Operations, maintenance, and monitoring plan</w:t>
            </w:r>
          </w:p>
        </w:tc>
        <w:tc>
          <w:tcPr>
            <w:tcW w:w="2340" w:type="dxa"/>
            <w:tcBorders>
              <w:top w:val="single" w:sz="7" w:space="0" w:color="000000"/>
              <w:left w:val="single" w:sz="7" w:space="0" w:color="000000"/>
              <w:bottom w:val="single" w:sz="7" w:space="0" w:color="000000"/>
              <w:right w:val="single" w:sz="7" w:space="0" w:color="000000"/>
            </w:tcBorders>
          </w:tcPr>
          <w:p w14:paraId="1D4EEA3A" w14:textId="14F9388C" w:rsidR="00993B9F" w:rsidRPr="00437BFB" w:rsidRDefault="00F2032E" w:rsidP="00F2032E">
            <w:pPr>
              <w:pBdr>
                <w:top w:val="single" w:sz="6" w:space="0" w:color="FFFFFF"/>
                <w:left w:val="single" w:sz="6" w:space="0" w:color="FFFFFF"/>
                <w:bottom w:val="single" w:sz="6" w:space="0" w:color="FFFFFF"/>
                <w:right w:val="single" w:sz="6" w:space="0" w:color="FFFFFF"/>
              </w:pBdr>
              <w:spacing w:after="58"/>
              <w:rPr>
                <w:highlight w:val="yellow"/>
              </w:rPr>
            </w:pPr>
            <w:r w:rsidRPr="00F2032E">
              <w:t>63.6(e)(1)</w:t>
            </w:r>
            <w:r w:rsidR="00993B9F" w:rsidRPr="00F2032E">
              <w:t xml:space="preserve">, </w:t>
            </w:r>
            <w:r w:rsidR="00993B9F" w:rsidRPr="004D1BC5">
              <w:t>63.1383(a)</w:t>
            </w:r>
          </w:p>
        </w:tc>
      </w:tr>
      <w:tr w:rsidR="00993B9F" w:rsidRPr="00CF2B37" w14:paraId="2F52373A" w14:textId="77777777" w:rsidTr="00F2032E">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36F85C1F" w14:textId="001D726F" w:rsidR="00993B9F" w:rsidRDefault="00993B9F" w:rsidP="00F2032E">
            <w:pPr>
              <w:pBdr>
                <w:top w:val="single" w:sz="6" w:space="0" w:color="FFFFFF"/>
                <w:left w:val="single" w:sz="6" w:space="0" w:color="FFFFFF"/>
                <w:bottom w:val="single" w:sz="6" w:space="0" w:color="FFFFFF"/>
                <w:right w:val="single" w:sz="6" w:space="0" w:color="FFFFFF"/>
              </w:pBdr>
              <w:spacing w:after="58"/>
            </w:pPr>
            <w:r>
              <w:t>Report of performance test results</w:t>
            </w:r>
          </w:p>
        </w:tc>
        <w:tc>
          <w:tcPr>
            <w:tcW w:w="2340" w:type="dxa"/>
            <w:tcBorders>
              <w:top w:val="single" w:sz="7" w:space="0" w:color="000000"/>
              <w:left w:val="single" w:sz="7" w:space="0" w:color="000000"/>
              <w:bottom w:val="single" w:sz="7" w:space="0" w:color="000000"/>
              <w:right w:val="single" w:sz="7" w:space="0" w:color="000000"/>
            </w:tcBorders>
          </w:tcPr>
          <w:p w14:paraId="70F2D7EB" w14:textId="0ADA40DB" w:rsidR="00993B9F" w:rsidRPr="00437BFB" w:rsidRDefault="00993B9F" w:rsidP="00993B9F">
            <w:pPr>
              <w:pBdr>
                <w:top w:val="single" w:sz="6" w:space="0" w:color="FFFFFF"/>
                <w:left w:val="single" w:sz="6" w:space="0" w:color="FFFFFF"/>
                <w:bottom w:val="single" w:sz="6" w:space="0" w:color="FFFFFF"/>
                <w:right w:val="single" w:sz="6" w:space="0" w:color="FFFFFF"/>
              </w:pBdr>
              <w:spacing w:after="58"/>
              <w:rPr>
                <w:highlight w:val="yellow"/>
              </w:rPr>
            </w:pPr>
            <w:r w:rsidRPr="00F2032E">
              <w:t xml:space="preserve">63.10(d)(2), </w:t>
            </w:r>
            <w:r w:rsidR="00C20E4A" w:rsidRPr="00C20E4A">
              <w:t>63.1386(f</w:t>
            </w:r>
            <w:r w:rsidRPr="00C20E4A">
              <w:t>)</w:t>
            </w:r>
          </w:p>
        </w:tc>
      </w:tr>
      <w:tr w:rsidR="00993B9F" w:rsidRPr="00CF2B37" w14:paraId="2234452F" w14:textId="77777777" w:rsidTr="00F2032E">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69BC022B" w14:textId="4A4ED518" w:rsidR="00993B9F" w:rsidRDefault="00993B9F" w:rsidP="00F2032E">
            <w:pPr>
              <w:pBdr>
                <w:top w:val="single" w:sz="6" w:space="0" w:color="FFFFFF"/>
                <w:left w:val="single" w:sz="6" w:space="0" w:color="FFFFFF"/>
                <w:bottom w:val="single" w:sz="6" w:space="0" w:color="FFFFFF"/>
                <w:right w:val="single" w:sz="6" w:space="0" w:color="FFFFFF"/>
              </w:pBdr>
              <w:spacing w:after="58"/>
            </w:pPr>
            <w:r>
              <w:t>Startup, shutdown, and malfunction plans and reports</w:t>
            </w:r>
          </w:p>
        </w:tc>
        <w:tc>
          <w:tcPr>
            <w:tcW w:w="2340" w:type="dxa"/>
            <w:tcBorders>
              <w:top w:val="single" w:sz="7" w:space="0" w:color="000000"/>
              <w:left w:val="single" w:sz="7" w:space="0" w:color="000000"/>
              <w:bottom w:val="single" w:sz="7" w:space="0" w:color="000000"/>
              <w:right w:val="single" w:sz="7" w:space="0" w:color="000000"/>
            </w:tcBorders>
            <w:vAlign w:val="center"/>
          </w:tcPr>
          <w:p w14:paraId="6CAC1F28" w14:textId="71F6C75B" w:rsidR="00993B9F" w:rsidRPr="00437BFB" w:rsidRDefault="00993B9F" w:rsidP="00C20E4A">
            <w:pPr>
              <w:pBdr>
                <w:top w:val="single" w:sz="6" w:space="0" w:color="FFFFFF"/>
                <w:left w:val="single" w:sz="6" w:space="0" w:color="FFFFFF"/>
                <w:bottom w:val="single" w:sz="6" w:space="0" w:color="FFFFFF"/>
                <w:right w:val="single" w:sz="6" w:space="0" w:color="FFFFFF"/>
              </w:pBdr>
              <w:spacing w:after="58"/>
              <w:rPr>
                <w:highlight w:val="yellow"/>
              </w:rPr>
            </w:pPr>
            <w:r w:rsidRPr="00F2032E">
              <w:t xml:space="preserve">63.6(e)(3), 63.10(d)(5), </w:t>
            </w:r>
          </w:p>
        </w:tc>
      </w:tr>
      <w:tr w:rsidR="00993B9F" w:rsidRPr="00CF2B37" w14:paraId="3A6B4851" w14:textId="77777777" w:rsidTr="00F2032E">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5ACBBD1E" w14:textId="5314328F" w:rsidR="00993B9F" w:rsidRDefault="00993B9F" w:rsidP="00F2032E">
            <w:pPr>
              <w:pBdr>
                <w:top w:val="single" w:sz="6" w:space="0" w:color="FFFFFF"/>
                <w:left w:val="single" w:sz="6" w:space="0" w:color="FFFFFF"/>
                <w:bottom w:val="single" w:sz="6" w:space="0" w:color="FFFFFF"/>
                <w:right w:val="single" w:sz="6" w:space="0" w:color="FFFFFF"/>
              </w:pBdr>
              <w:spacing w:after="58"/>
            </w:pPr>
            <w:r>
              <w:t>Excess emissions</w:t>
            </w:r>
          </w:p>
        </w:tc>
        <w:tc>
          <w:tcPr>
            <w:tcW w:w="2340" w:type="dxa"/>
            <w:tcBorders>
              <w:top w:val="single" w:sz="7" w:space="0" w:color="000000"/>
              <w:left w:val="single" w:sz="7" w:space="0" w:color="000000"/>
              <w:bottom w:val="single" w:sz="7" w:space="0" w:color="000000"/>
              <w:right w:val="single" w:sz="7" w:space="0" w:color="000000"/>
            </w:tcBorders>
            <w:vAlign w:val="bottom"/>
          </w:tcPr>
          <w:p w14:paraId="5522FDB1" w14:textId="71E60157" w:rsidR="00993B9F" w:rsidRPr="00437BFB" w:rsidRDefault="00993B9F" w:rsidP="00993B9F">
            <w:pPr>
              <w:pBdr>
                <w:top w:val="single" w:sz="6" w:space="0" w:color="FFFFFF"/>
                <w:left w:val="single" w:sz="6" w:space="0" w:color="FFFFFF"/>
                <w:bottom w:val="single" w:sz="6" w:space="0" w:color="FFFFFF"/>
                <w:right w:val="single" w:sz="6" w:space="0" w:color="FFFFFF"/>
              </w:pBdr>
              <w:spacing w:after="58"/>
              <w:rPr>
                <w:highlight w:val="yellow"/>
              </w:rPr>
            </w:pPr>
            <w:r w:rsidRPr="00C20E4A">
              <w:t>63.1386(e)</w:t>
            </w:r>
          </w:p>
        </w:tc>
      </w:tr>
    </w:tbl>
    <w:p w14:paraId="727C7661" w14:textId="77777777" w:rsidR="00CA4CD6" w:rsidRDefault="00CA4CD6" w:rsidP="00993B9F">
      <w:pPr>
        <w:pBdr>
          <w:top w:val="single" w:sz="6" w:space="0" w:color="FFFFFF"/>
          <w:left w:val="single" w:sz="6" w:space="0" w:color="FFFFFF"/>
          <w:bottom w:val="single" w:sz="6" w:space="0" w:color="FFFFFF"/>
          <w:right w:val="single" w:sz="6" w:space="0" w:color="FFFFFF"/>
        </w:pBdr>
        <w:rPr>
          <w:color w:val="000000"/>
        </w:rPr>
      </w:pPr>
    </w:p>
    <w:p w14:paraId="2BD65981"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keep the following records:</w:t>
      </w:r>
    </w:p>
    <w:p w14:paraId="593483D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110"/>
        <w:gridCol w:w="2250"/>
      </w:tblGrid>
      <w:tr w:rsidR="00A73600" w:rsidRPr="00CF2B37" w14:paraId="1F0D0E86" w14:textId="77777777" w:rsidTr="00993B9F">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4EB321CE" w14:textId="77777777" w:rsidR="00CA4CD6" w:rsidRPr="00CF2B37" w:rsidRDefault="00CA4CD6">
            <w:pPr>
              <w:spacing w:line="120" w:lineRule="exact"/>
            </w:pPr>
          </w:p>
          <w:p w14:paraId="4924ACFC"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437BFB">
              <w:rPr>
                <w:b/>
              </w:rPr>
              <w:t>Recordkeeping</w:t>
            </w:r>
          </w:p>
        </w:tc>
      </w:tr>
      <w:tr w:rsidR="00993B9F" w:rsidRPr="00CF2B37" w14:paraId="5FA3A522" w14:textId="77777777" w:rsidTr="00993B9F">
        <w:trPr>
          <w:jc w:val="center"/>
        </w:trPr>
        <w:tc>
          <w:tcPr>
            <w:tcW w:w="9360" w:type="dxa"/>
            <w:gridSpan w:val="2"/>
            <w:tcBorders>
              <w:top w:val="single" w:sz="7" w:space="0" w:color="000000"/>
              <w:left w:val="single" w:sz="7" w:space="0" w:color="000000"/>
              <w:bottom w:val="single" w:sz="7" w:space="0" w:color="000000"/>
              <w:right w:val="single" w:sz="7" w:space="0" w:color="000000"/>
            </w:tcBorders>
            <w:vAlign w:val="center"/>
          </w:tcPr>
          <w:p w14:paraId="4CD69875" w14:textId="7563FB87" w:rsidR="00993B9F" w:rsidRPr="00CF2B37" w:rsidRDefault="00993B9F" w:rsidP="00993B9F">
            <w:pPr>
              <w:pBdr>
                <w:top w:val="single" w:sz="6" w:space="0" w:color="FFFFFF"/>
                <w:left w:val="single" w:sz="6" w:space="0" w:color="FFFFFF"/>
                <w:bottom w:val="single" w:sz="6" w:space="0" w:color="FFFFFF"/>
                <w:right w:val="single" w:sz="6" w:space="0" w:color="FFFFFF"/>
              </w:pBdr>
              <w:spacing w:after="58"/>
              <w:jc w:val="center"/>
            </w:pPr>
            <w:r>
              <w:rPr>
                <w:b/>
              </w:rPr>
              <w:t>40 CFR Part 60, Subpart PPP</w:t>
            </w:r>
          </w:p>
        </w:tc>
      </w:tr>
      <w:tr w:rsidR="00993B9F" w:rsidRPr="00CF2B37" w14:paraId="36691C85" w14:textId="77777777" w:rsidTr="00A52231">
        <w:trPr>
          <w:jc w:val="center"/>
        </w:trPr>
        <w:tc>
          <w:tcPr>
            <w:tcW w:w="7110" w:type="dxa"/>
            <w:tcBorders>
              <w:top w:val="single" w:sz="7" w:space="0" w:color="000000"/>
              <w:left w:val="single" w:sz="7" w:space="0" w:color="000000"/>
              <w:bottom w:val="single" w:sz="7" w:space="0" w:color="000000"/>
              <w:right w:val="single" w:sz="7" w:space="0" w:color="000000"/>
            </w:tcBorders>
          </w:tcPr>
          <w:p w14:paraId="2402E105" w14:textId="0C26CCB5" w:rsidR="00993B9F" w:rsidRPr="00CF2B37" w:rsidRDefault="00993B9F" w:rsidP="00993B9F">
            <w:pPr>
              <w:pBdr>
                <w:top w:val="single" w:sz="6" w:space="0" w:color="FFFFFF"/>
                <w:left w:val="single" w:sz="6" w:space="0" w:color="FFFFFF"/>
                <w:bottom w:val="single" w:sz="6" w:space="0" w:color="FFFFFF"/>
                <w:right w:val="single" w:sz="6" w:space="0" w:color="FFFFFF"/>
              </w:pBdr>
              <w:spacing w:after="58"/>
            </w:pPr>
            <w:r>
              <w:t>Startups, shutdowns, malfunctions, and periods where the continuous monitoring system is inoperative</w:t>
            </w:r>
          </w:p>
        </w:tc>
        <w:tc>
          <w:tcPr>
            <w:tcW w:w="2250" w:type="dxa"/>
            <w:tcBorders>
              <w:top w:val="single" w:sz="7" w:space="0" w:color="000000"/>
              <w:left w:val="single" w:sz="7" w:space="0" w:color="000000"/>
              <w:bottom w:val="single" w:sz="7" w:space="0" w:color="000000"/>
              <w:right w:val="single" w:sz="7" w:space="0" w:color="000000"/>
            </w:tcBorders>
            <w:vAlign w:val="center"/>
          </w:tcPr>
          <w:p w14:paraId="1D7F443A" w14:textId="4787FEBD" w:rsidR="00993B9F" w:rsidRPr="00CF2B37" w:rsidRDefault="00993B9F" w:rsidP="00993B9F">
            <w:pPr>
              <w:pBdr>
                <w:top w:val="single" w:sz="6" w:space="0" w:color="FFFFFF"/>
                <w:left w:val="single" w:sz="6" w:space="0" w:color="FFFFFF"/>
                <w:bottom w:val="single" w:sz="6" w:space="0" w:color="FFFFFF"/>
                <w:right w:val="single" w:sz="6" w:space="0" w:color="FFFFFF"/>
              </w:pBdr>
              <w:spacing w:after="58"/>
            </w:pPr>
            <w:r>
              <w:t>60.7(b)</w:t>
            </w:r>
          </w:p>
        </w:tc>
      </w:tr>
      <w:tr w:rsidR="00993B9F" w:rsidRPr="00CF2B37" w14:paraId="7B98B13A" w14:textId="77777777" w:rsidTr="00993B9F">
        <w:trPr>
          <w:jc w:val="center"/>
        </w:trPr>
        <w:tc>
          <w:tcPr>
            <w:tcW w:w="7110" w:type="dxa"/>
            <w:tcBorders>
              <w:top w:val="single" w:sz="7" w:space="0" w:color="000000"/>
              <w:left w:val="single" w:sz="7" w:space="0" w:color="000000"/>
              <w:bottom w:val="single" w:sz="7" w:space="0" w:color="000000"/>
              <w:right w:val="single" w:sz="7" w:space="0" w:color="000000"/>
            </w:tcBorders>
          </w:tcPr>
          <w:p w14:paraId="7977DDAC" w14:textId="47448156" w:rsidR="00993B9F" w:rsidRPr="00CF2B37" w:rsidRDefault="00993B9F" w:rsidP="00993B9F">
            <w:pPr>
              <w:pBdr>
                <w:top w:val="single" w:sz="6" w:space="0" w:color="FFFFFF"/>
                <w:left w:val="single" w:sz="6" w:space="0" w:color="FFFFFF"/>
                <w:bottom w:val="single" w:sz="6" w:space="0" w:color="FFFFFF"/>
                <w:right w:val="single" w:sz="6" w:space="0" w:color="FFFFFF"/>
              </w:pBdr>
              <w:spacing w:after="58"/>
            </w:pPr>
            <w:r>
              <w:t>Records are required to be retained for two years</w:t>
            </w:r>
          </w:p>
        </w:tc>
        <w:tc>
          <w:tcPr>
            <w:tcW w:w="2250" w:type="dxa"/>
            <w:tcBorders>
              <w:top w:val="single" w:sz="7" w:space="0" w:color="000000"/>
              <w:left w:val="single" w:sz="7" w:space="0" w:color="000000"/>
              <w:bottom w:val="single" w:sz="7" w:space="0" w:color="000000"/>
              <w:right w:val="single" w:sz="7" w:space="0" w:color="000000"/>
            </w:tcBorders>
          </w:tcPr>
          <w:p w14:paraId="06801B01" w14:textId="2A229091" w:rsidR="00993B9F" w:rsidRPr="00CF2B37" w:rsidRDefault="00993B9F" w:rsidP="00993B9F">
            <w:pPr>
              <w:pBdr>
                <w:top w:val="single" w:sz="6" w:space="0" w:color="FFFFFF"/>
                <w:left w:val="single" w:sz="6" w:space="0" w:color="FFFFFF"/>
                <w:bottom w:val="single" w:sz="6" w:space="0" w:color="FFFFFF"/>
                <w:right w:val="single" w:sz="6" w:space="0" w:color="FFFFFF"/>
              </w:pBdr>
              <w:spacing w:after="58"/>
            </w:pPr>
            <w:r>
              <w:t>60.7(f)</w:t>
            </w:r>
          </w:p>
        </w:tc>
      </w:tr>
      <w:tr w:rsidR="00993B9F" w:rsidRPr="00CF2B37" w14:paraId="32AE5640" w14:textId="77777777" w:rsidTr="00993B9F">
        <w:trPr>
          <w:jc w:val="center"/>
        </w:trPr>
        <w:tc>
          <w:tcPr>
            <w:tcW w:w="7110" w:type="dxa"/>
            <w:tcBorders>
              <w:top w:val="single" w:sz="7" w:space="0" w:color="000000"/>
              <w:left w:val="single" w:sz="7" w:space="0" w:color="000000"/>
              <w:bottom w:val="single" w:sz="7" w:space="0" w:color="000000"/>
              <w:right w:val="single" w:sz="7" w:space="0" w:color="000000"/>
            </w:tcBorders>
          </w:tcPr>
          <w:p w14:paraId="2BD4034B" w14:textId="0B10D9BB" w:rsidR="00993B9F" w:rsidRPr="00CF2B37" w:rsidRDefault="00993B9F" w:rsidP="00993B9F">
            <w:pPr>
              <w:pBdr>
                <w:top w:val="single" w:sz="6" w:space="0" w:color="FFFFFF"/>
                <w:left w:val="single" w:sz="6" w:space="0" w:color="FFFFFF"/>
                <w:bottom w:val="single" w:sz="6" w:space="0" w:color="FFFFFF"/>
                <w:right w:val="single" w:sz="6" w:space="0" w:color="FFFFFF"/>
              </w:pBdr>
              <w:spacing w:after="58"/>
            </w:pPr>
            <w:r>
              <w:t>Continuous measurements of control device operating parameters</w:t>
            </w:r>
          </w:p>
        </w:tc>
        <w:tc>
          <w:tcPr>
            <w:tcW w:w="2250" w:type="dxa"/>
            <w:tcBorders>
              <w:top w:val="single" w:sz="7" w:space="0" w:color="000000"/>
              <w:left w:val="single" w:sz="7" w:space="0" w:color="000000"/>
              <w:bottom w:val="single" w:sz="7" w:space="0" w:color="000000"/>
              <w:right w:val="single" w:sz="7" w:space="0" w:color="000000"/>
            </w:tcBorders>
          </w:tcPr>
          <w:p w14:paraId="7F8F2C95" w14:textId="1F67E96D" w:rsidR="00993B9F" w:rsidRPr="00CF2B37" w:rsidRDefault="00993B9F" w:rsidP="00993B9F">
            <w:pPr>
              <w:pBdr>
                <w:top w:val="single" w:sz="6" w:space="0" w:color="FFFFFF"/>
                <w:left w:val="single" w:sz="6" w:space="0" w:color="FFFFFF"/>
                <w:bottom w:val="single" w:sz="6" w:space="0" w:color="FFFFFF"/>
                <w:right w:val="single" w:sz="6" w:space="0" w:color="FFFFFF"/>
              </w:pBdr>
              <w:spacing w:after="58"/>
            </w:pPr>
            <w:r>
              <w:t>60.684</w:t>
            </w:r>
            <w:r w:rsidR="00437BFB">
              <w:t>(a)-</w:t>
            </w:r>
            <w:r>
              <w:t>(d)</w:t>
            </w:r>
          </w:p>
        </w:tc>
      </w:tr>
      <w:tr w:rsidR="00993B9F" w:rsidRPr="00CF2B37" w14:paraId="157FC910" w14:textId="77777777" w:rsidTr="00993B9F">
        <w:trPr>
          <w:jc w:val="center"/>
        </w:trPr>
        <w:tc>
          <w:tcPr>
            <w:tcW w:w="9360" w:type="dxa"/>
            <w:gridSpan w:val="2"/>
            <w:tcBorders>
              <w:top w:val="single" w:sz="7" w:space="0" w:color="000000"/>
              <w:left w:val="single" w:sz="7" w:space="0" w:color="000000"/>
              <w:bottom w:val="single" w:sz="7" w:space="0" w:color="000000"/>
              <w:right w:val="single" w:sz="7" w:space="0" w:color="000000"/>
            </w:tcBorders>
            <w:vAlign w:val="center"/>
          </w:tcPr>
          <w:p w14:paraId="722BCDB7" w14:textId="3339BE43" w:rsidR="00993B9F" w:rsidRPr="00CF2B37" w:rsidRDefault="00993B9F" w:rsidP="00993B9F">
            <w:pPr>
              <w:pBdr>
                <w:top w:val="single" w:sz="6" w:space="0" w:color="FFFFFF"/>
                <w:left w:val="single" w:sz="6" w:space="0" w:color="FFFFFF"/>
                <w:bottom w:val="single" w:sz="6" w:space="0" w:color="FFFFFF"/>
                <w:right w:val="single" w:sz="6" w:space="0" w:color="FFFFFF"/>
              </w:pBdr>
              <w:spacing w:after="58"/>
              <w:jc w:val="center"/>
            </w:pPr>
            <w:r>
              <w:rPr>
                <w:b/>
              </w:rPr>
              <w:t>40 CFR Part 63, Subpart NNN</w:t>
            </w:r>
          </w:p>
        </w:tc>
      </w:tr>
      <w:tr w:rsidR="00993B9F" w:rsidRPr="00CF2B37" w14:paraId="270F62D8" w14:textId="77777777" w:rsidTr="00A52231">
        <w:trPr>
          <w:jc w:val="center"/>
        </w:trPr>
        <w:tc>
          <w:tcPr>
            <w:tcW w:w="7110" w:type="dxa"/>
            <w:tcBorders>
              <w:top w:val="single" w:sz="7" w:space="0" w:color="000000"/>
              <w:left w:val="single" w:sz="7" w:space="0" w:color="000000"/>
              <w:bottom w:val="single" w:sz="7" w:space="0" w:color="000000"/>
              <w:right w:val="single" w:sz="7" w:space="0" w:color="000000"/>
            </w:tcBorders>
            <w:vAlign w:val="bottom"/>
          </w:tcPr>
          <w:p w14:paraId="6D16D553" w14:textId="149BC29C" w:rsidR="00993B9F" w:rsidRPr="00CF2B37" w:rsidRDefault="00993B9F" w:rsidP="00993B9F">
            <w:pPr>
              <w:pBdr>
                <w:top w:val="single" w:sz="6" w:space="0" w:color="FFFFFF"/>
                <w:left w:val="single" w:sz="6" w:space="0" w:color="FFFFFF"/>
                <w:bottom w:val="single" w:sz="6" w:space="0" w:color="FFFFFF"/>
                <w:right w:val="single" w:sz="6" w:space="0" w:color="FFFFFF"/>
              </w:pBdr>
              <w:spacing w:after="58"/>
            </w:pPr>
            <w:r>
              <w:t xml:space="preserve">General recordkeeping requirements (e.g., startups, shutdowns, and </w:t>
            </w:r>
            <w:r>
              <w:lastRenderedPageBreak/>
              <w:t>malfunctions including process equipment, air pollution control equipment, maintenance performed, and actions taken outside the scope of the existing plans)</w:t>
            </w:r>
          </w:p>
        </w:tc>
        <w:tc>
          <w:tcPr>
            <w:tcW w:w="2250" w:type="dxa"/>
            <w:tcBorders>
              <w:top w:val="single" w:sz="7" w:space="0" w:color="000000"/>
              <w:left w:val="single" w:sz="7" w:space="0" w:color="000000"/>
              <w:bottom w:val="single" w:sz="7" w:space="0" w:color="000000"/>
              <w:right w:val="single" w:sz="7" w:space="0" w:color="000000"/>
            </w:tcBorders>
            <w:vAlign w:val="center"/>
          </w:tcPr>
          <w:p w14:paraId="2002D0C2" w14:textId="3685A407" w:rsidR="00993B9F" w:rsidRPr="00CF2B37" w:rsidRDefault="00993B9F" w:rsidP="00993B9F">
            <w:pPr>
              <w:pBdr>
                <w:top w:val="single" w:sz="6" w:space="0" w:color="FFFFFF"/>
                <w:left w:val="single" w:sz="6" w:space="0" w:color="FFFFFF"/>
                <w:bottom w:val="single" w:sz="6" w:space="0" w:color="FFFFFF"/>
                <w:right w:val="single" w:sz="6" w:space="0" w:color="FFFFFF"/>
              </w:pBdr>
              <w:spacing w:after="58"/>
            </w:pPr>
            <w:r>
              <w:lastRenderedPageBreak/>
              <w:t xml:space="preserve">63.10(b)(2), </w:t>
            </w:r>
            <w:r>
              <w:lastRenderedPageBreak/>
              <w:t>63.1386(d)</w:t>
            </w:r>
          </w:p>
        </w:tc>
      </w:tr>
      <w:tr w:rsidR="00993B9F" w:rsidRPr="00CF2B37" w14:paraId="4E3AABCD" w14:textId="77777777" w:rsidTr="00A52231">
        <w:trPr>
          <w:jc w:val="center"/>
        </w:trPr>
        <w:tc>
          <w:tcPr>
            <w:tcW w:w="7110" w:type="dxa"/>
            <w:tcBorders>
              <w:top w:val="single" w:sz="7" w:space="0" w:color="000000"/>
              <w:left w:val="single" w:sz="7" w:space="0" w:color="000000"/>
              <w:bottom w:val="single" w:sz="7" w:space="0" w:color="000000"/>
              <w:right w:val="single" w:sz="7" w:space="0" w:color="000000"/>
            </w:tcBorders>
            <w:vAlign w:val="bottom"/>
          </w:tcPr>
          <w:p w14:paraId="3FF273B7" w14:textId="77777777" w:rsidR="00993B9F" w:rsidRDefault="00993B9F" w:rsidP="00993B9F">
            <w:pPr>
              <w:pBdr>
                <w:top w:val="single" w:sz="6" w:space="0" w:color="FFFFFF"/>
                <w:left w:val="single" w:sz="6" w:space="0" w:color="FFFFFF"/>
                <w:bottom w:val="single" w:sz="6" w:space="0" w:color="FFFFFF"/>
                <w:right w:val="single" w:sz="6" w:space="0" w:color="FFFFFF"/>
              </w:pBdr>
              <w:tabs>
                <w:tab w:val="left" w:pos="-1560"/>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pPr>
            <w:r>
              <w:lastRenderedPageBreak/>
              <w:t>Continuous measurements of control device operating parameters:</w:t>
            </w:r>
          </w:p>
          <w:p w14:paraId="534DFEC8" w14:textId="77777777" w:rsidR="00993B9F" w:rsidRDefault="00993B9F" w:rsidP="00993B9F">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42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0"/>
            </w:pPr>
            <w:r>
              <w:t>- Bag leak detection system alarms</w:t>
            </w:r>
          </w:p>
          <w:p w14:paraId="72342D8C" w14:textId="77777777" w:rsidR="00993B9F" w:rsidRDefault="00993B9F" w:rsidP="00993B9F">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42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0"/>
            </w:pPr>
            <w:r>
              <w:t>- ESP parameter values used to measure performance</w:t>
            </w:r>
          </w:p>
          <w:p w14:paraId="56C44D78" w14:textId="77777777" w:rsidR="00993B9F" w:rsidRDefault="00993B9F" w:rsidP="00993B9F">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42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0"/>
            </w:pPr>
            <w:r>
              <w:t>- Air temperature above the molten glass in a cold top</w:t>
            </w:r>
          </w:p>
          <w:p w14:paraId="43DCC6F1" w14:textId="77777777" w:rsidR="00993B9F" w:rsidRDefault="00993B9F" w:rsidP="00993B9F">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42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0"/>
            </w:pPr>
            <w:r>
              <w:t xml:space="preserve">  furnace</w:t>
            </w:r>
          </w:p>
          <w:p w14:paraId="07C8D6EF" w14:textId="77777777" w:rsidR="00993B9F" w:rsidRDefault="00993B9F" w:rsidP="00993B9F">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180"/>
            </w:pPr>
            <w:r>
              <w:t>- Uncontrolled glass-melting furnace parameter values to measure performance</w:t>
            </w:r>
          </w:p>
          <w:p w14:paraId="3EEA37F6" w14:textId="77777777" w:rsidR="00993B9F" w:rsidRDefault="00993B9F" w:rsidP="00993B9F">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180"/>
            </w:pPr>
            <w:r>
              <w:t>- The formulation of each binder patch and the LOI and density for each product manufactured</w:t>
            </w:r>
          </w:p>
          <w:p w14:paraId="3A71A77E" w14:textId="77777777" w:rsidR="00993B9F" w:rsidRDefault="00993B9F" w:rsidP="00993B9F">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180"/>
            </w:pPr>
            <w:r>
              <w:t>- Process parameter levels for RS and FA manufacturing</w:t>
            </w:r>
          </w:p>
          <w:p w14:paraId="35335F6C" w14:textId="77777777" w:rsidR="00993B9F" w:rsidRDefault="00993B9F" w:rsidP="00993B9F">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180"/>
            </w:pPr>
            <w:r>
              <w:t xml:space="preserve">   lines that use process modifications to comply with the emission limits</w:t>
            </w:r>
          </w:p>
          <w:p w14:paraId="0EE07320" w14:textId="77777777" w:rsidR="00993B9F" w:rsidRDefault="00993B9F" w:rsidP="00993B9F">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180"/>
            </w:pPr>
            <w:r>
              <w:t>- Scrubber pressure drop, scrubbing liquid flow rate, and any chemical additive</w:t>
            </w:r>
          </w:p>
          <w:p w14:paraId="53AD51A4" w14:textId="77777777" w:rsidR="00993B9F" w:rsidRDefault="00993B9F" w:rsidP="00993B9F">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 Incinerator operating temperature and the results from</w:t>
            </w:r>
          </w:p>
          <w:p w14:paraId="3B21D134" w14:textId="77777777" w:rsidR="00993B9F" w:rsidRDefault="00993B9F" w:rsidP="00993B9F">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periodic inspection of incinerator components</w:t>
            </w:r>
          </w:p>
          <w:p w14:paraId="14026C3F" w14:textId="1B637C74" w:rsidR="00993B9F" w:rsidRPr="00CF2B37" w:rsidRDefault="00993B9F" w:rsidP="00993B9F">
            <w:pPr>
              <w:pBdr>
                <w:top w:val="single" w:sz="6" w:space="0" w:color="FFFFFF"/>
                <w:left w:val="single" w:sz="6" w:space="0" w:color="FFFFFF"/>
                <w:bottom w:val="single" w:sz="6" w:space="0" w:color="FFFFFF"/>
                <w:right w:val="single" w:sz="6" w:space="0" w:color="FFFFFF"/>
              </w:pBdr>
              <w:spacing w:after="58"/>
            </w:pPr>
            <w:r>
              <w:t xml:space="preserve">       - Glass pull rate</w:t>
            </w:r>
          </w:p>
        </w:tc>
        <w:tc>
          <w:tcPr>
            <w:tcW w:w="2250" w:type="dxa"/>
            <w:tcBorders>
              <w:top w:val="single" w:sz="7" w:space="0" w:color="000000"/>
              <w:left w:val="single" w:sz="7" w:space="0" w:color="000000"/>
              <w:bottom w:val="single" w:sz="7" w:space="0" w:color="000000"/>
              <w:right w:val="single" w:sz="7" w:space="0" w:color="000000"/>
            </w:tcBorders>
            <w:vAlign w:val="center"/>
          </w:tcPr>
          <w:p w14:paraId="3BFF5A5E" w14:textId="52AA2955" w:rsidR="00993B9F" w:rsidRPr="00CF2B37" w:rsidRDefault="00993B9F" w:rsidP="00993B9F">
            <w:pPr>
              <w:pBdr>
                <w:top w:val="single" w:sz="6" w:space="0" w:color="FFFFFF"/>
                <w:left w:val="single" w:sz="6" w:space="0" w:color="FFFFFF"/>
                <w:bottom w:val="single" w:sz="6" w:space="0" w:color="FFFFFF"/>
                <w:right w:val="single" w:sz="6" w:space="0" w:color="FFFFFF"/>
              </w:pBdr>
              <w:spacing w:after="58"/>
            </w:pPr>
            <w:r>
              <w:t>63.1386(d)(2)(</w:t>
            </w:r>
            <w:proofErr w:type="spellStart"/>
            <w:r>
              <w:t>i</w:t>
            </w:r>
            <w:proofErr w:type="spellEnd"/>
            <w:r>
              <w:t>-ix)</w:t>
            </w:r>
          </w:p>
        </w:tc>
      </w:tr>
    </w:tbl>
    <w:p w14:paraId="62512DB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F53F3E9" w14:textId="77777777"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color w:val="000000"/>
          <w:u w:val="single"/>
        </w:rPr>
        <w:t>Electronic Reporting</w:t>
      </w:r>
    </w:p>
    <w:p w14:paraId="32C12C7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7492E3E" w14:textId="56B085E6" w:rsidR="00CA4CD6" w:rsidRDefault="002743D2" w:rsidP="0049327D">
      <w:pPr>
        <w:pBdr>
          <w:top w:val="single" w:sz="6" w:space="0" w:color="FFFFFF"/>
          <w:left w:val="single" w:sz="6" w:space="0" w:color="FFFFFF"/>
          <w:bottom w:val="single" w:sz="6" w:space="0" w:color="FFFFFF"/>
          <w:right w:val="single" w:sz="6" w:space="0" w:color="FFFFFF"/>
        </w:pBdr>
        <w:ind w:firstLine="720"/>
        <w:rPr>
          <w:color w:val="000000"/>
        </w:rPr>
      </w:pPr>
      <w:r>
        <w:rPr>
          <w:color w:val="000000"/>
        </w:rPr>
        <w:t>Some of the r</w:t>
      </w:r>
      <w:r w:rsidR="00CA4CD6">
        <w:rPr>
          <w:color w:val="000000"/>
        </w:rPr>
        <w:t>espondents are using monitoring equipment that automatically records parameter data.</w:t>
      </w:r>
      <w:r w:rsidR="009C7E97">
        <w:rPr>
          <w:color w:val="000000"/>
        </w:rPr>
        <w:t xml:space="preserve"> </w:t>
      </w:r>
      <w:r w:rsidR="00CA4CD6">
        <w:rPr>
          <w:color w:val="000000"/>
        </w:rPr>
        <w:t xml:space="preserve">Although personnel at the affected facility must </w:t>
      </w:r>
      <w:r>
        <w:rPr>
          <w:color w:val="000000"/>
        </w:rPr>
        <w:t xml:space="preserve">still </w:t>
      </w:r>
      <w:r w:rsidR="00CA4CD6">
        <w:rPr>
          <w:color w:val="000000"/>
        </w:rPr>
        <w:t xml:space="preserve">evaluate the data, internal automation has significantly reduced the burden associated with monitoring and recordkeeping at </w:t>
      </w:r>
      <w:r>
        <w:rPr>
          <w:color w:val="000000"/>
        </w:rPr>
        <w:t>a</w:t>
      </w:r>
      <w:r w:rsidR="00CA4CD6">
        <w:rPr>
          <w:color w:val="000000"/>
        </w:rPr>
        <w:t xml:space="preserve"> plant site.</w:t>
      </w:r>
    </w:p>
    <w:p w14:paraId="6D7FBD4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88DA5A2" w14:textId="20244278"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r>
        <w:rPr>
          <w:b/>
          <w:bCs/>
          <w:color w:val="000000"/>
        </w:rPr>
        <w:t>(ii)</w:t>
      </w:r>
      <w:r w:rsidR="009C7E97">
        <w:rPr>
          <w:b/>
          <w:bCs/>
          <w:color w:val="000000"/>
        </w:rPr>
        <w:t xml:space="preserve"> </w:t>
      </w:r>
      <w:r>
        <w:rPr>
          <w:b/>
          <w:bCs/>
          <w:color w:val="000000"/>
        </w:rPr>
        <w:t>Respondent Activities</w:t>
      </w:r>
      <w:r>
        <w:rPr>
          <w:b/>
          <w:bCs/>
          <w:color w:val="000000"/>
        </w:rPr>
        <w:tab/>
      </w:r>
    </w:p>
    <w:p w14:paraId="4D182B7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CA4CD6" w14:paraId="74E6A1CE" w14:textId="77777777">
        <w:trPr>
          <w:tblHeader/>
          <w:jc w:val="center"/>
        </w:trPr>
        <w:tc>
          <w:tcPr>
            <w:tcW w:w="9360" w:type="dxa"/>
            <w:tcBorders>
              <w:top w:val="single" w:sz="7" w:space="0" w:color="000000"/>
              <w:left w:val="single" w:sz="7" w:space="0" w:color="000000"/>
              <w:bottom w:val="single" w:sz="6" w:space="0" w:color="FFFFFF"/>
              <w:right w:val="single" w:sz="7" w:space="0" w:color="000000"/>
            </w:tcBorders>
          </w:tcPr>
          <w:p w14:paraId="3348587C" w14:textId="77777777" w:rsidR="00CA4CD6" w:rsidRDefault="00CA4CD6">
            <w:pPr>
              <w:spacing w:line="120" w:lineRule="exact"/>
              <w:rPr>
                <w:color w:val="000000"/>
              </w:rPr>
            </w:pPr>
          </w:p>
          <w:p w14:paraId="7977683B" w14:textId="77777777" w:rsidR="00CA4CD6" w:rsidRDefault="00CA4CD6">
            <w:pPr>
              <w:pBdr>
                <w:top w:val="single" w:sz="6" w:space="0" w:color="FFFFFF"/>
                <w:left w:val="single" w:sz="6" w:space="0" w:color="FFFFFF"/>
                <w:bottom w:val="single" w:sz="6" w:space="0" w:color="FFFFFF"/>
                <w:right w:val="single" w:sz="6" w:space="0" w:color="FFFFFF"/>
              </w:pBdr>
              <w:spacing w:after="55"/>
              <w:jc w:val="center"/>
              <w:rPr>
                <w:b/>
                <w:bCs/>
                <w:color w:val="000000"/>
              </w:rPr>
            </w:pPr>
            <w:r w:rsidRPr="00571D1E">
              <w:rPr>
                <w:b/>
                <w:bCs/>
                <w:color w:val="000000"/>
              </w:rPr>
              <w:t>Respondent Activities</w:t>
            </w:r>
          </w:p>
        </w:tc>
      </w:tr>
      <w:tr w:rsidR="00CA4CD6" w14:paraId="6266A788"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4EDA5E23" w14:textId="77777777" w:rsidR="00CA4CD6" w:rsidRDefault="00CA4CD6">
            <w:pPr>
              <w:spacing w:line="120" w:lineRule="exact"/>
              <w:rPr>
                <w:b/>
                <w:bCs/>
                <w:color w:val="000000"/>
              </w:rPr>
            </w:pPr>
          </w:p>
          <w:p w14:paraId="2A5A39C3" w14:textId="104F26E8" w:rsidR="00CA4CD6" w:rsidRDefault="0049327D">
            <w:pPr>
              <w:pBdr>
                <w:top w:val="single" w:sz="6" w:space="0" w:color="FFFFFF"/>
                <w:left w:val="single" w:sz="6" w:space="0" w:color="FFFFFF"/>
                <w:bottom w:val="single" w:sz="6" w:space="0" w:color="FFFFFF"/>
                <w:right w:val="single" w:sz="6" w:space="0" w:color="FFFFFF"/>
              </w:pBdr>
              <w:spacing w:after="55"/>
              <w:rPr>
                <w:color w:val="000000"/>
              </w:rPr>
            </w:pPr>
            <w:r>
              <w:rPr>
                <w:color w:val="000000"/>
              </w:rPr>
              <w:t>Familiarization with the regulatory requirements.</w:t>
            </w:r>
          </w:p>
        </w:tc>
      </w:tr>
      <w:tr w:rsidR="00CA4CD6" w14:paraId="43B6AB03"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1736075E" w14:textId="77777777" w:rsidR="00CA4CD6" w:rsidRDefault="00CA4CD6">
            <w:pPr>
              <w:spacing w:line="120" w:lineRule="exact"/>
              <w:rPr>
                <w:color w:val="000000"/>
              </w:rPr>
            </w:pPr>
          </w:p>
          <w:p w14:paraId="0EC55766" w14:textId="23357325"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 xml:space="preserve">Install, calibrate, maintain, and operate CMS for opacity, or for pressure drop and liquid supply pressure for </w:t>
            </w:r>
            <w:r w:rsidR="00B00E36">
              <w:t xml:space="preserve">40 CFR Part 63, Subpart NNN </w:t>
            </w:r>
            <w:r w:rsidR="00B00E36" w:rsidRPr="004F44D4">
              <w:t>sources. Install</w:t>
            </w:r>
            <w:r w:rsidR="00B00E36">
              <w:rPr>
                <w:color w:val="000000"/>
              </w:rPr>
              <w:t>, calibrate, maintain, and operate CMS for opacity, or for pressure drop and liquid supply pressure for</w:t>
            </w:r>
            <w:r w:rsidR="00B00E36">
              <w:t xml:space="preserve"> wet scrubber for 40 CFR Part 60, Subpart PPP sources.</w:t>
            </w:r>
          </w:p>
        </w:tc>
      </w:tr>
      <w:tr w:rsidR="00CA4CD6" w14:paraId="6DB9E5F9"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51CB6C74" w14:textId="77777777" w:rsidR="00CA4CD6" w:rsidRDefault="00CA4CD6">
            <w:pPr>
              <w:spacing w:line="120" w:lineRule="exact"/>
              <w:rPr>
                <w:color w:val="000000"/>
              </w:rPr>
            </w:pPr>
          </w:p>
          <w:p w14:paraId="040C7A3B" w14:textId="14CE3342" w:rsidR="00CA4CD6" w:rsidRDefault="00CA4CD6" w:rsidP="004F44D4">
            <w:pPr>
              <w:pBdr>
                <w:top w:val="single" w:sz="6" w:space="0" w:color="FFFFFF"/>
                <w:left w:val="single" w:sz="6" w:space="0" w:color="FFFFFF"/>
                <w:bottom w:val="single" w:sz="6" w:space="0" w:color="FFFFFF"/>
                <w:right w:val="single" w:sz="6" w:space="0" w:color="FFFFFF"/>
              </w:pBdr>
              <w:spacing w:after="55"/>
              <w:rPr>
                <w:color w:val="000000"/>
              </w:rPr>
            </w:pPr>
            <w:r>
              <w:rPr>
                <w:color w:val="000000"/>
              </w:rPr>
              <w:t xml:space="preserve">Perform initial performance test, Reference Method </w:t>
            </w:r>
            <w:r w:rsidR="00B00E36">
              <w:t>1-5,</w:t>
            </w:r>
            <w:r w:rsidR="004F44D4">
              <w:t xml:space="preserve"> 29, 308,</w:t>
            </w:r>
            <w:r w:rsidR="00B00E36">
              <w:t xml:space="preserve"> 316 or 318; method for determining LOI; method for determining free-formaldehyde content</w:t>
            </w:r>
            <w:r w:rsidR="004F44D4">
              <w:t xml:space="preserve">, method for determining; </w:t>
            </w:r>
            <w:r w:rsidR="004F44D4">
              <w:lastRenderedPageBreak/>
              <w:t>phenol content; method for determining methanol content</w:t>
            </w:r>
            <w:r w:rsidR="00B00E36">
              <w:t>;</w:t>
            </w:r>
            <w:r w:rsidR="004F44D4">
              <w:t xml:space="preserve"> method for determining concentrations of chromium compounds,</w:t>
            </w:r>
            <w:r w:rsidR="00B00E36">
              <w:t xml:space="preserve"> and method for the determination of product density</w:t>
            </w:r>
            <w:r>
              <w:rPr>
                <w:color w:val="000000"/>
              </w:rPr>
              <w:t>, and repeat performance tests if necessary</w:t>
            </w:r>
            <w:r w:rsidR="00B00E36">
              <w:rPr>
                <w:color w:val="000000"/>
              </w:rPr>
              <w:t xml:space="preserve"> </w:t>
            </w:r>
            <w:r w:rsidR="00B00E36">
              <w:t>for 40 CFR Part 63, Subpart NNN sources</w:t>
            </w:r>
            <w:r>
              <w:rPr>
                <w:color w:val="000000"/>
              </w:rPr>
              <w:t>.</w:t>
            </w:r>
            <w:r w:rsidR="00B00E36">
              <w:rPr>
                <w:color w:val="000000"/>
              </w:rPr>
              <w:t xml:space="preserve"> Perform initial performance test, Reference Method </w:t>
            </w:r>
            <w:r w:rsidR="00B00E36">
              <w:t>5E</w:t>
            </w:r>
            <w:r w:rsidR="00B00E36">
              <w:rPr>
                <w:color w:val="FF0000"/>
              </w:rPr>
              <w:t xml:space="preserve"> </w:t>
            </w:r>
            <w:r w:rsidR="00B00E36">
              <w:rPr>
                <w:color w:val="000000"/>
              </w:rPr>
              <w:t xml:space="preserve">test, and repeat performance tests if necessary for </w:t>
            </w:r>
            <w:r w:rsidR="00B00E36">
              <w:t>40 CFR Part 60, Subpart PPP sources</w:t>
            </w:r>
            <w:r w:rsidR="00B00E36">
              <w:rPr>
                <w:color w:val="000000"/>
              </w:rPr>
              <w:t>.</w:t>
            </w:r>
          </w:p>
        </w:tc>
      </w:tr>
      <w:tr w:rsidR="00CA4CD6" w14:paraId="3E845C8F"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0FB878AC" w14:textId="77777777" w:rsidR="00CA4CD6" w:rsidRDefault="00CA4CD6">
            <w:pPr>
              <w:spacing w:line="120" w:lineRule="exact"/>
              <w:rPr>
                <w:color w:val="000000"/>
              </w:rPr>
            </w:pPr>
          </w:p>
          <w:p w14:paraId="32FA11A9"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Write the notifications and reports listed above.</w:t>
            </w:r>
          </w:p>
        </w:tc>
      </w:tr>
      <w:tr w:rsidR="00CA4CD6" w14:paraId="0AF39510"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76DF9D75" w14:textId="77777777" w:rsidR="00CA4CD6" w:rsidRDefault="00CA4CD6">
            <w:pPr>
              <w:spacing w:line="120" w:lineRule="exact"/>
              <w:rPr>
                <w:color w:val="000000"/>
              </w:rPr>
            </w:pPr>
          </w:p>
          <w:p w14:paraId="7BA88497"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Enter information required to be recorded above.</w:t>
            </w:r>
          </w:p>
        </w:tc>
      </w:tr>
      <w:tr w:rsidR="00CA4CD6" w14:paraId="570646C8"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3DAA3232" w14:textId="77777777" w:rsidR="00CA4CD6" w:rsidRDefault="00CA4CD6">
            <w:pPr>
              <w:spacing w:line="120" w:lineRule="exact"/>
              <w:rPr>
                <w:color w:val="000000"/>
              </w:rPr>
            </w:pPr>
          </w:p>
          <w:p w14:paraId="45548886"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Submit the required reports developing, acquiring, installing, and utilizing technology and systems for the purpose of collecting, validating, and verifying information.</w:t>
            </w:r>
          </w:p>
        </w:tc>
      </w:tr>
      <w:tr w:rsidR="00CA4CD6" w14:paraId="53EA099E"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26D65926" w14:textId="77777777" w:rsidR="00CA4CD6" w:rsidRDefault="00CA4CD6">
            <w:pPr>
              <w:spacing w:line="120" w:lineRule="exact"/>
              <w:rPr>
                <w:color w:val="000000"/>
              </w:rPr>
            </w:pPr>
          </w:p>
          <w:p w14:paraId="0826CF44"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processing and maintaining information.</w:t>
            </w:r>
          </w:p>
        </w:tc>
      </w:tr>
      <w:tr w:rsidR="00CA4CD6" w14:paraId="49D0EACC"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547FC8CA" w14:textId="77777777" w:rsidR="00CA4CD6" w:rsidRDefault="00CA4CD6">
            <w:pPr>
              <w:spacing w:line="120" w:lineRule="exact"/>
              <w:rPr>
                <w:color w:val="000000"/>
              </w:rPr>
            </w:pPr>
          </w:p>
          <w:p w14:paraId="4546D7C8"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disclosing and providing information.</w:t>
            </w:r>
          </w:p>
        </w:tc>
      </w:tr>
      <w:tr w:rsidR="00CA4CD6" w14:paraId="3DBECFDB"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6ECC7776" w14:textId="77777777" w:rsidR="00CA4CD6" w:rsidRDefault="00CA4CD6">
            <w:pPr>
              <w:spacing w:line="120" w:lineRule="exact"/>
              <w:rPr>
                <w:color w:val="000000"/>
              </w:rPr>
            </w:pPr>
          </w:p>
          <w:p w14:paraId="350FE487"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Train personnel to be able to respond to a collection of information.</w:t>
            </w:r>
          </w:p>
        </w:tc>
      </w:tr>
      <w:tr w:rsidR="00CA4CD6" w14:paraId="6D8DB44A" w14:textId="77777777">
        <w:trPr>
          <w:jc w:val="center"/>
        </w:trPr>
        <w:tc>
          <w:tcPr>
            <w:tcW w:w="9360" w:type="dxa"/>
            <w:tcBorders>
              <w:top w:val="single" w:sz="7" w:space="0" w:color="000000"/>
              <w:left w:val="single" w:sz="7" w:space="0" w:color="000000"/>
              <w:bottom w:val="single" w:sz="7" w:space="0" w:color="000000"/>
              <w:right w:val="single" w:sz="7" w:space="0" w:color="000000"/>
            </w:tcBorders>
          </w:tcPr>
          <w:p w14:paraId="5C38E2F8" w14:textId="77777777" w:rsidR="00CA4CD6" w:rsidRDefault="00CA4CD6">
            <w:pPr>
              <w:spacing w:line="120" w:lineRule="exact"/>
              <w:rPr>
                <w:color w:val="000000"/>
              </w:rPr>
            </w:pPr>
          </w:p>
          <w:p w14:paraId="0D6818D7" w14:textId="77777777" w:rsidR="00CA4CD6" w:rsidRDefault="00CA4CD6">
            <w:pPr>
              <w:pBdr>
                <w:top w:val="single" w:sz="6" w:space="0" w:color="FFFFFF"/>
                <w:left w:val="single" w:sz="6" w:space="0" w:color="FFFFFF"/>
                <w:bottom w:val="single" w:sz="6" w:space="0" w:color="FFFFFF"/>
                <w:right w:val="single" w:sz="6" w:space="0" w:color="FFFFFF"/>
              </w:pBdr>
              <w:spacing w:after="74"/>
              <w:rPr>
                <w:color w:val="000000"/>
              </w:rPr>
            </w:pPr>
            <w:r>
              <w:rPr>
                <w:color w:val="000000"/>
              </w:rPr>
              <w:t>Transmit, or otherwise disclose the information.</w:t>
            </w:r>
          </w:p>
        </w:tc>
      </w:tr>
    </w:tbl>
    <w:p w14:paraId="704A5F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10992AC" w14:textId="6BE36BB0" w:rsidR="00CF2B37" w:rsidRDefault="00CF2B37">
      <w:pPr>
        <w:pBdr>
          <w:top w:val="single" w:sz="6" w:space="0" w:color="FFFFFF"/>
          <w:left w:val="single" w:sz="6" w:space="0" w:color="FFFFFF"/>
          <w:bottom w:val="single" w:sz="6" w:space="0" w:color="FFFFFF"/>
          <w:right w:val="single" w:sz="6" w:space="0" w:color="FFFFFF"/>
        </w:pBdr>
        <w:rPr>
          <w:b/>
          <w:bCs/>
          <w:color w:val="000000"/>
        </w:rPr>
      </w:pPr>
    </w:p>
    <w:p w14:paraId="774CB376" w14:textId="3A4DCF9E"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5.</w:t>
      </w:r>
      <w:r w:rsidR="009C7E97">
        <w:rPr>
          <w:b/>
          <w:bCs/>
          <w:color w:val="000000"/>
        </w:rPr>
        <w:t xml:space="preserve"> </w:t>
      </w:r>
      <w:r>
        <w:rPr>
          <w:b/>
          <w:bCs/>
          <w:color w:val="000000"/>
        </w:rPr>
        <w:t>The Information Collected:</w:t>
      </w:r>
      <w:r w:rsidR="009C7E97">
        <w:rPr>
          <w:b/>
          <w:bCs/>
          <w:color w:val="000000"/>
        </w:rPr>
        <w:t xml:space="preserve"> </w:t>
      </w:r>
      <w:r>
        <w:rPr>
          <w:b/>
          <w:bCs/>
          <w:color w:val="000000"/>
        </w:rPr>
        <w:t>Agency Activities, Collection Methodology, and Information Management</w:t>
      </w:r>
    </w:p>
    <w:p w14:paraId="548DB40C"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5B4105B4" w14:textId="259C6BCC"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5(a)</w:t>
      </w:r>
      <w:r w:rsidR="009C7E97">
        <w:rPr>
          <w:b/>
          <w:bCs/>
          <w:color w:val="000000"/>
        </w:rPr>
        <w:t xml:space="preserve"> </w:t>
      </w:r>
      <w:r>
        <w:rPr>
          <w:b/>
          <w:bCs/>
          <w:color w:val="000000"/>
        </w:rPr>
        <w:t>Agency Activities</w:t>
      </w:r>
    </w:p>
    <w:p w14:paraId="68849F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2F9647A" w14:textId="202657BA"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EPA conducts the following activities in connection with the acquisition, analysis, storage, and distribution of the required information</w:t>
      </w:r>
      <w:r w:rsidR="00EB70B8">
        <w:rPr>
          <w:color w:val="000000"/>
        </w:rPr>
        <w:t>:</w:t>
      </w:r>
    </w:p>
    <w:p w14:paraId="74907A6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CA4CD6" w14:paraId="051B4DD5" w14:textId="77777777">
        <w:trPr>
          <w:tblHeader/>
        </w:trPr>
        <w:tc>
          <w:tcPr>
            <w:tcW w:w="9360" w:type="dxa"/>
            <w:tcBorders>
              <w:top w:val="single" w:sz="7" w:space="0" w:color="000000"/>
              <w:left w:val="single" w:sz="7" w:space="0" w:color="000000"/>
              <w:bottom w:val="single" w:sz="6" w:space="0" w:color="FFFFFF"/>
              <w:right w:val="single" w:sz="7" w:space="0" w:color="000000"/>
            </w:tcBorders>
          </w:tcPr>
          <w:p w14:paraId="65B5AD31" w14:textId="77777777" w:rsidR="00CA4CD6" w:rsidRDefault="00CA4CD6">
            <w:pPr>
              <w:spacing w:line="120" w:lineRule="exact"/>
              <w:rPr>
                <w:color w:val="000000"/>
              </w:rPr>
            </w:pPr>
          </w:p>
          <w:p w14:paraId="05C22BE9"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Agency Activities</w:t>
            </w:r>
          </w:p>
        </w:tc>
      </w:tr>
      <w:tr w:rsidR="00CA4CD6" w14:paraId="6B7C826C" w14:textId="77777777">
        <w:tc>
          <w:tcPr>
            <w:tcW w:w="9360" w:type="dxa"/>
            <w:tcBorders>
              <w:top w:val="single" w:sz="7" w:space="0" w:color="000000"/>
              <w:left w:val="single" w:sz="7" w:space="0" w:color="000000"/>
              <w:bottom w:val="single" w:sz="6" w:space="0" w:color="FFFFFF"/>
              <w:right w:val="single" w:sz="7" w:space="0" w:color="000000"/>
            </w:tcBorders>
          </w:tcPr>
          <w:p w14:paraId="0385A319" w14:textId="77777777" w:rsidR="00CA4CD6" w:rsidRDefault="00CA4CD6">
            <w:pPr>
              <w:spacing w:line="120" w:lineRule="exact"/>
              <w:rPr>
                <w:color w:val="000000"/>
              </w:rPr>
            </w:pPr>
          </w:p>
          <w:p w14:paraId="38CEAAD5"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Review notifications and reports, including performance test reports, and excess emissions reports, required to be submitted by industry.</w:t>
            </w:r>
          </w:p>
        </w:tc>
      </w:tr>
      <w:tr w:rsidR="00CA4CD6" w14:paraId="79595274" w14:textId="77777777">
        <w:tc>
          <w:tcPr>
            <w:tcW w:w="9360" w:type="dxa"/>
            <w:tcBorders>
              <w:top w:val="single" w:sz="7" w:space="0" w:color="000000"/>
              <w:left w:val="single" w:sz="7" w:space="0" w:color="000000"/>
              <w:bottom w:val="single" w:sz="6" w:space="0" w:color="FFFFFF"/>
              <w:right w:val="single" w:sz="7" w:space="0" w:color="000000"/>
            </w:tcBorders>
          </w:tcPr>
          <w:p w14:paraId="22A4494B" w14:textId="77777777" w:rsidR="00CA4CD6" w:rsidRDefault="00CA4CD6">
            <w:pPr>
              <w:spacing w:line="120" w:lineRule="exact"/>
              <w:rPr>
                <w:color w:val="000000"/>
              </w:rPr>
            </w:pPr>
          </w:p>
          <w:p w14:paraId="139C96FE"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Audit facility records.</w:t>
            </w:r>
          </w:p>
        </w:tc>
      </w:tr>
      <w:tr w:rsidR="00D91C34" w:rsidRPr="00D91C34" w14:paraId="01064184" w14:textId="77777777" w:rsidTr="006D4402">
        <w:trPr>
          <w:trHeight w:val="685"/>
        </w:trPr>
        <w:tc>
          <w:tcPr>
            <w:tcW w:w="9360" w:type="dxa"/>
            <w:tcBorders>
              <w:top w:val="single" w:sz="7" w:space="0" w:color="000000"/>
              <w:left w:val="single" w:sz="7" w:space="0" w:color="000000"/>
              <w:bottom w:val="single" w:sz="7" w:space="0" w:color="000000"/>
              <w:right w:val="single" w:sz="7" w:space="0" w:color="000000"/>
            </w:tcBorders>
          </w:tcPr>
          <w:p w14:paraId="600A2A51" w14:textId="6C49FBF6" w:rsidR="00CA4CD6" w:rsidRPr="00D91C34" w:rsidRDefault="006D4402" w:rsidP="00D91C34">
            <w:pPr>
              <w:pBdr>
                <w:top w:val="single" w:sz="6" w:space="0" w:color="FFFFFF"/>
                <w:left w:val="single" w:sz="6" w:space="0" w:color="FFFFFF"/>
                <w:bottom w:val="single" w:sz="6" w:space="0" w:color="FFFFFF"/>
                <w:right w:val="single" w:sz="6" w:space="0" w:color="FFFFFF"/>
              </w:pBdr>
              <w:spacing w:after="72"/>
            </w:pPr>
            <w:r w:rsidRPr="00D91C34">
              <w:t xml:space="preserve">Input, analyze, and maintain data in </w:t>
            </w:r>
            <w:r w:rsidR="00D61125">
              <w:t xml:space="preserve">the </w:t>
            </w:r>
            <w:r w:rsidR="00D91C34" w:rsidRPr="00D91C34">
              <w:t xml:space="preserve">Enforcement and Compliance History Online (ECHO) and ICIS. </w:t>
            </w:r>
          </w:p>
        </w:tc>
      </w:tr>
    </w:tbl>
    <w:p w14:paraId="680C217E"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47E18104" w14:textId="77777777" w:rsidR="00EB70B8" w:rsidRDefault="00EB70B8">
      <w:pPr>
        <w:pBdr>
          <w:top w:val="single" w:sz="6" w:space="0" w:color="FFFFFF"/>
          <w:left w:val="single" w:sz="6" w:space="0" w:color="FFFFFF"/>
          <w:bottom w:val="single" w:sz="6" w:space="0" w:color="FFFFFF"/>
          <w:right w:val="single" w:sz="6" w:space="0" w:color="FFFFFF"/>
        </w:pBdr>
        <w:ind w:firstLine="720"/>
        <w:rPr>
          <w:b/>
          <w:bCs/>
          <w:color w:val="000000"/>
        </w:rPr>
      </w:pPr>
    </w:p>
    <w:p w14:paraId="346DD5FD" w14:textId="29FD201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lastRenderedPageBreak/>
        <w:t>5(b)</w:t>
      </w:r>
      <w:r w:rsidR="009C7E97">
        <w:rPr>
          <w:b/>
          <w:bCs/>
          <w:color w:val="000000"/>
        </w:rPr>
        <w:t xml:space="preserve"> </w:t>
      </w:r>
      <w:r>
        <w:rPr>
          <w:b/>
          <w:bCs/>
          <w:color w:val="000000"/>
        </w:rPr>
        <w:t>Collection Methodology and Management</w:t>
      </w:r>
    </w:p>
    <w:p w14:paraId="74B7097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CF35A7F" w14:textId="48351DD4" w:rsidR="00CA4CD6" w:rsidRPr="00163F4C" w:rsidRDefault="00CA4CD6">
      <w:pPr>
        <w:pBdr>
          <w:top w:val="single" w:sz="6" w:space="0" w:color="FFFFFF"/>
          <w:left w:val="single" w:sz="6" w:space="0" w:color="FFFFFF"/>
          <w:bottom w:val="single" w:sz="6" w:space="0" w:color="FFFFFF"/>
          <w:right w:val="single" w:sz="6" w:space="0" w:color="FFFFFF"/>
        </w:pBdr>
        <w:ind w:firstLine="720"/>
      </w:pPr>
      <w:r w:rsidRPr="00163F4C">
        <w:t xml:space="preserve">Following notification of startup, the reviewing authority </w:t>
      </w:r>
      <w:r w:rsidR="002B29A7" w:rsidRPr="00163F4C">
        <w:t xml:space="preserve">could </w:t>
      </w:r>
      <w:r w:rsidRPr="00163F4C">
        <w:t>inspect the source to determine whether the pollution control devices are properly</w:t>
      </w:r>
      <w:r w:rsidR="00163F4C" w:rsidRPr="00163F4C">
        <w:t xml:space="preserve"> installed and operated. </w:t>
      </w:r>
      <w:r w:rsidRPr="00163F4C">
        <w:t>Performance test reports are used by the Agency to discern a source</w:t>
      </w:r>
      <w:r w:rsidR="004C701D" w:rsidRPr="00163F4C">
        <w:t>’</w:t>
      </w:r>
      <w:r w:rsidRPr="00163F4C">
        <w:t xml:space="preserve">s initial capability to comply with the </w:t>
      </w:r>
      <w:r w:rsidR="00163F4C" w:rsidRPr="00163F4C">
        <w:t>emission standard.</w:t>
      </w:r>
      <w:r w:rsidR="009C7E97" w:rsidRPr="00163F4C">
        <w:t xml:space="preserve"> </w:t>
      </w:r>
      <w:r w:rsidRPr="00163F4C">
        <w:t>Data and records maintained by the respondents are tabulated and published for use in compliance and enforcement programs.</w:t>
      </w:r>
      <w:r w:rsidR="009C7E97" w:rsidRPr="00163F4C">
        <w:t xml:space="preserve"> </w:t>
      </w:r>
      <w:r w:rsidRPr="00163F4C">
        <w:t>The semiannual reports are used for problem identification, as a check on source operation and maintenance, and for compliance determinations.</w:t>
      </w:r>
    </w:p>
    <w:p w14:paraId="0EE397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C3AA949" w14:textId="6B973A01"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Information contained in </w:t>
      </w:r>
      <w:r w:rsidR="004C701D">
        <w:rPr>
          <w:color w:val="000000"/>
        </w:rPr>
        <w:t xml:space="preserve">the reports is </w:t>
      </w:r>
      <w:r w:rsidR="006D4402">
        <w:rPr>
          <w:color w:val="000000"/>
        </w:rPr>
        <w:t>reported by state and local governments in the ICIS Air database, which is</w:t>
      </w:r>
      <w:r>
        <w:rPr>
          <w:color w:val="000000"/>
        </w:rPr>
        <w:t xml:space="preserve"> operated and maintained by EPA's Office of Compliance.</w:t>
      </w:r>
      <w:r w:rsidR="009C7E97">
        <w:rPr>
          <w:color w:val="000000"/>
        </w:rPr>
        <w:t xml:space="preserve"> </w:t>
      </w:r>
      <w:r w:rsidR="00F5262C">
        <w:rPr>
          <w:color w:val="000000"/>
        </w:rPr>
        <w:t>IC</w:t>
      </w:r>
      <w:r w:rsidR="004C701D">
        <w:rPr>
          <w:color w:val="000000"/>
        </w:rPr>
        <w:t xml:space="preserve">IS </w:t>
      </w:r>
      <w:r>
        <w:rPr>
          <w:color w:val="000000"/>
        </w:rPr>
        <w:t>is EPA</w:t>
      </w:r>
      <w:r w:rsidR="004C701D">
        <w:rPr>
          <w:color w:val="000000"/>
        </w:rPr>
        <w:t>’</w:t>
      </w:r>
      <w:r>
        <w:rPr>
          <w:color w:val="000000"/>
        </w:rPr>
        <w:t>s database for the collection, maintenance, and retrieval of compliance data for industrial and government-owned facilities.</w:t>
      </w:r>
      <w:r w:rsidR="009C7E97">
        <w:rPr>
          <w:color w:val="000000"/>
        </w:rPr>
        <w:t xml:space="preserve"> </w:t>
      </w:r>
      <w:r>
        <w:rPr>
          <w:color w:val="000000"/>
        </w:rPr>
        <w:t xml:space="preserve">EPA uses </w:t>
      </w:r>
      <w:r w:rsidR="006D4402">
        <w:rPr>
          <w:color w:val="000000"/>
        </w:rPr>
        <w:t>ICIS</w:t>
      </w:r>
      <w:r>
        <w:rPr>
          <w:color w:val="000000"/>
        </w:rPr>
        <w:t xml:space="preserve"> for tracking air pollution compliance and enforcement by local and state regulatory agencies, EPA regional offices and EPA headquarters.</w:t>
      </w:r>
      <w:r w:rsidR="009C7E97">
        <w:rPr>
          <w:color w:val="000000"/>
        </w:rPr>
        <w:t xml:space="preserve"> </w:t>
      </w:r>
      <w:r>
        <w:rPr>
          <w:color w:val="000000"/>
        </w:rPr>
        <w:t>EPA and its delegated Authorities can edit, store, retrieve and analyze the data.</w:t>
      </w:r>
    </w:p>
    <w:p w14:paraId="017D28E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9977937" w14:textId="311F589C"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The records </w:t>
      </w:r>
      <w:r w:rsidRPr="00E92673">
        <w:t xml:space="preserve">required by </w:t>
      </w:r>
      <w:r w:rsidR="00E92673" w:rsidRPr="00E92673">
        <w:t>40 CFR Part 60, Subpart PPP</w:t>
      </w:r>
      <w:r w:rsidR="00E92673" w:rsidRPr="00E92673" w:rsidDel="00845B6D">
        <w:t xml:space="preserve"> </w:t>
      </w:r>
      <w:r w:rsidRPr="00E92673">
        <w:t xml:space="preserve">must be retained by the owner/operator for </w:t>
      </w:r>
      <w:r w:rsidR="00E92673" w:rsidRPr="00E92673">
        <w:t>two</w:t>
      </w:r>
      <w:r w:rsidRPr="00E92673">
        <w:t xml:space="preserve"> years.</w:t>
      </w:r>
      <w:r w:rsidR="00E92673" w:rsidRPr="00E92673">
        <w:t xml:space="preserve"> The records required by 40 CFR Part 63, Subpart NNN must </w:t>
      </w:r>
      <w:r w:rsidR="00EB70B8">
        <w:t xml:space="preserve">       </w:t>
      </w:r>
      <w:r w:rsidR="00E92673" w:rsidRPr="00E92673">
        <w:t>be retained by the owner/operator for five years.</w:t>
      </w:r>
    </w:p>
    <w:p w14:paraId="0312158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7D0226C" w14:textId="478C2AE4"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5(c)</w:t>
      </w:r>
      <w:r w:rsidR="009C7E97">
        <w:rPr>
          <w:b/>
          <w:bCs/>
          <w:color w:val="000000"/>
        </w:rPr>
        <w:t xml:space="preserve"> </w:t>
      </w:r>
      <w:r>
        <w:rPr>
          <w:b/>
          <w:bCs/>
          <w:color w:val="000000"/>
        </w:rPr>
        <w:t>Small Entity Flexibility</w:t>
      </w:r>
    </w:p>
    <w:p w14:paraId="36C56F4A" w14:textId="77777777" w:rsidR="00CA4CD6" w:rsidRDefault="00CA4CD6" w:rsidP="006E4A6E">
      <w:pPr>
        <w:pBdr>
          <w:top w:val="single" w:sz="6" w:space="0" w:color="FFFFFF"/>
          <w:left w:val="single" w:sz="6" w:space="0" w:color="FFFFFF"/>
          <w:bottom w:val="single" w:sz="6" w:space="0" w:color="FFFFFF"/>
          <w:right w:val="single" w:sz="6" w:space="0" w:color="FFFFFF"/>
        </w:pBdr>
        <w:rPr>
          <w:color w:val="000000"/>
        </w:rPr>
      </w:pPr>
    </w:p>
    <w:p w14:paraId="2324259B" w14:textId="4E7ABD6E" w:rsidR="00CA4CD6" w:rsidRPr="0093263E" w:rsidRDefault="00CA4CD6" w:rsidP="00571D1E">
      <w:pPr>
        <w:pBdr>
          <w:top w:val="single" w:sz="6" w:space="0" w:color="FFFFFF"/>
          <w:left w:val="single" w:sz="6" w:space="0" w:color="FFFFFF"/>
          <w:bottom w:val="single" w:sz="6" w:space="0" w:color="FFFFFF"/>
          <w:right w:val="single" w:sz="6" w:space="0" w:color="FFFFFF"/>
        </w:pBdr>
        <w:ind w:firstLine="720"/>
      </w:pPr>
      <w:r w:rsidRPr="0093263E">
        <w:t>There are no small entities (i.e., small businesses) affected by this regulation</w:t>
      </w:r>
      <w:r w:rsidR="00571D1E" w:rsidRPr="0093263E">
        <w:t xml:space="preserve">. According to the </w:t>
      </w:r>
      <w:r w:rsidR="00571D1E" w:rsidRPr="0093263E">
        <w:rPr>
          <w:i/>
        </w:rPr>
        <w:t>Economic Impact and Small Business Analysis – Mineral Wool and Wool Fiberglass RTRs and Wood Fiberglass Area Source NESHAP</w:t>
      </w:r>
      <w:r w:rsidR="00571D1E" w:rsidRPr="0093263E">
        <w:t xml:space="preserve"> (</w:t>
      </w:r>
      <w:r w:rsidR="0093263E" w:rsidRPr="0093263E">
        <w:t xml:space="preserve">Docket ID Number: </w:t>
      </w:r>
      <w:r w:rsidR="00571D1E" w:rsidRPr="0093263E">
        <w:t>EPA</w:t>
      </w:r>
      <w:r w:rsidR="0093263E" w:rsidRPr="0093263E">
        <w:t xml:space="preserve">-HQ-OAR-2010-1042-0355), there are </w:t>
      </w:r>
      <w:r w:rsidR="009C08D0">
        <w:t>four</w:t>
      </w:r>
      <w:r w:rsidR="0093263E" w:rsidRPr="0093263E">
        <w:t xml:space="preserve"> parent firms that own the affected facilities</w:t>
      </w:r>
      <w:r w:rsidR="00C80F8B">
        <w:t>;</w:t>
      </w:r>
      <w:r w:rsidR="0093263E" w:rsidRPr="0093263E">
        <w:t xml:space="preserve"> none of which meet the</w:t>
      </w:r>
      <w:r w:rsidR="0093263E">
        <w:t xml:space="preserve"> U.S. Small Business Administration</w:t>
      </w:r>
      <w:r w:rsidR="0093263E" w:rsidRPr="0093263E">
        <w:t xml:space="preserve"> </w:t>
      </w:r>
      <w:r w:rsidR="0093263E">
        <w:t>(</w:t>
      </w:r>
      <w:r w:rsidR="0093263E" w:rsidRPr="0093263E">
        <w:t>SBA</w:t>
      </w:r>
      <w:r w:rsidR="0093263E">
        <w:t>)</w:t>
      </w:r>
      <w:r w:rsidR="0093263E" w:rsidRPr="0093263E">
        <w:t xml:space="preserve"> definition of a small business (for the NAICS code</w:t>
      </w:r>
      <w:r w:rsidR="0093263E">
        <w:t xml:space="preserve"> 327993</w:t>
      </w:r>
      <w:r w:rsidR="0093263E" w:rsidRPr="0093263E">
        <w:t xml:space="preserve">, the SBA defines a small business as a business with 750 employees or less). </w:t>
      </w:r>
      <w:r w:rsidRPr="0093263E">
        <w:t>Due to technical considerations involving the process operations and the types of control equipment employed, the recordkeeping and reporting requirements are the same for both small and large entities.</w:t>
      </w:r>
      <w:r w:rsidR="009C7E97" w:rsidRPr="0093263E">
        <w:t xml:space="preserve"> </w:t>
      </w:r>
      <w:r w:rsidRPr="0093263E">
        <w:t xml:space="preserve">The Agency considers these </w:t>
      </w:r>
      <w:r w:rsidR="002B29A7" w:rsidRPr="0093263E">
        <w:t xml:space="preserve">to be the minimum </w:t>
      </w:r>
      <w:r w:rsidRPr="0093263E">
        <w:t>requirements needed to ensure compliance and, therefore, cannot reduce them further for small entities.</w:t>
      </w:r>
      <w:r w:rsidR="009C7E97" w:rsidRPr="0093263E">
        <w:t xml:space="preserve"> </w:t>
      </w:r>
      <w:r w:rsidRPr="0093263E">
        <w:t>To the extent that larger businesses can use economies of scale to reduce their burden, the ov</w:t>
      </w:r>
      <w:r w:rsidR="00571D1E" w:rsidRPr="0093263E">
        <w:t>erall burden will be reduced.</w:t>
      </w:r>
    </w:p>
    <w:p w14:paraId="72FE5E80" w14:textId="77777777" w:rsidR="00571D1E" w:rsidRPr="00571D1E" w:rsidRDefault="00571D1E" w:rsidP="00571D1E">
      <w:pPr>
        <w:pBdr>
          <w:top w:val="single" w:sz="6" w:space="0" w:color="FFFFFF"/>
          <w:left w:val="single" w:sz="6" w:space="0" w:color="FFFFFF"/>
          <w:bottom w:val="single" w:sz="6" w:space="0" w:color="FFFFFF"/>
          <w:right w:val="single" w:sz="6" w:space="0" w:color="FFFFFF"/>
        </w:pBdr>
        <w:ind w:firstLine="720"/>
        <w:rPr>
          <w:color w:val="FF0000"/>
        </w:rPr>
      </w:pPr>
    </w:p>
    <w:p w14:paraId="3CC381A1" w14:textId="07D1DA0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5(d)</w:t>
      </w:r>
      <w:r w:rsidR="009C7E97">
        <w:rPr>
          <w:b/>
          <w:bCs/>
          <w:color w:val="000000"/>
        </w:rPr>
        <w:t xml:space="preserve"> </w:t>
      </w:r>
      <w:r>
        <w:rPr>
          <w:b/>
          <w:bCs/>
          <w:color w:val="000000"/>
        </w:rPr>
        <w:t>Collection Schedule</w:t>
      </w:r>
    </w:p>
    <w:p w14:paraId="3350D18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60D32B3" w14:textId="74C52A96" w:rsidR="00342583" w:rsidRDefault="00342583" w:rsidP="00342583">
      <w:pPr>
        <w:pBdr>
          <w:top w:val="single" w:sz="6" w:space="0" w:color="FFFFFF"/>
          <w:left w:val="single" w:sz="6" w:space="0" w:color="FFFFFF"/>
          <w:bottom w:val="single" w:sz="6" w:space="0" w:color="FFFFFF"/>
          <w:right w:val="single" w:sz="6" w:space="0" w:color="FFFFFF"/>
        </w:pBdr>
        <w:ind w:firstLine="720"/>
      </w:pPr>
      <w:r>
        <w:rPr>
          <w:color w:val="000000"/>
        </w:rPr>
        <w:t xml:space="preserve">The specific frequency for each information collection activity within this request is shown below in </w:t>
      </w:r>
      <w:r w:rsidR="00EB70B8">
        <w:rPr>
          <w:color w:val="000000"/>
        </w:rPr>
        <w:t xml:space="preserve">both </w:t>
      </w:r>
      <w:r w:rsidRPr="001055BA">
        <w:t>Table 1</w:t>
      </w:r>
      <w:r>
        <w:t>a</w:t>
      </w:r>
      <w:r w:rsidRPr="001055BA">
        <w:t xml:space="preserve">: Annual Respondent Burden and Cost – </w:t>
      </w:r>
      <w:r w:rsidRPr="00C31F76">
        <w:t>NSPS for Wool Fibergl</w:t>
      </w:r>
      <w:r>
        <w:t xml:space="preserve">ass Insulation Manufacturing Plants (40 CFR Part 60, Subpart PPP) </w:t>
      </w:r>
      <w:r w:rsidRPr="00C31F76">
        <w:t>(Renewal)</w:t>
      </w:r>
      <w:r>
        <w:t xml:space="preserve"> and </w:t>
      </w:r>
      <w:r w:rsidR="00EB70B8">
        <w:t xml:space="preserve">  </w:t>
      </w:r>
      <w:r w:rsidRPr="001055BA">
        <w:t>Table 1</w:t>
      </w:r>
      <w:r>
        <w:t>b</w:t>
      </w:r>
      <w:r w:rsidRPr="001055BA">
        <w:t xml:space="preserve">: Annual Respondent Burden and Cost – </w:t>
      </w:r>
      <w:r w:rsidRPr="00C31F76">
        <w:t>NESHAP for Wool Fibergl</w:t>
      </w:r>
      <w:r>
        <w:t xml:space="preserve">ass Insulation Manufacturing Plants (40 CFR Part 63, Subpart NNN) </w:t>
      </w:r>
      <w:r w:rsidRPr="00C31F76">
        <w:t>(Renewal)</w:t>
      </w:r>
      <w:r>
        <w:t>.</w:t>
      </w:r>
    </w:p>
    <w:p w14:paraId="6FC4C83E"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00E58D78" w14:textId="77777777" w:rsidR="00EB70B8" w:rsidRDefault="00EB70B8" w:rsidP="00504745">
      <w:pPr>
        <w:pBdr>
          <w:top w:val="single" w:sz="6" w:space="1" w:color="FFFFFF"/>
          <w:left w:val="single" w:sz="6" w:space="0" w:color="FFFFFF"/>
          <w:bottom w:val="single" w:sz="6" w:space="0" w:color="FFFFFF"/>
          <w:right w:val="single" w:sz="6" w:space="0" w:color="FFFFFF"/>
        </w:pBdr>
        <w:outlineLvl w:val="0"/>
        <w:rPr>
          <w:b/>
          <w:bCs/>
          <w:color w:val="000000"/>
        </w:rPr>
      </w:pPr>
    </w:p>
    <w:p w14:paraId="6B42F0A0" w14:textId="2CBC0F9C" w:rsidR="00CA4CD6" w:rsidRDefault="00CA4CD6" w:rsidP="00504745">
      <w:pPr>
        <w:pBdr>
          <w:top w:val="single" w:sz="6" w:space="1" w:color="FFFFFF"/>
          <w:left w:val="single" w:sz="6" w:space="0" w:color="FFFFFF"/>
          <w:bottom w:val="single" w:sz="6" w:space="0" w:color="FFFFFF"/>
          <w:right w:val="single" w:sz="6" w:space="0" w:color="FFFFFF"/>
        </w:pBdr>
        <w:outlineLvl w:val="0"/>
        <w:rPr>
          <w:b/>
          <w:bCs/>
          <w:color w:val="000000"/>
        </w:rPr>
      </w:pPr>
      <w:r>
        <w:rPr>
          <w:b/>
          <w:bCs/>
          <w:color w:val="000000"/>
        </w:rPr>
        <w:lastRenderedPageBreak/>
        <w:t>6.</w:t>
      </w:r>
      <w:r w:rsidR="009C7E97">
        <w:rPr>
          <w:b/>
          <w:bCs/>
          <w:color w:val="000000"/>
        </w:rPr>
        <w:t xml:space="preserve"> </w:t>
      </w:r>
      <w:r>
        <w:rPr>
          <w:b/>
          <w:bCs/>
          <w:color w:val="000000"/>
        </w:rPr>
        <w:t>Estimating the Burden and Cost of the Collection</w:t>
      </w:r>
    </w:p>
    <w:p w14:paraId="02161EF1" w14:textId="77777777" w:rsidR="00CA4CD6" w:rsidRDefault="00CA4CD6" w:rsidP="004C701D">
      <w:pPr>
        <w:pBdr>
          <w:top w:val="single" w:sz="6" w:space="1" w:color="FFFFFF"/>
          <w:left w:val="single" w:sz="6" w:space="0" w:color="FFFFFF"/>
          <w:bottom w:val="single" w:sz="6" w:space="0" w:color="FFFFFF"/>
          <w:right w:val="single" w:sz="6" w:space="0" w:color="FFFFFF"/>
        </w:pBdr>
        <w:rPr>
          <w:b/>
          <w:bCs/>
          <w:color w:val="000000"/>
        </w:rPr>
      </w:pPr>
    </w:p>
    <w:p w14:paraId="25ADBDEC" w14:textId="61928E15"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Table</w:t>
      </w:r>
      <w:r w:rsidR="00EB70B8">
        <w:rPr>
          <w:color w:val="000000"/>
        </w:rPr>
        <w:t>s</w:t>
      </w:r>
      <w:r>
        <w:rPr>
          <w:color w:val="000000"/>
        </w:rPr>
        <w:t xml:space="preserve"> 1</w:t>
      </w:r>
      <w:r w:rsidR="00EB70B8">
        <w:rPr>
          <w:color w:val="000000"/>
        </w:rPr>
        <w:t>a and 1b</w:t>
      </w:r>
      <w:r>
        <w:rPr>
          <w:color w:val="000000"/>
        </w:rPr>
        <w:t xml:space="preserve"> documents the computation of individual burdens for the recordkeeping and reporting requirements applicable to the industry </w:t>
      </w:r>
      <w:r w:rsidRPr="002F31DE">
        <w:t>for each of the subparts i</w:t>
      </w:r>
      <w:r>
        <w:rPr>
          <w:color w:val="000000"/>
        </w:rPr>
        <w:t>ncluded in this ICR.</w:t>
      </w:r>
      <w:r w:rsidR="009C7E97">
        <w:rPr>
          <w:color w:val="000000"/>
        </w:rPr>
        <w:t xml:space="preserve"> </w:t>
      </w:r>
      <w:r>
        <w:rPr>
          <w:color w:val="000000"/>
        </w:rPr>
        <w:t>The individual burdens are expressed under standardized headings believed to be consistent with the concept of burden under the Paperwork Reduction Act.</w:t>
      </w:r>
      <w:r w:rsidR="009C7E97">
        <w:rPr>
          <w:color w:val="000000"/>
        </w:rPr>
        <w:t xml:space="preserve"> </w:t>
      </w:r>
      <w:r>
        <w:rPr>
          <w:color w:val="000000"/>
        </w:rPr>
        <w:t>Where appropriate, specific tasks and major assumptions have been identified.</w:t>
      </w:r>
      <w:r w:rsidR="009C7E97">
        <w:rPr>
          <w:color w:val="000000"/>
        </w:rPr>
        <w:t xml:space="preserve"> </w:t>
      </w:r>
      <w:r>
        <w:rPr>
          <w:color w:val="000000"/>
        </w:rPr>
        <w:t>Responses to this information collection are mandatory.</w:t>
      </w:r>
    </w:p>
    <w:p w14:paraId="155BCD52"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7DE0914F" w14:textId="4E61A313"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The Agency may not conduct or sponsor, and a person is not required to respond to, </w:t>
      </w:r>
      <w:r w:rsidR="00EB70B8">
        <w:rPr>
          <w:color w:val="000000"/>
        </w:rPr>
        <w:t xml:space="preserve">       </w:t>
      </w:r>
      <w:r>
        <w:rPr>
          <w:color w:val="000000"/>
        </w:rPr>
        <w:t>a collection of information unless it displays a currently valid OMB Control Number.</w:t>
      </w:r>
    </w:p>
    <w:p w14:paraId="2B3391B1"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7468EEDE" w14:textId="52CC9587"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b/>
          <w:bCs/>
          <w:color w:val="000000"/>
        </w:rPr>
        <w:t>6(a)</w:t>
      </w:r>
      <w:r w:rsidR="009C7E97">
        <w:rPr>
          <w:b/>
          <w:bCs/>
          <w:color w:val="000000"/>
        </w:rPr>
        <w:t xml:space="preserve"> </w:t>
      </w:r>
      <w:r>
        <w:rPr>
          <w:b/>
          <w:bCs/>
          <w:color w:val="000000"/>
        </w:rPr>
        <w:t>Estimating Respondent Burden</w:t>
      </w:r>
    </w:p>
    <w:p w14:paraId="78A0A3FF"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45C05676" w14:textId="4AFFC264"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average annual burden to industry over the next three years from these recordkeeping and reporting requirement</w:t>
      </w:r>
      <w:r w:rsidR="004C701D">
        <w:rPr>
          <w:color w:val="000000"/>
        </w:rPr>
        <w:t xml:space="preserve">s is </w:t>
      </w:r>
      <w:r w:rsidR="004C701D" w:rsidRPr="00ED4808">
        <w:t xml:space="preserve">estimated to be </w:t>
      </w:r>
      <w:r w:rsidR="00ED4808">
        <w:t>8,47</w:t>
      </w:r>
      <w:r w:rsidR="00ED4808" w:rsidRPr="00ED4808">
        <w:t>0</w:t>
      </w:r>
      <w:r w:rsidR="004C701D" w:rsidRPr="00ED4808">
        <w:t xml:space="preserve"> (</w:t>
      </w:r>
      <w:r>
        <w:rPr>
          <w:color w:val="000000"/>
        </w:rPr>
        <w:t xml:space="preserve">Total Labor Hours from </w:t>
      </w:r>
      <w:r w:rsidR="00EB70B8">
        <w:rPr>
          <w:color w:val="000000"/>
        </w:rPr>
        <w:t xml:space="preserve">both </w:t>
      </w:r>
      <w:r>
        <w:rPr>
          <w:color w:val="000000"/>
        </w:rPr>
        <w:t>Table</w:t>
      </w:r>
      <w:r w:rsidR="00EB70B8">
        <w:rPr>
          <w:color w:val="000000"/>
        </w:rPr>
        <w:t>s</w:t>
      </w:r>
      <w:r>
        <w:rPr>
          <w:color w:val="000000"/>
        </w:rPr>
        <w:t xml:space="preserve"> 1</w:t>
      </w:r>
      <w:r w:rsidR="00EB70B8">
        <w:rPr>
          <w:color w:val="000000"/>
        </w:rPr>
        <w:t>a &amp; 1b)</w:t>
      </w:r>
      <w:r>
        <w:rPr>
          <w:color w:val="000000"/>
        </w:rPr>
        <w:t>.</w:t>
      </w:r>
      <w:r w:rsidR="009C7E97">
        <w:rPr>
          <w:color w:val="000000"/>
        </w:rPr>
        <w:t xml:space="preserve"> </w:t>
      </w:r>
      <w:r w:rsidR="00924994">
        <w:rPr>
          <w:color w:val="000000"/>
        </w:rPr>
        <w:t xml:space="preserve">This estimate includes 2,670 hours </w:t>
      </w:r>
      <w:r w:rsidR="00EB70B8">
        <w:rPr>
          <w:color w:val="000000"/>
        </w:rPr>
        <w:t xml:space="preserve">(rounded) </w:t>
      </w:r>
      <w:r w:rsidR="00924994">
        <w:rPr>
          <w:color w:val="000000"/>
        </w:rPr>
        <w:t>for 40 CFR Part 60, Subpart PPP</w:t>
      </w:r>
      <w:r w:rsidR="00924994" w:rsidRPr="00ED4808">
        <w:t xml:space="preserve">, and </w:t>
      </w:r>
      <w:r w:rsidR="00ED4808" w:rsidRPr="00ED4808">
        <w:t>5,800</w:t>
      </w:r>
      <w:r w:rsidR="00924994" w:rsidRPr="00ED4808">
        <w:t xml:space="preserve"> hours </w:t>
      </w:r>
      <w:r w:rsidR="00EB70B8">
        <w:t xml:space="preserve">(rounded) </w:t>
      </w:r>
      <w:r w:rsidR="00924994">
        <w:rPr>
          <w:color w:val="000000"/>
        </w:rPr>
        <w:t>for 40 CFR Part 63, Subpart NNN</w:t>
      </w:r>
      <w:r w:rsidR="00EB70B8">
        <w:rPr>
          <w:color w:val="000000"/>
        </w:rPr>
        <w:t>, respectively</w:t>
      </w:r>
      <w:r w:rsidR="00924994">
        <w:rPr>
          <w:color w:val="000000"/>
        </w:rPr>
        <w:t>.</w:t>
      </w:r>
      <w:r w:rsidR="001C5991">
        <w:rPr>
          <w:color w:val="000000"/>
        </w:rPr>
        <w:t xml:space="preserve"> T</w:t>
      </w:r>
      <w:r>
        <w:rPr>
          <w:color w:val="000000"/>
        </w:rPr>
        <w:t>hese hours are based on Agency studies and background documen</w:t>
      </w:r>
      <w:r w:rsidR="004C701D">
        <w:rPr>
          <w:color w:val="000000"/>
        </w:rPr>
        <w:t xml:space="preserve">ts from the development of the </w:t>
      </w:r>
      <w:r>
        <w:rPr>
          <w:color w:val="000000"/>
        </w:rPr>
        <w:t xml:space="preserve">regulation, Agency knowledge and experience with the </w:t>
      </w:r>
      <w:r w:rsidRPr="00924994">
        <w:t>NSPS</w:t>
      </w:r>
      <w:r w:rsidR="00924994" w:rsidRPr="00924994">
        <w:t xml:space="preserve"> and </w:t>
      </w:r>
      <w:r w:rsidRPr="00924994">
        <w:t>NESHAP</w:t>
      </w:r>
      <w:r w:rsidR="009C7E97" w:rsidRPr="00924994">
        <w:t xml:space="preserve"> </w:t>
      </w:r>
      <w:r w:rsidRPr="00924994">
        <w:t xml:space="preserve">program, the previously approved ICR, </w:t>
      </w:r>
      <w:r>
        <w:rPr>
          <w:color w:val="000000"/>
        </w:rPr>
        <w:t>and any comments received.</w:t>
      </w:r>
    </w:p>
    <w:p w14:paraId="7EC1CB33"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6B9D57AA" w14:textId="1C9EFA37" w:rsidR="002712EB" w:rsidRDefault="002712EB" w:rsidP="004C701D">
      <w:pPr>
        <w:pBdr>
          <w:top w:val="single" w:sz="6" w:space="1" w:color="FFFFFF"/>
          <w:left w:val="single" w:sz="6" w:space="0" w:color="FFFFFF"/>
          <w:bottom w:val="single" w:sz="6" w:space="0" w:color="FFFFFF"/>
          <w:right w:val="single" w:sz="6" w:space="0" w:color="FFFFFF"/>
        </w:pBdr>
        <w:ind w:firstLine="720"/>
        <w:rPr>
          <w:b/>
          <w:bCs/>
          <w:color w:val="000000"/>
        </w:rPr>
      </w:pPr>
      <w:r>
        <w:rPr>
          <w:b/>
          <w:bCs/>
          <w:color w:val="000000"/>
        </w:rPr>
        <w:t>6(b)</w:t>
      </w:r>
      <w:r w:rsidR="009C7E97">
        <w:rPr>
          <w:b/>
          <w:bCs/>
          <w:color w:val="000000"/>
        </w:rPr>
        <w:t xml:space="preserve"> </w:t>
      </w:r>
      <w:r>
        <w:rPr>
          <w:b/>
          <w:bCs/>
          <w:color w:val="000000"/>
        </w:rPr>
        <w:t>Estimating Respondent Costs</w:t>
      </w:r>
    </w:p>
    <w:p w14:paraId="0E390395" w14:textId="77777777" w:rsidR="002712EB" w:rsidRDefault="002712EB" w:rsidP="004C701D">
      <w:pPr>
        <w:pBdr>
          <w:top w:val="single" w:sz="6" w:space="1" w:color="FFFFFF"/>
          <w:left w:val="single" w:sz="6" w:space="0" w:color="FFFFFF"/>
          <w:bottom w:val="single" w:sz="6" w:space="0" w:color="FFFFFF"/>
          <w:right w:val="single" w:sz="6" w:space="0" w:color="FFFFFF"/>
        </w:pBdr>
        <w:rPr>
          <w:b/>
          <w:bCs/>
          <w:color w:val="000000"/>
        </w:rPr>
      </w:pPr>
    </w:p>
    <w:p w14:paraId="3C4B111E" w14:textId="6CCFBB0F" w:rsidR="002712EB" w:rsidRDefault="002712EB" w:rsidP="00504745">
      <w:pPr>
        <w:pBdr>
          <w:top w:val="single" w:sz="6" w:space="1" w:color="FFFFFF"/>
          <w:left w:val="single" w:sz="6" w:space="0" w:color="FFFFFF"/>
          <w:bottom w:val="single" w:sz="6" w:space="0" w:color="FFFFFF"/>
          <w:right w:val="single" w:sz="6" w:space="0" w:color="FFFFFF"/>
        </w:pBdr>
        <w:ind w:firstLine="1440"/>
        <w:outlineLvl w:val="0"/>
        <w:rPr>
          <w:color w:val="000000"/>
        </w:rPr>
      </w:pPr>
      <w:r>
        <w:rPr>
          <w:b/>
          <w:bCs/>
          <w:color w:val="000000"/>
        </w:rPr>
        <w:t>(</w:t>
      </w:r>
      <w:proofErr w:type="spellStart"/>
      <w:r>
        <w:rPr>
          <w:b/>
          <w:bCs/>
          <w:color w:val="000000"/>
        </w:rPr>
        <w:t>i</w:t>
      </w:r>
      <w:proofErr w:type="spellEnd"/>
      <w:r>
        <w:rPr>
          <w:b/>
          <w:bCs/>
          <w:color w:val="000000"/>
        </w:rPr>
        <w:t>)</w:t>
      </w:r>
      <w:r w:rsidR="009C7E97">
        <w:rPr>
          <w:b/>
          <w:bCs/>
          <w:color w:val="000000"/>
        </w:rPr>
        <w:t xml:space="preserve"> </w:t>
      </w:r>
      <w:r>
        <w:rPr>
          <w:b/>
          <w:bCs/>
          <w:color w:val="000000"/>
        </w:rPr>
        <w:t>Estimating Labor Costs</w:t>
      </w:r>
      <w:r>
        <w:rPr>
          <w:color w:val="000000"/>
        </w:rPr>
        <w:t xml:space="preserve"> </w:t>
      </w:r>
    </w:p>
    <w:p w14:paraId="26DC8943" w14:textId="77777777" w:rsidR="002712EB" w:rsidRDefault="002712EB" w:rsidP="004C701D">
      <w:pPr>
        <w:pBdr>
          <w:top w:val="single" w:sz="6" w:space="1" w:color="FFFFFF"/>
          <w:left w:val="single" w:sz="6" w:space="0" w:color="FFFFFF"/>
          <w:bottom w:val="single" w:sz="6" w:space="0" w:color="FFFFFF"/>
          <w:right w:val="single" w:sz="6" w:space="0" w:color="FFFFFF"/>
        </w:pBdr>
        <w:rPr>
          <w:color w:val="000000"/>
        </w:rPr>
      </w:pPr>
      <w:r>
        <w:rPr>
          <w:color w:val="000000"/>
        </w:rPr>
        <w:t xml:space="preserve"> </w:t>
      </w:r>
    </w:p>
    <w:p w14:paraId="758A8F40" w14:textId="77777777" w:rsidR="002712EB" w:rsidRDefault="002712EB"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This ICR uses the following labor rates: </w:t>
      </w:r>
    </w:p>
    <w:p w14:paraId="5FA68821" w14:textId="77777777" w:rsidR="002712EB" w:rsidRDefault="002712EB" w:rsidP="004C701D">
      <w:pPr>
        <w:pBdr>
          <w:top w:val="single" w:sz="6" w:space="1" w:color="FFFFFF"/>
          <w:left w:val="single" w:sz="6" w:space="0" w:color="FFFFFF"/>
          <w:bottom w:val="single" w:sz="6" w:space="0" w:color="FFFFFF"/>
          <w:right w:val="single" w:sz="6" w:space="0" w:color="FFFFFF"/>
        </w:pBdr>
        <w:rPr>
          <w:color w:val="000000"/>
        </w:rPr>
      </w:pPr>
    </w:p>
    <w:p w14:paraId="12C139D3" w14:textId="6B368489"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Managerial</w:t>
      </w:r>
      <w:r>
        <w:rPr>
          <w:color w:val="000000"/>
        </w:rPr>
        <w:tab/>
        <w:t>$1</w:t>
      </w:r>
      <w:r w:rsidR="00811EA5">
        <w:rPr>
          <w:color w:val="000000"/>
        </w:rPr>
        <w:t>38</w:t>
      </w:r>
      <w:r w:rsidR="004F6FCD">
        <w:rPr>
          <w:color w:val="000000"/>
        </w:rPr>
        <w:t>.</w:t>
      </w:r>
      <w:r w:rsidR="00811EA5">
        <w:rPr>
          <w:color w:val="000000"/>
        </w:rPr>
        <w:t>4</w:t>
      </w:r>
      <w:r w:rsidR="00D91C34">
        <w:rPr>
          <w:color w:val="000000"/>
        </w:rPr>
        <w:t>3</w:t>
      </w:r>
      <w:r>
        <w:rPr>
          <w:color w:val="000000"/>
        </w:rPr>
        <w:t xml:space="preserve"> ($</w:t>
      </w:r>
      <w:r w:rsidR="00811EA5">
        <w:rPr>
          <w:color w:val="000000"/>
        </w:rPr>
        <w:t>65.92</w:t>
      </w:r>
      <w:r>
        <w:rPr>
          <w:color w:val="000000"/>
        </w:rPr>
        <w:t>+ 110%)</w:t>
      </w:r>
      <w:r w:rsidR="009C7E97">
        <w:rPr>
          <w:color w:val="000000"/>
        </w:rPr>
        <w:t xml:space="preserve"> </w:t>
      </w:r>
      <w:r>
        <w:rPr>
          <w:color w:val="000000"/>
        </w:rPr>
        <w:t xml:space="preserve"> </w:t>
      </w:r>
    </w:p>
    <w:p w14:paraId="19D41358" w14:textId="1D0D61AE"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Technical</w:t>
      </w:r>
      <w:r>
        <w:rPr>
          <w:color w:val="000000"/>
        </w:rPr>
        <w:tab/>
        <w:t>$</w:t>
      </w:r>
      <w:r w:rsidR="00102B52">
        <w:rPr>
          <w:color w:val="000000"/>
        </w:rPr>
        <w:t>1</w:t>
      </w:r>
      <w:r w:rsidR="00811EA5">
        <w:rPr>
          <w:color w:val="000000"/>
        </w:rPr>
        <w:t>06.45 ($50</w:t>
      </w:r>
      <w:r>
        <w:rPr>
          <w:color w:val="000000"/>
        </w:rPr>
        <w:t>.</w:t>
      </w:r>
      <w:r w:rsidR="00811EA5">
        <w:rPr>
          <w:color w:val="000000"/>
        </w:rPr>
        <w:t>69</w:t>
      </w:r>
      <w:r>
        <w:rPr>
          <w:color w:val="000000"/>
        </w:rPr>
        <w:t xml:space="preserve"> + 110%)</w:t>
      </w:r>
    </w:p>
    <w:p w14:paraId="77F6D994" w14:textId="204E0A3D"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Clerical</w:t>
      </w:r>
      <w:r>
        <w:rPr>
          <w:color w:val="000000"/>
        </w:rPr>
        <w:tab/>
        <w:t>$</w:t>
      </w:r>
      <w:r w:rsidR="00102B52">
        <w:rPr>
          <w:color w:val="000000"/>
        </w:rPr>
        <w:t>5</w:t>
      </w:r>
      <w:r w:rsidR="00811EA5">
        <w:rPr>
          <w:color w:val="000000"/>
        </w:rPr>
        <w:t>2</w:t>
      </w:r>
      <w:r>
        <w:rPr>
          <w:color w:val="000000"/>
        </w:rPr>
        <w:t>.</w:t>
      </w:r>
      <w:r w:rsidR="00811EA5">
        <w:rPr>
          <w:color w:val="000000"/>
        </w:rPr>
        <w:t>77</w:t>
      </w:r>
      <w:r>
        <w:rPr>
          <w:color w:val="000000"/>
        </w:rPr>
        <w:t xml:space="preserve"> ($2</w:t>
      </w:r>
      <w:r w:rsidR="00811EA5">
        <w:rPr>
          <w:color w:val="000000"/>
        </w:rPr>
        <w:t>5</w:t>
      </w:r>
      <w:r>
        <w:rPr>
          <w:color w:val="000000"/>
        </w:rPr>
        <w:t>.</w:t>
      </w:r>
      <w:r w:rsidR="00811EA5">
        <w:rPr>
          <w:color w:val="000000"/>
        </w:rPr>
        <w:t>13</w:t>
      </w:r>
      <w:r>
        <w:rPr>
          <w:color w:val="000000"/>
        </w:rPr>
        <w:t xml:space="preserve"> + 110%)</w:t>
      </w:r>
    </w:p>
    <w:p w14:paraId="5405EEF6" w14:textId="77777777" w:rsidR="002712EB" w:rsidRDefault="002712EB" w:rsidP="002712EB">
      <w:pPr>
        <w:pBdr>
          <w:top w:val="single" w:sz="6" w:space="0" w:color="FFFFFF"/>
          <w:left w:val="single" w:sz="6" w:space="0" w:color="FFFFFF"/>
          <w:bottom w:val="single" w:sz="6" w:space="0" w:color="FFFFFF"/>
          <w:right w:val="single" w:sz="6" w:space="0" w:color="FFFFFF"/>
        </w:pBdr>
        <w:rPr>
          <w:color w:val="000000"/>
        </w:rPr>
      </w:pPr>
    </w:p>
    <w:p w14:paraId="02AD384D" w14:textId="192D62B0" w:rsidR="002712EB" w:rsidRDefault="002712EB" w:rsidP="002712EB">
      <w:pPr>
        <w:pBdr>
          <w:top w:val="single" w:sz="6" w:space="0" w:color="FFFFFF"/>
          <w:left w:val="single" w:sz="6" w:space="0" w:color="FFFFFF"/>
          <w:bottom w:val="single" w:sz="6" w:space="0" w:color="FFFFFF"/>
          <w:right w:val="single" w:sz="6" w:space="0" w:color="FFFFFF"/>
        </w:pBdr>
        <w:rPr>
          <w:color w:val="000000"/>
        </w:rPr>
      </w:pPr>
      <w:r>
        <w:rPr>
          <w:color w:val="000000"/>
        </w:rPr>
        <w:t xml:space="preserve">These rates are from the United States Department of Labor, Bureau of Labor Statistics, </w:t>
      </w:r>
      <w:r w:rsidR="00811EA5">
        <w:rPr>
          <w:color w:val="000000"/>
        </w:rPr>
        <w:t>September</w:t>
      </w:r>
      <w:r w:rsidR="00D91C34">
        <w:rPr>
          <w:color w:val="000000"/>
        </w:rPr>
        <w:t xml:space="preserve"> 201</w:t>
      </w:r>
      <w:r w:rsidR="00811EA5">
        <w:rPr>
          <w:color w:val="000000"/>
        </w:rPr>
        <w:t>5</w:t>
      </w:r>
      <w:r>
        <w:rPr>
          <w:color w:val="000000"/>
        </w:rPr>
        <w:t xml:space="preserve">, </w:t>
      </w:r>
      <w:r w:rsidR="004C701D">
        <w:rPr>
          <w:color w:val="000000"/>
        </w:rPr>
        <w:t>“</w:t>
      </w:r>
      <w:r>
        <w:rPr>
          <w:color w:val="000000"/>
        </w:rPr>
        <w:t>Table 2. Civilian Workers, by occupational and industry group.</w:t>
      </w:r>
      <w:r w:rsidR="004C701D">
        <w:rPr>
          <w:color w:val="000000"/>
        </w:rPr>
        <w:t>”</w:t>
      </w:r>
      <w:r w:rsidR="009C7E97">
        <w:rPr>
          <w:color w:val="000000"/>
        </w:rPr>
        <w:t xml:space="preserve"> </w:t>
      </w:r>
      <w:r>
        <w:rPr>
          <w:color w:val="000000"/>
        </w:rPr>
        <w:t xml:space="preserve">The rates are from column 1, </w:t>
      </w:r>
      <w:r w:rsidR="004C701D">
        <w:rPr>
          <w:color w:val="000000"/>
        </w:rPr>
        <w:t>“</w:t>
      </w:r>
      <w:r>
        <w:rPr>
          <w:color w:val="000000"/>
        </w:rPr>
        <w:t>Total compensation.</w:t>
      </w:r>
      <w:r w:rsidR="004C701D">
        <w:rPr>
          <w:color w:val="000000"/>
        </w:rPr>
        <w:t>”</w:t>
      </w:r>
      <w:r w:rsidR="009C7E97">
        <w:rPr>
          <w:color w:val="000000"/>
        </w:rPr>
        <w:t xml:space="preserve"> </w:t>
      </w:r>
      <w:r>
        <w:rPr>
          <w:color w:val="000000"/>
        </w:rPr>
        <w:t>The rates have been increased by 110 percent to account for the benefit packages available to those employed by private industry.</w:t>
      </w:r>
    </w:p>
    <w:p w14:paraId="4D7765A8" w14:textId="77777777" w:rsidR="00CA4CD6" w:rsidRPr="003F1AFC" w:rsidRDefault="00CA4CD6">
      <w:pPr>
        <w:pBdr>
          <w:top w:val="single" w:sz="6" w:space="0" w:color="FFFFFF"/>
          <w:left w:val="single" w:sz="6" w:space="0" w:color="FFFFFF"/>
          <w:bottom w:val="single" w:sz="6" w:space="0" w:color="FFFFFF"/>
          <w:right w:val="single" w:sz="6" w:space="0" w:color="FFFFFF"/>
        </w:pBdr>
        <w:rPr>
          <w:color w:val="FF0000"/>
        </w:rPr>
      </w:pPr>
    </w:p>
    <w:p w14:paraId="7883C787" w14:textId="339B849F"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w:t>
      </w:r>
      <w:r w:rsidR="009C7E97">
        <w:rPr>
          <w:b/>
          <w:bCs/>
          <w:color w:val="000000"/>
        </w:rPr>
        <w:t xml:space="preserve"> </w:t>
      </w:r>
      <w:r>
        <w:rPr>
          <w:b/>
          <w:bCs/>
          <w:color w:val="000000"/>
        </w:rPr>
        <w:t>Estimating Capital/Startup and Operation and Maintenance Costs</w:t>
      </w:r>
    </w:p>
    <w:p w14:paraId="2A69B511" w14:textId="77777777" w:rsidR="002F31DE" w:rsidRDefault="002F31DE">
      <w:pPr>
        <w:pBdr>
          <w:top w:val="single" w:sz="6" w:space="0" w:color="FFFFFF"/>
          <w:left w:val="single" w:sz="6" w:space="0" w:color="FFFFFF"/>
          <w:bottom w:val="single" w:sz="6" w:space="0" w:color="FFFFFF"/>
          <w:right w:val="single" w:sz="6" w:space="0" w:color="FFFFFF"/>
        </w:pBdr>
        <w:ind w:firstLine="720"/>
        <w:rPr>
          <w:color w:val="FF0000"/>
        </w:rPr>
      </w:pPr>
    </w:p>
    <w:p w14:paraId="728A7CA7" w14:textId="583A5FD0" w:rsidR="00CA4CD6" w:rsidRPr="002F31DE" w:rsidRDefault="00CA4CD6">
      <w:pPr>
        <w:pBdr>
          <w:top w:val="single" w:sz="6" w:space="0" w:color="FFFFFF"/>
          <w:left w:val="single" w:sz="6" w:space="0" w:color="FFFFFF"/>
          <w:bottom w:val="single" w:sz="6" w:space="0" w:color="FFFFFF"/>
          <w:right w:val="single" w:sz="6" w:space="0" w:color="FFFFFF"/>
        </w:pBdr>
        <w:ind w:firstLine="720"/>
      </w:pPr>
      <w:r w:rsidRPr="002F31DE">
        <w:t xml:space="preserve">The type of industry costs associated with the information collection activities in the </w:t>
      </w:r>
      <w:r w:rsidR="002F31DE" w:rsidRPr="002F31DE">
        <w:t>subject standards</w:t>
      </w:r>
      <w:r w:rsidRPr="002F31DE">
        <w:t xml:space="preserve"> are both labor costs which are addressed elsewhere in this ICR and the costs associated with continuous monitoring.</w:t>
      </w:r>
      <w:r w:rsidR="009C7E97" w:rsidRPr="002F31DE">
        <w:t xml:space="preserve"> </w:t>
      </w:r>
      <w:r w:rsidRPr="002F31DE">
        <w:t xml:space="preserve">The capital/startup costs are </w:t>
      </w:r>
      <w:r w:rsidR="002F31DE" w:rsidRPr="002F31DE">
        <w:t>one-time</w:t>
      </w:r>
      <w:r w:rsidRPr="002F31DE">
        <w:t xml:space="preserve"> costs when a facility becomes subject to the regulation.</w:t>
      </w:r>
      <w:r w:rsidR="009C7E97" w:rsidRPr="002F31DE">
        <w:t xml:space="preserve"> </w:t>
      </w:r>
      <w:r w:rsidRPr="002F31DE">
        <w:t>The annual operation and maintenance costs are the ongoing costs to maintain the monitor(s) and other costs su</w:t>
      </w:r>
      <w:r w:rsidR="002F31DE" w:rsidRPr="002F31DE">
        <w:t>ch as photocopying and postage.</w:t>
      </w:r>
    </w:p>
    <w:p w14:paraId="2DD142A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BF29F61" w14:textId="527A8867" w:rsidR="00CA4CD6" w:rsidRDefault="00CA4CD6" w:rsidP="002F31DE">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(iii)</w:t>
      </w:r>
      <w:r w:rsidR="009C7E97">
        <w:rPr>
          <w:b/>
          <w:bCs/>
          <w:color w:val="000000"/>
        </w:rPr>
        <w:t xml:space="preserve"> </w:t>
      </w:r>
      <w:r>
        <w:rPr>
          <w:b/>
          <w:bCs/>
          <w:color w:val="000000"/>
        </w:rPr>
        <w:t>Capital/Startup vs. Operation and Maintenance (O&amp;M) Costs</w:t>
      </w:r>
    </w:p>
    <w:p w14:paraId="41CFA917" w14:textId="77777777" w:rsidR="002F31DE" w:rsidRDefault="002F31DE" w:rsidP="002F31DE">
      <w:pPr>
        <w:pBdr>
          <w:top w:val="single" w:sz="6" w:space="0" w:color="FFFFFF"/>
          <w:left w:val="single" w:sz="6" w:space="0" w:color="FFFFFF"/>
          <w:bottom w:val="single" w:sz="6" w:space="0" w:color="FFFFFF"/>
          <w:right w:val="single" w:sz="6" w:space="0" w:color="FFFFFF"/>
        </w:pBdr>
        <w:ind w:firstLine="1440"/>
        <w:outlineLvl w:val="0"/>
        <w:rPr>
          <w:color w:val="000000"/>
        </w:rPr>
      </w:pPr>
    </w:p>
    <w:tbl>
      <w:tblPr>
        <w:tblW w:w="9480" w:type="dxa"/>
        <w:tblInd w:w="-9" w:type="dxa"/>
        <w:tblLayout w:type="fixed"/>
        <w:tblCellMar>
          <w:left w:w="111" w:type="dxa"/>
          <w:right w:w="111" w:type="dxa"/>
        </w:tblCellMar>
        <w:tblLook w:val="0000" w:firstRow="0" w:lastRow="0" w:firstColumn="0" w:lastColumn="0" w:noHBand="0" w:noVBand="0"/>
      </w:tblPr>
      <w:tblGrid>
        <w:gridCol w:w="1530"/>
        <w:gridCol w:w="1260"/>
        <w:gridCol w:w="1290"/>
        <w:gridCol w:w="1440"/>
        <w:gridCol w:w="1350"/>
        <w:gridCol w:w="1260"/>
        <w:gridCol w:w="1350"/>
      </w:tblGrid>
      <w:tr w:rsidR="00A73600" w14:paraId="36F2DCEA" w14:textId="77777777" w:rsidTr="0008658B">
        <w:trPr>
          <w:tblHeader/>
        </w:trPr>
        <w:tc>
          <w:tcPr>
            <w:tcW w:w="9480" w:type="dxa"/>
            <w:gridSpan w:val="7"/>
            <w:tcBorders>
              <w:top w:val="single" w:sz="7" w:space="0" w:color="000000"/>
              <w:left w:val="single" w:sz="7" w:space="0" w:color="000000"/>
              <w:bottom w:val="single" w:sz="6" w:space="0" w:color="FFFFFF"/>
              <w:right w:val="single" w:sz="7" w:space="0" w:color="000000"/>
            </w:tcBorders>
          </w:tcPr>
          <w:p w14:paraId="35D93909" w14:textId="77777777" w:rsidR="00CA4CD6" w:rsidRDefault="00CA4CD6">
            <w:pPr>
              <w:spacing w:line="120" w:lineRule="exact"/>
              <w:rPr>
                <w:color w:val="000000"/>
              </w:rPr>
            </w:pPr>
          </w:p>
          <w:p w14:paraId="696DDE37"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Capital/Startup vs. Operation and Maintenance (O&amp;M) Costs</w:t>
            </w:r>
          </w:p>
        </w:tc>
      </w:tr>
      <w:tr w:rsidR="00CA4CD6" w14:paraId="1F818A84" w14:textId="77777777" w:rsidTr="0008658B">
        <w:tc>
          <w:tcPr>
            <w:tcW w:w="1530" w:type="dxa"/>
            <w:tcBorders>
              <w:top w:val="single" w:sz="7" w:space="0" w:color="000000"/>
              <w:left w:val="single" w:sz="7" w:space="0" w:color="000000"/>
              <w:bottom w:val="single" w:sz="6" w:space="0" w:color="FFFFFF"/>
              <w:right w:val="single" w:sz="6" w:space="0" w:color="FFFFFF"/>
            </w:tcBorders>
            <w:vAlign w:val="center"/>
          </w:tcPr>
          <w:p w14:paraId="1E11DD4B" w14:textId="77777777" w:rsidR="00CA4CD6" w:rsidRDefault="00CA4CD6" w:rsidP="002F31DE">
            <w:pPr>
              <w:spacing w:line="120" w:lineRule="exact"/>
              <w:jc w:val="center"/>
              <w:rPr>
                <w:b/>
                <w:bCs/>
                <w:color w:val="000000"/>
              </w:rPr>
            </w:pPr>
          </w:p>
          <w:p w14:paraId="2E634962" w14:textId="77777777" w:rsidR="00CA4CD6" w:rsidRDefault="00CA4CD6" w:rsidP="002F31DE">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14:paraId="320304DA" w14:textId="77777777" w:rsidR="00CA4CD6" w:rsidRDefault="00CA4CD6" w:rsidP="002F31DE">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Continuous Monitoring Device</w:t>
            </w:r>
          </w:p>
        </w:tc>
        <w:tc>
          <w:tcPr>
            <w:tcW w:w="1260" w:type="dxa"/>
            <w:tcBorders>
              <w:top w:val="single" w:sz="7" w:space="0" w:color="000000"/>
              <w:left w:val="single" w:sz="7" w:space="0" w:color="000000"/>
              <w:bottom w:val="single" w:sz="6" w:space="0" w:color="FFFFFF"/>
              <w:right w:val="single" w:sz="6" w:space="0" w:color="FFFFFF"/>
            </w:tcBorders>
            <w:vAlign w:val="center"/>
          </w:tcPr>
          <w:p w14:paraId="38DDE747" w14:textId="77777777" w:rsidR="00CA4CD6" w:rsidRDefault="00CA4CD6" w:rsidP="002F31DE">
            <w:pPr>
              <w:spacing w:line="120" w:lineRule="exact"/>
              <w:jc w:val="center"/>
              <w:rPr>
                <w:color w:val="000000"/>
                <w:sz w:val="20"/>
                <w:szCs w:val="20"/>
              </w:rPr>
            </w:pPr>
          </w:p>
          <w:p w14:paraId="33FE5E98" w14:textId="77777777" w:rsidR="00CA4CD6" w:rsidRDefault="00CA4CD6" w:rsidP="002F31DE">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14:paraId="407FB1DA" w14:textId="77777777" w:rsidR="00CA4CD6" w:rsidRDefault="00CA4CD6" w:rsidP="002F31DE">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Capital/Startup Cost for One Respondent</w:t>
            </w:r>
          </w:p>
        </w:tc>
        <w:tc>
          <w:tcPr>
            <w:tcW w:w="1290" w:type="dxa"/>
            <w:tcBorders>
              <w:top w:val="single" w:sz="7" w:space="0" w:color="000000"/>
              <w:left w:val="single" w:sz="7" w:space="0" w:color="000000"/>
              <w:bottom w:val="single" w:sz="6" w:space="0" w:color="FFFFFF"/>
              <w:right w:val="single" w:sz="6" w:space="0" w:color="FFFFFF"/>
            </w:tcBorders>
            <w:vAlign w:val="center"/>
          </w:tcPr>
          <w:p w14:paraId="7DD6E0B8" w14:textId="77777777" w:rsidR="00CA4CD6" w:rsidRDefault="00CA4CD6" w:rsidP="002F31DE">
            <w:pPr>
              <w:spacing w:line="120" w:lineRule="exact"/>
              <w:jc w:val="center"/>
              <w:rPr>
                <w:color w:val="000000"/>
                <w:sz w:val="20"/>
                <w:szCs w:val="20"/>
              </w:rPr>
            </w:pPr>
          </w:p>
          <w:p w14:paraId="3777DB98" w14:textId="77777777" w:rsidR="00CA4CD6" w:rsidRDefault="00CA4CD6" w:rsidP="002F31DE">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14:paraId="0C302DAA" w14:textId="43CB785B" w:rsidR="00CA4CD6" w:rsidRDefault="00CA4CD6" w:rsidP="002F31DE">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New Respondents</w:t>
            </w:r>
          </w:p>
        </w:tc>
        <w:tc>
          <w:tcPr>
            <w:tcW w:w="1440" w:type="dxa"/>
            <w:tcBorders>
              <w:top w:val="single" w:sz="7" w:space="0" w:color="000000"/>
              <w:left w:val="single" w:sz="7" w:space="0" w:color="000000"/>
              <w:bottom w:val="single" w:sz="6" w:space="0" w:color="FFFFFF"/>
              <w:right w:val="single" w:sz="6" w:space="0" w:color="FFFFFF"/>
            </w:tcBorders>
            <w:vAlign w:val="center"/>
          </w:tcPr>
          <w:p w14:paraId="2F548543" w14:textId="77777777" w:rsidR="00CA4CD6" w:rsidRDefault="00CA4CD6" w:rsidP="002F31DE">
            <w:pPr>
              <w:spacing w:line="120" w:lineRule="exact"/>
              <w:jc w:val="center"/>
              <w:rPr>
                <w:color w:val="000000"/>
                <w:sz w:val="20"/>
                <w:szCs w:val="20"/>
              </w:rPr>
            </w:pPr>
          </w:p>
          <w:p w14:paraId="58891F26" w14:textId="77777777" w:rsidR="00CA4CD6" w:rsidRDefault="00CA4CD6" w:rsidP="002F31DE">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14:paraId="1F7CDD68" w14:textId="137BD191" w:rsidR="00CA4CD6" w:rsidRDefault="00CA4CD6" w:rsidP="002F31DE">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Total Capital/Startup Cost,</w:t>
            </w:r>
            <w:r w:rsidR="009C7E97">
              <w:rPr>
                <w:color w:val="000000"/>
                <w:sz w:val="20"/>
                <w:szCs w:val="20"/>
              </w:rPr>
              <w:t xml:space="preserve"> </w:t>
            </w:r>
            <w:r>
              <w:rPr>
                <w:color w:val="000000"/>
                <w:sz w:val="20"/>
                <w:szCs w:val="20"/>
              </w:rPr>
              <w:t>(B X C)</w:t>
            </w:r>
          </w:p>
        </w:tc>
        <w:tc>
          <w:tcPr>
            <w:tcW w:w="1350" w:type="dxa"/>
            <w:tcBorders>
              <w:top w:val="single" w:sz="7" w:space="0" w:color="000000"/>
              <w:left w:val="single" w:sz="7" w:space="0" w:color="000000"/>
              <w:bottom w:val="single" w:sz="6" w:space="0" w:color="FFFFFF"/>
              <w:right w:val="single" w:sz="6" w:space="0" w:color="FFFFFF"/>
            </w:tcBorders>
            <w:vAlign w:val="center"/>
          </w:tcPr>
          <w:p w14:paraId="1446A824" w14:textId="77777777" w:rsidR="00CA4CD6" w:rsidRDefault="00CA4CD6" w:rsidP="002F31DE">
            <w:pPr>
              <w:spacing w:line="120" w:lineRule="exact"/>
              <w:jc w:val="center"/>
              <w:rPr>
                <w:color w:val="000000"/>
                <w:sz w:val="20"/>
                <w:szCs w:val="20"/>
              </w:rPr>
            </w:pPr>
          </w:p>
          <w:p w14:paraId="75AD19E2" w14:textId="77777777" w:rsidR="00CA4CD6" w:rsidRDefault="00CA4CD6" w:rsidP="002F31DE">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14:paraId="0CC6E4C5" w14:textId="77777777" w:rsidR="00CA4CD6" w:rsidRDefault="00CA4CD6" w:rsidP="002F31DE">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Annual O&amp;M Costs for One Respondent</w:t>
            </w:r>
          </w:p>
        </w:tc>
        <w:tc>
          <w:tcPr>
            <w:tcW w:w="1260" w:type="dxa"/>
            <w:tcBorders>
              <w:top w:val="single" w:sz="7" w:space="0" w:color="000000"/>
              <w:left w:val="single" w:sz="7" w:space="0" w:color="000000"/>
              <w:bottom w:val="single" w:sz="6" w:space="0" w:color="FFFFFF"/>
              <w:right w:val="single" w:sz="6" w:space="0" w:color="FFFFFF"/>
            </w:tcBorders>
            <w:vAlign w:val="center"/>
          </w:tcPr>
          <w:p w14:paraId="4543222C" w14:textId="77777777" w:rsidR="00CA4CD6" w:rsidRDefault="00CA4CD6" w:rsidP="002F31DE">
            <w:pPr>
              <w:spacing w:line="120" w:lineRule="exact"/>
              <w:jc w:val="center"/>
              <w:rPr>
                <w:color w:val="000000"/>
                <w:sz w:val="20"/>
                <w:szCs w:val="20"/>
              </w:rPr>
            </w:pPr>
          </w:p>
          <w:p w14:paraId="3B82CC33" w14:textId="77777777" w:rsidR="00CA4CD6" w:rsidRDefault="00CA4CD6" w:rsidP="002F31DE">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(F)</w:t>
            </w:r>
          </w:p>
          <w:p w14:paraId="23E08EAE" w14:textId="4605EA77" w:rsidR="00CA4CD6" w:rsidRDefault="00CA4CD6" w:rsidP="002F31DE">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Respondents</w:t>
            </w:r>
            <w:r w:rsidR="009C7E97">
              <w:rPr>
                <w:color w:val="000000"/>
                <w:sz w:val="20"/>
                <w:szCs w:val="20"/>
              </w:rPr>
              <w:t xml:space="preserve"> </w:t>
            </w:r>
            <w:r>
              <w:rPr>
                <w:color w:val="000000"/>
                <w:sz w:val="20"/>
                <w:szCs w:val="20"/>
              </w:rPr>
              <w:t>with O&amp;M</w:t>
            </w:r>
            <w:r w:rsidR="004F3F4D" w:rsidRPr="004F3F4D">
              <w:rPr>
                <w:color w:val="000000"/>
                <w:sz w:val="20"/>
                <w:szCs w:val="20"/>
                <w:vertAlign w:val="superscript"/>
              </w:rPr>
              <w:t>1</w:t>
            </w:r>
          </w:p>
        </w:tc>
        <w:tc>
          <w:tcPr>
            <w:tcW w:w="1350" w:type="dxa"/>
            <w:tcBorders>
              <w:top w:val="single" w:sz="7" w:space="0" w:color="000000"/>
              <w:left w:val="single" w:sz="7" w:space="0" w:color="000000"/>
              <w:bottom w:val="single" w:sz="6" w:space="0" w:color="FFFFFF"/>
              <w:right w:val="single" w:sz="7" w:space="0" w:color="000000"/>
            </w:tcBorders>
            <w:vAlign w:val="center"/>
          </w:tcPr>
          <w:p w14:paraId="78CE6DFE" w14:textId="77777777" w:rsidR="00CA4CD6" w:rsidRDefault="00CA4CD6" w:rsidP="002F31DE">
            <w:pPr>
              <w:spacing w:line="120" w:lineRule="exact"/>
              <w:jc w:val="center"/>
              <w:rPr>
                <w:color w:val="000000"/>
                <w:sz w:val="20"/>
                <w:szCs w:val="20"/>
              </w:rPr>
            </w:pPr>
          </w:p>
          <w:p w14:paraId="225E9FBD" w14:textId="77777777" w:rsidR="00CA4CD6" w:rsidRDefault="00CA4CD6" w:rsidP="002F31DE">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(G)</w:t>
            </w:r>
          </w:p>
          <w:p w14:paraId="2322CFE2" w14:textId="77777777" w:rsidR="00CA4CD6" w:rsidRDefault="00CA4CD6" w:rsidP="002F31DE">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Total O&amp;M,</w:t>
            </w:r>
          </w:p>
          <w:p w14:paraId="098DC9C0" w14:textId="77777777" w:rsidR="00CA4CD6" w:rsidRDefault="00CA4CD6" w:rsidP="002F31DE">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(E X F)</w:t>
            </w:r>
          </w:p>
        </w:tc>
      </w:tr>
      <w:tr w:rsidR="002F31DE" w14:paraId="4AA20F59" w14:textId="77777777" w:rsidTr="0008658B">
        <w:tc>
          <w:tcPr>
            <w:tcW w:w="9480" w:type="dxa"/>
            <w:gridSpan w:val="7"/>
            <w:tcBorders>
              <w:top w:val="single" w:sz="7" w:space="0" w:color="000000"/>
              <w:left w:val="single" w:sz="7" w:space="0" w:color="000000"/>
              <w:bottom w:val="single" w:sz="6" w:space="0" w:color="FFFFFF"/>
              <w:right w:val="single" w:sz="7" w:space="0" w:color="000000"/>
            </w:tcBorders>
            <w:vAlign w:val="center"/>
          </w:tcPr>
          <w:p w14:paraId="38C7234D" w14:textId="0EDB90C0" w:rsidR="002F31DE" w:rsidRDefault="002F31DE" w:rsidP="002F31DE">
            <w:pPr>
              <w:pBdr>
                <w:top w:val="single" w:sz="6" w:space="0" w:color="FFFFFF"/>
                <w:left w:val="single" w:sz="6" w:space="0" w:color="FFFFFF"/>
                <w:bottom w:val="single" w:sz="6" w:space="0" w:color="FFFFFF"/>
                <w:right w:val="single" w:sz="6" w:space="0" w:color="FFFFFF"/>
              </w:pBdr>
              <w:jc w:val="center"/>
              <w:rPr>
                <w:color w:val="000000"/>
                <w:sz w:val="20"/>
                <w:szCs w:val="20"/>
              </w:rPr>
            </w:pPr>
            <w:r w:rsidRPr="001055BA">
              <w:rPr>
                <w:b/>
                <w:bCs/>
                <w:sz w:val="20"/>
                <w:szCs w:val="20"/>
              </w:rPr>
              <w:t xml:space="preserve">NSPS for Wool Fiberglass Insulation Manufacturing Plants (40 CFR </w:t>
            </w:r>
            <w:r>
              <w:rPr>
                <w:b/>
                <w:bCs/>
                <w:sz w:val="20"/>
                <w:szCs w:val="20"/>
              </w:rPr>
              <w:t>P</w:t>
            </w:r>
            <w:r w:rsidRPr="001055BA">
              <w:rPr>
                <w:b/>
                <w:bCs/>
                <w:sz w:val="20"/>
                <w:szCs w:val="20"/>
              </w:rPr>
              <w:t xml:space="preserve">art 60, </w:t>
            </w:r>
            <w:r>
              <w:rPr>
                <w:b/>
                <w:bCs/>
                <w:sz w:val="20"/>
                <w:szCs w:val="20"/>
              </w:rPr>
              <w:t>S</w:t>
            </w:r>
            <w:r w:rsidRPr="001055BA">
              <w:rPr>
                <w:b/>
                <w:bCs/>
                <w:sz w:val="20"/>
                <w:szCs w:val="20"/>
              </w:rPr>
              <w:t>ubpart PPP)</w:t>
            </w:r>
          </w:p>
        </w:tc>
      </w:tr>
      <w:tr w:rsidR="002F31DE" w14:paraId="1A098479" w14:textId="77777777" w:rsidTr="0008658B">
        <w:tc>
          <w:tcPr>
            <w:tcW w:w="1530" w:type="dxa"/>
            <w:tcBorders>
              <w:top w:val="single" w:sz="7" w:space="0" w:color="000000"/>
              <w:left w:val="single" w:sz="7" w:space="0" w:color="000000"/>
              <w:bottom w:val="single" w:sz="6" w:space="0" w:color="FFFFFF"/>
              <w:right w:val="single" w:sz="6" w:space="0" w:color="FFFFFF"/>
            </w:tcBorders>
          </w:tcPr>
          <w:p w14:paraId="4601E0EA" w14:textId="4149E849" w:rsidR="002F31DE" w:rsidRDefault="002F31DE" w:rsidP="002F31DE">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Particulate Matter Monitoring</w:t>
            </w:r>
          </w:p>
        </w:tc>
        <w:tc>
          <w:tcPr>
            <w:tcW w:w="1260" w:type="dxa"/>
            <w:tcBorders>
              <w:top w:val="single" w:sz="7" w:space="0" w:color="000000"/>
              <w:left w:val="single" w:sz="7" w:space="0" w:color="000000"/>
              <w:bottom w:val="single" w:sz="6" w:space="0" w:color="FFFFFF"/>
              <w:right w:val="single" w:sz="6" w:space="0" w:color="FFFFFF"/>
            </w:tcBorders>
            <w:vAlign w:val="center"/>
          </w:tcPr>
          <w:p w14:paraId="13552B0F" w14:textId="66F00FA0" w:rsidR="002F31DE" w:rsidRDefault="002F31DE" w:rsidP="002F31DE">
            <w:pPr>
              <w:pBdr>
                <w:top w:val="single" w:sz="6" w:space="0" w:color="FFFFFF"/>
                <w:left w:val="single" w:sz="6" w:space="0" w:color="FFFFFF"/>
                <w:bottom w:val="single" w:sz="6" w:space="0" w:color="FFFFFF"/>
                <w:right w:val="single" w:sz="6" w:space="0" w:color="FFFFFF"/>
              </w:pBdr>
              <w:jc w:val="center"/>
              <w:rPr>
                <w:color w:val="000000"/>
                <w:sz w:val="20"/>
                <w:szCs w:val="20"/>
              </w:rPr>
            </w:pPr>
            <w:r>
              <w:rPr>
                <w:sz w:val="20"/>
                <w:szCs w:val="20"/>
              </w:rPr>
              <w:t>$15,000</w:t>
            </w:r>
          </w:p>
        </w:tc>
        <w:tc>
          <w:tcPr>
            <w:tcW w:w="1290" w:type="dxa"/>
            <w:tcBorders>
              <w:top w:val="single" w:sz="7" w:space="0" w:color="000000"/>
              <w:left w:val="single" w:sz="7" w:space="0" w:color="000000"/>
              <w:bottom w:val="single" w:sz="6" w:space="0" w:color="FFFFFF"/>
              <w:right w:val="single" w:sz="6" w:space="0" w:color="FFFFFF"/>
            </w:tcBorders>
            <w:vAlign w:val="center"/>
          </w:tcPr>
          <w:p w14:paraId="4A19CEED" w14:textId="22944A90" w:rsidR="002F31DE" w:rsidRDefault="002F31DE" w:rsidP="002F31DE">
            <w:pPr>
              <w:pBdr>
                <w:top w:val="single" w:sz="6" w:space="0" w:color="FFFFFF"/>
                <w:left w:val="single" w:sz="6" w:space="0" w:color="FFFFFF"/>
                <w:bottom w:val="single" w:sz="6" w:space="0" w:color="FFFFFF"/>
                <w:right w:val="single" w:sz="6" w:space="0" w:color="FFFFFF"/>
              </w:pBdr>
              <w:jc w:val="center"/>
              <w:rPr>
                <w:color w:val="000000"/>
                <w:sz w:val="20"/>
                <w:szCs w:val="20"/>
              </w:rPr>
            </w:pPr>
            <w:r>
              <w:rPr>
                <w:sz w:val="20"/>
                <w:szCs w:val="20"/>
              </w:rPr>
              <w:t>0</w:t>
            </w:r>
          </w:p>
        </w:tc>
        <w:tc>
          <w:tcPr>
            <w:tcW w:w="1440" w:type="dxa"/>
            <w:tcBorders>
              <w:top w:val="single" w:sz="7" w:space="0" w:color="000000"/>
              <w:left w:val="single" w:sz="7" w:space="0" w:color="000000"/>
              <w:bottom w:val="single" w:sz="6" w:space="0" w:color="FFFFFF"/>
              <w:right w:val="single" w:sz="6" w:space="0" w:color="FFFFFF"/>
            </w:tcBorders>
            <w:vAlign w:val="center"/>
          </w:tcPr>
          <w:p w14:paraId="1767CA2C" w14:textId="2DFD3D32" w:rsidR="002F31DE" w:rsidRDefault="002F31DE" w:rsidP="002F31DE">
            <w:pPr>
              <w:pBdr>
                <w:top w:val="single" w:sz="6" w:space="0" w:color="FFFFFF"/>
                <w:left w:val="single" w:sz="6" w:space="0" w:color="FFFFFF"/>
                <w:bottom w:val="single" w:sz="6" w:space="0" w:color="FFFFFF"/>
                <w:right w:val="single" w:sz="6" w:space="0" w:color="FFFFFF"/>
              </w:pBdr>
              <w:jc w:val="center"/>
              <w:rPr>
                <w:color w:val="000000"/>
                <w:sz w:val="20"/>
                <w:szCs w:val="20"/>
              </w:rPr>
            </w:pPr>
            <w:r>
              <w:rPr>
                <w:sz w:val="20"/>
                <w:szCs w:val="20"/>
              </w:rPr>
              <w:t>$0</w:t>
            </w:r>
          </w:p>
        </w:tc>
        <w:tc>
          <w:tcPr>
            <w:tcW w:w="1350" w:type="dxa"/>
            <w:tcBorders>
              <w:top w:val="single" w:sz="7" w:space="0" w:color="000000"/>
              <w:left w:val="single" w:sz="7" w:space="0" w:color="000000"/>
              <w:bottom w:val="single" w:sz="6" w:space="0" w:color="FFFFFF"/>
              <w:right w:val="single" w:sz="6" w:space="0" w:color="FFFFFF"/>
            </w:tcBorders>
            <w:vAlign w:val="center"/>
          </w:tcPr>
          <w:p w14:paraId="06638837" w14:textId="67217A8F" w:rsidR="002F31DE" w:rsidRDefault="002F31DE" w:rsidP="002F31DE">
            <w:pPr>
              <w:pBdr>
                <w:top w:val="single" w:sz="6" w:space="0" w:color="FFFFFF"/>
                <w:left w:val="single" w:sz="6" w:space="0" w:color="FFFFFF"/>
                <w:bottom w:val="single" w:sz="6" w:space="0" w:color="FFFFFF"/>
                <w:right w:val="single" w:sz="6" w:space="0" w:color="FFFFFF"/>
              </w:pBdr>
              <w:jc w:val="center"/>
              <w:rPr>
                <w:color w:val="000000"/>
                <w:sz w:val="20"/>
                <w:szCs w:val="20"/>
              </w:rPr>
            </w:pPr>
            <w:r>
              <w:rPr>
                <w:sz w:val="20"/>
                <w:szCs w:val="20"/>
              </w:rPr>
              <w:t>$16,500</w:t>
            </w:r>
          </w:p>
        </w:tc>
        <w:tc>
          <w:tcPr>
            <w:tcW w:w="1260" w:type="dxa"/>
            <w:tcBorders>
              <w:top w:val="single" w:sz="7" w:space="0" w:color="000000"/>
              <w:left w:val="single" w:sz="7" w:space="0" w:color="000000"/>
              <w:bottom w:val="single" w:sz="6" w:space="0" w:color="FFFFFF"/>
              <w:right w:val="single" w:sz="6" w:space="0" w:color="FFFFFF"/>
            </w:tcBorders>
            <w:vAlign w:val="center"/>
          </w:tcPr>
          <w:p w14:paraId="02B7CA14" w14:textId="30CC2E93" w:rsidR="002F31DE" w:rsidRDefault="00C55DD8" w:rsidP="002F31DE">
            <w:pPr>
              <w:pBdr>
                <w:top w:val="single" w:sz="6" w:space="0" w:color="FFFFFF"/>
                <w:left w:val="single" w:sz="6" w:space="0" w:color="FFFFFF"/>
                <w:bottom w:val="single" w:sz="6" w:space="0" w:color="FFFFFF"/>
                <w:right w:val="single" w:sz="6" w:space="0" w:color="FFFFFF"/>
              </w:pBdr>
              <w:jc w:val="center"/>
              <w:rPr>
                <w:color w:val="000000"/>
                <w:sz w:val="20"/>
                <w:szCs w:val="20"/>
              </w:rPr>
            </w:pPr>
            <w:r>
              <w:rPr>
                <w:sz w:val="20"/>
                <w:szCs w:val="20"/>
              </w:rPr>
              <w:t>32</w:t>
            </w:r>
          </w:p>
        </w:tc>
        <w:tc>
          <w:tcPr>
            <w:tcW w:w="1350" w:type="dxa"/>
            <w:tcBorders>
              <w:top w:val="single" w:sz="7" w:space="0" w:color="000000"/>
              <w:left w:val="single" w:sz="7" w:space="0" w:color="000000"/>
              <w:bottom w:val="single" w:sz="6" w:space="0" w:color="FFFFFF"/>
              <w:right w:val="single" w:sz="7" w:space="0" w:color="000000"/>
            </w:tcBorders>
            <w:vAlign w:val="center"/>
          </w:tcPr>
          <w:p w14:paraId="4EA138B6" w14:textId="6D6C5C6C" w:rsidR="002F31DE" w:rsidRDefault="00924994" w:rsidP="00924994">
            <w:pPr>
              <w:pBdr>
                <w:top w:val="single" w:sz="6" w:space="0" w:color="FFFFFF"/>
                <w:left w:val="single" w:sz="6" w:space="0" w:color="FFFFFF"/>
                <w:bottom w:val="single" w:sz="6" w:space="0" w:color="FFFFFF"/>
                <w:right w:val="single" w:sz="6" w:space="0" w:color="FFFFFF"/>
              </w:pBdr>
              <w:jc w:val="center"/>
              <w:rPr>
                <w:color w:val="000000"/>
                <w:sz w:val="20"/>
                <w:szCs w:val="20"/>
              </w:rPr>
            </w:pPr>
            <w:r>
              <w:rPr>
                <w:sz w:val="20"/>
                <w:szCs w:val="20"/>
              </w:rPr>
              <w:t>$528</w:t>
            </w:r>
            <w:r w:rsidR="002F31DE">
              <w:rPr>
                <w:sz w:val="20"/>
                <w:szCs w:val="20"/>
              </w:rPr>
              <w:t>,</w:t>
            </w:r>
            <w:r>
              <w:rPr>
                <w:sz w:val="20"/>
                <w:szCs w:val="20"/>
              </w:rPr>
              <w:t>0</w:t>
            </w:r>
            <w:r w:rsidR="002F31DE">
              <w:rPr>
                <w:sz w:val="20"/>
                <w:szCs w:val="20"/>
              </w:rPr>
              <w:t>00</w:t>
            </w:r>
          </w:p>
        </w:tc>
      </w:tr>
      <w:tr w:rsidR="002F31DE" w14:paraId="2CB39D96" w14:textId="77777777" w:rsidTr="0008658B">
        <w:tc>
          <w:tcPr>
            <w:tcW w:w="9480" w:type="dxa"/>
            <w:gridSpan w:val="7"/>
            <w:tcBorders>
              <w:top w:val="single" w:sz="7" w:space="0" w:color="000000"/>
              <w:left w:val="single" w:sz="7" w:space="0" w:color="000000"/>
              <w:bottom w:val="single" w:sz="7" w:space="0" w:color="000000"/>
              <w:right w:val="single" w:sz="7" w:space="0" w:color="000000"/>
            </w:tcBorders>
            <w:vAlign w:val="center"/>
          </w:tcPr>
          <w:p w14:paraId="0B007C77" w14:textId="1F6B64BD" w:rsidR="002F31DE" w:rsidRDefault="002F31DE" w:rsidP="002F31DE">
            <w:pPr>
              <w:pBdr>
                <w:top w:val="single" w:sz="6" w:space="0" w:color="FFFFFF"/>
                <w:left w:val="single" w:sz="6" w:space="0" w:color="FFFFFF"/>
                <w:bottom w:val="single" w:sz="6" w:space="0" w:color="FFFFFF"/>
                <w:right w:val="single" w:sz="6" w:space="0" w:color="FFFFFF"/>
              </w:pBdr>
              <w:jc w:val="center"/>
              <w:rPr>
                <w:color w:val="000000"/>
              </w:rPr>
            </w:pPr>
            <w:r w:rsidRPr="001055BA">
              <w:rPr>
                <w:b/>
                <w:bCs/>
                <w:sz w:val="20"/>
                <w:szCs w:val="20"/>
              </w:rPr>
              <w:t xml:space="preserve">NESHAP for Wool Fiberglass Manufacturing </w:t>
            </w:r>
            <w:r>
              <w:rPr>
                <w:b/>
                <w:bCs/>
                <w:sz w:val="20"/>
                <w:szCs w:val="20"/>
              </w:rPr>
              <w:t xml:space="preserve">Plants </w:t>
            </w:r>
            <w:r w:rsidRPr="001055BA">
              <w:rPr>
                <w:b/>
                <w:bCs/>
                <w:sz w:val="20"/>
                <w:szCs w:val="20"/>
              </w:rPr>
              <w:t xml:space="preserve">(40 CFR </w:t>
            </w:r>
            <w:r>
              <w:rPr>
                <w:b/>
                <w:bCs/>
                <w:sz w:val="20"/>
                <w:szCs w:val="20"/>
              </w:rPr>
              <w:t>P</w:t>
            </w:r>
            <w:r w:rsidRPr="001055BA">
              <w:rPr>
                <w:b/>
                <w:bCs/>
                <w:sz w:val="20"/>
                <w:szCs w:val="20"/>
              </w:rPr>
              <w:t xml:space="preserve">art 63, </w:t>
            </w:r>
            <w:r>
              <w:rPr>
                <w:b/>
                <w:bCs/>
                <w:sz w:val="20"/>
                <w:szCs w:val="20"/>
              </w:rPr>
              <w:t>S</w:t>
            </w:r>
            <w:r w:rsidRPr="001055BA">
              <w:rPr>
                <w:b/>
                <w:bCs/>
                <w:sz w:val="20"/>
                <w:szCs w:val="20"/>
              </w:rPr>
              <w:t>ubpart NNN)</w:t>
            </w:r>
          </w:p>
        </w:tc>
      </w:tr>
      <w:tr w:rsidR="002F31DE" w14:paraId="4445A89C" w14:textId="77777777" w:rsidTr="0008658B">
        <w:tc>
          <w:tcPr>
            <w:tcW w:w="1530" w:type="dxa"/>
            <w:tcBorders>
              <w:top w:val="single" w:sz="7" w:space="0" w:color="000000"/>
              <w:left w:val="single" w:sz="7" w:space="0" w:color="000000"/>
              <w:bottom w:val="single" w:sz="7" w:space="0" w:color="000000"/>
              <w:right w:val="single" w:sz="6" w:space="0" w:color="FFFFFF"/>
            </w:tcBorders>
          </w:tcPr>
          <w:p w14:paraId="7D362215" w14:textId="0A98A1F9" w:rsidR="002F31DE" w:rsidRPr="00ED4808" w:rsidRDefault="002F31DE" w:rsidP="002F31DE">
            <w:pPr>
              <w:pBdr>
                <w:top w:val="single" w:sz="6" w:space="0" w:color="FFFFFF"/>
                <w:left w:val="single" w:sz="6" w:space="0" w:color="FFFFFF"/>
                <w:bottom w:val="single" w:sz="6" w:space="0" w:color="FFFFFF"/>
                <w:right w:val="single" w:sz="6" w:space="0" w:color="FFFFFF"/>
              </w:pBdr>
              <w:rPr>
                <w:color w:val="000000"/>
                <w:sz w:val="20"/>
                <w:szCs w:val="20"/>
              </w:rPr>
            </w:pPr>
            <w:r w:rsidRPr="00ED4808">
              <w:rPr>
                <w:sz w:val="20"/>
                <w:szCs w:val="20"/>
              </w:rPr>
              <w:t>Baghouse Leak Detection</w:t>
            </w:r>
          </w:p>
        </w:tc>
        <w:tc>
          <w:tcPr>
            <w:tcW w:w="1260" w:type="dxa"/>
            <w:tcBorders>
              <w:top w:val="single" w:sz="7" w:space="0" w:color="000000"/>
              <w:left w:val="single" w:sz="7" w:space="0" w:color="000000"/>
              <w:bottom w:val="single" w:sz="7" w:space="0" w:color="000000"/>
              <w:right w:val="single" w:sz="6" w:space="0" w:color="FFFFFF"/>
            </w:tcBorders>
            <w:vAlign w:val="center"/>
          </w:tcPr>
          <w:p w14:paraId="20C67A37" w14:textId="1C8A8D60" w:rsidR="002F31DE" w:rsidRPr="00ED4808" w:rsidRDefault="002F31DE" w:rsidP="00EC30E2">
            <w:pPr>
              <w:pBdr>
                <w:top w:val="single" w:sz="6" w:space="0" w:color="FFFFFF"/>
                <w:left w:val="single" w:sz="6" w:space="0" w:color="FFFFFF"/>
                <w:bottom w:val="single" w:sz="6" w:space="0" w:color="FFFFFF"/>
                <w:right w:val="single" w:sz="6" w:space="0" w:color="FFFFFF"/>
              </w:pBdr>
              <w:jc w:val="center"/>
              <w:rPr>
                <w:color w:val="000000"/>
                <w:sz w:val="20"/>
                <w:szCs w:val="20"/>
              </w:rPr>
            </w:pPr>
            <w:r w:rsidRPr="00ED4808">
              <w:rPr>
                <w:sz w:val="20"/>
                <w:szCs w:val="20"/>
              </w:rPr>
              <w:t>$9,100</w:t>
            </w:r>
          </w:p>
        </w:tc>
        <w:tc>
          <w:tcPr>
            <w:tcW w:w="1290" w:type="dxa"/>
            <w:tcBorders>
              <w:top w:val="single" w:sz="7" w:space="0" w:color="000000"/>
              <w:left w:val="single" w:sz="7" w:space="0" w:color="000000"/>
              <w:bottom w:val="single" w:sz="7" w:space="0" w:color="000000"/>
              <w:right w:val="single" w:sz="6" w:space="0" w:color="FFFFFF"/>
            </w:tcBorders>
            <w:vAlign w:val="center"/>
          </w:tcPr>
          <w:p w14:paraId="794B49BF" w14:textId="0A5E4D08" w:rsidR="002F31DE" w:rsidRPr="00ED4808" w:rsidRDefault="002F31DE" w:rsidP="00EC30E2">
            <w:pPr>
              <w:pBdr>
                <w:top w:val="single" w:sz="6" w:space="0" w:color="FFFFFF"/>
                <w:left w:val="single" w:sz="6" w:space="0" w:color="FFFFFF"/>
                <w:bottom w:val="single" w:sz="6" w:space="0" w:color="FFFFFF"/>
                <w:right w:val="single" w:sz="6" w:space="0" w:color="FFFFFF"/>
              </w:pBdr>
              <w:jc w:val="center"/>
              <w:rPr>
                <w:color w:val="000000"/>
                <w:sz w:val="20"/>
                <w:szCs w:val="20"/>
              </w:rPr>
            </w:pPr>
            <w:r w:rsidRPr="00ED4808">
              <w:rPr>
                <w:sz w:val="20"/>
                <w:szCs w:val="20"/>
              </w:rPr>
              <w:t>0</w:t>
            </w:r>
          </w:p>
        </w:tc>
        <w:tc>
          <w:tcPr>
            <w:tcW w:w="1440" w:type="dxa"/>
            <w:tcBorders>
              <w:top w:val="single" w:sz="7" w:space="0" w:color="000000"/>
              <w:left w:val="single" w:sz="7" w:space="0" w:color="000000"/>
              <w:bottom w:val="single" w:sz="7" w:space="0" w:color="000000"/>
              <w:right w:val="single" w:sz="6" w:space="0" w:color="FFFFFF"/>
            </w:tcBorders>
            <w:vAlign w:val="center"/>
          </w:tcPr>
          <w:p w14:paraId="58592650" w14:textId="2A06BA28" w:rsidR="002F31DE" w:rsidRPr="00ED4808" w:rsidRDefault="00EC30E2" w:rsidP="00EC30E2">
            <w:pPr>
              <w:pBdr>
                <w:top w:val="single" w:sz="6" w:space="0" w:color="FFFFFF"/>
                <w:left w:val="single" w:sz="6" w:space="0" w:color="FFFFFF"/>
                <w:bottom w:val="single" w:sz="6" w:space="0" w:color="FFFFFF"/>
                <w:right w:val="single" w:sz="6" w:space="0" w:color="FFFFFF"/>
              </w:pBdr>
              <w:jc w:val="center"/>
              <w:rPr>
                <w:color w:val="000000"/>
                <w:sz w:val="20"/>
                <w:szCs w:val="20"/>
              </w:rPr>
            </w:pPr>
            <w:r w:rsidRPr="00ED4808">
              <w:rPr>
                <w:sz w:val="20"/>
                <w:szCs w:val="20"/>
              </w:rPr>
              <w:t>$</w:t>
            </w:r>
            <w:r w:rsidR="002F31DE" w:rsidRPr="00ED4808">
              <w:rPr>
                <w:sz w:val="20"/>
                <w:szCs w:val="20"/>
              </w:rPr>
              <w:t>0</w:t>
            </w:r>
          </w:p>
        </w:tc>
        <w:tc>
          <w:tcPr>
            <w:tcW w:w="1350" w:type="dxa"/>
            <w:tcBorders>
              <w:top w:val="single" w:sz="7" w:space="0" w:color="000000"/>
              <w:left w:val="single" w:sz="7" w:space="0" w:color="000000"/>
              <w:bottom w:val="single" w:sz="7" w:space="0" w:color="000000"/>
              <w:right w:val="single" w:sz="6" w:space="0" w:color="FFFFFF"/>
            </w:tcBorders>
            <w:vAlign w:val="center"/>
          </w:tcPr>
          <w:p w14:paraId="6F1FA3B3" w14:textId="361579EE" w:rsidR="002F31DE" w:rsidRPr="00ED4808" w:rsidRDefault="002F31DE" w:rsidP="00EC30E2">
            <w:pPr>
              <w:pBdr>
                <w:top w:val="single" w:sz="6" w:space="0" w:color="FFFFFF"/>
                <w:left w:val="single" w:sz="6" w:space="0" w:color="FFFFFF"/>
                <w:bottom w:val="single" w:sz="6" w:space="0" w:color="FFFFFF"/>
                <w:right w:val="single" w:sz="6" w:space="0" w:color="FFFFFF"/>
              </w:pBdr>
              <w:jc w:val="center"/>
              <w:rPr>
                <w:color w:val="000000"/>
                <w:sz w:val="20"/>
                <w:szCs w:val="20"/>
              </w:rPr>
            </w:pPr>
            <w:r w:rsidRPr="00ED4808">
              <w:rPr>
                <w:sz w:val="20"/>
                <w:szCs w:val="20"/>
              </w:rPr>
              <w:t>$500</w:t>
            </w:r>
          </w:p>
        </w:tc>
        <w:tc>
          <w:tcPr>
            <w:tcW w:w="1260" w:type="dxa"/>
            <w:tcBorders>
              <w:top w:val="single" w:sz="7" w:space="0" w:color="000000"/>
              <w:left w:val="single" w:sz="7" w:space="0" w:color="000000"/>
              <w:bottom w:val="single" w:sz="7" w:space="0" w:color="000000"/>
              <w:right w:val="single" w:sz="6" w:space="0" w:color="FFFFFF"/>
            </w:tcBorders>
            <w:vAlign w:val="center"/>
          </w:tcPr>
          <w:p w14:paraId="2BD805A9" w14:textId="2F878C71" w:rsidR="002F31DE" w:rsidRPr="00ED4808" w:rsidRDefault="00A52231" w:rsidP="00EC30E2">
            <w:pPr>
              <w:pBdr>
                <w:top w:val="single" w:sz="6" w:space="0" w:color="FFFFFF"/>
                <w:left w:val="single" w:sz="6" w:space="0" w:color="FFFFFF"/>
                <w:bottom w:val="single" w:sz="6" w:space="0" w:color="FFFFFF"/>
                <w:right w:val="single" w:sz="6" w:space="0" w:color="FFFFFF"/>
              </w:pBdr>
              <w:jc w:val="center"/>
              <w:rPr>
                <w:color w:val="000000"/>
                <w:sz w:val="20"/>
                <w:szCs w:val="20"/>
              </w:rPr>
            </w:pPr>
            <w:r w:rsidRPr="00ED4808">
              <w:rPr>
                <w:sz w:val="20"/>
                <w:szCs w:val="20"/>
              </w:rPr>
              <w:t>7</w:t>
            </w:r>
          </w:p>
        </w:tc>
        <w:tc>
          <w:tcPr>
            <w:tcW w:w="1350" w:type="dxa"/>
            <w:tcBorders>
              <w:top w:val="single" w:sz="7" w:space="0" w:color="000000"/>
              <w:left w:val="single" w:sz="7" w:space="0" w:color="000000"/>
              <w:bottom w:val="single" w:sz="7" w:space="0" w:color="000000"/>
              <w:right w:val="single" w:sz="7" w:space="0" w:color="000000"/>
            </w:tcBorders>
            <w:vAlign w:val="center"/>
          </w:tcPr>
          <w:p w14:paraId="195DF326" w14:textId="1235C3BE" w:rsidR="002F31DE" w:rsidRPr="00ED4808" w:rsidRDefault="002F31DE" w:rsidP="00A52231">
            <w:pPr>
              <w:pBdr>
                <w:top w:val="single" w:sz="6" w:space="0" w:color="FFFFFF"/>
                <w:left w:val="single" w:sz="6" w:space="0" w:color="FFFFFF"/>
                <w:bottom w:val="single" w:sz="6" w:space="0" w:color="FFFFFF"/>
                <w:right w:val="single" w:sz="6" w:space="0" w:color="FFFFFF"/>
              </w:pBdr>
              <w:jc w:val="center"/>
              <w:rPr>
                <w:color w:val="000000"/>
              </w:rPr>
            </w:pPr>
            <w:r w:rsidRPr="00ED4808">
              <w:rPr>
                <w:sz w:val="20"/>
                <w:szCs w:val="20"/>
              </w:rPr>
              <w:t>$</w:t>
            </w:r>
            <w:r w:rsidR="00A52231" w:rsidRPr="00ED4808">
              <w:rPr>
                <w:sz w:val="20"/>
                <w:szCs w:val="20"/>
              </w:rPr>
              <w:t>3,500</w:t>
            </w:r>
          </w:p>
        </w:tc>
      </w:tr>
      <w:tr w:rsidR="002F31DE" w14:paraId="6C6750B9" w14:textId="77777777" w:rsidTr="0008658B">
        <w:tc>
          <w:tcPr>
            <w:tcW w:w="1530" w:type="dxa"/>
            <w:tcBorders>
              <w:top w:val="single" w:sz="7" w:space="0" w:color="000000"/>
              <w:left w:val="single" w:sz="7" w:space="0" w:color="000000"/>
              <w:bottom w:val="single" w:sz="7" w:space="0" w:color="000000"/>
              <w:right w:val="single" w:sz="6" w:space="0" w:color="FFFFFF"/>
            </w:tcBorders>
          </w:tcPr>
          <w:p w14:paraId="45E45502" w14:textId="3DBB693A" w:rsidR="002F31DE" w:rsidRPr="00ED4808" w:rsidRDefault="002F31DE" w:rsidP="002F31DE">
            <w:pPr>
              <w:pBdr>
                <w:top w:val="single" w:sz="6" w:space="0" w:color="FFFFFF"/>
                <w:left w:val="single" w:sz="6" w:space="0" w:color="FFFFFF"/>
                <w:bottom w:val="single" w:sz="6" w:space="0" w:color="FFFFFF"/>
                <w:right w:val="single" w:sz="6" w:space="0" w:color="FFFFFF"/>
              </w:pBdr>
              <w:rPr>
                <w:color w:val="000000"/>
                <w:sz w:val="20"/>
                <w:szCs w:val="20"/>
              </w:rPr>
            </w:pPr>
            <w:r w:rsidRPr="00ED4808">
              <w:rPr>
                <w:sz w:val="20"/>
                <w:szCs w:val="20"/>
              </w:rPr>
              <w:t>Furnace Temperature Monitoring</w:t>
            </w:r>
          </w:p>
        </w:tc>
        <w:tc>
          <w:tcPr>
            <w:tcW w:w="1260" w:type="dxa"/>
            <w:tcBorders>
              <w:top w:val="single" w:sz="7" w:space="0" w:color="000000"/>
              <w:left w:val="single" w:sz="7" w:space="0" w:color="000000"/>
              <w:bottom w:val="single" w:sz="7" w:space="0" w:color="000000"/>
              <w:right w:val="single" w:sz="6" w:space="0" w:color="FFFFFF"/>
            </w:tcBorders>
            <w:vAlign w:val="center"/>
          </w:tcPr>
          <w:p w14:paraId="639E0E02" w14:textId="59C0A33F" w:rsidR="002F31DE" w:rsidRPr="00ED4808" w:rsidRDefault="002F31DE" w:rsidP="00EC30E2">
            <w:pPr>
              <w:pBdr>
                <w:top w:val="single" w:sz="6" w:space="0" w:color="FFFFFF"/>
                <w:left w:val="single" w:sz="6" w:space="0" w:color="FFFFFF"/>
                <w:bottom w:val="single" w:sz="6" w:space="0" w:color="FFFFFF"/>
                <w:right w:val="single" w:sz="6" w:space="0" w:color="FFFFFF"/>
              </w:pBdr>
              <w:jc w:val="center"/>
              <w:rPr>
                <w:color w:val="000000"/>
                <w:sz w:val="20"/>
                <w:szCs w:val="20"/>
              </w:rPr>
            </w:pPr>
            <w:r w:rsidRPr="00ED4808">
              <w:rPr>
                <w:sz w:val="20"/>
                <w:szCs w:val="20"/>
              </w:rPr>
              <w:t>$1,500</w:t>
            </w:r>
          </w:p>
        </w:tc>
        <w:tc>
          <w:tcPr>
            <w:tcW w:w="1290" w:type="dxa"/>
            <w:tcBorders>
              <w:top w:val="single" w:sz="7" w:space="0" w:color="000000"/>
              <w:left w:val="single" w:sz="7" w:space="0" w:color="000000"/>
              <w:bottom w:val="single" w:sz="7" w:space="0" w:color="000000"/>
              <w:right w:val="single" w:sz="6" w:space="0" w:color="FFFFFF"/>
            </w:tcBorders>
            <w:vAlign w:val="center"/>
          </w:tcPr>
          <w:p w14:paraId="418C5A9D" w14:textId="4E43852C" w:rsidR="002F31DE" w:rsidRPr="00ED4808" w:rsidRDefault="002F31DE" w:rsidP="00EC30E2">
            <w:pPr>
              <w:pBdr>
                <w:top w:val="single" w:sz="6" w:space="0" w:color="FFFFFF"/>
                <w:left w:val="single" w:sz="6" w:space="0" w:color="FFFFFF"/>
                <w:bottom w:val="single" w:sz="6" w:space="0" w:color="FFFFFF"/>
                <w:right w:val="single" w:sz="6" w:space="0" w:color="FFFFFF"/>
              </w:pBdr>
              <w:jc w:val="center"/>
              <w:rPr>
                <w:color w:val="000000"/>
                <w:sz w:val="20"/>
                <w:szCs w:val="20"/>
              </w:rPr>
            </w:pPr>
            <w:r w:rsidRPr="00ED4808">
              <w:rPr>
                <w:sz w:val="20"/>
                <w:szCs w:val="20"/>
              </w:rPr>
              <w:t>0</w:t>
            </w:r>
          </w:p>
        </w:tc>
        <w:tc>
          <w:tcPr>
            <w:tcW w:w="1440" w:type="dxa"/>
            <w:tcBorders>
              <w:top w:val="single" w:sz="7" w:space="0" w:color="000000"/>
              <w:left w:val="single" w:sz="7" w:space="0" w:color="000000"/>
              <w:bottom w:val="single" w:sz="7" w:space="0" w:color="000000"/>
              <w:right w:val="single" w:sz="6" w:space="0" w:color="FFFFFF"/>
            </w:tcBorders>
            <w:vAlign w:val="center"/>
          </w:tcPr>
          <w:p w14:paraId="407D047D" w14:textId="5F20529E" w:rsidR="002F31DE" w:rsidRPr="00ED4808" w:rsidRDefault="00EC30E2" w:rsidP="00EC30E2">
            <w:pPr>
              <w:pBdr>
                <w:top w:val="single" w:sz="6" w:space="0" w:color="FFFFFF"/>
                <w:left w:val="single" w:sz="6" w:space="0" w:color="FFFFFF"/>
                <w:bottom w:val="single" w:sz="6" w:space="0" w:color="FFFFFF"/>
                <w:right w:val="single" w:sz="6" w:space="0" w:color="FFFFFF"/>
              </w:pBdr>
              <w:jc w:val="center"/>
              <w:rPr>
                <w:color w:val="000000"/>
                <w:sz w:val="20"/>
                <w:szCs w:val="20"/>
              </w:rPr>
            </w:pPr>
            <w:r w:rsidRPr="00ED4808">
              <w:rPr>
                <w:sz w:val="20"/>
                <w:szCs w:val="20"/>
              </w:rPr>
              <w:t>$</w:t>
            </w:r>
            <w:r w:rsidR="002F31DE" w:rsidRPr="00ED4808">
              <w:rPr>
                <w:sz w:val="20"/>
                <w:szCs w:val="20"/>
              </w:rPr>
              <w:t>0</w:t>
            </w:r>
          </w:p>
        </w:tc>
        <w:tc>
          <w:tcPr>
            <w:tcW w:w="1350" w:type="dxa"/>
            <w:tcBorders>
              <w:top w:val="single" w:sz="7" w:space="0" w:color="000000"/>
              <w:left w:val="single" w:sz="7" w:space="0" w:color="000000"/>
              <w:bottom w:val="single" w:sz="7" w:space="0" w:color="000000"/>
              <w:right w:val="single" w:sz="6" w:space="0" w:color="FFFFFF"/>
            </w:tcBorders>
            <w:vAlign w:val="center"/>
          </w:tcPr>
          <w:p w14:paraId="172205E1" w14:textId="5C08C0E2" w:rsidR="002F31DE" w:rsidRPr="00ED4808" w:rsidRDefault="002F31DE" w:rsidP="00EC30E2">
            <w:pPr>
              <w:pBdr>
                <w:top w:val="single" w:sz="6" w:space="0" w:color="FFFFFF"/>
                <w:left w:val="single" w:sz="6" w:space="0" w:color="FFFFFF"/>
                <w:bottom w:val="single" w:sz="6" w:space="0" w:color="FFFFFF"/>
                <w:right w:val="single" w:sz="6" w:space="0" w:color="FFFFFF"/>
              </w:pBdr>
              <w:jc w:val="center"/>
              <w:rPr>
                <w:color w:val="000000"/>
                <w:sz w:val="20"/>
                <w:szCs w:val="20"/>
              </w:rPr>
            </w:pPr>
            <w:r w:rsidRPr="00ED4808">
              <w:rPr>
                <w:sz w:val="20"/>
                <w:szCs w:val="20"/>
              </w:rPr>
              <w:t>$0</w:t>
            </w:r>
          </w:p>
        </w:tc>
        <w:tc>
          <w:tcPr>
            <w:tcW w:w="1260" w:type="dxa"/>
            <w:tcBorders>
              <w:top w:val="single" w:sz="7" w:space="0" w:color="000000"/>
              <w:left w:val="single" w:sz="7" w:space="0" w:color="000000"/>
              <w:bottom w:val="single" w:sz="7" w:space="0" w:color="000000"/>
              <w:right w:val="single" w:sz="6" w:space="0" w:color="FFFFFF"/>
            </w:tcBorders>
            <w:vAlign w:val="center"/>
          </w:tcPr>
          <w:p w14:paraId="0F4853BF" w14:textId="38908F77" w:rsidR="002F31DE" w:rsidRPr="00ED4808" w:rsidRDefault="00A52231" w:rsidP="00EC30E2">
            <w:pPr>
              <w:pBdr>
                <w:top w:val="single" w:sz="6" w:space="0" w:color="FFFFFF"/>
                <w:left w:val="single" w:sz="6" w:space="0" w:color="FFFFFF"/>
                <w:bottom w:val="single" w:sz="6" w:space="0" w:color="FFFFFF"/>
                <w:right w:val="single" w:sz="6" w:space="0" w:color="FFFFFF"/>
              </w:pBdr>
              <w:jc w:val="center"/>
              <w:rPr>
                <w:color w:val="000000"/>
                <w:sz w:val="20"/>
                <w:szCs w:val="20"/>
              </w:rPr>
            </w:pPr>
            <w:r w:rsidRPr="00ED4808">
              <w:rPr>
                <w:sz w:val="20"/>
                <w:szCs w:val="20"/>
              </w:rPr>
              <w:t>5</w:t>
            </w:r>
          </w:p>
        </w:tc>
        <w:tc>
          <w:tcPr>
            <w:tcW w:w="1350" w:type="dxa"/>
            <w:tcBorders>
              <w:top w:val="single" w:sz="7" w:space="0" w:color="000000"/>
              <w:left w:val="single" w:sz="7" w:space="0" w:color="000000"/>
              <w:bottom w:val="single" w:sz="7" w:space="0" w:color="000000"/>
              <w:right w:val="single" w:sz="7" w:space="0" w:color="000000"/>
            </w:tcBorders>
            <w:vAlign w:val="center"/>
          </w:tcPr>
          <w:p w14:paraId="64C1730B" w14:textId="63C9C085" w:rsidR="002F31DE" w:rsidRPr="00ED4808" w:rsidRDefault="002F31DE" w:rsidP="00EC30E2">
            <w:pPr>
              <w:pBdr>
                <w:top w:val="single" w:sz="6" w:space="0" w:color="FFFFFF"/>
                <w:left w:val="single" w:sz="6" w:space="0" w:color="FFFFFF"/>
                <w:bottom w:val="single" w:sz="6" w:space="0" w:color="FFFFFF"/>
                <w:right w:val="single" w:sz="6" w:space="0" w:color="FFFFFF"/>
              </w:pBdr>
              <w:jc w:val="center"/>
              <w:rPr>
                <w:color w:val="000000"/>
              </w:rPr>
            </w:pPr>
            <w:r w:rsidRPr="00ED4808">
              <w:rPr>
                <w:sz w:val="20"/>
                <w:szCs w:val="20"/>
              </w:rPr>
              <w:t>$0</w:t>
            </w:r>
          </w:p>
        </w:tc>
      </w:tr>
      <w:tr w:rsidR="002F31DE" w14:paraId="1A6257A1" w14:textId="77777777" w:rsidTr="0008658B">
        <w:tc>
          <w:tcPr>
            <w:tcW w:w="1530" w:type="dxa"/>
            <w:tcBorders>
              <w:top w:val="single" w:sz="7" w:space="0" w:color="000000"/>
              <w:left w:val="single" w:sz="7" w:space="0" w:color="000000"/>
              <w:bottom w:val="single" w:sz="7" w:space="0" w:color="000000"/>
              <w:right w:val="single" w:sz="6" w:space="0" w:color="FFFFFF"/>
            </w:tcBorders>
          </w:tcPr>
          <w:p w14:paraId="1A78E19D" w14:textId="4DEBABE5" w:rsidR="002F31DE" w:rsidRPr="00ED4808" w:rsidRDefault="002F31DE" w:rsidP="002F31DE">
            <w:pPr>
              <w:pBdr>
                <w:top w:val="single" w:sz="6" w:space="0" w:color="FFFFFF"/>
                <w:left w:val="single" w:sz="6" w:space="0" w:color="FFFFFF"/>
                <w:bottom w:val="single" w:sz="6" w:space="0" w:color="FFFFFF"/>
                <w:right w:val="single" w:sz="6" w:space="0" w:color="FFFFFF"/>
              </w:pBdr>
              <w:rPr>
                <w:color w:val="000000"/>
                <w:sz w:val="20"/>
                <w:szCs w:val="20"/>
              </w:rPr>
            </w:pPr>
            <w:r w:rsidRPr="00ED4808">
              <w:rPr>
                <w:sz w:val="20"/>
                <w:szCs w:val="20"/>
              </w:rPr>
              <w:t>Formaldehyde Emission Monitoring</w:t>
            </w:r>
          </w:p>
        </w:tc>
        <w:tc>
          <w:tcPr>
            <w:tcW w:w="1260" w:type="dxa"/>
            <w:tcBorders>
              <w:top w:val="single" w:sz="7" w:space="0" w:color="000000"/>
              <w:left w:val="single" w:sz="7" w:space="0" w:color="000000"/>
              <w:bottom w:val="single" w:sz="7" w:space="0" w:color="000000"/>
              <w:right w:val="single" w:sz="6" w:space="0" w:color="FFFFFF"/>
            </w:tcBorders>
            <w:vAlign w:val="center"/>
          </w:tcPr>
          <w:p w14:paraId="2A74108A" w14:textId="652E5A83" w:rsidR="002F31DE" w:rsidRPr="00ED4808" w:rsidRDefault="002F31DE" w:rsidP="00EC30E2">
            <w:pPr>
              <w:pBdr>
                <w:top w:val="single" w:sz="6" w:space="0" w:color="FFFFFF"/>
                <w:left w:val="single" w:sz="6" w:space="0" w:color="FFFFFF"/>
                <w:bottom w:val="single" w:sz="6" w:space="0" w:color="FFFFFF"/>
                <w:right w:val="single" w:sz="6" w:space="0" w:color="FFFFFF"/>
              </w:pBdr>
              <w:jc w:val="center"/>
              <w:rPr>
                <w:color w:val="000000"/>
                <w:sz w:val="20"/>
                <w:szCs w:val="20"/>
              </w:rPr>
            </w:pPr>
            <w:r w:rsidRPr="00ED4808">
              <w:rPr>
                <w:sz w:val="20"/>
                <w:szCs w:val="20"/>
              </w:rPr>
              <w:t>$15,000</w:t>
            </w:r>
          </w:p>
        </w:tc>
        <w:tc>
          <w:tcPr>
            <w:tcW w:w="1290" w:type="dxa"/>
            <w:tcBorders>
              <w:top w:val="single" w:sz="7" w:space="0" w:color="000000"/>
              <w:left w:val="single" w:sz="7" w:space="0" w:color="000000"/>
              <w:bottom w:val="single" w:sz="7" w:space="0" w:color="000000"/>
              <w:right w:val="single" w:sz="6" w:space="0" w:color="FFFFFF"/>
            </w:tcBorders>
            <w:vAlign w:val="center"/>
          </w:tcPr>
          <w:p w14:paraId="41AB4311" w14:textId="3E534A20" w:rsidR="002F31DE" w:rsidRPr="00ED4808" w:rsidRDefault="002F31DE" w:rsidP="00EC30E2">
            <w:pPr>
              <w:pBdr>
                <w:top w:val="single" w:sz="6" w:space="0" w:color="FFFFFF"/>
                <w:left w:val="single" w:sz="6" w:space="0" w:color="FFFFFF"/>
                <w:bottom w:val="single" w:sz="6" w:space="0" w:color="FFFFFF"/>
                <w:right w:val="single" w:sz="6" w:space="0" w:color="FFFFFF"/>
              </w:pBdr>
              <w:jc w:val="center"/>
              <w:rPr>
                <w:color w:val="000000"/>
                <w:sz w:val="20"/>
                <w:szCs w:val="20"/>
              </w:rPr>
            </w:pPr>
            <w:r w:rsidRPr="00ED4808">
              <w:rPr>
                <w:sz w:val="20"/>
                <w:szCs w:val="20"/>
              </w:rPr>
              <w:t>0</w:t>
            </w:r>
          </w:p>
        </w:tc>
        <w:tc>
          <w:tcPr>
            <w:tcW w:w="1440" w:type="dxa"/>
            <w:tcBorders>
              <w:top w:val="single" w:sz="7" w:space="0" w:color="000000"/>
              <w:left w:val="single" w:sz="7" w:space="0" w:color="000000"/>
              <w:bottom w:val="single" w:sz="7" w:space="0" w:color="000000"/>
              <w:right w:val="single" w:sz="6" w:space="0" w:color="FFFFFF"/>
            </w:tcBorders>
            <w:vAlign w:val="center"/>
          </w:tcPr>
          <w:p w14:paraId="6238C136" w14:textId="760E592D" w:rsidR="002F31DE" w:rsidRPr="00ED4808" w:rsidRDefault="00EC30E2" w:rsidP="00EC30E2">
            <w:pPr>
              <w:pBdr>
                <w:top w:val="single" w:sz="6" w:space="0" w:color="FFFFFF"/>
                <w:left w:val="single" w:sz="6" w:space="0" w:color="FFFFFF"/>
                <w:bottom w:val="single" w:sz="6" w:space="0" w:color="FFFFFF"/>
                <w:right w:val="single" w:sz="6" w:space="0" w:color="FFFFFF"/>
              </w:pBdr>
              <w:jc w:val="center"/>
              <w:rPr>
                <w:color w:val="000000"/>
                <w:sz w:val="20"/>
                <w:szCs w:val="20"/>
              </w:rPr>
            </w:pPr>
            <w:r w:rsidRPr="00ED4808">
              <w:rPr>
                <w:sz w:val="20"/>
                <w:szCs w:val="20"/>
              </w:rPr>
              <w:t>$</w:t>
            </w:r>
            <w:r w:rsidR="002F31DE" w:rsidRPr="00ED4808">
              <w:rPr>
                <w:sz w:val="20"/>
                <w:szCs w:val="20"/>
              </w:rPr>
              <w:t>0</w:t>
            </w:r>
          </w:p>
        </w:tc>
        <w:tc>
          <w:tcPr>
            <w:tcW w:w="1350" w:type="dxa"/>
            <w:tcBorders>
              <w:top w:val="single" w:sz="7" w:space="0" w:color="000000"/>
              <w:left w:val="single" w:sz="7" w:space="0" w:color="000000"/>
              <w:bottom w:val="single" w:sz="7" w:space="0" w:color="000000"/>
              <w:right w:val="single" w:sz="6" w:space="0" w:color="FFFFFF"/>
            </w:tcBorders>
            <w:vAlign w:val="center"/>
          </w:tcPr>
          <w:p w14:paraId="36590CE2" w14:textId="3417DA5E" w:rsidR="002F31DE" w:rsidRPr="00ED4808" w:rsidRDefault="002F31DE" w:rsidP="00EC30E2">
            <w:pPr>
              <w:pBdr>
                <w:top w:val="single" w:sz="6" w:space="0" w:color="FFFFFF"/>
                <w:left w:val="single" w:sz="6" w:space="0" w:color="FFFFFF"/>
                <w:bottom w:val="single" w:sz="6" w:space="0" w:color="FFFFFF"/>
                <w:right w:val="single" w:sz="6" w:space="0" w:color="FFFFFF"/>
              </w:pBdr>
              <w:jc w:val="center"/>
              <w:rPr>
                <w:color w:val="000000"/>
                <w:sz w:val="20"/>
                <w:szCs w:val="20"/>
              </w:rPr>
            </w:pPr>
            <w:r w:rsidRPr="00ED4808">
              <w:rPr>
                <w:sz w:val="20"/>
                <w:szCs w:val="20"/>
              </w:rPr>
              <w:t>$0</w:t>
            </w:r>
          </w:p>
        </w:tc>
        <w:tc>
          <w:tcPr>
            <w:tcW w:w="1260" w:type="dxa"/>
            <w:tcBorders>
              <w:top w:val="single" w:sz="7" w:space="0" w:color="000000"/>
              <w:left w:val="single" w:sz="7" w:space="0" w:color="000000"/>
              <w:bottom w:val="single" w:sz="7" w:space="0" w:color="000000"/>
              <w:right w:val="single" w:sz="6" w:space="0" w:color="FFFFFF"/>
            </w:tcBorders>
            <w:vAlign w:val="center"/>
          </w:tcPr>
          <w:p w14:paraId="115012E5" w14:textId="5805D56A" w:rsidR="002F31DE" w:rsidRPr="00ED4808" w:rsidRDefault="00A52231" w:rsidP="00EC30E2">
            <w:pPr>
              <w:pBdr>
                <w:top w:val="single" w:sz="6" w:space="0" w:color="FFFFFF"/>
                <w:left w:val="single" w:sz="6" w:space="0" w:color="FFFFFF"/>
                <w:bottom w:val="single" w:sz="6" w:space="0" w:color="FFFFFF"/>
                <w:right w:val="single" w:sz="6" w:space="0" w:color="FFFFFF"/>
              </w:pBdr>
              <w:jc w:val="center"/>
              <w:rPr>
                <w:color w:val="000000"/>
                <w:sz w:val="20"/>
                <w:szCs w:val="20"/>
              </w:rPr>
            </w:pPr>
            <w:r w:rsidRPr="00ED4808">
              <w:rPr>
                <w:sz w:val="20"/>
                <w:szCs w:val="20"/>
              </w:rPr>
              <w:t>17</w:t>
            </w:r>
          </w:p>
        </w:tc>
        <w:tc>
          <w:tcPr>
            <w:tcW w:w="1350" w:type="dxa"/>
            <w:tcBorders>
              <w:top w:val="single" w:sz="7" w:space="0" w:color="000000"/>
              <w:left w:val="single" w:sz="7" w:space="0" w:color="000000"/>
              <w:bottom w:val="single" w:sz="7" w:space="0" w:color="000000"/>
              <w:right w:val="single" w:sz="7" w:space="0" w:color="000000"/>
            </w:tcBorders>
            <w:vAlign w:val="center"/>
          </w:tcPr>
          <w:p w14:paraId="47F19808" w14:textId="18E5DDD5" w:rsidR="002F31DE" w:rsidRPr="00ED4808" w:rsidRDefault="002F31DE" w:rsidP="00EC30E2">
            <w:pPr>
              <w:pBdr>
                <w:top w:val="single" w:sz="6" w:space="0" w:color="FFFFFF"/>
                <w:left w:val="single" w:sz="6" w:space="0" w:color="FFFFFF"/>
                <w:bottom w:val="single" w:sz="6" w:space="0" w:color="FFFFFF"/>
                <w:right w:val="single" w:sz="6" w:space="0" w:color="FFFFFF"/>
              </w:pBdr>
              <w:jc w:val="center"/>
              <w:rPr>
                <w:color w:val="000000"/>
              </w:rPr>
            </w:pPr>
            <w:r w:rsidRPr="00ED4808">
              <w:rPr>
                <w:sz w:val="20"/>
                <w:szCs w:val="20"/>
              </w:rPr>
              <w:t>$0</w:t>
            </w:r>
          </w:p>
        </w:tc>
      </w:tr>
      <w:tr w:rsidR="0001322C" w14:paraId="69125178" w14:textId="77777777" w:rsidTr="0008658B">
        <w:tc>
          <w:tcPr>
            <w:tcW w:w="1530" w:type="dxa"/>
            <w:tcBorders>
              <w:top w:val="single" w:sz="7" w:space="0" w:color="000000"/>
              <w:left w:val="single" w:sz="7" w:space="0" w:color="000000"/>
              <w:bottom w:val="single" w:sz="7" w:space="0" w:color="000000"/>
              <w:right w:val="single" w:sz="6" w:space="0" w:color="FFFFFF"/>
            </w:tcBorders>
          </w:tcPr>
          <w:p w14:paraId="619936FD" w14:textId="0CD11F96" w:rsidR="0001322C" w:rsidRPr="00ED4808" w:rsidRDefault="009A28E6" w:rsidP="009A28E6">
            <w:pPr>
              <w:pBdr>
                <w:top w:val="single" w:sz="6" w:space="0" w:color="FFFFFF"/>
                <w:left w:val="single" w:sz="6" w:space="0" w:color="FFFFFF"/>
                <w:bottom w:val="single" w:sz="6" w:space="0" w:color="FFFFFF"/>
                <w:right w:val="single" w:sz="6" w:space="0" w:color="FFFFFF"/>
              </w:pBdr>
              <w:rPr>
                <w:sz w:val="20"/>
                <w:szCs w:val="20"/>
              </w:rPr>
            </w:pPr>
            <w:r>
              <w:rPr>
                <w:sz w:val="20"/>
                <w:szCs w:val="20"/>
              </w:rPr>
              <w:t>Chromium Compound Testing</w:t>
            </w:r>
            <w:r w:rsidRPr="009A28E6">
              <w:rPr>
                <w:sz w:val="20"/>
                <w:szCs w:val="20"/>
                <w:vertAlign w:val="superscript"/>
              </w:rPr>
              <w:t>3</w:t>
            </w:r>
          </w:p>
        </w:tc>
        <w:tc>
          <w:tcPr>
            <w:tcW w:w="1260" w:type="dxa"/>
            <w:tcBorders>
              <w:top w:val="single" w:sz="7" w:space="0" w:color="000000"/>
              <w:left w:val="single" w:sz="7" w:space="0" w:color="000000"/>
              <w:bottom w:val="single" w:sz="7" w:space="0" w:color="000000"/>
              <w:right w:val="single" w:sz="6" w:space="0" w:color="FFFFFF"/>
            </w:tcBorders>
            <w:vAlign w:val="center"/>
          </w:tcPr>
          <w:p w14:paraId="4DDF7F92" w14:textId="63451AA8" w:rsidR="0001322C" w:rsidRPr="00ED4808" w:rsidRDefault="009A28E6" w:rsidP="00EC30E2">
            <w:pPr>
              <w:pBdr>
                <w:top w:val="single" w:sz="6" w:space="0" w:color="FFFFFF"/>
                <w:left w:val="single" w:sz="6" w:space="0" w:color="FFFFFF"/>
                <w:bottom w:val="single" w:sz="6" w:space="0" w:color="FFFFFF"/>
                <w:right w:val="single" w:sz="6" w:space="0" w:color="FFFFFF"/>
              </w:pBdr>
              <w:jc w:val="center"/>
              <w:rPr>
                <w:sz w:val="20"/>
                <w:szCs w:val="20"/>
              </w:rPr>
            </w:pPr>
            <w:r>
              <w:rPr>
                <w:sz w:val="20"/>
                <w:szCs w:val="20"/>
              </w:rPr>
              <w:t>$0</w:t>
            </w:r>
          </w:p>
        </w:tc>
        <w:tc>
          <w:tcPr>
            <w:tcW w:w="1290" w:type="dxa"/>
            <w:tcBorders>
              <w:top w:val="single" w:sz="7" w:space="0" w:color="000000"/>
              <w:left w:val="single" w:sz="7" w:space="0" w:color="000000"/>
              <w:bottom w:val="single" w:sz="7" w:space="0" w:color="000000"/>
              <w:right w:val="single" w:sz="6" w:space="0" w:color="FFFFFF"/>
            </w:tcBorders>
            <w:vAlign w:val="center"/>
          </w:tcPr>
          <w:p w14:paraId="122DE0F4" w14:textId="6D1C7A71" w:rsidR="0001322C" w:rsidRPr="00ED4808" w:rsidRDefault="009A28E6" w:rsidP="00EC30E2">
            <w:pPr>
              <w:pBdr>
                <w:top w:val="single" w:sz="6" w:space="0" w:color="FFFFFF"/>
                <w:left w:val="single" w:sz="6" w:space="0" w:color="FFFFFF"/>
                <w:bottom w:val="single" w:sz="6" w:space="0" w:color="FFFFFF"/>
                <w:right w:val="single" w:sz="6" w:space="0" w:color="FFFFFF"/>
              </w:pBdr>
              <w:jc w:val="center"/>
              <w:rPr>
                <w:sz w:val="20"/>
                <w:szCs w:val="20"/>
              </w:rPr>
            </w:pPr>
            <w:r>
              <w:rPr>
                <w:sz w:val="20"/>
                <w:szCs w:val="20"/>
              </w:rPr>
              <w:t>0</w:t>
            </w:r>
          </w:p>
        </w:tc>
        <w:tc>
          <w:tcPr>
            <w:tcW w:w="1440" w:type="dxa"/>
            <w:tcBorders>
              <w:top w:val="single" w:sz="7" w:space="0" w:color="000000"/>
              <w:left w:val="single" w:sz="7" w:space="0" w:color="000000"/>
              <w:bottom w:val="single" w:sz="7" w:space="0" w:color="000000"/>
              <w:right w:val="single" w:sz="6" w:space="0" w:color="FFFFFF"/>
            </w:tcBorders>
            <w:vAlign w:val="center"/>
          </w:tcPr>
          <w:p w14:paraId="051BAD1D" w14:textId="789231F7" w:rsidR="0001322C" w:rsidRPr="00ED4808" w:rsidRDefault="009A28E6" w:rsidP="00EC30E2">
            <w:pPr>
              <w:pBdr>
                <w:top w:val="single" w:sz="6" w:space="0" w:color="FFFFFF"/>
                <w:left w:val="single" w:sz="6" w:space="0" w:color="FFFFFF"/>
                <w:bottom w:val="single" w:sz="6" w:space="0" w:color="FFFFFF"/>
                <w:right w:val="single" w:sz="6" w:space="0" w:color="FFFFFF"/>
              </w:pBdr>
              <w:jc w:val="center"/>
              <w:rPr>
                <w:sz w:val="20"/>
                <w:szCs w:val="20"/>
              </w:rPr>
            </w:pPr>
            <w:r>
              <w:rPr>
                <w:sz w:val="20"/>
                <w:szCs w:val="20"/>
              </w:rPr>
              <w:t>$0</w:t>
            </w:r>
          </w:p>
        </w:tc>
        <w:tc>
          <w:tcPr>
            <w:tcW w:w="1350" w:type="dxa"/>
            <w:tcBorders>
              <w:top w:val="single" w:sz="7" w:space="0" w:color="000000"/>
              <w:left w:val="single" w:sz="7" w:space="0" w:color="000000"/>
              <w:bottom w:val="single" w:sz="7" w:space="0" w:color="000000"/>
              <w:right w:val="single" w:sz="6" w:space="0" w:color="FFFFFF"/>
            </w:tcBorders>
            <w:vAlign w:val="center"/>
          </w:tcPr>
          <w:p w14:paraId="11CCD50E" w14:textId="7203D694" w:rsidR="0001322C" w:rsidRPr="00ED4808" w:rsidRDefault="009A28E6" w:rsidP="00EC30E2">
            <w:pPr>
              <w:pBdr>
                <w:top w:val="single" w:sz="6" w:space="0" w:color="FFFFFF"/>
                <w:left w:val="single" w:sz="6" w:space="0" w:color="FFFFFF"/>
                <w:bottom w:val="single" w:sz="6" w:space="0" w:color="FFFFFF"/>
                <w:right w:val="single" w:sz="6" w:space="0" w:color="FFFFFF"/>
              </w:pBdr>
              <w:jc w:val="center"/>
              <w:rPr>
                <w:sz w:val="20"/>
                <w:szCs w:val="20"/>
              </w:rPr>
            </w:pPr>
            <w:r>
              <w:rPr>
                <w:sz w:val="20"/>
                <w:szCs w:val="20"/>
              </w:rPr>
              <w:t>$10,000</w:t>
            </w:r>
          </w:p>
        </w:tc>
        <w:tc>
          <w:tcPr>
            <w:tcW w:w="1260" w:type="dxa"/>
            <w:tcBorders>
              <w:top w:val="single" w:sz="7" w:space="0" w:color="000000"/>
              <w:left w:val="single" w:sz="7" w:space="0" w:color="000000"/>
              <w:bottom w:val="single" w:sz="7" w:space="0" w:color="000000"/>
              <w:right w:val="single" w:sz="6" w:space="0" w:color="FFFFFF"/>
            </w:tcBorders>
            <w:vAlign w:val="center"/>
          </w:tcPr>
          <w:p w14:paraId="7A16314E" w14:textId="5C8FCD7C" w:rsidR="0001322C" w:rsidRPr="00ED4808" w:rsidRDefault="009A28E6" w:rsidP="00EC30E2">
            <w:pPr>
              <w:pBdr>
                <w:top w:val="single" w:sz="6" w:space="0" w:color="FFFFFF"/>
                <w:left w:val="single" w:sz="6" w:space="0" w:color="FFFFFF"/>
                <w:bottom w:val="single" w:sz="6" w:space="0" w:color="FFFFFF"/>
                <w:right w:val="single" w:sz="6" w:space="0" w:color="FFFFFF"/>
              </w:pBdr>
              <w:jc w:val="center"/>
              <w:rPr>
                <w:sz w:val="20"/>
                <w:szCs w:val="20"/>
              </w:rPr>
            </w:pPr>
            <w:r>
              <w:rPr>
                <w:sz w:val="20"/>
                <w:szCs w:val="20"/>
              </w:rPr>
              <w:t>8</w:t>
            </w:r>
          </w:p>
        </w:tc>
        <w:tc>
          <w:tcPr>
            <w:tcW w:w="1350" w:type="dxa"/>
            <w:tcBorders>
              <w:top w:val="single" w:sz="7" w:space="0" w:color="000000"/>
              <w:left w:val="single" w:sz="7" w:space="0" w:color="000000"/>
              <w:bottom w:val="single" w:sz="7" w:space="0" w:color="000000"/>
              <w:right w:val="single" w:sz="7" w:space="0" w:color="000000"/>
            </w:tcBorders>
            <w:vAlign w:val="center"/>
          </w:tcPr>
          <w:p w14:paraId="406E7885" w14:textId="13CAF4A0" w:rsidR="0001322C" w:rsidRPr="00ED4808" w:rsidRDefault="009A28E6" w:rsidP="00EC30E2">
            <w:pPr>
              <w:pBdr>
                <w:top w:val="single" w:sz="6" w:space="0" w:color="FFFFFF"/>
                <w:left w:val="single" w:sz="6" w:space="0" w:color="FFFFFF"/>
                <w:bottom w:val="single" w:sz="6" w:space="0" w:color="FFFFFF"/>
                <w:right w:val="single" w:sz="6" w:space="0" w:color="FFFFFF"/>
              </w:pBdr>
              <w:jc w:val="center"/>
              <w:rPr>
                <w:sz w:val="20"/>
                <w:szCs w:val="20"/>
              </w:rPr>
            </w:pPr>
            <w:r>
              <w:rPr>
                <w:sz w:val="20"/>
                <w:szCs w:val="20"/>
              </w:rPr>
              <w:t>$80,000</w:t>
            </w:r>
          </w:p>
        </w:tc>
      </w:tr>
      <w:tr w:rsidR="009A28E6" w14:paraId="576987B3" w14:textId="77777777" w:rsidTr="0008658B">
        <w:tc>
          <w:tcPr>
            <w:tcW w:w="1530" w:type="dxa"/>
            <w:tcBorders>
              <w:top w:val="single" w:sz="7" w:space="0" w:color="000000"/>
              <w:left w:val="single" w:sz="7" w:space="0" w:color="000000"/>
              <w:bottom w:val="single" w:sz="7" w:space="0" w:color="000000"/>
              <w:right w:val="single" w:sz="6" w:space="0" w:color="FFFFFF"/>
            </w:tcBorders>
          </w:tcPr>
          <w:p w14:paraId="254FFEBA" w14:textId="45626444" w:rsidR="009A28E6" w:rsidRDefault="009A28E6" w:rsidP="009A28E6">
            <w:pPr>
              <w:pBdr>
                <w:top w:val="single" w:sz="6" w:space="0" w:color="FFFFFF"/>
                <w:left w:val="single" w:sz="6" w:space="0" w:color="FFFFFF"/>
                <w:bottom w:val="single" w:sz="6" w:space="0" w:color="FFFFFF"/>
                <w:right w:val="single" w:sz="6" w:space="0" w:color="FFFFFF"/>
              </w:pBdr>
              <w:rPr>
                <w:sz w:val="20"/>
                <w:szCs w:val="20"/>
              </w:rPr>
            </w:pPr>
            <w:r>
              <w:rPr>
                <w:sz w:val="20"/>
                <w:szCs w:val="20"/>
              </w:rPr>
              <w:t>Phenol, Methanol and Formaldehyde Testing</w:t>
            </w:r>
            <w:r w:rsidRPr="009A28E6">
              <w:rPr>
                <w:sz w:val="20"/>
                <w:szCs w:val="20"/>
                <w:vertAlign w:val="superscript"/>
              </w:rPr>
              <w:t>4</w:t>
            </w:r>
          </w:p>
        </w:tc>
        <w:tc>
          <w:tcPr>
            <w:tcW w:w="1260" w:type="dxa"/>
            <w:tcBorders>
              <w:top w:val="single" w:sz="7" w:space="0" w:color="000000"/>
              <w:left w:val="single" w:sz="7" w:space="0" w:color="000000"/>
              <w:bottom w:val="single" w:sz="7" w:space="0" w:color="000000"/>
              <w:right w:val="single" w:sz="6" w:space="0" w:color="FFFFFF"/>
            </w:tcBorders>
            <w:vAlign w:val="center"/>
          </w:tcPr>
          <w:p w14:paraId="08EBDF7E" w14:textId="05FDB9E7" w:rsidR="009A28E6" w:rsidRDefault="009A28E6" w:rsidP="00EC30E2">
            <w:pPr>
              <w:pBdr>
                <w:top w:val="single" w:sz="6" w:space="0" w:color="FFFFFF"/>
                <w:left w:val="single" w:sz="6" w:space="0" w:color="FFFFFF"/>
                <w:bottom w:val="single" w:sz="6" w:space="0" w:color="FFFFFF"/>
                <w:right w:val="single" w:sz="6" w:space="0" w:color="FFFFFF"/>
              </w:pBdr>
              <w:jc w:val="center"/>
              <w:rPr>
                <w:sz w:val="20"/>
                <w:szCs w:val="20"/>
              </w:rPr>
            </w:pPr>
            <w:r>
              <w:rPr>
                <w:sz w:val="20"/>
                <w:szCs w:val="20"/>
              </w:rPr>
              <w:t>$0</w:t>
            </w:r>
          </w:p>
        </w:tc>
        <w:tc>
          <w:tcPr>
            <w:tcW w:w="1290" w:type="dxa"/>
            <w:tcBorders>
              <w:top w:val="single" w:sz="7" w:space="0" w:color="000000"/>
              <w:left w:val="single" w:sz="7" w:space="0" w:color="000000"/>
              <w:bottom w:val="single" w:sz="7" w:space="0" w:color="000000"/>
              <w:right w:val="single" w:sz="6" w:space="0" w:color="FFFFFF"/>
            </w:tcBorders>
            <w:vAlign w:val="center"/>
          </w:tcPr>
          <w:p w14:paraId="5BE9A7E8" w14:textId="71D18B30" w:rsidR="009A28E6" w:rsidRDefault="009A28E6" w:rsidP="00EC30E2">
            <w:pPr>
              <w:pBdr>
                <w:top w:val="single" w:sz="6" w:space="0" w:color="FFFFFF"/>
                <w:left w:val="single" w:sz="6" w:space="0" w:color="FFFFFF"/>
                <w:bottom w:val="single" w:sz="6" w:space="0" w:color="FFFFFF"/>
                <w:right w:val="single" w:sz="6" w:space="0" w:color="FFFFFF"/>
              </w:pBdr>
              <w:jc w:val="center"/>
              <w:rPr>
                <w:sz w:val="20"/>
                <w:szCs w:val="20"/>
              </w:rPr>
            </w:pPr>
            <w:r>
              <w:rPr>
                <w:sz w:val="20"/>
                <w:szCs w:val="20"/>
              </w:rPr>
              <w:t>0</w:t>
            </w:r>
          </w:p>
        </w:tc>
        <w:tc>
          <w:tcPr>
            <w:tcW w:w="1440" w:type="dxa"/>
            <w:tcBorders>
              <w:top w:val="single" w:sz="7" w:space="0" w:color="000000"/>
              <w:left w:val="single" w:sz="7" w:space="0" w:color="000000"/>
              <w:bottom w:val="single" w:sz="7" w:space="0" w:color="000000"/>
              <w:right w:val="single" w:sz="6" w:space="0" w:color="FFFFFF"/>
            </w:tcBorders>
            <w:vAlign w:val="center"/>
          </w:tcPr>
          <w:p w14:paraId="2DDB65E5" w14:textId="0ED59A17" w:rsidR="009A28E6" w:rsidRDefault="009A28E6" w:rsidP="00EC30E2">
            <w:pPr>
              <w:pBdr>
                <w:top w:val="single" w:sz="6" w:space="0" w:color="FFFFFF"/>
                <w:left w:val="single" w:sz="6" w:space="0" w:color="FFFFFF"/>
                <w:bottom w:val="single" w:sz="6" w:space="0" w:color="FFFFFF"/>
                <w:right w:val="single" w:sz="6" w:space="0" w:color="FFFFFF"/>
              </w:pBdr>
              <w:jc w:val="center"/>
              <w:rPr>
                <w:sz w:val="20"/>
                <w:szCs w:val="20"/>
              </w:rPr>
            </w:pPr>
            <w:r>
              <w:rPr>
                <w:sz w:val="20"/>
                <w:szCs w:val="20"/>
              </w:rPr>
              <w:t>$0</w:t>
            </w:r>
          </w:p>
        </w:tc>
        <w:tc>
          <w:tcPr>
            <w:tcW w:w="1350" w:type="dxa"/>
            <w:tcBorders>
              <w:top w:val="single" w:sz="7" w:space="0" w:color="000000"/>
              <w:left w:val="single" w:sz="7" w:space="0" w:color="000000"/>
              <w:bottom w:val="single" w:sz="7" w:space="0" w:color="000000"/>
              <w:right w:val="single" w:sz="6" w:space="0" w:color="FFFFFF"/>
            </w:tcBorders>
            <w:vAlign w:val="center"/>
          </w:tcPr>
          <w:p w14:paraId="54E0CA45" w14:textId="33851C54" w:rsidR="009A28E6" w:rsidRDefault="009A28E6" w:rsidP="00EC30E2">
            <w:pPr>
              <w:pBdr>
                <w:top w:val="single" w:sz="6" w:space="0" w:color="FFFFFF"/>
                <w:left w:val="single" w:sz="6" w:space="0" w:color="FFFFFF"/>
                <w:bottom w:val="single" w:sz="6" w:space="0" w:color="FFFFFF"/>
                <w:right w:val="single" w:sz="6" w:space="0" w:color="FFFFFF"/>
              </w:pBdr>
              <w:jc w:val="center"/>
              <w:rPr>
                <w:sz w:val="20"/>
                <w:szCs w:val="20"/>
              </w:rPr>
            </w:pPr>
            <w:r>
              <w:rPr>
                <w:sz w:val="20"/>
                <w:szCs w:val="20"/>
              </w:rPr>
              <w:t>$800</w:t>
            </w:r>
          </w:p>
        </w:tc>
        <w:tc>
          <w:tcPr>
            <w:tcW w:w="1260" w:type="dxa"/>
            <w:tcBorders>
              <w:top w:val="single" w:sz="7" w:space="0" w:color="000000"/>
              <w:left w:val="single" w:sz="7" w:space="0" w:color="000000"/>
              <w:bottom w:val="single" w:sz="7" w:space="0" w:color="000000"/>
              <w:right w:val="single" w:sz="6" w:space="0" w:color="FFFFFF"/>
            </w:tcBorders>
            <w:vAlign w:val="center"/>
          </w:tcPr>
          <w:p w14:paraId="4EBCAF3A" w14:textId="149C904B" w:rsidR="009A28E6" w:rsidRDefault="009A28E6" w:rsidP="00EC30E2">
            <w:pPr>
              <w:pBdr>
                <w:top w:val="single" w:sz="6" w:space="0" w:color="FFFFFF"/>
                <w:left w:val="single" w:sz="6" w:space="0" w:color="FFFFFF"/>
                <w:bottom w:val="single" w:sz="6" w:space="0" w:color="FFFFFF"/>
                <w:right w:val="single" w:sz="6" w:space="0" w:color="FFFFFF"/>
              </w:pBdr>
              <w:jc w:val="center"/>
              <w:rPr>
                <w:sz w:val="20"/>
                <w:szCs w:val="20"/>
              </w:rPr>
            </w:pPr>
            <w:r>
              <w:rPr>
                <w:sz w:val="20"/>
                <w:szCs w:val="20"/>
              </w:rPr>
              <w:t>13</w:t>
            </w:r>
          </w:p>
        </w:tc>
        <w:tc>
          <w:tcPr>
            <w:tcW w:w="1350" w:type="dxa"/>
            <w:tcBorders>
              <w:top w:val="single" w:sz="7" w:space="0" w:color="000000"/>
              <w:left w:val="single" w:sz="7" w:space="0" w:color="000000"/>
              <w:bottom w:val="single" w:sz="7" w:space="0" w:color="000000"/>
              <w:right w:val="single" w:sz="7" w:space="0" w:color="000000"/>
            </w:tcBorders>
            <w:vAlign w:val="center"/>
          </w:tcPr>
          <w:p w14:paraId="379B2F12" w14:textId="5558558D" w:rsidR="009A28E6" w:rsidRDefault="009A28E6" w:rsidP="00EC30E2">
            <w:pPr>
              <w:pBdr>
                <w:top w:val="single" w:sz="6" w:space="0" w:color="FFFFFF"/>
                <w:left w:val="single" w:sz="6" w:space="0" w:color="FFFFFF"/>
                <w:bottom w:val="single" w:sz="6" w:space="0" w:color="FFFFFF"/>
                <w:right w:val="single" w:sz="6" w:space="0" w:color="FFFFFF"/>
              </w:pBdr>
              <w:jc w:val="center"/>
              <w:rPr>
                <w:sz w:val="20"/>
                <w:szCs w:val="20"/>
              </w:rPr>
            </w:pPr>
            <w:r>
              <w:rPr>
                <w:sz w:val="20"/>
                <w:szCs w:val="20"/>
              </w:rPr>
              <w:t>$10,400</w:t>
            </w:r>
          </w:p>
        </w:tc>
      </w:tr>
      <w:tr w:rsidR="002F31DE" w14:paraId="1FC65315" w14:textId="77777777" w:rsidTr="0008658B">
        <w:tc>
          <w:tcPr>
            <w:tcW w:w="1530" w:type="dxa"/>
            <w:tcBorders>
              <w:top w:val="single" w:sz="7" w:space="0" w:color="000000"/>
              <w:left w:val="single" w:sz="7" w:space="0" w:color="000000"/>
              <w:bottom w:val="single" w:sz="7" w:space="0" w:color="000000"/>
              <w:right w:val="single" w:sz="6" w:space="0" w:color="FFFFFF"/>
            </w:tcBorders>
          </w:tcPr>
          <w:p w14:paraId="77BA147F" w14:textId="77777777" w:rsidR="002F31DE" w:rsidRDefault="002F31DE" w:rsidP="002F31DE">
            <w:pPr>
              <w:pBdr>
                <w:top w:val="single" w:sz="6" w:space="0" w:color="FFFFFF"/>
                <w:left w:val="single" w:sz="6" w:space="0" w:color="FFFFFF"/>
                <w:bottom w:val="single" w:sz="6" w:space="0" w:color="FFFFFF"/>
                <w:right w:val="single" w:sz="6" w:space="0" w:color="FFFFFF"/>
              </w:pBdr>
              <w:rPr>
                <w:color w:val="000000"/>
                <w:sz w:val="20"/>
                <w:szCs w:val="20"/>
              </w:rPr>
            </w:pPr>
          </w:p>
        </w:tc>
        <w:tc>
          <w:tcPr>
            <w:tcW w:w="1260" w:type="dxa"/>
            <w:tcBorders>
              <w:top w:val="single" w:sz="7" w:space="0" w:color="000000"/>
              <w:left w:val="single" w:sz="7" w:space="0" w:color="000000"/>
              <w:bottom w:val="single" w:sz="7" w:space="0" w:color="000000"/>
              <w:right w:val="single" w:sz="6" w:space="0" w:color="FFFFFF"/>
            </w:tcBorders>
          </w:tcPr>
          <w:p w14:paraId="38B14A9E" w14:textId="77777777" w:rsidR="002F31DE" w:rsidRDefault="002F31DE" w:rsidP="002F31DE">
            <w:pPr>
              <w:pBdr>
                <w:top w:val="single" w:sz="6" w:space="0" w:color="FFFFFF"/>
                <w:left w:val="single" w:sz="6" w:space="0" w:color="FFFFFF"/>
                <w:bottom w:val="single" w:sz="6" w:space="0" w:color="FFFFFF"/>
                <w:right w:val="single" w:sz="6" w:space="0" w:color="FFFFFF"/>
              </w:pBdr>
              <w:rPr>
                <w:color w:val="000000"/>
                <w:sz w:val="20"/>
                <w:szCs w:val="20"/>
              </w:rPr>
            </w:pPr>
          </w:p>
        </w:tc>
        <w:tc>
          <w:tcPr>
            <w:tcW w:w="1290" w:type="dxa"/>
            <w:tcBorders>
              <w:top w:val="single" w:sz="7" w:space="0" w:color="000000"/>
              <w:left w:val="single" w:sz="7" w:space="0" w:color="000000"/>
              <w:bottom w:val="single" w:sz="7" w:space="0" w:color="000000"/>
              <w:right w:val="single" w:sz="6" w:space="0" w:color="FFFFFF"/>
            </w:tcBorders>
          </w:tcPr>
          <w:p w14:paraId="04885A41" w14:textId="68B408B4" w:rsidR="002F31DE" w:rsidRPr="00EC30E2" w:rsidRDefault="00EC30E2" w:rsidP="002F31DE">
            <w:pPr>
              <w:pBdr>
                <w:top w:val="single" w:sz="6" w:space="0" w:color="FFFFFF"/>
                <w:left w:val="single" w:sz="6" w:space="0" w:color="FFFFFF"/>
                <w:bottom w:val="single" w:sz="6" w:space="0" w:color="FFFFFF"/>
                <w:right w:val="single" w:sz="6" w:space="0" w:color="FFFFFF"/>
              </w:pBdr>
              <w:rPr>
                <w:b/>
                <w:color w:val="000000"/>
                <w:sz w:val="20"/>
                <w:szCs w:val="20"/>
              </w:rPr>
            </w:pPr>
            <w:r w:rsidRPr="00EC30E2">
              <w:rPr>
                <w:b/>
                <w:color w:val="000000"/>
                <w:sz w:val="20"/>
                <w:szCs w:val="20"/>
              </w:rPr>
              <w:t>Tota</w:t>
            </w:r>
            <w:r w:rsidR="00C94876">
              <w:rPr>
                <w:b/>
                <w:color w:val="000000"/>
                <w:sz w:val="20"/>
                <w:szCs w:val="20"/>
              </w:rPr>
              <w:t>l</w:t>
            </w:r>
            <w:r w:rsidR="004F3F4D" w:rsidRPr="004F3F4D">
              <w:rPr>
                <w:b/>
                <w:color w:val="000000"/>
                <w:sz w:val="20"/>
                <w:szCs w:val="20"/>
                <w:vertAlign w:val="superscript"/>
              </w:rPr>
              <w:t>2</w:t>
            </w:r>
          </w:p>
        </w:tc>
        <w:tc>
          <w:tcPr>
            <w:tcW w:w="1440" w:type="dxa"/>
            <w:tcBorders>
              <w:top w:val="single" w:sz="7" w:space="0" w:color="000000"/>
              <w:left w:val="single" w:sz="7" w:space="0" w:color="000000"/>
              <w:bottom w:val="single" w:sz="7" w:space="0" w:color="000000"/>
              <w:right w:val="single" w:sz="6" w:space="0" w:color="FFFFFF"/>
            </w:tcBorders>
          </w:tcPr>
          <w:p w14:paraId="7DFB34B2" w14:textId="27641853" w:rsidR="002F31DE" w:rsidRPr="00EC30E2" w:rsidRDefault="00F46E96" w:rsidP="004F3F4D">
            <w:pPr>
              <w:pBdr>
                <w:top w:val="single" w:sz="6" w:space="0" w:color="FFFFFF"/>
                <w:left w:val="single" w:sz="6" w:space="0" w:color="FFFFFF"/>
                <w:bottom w:val="single" w:sz="6" w:space="0" w:color="FFFFFF"/>
                <w:right w:val="single" w:sz="6" w:space="0" w:color="FFFFFF"/>
              </w:pBdr>
              <w:jc w:val="center"/>
              <w:rPr>
                <w:b/>
                <w:color w:val="000000"/>
                <w:sz w:val="20"/>
                <w:szCs w:val="20"/>
              </w:rPr>
            </w:pPr>
            <w:r>
              <w:rPr>
                <w:b/>
                <w:color w:val="000000"/>
                <w:sz w:val="20"/>
                <w:szCs w:val="20"/>
              </w:rPr>
              <w:t>$</w:t>
            </w:r>
            <w:r w:rsidR="004F3F4D">
              <w:rPr>
                <w:b/>
                <w:color w:val="000000"/>
                <w:sz w:val="20"/>
                <w:szCs w:val="20"/>
              </w:rPr>
              <w:t>0</w:t>
            </w:r>
          </w:p>
        </w:tc>
        <w:tc>
          <w:tcPr>
            <w:tcW w:w="1350" w:type="dxa"/>
            <w:tcBorders>
              <w:top w:val="single" w:sz="7" w:space="0" w:color="000000"/>
              <w:left w:val="single" w:sz="7" w:space="0" w:color="000000"/>
              <w:bottom w:val="single" w:sz="7" w:space="0" w:color="000000"/>
              <w:right w:val="single" w:sz="6" w:space="0" w:color="FFFFFF"/>
            </w:tcBorders>
          </w:tcPr>
          <w:p w14:paraId="29217CA3" w14:textId="77777777" w:rsidR="002F31DE" w:rsidRPr="00EC30E2" w:rsidRDefault="002F31DE" w:rsidP="002F31DE">
            <w:pPr>
              <w:pBdr>
                <w:top w:val="single" w:sz="6" w:space="0" w:color="FFFFFF"/>
                <w:left w:val="single" w:sz="6" w:space="0" w:color="FFFFFF"/>
                <w:bottom w:val="single" w:sz="6" w:space="0" w:color="FFFFFF"/>
                <w:right w:val="single" w:sz="6" w:space="0" w:color="FFFFFF"/>
              </w:pBdr>
              <w:rPr>
                <w:b/>
                <w:color w:val="000000"/>
                <w:sz w:val="20"/>
                <w:szCs w:val="20"/>
              </w:rPr>
            </w:pPr>
          </w:p>
        </w:tc>
        <w:tc>
          <w:tcPr>
            <w:tcW w:w="1260" w:type="dxa"/>
            <w:tcBorders>
              <w:top w:val="single" w:sz="7" w:space="0" w:color="000000"/>
              <w:left w:val="single" w:sz="7" w:space="0" w:color="000000"/>
              <w:bottom w:val="single" w:sz="7" w:space="0" w:color="000000"/>
              <w:right w:val="single" w:sz="6" w:space="0" w:color="FFFFFF"/>
            </w:tcBorders>
          </w:tcPr>
          <w:p w14:paraId="04B74951" w14:textId="5DBEC1E6" w:rsidR="002F31DE" w:rsidRPr="00EC30E2" w:rsidRDefault="00EC30E2" w:rsidP="002F31DE">
            <w:pPr>
              <w:pBdr>
                <w:top w:val="single" w:sz="6" w:space="0" w:color="FFFFFF"/>
                <w:left w:val="single" w:sz="6" w:space="0" w:color="FFFFFF"/>
                <w:bottom w:val="single" w:sz="6" w:space="0" w:color="FFFFFF"/>
                <w:right w:val="single" w:sz="6" w:space="0" w:color="FFFFFF"/>
              </w:pBdr>
              <w:rPr>
                <w:b/>
                <w:color w:val="000000"/>
                <w:sz w:val="20"/>
                <w:szCs w:val="20"/>
              </w:rPr>
            </w:pPr>
            <w:r w:rsidRPr="00EC30E2">
              <w:rPr>
                <w:b/>
                <w:color w:val="000000"/>
                <w:sz w:val="20"/>
                <w:szCs w:val="20"/>
              </w:rPr>
              <w:t>Tota</w:t>
            </w:r>
            <w:r w:rsidR="00C94876">
              <w:rPr>
                <w:b/>
                <w:color w:val="000000"/>
                <w:sz w:val="20"/>
                <w:szCs w:val="20"/>
              </w:rPr>
              <w:t>l</w:t>
            </w:r>
            <w:r w:rsidR="004F3F4D" w:rsidRPr="004F3F4D">
              <w:rPr>
                <w:b/>
                <w:color w:val="000000"/>
                <w:sz w:val="20"/>
                <w:szCs w:val="20"/>
                <w:vertAlign w:val="superscript"/>
              </w:rPr>
              <w:t>2</w:t>
            </w:r>
          </w:p>
        </w:tc>
        <w:tc>
          <w:tcPr>
            <w:tcW w:w="1350" w:type="dxa"/>
            <w:tcBorders>
              <w:top w:val="single" w:sz="7" w:space="0" w:color="000000"/>
              <w:left w:val="single" w:sz="7" w:space="0" w:color="000000"/>
              <w:bottom w:val="single" w:sz="7" w:space="0" w:color="000000"/>
              <w:right w:val="single" w:sz="7" w:space="0" w:color="000000"/>
            </w:tcBorders>
          </w:tcPr>
          <w:p w14:paraId="06846293" w14:textId="2848C5CD" w:rsidR="002F31DE" w:rsidRPr="004F3F4D" w:rsidRDefault="004F3F4D" w:rsidP="009E245F">
            <w:pPr>
              <w:pBdr>
                <w:top w:val="single" w:sz="6" w:space="0" w:color="FFFFFF"/>
                <w:left w:val="single" w:sz="6" w:space="0" w:color="FFFFFF"/>
                <w:bottom w:val="single" w:sz="6" w:space="0" w:color="FFFFFF"/>
                <w:right w:val="single" w:sz="6" w:space="0" w:color="FFFFFF"/>
              </w:pBdr>
              <w:jc w:val="center"/>
              <w:rPr>
                <w:b/>
                <w:color w:val="000000"/>
              </w:rPr>
            </w:pPr>
            <w:r w:rsidRPr="004F3F4D">
              <w:rPr>
                <w:b/>
                <w:sz w:val="20"/>
                <w:szCs w:val="20"/>
              </w:rPr>
              <w:t>$</w:t>
            </w:r>
            <w:r w:rsidR="009E245F">
              <w:rPr>
                <w:b/>
                <w:sz w:val="20"/>
                <w:szCs w:val="20"/>
              </w:rPr>
              <w:t>622</w:t>
            </w:r>
            <w:r w:rsidRPr="004F3F4D">
              <w:rPr>
                <w:b/>
                <w:sz w:val="20"/>
                <w:szCs w:val="20"/>
              </w:rPr>
              <w:t>,000</w:t>
            </w:r>
          </w:p>
        </w:tc>
      </w:tr>
    </w:tbl>
    <w:p w14:paraId="393DBACB" w14:textId="05873A56" w:rsidR="004F3F4D" w:rsidRDefault="004F3F4D" w:rsidP="004F3F4D">
      <w:pPr>
        <w:pBdr>
          <w:top w:val="single" w:sz="6" w:space="0" w:color="FFFFFF"/>
          <w:left w:val="single" w:sz="6" w:space="0" w:color="FFFFFF"/>
          <w:bottom w:val="single" w:sz="6" w:space="0" w:color="FFFFFF"/>
          <w:right w:val="single" w:sz="6" w:space="0" w:color="FFFFFF"/>
        </w:pBdr>
        <w:rPr>
          <w:sz w:val="20"/>
          <w:szCs w:val="20"/>
        </w:rPr>
      </w:pPr>
      <w:r w:rsidRPr="00E06427">
        <w:rPr>
          <w:color w:val="000000"/>
          <w:sz w:val="20"/>
          <w:szCs w:val="20"/>
          <w:vertAlign w:val="superscript"/>
        </w:rPr>
        <w:t>1</w:t>
      </w:r>
      <w:r w:rsidR="009A28E6">
        <w:rPr>
          <w:color w:val="000000"/>
          <w:vertAlign w:val="superscript"/>
        </w:rPr>
        <w:t xml:space="preserve"> </w:t>
      </w:r>
      <w:r>
        <w:rPr>
          <w:sz w:val="20"/>
          <w:szCs w:val="20"/>
        </w:rPr>
        <w:t xml:space="preserve">In order to calculate O&amp;M costs for 40 CFR Part 63, Subpart NNN, the estimates provided in column F were not based on the number of respondents but, instead, based on the total number of continuous monitoring devices that exist within the industry; some respondents may have more than one continuous monitoring device located at their facility. We assumed the number of continuous monitoring devices decreased proportionally with the number of sources. </w:t>
      </w:r>
    </w:p>
    <w:p w14:paraId="01B1561B" w14:textId="71CAD559" w:rsidR="00CA4CD6" w:rsidRDefault="0008658B">
      <w:pPr>
        <w:pBdr>
          <w:top w:val="single" w:sz="6" w:space="0" w:color="FFFFFF"/>
          <w:left w:val="single" w:sz="6" w:space="0" w:color="FFFFFF"/>
          <w:bottom w:val="single" w:sz="6" w:space="0" w:color="FFFFFF"/>
          <w:right w:val="single" w:sz="6" w:space="0" w:color="FFFFFF"/>
        </w:pBdr>
        <w:rPr>
          <w:sz w:val="20"/>
          <w:szCs w:val="20"/>
        </w:rPr>
      </w:pPr>
      <w:r>
        <w:rPr>
          <w:sz w:val="20"/>
          <w:szCs w:val="20"/>
          <w:vertAlign w:val="superscript"/>
        </w:rPr>
        <w:t>2</w:t>
      </w:r>
      <w:r w:rsidR="009A28E6">
        <w:rPr>
          <w:sz w:val="20"/>
          <w:szCs w:val="20"/>
          <w:vertAlign w:val="superscript"/>
        </w:rPr>
        <w:t xml:space="preserve"> </w:t>
      </w:r>
      <w:r w:rsidR="000B2E1C" w:rsidRPr="00272D68">
        <w:rPr>
          <w:sz w:val="20"/>
          <w:szCs w:val="20"/>
        </w:rPr>
        <w:t>Totals have been rounded to 3 significant figures.</w:t>
      </w:r>
      <w:r w:rsidR="009C7E97">
        <w:rPr>
          <w:sz w:val="20"/>
          <w:szCs w:val="20"/>
        </w:rPr>
        <w:t xml:space="preserve"> </w:t>
      </w:r>
      <w:r w:rsidR="000B2E1C" w:rsidRPr="00272D68">
        <w:rPr>
          <w:sz w:val="20"/>
          <w:szCs w:val="20"/>
        </w:rPr>
        <w:t>Figures may not add exactly due to rounding.</w:t>
      </w:r>
    </w:p>
    <w:p w14:paraId="6AAD5540" w14:textId="0D67A5B4" w:rsidR="009A28E6" w:rsidRDefault="009A28E6">
      <w:pPr>
        <w:pBdr>
          <w:top w:val="single" w:sz="6" w:space="0" w:color="FFFFFF"/>
          <w:left w:val="single" w:sz="6" w:space="0" w:color="FFFFFF"/>
          <w:bottom w:val="single" w:sz="6" w:space="0" w:color="FFFFFF"/>
          <w:right w:val="single" w:sz="6" w:space="0" w:color="FFFFFF"/>
        </w:pBdr>
        <w:rPr>
          <w:sz w:val="20"/>
          <w:szCs w:val="20"/>
        </w:rPr>
      </w:pPr>
      <w:r w:rsidRPr="009A28E6">
        <w:rPr>
          <w:sz w:val="20"/>
          <w:szCs w:val="20"/>
          <w:vertAlign w:val="superscript"/>
        </w:rPr>
        <w:t>3</w:t>
      </w:r>
      <w:r>
        <w:rPr>
          <w:sz w:val="20"/>
          <w:szCs w:val="20"/>
        </w:rPr>
        <w:t xml:space="preserve"> The 2015 Residual Risk and Technology Review (RTR) assumed 8 gas-fired furnaces at 5 facilities. Chromium compound testing is required annually with an estimated cost of $10,000 per test.</w:t>
      </w:r>
    </w:p>
    <w:p w14:paraId="37BC20AB" w14:textId="5C4CB34B" w:rsidR="009A28E6" w:rsidRDefault="009A28E6">
      <w:pPr>
        <w:pBdr>
          <w:top w:val="single" w:sz="6" w:space="0" w:color="FFFFFF"/>
          <w:left w:val="single" w:sz="6" w:space="0" w:color="FFFFFF"/>
          <w:bottom w:val="single" w:sz="6" w:space="0" w:color="FFFFFF"/>
          <w:right w:val="single" w:sz="6" w:space="0" w:color="FFFFFF"/>
        </w:pBdr>
        <w:rPr>
          <w:sz w:val="20"/>
          <w:szCs w:val="20"/>
        </w:rPr>
      </w:pPr>
      <w:r w:rsidRPr="009A28E6">
        <w:rPr>
          <w:sz w:val="20"/>
          <w:szCs w:val="20"/>
          <w:vertAlign w:val="superscript"/>
        </w:rPr>
        <w:t>4</w:t>
      </w:r>
      <w:r>
        <w:rPr>
          <w:sz w:val="20"/>
          <w:szCs w:val="20"/>
        </w:rPr>
        <w:t xml:space="preserve"> The 2015 RTR assumed 13 flame attenuation lines at 2 facilities. Phenol, methanol, and formaldehyde testing is required once every 5 years with an estimated cost of $4,000 per test. ($4,000 per test x (1 test / 5 years) = $800/</w:t>
      </w:r>
      <w:proofErr w:type="spellStart"/>
      <w:r>
        <w:rPr>
          <w:sz w:val="20"/>
          <w:szCs w:val="20"/>
        </w:rPr>
        <w:t>yr</w:t>
      </w:r>
      <w:proofErr w:type="spellEnd"/>
      <w:r>
        <w:rPr>
          <w:sz w:val="20"/>
          <w:szCs w:val="20"/>
        </w:rPr>
        <w:t>).</w:t>
      </w:r>
    </w:p>
    <w:p w14:paraId="01297E48" w14:textId="77777777" w:rsidR="000B2E1C" w:rsidRDefault="000B2E1C">
      <w:pPr>
        <w:pBdr>
          <w:top w:val="single" w:sz="6" w:space="0" w:color="FFFFFF"/>
          <w:left w:val="single" w:sz="6" w:space="0" w:color="FFFFFF"/>
          <w:bottom w:val="single" w:sz="6" w:space="0" w:color="FFFFFF"/>
          <w:right w:val="single" w:sz="6" w:space="0" w:color="FFFFFF"/>
        </w:pBdr>
        <w:rPr>
          <w:color w:val="000000"/>
        </w:rPr>
      </w:pPr>
    </w:p>
    <w:p w14:paraId="0B40F409" w14:textId="0FFB5A03"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capital/startup costs for this ICR are $</w:t>
      </w:r>
      <w:r w:rsidR="004F3F4D" w:rsidRPr="004F3F4D">
        <w:t>0</w:t>
      </w:r>
      <w:r w:rsidRPr="004F3F4D">
        <w:t>.</w:t>
      </w:r>
      <w:r w:rsidR="009C7E97" w:rsidRPr="004F3F4D">
        <w:t xml:space="preserve"> </w:t>
      </w:r>
      <w:r w:rsidRPr="004F3F4D">
        <w:t xml:space="preserve">This </w:t>
      </w:r>
      <w:r>
        <w:rPr>
          <w:color w:val="000000"/>
        </w:rPr>
        <w:t>is the total o</w:t>
      </w:r>
      <w:r w:rsidR="00507EC5">
        <w:rPr>
          <w:color w:val="000000"/>
        </w:rPr>
        <w:t xml:space="preserve">f column D in the above table. </w:t>
      </w:r>
    </w:p>
    <w:p w14:paraId="55DEAB2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A5951B0" w14:textId="39B93BBB"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operation and maintenance (</w:t>
      </w:r>
      <w:r w:rsidR="003F1AFC">
        <w:rPr>
          <w:color w:val="000000"/>
        </w:rPr>
        <w:t>O&amp;M) costs for this ICR are $</w:t>
      </w:r>
      <w:r w:rsidR="00FA76DC">
        <w:t>622</w:t>
      </w:r>
      <w:r w:rsidR="004F3F4D" w:rsidRPr="004F3F4D">
        <w:t>,000</w:t>
      </w:r>
      <w:r w:rsidRPr="004F3F4D">
        <w:t>.</w:t>
      </w:r>
      <w:r w:rsidR="009C7E97" w:rsidRPr="004F3F4D">
        <w:t xml:space="preserve"> </w:t>
      </w:r>
      <w:r w:rsidR="00507EC5">
        <w:rPr>
          <w:color w:val="000000"/>
        </w:rPr>
        <w:t xml:space="preserve">This is the total of column G. </w:t>
      </w:r>
    </w:p>
    <w:p w14:paraId="3E481E4D" w14:textId="56AAB0CD" w:rsidR="00CA4CD6" w:rsidRDefault="00CA4CD6" w:rsidP="004F3F4D">
      <w:pPr>
        <w:pBdr>
          <w:top w:val="single" w:sz="6" w:space="0" w:color="FFFFFF"/>
          <w:left w:val="single" w:sz="6" w:space="0" w:color="FFFFFF"/>
          <w:bottom w:val="single" w:sz="6" w:space="0" w:color="FFFFFF"/>
          <w:right w:val="single" w:sz="6" w:space="0" w:color="FFFFFF"/>
        </w:pBdr>
        <w:ind w:firstLine="720"/>
        <w:rPr>
          <w:color w:val="000000"/>
        </w:rPr>
      </w:pPr>
      <w:r>
        <w:rPr>
          <w:color w:val="000000"/>
        </w:rPr>
        <w:lastRenderedPageBreak/>
        <w:t xml:space="preserve">The average annual cost for capital/startup and operation and maintenance costs to industry over the next three years of the ICR is estimated to be </w:t>
      </w:r>
      <w:r w:rsidR="004F3F4D">
        <w:rPr>
          <w:color w:val="000000"/>
        </w:rPr>
        <w:t>$</w:t>
      </w:r>
      <w:r w:rsidR="00FA76DC">
        <w:rPr>
          <w:color w:val="000000"/>
        </w:rPr>
        <w:t>622</w:t>
      </w:r>
      <w:r w:rsidR="004F3F4D">
        <w:rPr>
          <w:color w:val="000000"/>
        </w:rPr>
        <w:t>,000</w:t>
      </w:r>
      <w:r>
        <w:rPr>
          <w:color w:val="000000"/>
        </w:rPr>
        <w:t>.</w:t>
      </w:r>
      <w:r w:rsidR="009C7E97">
        <w:rPr>
          <w:color w:val="000000"/>
        </w:rPr>
        <w:t xml:space="preserve"> </w:t>
      </w:r>
      <w:r w:rsidR="004F3F4D">
        <w:rPr>
          <w:color w:val="000000"/>
        </w:rPr>
        <w:t>This estimate includes $528,000 for 40 CFR Part 60, Subpart PPP, and $</w:t>
      </w:r>
      <w:r w:rsidR="00FA76DC">
        <w:rPr>
          <w:color w:val="000000"/>
        </w:rPr>
        <w:t>93,9</w:t>
      </w:r>
      <w:r w:rsidR="004F3F4D">
        <w:rPr>
          <w:color w:val="000000"/>
        </w:rPr>
        <w:t xml:space="preserve">00 for 40 CFR Part 63, Subpart NNN.  </w:t>
      </w:r>
      <w:r w:rsidR="001C5991">
        <w:rPr>
          <w:color w:val="000000"/>
        </w:rPr>
        <w:t xml:space="preserve"> These are recordkeeping costs.</w:t>
      </w:r>
    </w:p>
    <w:p w14:paraId="51213614" w14:textId="77777777" w:rsidR="004F3F4D" w:rsidRDefault="004F3F4D" w:rsidP="004F3F4D">
      <w:pPr>
        <w:pBdr>
          <w:top w:val="single" w:sz="6" w:space="0" w:color="FFFFFF"/>
          <w:left w:val="single" w:sz="6" w:space="0" w:color="FFFFFF"/>
          <w:bottom w:val="single" w:sz="6" w:space="0" w:color="FFFFFF"/>
          <w:right w:val="single" w:sz="6" w:space="0" w:color="FFFFFF"/>
        </w:pBdr>
        <w:ind w:firstLine="720"/>
        <w:rPr>
          <w:color w:val="000000"/>
        </w:rPr>
      </w:pPr>
    </w:p>
    <w:p w14:paraId="6FBF4AEF" w14:textId="1C7A360B"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6(c)</w:t>
      </w:r>
      <w:r w:rsidR="009C7E97">
        <w:rPr>
          <w:b/>
          <w:bCs/>
          <w:color w:val="000000"/>
        </w:rPr>
        <w:t xml:space="preserve"> </w:t>
      </w:r>
      <w:r>
        <w:rPr>
          <w:b/>
          <w:bCs/>
          <w:color w:val="000000"/>
        </w:rPr>
        <w:t>Estimating Agency Burden and Cost</w:t>
      </w:r>
    </w:p>
    <w:p w14:paraId="18AAA04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4D4459F" w14:textId="70664E3D"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only costs to the Agency are those costs associated with analysis of the reported information.</w:t>
      </w:r>
      <w:r w:rsidR="009C7E97">
        <w:rPr>
          <w:color w:val="000000"/>
        </w:rPr>
        <w:t xml:space="preserve"> </w:t>
      </w:r>
      <w:r>
        <w:rPr>
          <w:color w:val="000000"/>
        </w:rPr>
        <w:t>EPA's overall compliance and enforcement program i</w:t>
      </w:r>
      <w:r w:rsidR="005C42AC">
        <w:rPr>
          <w:color w:val="000000"/>
        </w:rPr>
        <w:t xml:space="preserve">ncludes activities such as the </w:t>
      </w:r>
      <w:r>
        <w:rPr>
          <w:color w:val="000000"/>
        </w:rPr>
        <w:t>examination of records maint</w:t>
      </w:r>
      <w:r w:rsidR="0035325B">
        <w:rPr>
          <w:color w:val="000000"/>
        </w:rPr>
        <w:t xml:space="preserve">ained by the respondents, </w:t>
      </w:r>
      <w:r>
        <w:rPr>
          <w:color w:val="000000"/>
        </w:rPr>
        <w:t xml:space="preserve">periodic inspection of sources of emissions, and the publication and distribution of collected information. </w:t>
      </w:r>
    </w:p>
    <w:p w14:paraId="3E7FBF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1DB3250" w14:textId="11E6E77F" w:rsidR="002D2462" w:rsidRDefault="002D2462" w:rsidP="002D2462">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average annual Agency cost during the three years of the ICR is estimated to be $1</w:t>
      </w:r>
      <w:r w:rsidR="000356A9">
        <w:rPr>
          <w:color w:val="000000"/>
        </w:rPr>
        <w:t>5</w:t>
      </w:r>
      <w:r>
        <w:rPr>
          <w:color w:val="000000"/>
        </w:rPr>
        <w:t>,</w:t>
      </w:r>
      <w:r w:rsidR="000356A9">
        <w:rPr>
          <w:color w:val="000000"/>
        </w:rPr>
        <w:t>00</w:t>
      </w:r>
      <w:r>
        <w:rPr>
          <w:color w:val="000000"/>
        </w:rPr>
        <w:t>0</w:t>
      </w:r>
      <w:r w:rsidR="000356A9">
        <w:rPr>
          <w:color w:val="000000"/>
        </w:rPr>
        <w:t xml:space="preserve"> (rounded)</w:t>
      </w:r>
      <w:r>
        <w:rPr>
          <w:color w:val="000000"/>
        </w:rPr>
        <w:t xml:space="preserve">.  This estimate includes $6,840 for 40 CFR Part 60, Subpart PPP, and $8,120 for 40 CFR Part 63, Subpart NNN.  </w:t>
      </w:r>
    </w:p>
    <w:p w14:paraId="0852465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762573E"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This cost is based on the average hourly labor rate as follows:</w:t>
      </w:r>
    </w:p>
    <w:p w14:paraId="72B9D038" w14:textId="77777777" w:rsidR="00D2273E" w:rsidRPr="00D2273E" w:rsidRDefault="00D2273E" w:rsidP="00D2273E"/>
    <w:p w14:paraId="5D75E75B" w14:textId="70B3528F" w:rsidR="00CA4CD6" w:rsidRPr="00D2273E" w:rsidRDefault="00D2273E" w:rsidP="00D2273E">
      <w:r>
        <w:tab/>
      </w:r>
      <w:r w:rsidRPr="00D2273E">
        <w:tab/>
      </w:r>
      <w:r w:rsidR="00CA4CD6" w:rsidRPr="00D2273E">
        <w:t>Managerial</w:t>
      </w:r>
      <w:r w:rsidR="00CA4CD6" w:rsidRPr="00D2273E">
        <w:tab/>
        <w:t>$</w:t>
      </w:r>
      <w:r w:rsidR="00A038EC" w:rsidRPr="00D2273E">
        <w:t>6</w:t>
      </w:r>
      <w:r w:rsidR="0079715F">
        <w:t>4</w:t>
      </w:r>
      <w:r w:rsidR="002B517F">
        <w:t>.</w:t>
      </w:r>
      <w:r w:rsidR="0079715F">
        <w:t>16</w:t>
      </w:r>
      <w:r w:rsidR="00CA4CD6" w:rsidRPr="00D2273E">
        <w:t xml:space="preserve"> (GS-13, Step 5, $</w:t>
      </w:r>
      <w:r w:rsidR="0079715F">
        <w:t>40.10</w:t>
      </w:r>
      <w:r w:rsidR="00CA4CD6" w:rsidRPr="00D2273E">
        <w:t xml:space="preserve"> </w:t>
      </w:r>
      <w:r w:rsidR="00E77D5E" w:rsidRPr="00D2273E">
        <w:t>+ 60%</w:t>
      </w:r>
      <w:r w:rsidR="00D46FA2" w:rsidRPr="00D2273E">
        <w:t xml:space="preserve">) </w:t>
      </w:r>
    </w:p>
    <w:p w14:paraId="0F39875F" w14:textId="4C811778" w:rsidR="00CA4CD6" w:rsidRPr="00D2273E" w:rsidRDefault="00D2273E" w:rsidP="00D2273E">
      <w:r>
        <w:tab/>
      </w:r>
      <w:r w:rsidRPr="00D2273E">
        <w:tab/>
      </w:r>
      <w:r w:rsidR="00CA4CD6" w:rsidRPr="00D2273E">
        <w:t>Technical</w:t>
      </w:r>
      <w:r w:rsidR="00CA4CD6" w:rsidRPr="00D2273E">
        <w:tab/>
        <w:t>$</w:t>
      </w:r>
      <w:r w:rsidR="009018EC" w:rsidRPr="00D2273E">
        <w:t>4</w:t>
      </w:r>
      <w:r w:rsidR="0079715F">
        <w:t>7</w:t>
      </w:r>
      <w:r w:rsidR="00A038EC" w:rsidRPr="00D2273E">
        <w:t>.</w:t>
      </w:r>
      <w:r w:rsidR="0079715F">
        <w:t>62</w:t>
      </w:r>
      <w:r w:rsidR="00CA4CD6" w:rsidRPr="00D2273E">
        <w:t xml:space="preserve"> (GS-12, Step 1, $</w:t>
      </w:r>
      <w:r w:rsidR="00A038EC" w:rsidRPr="00D2273E">
        <w:t>2</w:t>
      </w:r>
      <w:r w:rsidR="00D91C34">
        <w:t>9</w:t>
      </w:r>
      <w:r w:rsidR="00A038EC" w:rsidRPr="00D2273E">
        <w:t>.</w:t>
      </w:r>
      <w:r w:rsidR="00D91C34">
        <w:t>7</w:t>
      </w:r>
      <w:r w:rsidR="0079715F">
        <w:t>6</w:t>
      </w:r>
      <w:r w:rsidR="00CA4CD6" w:rsidRPr="00D2273E">
        <w:t xml:space="preserve"> </w:t>
      </w:r>
      <w:r w:rsidR="00E77D5E" w:rsidRPr="00D2273E">
        <w:t>+ 60%</w:t>
      </w:r>
      <w:r w:rsidR="00CA4CD6" w:rsidRPr="00D2273E">
        <w:t>)</w:t>
      </w:r>
    </w:p>
    <w:p w14:paraId="2D0AFDE9" w14:textId="11CEDDCB" w:rsidR="00CA4CD6" w:rsidRPr="00D2273E" w:rsidRDefault="00D2273E" w:rsidP="00D2273E">
      <w:r>
        <w:tab/>
      </w:r>
      <w:r w:rsidRPr="00D2273E">
        <w:tab/>
      </w:r>
      <w:r w:rsidR="00CA4CD6" w:rsidRPr="00D2273E">
        <w:t>Clerical</w:t>
      </w:r>
      <w:r w:rsidR="00CA4CD6" w:rsidRPr="00D2273E">
        <w:tab/>
        <w:t>$2</w:t>
      </w:r>
      <w:r w:rsidR="002B517F">
        <w:t>5.</w:t>
      </w:r>
      <w:r w:rsidR="0079715F">
        <w:t>76</w:t>
      </w:r>
      <w:r w:rsidR="00CA4CD6" w:rsidRPr="00D2273E">
        <w:t xml:space="preserve"> (GS-6, Step 3, $</w:t>
      </w:r>
      <w:r w:rsidR="00A038EC" w:rsidRPr="00D2273E">
        <w:t>1</w:t>
      </w:r>
      <w:r w:rsidR="0079715F">
        <w:t>6</w:t>
      </w:r>
      <w:r w:rsidR="00A038EC" w:rsidRPr="00D2273E">
        <w:t>.</w:t>
      </w:r>
      <w:r w:rsidR="0079715F">
        <w:t>10</w:t>
      </w:r>
      <w:r w:rsidR="00CA4CD6" w:rsidRPr="00D2273E">
        <w:t xml:space="preserve"> </w:t>
      </w:r>
      <w:r w:rsidR="00E77D5E" w:rsidRPr="00D2273E">
        <w:t>+ 60%</w:t>
      </w:r>
      <w:r w:rsidR="00CA4CD6" w:rsidRPr="00D2273E">
        <w:t>)</w:t>
      </w:r>
    </w:p>
    <w:p w14:paraId="19BBA88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9E7D1A3" w14:textId="4A4439D3" w:rsidR="00CA4CD6" w:rsidRPr="002D2462" w:rsidRDefault="00CA4CD6" w:rsidP="002D2462">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These rates are from the Office of Personnel Management (OPM)</w:t>
      </w:r>
      <w:r w:rsidR="007A458D">
        <w:rPr>
          <w:color w:val="000000"/>
        </w:rPr>
        <w:t>,</w:t>
      </w:r>
      <w:r>
        <w:rPr>
          <w:color w:val="000000"/>
        </w:rPr>
        <w:t xml:space="preserve"> 20</w:t>
      </w:r>
      <w:r w:rsidR="002B517F">
        <w:rPr>
          <w:color w:val="000000"/>
        </w:rPr>
        <w:t>1</w:t>
      </w:r>
      <w:r w:rsidR="0079715F">
        <w:rPr>
          <w:color w:val="000000"/>
        </w:rPr>
        <w:t>6</w:t>
      </w:r>
      <w:r>
        <w:rPr>
          <w:color w:val="000000"/>
        </w:rPr>
        <w:t xml:space="preserve"> General Schedule</w:t>
      </w:r>
      <w:r w:rsidR="007A458D">
        <w:rPr>
          <w:color w:val="000000"/>
        </w:rPr>
        <w:t>,</w:t>
      </w:r>
      <w:r>
        <w:rPr>
          <w:color w:val="000000"/>
        </w:rPr>
        <w:t xml:space="preserve"> which excludes locality rates of pay.</w:t>
      </w:r>
      <w:r w:rsidR="009C7E97">
        <w:rPr>
          <w:color w:val="000000"/>
        </w:rPr>
        <w:t xml:space="preserve"> </w:t>
      </w:r>
      <w:r w:rsidR="00E77D5E">
        <w:rPr>
          <w:color w:val="000000"/>
        </w:rPr>
        <w:t>The rates have been increased by 60</w:t>
      </w:r>
      <w:r w:rsidR="00D2273E">
        <w:rPr>
          <w:color w:val="000000"/>
        </w:rPr>
        <w:t xml:space="preserve"> percent</w:t>
      </w:r>
      <w:r w:rsidR="00E77D5E">
        <w:rPr>
          <w:color w:val="000000"/>
        </w:rPr>
        <w:t xml:space="preserve"> to account for the benefit packages available to government employees</w:t>
      </w:r>
      <w:r w:rsidR="00E77D5E" w:rsidRPr="007A0634">
        <w:t>.</w:t>
      </w:r>
      <w:r w:rsidR="009C7E97">
        <w:t xml:space="preserve"> </w:t>
      </w:r>
      <w:r>
        <w:rPr>
          <w:color w:val="000000"/>
        </w:rPr>
        <w:t xml:space="preserve">Details upon which this estimate is based appear </w:t>
      </w:r>
      <w:r w:rsidR="007A458D">
        <w:rPr>
          <w:color w:val="000000"/>
        </w:rPr>
        <w:t xml:space="preserve">below in </w:t>
      </w:r>
      <w:r w:rsidR="002D2462" w:rsidRPr="002D2462">
        <w:rPr>
          <w:color w:val="000000"/>
        </w:rPr>
        <w:t>Table 2a: Average Annual EPA Burden and Cost – NSPS for Wool Fiberglass Insulation Manufacturing Plants (40 CFR Part 60, Subpart PPP) (Renewal), and below in Table 2b: Average Annual EPA Burden and Cost – NESHAP for Wool Fiberglass Insulation Manufacturing Plants (40 CFR Part 63, Subpart NNN) (Renewal).</w:t>
      </w:r>
    </w:p>
    <w:p w14:paraId="7D624E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F6D60FA" w14:textId="09959A44"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6(d)</w:t>
      </w:r>
      <w:r w:rsidR="009C7E97">
        <w:rPr>
          <w:b/>
          <w:bCs/>
          <w:color w:val="000000"/>
        </w:rPr>
        <w:t xml:space="preserve"> </w:t>
      </w:r>
      <w:r>
        <w:rPr>
          <w:b/>
          <w:bCs/>
          <w:color w:val="000000"/>
        </w:rPr>
        <w:t>Estimating the Respondent Universe and Total Burden and Costs</w:t>
      </w:r>
    </w:p>
    <w:p w14:paraId="622E2F29"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20D417A8" w14:textId="141E7D02"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sidRPr="009D2F17">
        <w:t xml:space="preserve">Based on our research for this ICR, on average over the next three years, approximately </w:t>
      </w:r>
      <w:r w:rsidR="009D2F17" w:rsidRPr="009D2F17">
        <w:t>42</w:t>
      </w:r>
      <w:r w:rsidRPr="009D2F17">
        <w:t xml:space="preserve"> existing respondents </w:t>
      </w:r>
      <w:r>
        <w:rPr>
          <w:color w:val="000000"/>
        </w:rPr>
        <w:t>will be subject to the</w:t>
      </w:r>
      <w:r w:rsidR="00DC0F9B">
        <w:rPr>
          <w:color w:val="000000"/>
        </w:rPr>
        <w:t>se</w:t>
      </w:r>
      <w:r>
        <w:rPr>
          <w:color w:val="000000"/>
        </w:rPr>
        <w:t xml:space="preserve"> standard</w:t>
      </w:r>
      <w:r w:rsidR="00DC0F9B">
        <w:rPr>
          <w:color w:val="000000"/>
        </w:rPr>
        <w:t>s</w:t>
      </w:r>
      <w:r>
        <w:rPr>
          <w:color w:val="000000"/>
        </w:rPr>
        <w:t>.</w:t>
      </w:r>
      <w:r w:rsidR="009D2F17">
        <w:rPr>
          <w:color w:val="000000"/>
        </w:rPr>
        <w:t xml:space="preserve"> </w:t>
      </w:r>
      <w:r w:rsidR="009D2F17">
        <w:t>Approximately 32 sources are currently subject to 40 CFR Part 60, Subpart PPP, and 10 sources are subject to 40 CFR Part 63, Subpart NNN.</w:t>
      </w:r>
      <w:r w:rsidR="009C7E97">
        <w:rPr>
          <w:color w:val="000000"/>
        </w:rPr>
        <w:t xml:space="preserve"> </w:t>
      </w:r>
      <w:r>
        <w:rPr>
          <w:color w:val="000000"/>
        </w:rPr>
        <w:t xml:space="preserve">It is estimated that </w:t>
      </w:r>
      <w:r w:rsidR="009D2F17">
        <w:rPr>
          <w:color w:val="000000"/>
        </w:rPr>
        <w:t>no</w:t>
      </w:r>
      <w:r>
        <w:rPr>
          <w:color w:val="000000"/>
        </w:rPr>
        <w:t xml:space="preserve"> additional respondents per year will become subject.</w:t>
      </w:r>
      <w:r w:rsidR="009C7E97">
        <w:rPr>
          <w:color w:val="000000"/>
        </w:rPr>
        <w:t xml:space="preserve"> </w:t>
      </w:r>
      <w:r>
        <w:rPr>
          <w:color w:val="000000"/>
        </w:rPr>
        <w:t>The overall average number of responden</w:t>
      </w:r>
      <w:r w:rsidR="0035325B">
        <w:rPr>
          <w:color w:val="000000"/>
        </w:rPr>
        <w:t>ts, as shown in the table below,</w:t>
      </w:r>
      <w:r>
        <w:rPr>
          <w:color w:val="000000"/>
        </w:rPr>
        <w:t xml:space="preserve"> is </w:t>
      </w:r>
      <w:r w:rsidR="009D2F17">
        <w:rPr>
          <w:color w:val="000000"/>
        </w:rPr>
        <w:t>42</w:t>
      </w:r>
      <w:r>
        <w:rPr>
          <w:color w:val="000000"/>
        </w:rPr>
        <w:t xml:space="preserve"> per year.</w:t>
      </w:r>
      <w:r w:rsidR="009C7E97">
        <w:rPr>
          <w:color w:val="000000"/>
        </w:rPr>
        <w:t xml:space="preserve"> </w:t>
      </w:r>
    </w:p>
    <w:p w14:paraId="039C40C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C6CF2D9" w14:textId="50D14095" w:rsidR="00F03230"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number of respondents is calculated using the following table </w:t>
      </w:r>
      <w:r w:rsidR="002B29A7">
        <w:rPr>
          <w:color w:val="000000"/>
        </w:rPr>
        <w:t xml:space="preserve">that </w:t>
      </w:r>
      <w:r>
        <w:rPr>
          <w:color w:val="000000"/>
        </w:rPr>
        <w:t>addresses the three years covered by this ICR</w:t>
      </w:r>
      <w:r w:rsidR="00DC0F9B">
        <w:rPr>
          <w:color w:val="000000"/>
        </w:rPr>
        <w:t>:</w:t>
      </w:r>
      <w:r w:rsidR="009C7E97">
        <w:rPr>
          <w:color w:val="000000"/>
        </w:rPr>
        <w:t xml:space="preserve"> </w:t>
      </w:r>
    </w:p>
    <w:p w14:paraId="576F3E61" w14:textId="77777777" w:rsidR="00F03230" w:rsidRDefault="00F03230">
      <w:pPr>
        <w:widowControl/>
        <w:autoSpaceDE/>
        <w:autoSpaceDN/>
        <w:adjustRightInd/>
        <w:rPr>
          <w:color w:val="000000"/>
        </w:rPr>
      </w:pPr>
      <w:r>
        <w:rPr>
          <w:color w:val="000000"/>
        </w:rPr>
        <w:br w:type="page"/>
      </w:r>
    </w:p>
    <w:p w14:paraId="1AAD344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10" w:type="dxa"/>
        <w:tblLayout w:type="fixed"/>
        <w:tblCellMar>
          <w:left w:w="110" w:type="dxa"/>
          <w:right w:w="110" w:type="dxa"/>
        </w:tblCellMar>
        <w:tblLook w:val="0000" w:firstRow="0" w:lastRow="0" w:firstColumn="0" w:lastColumn="0" w:noHBand="0" w:noVBand="0"/>
      </w:tblPr>
      <w:tblGrid>
        <w:gridCol w:w="900"/>
        <w:gridCol w:w="1597"/>
        <w:gridCol w:w="1282"/>
        <w:gridCol w:w="2070"/>
        <w:gridCol w:w="1800"/>
        <w:gridCol w:w="1710"/>
      </w:tblGrid>
      <w:tr w:rsidR="00A73600" w14:paraId="3104CFD0" w14:textId="77777777">
        <w:trPr>
          <w:tblHeader/>
        </w:trPr>
        <w:tc>
          <w:tcPr>
            <w:tcW w:w="900" w:type="dxa"/>
            <w:gridSpan w:val="6"/>
            <w:tcBorders>
              <w:top w:val="single" w:sz="7" w:space="0" w:color="000000"/>
              <w:left w:val="single" w:sz="7" w:space="0" w:color="000000"/>
              <w:bottom w:val="single" w:sz="6" w:space="0" w:color="FFFFFF"/>
              <w:right w:val="single" w:sz="7" w:space="0" w:color="000000"/>
            </w:tcBorders>
          </w:tcPr>
          <w:p w14:paraId="01BBE356" w14:textId="77777777" w:rsidR="00CA4CD6" w:rsidRDefault="00CA4CD6">
            <w:pPr>
              <w:spacing w:line="120" w:lineRule="exact"/>
              <w:rPr>
                <w:color w:val="000000"/>
              </w:rPr>
            </w:pPr>
          </w:p>
          <w:p w14:paraId="200D15AA"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Number of Respondents</w:t>
            </w:r>
          </w:p>
        </w:tc>
      </w:tr>
      <w:tr w:rsidR="00A73600" w14:paraId="05EE01E5" w14:textId="77777777">
        <w:tc>
          <w:tcPr>
            <w:tcW w:w="900" w:type="dxa"/>
            <w:tcBorders>
              <w:top w:val="single" w:sz="7" w:space="0" w:color="000000"/>
              <w:left w:val="single" w:sz="7" w:space="0" w:color="000000"/>
              <w:bottom w:val="single" w:sz="6" w:space="0" w:color="FFFFFF"/>
              <w:right w:val="single" w:sz="6" w:space="0" w:color="FFFFFF"/>
            </w:tcBorders>
          </w:tcPr>
          <w:p w14:paraId="20A519C2" w14:textId="77777777" w:rsidR="00CA4CD6" w:rsidRDefault="00CA4CD6">
            <w:pPr>
              <w:spacing w:line="120" w:lineRule="exact"/>
              <w:rPr>
                <w:b/>
                <w:bCs/>
                <w:color w:val="000000"/>
              </w:rPr>
            </w:pPr>
          </w:p>
          <w:p w14:paraId="78D9EDFB"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p>
        </w:tc>
        <w:tc>
          <w:tcPr>
            <w:tcW w:w="1597" w:type="dxa"/>
            <w:gridSpan w:val="2"/>
            <w:tcBorders>
              <w:top w:val="single" w:sz="7" w:space="0" w:color="000000"/>
              <w:left w:val="single" w:sz="7" w:space="0" w:color="000000"/>
              <w:bottom w:val="single" w:sz="6" w:space="0" w:color="FFFFFF"/>
              <w:right w:val="single" w:sz="6" w:space="0" w:color="FFFFFF"/>
            </w:tcBorders>
          </w:tcPr>
          <w:p w14:paraId="5B8BB376" w14:textId="77777777" w:rsidR="00CA4CD6" w:rsidRDefault="00CA4CD6">
            <w:pPr>
              <w:spacing w:line="120" w:lineRule="exact"/>
              <w:rPr>
                <w:color w:val="000000"/>
                <w:sz w:val="18"/>
                <w:szCs w:val="18"/>
              </w:rPr>
            </w:pPr>
          </w:p>
          <w:p w14:paraId="1970AAAF"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14:paraId="1250B5DF" w14:textId="77777777" w:rsidR="00CA4CD6" w:rsidRDefault="00CA4CD6">
            <w:pPr>
              <w:spacing w:line="120" w:lineRule="exact"/>
              <w:rPr>
                <w:color w:val="000000"/>
                <w:sz w:val="18"/>
                <w:szCs w:val="18"/>
              </w:rPr>
            </w:pPr>
          </w:p>
          <w:p w14:paraId="3D5DEBA0"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Do Not Submit Any Reports</w:t>
            </w:r>
          </w:p>
        </w:tc>
        <w:tc>
          <w:tcPr>
            <w:tcW w:w="1800" w:type="dxa"/>
            <w:gridSpan w:val="2"/>
            <w:tcBorders>
              <w:top w:val="single" w:sz="7" w:space="0" w:color="000000"/>
              <w:left w:val="single" w:sz="7" w:space="0" w:color="000000"/>
              <w:bottom w:val="single" w:sz="6" w:space="0" w:color="FFFFFF"/>
              <w:right w:val="single" w:sz="7" w:space="0" w:color="000000"/>
            </w:tcBorders>
          </w:tcPr>
          <w:p w14:paraId="57253B21" w14:textId="77777777" w:rsidR="00CA4CD6" w:rsidRDefault="00CA4CD6">
            <w:pPr>
              <w:spacing w:line="120" w:lineRule="exact"/>
              <w:rPr>
                <w:color w:val="000000"/>
                <w:sz w:val="18"/>
                <w:szCs w:val="18"/>
              </w:rPr>
            </w:pPr>
          </w:p>
          <w:p w14:paraId="4A5A514E"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p>
        </w:tc>
      </w:tr>
      <w:tr w:rsidR="00CA4CD6" w14:paraId="18B7DFB1" w14:textId="77777777" w:rsidTr="003F1AFC">
        <w:tc>
          <w:tcPr>
            <w:tcW w:w="900" w:type="dxa"/>
            <w:tcBorders>
              <w:top w:val="single" w:sz="7" w:space="0" w:color="000000"/>
              <w:left w:val="single" w:sz="7" w:space="0" w:color="000000"/>
              <w:bottom w:val="single" w:sz="8" w:space="0" w:color="000000"/>
              <w:right w:val="single" w:sz="6" w:space="0" w:color="FFFFFF"/>
            </w:tcBorders>
          </w:tcPr>
          <w:p w14:paraId="16CB5887" w14:textId="77777777" w:rsidR="00CA4CD6" w:rsidRDefault="00CA4CD6">
            <w:pPr>
              <w:spacing w:line="120" w:lineRule="exact"/>
              <w:rPr>
                <w:color w:val="000000"/>
                <w:sz w:val="18"/>
                <w:szCs w:val="18"/>
              </w:rPr>
            </w:pPr>
          </w:p>
          <w:p w14:paraId="120FFE93" w14:textId="77777777"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p>
          <w:p w14:paraId="0AA6047A"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Year</w:t>
            </w:r>
          </w:p>
        </w:tc>
        <w:tc>
          <w:tcPr>
            <w:tcW w:w="1597" w:type="dxa"/>
            <w:tcBorders>
              <w:top w:val="single" w:sz="7" w:space="0" w:color="000000"/>
              <w:left w:val="single" w:sz="7" w:space="0" w:color="000000"/>
              <w:bottom w:val="single" w:sz="8" w:space="0" w:color="000000"/>
              <w:right w:val="single" w:sz="6" w:space="0" w:color="FFFFFF"/>
            </w:tcBorders>
          </w:tcPr>
          <w:p w14:paraId="1E068334" w14:textId="77777777" w:rsidR="00CA4CD6" w:rsidRDefault="00CA4CD6">
            <w:pPr>
              <w:spacing w:line="120" w:lineRule="exact"/>
              <w:rPr>
                <w:color w:val="000000"/>
                <w:sz w:val="20"/>
                <w:szCs w:val="20"/>
              </w:rPr>
            </w:pPr>
          </w:p>
          <w:p w14:paraId="7AE43548"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14:paraId="1FDD11BB"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r>
              <w:rPr>
                <w:color w:val="000000"/>
                <w:sz w:val="20"/>
                <w:szCs w:val="20"/>
                <w:vertAlign w:val="superscript"/>
              </w:rPr>
              <w:t>1</w:t>
            </w:r>
          </w:p>
        </w:tc>
        <w:tc>
          <w:tcPr>
            <w:tcW w:w="1282" w:type="dxa"/>
            <w:tcBorders>
              <w:top w:val="single" w:sz="7" w:space="0" w:color="000000"/>
              <w:left w:val="single" w:sz="7" w:space="0" w:color="000000"/>
              <w:bottom w:val="single" w:sz="8" w:space="0" w:color="000000"/>
              <w:right w:val="single" w:sz="6" w:space="0" w:color="FFFFFF"/>
            </w:tcBorders>
          </w:tcPr>
          <w:p w14:paraId="7EFDEF19" w14:textId="77777777" w:rsidR="00CA4CD6" w:rsidRDefault="00CA4CD6">
            <w:pPr>
              <w:spacing w:line="120" w:lineRule="exact"/>
              <w:rPr>
                <w:color w:val="000000"/>
                <w:sz w:val="20"/>
                <w:szCs w:val="20"/>
              </w:rPr>
            </w:pPr>
          </w:p>
          <w:p w14:paraId="6ECA8CD0"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14:paraId="6B88F5C8"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w:t>
            </w:r>
          </w:p>
        </w:tc>
        <w:tc>
          <w:tcPr>
            <w:tcW w:w="2070" w:type="dxa"/>
            <w:tcBorders>
              <w:top w:val="single" w:sz="7" w:space="0" w:color="000000"/>
              <w:left w:val="single" w:sz="7" w:space="0" w:color="000000"/>
              <w:bottom w:val="single" w:sz="8" w:space="0" w:color="000000"/>
              <w:right w:val="single" w:sz="8" w:space="0" w:color="000000"/>
            </w:tcBorders>
          </w:tcPr>
          <w:p w14:paraId="0049DAFE" w14:textId="77777777" w:rsidR="00CA4CD6" w:rsidRDefault="00CA4CD6">
            <w:pPr>
              <w:spacing w:line="120" w:lineRule="exact"/>
              <w:rPr>
                <w:color w:val="000000"/>
                <w:sz w:val="20"/>
                <w:szCs w:val="20"/>
              </w:rPr>
            </w:pPr>
          </w:p>
          <w:p w14:paraId="2C62F3F4"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14:paraId="6B359B86" w14:textId="67BBD34C"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w:t>
            </w:r>
            <w:r w:rsidR="009C7E97">
              <w:rPr>
                <w:color w:val="000000"/>
                <w:sz w:val="20"/>
                <w:szCs w:val="20"/>
              </w:rPr>
              <w:t xml:space="preserve"> </w:t>
            </w:r>
            <w:r>
              <w:rPr>
                <w:color w:val="000000"/>
                <w:sz w:val="20"/>
                <w:szCs w:val="20"/>
              </w:rPr>
              <w:t>Respondents that keep records but do not submit reports</w:t>
            </w:r>
          </w:p>
        </w:tc>
        <w:tc>
          <w:tcPr>
            <w:tcW w:w="1800" w:type="dxa"/>
            <w:tcBorders>
              <w:top w:val="single" w:sz="8" w:space="0" w:color="000000"/>
              <w:left w:val="single" w:sz="8" w:space="0" w:color="000000"/>
              <w:bottom w:val="single" w:sz="8" w:space="0" w:color="000000"/>
              <w:right w:val="single" w:sz="4" w:space="0" w:color="auto"/>
            </w:tcBorders>
          </w:tcPr>
          <w:p w14:paraId="029C61A3" w14:textId="77777777" w:rsidR="00CA4CD6" w:rsidRDefault="00CA4CD6">
            <w:pPr>
              <w:spacing w:line="120" w:lineRule="exact"/>
              <w:rPr>
                <w:color w:val="000000"/>
                <w:sz w:val="20"/>
                <w:szCs w:val="20"/>
              </w:rPr>
            </w:pPr>
          </w:p>
          <w:p w14:paraId="445A6ABA"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14:paraId="5BBD4A79"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 That Are Also New Respondents</w:t>
            </w:r>
          </w:p>
        </w:tc>
        <w:tc>
          <w:tcPr>
            <w:tcW w:w="1710" w:type="dxa"/>
            <w:tcBorders>
              <w:top w:val="single" w:sz="7" w:space="0" w:color="000000"/>
              <w:left w:val="single" w:sz="4" w:space="0" w:color="auto"/>
              <w:bottom w:val="single" w:sz="8" w:space="0" w:color="000000"/>
              <w:right w:val="single" w:sz="7" w:space="0" w:color="000000"/>
            </w:tcBorders>
          </w:tcPr>
          <w:p w14:paraId="07DED9D4" w14:textId="77777777" w:rsidR="00CA4CD6" w:rsidRDefault="00CA4CD6">
            <w:pPr>
              <w:spacing w:line="120" w:lineRule="exact"/>
              <w:rPr>
                <w:color w:val="000000"/>
                <w:sz w:val="20"/>
                <w:szCs w:val="20"/>
              </w:rPr>
            </w:pPr>
          </w:p>
          <w:p w14:paraId="0B5753A4"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14:paraId="303061D8" w14:textId="77777777"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Number of Respondents</w:t>
            </w:r>
          </w:p>
          <w:p w14:paraId="4B2655D6"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(E=A+B+C-D)</w:t>
            </w:r>
          </w:p>
        </w:tc>
      </w:tr>
      <w:tr w:rsidR="00CA4CD6" w14:paraId="1525732D" w14:textId="77777777" w:rsidTr="00D91C34">
        <w:tc>
          <w:tcPr>
            <w:tcW w:w="900" w:type="dxa"/>
            <w:tcBorders>
              <w:top w:val="single" w:sz="8" w:space="0" w:color="000000"/>
              <w:left w:val="single" w:sz="8" w:space="0" w:color="000000"/>
              <w:bottom w:val="single" w:sz="6" w:space="0" w:color="000000"/>
              <w:right w:val="single" w:sz="6" w:space="0" w:color="000000"/>
            </w:tcBorders>
          </w:tcPr>
          <w:p w14:paraId="547CA8FB" w14:textId="77777777" w:rsidR="00CA4CD6" w:rsidRDefault="00CA4CD6"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597" w:type="dxa"/>
            <w:tcBorders>
              <w:top w:val="single" w:sz="8" w:space="0" w:color="000000"/>
              <w:left w:val="single" w:sz="6" w:space="0" w:color="000000"/>
              <w:bottom w:val="single" w:sz="6" w:space="0" w:color="000000"/>
              <w:right w:val="single" w:sz="6" w:space="0" w:color="000000"/>
            </w:tcBorders>
            <w:vAlign w:val="center"/>
          </w:tcPr>
          <w:p w14:paraId="3108CE70" w14:textId="5F553374" w:rsidR="00CA4CD6" w:rsidRDefault="009D2F17"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tcBorders>
              <w:top w:val="single" w:sz="8" w:space="0" w:color="000000"/>
              <w:left w:val="single" w:sz="6" w:space="0" w:color="000000"/>
              <w:bottom w:val="single" w:sz="6" w:space="0" w:color="000000"/>
              <w:right w:val="single" w:sz="6" w:space="0" w:color="000000"/>
            </w:tcBorders>
            <w:vAlign w:val="center"/>
          </w:tcPr>
          <w:p w14:paraId="0B137A30" w14:textId="15C8B7AB" w:rsidR="00CA4CD6" w:rsidRDefault="009D2F17"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42</w:t>
            </w:r>
          </w:p>
        </w:tc>
        <w:tc>
          <w:tcPr>
            <w:tcW w:w="2070" w:type="dxa"/>
            <w:tcBorders>
              <w:top w:val="single" w:sz="8" w:space="0" w:color="000000"/>
              <w:left w:val="single" w:sz="6" w:space="0" w:color="000000"/>
              <w:bottom w:val="single" w:sz="6" w:space="0" w:color="000000"/>
              <w:right w:val="single" w:sz="6" w:space="0" w:color="000000"/>
            </w:tcBorders>
            <w:vAlign w:val="center"/>
          </w:tcPr>
          <w:p w14:paraId="7D960C93" w14:textId="50C254C6" w:rsidR="00CA4CD6" w:rsidRDefault="009D2F17"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8" w:space="0" w:color="000000"/>
              <w:left w:val="single" w:sz="6" w:space="0" w:color="000000"/>
              <w:bottom w:val="single" w:sz="6" w:space="0" w:color="000000"/>
              <w:right w:val="single" w:sz="6" w:space="0" w:color="000000"/>
            </w:tcBorders>
            <w:vAlign w:val="center"/>
          </w:tcPr>
          <w:p w14:paraId="7ED54B96" w14:textId="0BCAD7D6" w:rsidR="00CA4CD6" w:rsidRDefault="009D2F17"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8" w:space="0" w:color="000000"/>
              <w:left w:val="single" w:sz="6" w:space="0" w:color="000000"/>
              <w:bottom w:val="single" w:sz="6" w:space="0" w:color="000000"/>
              <w:right w:val="single" w:sz="8" w:space="0" w:color="000000"/>
            </w:tcBorders>
            <w:vAlign w:val="center"/>
          </w:tcPr>
          <w:p w14:paraId="3F7C0DAD" w14:textId="7FC6F4D2" w:rsidR="00CA4CD6" w:rsidRDefault="009D2F17"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42</w:t>
            </w:r>
          </w:p>
        </w:tc>
      </w:tr>
      <w:tr w:rsidR="00CA4CD6" w14:paraId="75ED52D9" w14:textId="77777777" w:rsidTr="00D91C34">
        <w:tc>
          <w:tcPr>
            <w:tcW w:w="900" w:type="dxa"/>
            <w:tcBorders>
              <w:top w:val="single" w:sz="6" w:space="0" w:color="000000"/>
              <w:left w:val="single" w:sz="8" w:space="0" w:color="000000"/>
              <w:bottom w:val="single" w:sz="6" w:space="0" w:color="000000"/>
              <w:right w:val="single" w:sz="6" w:space="0" w:color="000000"/>
            </w:tcBorders>
          </w:tcPr>
          <w:p w14:paraId="63EBAA52" w14:textId="77777777" w:rsidR="00CA4CD6" w:rsidRDefault="00CA4CD6"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c>
          <w:tcPr>
            <w:tcW w:w="1597" w:type="dxa"/>
            <w:tcBorders>
              <w:top w:val="single" w:sz="6" w:space="0" w:color="000000"/>
              <w:left w:val="single" w:sz="6" w:space="0" w:color="000000"/>
              <w:bottom w:val="single" w:sz="6" w:space="0" w:color="000000"/>
              <w:right w:val="single" w:sz="6" w:space="0" w:color="000000"/>
            </w:tcBorders>
            <w:vAlign w:val="center"/>
          </w:tcPr>
          <w:p w14:paraId="7564DEC3" w14:textId="62A3E273" w:rsidR="00CA4CD6" w:rsidRDefault="009D2F17"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6" w:space="0" w:color="000000"/>
              <w:right w:val="single" w:sz="6" w:space="0" w:color="000000"/>
            </w:tcBorders>
            <w:vAlign w:val="center"/>
          </w:tcPr>
          <w:p w14:paraId="002226B8" w14:textId="503AD198" w:rsidR="00CA4CD6" w:rsidRDefault="009D2F17"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42</w:t>
            </w:r>
          </w:p>
        </w:tc>
        <w:tc>
          <w:tcPr>
            <w:tcW w:w="2070" w:type="dxa"/>
            <w:tcBorders>
              <w:top w:val="single" w:sz="6" w:space="0" w:color="000000"/>
              <w:left w:val="single" w:sz="6" w:space="0" w:color="000000"/>
              <w:bottom w:val="single" w:sz="6" w:space="0" w:color="000000"/>
              <w:right w:val="single" w:sz="6" w:space="0" w:color="000000"/>
            </w:tcBorders>
            <w:vAlign w:val="center"/>
          </w:tcPr>
          <w:p w14:paraId="1C3913C5" w14:textId="4A3B0F3D" w:rsidR="00CA4CD6" w:rsidRDefault="009D2F17"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vAlign w:val="center"/>
          </w:tcPr>
          <w:p w14:paraId="3802688A" w14:textId="3F3FC08E" w:rsidR="00CA4CD6" w:rsidRDefault="009D2F17"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vAlign w:val="center"/>
          </w:tcPr>
          <w:p w14:paraId="45C01B8A" w14:textId="0EAB1274" w:rsidR="00CA4CD6" w:rsidRDefault="009D2F17"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42</w:t>
            </w:r>
          </w:p>
        </w:tc>
      </w:tr>
      <w:tr w:rsidR="00CA4CD6" w14:paraId="0C60FE4C" w14:textId="77777777" w:rsidTr="00D91C34">
        <w:tc>
          <w:tcPr>
            <w:tcW w:w="900" w:type="dxa"/>
            <w:tcBorders>
              <w:top w:val="single" w:sz="6" w:space="0" w:color="000000"/>
              <w:left w:val="single" w:sz="8" w:space="0" w:color="000000"/>
              <w:bottom w:val="single" w:sz="6" w:space="0" w:color="000000"/>
              <w:right w:val="single" w:sz="6" w:space="0" w:color="000000"/>
            </w:tcBorders>
          </w:tcPr>
          <w:p w14:paraId="3609EB78" w14:textId="77777777" w:rsidR="00CA4CD6" w:rsidRDefault="00CA4CD6"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3</w:t>
            </w:r>
          </w:p>
        </w:tc>
        <w:tc>
          <w:tcPr>
            <w:tcW w:w="1597" w:type="dxa"/>
            <w:tcBorders>
              <w:top w:val="single" w:sz="6" w:space="0" w:color="000000"/>
              <w:left w:val="single" w:sz="6" w:space="0" w:color="000000"/>
              <w:bottom w:val="single" w:sz="6" w:space="0" w:color="000000"/>
              <w:right w:val="single" w:sz="6" w:space="0" w:color="000000"/>
            </w:tcBorders>
            <w:vAlign w:val="center"/>
          </w:tcPr>
          <w:p w14:paraId="1A6EA395" w14:textId="7B26AD06" w:rsidR="00CA4CD6" w:rsidRDefault="009D2F17"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6" w:space="0" w:color="000000"/>
              <w:right w:val="single" w:sz="6" w:space="0" w:color="000000"/>
            </w:tcBorders>
            <w:vAlign w:val="center"/>
          </w:tcPr>
          <w:p w14:paraId="37336570" w14:textId="7B879014" w:rsidR="00CA4CD6" w:rsidRDefault="009D2F17"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42</w:t>
            </w:r>
          </w:p>
        </w:tc>
        <w:tc>
          <w:tcPr>
            <w:tcW w:w="2070" w:type="dxa"/>
            <w:tcBorders>
              <w:top w:val="single" w:sz="6" w:space="0" w:color="000000"/>
              <w:left w:val="single" w:sz="6" w:space="0" w:color="000000"/>
              <w:bottom w:val="single" w:sz="6" w:space="0" w:color="000000"/>
              <w:right w:val="single" w:sz="6" w:space="0" w:color="000000"/>
            </w:tcBorders>
            <w:vAlign w:val="center"/>
          </w:tcPr>
          <w:p w14:paraId="7C60F04B" w14:textId="56C472CC" w:rsidR="00CA4CD6" w:rsidRDefault="009D2F17"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vAlign w:val="center"/>
          </w:tcPr>
          <w:p w14:paraId="53B7186D" w14:textId="7272F577" w:rsidR="00CA4CD6" w:rsidRDefault="009D2F17"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vAlign w:val="center"/>
          </w:tcPr>
          <w:p w14:paraId="18B5AAAA" w14:textId="53EFB0D9" w:rsidR="00CA4CD6" w:rsidRDefault="009D2F17"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42</w:t>
            </w:r>
          </w:p>
        </w:tc>
      </w:tr>
      <w:tr w:rsidR="00CA4CD6" w14:paraId="6B3C1DEA" w14:textId="77777777" w:rsidTr="00D91C34">
        <w:tc>
          <w:tcPr>
            <w:tcW w:w="900" w:type="dxa"/>
            <w:tcBorders>
              <w:top w:val="single" w:sz="6" w:space="0" w:color="000000"/>
              <w:left w:val="single" w:sz="8" w:space="0" w:color="000000"/>
              <w:bottom w:val="single" w:sz="8" w:space="0" w:color="000000"/>
              <w:right w:val="single" w:sz="6" w:space="0" w:color="000000"/>
            </w:tcBorders>
          </w:tcPr>
          <w:p w14:paraId="5D9CD301" w14:textId="77777777" w:rsidR="00CA4CD6" w:rsidRDefault="00CA4CD6"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Average</w:t>
            </w:r>
          </w:p>
        </w:tc>
        <w:tc>
          <w:tcPr>
            <w:tcW w:w="1597" w:type="dxa"/>
            <w:tcBorders>
              <w:top w:val="single" w:sz="6" w:space="0" w:color="000000"/>
              <w:left w:val="single" w:sz="6" w:space="0" w:color="000000"/>
              <w:bottom w:val="single" w:sz="8" w:space="0" w:color="000000"/>
              <w:right w:val="single" w:sz="6" w:space="0" w:color="000000"/>
            </w:tcBorders>
            <w:vAlign w:val="center"/>
          </w:tcPr>
          <w:p w14:paraId="1581E97D" w14:textId="4433328A" w:rsidR="00CA4CD6" w:rsidRDefault="009D2F17"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8" w:space="0" w:color="000000"/>
              <w:right w:val="single" w:sz="6" w:space="0" w:color="000000"/>
            </w:tcBorders>
            <w:vAlign w:val="center"/>
          </w:tcPr>
          <w:p w14:paraId="47314C40" w14:textId="1AAF43A2" w:rsidR="00CA4CD6" w:rsidRDefault="009D2F17"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42</w:t>
            </w:r>
          </w:p>
        </w:tc>
        <w:tc>
          <w:tcPr>
            <w:tcW w:w="2070" w:type="dxa"/>
            <w:tcBorders>
              <w:top w:val="single" w:sz="6" w:space="0" w:color="000000"/>
              <w:left w:val="single" w:sz="6" w:space="0" w:color="000000"/>
              <w:bottom w:val="single" w:sz="8" w:space="0" w:color="000000"/>
              <w:right w:val="single" w:sz="6" w:space="0" w:color="000000"/>
            </w:tcBorders>
            <w:vAlign w:val="center"/>
          </w:tcPr>
          <w:p w14:paraId="480163AE" w14:textId="4974DB91" w:rsidR="00CA4CD6" w:rsidRDefault="009D2F17"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8" w:space="0" w:color="000000"/>
              <w:right w:val="single" w:sz="6" w:space="0" w:color="000000"/>
            </w:tcBorders>
            <w:vAlign w:val="center"/>
          </w:tcPr>
          <w:p w14:paraId="2B2CDCCB" w14:textId="23183340" w:rsidR="00CA4CD6" w:rsidRDefault="009D2F17"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8" w:space="0" w:color="000000"/>
              <w:right w:val="single" w:sz="8" w:space="0" w:color="000000"/>
            </w:tcBorders>
            <w:vAlign w:val="center"/>
          </w:tcPr>
          <w:p w14:paraId="0CAD30F7" w14:textId="78DEE68F" w:rsidR="00CA4CD6" w:rsidRDefault="009D2F17" w:rsidP="009D2F17">
            <w:pPr>
              <w:pBdr>
                <w:top w:val="single" w:sz="6" w:space="0" w:color="FFFFFF"/>
                <w:left w:val="single" w:sz="6" w:space="0" w:color="FFFFFF"/>
                <w:bottom w:val="single" w:sz="6" w:space="0" w:color="FFFFFF"/>
                <w:right w:val="single" w:sz="6" w:space="0" w:color="FFFFFF"/>
              </w:pBdr>
              <w:jc w:val="center"/>
              <w:rPr>
                <w:color w:val="000000"/>
                <w:sz w:val="18"/>
                <w:szCs w:val="18"/>
              </w:rPr>
            </w:pPr>
            <w:r w:rsidRPr="009D2F17">
              <w:rPr>
                <w:sz w:val="18"/>
                <w:szCs w:val="18"/>
              </w:rPr>
              <w:t>42</w:t>
            </w:r>
          </w:p>
        </w:tc>
      </w:tr>
    </w:tbl>
    <w:p w14:paraId="7C547DF5" w14:textId="20CD5B23" w:rsidR="00CA4CD6" w:rsidRDefault="00CA4CD6">
      <w:pPr>
        <w:pBdr>
          <w:top w:val="single" w:sz="6" w:space="0" w:color="FFFFFF"/>
          <w:left w:val="single" w:sz="6" w:space="0" w:color="FFFFFF"/>
          <w:bottom w:val="single" w:sz="6" w:space="0" w:color="FFFFFF"/>
          <w:right w:val="single" w:sz="6" w:space="0" w:color="FFFFFF"/>
        </w:pBdr>
        <w:ind w:firstLine="720"/>
        <w:rPr>
          <w:color w:val="FF0000"/>
          <w:sz w:val="20"/>
          <w:szCs w:val="20"/>
        </w:rPr>
      </w:pPr>
      <w:r>
        <w:rPr>
          <w:color w:val="000000"/>
          <w:vertAlign w:val="superscript"/>
        </w:rPr>
        <w:t>1</w:t>
      </w:r>
      <w:r>
        <w:rPr>
          <w:color w:val="000000"/>
        </w:rPr>
        <w:t xml:space="preserve"> </w:t>
      </w:r>
      <w:r>
        <w:rPr>
          <w:color w:val="000000"/>
          <w:sz w:val="20"/>
          <w:szCs w:val="20"/>
        </w:rPr>
        <w:t>New respondents include sources with constructed, reconstructed and modified affected facilities.</w:t>
      </w:r>
    </w:p>
    <w:p w14:paraId="50712C32" w14:textId="77777777" w:rsidR="00CA4CD6" w:rsidRDefault="00CA4CD6">
      <w:pPr>
        <w:pBdr>
          <w:top w:val="single" w:sz="6" w:space="0" w:color="FFFFFF"/>
          <w:left w:val="single" w:sz="6" w:space="0" w:color="FFFFFF"/>
          <w:bottom w:val="single" w:sz="6" w:space="0" w:color="FFFFFF"/>
          <w:right w:val="single" w:sz="6" w:space="0" w:color="FFFFFF"/>
        </w:pBdr>
        <w:ind w:firstLine="5760"/>
        <w:rPr>
          <w:color w:val="000000"/>
        </w:rPr>
      </w:pPr>
    </w:p>
    <w:p w14:paraId="20B94E50" w14:textId="5CB14951" w:rsidR="00CA4CD6" w:rsidRDefault="002B29A7">
      <w:pPr>
        <w:pBdr>
          <w:top w:val="single" w:sz="6" w:space="0" w:color="FFFFFF"/>
          <w:left w:val="single" w:sz="6" w:space="0" w:color="FFFFFF"/>
          <w:bottom w:val="single" w:sz="6" w:space="0" w:color="FFFFFF"/>
          <w:right w:val="single" w:sz="6" w:space="0" w:color="FFFFFF"/>
        </w:pBdr>
        <w:ind w:firstLine="720"/>
        <w:rPr>
          <w:color w:val="000000"/>
        </w:rPr>
      </w:pPr>
      <w:r>
        <w:rPr>
          <w:color w:val="000000"/>
        </w:rPr>
        <w:t>C</w:t>
      </w:r>
      <w:r w:rsidR="00CA4CD6">
        <w:rPr>
          <w:color w:val="000000"/>
        </w:rPr>
        <w:t>olumn D is subtracted</w:t>
      </w:r>
      <w:r>
        <w:rPr>
          <w:color w:val="000000"/>
        </w:rPr>
        <w:t xml:space="preserve"> to avoid double-counting respondents</w:t>
      </w:r>
      <w:r w:rsidR="00CA4CD6">
        <w:rPr>
          <w:color w:val="000000"/>
        </w:rPr>
        <w:t>.</w:t>
      </w:r>
      <w:r w:rsidR="009C7E97">
        <w:rPr>
          <w:color w:val="000000"/>
        </w:rPr>
        <w:t xml:space="preserve"> </w:t>
      </w:r>
      <w:r w:rsidR="00CA4CD6">
        <w:rPr>
          <w:color w:val="000000"/>
        </w:rPr>
        <w:t xml:space="preserve">As shown above, the average Number of Respondents over the three year period of this ICR </w:t>
      </w:r>
      <w:r w:rsidR="00CA4CD6" w:rsidRPr="005F21C7">
        <w:t xml:space="preserve">is </w:t>
      </w:r>
      <w:r w:rsidR="005F21C7" w:rsidRPr="005F21C7">
        <w:t>42.</w:t>
      </w:r>
    </w:p>
    <w:p w14:paraId="6343745F" w14:textId="77777777" w:rsidR="00CA4CD6" w:rsidRDefault="00CA4CD6" w:rsidP="005F21C7">
      <w:pPr>
        <w:pBdr>
          <w:top w:val="single" w:sz="6" w:space="0" w:color="FFFFFF"/>
          <w:left w:val="single" w:sz="6" w:space="0" w:color="FFFFFF"/>
          <w:bottom w:val="single" w:sz="6" w:space="0" w:color="FFFFFF"/>
          <w:right w:val="single" w:sz="6" w:space="0" w:color="FFFFFF"/>
        </w:pBdr>
        <w:rPr>
          <w:color w:val="000000"/>
        </w:rPr>
      </w:pPr>
    </w:p>
    <w:p w14:paraId="2DD44DAF" w14:textId="18568FC1"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total number of annual responses per year is calculated using the following table: </w:t>
      </w:r>
    </w:p>
    <w:p w14:paraId="44B4FF00"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rPr>
      </w:pPr>
    </w:p>
    <w:tbl>
      <w:tblPr>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firstRow="0" w:lastRow="0" w:firstColumn="0" w:lastColumn="0" w:noHBand="0" w:noVBand="0"/>
      </w:tblPr>
      <w:tblGrid>
        <w:gridCol w:w="2700"/>
        <w:gridCol w:w="1260"/>
        <w:gridCol w:w="1260"/>
        <w:gridCol w:w="1890"/>
        <w:gridCol w:w="2070"/>
      </w:tblGrid>
      <w:tr w:rsidR="00A73600" w14:paraId="046B3587" w14:textId="77777777" w:rsidTr="005F21C7">
        <w:trPr>
          <w:tblHeader/>
        </w:trPr>
        <w:tc>
          <w:tcPr>
            <w:tcW w:w="9180" w:type="dxa"/>
            <w:gridSpan w:val="5"/>
          </w:tcPr>
          <w:p w14:paraId="6EA78754" w14:textId="77777777" w:rsidR="00CA4CD6" w:rsidRDefault="00CA4CD6">
            <w:pPr>
              <w:spacing w:line="120" w:lineRule="exact"/>
              <w:rPr>
                <w:color w:val="000000"/>
              </w:rPr>
            </w:pPr>
          </w:p>
          <w:p w14:paraId="2BFF83AC"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sz w:val="18"/>
                <w:szCs w:val="18"/>
              </w:rPr>
            </w:pPr>
            <w:r>
              <w:rPr>
                <w:b/>
                <w:bCs/>
                <w:color w:val="000000"/>
              </w:rPr>
              <w:t>Total Annual Responses</w:t>
            </w:r>
          </w:p>
        </w:tc>
      </w:tr>
      <w:tr w:rsidR="00CA4CD6" w14:paraId="081547E5" w14:textId="77777777" w:rsidTr="005F21C7">
        <w:tc>
          <w:tcPr>
            <w:tcW w:w="2700" w:type="dxa"/>
          </w:tcPr>
          <w:p w14:paraId="1FF13FEE" w14:textId="77777777" w:rsidR="00CA4CD6" w:rsidRDefault="00CA4CD6" w:rsidP="0035325B">
            <w:pPr>
              <w:spacing w:line="120" w:lineRule="exact"/>
              <w:jc w:val="center"/>
              <w:rPr>
                <w:b/>
                <w:bCs/>
                <w:color w:val="000000"/>
                <w:sz w:val="18"/>
                <w:szCs w:val="18"/>
              </w:rPr>
            </w:pPr>
          </w:p>
          <w:p w14:paraId="052E56AB"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w:t>
            </w:r>
          </w:p>
          <w:p w14:paraId="5DBFA35A"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1BEAAD9B"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Information Collection Activity</w:t>
            </w:r>
          </w:p>
        </w:tc>
        <w:tc>
          <w:tcPr>
            <w:tcW w:w="1260" w:type="dxa"/>
          </w:tcPr>
          <w:p w14:paraId="1512DB18" w14:textId="77777777" w:rsidR="00CA4CD6" w:rsidRDefault="00CA4CD6" w:rsidP="0035325B">
            <w:pPr>
              <w:spacing w:line="120" w:lineRule="exact"/>
              <w:jc w:val="center"/>
              <w:rPr>
                <w:color w:val="000000"/>
                <w:sz w:val="18"/>
                <w:szCs w:val="18"/>
              </w:rPr>
            </w:pPr>
          </w:p>
          <w:p w14:paraId="0F6BDBA6"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(B)</w:t>
            </w:r>
          </w:p>
          <w:p w14:paraId="37D61E10"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2C4C0C7A"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Respondents</w:t>
            </w:r>
          </w:p>
        </w:tc>
        <w:tc>
          <w:tcPr>
            <w:tcW w:w="1260" w:type="dxa"/>
          </w:tcPr>
          <w:p w14:paraId="7C8774CA" w14:textId="77777777" w:rsidR="00CA4CD6" w:rsidRDefault="00CA4CD6" w:rsidP="0035325B">
            <w:pPr>
              <w:spacing w:line="120" w:lineRule="exact"/>
              <w:jc w:val="center"/>
              <w:rPr>
                <w:color w:val="000000"/>
                <w:sz w:val="18"/>
                <w:szCs w:val="18"/>
              </w:rPr>
            </w:pPr>
          </w:p>
          <w:p w14:paraId="73986CBB"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(C)</w:t>
            </w:r>
          </w:p>
          <w:p w14:paraId="39902BCF"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6AED7100"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Responses</w:t>
            </w:r>
          </w:p>
        </w:tc>
        <w:tc>
          <w:tcPr>
            <w:tcW w:w="1890" w:type="dxa"/>
          </w:tcPr>
          <w:p w14:paraId="3214EDCF" w14:textId="77777777" w:rsidR="00CA4CD6" w:rsidRDefault="00CA4CD6" w:rsidP="0035325B">
            <w:pPr>
              <w:spacing w:line="120" w:lineRule="exact"/>
              <w:jc w:val="center"/>
              <w:rPr>
                <w:color w:val="000000"/>
                <w:sz w:val="18"/>
                <w:szCs w:val="18"/>
              </w:rPr>
            </w:pPr>
          </w:p>
          <w:p w14:paraId="67F3EBBF"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(D)</w:t>
            </w:r>
          </w:p>
          <w:p w14:paraId="13A7FE84"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Existing Respondents That Keep Records But Do Not Submit Reports</w:t>
            </w:r>
          </w:p>
        </w:tc>
        <w:tc>
          <w:tcPr>
            <w:tcW w:w="2070" w:type="dxa"/>
          </w:tcPr>
          <w:p w14:paraId="2EDBD8A8" w14:textId="77777777" w:rsidR="00CA4CD6" w:rsidRDefault="00CA4CD6" w:rsidP="0035325B">
            <w:pPr>
              <w:spacing w:line="120" w:lineRule="exact"/>
              <w:jc w:val="center"/>
              <w:rPr>
                <w:color w:val="000000"/>
                <w:sz w:val="18"/>
                <w:szCs w:val="18"/>
              </w:rPr>
            </w:pPr>
          </w:p>
          <w:p w14:paraId="4313828B"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(E)</w:t>
            </w:r>
          </w:p>
          <w:p w14:paraId="5E83DC58" w14:textId="645CCDB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Total Annual</w:t>
            </w:r>
            <w:r w:rsidR="009C7E97">
              <w:rPr>
                <w:color w:val="000000"/>
                <w:sz w:val="18"/>
                <w:szCs w:val="18"/>
              </w:rPr>
              <w:t xml:space="preserve"> </w:t>
            </w:r>
            <w:r>
              <w:rPr>
                <w:color w:val="000000"/>
                <w:sz w:val="18"/>
                <w:szCs w:val="18"/>
              </w:rPr>
              <w:t>Responses</w:t>
            </w:r>
          </w:p>
          <w:p w14:paraId="03A9119C"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E=(</w:t>
            </w:r>
            <w:proofErr w:type="spellStart"/>
            <w:r>
              <w:rPr>
                <w:color w:val="000000"/>
                <w:sz w:val="18"/>
                <w:szCs w:val="18"/>
              </w:rPr>
              <w:t>BxC</w:t>
            </w:r>
            <w:proofErr w:type="spellEnd"/>
            <w:r>
              <w:rPr>
                <w:color w:val="000000"/>
                <w:sz w:val="18"/>
                <w:szCs w:val="18"/>
              </w:rPr>
              <w:t>)+D</w:t>
            </w:r>
          </w:p>
        </w:tc>
      </w:tr>
      <w:tr w:rsidR="005F21C7" w14:paraId="16C1203F" w14:textId="77777777" w:rsidTr="005F21C7">
        <w:trPr>
          <w:trHeight w:val="366"/>
        </w:trPr>
        <w:tc>
          <w:tcPr>
            <w:tcW w:w="9180" w:type="dxa"/>
            <w:gridSpan w:val="5"/>
            <w:vAlign w:val="center"/>
          </w:tcPr>
          <w:p w14:paraId="70F8E048" w14:textId="2AB5CEA9" w:rsidR="005F21C7" w:rsidRDefault="005F21C7"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b/>
                <w:sz w:val="20"/>
                <w:szCs w:val="20"/>
              </w:rPr>
              <w:t>40 CFR Part 60, S</w:t>
            </w:r>
            <w:r w:rsidRPr="001055BA">
              <w:rPr>
                <w:b/>
                <w:sz w:val="20"/>
                <w:szCs w:val="20"/>
              </w:rPr>
              <w:t>ubpart PPP</w:t>
            </w:r>
          </w:p>
        </w:tc>
      </w:tr>
      <w:tr w:rsidR="00CA4CD6" w14:paraId="300564D1" w14:textId="77777777" w:rsidTr="005F21C7">
        <w:trPr>
          <w:trHeight w:val="366"/>
        </w:trPr>
        <w:tc>
          <w:tcPr>
            <w:tcW w:w="2700" w:type="dxa"/>
            <w:vAlign w:val="center"/>
          </w:tcPr>
          <w:p w14:paraId="0F46E3DF" w14:textId="7A27F7EB" w:rsidR="00CA4CD6" w:rsidRDefault="005F21C7" w:rsidP="00D91C34">
            <w:pPr>
              <w:pBdr>
                <w:top w:val="single" w:sz="6" w:space="0" w:color="FFFFFF"/>
                <w:left w:val="single" w:sz="6" w:space="0" w:color="FFFFFF"/>
                <w:bottom w:val="single" w:sz="6" w:space="0" w:color="FFFFFF"/>
                <w:right w:val="single" w:sz="6" w:space="0" w:color="FFFFFF"/>
              </w:pBdr>
              <w:rPr>
                <w:color w:val="000000"/>
                <w:sz w:val="18"/>
                <w:szCs w:val="18"/>
              </w:rPr>
            </w:pPr>
            <w:r>
              <w:rPr>
                <w:sz w:val="20"/>
                <w:szCs w:val="20"/>
              </w:rPr>
              <w:t>Semiannual Exceedance Report</w:t>
            </w:r>
          </w:p>
        </w:tc>
        <w:tc>
          <w:tcPr>
            <w:tcW w:w="1260" w:type="dxa"/>
            <w:vAlign w:val="center"/>
          </w:tcPr>
          <w:p w14:paraId="06C154FF" w14:textId="6A5EF172" w:rsidR="00CA4CD6" w:rsidRDefault="005F21C7"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32</w:t>
            </w:r>
          </w:p>
        </w:tc>
        <w:tc>
          <w:tcPr>
            <w:tcW w:w="1260" w:type="dxa"/>
            <w:vAlign w:val="center"/>
          </w:tcPr>
          <w:p w14:paraId="40F59661" w14:textId="5761A503" w:rsidR="00CA4CD6" w:rsidRDefault="005F21C7"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c>
          <w:tcPr>
            <w:tcW w:w="1890" w:type="dxa"/>
            <w:vAlign w:val="center"/>
          </w:tcPr>
          <w:p w14:paraId="3E42D994" w14:textId="580454EE" w:rsidR="00CA4CD6" w:rsidRDefault="005F21C7"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vAlign w:val="center"/>
          </w:tcPr>
          <w:p w14:paraId="4B9F0EBE" w14:textId="393B1D6E" w:rsidR="00CA4CD6" w:rsidRDefault="005F21C7"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64</w:t>
            </w:r>
          </w:p>
        </w:tc>
      </w:tr>
      <w:tr w:rsidR="005F21C7" w14:paraId="4FB1550D" w14:textId="77777777" w:rsidTr="00A52231">
        <w:trPr>
          <w:trHeight w:val="366"/>
        </w:trPr>
        <w:tc>
          <w:tcPr>
            <w:tcW w:w="9180" w:type="dxa"/>
            <w:gridSpan w:val="5"/>
            <w:vAlign w:val="center"/>
          </w:tcPr>
          <w:p w14:paraId="2ACB2E06" w14:textId="2A970B3F" w:rsidR="005F21C7" w:rsidRDefault="005F21C7" w:rsidP="005F21C7">
            <w:pPr>
              <w:pBdr>
                <w:top w:val="single" w:sz="6" w:space="0" w:color="FFFFFF"/>
                <w:left w:val="single" w:sz="6" w:space="0" w:color="FFFFFF"/>
                <w:bottom w:val="single" w:sz="6" w:space="0" w:color="FFFFFF"/>
                <w:right w:val="single" w:sz="6" w:space="0" w:color="FFFFFF"/>
              </w:pBdr>
              <w:jc w:val="center"/>
              <w:rPr>
                <w:color w:val="000000"/>
                <w:sz w:val="18"/>
                <w:szCs w:val="18"/>
              </w:rPr>
            </w:pPr>
            <w:r w:rsidRPr="001055BA">
              <w:rPr>
                <w:b/>
                <w:sz w:val="20"/>
                <w:szCs w:val="20"/>
              </w:rPr>
              <w:t xml:space="preserve">40 CFR </w:t>
            </w:r>
            <w:r>
              <w:rPr>
                <w:b/>
                <w:sz w:val="20"/>
                <w:szCs w:val="20"/>
              </w:rPr>
              <w:t>Part 63, S</w:t>
            </w:r>
            <w:r w:rsidRPr="001055BA">
              <w:rPr>
                <w:b/>
                <w:sz w:val="20"/>
                <w:szCs w:val="20"/>
              </w:rPr>
              <w:t>ubpart NNN</w:t>
            </w:r>
          </w:p>
        </w:tc>
      </w:tr>
      <w:tr w:rsidR="005F21C7" w14:paraId="083E1D2F" w14:textId="77777777" w:rsidTr="00A52231">
        <w:trPr>
          <w:trHeight w:val="366"/>
        </w:trPr>
        <w:tc>
          <w:tcPr>
            <w:tcW w:w="2700" w:type="dxa"/>
          </w:tcPr>
          <w:p w14:paraId="0A00E7E9" w14:textId="67AB3E44" w:rsidR="005F21C7" w:rsidRDefault="005F21C7" w:rsidP="005F21C7">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18"/>
                <w:szCs w:val="18"/>
              </w:rPr>
              <w:t>Excess Emissions Report</w:t>
            </w:r>
          </w:p>
        </w:tc>
        <w:tc>
          <w:tcPr>
            <w:tcW w:w="1260" w:type="dxa"/>
            <w:vAlign w:val="center"/>
          </w:tcPr>
          <w:p w14:paraId="6D5F816B" w14:textId="77FB73B1" w:rsidR="005F21C7" w:rsidRDefault="005F21C7" w:rsidP="005F21C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10</w:t>
            </w:r>
          </w:p>
        </w:tc>
        <w:tc>
          <w:tcPr>
            <w:tcW w:w="1260" w:type="dxa"/>
            <w:vAlign w:val="center"/>
          </w:tcPr>
          <w:p w14:paraId="64FA5AEC" w14:textId="049244D1" w:rsidR="005F21C7" w:rsidRDefault="005F21C7" w:rsidP="005F21C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c>
          <w:tcPr>
            <w:tcW w:w="1890" w:type="dxa"/>
            <w:vAlign w:val="center"/>
          </w:tcPr>
          <w:p w14:paraId="67D9124E" w14:textId="7A66AE9C" w:rsidR="005F21C7" w:rsidRDefault="005F21C7" w:rsidP="005F21C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vAlign w:val="center"/>
          </w:tcPr>
          <w:p w14:paraId="526F05CB" w14:textId="504588B6" w:rsidR="005F21C7" w:rsidRDefault="005F21C7" w:rsidP="005F21C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20</w:t>
            </w:r>
          </w:p>
        </w:tc>
      </w:tr>
      <w:tr w:rsidR="005F21C7" w14:paraId="4F2DCCF3" w14:textId="77777777" w:rsidTr="00A52231">
        <w:trPr>
          <w:trHeight w:val="366"/>
        </w:trPr>
        <w:tc>
          <w:tcPr>
            <w:tcW w:w="2700" w:type="dxa"/>
          </w:tcPr>
          <w:p w14:paraId="555F6D06" w14:textId="2F80B70E" w:rsidR="005F21C7" w:rsidRDefault="005F21C7" w:rsidP="005F21C7">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18"/>
                <w:szCs w:val="18"/>
              </w:rPr>
              <w:t xml:space="preserve">Startup, Shutdown, and Malfunction Report </w:t>
            </w:r>
            <w:r>
              <w:rPr>
                <w:color w:val="000000"/>
                <w:sz w:val="18"/>
                <w:szCs w:val="18"/>
                <w:vertAlign w:val="superscript"/>
              </w:rPr>
              <w:t>1</w:t>
            </w:r>
          </w:p>
        </w:tc>
        <w:tc>
          <w:tcPr>
            <w:tcW w:w="1260" w:type="dxa"/>
            <w:vAlign w:val="center"/>
          </w:tcPr>
          <w:p w14:paraId="4B2521A1" w14:textId="169A99A4" w:rsidR="005F21C7" w:rsidRDefault="005F21C7" w:rsidP="005F21C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260" w:type="dxa"/>
            <w:vAlign w:val="center"/>
          </w:tcPr>
          <w:p w14:paraId="7F4D2A7C" w14:textId="4404F528" w:rsidR="005F21C7" w:rsidRDefault="005F21C7" w:rsidP="005F21C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c>
          <w:tcPr>
            <w:tcW w:w="1890" w:type="dxa"/>
            <w:vAlign w:val="center"/>
          </w:tcPr>
          <w:p w14:paraId="643A86F8" w14:textId="0D3DCB70" w:rsidR="005F21C7" w:rsidRDefault="005F21C7" w:rsidP="005F21C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vAlign w:val="center"/>
          </w:tcPr>
          <w:p w14:paraId="4A4188E6" w14:textId="16B23B3E" w:rsidR="005F21C7" w:rsidRDefault="005F21C7" w:rsidP="005F21C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r>
      <w:tr w:rsidR="005F21C7" w14:paraId="6C13DEF4" w14:textId="77777777" w:rsidTr="005F21C7">
        <w:trPr>
          <w:trHeight w:val="366"/>
        </w:trPr>
        <w:tc>
          <w:tcPr>
            <w:tcW w:w="2700" w:type="dxa"/>
            <w:vAlign w:val="center"/>
          </w:tcPr>
          <w:p w14:paraId="7BBFA3A2" w14:textId="77777777" w:rsidR="005F21C7" w:rsidRDefault="005F21C7" w:rsidP="005F21C7">
            <w:pPr>
              <w:pBdr>
                <w:top w:val="single" w:sz="6" w:space="0" w:color="FFFFFF"/>
                <w:left w:val="single" w:sz="6" w:space="0" w:color="FFFFFF"/>
                <w:bottom w:val="single" w:sz="6" w:space="0" w:color="FFFFFF"/>
                <w:right w:val="single" w:sz="6" w:space="0" w:color="FFFFFF"/>
              </w:pBdr>
              <w:rPr>
                <w:color w:val="000000"/>
                <w:sz w:val="18"/>
                <w:szCs w:val="18"/>
              </w:rPr>
            </w:pPr>
          </w:p>
        </w:tc>
        <w:tc>
          <w:tcPr>
            <w:tcW w:w="1260" w:type="dxa"/>
            <w:vAlign w:val="center"/>
          </w:tcPr>
          <w:p w14:paraId="435BE08A" w14:textId="77777777" w:rsidR="005F21C7" w:rsidRDefault="005F21C7" w:rsidP="005F21C7">
            <w:pPr>
              <w:pBdr>
                <w:top w:val="single" w:sz="6" w:space="0" w:color="FFFFFF"/>
                <w:left w:val="single" w:sz="6" w:space="0" w:color="FFFFFF"/>
                <w:bottom w:val="single" w:sz="6" w:space="0" w:color="FFFFFF"/>
                <w:right w:val="single" w:sz="6" w:space="0" w:color="FFFFFF"/>
              </w:pBdr>
              <w:jc w:val="center"/>
              <w:rPr>
                <w:color w:val="000000"/>
                <w:sz w:val="18"/>
                <w:szCs w:val="18"/>
              </w:rPr>
            </w:pPr>
          </w:p>
        </w:tc>
        <w:tc>
          <w:tcPr>
            <w:tcW w:w="1260" w:type="dxa"/>
            <w:vAlign w:val="center"/>
          </w:tcPr>
          <w:p w14:paraId="45D39C51" w14:textId="77777777" w:rsidR="005F21C7" w:rsidRDefault="005F21C7" w:rsidP="005F21C7">
            <w:pPr>
              <w:pBdr>
                <w:top w:val="single" w:sz="6" w:space="0" w:color="FFFFFF"/>
                <w:left w:val="single" w:sz="6" w:space="0" w:color="FFFFFF"/>
                <w:bottom w:val="single" w:sz="6" w:space="0" w:color="FFFFFF"/>
                <w:right w:val="single" w:sz="6" w:space="0" w:color="FFFFFF"/>
              </w:pBdr>
              <w:jc w:val="center"/>
              <w:rPr>
                <w:color w:val="000000"/>
                <w:sz w:val="18"/>
                <w:szCs w:val="18"/>
              </w:rPr>
            </w:pPr>
          </w:p>
        </w:tc>
        <w:tc>
          <w:tcPr>
            <w:tcW w:w="1890" w:type="dxa"/>
            <w:vAlign w:val="center"/>
          </w:tcPr>
          <w:p w14:paraId="191EB1FB" w14:textId="77777777" w:rsidR="005F21C7" w:rsidRDefault="005F21C7" w:rsidP="005F21C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Total</w:t>
            </w:r>
          </w:p>
        </w:tc>
        <w:tc>
          <w:tcPr>
            <w:tcW w:w="2070" w:type="dxa"/>
            <w:vAlign w:val="center"/>
          </w:tcPr>
          <w:p w14:paraId="69A7F94D" w14:textId="220F6CBE" w:rsidR="005F21C7" w:rsidRDefault="005F21C7" w:rsidP="005F21C7">
            <w:pPr>
              <w:pBdr>
                <w:top w:val="single" w:sz="6" w:space="0" w:color="FFFFFF"/>
                <w:left w:val="single" w:sz="6" w:space="0" w:color="FFFFFF"/>
                <w:bottom w:val="single" w:sz="6" w:space="0" w:color="FFFFFF"/>
                <w:right w:val="single" w:sz="6" w:space="0" w:color="FFFFFF"/>
              </w:pBdr>
              <w:jc w:val="center"/>
              <w:rPr>
                <w:color w:val="FF0000"/>
                <w:sz w:val="18"/>
                <w:szCs w:val="18"/>
              </w:rPr>
            </w:pPr>
            <w:r w:rsidRPr="005F21C7">
              <w:rPr>
                <w:sz w:val="18"/>
                <w:szCs w:val="18"/>
              </w:rPr>
              <w:t>86</w:t>
            </w:r>
          </w:p>
        </w:tc>
      </w:tr>
    </w:tbl>
    <w:p w14:paraId="560A0F60" w14:textId="5AFCC870" w:rsidR="005F21C7" w:rsidRDefault="005F21C7" w:rsidP="005F21C7">
      <w:pPr>
        <w:pBdr>
          <w:top w:val="single" w:sz="6" w:space="0" w:color="FFFFFF"/>
          <w:left w:val="single" w:sz="6" w:space="0" w:color="FFFFFF"/>
          <w:bottom w:val="single" w:sz="6" w:space="0" w:color="FFFFFF"/>
          <w:right w:val="single" w:sz="6" w:space="0" w:color="FFFFFF"/>
        </w:pBdr>
        <w:rPr>
          <w:color w:val="000000"/>
        </w:rPr>
      </w:pPr>
      <w:r>
        <w:rPr>
          <w:color w:val="000000"/>
          <w:sz w:val="20"/>
          <w:szCs w:val="20"/>
          <w:vertAlign w:val="superscript"/>
        </w:rPr>
        <w:t xml:space="preserve">  </w:t>
      </w:r>
      <w:r>
        <w:rPr>
          <w:color w:val="000000"/>
          <w:sz w:val="20"/>
          <w:szCs w:val="20"/>
          <w:vertAlign w:val="superscript"/>
        </w:rPr>
        <w:tab/>
        <w:t xml:space="preserve">  1</w:t>
      </w:r>
      <w:r w:rsidRPr="001055BA">
        <w:rPr>
          <w:color w:val="000000"/>
          <w:sz w:val="20"/>
          <w:szCs w:val="20"/>
          <w:vertAlign w:val="superscript"/>
        </w:rPr>
        <w:t xml:space="preserve"> </w:t>
      </w:r>
      <w:r w:rsidRPr="001055BA">
        <w:rPr>
          <w:color w:val="000000"/>
          <w:sz w:val="20"/>
          <w:szCs w:val="20"/>
        </w:rPr>
        <w:t>Assume 10% of the plants are required to submit annual Startup, Shutdown, and Malfunction Reports</w:t>
      </w:r>
      <w:r>
        <w:rPr>
          <w:color w:val="000000"/>
        </w:rPr>
        <w:t>.</w:t>
      </w:r>
    </w:p>
    <w:p w14:paraId="515D2AA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E394338" w14:textId="6333AF80"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number of Total Annual </w:t>
      </w:r>
      <w:r w:rsidRPr="002D2462">
        <w:t xml:space="preserve">Responses is </w:t>
      </w:r>
      <w:r w:rsidR="005F21C7" w:rsidRPr="002D2462">
        <w:t>86</w:t>
      </w:r>
      <w:r w:rsidRPr="002D2462">
        <w:t>.</w:t>
      </w:r>
    </w:p>
    <w:p w14:paraId="00EB0D7F" w14:textId="2E980517" w:rsidR="00CA4CD6" w:rsidRDefault="00CA4CD6" w:rsidP="005F21C7">
      <w:pPr>
        <w:pBdr>
          <w:top w:val="single" w:sz="6" w:space="0" w:color="FFFFFF"/>
          <w:left w:val="single" w:sz="6" w:space="0" w:color="FFFFFF"/>
          <w:bottom w:val="single" w:sz="6" w:space="0" w:color="FFFFFF"/>
          <w:right w:val="single" w:sz="6" w:space="0" w:color="FFFFFF"/>
        </w:pBdr>
        <w:rPr>
          <w:color w:val="000000"/>
        </w:rPr>
      </w:pPr>
    </w:p>
    <w:p w14:paraId="15E0BE64" w14:textId="111870BE" w:rsidR="00CA4CD6" w:rsidRDefault="00CA4CD6" w:rsidP="002D2462">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costs are </w:t>
      </w:r>
      <w:r w:rsidR="0006090F" w:rsidRPr="0006090F">
        <w:t>$</w:t>
      </w:r>
      <w:r w:rsidR="00B8287B">
        <w:t>87</w:t>
      </w:r>
      <w:r w:rsidR="0006090F" w:rsidRPr="0006090F">
        <w:t>3,000</w:t>
      </w:r>
      <w:r>
        <w:rPr>
          <w:color w:val="000000"/>
        </w:rPr>
        <w:t>.</w:t>
      </w:r>
      <w:r w:rsidR="009C7E97">
        <w:rPr>
          <w:color w:val="000000"/>
        </w:rPr>
        <w:t xml:space="preserve"> </w:t>
      </w:r>
      <w:r w:rsidR="002D2462">
        <w:rPr>
          <w:color w:val="000000"/>
        </w:rPr>
        <w:t>This includes $275,000 for 40 CFR Part 60, Subpart PPP, and $</w:t>
      </w:r>
      <w:r w:rsidR="00B8287B">
        <w:t>598</w:t>
      </w:r>
      <w:r w:rsidR="002D2462" w:rsidRPr="0006090F">
        <w:t>,</w:t>
      </w:r>
      <w:r w:rsidR="0006090F" w:rsidRPr="0006090F">
        <w:t>000</w:t>
      </w:r>
      <w:r w:rsidR="002D2462" w:rsidRPr="0006090F">
        <w:t xml:space="preserve"> </w:t>
      </w:r>
      <w:r w:rsidR="002D2462">
        <w:rPr>
          <w:color w:val="000000"/>
        </w:rPr>
        <w:t xml:space="preserve">for 40 CFR Part 63, Subpart NNN. </w:t>
      </w:r>
      <w:r>
        <w:rPr>
          <w:color w:val="000000"/>
        </w:rPr>
        <w:t xml:space="preserve">Details regarding these estimates may be found </w:t>
      </w:r>
      <w:r w:rsidR="007A458D">
        <w:rPr>
          <w:color w:val="000000"/>
        </w:rPr>
        <w:t xml:space="preserve">below </w:t>
      </w:r>
      <w:r w:rsidR="0035325B">
        <w:rPr>
          <w:color w:val="000000"/>
        </w:rPr>
        <w:t xml:space="preserve">in </w:t>
      </w:r>
      <w:r w:rsidR="002D2462" w:rsidRPr="002D2462">
        <w:rPr>
          <w:color w:val="000000"/>
        </w:rPr>
        <w:t xml:space="preserve">Table 1a: Annual Respondent Burden and Cost – NSPS for Wool </w:t>
      </w:r>
      <w:r w:rsidR="002D2462" w:rsidRPr="002D2462">
        <w:rPr>
          <w:color w:val="000000"/>
        </w:rPr>
        <w:lastRenderedPageBreak/>
        <w:t>Fiberglass Insulation Manufacturing Plants (40 CFR Part 60, Subpart PPP) (Renewal), and below in Table 1b: Annual Respondent Burden and Cost – NESHAP for Wool Fiberglass Insulation Manufacturing Plants (40 CFR Part 63, Subpart NNN) (Renewal).</w:t>
      </w:r>
    </w:p>
    <w:p w14:paraId="2AB695AA" w14:textId="77777777" w:rsidR="002D2462" w:rsidRDefault="002D2462" w:rsidP="002D2462">
      <w:pPr>
        <w:pBdr>
          <w:top w:val="single" w:sz="6" w:space="0" w:color="FFFFFF"/>
          <w:left w:val="single" w:sz="6" w:space="0" w:color="FFFFFF"/>
          <w:bottom w:val="single" w:sz="6" w:space="0" w:color="FFFFFF"/>
          <w:right w:val="single" w:sz="6" w:space="0" w:color="FFFFFF"/>
        </w:pBdr>
        <w:ind w:firstLine="720"/>
        <w:rPr>
          <w:color w:val="FF0000"/>
        </w:rPr>
      </w:pPr>
    </w:p>
    <w:p w14:paraId="69F4ADEF" w14:textId="285DE2E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6(e)</w:t>
      </w:r>
      <w:r w:rsidR="009C7E97">
        <w:rPr>
          <w:b/>
          <w:bCs/>
          <w:color w:val="000000"/>
        </w:rPr>
        <w:t xml:space="preserve"> </w:t>
      </w:r>
      <w:r>
        <w:rPr>
          <w:b/>
          <w:bCs/>
          <w:color w:val="000000"/>
        </w:rPr>
        <w:t>Bottom Line Burden Hours and Cost Tables</w:t>
      </w:r>
    </w:p>
    <w:p w14:paraId="6AC19F16"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100F319" w14:textId="06A76E32"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detailed bottom </w:t>
      </w:r>
      <w:r w:rsidRPr="002D2462">
        <w:t xml:space="preserve">line burden hours and cost calculations for the respondents and the Agency are shown </w:t>
      </w:r>
      <w:r w:rsidR="00DC0F9B">
        <w:t xml:space="preserve">below </w:t>
      </w:r>
      <w:r w:rsidRPr="002D2462">
        <w:t>in Tables 1 and 2</w:t>
      </w:r>
      <w:r>
        <w:rPr>
          <w:color w:val="000000"/>
        </w:rPr>
        <w:t>, respectively, and summarized below.</w:t>
      </w:r>
      <w:r w:rsidR="009C7E97">
        <w:rPr>
          <w:color w:val="000000"/>
        </w:rPr>
        <w:t xml:space="preserve"> </w:t>
      </w:r>
    </w:p>
    <w:p w14:paraId="3C7AD35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F0A4822"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w:t>
      </w:r>
      <w:proofErr w:type="spellStart"/>
      <w:r>
        <w:rPr>
          <w:b/>
          <w:bCs/>
          <w:color w:val="000000"/>
        </w:rPr>
        <w:t>i</w:t>
      </w:r>
      <w:proofErr w:type="spellEnd"/>
      <w:r>
        <w:rPr>
          <w:b/>
          <w:bCs/>
          <w:color w:val="000000"/>
        </w:rPr>
        <w:t>) Respondent Tally</w:t>
      </w:r>
    </w:p>
    <w:p w14:paraId="587E1B8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8F35924" w14:textId="19EFDB3D" w:rsidR="00144F35"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w:t>
      </w:r>
      <w:r w:rsidR="002C416A">
        <w:rPr>
          <w:color w:val="000000"/>
        </w:rPr>
        <w:t>hours are</w:t>
      </w:r>
      <w:r w:rsidR="0006090F">
        <w:rPr>
          <w:color w:val="000000"/>
        </w:rPr>
        <w:t xml:space="preserve"> 8,470</w:t>
      </w:r>
      <w:r>
        <w:rPr>
          <w:color w:val="000000"/>
        </w:rPr>
        <w:t>.</w:t>
      </w:r>
      <w:r w:rsidR="009C7E97">
        <w:rPr>
          <w:color w:val="000000"/>
        </w:rPr>
        <w:t xml:space="preserve"> </w:t>
      </w:r>
      <w:r w:rsidR="002D2462">
        <w:rPr>
          <w:color w:val="000000"/>
        </w:rPr>
        <w:t>This includes 2,670 hours for 40 CFR Part 60, Subpart PPP</w:t>
      </w:r>
      <w:r w:rsidR="002D2462" w:rsidRPr="0006090F">
        <w:t xml:space="preserve">, and </w:t>
      </w:r>
      <w:r w:rsidR="0006090F" w:rsidRPr="0006090F">
        <w:t>5,800</w:t>
      </w:r>
      <w:r w:rsidR="002D2462" w:rsidRPr="0006090F">
        <w:t xml:space="preserve"> hours </w:t>
      </w:r>
      <w:r w:rsidR="002D2462">
        <w:rPr>
          <w:color w:val="000000"/>
        </w:rPr>
        <w:t xml:space="preserve">for 40 CFR Part 63, Subpart NNN. Details regarding these estimates may be found below in </w:t>
      </w:r>
      <w:r w:rsidR="002D2462" w:rsidRPr="001055BA">
        <w:t>Table 1</w:t>
      </w:r>
      <w:r w:rsidR="002D2462">
        <w:t>a</w:t>
      </w:r>
      <w:r w:rsidR="002D2462" w:rsidRPr="001055BA">
        <w:t xml:space="preserve">: Annual Respondent Burden and Cost – </w:t>
      </w:r>
      <w:r w:rsidR="002D2462" w:rsidRPr="00C31F76">
        <w:t>NSPS for Wool Fibergl</w:t>
      </w:r>
      <w:r w:rsidR="002D2462">
        <w:t xml:space="preserve">ass Insulation Manufacturing Plants (40 CFR Part 60, Subpart PPP) </w:t>
      </w:r>
      <w:r w:rsidR="002D2462" w:rsidRPr="00C31F76">
        <w:t>(Renewal)</w:t>
      </w:r>
      <w:r w:rsidR="002D2462">
        <w:t xml:space="preserve">, and below in </w:t>
      </w:r>
      <w:r w:rsidR="002D2462" w:rsidRPr="001055BA">
        <w:t>Table 1</w:t>
      </w:r>
      <w:r w:rsidR="002D2462">
        <w:t>b</w:t>
      </w:r>
      <w:r w:rsidR="002D2462" w:rsidRPr="001055BA">
        <w:t xml:space="preserve">: Annual Respondent Burden and Cost – </w:t>
      </w:r>
      <w:r w:rsidR="002D2462" w:rsidRPr="00C31F76">
        <w:t>NESHAP for Wool Fibergl</w:t>
      </w:r>
      <w:r w:rsidR="002D2462">
        <w:t xml:space="preserve">ass Insulation Manufacturing Plants (40 CFR Part 63, Subpart NNN) </w:t>
      </w:r>
      <w:r w:rsidR="002D2462" w:rsidRPr="00C31F76">
        <w:t>(Renewal)</w:t>
      </w:r>
      <w:r w:rsidR="002D2462">
        <w:t>.</w:t>
      </w:r>
      <w:r w:rsidR="009C7E97">
        <w:rPr>
          <w:color w:val="000000"/>
        </w:rPr>
        <w:t xml:space="preserve"> </w:t>
      </w:r>
    </w:p>
    <w:p w14:paraId="109815C3" w14:textId="77777777" w:rsidR="0049327D" w:rsidRDefault="0049327D" w:rsidP="0021722B">
      <w:pPr>
        <w:pBdr>
          <w:top w:val="single" w:sz="6" w:space="0" w:color="FFFFFF"/>
          <w:left w:val="single" w:sz="6" w:space="0" w:color="FFFFFF"/>
          <w:bottom w:val="single" w:sz="6" w:space="0" w:color="FFFFFF"/>
          <w:right w:val="single" w:sz="6" w:space="0" w:color="FFFFFF"/>
        </w:pBdr>
        <w:ind w:firstLine="720"/>
        <w:rPr>
          <w:color w:val="000000"/>
        </w:rPr>
      </w:pPr>
    </w:p>
    <w:p w14:paraId="35878380" w14:textId="15830157" w:rsidR="0049327D" w:rsidRPr="002D2462" w:rsidRDefault="0049327D" w:rsidP="0021722B">
      <w:pPr>
        <w:pBdr>
          <w:top w:val="single" w:sz="6" w:space="0" w:color="FFFFFF"/>
          <w:left w:val="single" w:sz="6" w:space="0" w:color="FFFFFF"/>
          <w:bottom w:val="single" w:sz="6" w:space="0" w:color="FFFFFF"/>
          <w:right w:val="single" w:sz="6" w:space="0" w:color="FFFFFF"/>
        </w:pBdr>
        <w:ind w:firstLine="720"/>
      </w:pPr>
      <w:r w:rsidRPr="002D2462">
        <w:t>We assume that burdens for managerial tasks take 5% of the time required for technical tasks because the typical tasks for managers are to review and approve reports.</w:t>
      </w:r>
      <w:r w:rsidR="009C7E97" w:rsidRPr="002D2462">
        <w:t xml:space="preserve"> </w:t>
      </w:r>
      <w:r w:rsidRPr="002D2462">
        <w:t>Clerical burdens are assumed to take 10% of the time required for technical tasks because the typical duties of clerical staff are to proofread the reports, make copies and maintain records.</w:t>
      </w:r>
    </w:p>
    <w:p w14:paraId="2AAFBC61" w14:textId="77777777" w:rsidR="00144F35" w:rsidRDefault="00144F35" w:rsidP="0021722B">
      <w:pPr>
        <w:pBdr>
          <w:top w:val="single" w:sz="6" w:space="0" w:color="FFFFFF"/>
          <w:left w:val="single" w:sz="6" w:space="0" w:color="FFFFFF"/>
          <w:bottom w:val="single" w:sz="6" w:space="0" w:color="FFFFFF"/>
          <w:right w:val="single" w:sz="6" w:space="0" w:color="FFFFFF"/>
        </w:pBdr>
        <w:ind w:firstLine="720"/>
        <w:rPr>
          <w:color w:val="000000"/>
        </w:rPr>
      </w:pPr>
    </w:p>
    <w:p w14:paraId="45521122" w14:textId="169EECD3" w:rsidR="0006090F" w:rsidRDefault="0006090F" w:rsidP="0006090F">
      <w:pPr>
        <w:pBdr>
          <w:top w:val="single" w:sz="6" w:space="0" w:color="FFFFFF"/>
          <w:left w:val="single" w:sz="6" w:space="0" w:color="FFFFFF"/>
          <w:bottom w:val="single" w:sz="6" w:space="0" w:color="FFFFFF"/>
          <w:right w:val="single" w:sz="6" w:space="0" w:color="FFFFFF"/>
        </w:pBdr>
        <w:ind w:firstLine="720"/>
        <w:rPr>
          <w:color w:val="000000"/>
        </w:rPr>
      </w:pPr>
      <w:r>
        <w:rPr>
          <w:color w:val="000000"/>
        </w:rPr>
        <w:t>Furthermore, the annual public reporting and recordkeeping burden for this collection of information is estimated to average 42 hours per response for 40 CFR Part 60, Subpart PPP, and 264 hours per response for 40 CFR Part 63, Subpart NNN.</w:t>
      </w:r>
    </w:p>
    <w:p w14:paraId="09C36C38" w14:textId="77777777" w:rsidR="0021722B" w:rsidRDefault="0021722B" w:rsidP="0021722B">
      <w:pPr>
        <w:pBdr>
          <w:top w:val="single" w:sz="6" w:space="0" w:color="FFFFFF"/>
          <w:left w:val="single" w:sz="6" w:space="0" w:color="FFFFFF"/>
          <w:bottom w:val="single" w:sz="6" w:space="0" w:color="FFFFFF"/>
          <w:right w:val="single" w:sz="6" w:space="0" w:color="FFFFFF"/>
        </w:pBdr>
        <w:ind w:firstLine="720"/>
        <w:rPr>
          <w:color w:val="000000"/>
        </w:rPr>
      </w:pPr>
    </w:p>
    <w:p w14:paraId="291B4E94" w14:textId="291427CD"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capital/startup and O&amp;M costs to the regulated entity are </w:t>
      </w:r>
      <w:r w:rsidR="0006090F">
        <w:rPr>
          <w:color w:val="000000"/>
        </w:rPr>
        <w:t>$</w:t>
      </w:r>
      <w:r w:rsidR="00930893">
        <w:rPr>
          <w:color w:val="000000"/>
        </w:rPr>
        <w:t>62</w:t>
      </w:r>
      <w:r w:rsidR="0006090F">
        <w:rPr>
          <w:color w:val="000000"/>
        </w:rPr>
        <w:t>2,000</w:t>
      </w:r>
      <w:r w:rsidR="00507EC5">
        <w:rPr>
          <w:color w:val="000000"/>
        </w:rPr>
        <w:t>.</w:t>
      </w:r>
      <w:r w:rsidR="009C7E97">
        <w:rPr>
          <w:color w:val="000000"/>
        </w:rPr>
        <w:t xml:space="preserve"> </w:t>
      </w:r>
      <w:r w:rsidR="002D2462">
        <w:rPr>
          <w:color w:val="000000"/>
        </w:rPr>
        <w:t xml:space="preserve">This includes $528,000 for 40 CFR Part 60, Subpart PPP </w:t>
      </w:r>
      <w:r w:rsidR="002D2462" w:rsidRPr="0006090F">
        <w:t xml:space="preserve">and </w:t>
      </w:r>
      <w:r w:rsidR="0006090F" w:rsidRPr="0006090F">
        <w:t>$</w:t>
      </w:r>
      <w:r w:rsidR="00930893">
        <w:t>93,9</w:t>
      </w:r>
      <w:r w:rsidR="0006090F" w:rsidRPr="0006090F">
        <w:t>00</w:t>
      </w:r>
      <w:r w:rsidR="002D2462" w:rsidRPr="0006090F">
        <w:t xml:space="preserve"> </w:t>
      </w:r>
      <w:r w:rsidR="002D2462">
        <w:rPr>
          <w:color w:val="000000"/>
        </w:rPr>
        <w:t xml:space="preserve">for 40 CFR Part 63, Subpart NNN. </w:t>
      </w:r>
      <w:r>
        <w:rPr>
          <w:color w:val="000000"/>
        </w:rPr>
        <w:t>The cost calculations are detailed in Section 6(b</w:t>
      </w:r>
      <w:proofErr w:type="gramStart"/>
      <w:r>
        <w:rPr>
          <w:color w:val="000000"/>
        </w:rPr>
        <w:t>)(</w:t>
      </w:r>
      <w:proofErr w:type="gramEnd"/>
      <w:r>
        <w:rPr>
          <w:color w:val="000000"/>
        </w:rPr>
        <w:t>iii), Capital/Startup vs. Operation and Maintenance (O&amp;M) Costs.</w:t>
      </w:r>
    </w:p>
    <w:p w14:paraId="56F4C272" w14:textId="77777777" w:rsidR="009D181E" w:rsidRDefault="009D181E">
      <w:pPr>
        <w:pBdr>
          <w:top w:val="single" w:sz="6" w:space="0" w:color="FFFFFF"/>
          <w:left w:val="single" w:sz="6" w:space="0" w:color="FFFFFF"/>
          <w:bottom w:val="single" w:sz="6" w:space="0" w:color="FFFFFF"/>
          <w:right w:val="single" w:sz="6" w:space="0" w:color="FFFFFF"/>
        </w:pBdr>
        <w:ind w:firstLine="720"/>
        <w:rPr>
          <w:color w:val="000000"/>
        </w:rPr>
      </w:pPr>
    </w:p>
    <w:p w14:paraId="17A23A04" w14:textId="530BFC53" w:rsidR="00CA4CD6" w:rsidRPr="009D181E" w:rsidRDefault="009D181E" w:rsidP="006E2024">
      <w:pPr>
        <w:pBdr>
          <w:top w:val="single" w:sz="6" w:space="0" w:color="FFFFFF"/>
          <w:left w:val="single" w:sz="6" w:space="0" w:color="FFFFFF"/>
          <w:bottom w:val="single" w:sz="6" w:space="0" w:color="FFFFFF"/>
          <w:right w:val="single" w:sz="6" w:space="0" w:color="FFFFFF"/>
        </w:pBdr>
        <w:jc w:val="center"/>
        <w:rPr>
          <w:b/>
          <w:color w:val="000000"/>
        </w:rPr>
      </w:pPr>
      <w:r w:rsidRPr="009D181E">
        <w:rPr>
          <w:b/>
          <w:color w:val="000000"/>
        </w:rPr>
        <w:t xml:space="preserve">Summary of Respondent Burden. </w:t>
      </w:r>
    </w:p>
    <w:p w14:paraId="73DF27EF" w14:textId="77777777" w:rsidR="009D181E" w:rsidRDefault="009D181E" w:rsidP="009D181E">
      <w:pPr>
        <w:pBdr>
          <w:top w:val="single" w:sz="6" w:space="0" w:color="FFFFFF"/>
          <w:left w:val="single" w:sz="6" w:space="0" w:color="FFFFFF"/>
          <w:bottom w:val="single" w:sz="6" w:space="0" w:color="FFFFFF"/>
          <w:right w:val="single" w:sz="6" w:space="0" w:color="FFFFFF"/>
        </w:pBdr>
        <w:jc w:val="center"/>
        <w:rPr>
          <w:color w:val="000000"/>
        </w:rPr>
      </w:pPr>
    </w:p>
    <w:tbl>
      <w:tblPr>
        <w:tblStyle w:val="TableGrid"/>
        <w:tblW w:w="0" w:type="auto"/>
        <w:tblLook w:val="04A0" w:firstRow="1" w:lastRow="0" w:firstColumn="1" w:lastColumn="0" w:noHBand="0" w:noVBand="1"/>
      </w:tblPr>
      <w:tblGrid>
        <w:gridCol w:w="1885"/>
        <w:gridCol w:w="1350"/>
        <w:gridCol w:w="1439"/>
        <w:gridCol w:w="1558"/>
        <w:gridCol w:w="1559"/>
        <w:gridCol w:w="1559"/>
      </w:tblGrid>
      <w:tr w:rsidR="009D181E" w:rsidRPr="009D181E" w14:paraId="039DBC15" w14:textId="77777777" w:rsidTr="009D181E">
        <w:tc>
          <w:tcPr>
            <w:tcW w:w="1885" w:type="dxa"/>
            <w:vAlign w:val="center"/>
          </w:tcPr>
          <w:p w14:paraId="12B96B67" w14:textId="2CA9304F" w:rsidR="009D181E" w:rsidRPr="009D181E" w:rsidRDefault="009D181E" w:rsidP="009D181E">
            <w:pPr>
              <w:jc w:val="center"/>
              <w:rPr>
                <w:color w:val="000000"/>
                <w:sz w:val="20"/>
                <w:szCs w:val="20"/>
              </w:rPr>
            </w:pPr>
            <w:r w:rsidRPr="009D181E">
              <w:rPr>
                <w:color w:val="000000"/>
                <w:sz w:val="20"/>
                <w:szCs w:val="20"/>
              </w:rPr>
              <w:t>Standard</w:t>
            </w:r>
          </w:p>
        </w:tc>
        <w:tc>
          <w:tcPr>
            <w:tcW w:w="1350" w:type="dxa"/>
            <w:vAlign w:val="center"/>
          </w:tcPr>
          <w:p w14:paraId="6E5A1094" w14:textId="0C6D2DAC" w:rsidR="009D181E" w:rsidRPr="009D181E" w:rsidRDefault="009D181E" w:rsidP="009D181E">
            <w:pPr>
              <w:jc w:val="center"/>
              <w:rPr>
                <w:color w:val="000000"/>
                <w:sz w:val="20"/>
                <w:szCs w:val="20"/>
              </w:rPr>
            </w:pPr>
            <w:r w:rsidRPr="009D181E">
              <w:rPr>
                <w:color w:val="000000"/>
                <w:sz w:val="20"/>
                <w:szCs w:val="20"/>
              </w:rPr>
              <w:t>Reporting (</w:t>
            </w:r>
            <w:proofErr w:type="spellStart"/>
            <w:r w:rsidRPr="009D181E">
              <w:rPr>
                <w:color w:val="000000"/>
                <w:sz w:val="20"/>
                <w:szCs w:val="20"/>
              </w:rPr>
              <w:t>hr</w:t>
            </w:r>
            <w:proofErr w:type="spellEnd"/>
            <w:r w:rsidRPr="009D181E">
              <w:rPr>
                <w:color w:val="000000"/>
                <w:sz w:val="20"/>
                <w:szCs w:val="20"/>
              </w:rPr>
              <w:t>)</w:t>
            </w:r>
          </w:p>
        </w:tc>
        <w:tc>
          <w:tcPr>
            <w:tcW w:w="1439" w:type="dxa"/>
            <w:vAlign w:val="center"/>
          </w:tcPr>
          <w:p w14:paraId="103AE685" w14:textId="537DD1C3" w:rsidR="009D181E" w:rsidRPr="009D181E" w:rsidRDefault="009D181E" w:rsidP="009D181E">
            <w:pPr>
              <w:jc w:val="center"/>
              <w:rPr>
                <w:color w:val="000000"/>
                <w:sz w:val="20"/>
                <w:szCs w:val="20"/>
              </w:rPr>
            </w:pPr>
            <w:r w:rsidRPr="009D181E">
              <w:rPr>
                <w:color w:val="000000"/>
                <w:sz w:val="20"/>
                <w:szCs w:val="20"/>
              </w:rPr>
              <w:t>Recordkeeping (</w:t>
            </w:r>
            <w:proofErr w:type="spellStart"/>
            <w:r w:rsidRPr="009D181E">
              <w:rPr>
                <w:color w:val="000000"/>
                <w:sz w:val="20"/>
                <w:szCs w:val="20"/>
              </w:rPr>
              <w:t>hr</w:t>
            </w:r>
            <w:proofErr w:type="spellEnd"/>
            <w:r w:rsidRPr="009D181E">
              <w:rPr>
                <w:color w:val="000000"/>
                <w:sz w:val="20"/>
                <w:szCs w:val="20"/>
              </w:rPr>
              <w:t>)</w:t>
            </w:r>
          </w:p>
        </w:tc>
        <w:tc>
          <w:tcPr>
            <w:tcW w:w="1558" w:type="dxa"/>
            <w:vAlign w:val="center"/>
          </w:tcPr>
          <w:p w14:paraId="3EAA2D65" w14:textId="7121D66F" w:rsidR="009D181E" w:rsidRPr="009D181E" w:rsidRDefault="009D181E" w:rsidP="009D181E">
            <w:pPr>
              <w:jc w:val="center"/>
              <w:rPr>
                <w:color w:val="000000"/>
                <w:sz w:val="20"/>
                <w:szCs w:val="20"/>
              </w:rPr>
            </w:pPr>
            <w:r w:rsidRPr="009D181E">
              <w:rPr>
                <w:color w:val="000000"/>
                <w:sz w:val="20"/>
                <w:szCs w:val="20"/>
              </w:rPr>
              <w:t>Total Respondent Labor Hours</w:t>
            </w:r>
            <w:r w:rsidR="006E2024" w:rsidRPr="00111251">
              <w:rPr>
                <w:color w:val="000000"/>
                <w:sz w:val="20"/>
                <w:szCs w:val="20"/>
                <w:vertAlign w:val="superscript"/>
              </w:rPr>
              <w:t>1</w:t>
            </w:r>
          </w:p>
        </w:tc>
        <w:tc>
          <w:tcPr>
            <w:tcW w:w="1559" w:type="dxa"/>
            <w:vAlign w:val="center"/>
          </w:tcPr>
          <w:p w14:paraId="219C548F" w14:textId="17822FC6" w:rsidR="009D181E" w:rsidRPr="009D181E" w:rsidRDefault="009D181E" w:rsidP="009D181E">
            <w:pPr>
              <w:jc w:val="center"/>
              <w:rPr>
                <w:color w:val="000000"/>
                <w:sz w:val="20"/>
                <w:szCs w:val="20"/>
              </w:rPr>
            </w:pPr>
            <w:r w:rsidRPr="009D181E">
              <w:rPr>
                <w:color w:val="000000"/>
                <w:sz w:val="20"/>
                <w:szCs w:val="20"/>
              </w:rPr>
              <w:t>Number of Responses</w:t>
            </w:r>
          </w:p>
        </w:tc>
        <w:tc>
          <w:tcPr>
            <w:tcW w:w="1559" w:type="dxa"/>
            <w:vAlign w:val="center"/>
          </w:tcPr>
          <w:p w14:paraId="0564B5C3" w14:textId="786F8728" w:rsidR="009D181E" w:rsidRPr="009D181E" w:rsidRDefault="009D181E" w:rsidP="009D181E">
            <w:pPr>
              <w:jc w:val="center"/>
              <w:rPr>
                <w:color w:val="000000"/>
                <w:sz w:val="20"/>
                <w:szCs w:val="20"/>
              </w:rPr>
            </w:pPr>
            <w:r w:rsidRPr="009D181E">
              <w:rPr>
                <w:color w:val="000000"/>
                <w:sz w:val="20"/>
                <w:szCs w:val="20"/>
              </w:rPr>
              <w:t>Capital and O&amp;M Cost ($)</w:t>
            </w:r>
          </w:p>
        </w:tc>
      </w:tr>
      <w:tr w:rsidR="009D181E" w:rsidRPr="009D181E" w14:paraId="32EB75E7" w14:textId="77777777" w:rsidTr="009D181E">
        <w:tc>
          <w:tcPr>
            <w:tcW w:w="1885" w:type="dxa"/>
          </w:tcPr>
          <w:p w14:paraId="5545149F" w14:textId="71AF02CA" w:rsidR="009D181E" w:rsidRPr="009D181E" w:rsidRDefault="009D181E" w:rsidP="009D181E">
            <w:pPr>
              <w:rPr>
                <w:color w:val="000000"/>
                <w:sz w:val="20"/>
                <w:szCs w:val="20"/>
              </w:rPr>
            </w:pPr>
            <w:r w:rsidRPr="009D181E">
              <w:rPr>
                <w:color w:val="000000"/>
                <w:sz w:val="20"/>
                <w:szCs w:val="20"/>
              </w:rPr>
              <w:t>NSPS Subpart PPP</w:t>
            </w:r>
          </w:p>
        </w:tc>
        <w:tc>
          <w:tcPr>
            <w:tcW w:w="1350" w:type="dxa"/>
            <w:vAlign w:val="center"/>
          </w:tcPr>
          <w:p w14:paraId="5634EAEE" w14:textId="2B65923C" w:rsidR="009D181E" w:rsidRPr="009D181E" w:rsidRDefault="006E2024" w:rsidP="009D181E">
            <w:pPr>
              <w:jc w:val="center"/>
              <w:rPr>
                <w:color w:val="000000"/>
                <w:sz w:val="20"/>
                <w:szCs w:val="20"/>
              </w:rPr>
            </w:pPr>
            <w:r>
              <w:rPr>
                <w:color w:val="000000"/>
                <w:sz w:val="20"/>
                <w:szCs w:val="20"/>
              </w:rPr>
              <w:t>331</w:t>
            </w:r>
          </w:p>
        </w:tc>
        <w:tc>
          <w:tcPr>
            <w:tcW w:w="1439" w:type="dxa"/>
            <w:vAlign w:val="center"/>
          </w:tcPr>
          <w:p w14:paraId="47259E21" w14:textId="29B0E81E" w:rsidR="009D181E" w:rsidRPr="009D181E" w:rsidRDefault="006E2024" w:rsidP="009D181E">
            <w:pPr>
              <w:jc w:val="center"/>
              <w:rPr>
                <w:color w:val="000000"/>
                <w:sz w:val="20"/>
                <w:szCs w:val="20"/>
              </w:rPr>
            </w:pPr>
            <w:r>
              <w:rPr>
                <w:color w:val="000000"/>
                <w:sz w:val="20"/>
                <w:szCs w:val="20"/>
              </w:rPr>
              <w:t>2,337</w:t>
            </w:r>
          </w:p>
        </w:tc>
        <w:tc>
          <w:tcPr>
            <w:tcW w:w="1558" w:type="dxa"/>
            <w:vAlign w:val="center"/>
          </w:tcPr>
          <w:p w14:paraId="09302086" w14:textId="02C59640" w:rsidR="009D181E" w:rsidRPr="009D181E" w:rsidRDefault="006E2024" w:rsidP="009D181E">
            <w:pPr>
              <w:jc w:val="center"/>
              <w:rPr>
                <w:color w:val="000000"/>
                <w:sz w:val="20"/>
                <w:szCs w:val="20"/>
              </w:rPr>
            </w:pPr>
            <w:r>
              <w:rPr>
                <w:color w:val="000000"/>
                <w:sz w:val="20"/>
                <w:szCs w:val="20"/>
              </w:rPr>
              <w:t>2,670</w:t>
            </w:r>
          </w:p>
        </w:tc>
        <w:tc>
          <w:tcPr>
            <w:tcW w:w="1559" w:type="dxa"/>
            <w:vAlign w:val="center"/>
          </w:tcPr>
          <w:p w14:paraId="165C6191" w14:textId="3A2C6194" w:rsidR="009D181E" w:rsidRPr="009D181E" w:rsidRDefault="006E2024" w:rsidP="009D181E">
            <w:pPr>
              <w:jc w:val="center"/>
              <w:rPr>
                <w:color w:val="000000"/>
                <w:sz w:val="20"/>
                <w:szCs w:val="20"/>
              </w:rPr>
            </w:pPr>
            <w:r>
              <w:rPr>
                <w:color w:val="000000"/>
                <w:sz w:val="20"/>
                <w:szCs w:val="20"/>
              </w:rPr>
              <w:t>64</w:t>
            </w:r>
          </w:p>
        </w:tc>
        <w:tc>
          <w:tcPr>
            <w:tcW w:w="1559" w:type="dxa"/>
            <w:vAlign w:val="center"/>
          </w:tcPr>
          <w:p w14:paraId="7117A395" w14:textId="5B3CA1AF" w:rsidR="009D181E" w:rsidRPr="009D181E" w:rsidRDefault="00111251" w:rsidP="009D181E">
            <w:pPr>
              <w:jc w:val="center"/>
              <w:rPr>
                <w:color w:val="000000"/>
                <w:sz w:val="20"/>
                <w:szCs w:val="20"/>
              </w:rPr>
            </w:pPr>
            <w:r>
              <w:rPr>
                <w:color w:val="000000"/>
                <w:sz w:val="20"/>
                <w:szCs w:val="20"/>
              </w:rPr>
              <w:t>$528,000</w:t>
            </w:r>
          </w:p>
        </w:tc>
      </w:tr>
      <w:tr w:rsidR="009D181E" w:rsidRPr="009D181E" w14:paraId="7AE03A4E" w14:textId="77777777" w:rsidTr="009D181E">
        <w:tc>
          <w:tcPr>
            <w:tcW w:w="1885" w:type="dxa"/>
          </w:tcPr>
          <w:p w14:paraId="0E16F29E" w14:textId="620AF325" w:rsidR="009D181E" w:rsidRPr="009D181E" w:rsidRDefault="009D181E" w:rsidP="009D181E">
            <w:pPr>
              <w:rPr>
                <w:color w:val="000000"/>
                <w:sz w:val="20"/>
                <w:szCs w:val="20"/>
              </w:rPr>
            </w:pPr>
            <w:r w:rsidRPr="009D181E">
              <w:rPr>
                <w:color w:val="000000"/>
                <w:sz w:val="20"/>
                <w:szCs w:val="20"/>
              </w:rPr>
              <w:t>NESHAP Subpart NNN</w:t>
            </w:r>
          </w:p>
        </w:tc>
        <w:tc>
          <w:tcPr>
            <w:tcW w:w="1350" w:type="dxa"/>
            <w:vAlign w:val="center"/>
          </w:tcPr>
          <w:p w14:paraId="216646C1" w14:textId="48CBED5D" w:rsidR="009D181E" w:rsidRPr="009D181E" w:rsidRDefault="00111251" w:rsidP="009D181E">
            <w:pPr>
              <w:jc w:val="center"/>
              <w:rPr>
                <w:color w:val="000000"/>
                <w:sz w:val="20"/>
                <w:szCs w:val="20"/>
              </w:rPr>
            </w:pPr>
            <w:r>
              <w:rPr>
                <w:color w:val="000000"/>
                <w:sz w:val="20"/>
                <w:szCs w:val="20"/>
              </w:rPr>
              <w:t>294</w:t>
            </w:r>
          </w:p>
        </w:tc>
        <w:tc>
          <w:tcPr>
            <w:tcW w:w="1439" w:type="dxa"/>
            <w:vAlign w:val="center"/>
          </w:tcPr>
          <w:p w14:paraId="6BB52C28" w14:textId="525DD3DD" w:rsidR="009D181E" w:rsidRPr="009D181E" w:rsidRDefault="00111251" w:rsidP="009D181E">
            <w:pPr>
              <w:jc w:val="center"/>
              <w:rPr>
                <w:color w:val="000000"/>
                <w:sz w:val="20"/>
                <w:szCs w:val="20"/>
              </w:rPr>
            </w:pPr>
            <w:r>
              <w:rPr>
                <w:color w:val="000000"/>
                <w:sz w:val="20"/>
                <w:szCs w:val="20"/>
              </w:rPr>
              <w:t>5,502</w:t>
            </w:r>
          </w:p>
        </w:tc>
        <w:tc>
          <w:tcPr>
            <w:tcW w:w="1558" w:type="dxa"/>
            <w:vAlign w:val="center"/>
          </w:tcPr>
          <w:p w14:paraId="206BF6C4" w14:textId="74959F45" w:rsidR="009D181E" w:rsidRPr="009D181E" w:rsidRDefault="00111251" w:rsidP="009D181E">
            <w:pPr>
              <w:jc w:val="center"/>
              <w:rPr>
                <w:color w:val="000000"/>
                <w:sz w:val="20"/>
                <w:szCs w:val="20"/>
              </w:rPr>
            </w:pPr>
            <w:r>
              <w:rPr>
                <w:color w:val="000000"/>
                <w:sz w:val="20"/>
                <w:szCs w:val="20"/>
              </w:rPr>
              <w:t>5,800</w:t>
            </w:r>
          </w:p>
        </w:tc>
        <w:tc>
          <w:tcPr>
            <w:tcW w:w="1559" w:type="dxa"/>
            <w:vAlign w:val="center"/>
          </w:tcPr>
          <w:p w14:paraId="68E676F8" w14:textId="2B0C200A" w:rsidR="009D181E" w:rsidRPr="009D181E" w:rsidRDefault="00111251" w:rsidP="009D181E">
            <w:pPr>
              <w:jc w:val="center"/>
              <w:rPr>
                <w:color w:val="000000"/>
                <w:sz w:val="20"/>
                <w:szCs w:val="20"/>
              </w:rPr>
            </w:pPr>
            <w:r>
              <w:rPr>
                <w:color w:val="000000"/>
                <w:sz w:val="20"/>
                <w:szCs w:val="20"/>
              </w:rPr>
              <w:t>22</w:t>
            </w:r>
          </w:p>
        </w:tc>
        <w:tc>
          <w:tcPr>
            <w:tcW w:w="1559" w:type="dxa"/>
            <w:vAlign w:val="center"/>
          </w:tcPr>
          <w:p w14:paraId="6C6F0A04" w14:textId="6A5FAAA1" w:rsidR="009D181E" w:rsidRPr="009D181E" w:rsidRDefault="00111251" w:rsidP="009D181E">
            <w:pPr>
              <w:jc w:val="center"/>
              <w:rPr>
                <w:color w:val="000000"/>
                <w:sz w:val="20"/>
                <w:szCs w:val="20"/>
              </w:rPr>
            </w:pPr>
            <w:r>
              <w:rPr>
                <w:color w:val="000000"/>
                <w:sz w:val="20"/>
                <w:szCs w:val="20"/>
              </w:rPr>
              <w:t>$</w:t>
            </w:r>
            <w:r w:rsidR="00930893">
              <w:rPr>
                <w:color w:val="000000"/>
                <w:sz w:val="20"/>
                <w:szCs w:val="20"/>
              </w:rPr>
              <w:t>93,9</w:t>
            </w:r>
            <w:r>
              <w:rPr>
                <w:color w:val="000000"/>
                <w:sz w:val="20"/>
                <w:szCs w:val="20"/>
              </w:rPr>
              <w:t>00</w:t>
            </w:r>
          </w:p>
        </w:tc>
      </w:tr>
    </w:tbl>
    <w:p w14:paraId="06D48189" w14:textId="0A3ADAF8" w:rsidR="009D181E" w:rsidRPr="00111251" w:rsidRDefault="00111251" w:rsidP="006E2024">
      <w:pPr>
        <w:pBdr>
          <w:top w:val="single" w:sz="6" w:space="0" w:color="FFFFFF"/>
          <w:left w:val="single" w:sz="6" w:space="0" w:color="FFFFFF"/>
          <w:bottom w:val="single" w:sz="6" w:space="0" w:color="FFFFFF"/>
          <w:right w:val="single" w:sz="6" w:space="0" w:color="FFFFFF"/>
        </w:pBdr>
        <w:rPr>
          <w:color w:val="000000"/>
          <w:sz w:val="20"/>
          <w:szCs w:val="20"/>
        </w:rPr>
      </w:pPr>
      <w:r w:rsidRPr="00111251">
        <w:rPr>
          <w:color w:val="000000"/>
          <w:sz w:val="20"/>
          <w:szCs w:val="20"/>
          <w:vertAlign w:val="superscript"/>
        </w:rPr>
        <w:t>1</w:t>
      </w:r>
      <w:r w:rsidR="00592A1E">
        <w:rPr>
          <w:color w:val="000000"/>
          <w:sz w:val="20"/>
          <w:szCs w:val="20"/>
        </w:rPr>
        <w:t xml:space="preserve"> </w:t>
      </w:r>
      <w:r w:rsidRPr="00111251">
        <w:rPr>
          <w:color w:val="000000"/>
          <w:sz w:val="20"/>
          <w:szCs w:val="20"/>
        </w:rPr>
        <w:t>Totals have been rounded to 3 significant figures. Figures may not add exactly due to rounding.</w:t>
      </w:r>
    </w:p>
    <w:p w14:paraId="217A0A63" w14:textId="77777777" w:rsidR="009D181E" w:rsidRDefault="009D181E" w:rsidP="006E2024">
      <w:pPr>
        <w:pBdr>
          <w:top w:val="single" w:sz="6" w:space="0" w:color="FFFFFF"/>
          <w:left w:val="single" w:sz="6" w:space="0" w:color="FFFFFF"/>
          <w:bottom w:val="single" w:sz="6" w:space="0" w:color="FFFFFF"/>
          <w:right w:val="single" w:sz="6" w:space="0" w:color="FFFFFF"/>
        </w:pBdr>
        <w:rPr>
          <w:color w:val="000000"/>
        </w:rPr>
      </w:pPr>
    </w:p>
    <w:p w14:paraId="45987269"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 The Agency Tally</w:t>
      </w:r>
    </w:p>
    <w:p w14:paraId="046A0083"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71A25750" w14:textId="6F560C28" w:rsidR="00CA4CD6" w:rsidRDefault="00CA4CD6" w:rsidP="00144F35">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average annual </w:t>
      </w:r>
      <w:r w:rsidRPr="000356A9">
        <w:t xml:space="preserve">Agency burden and cost over next three years is estimated to be </w:t>
      </w:r>
      <w:r w:rsidR="002D2462" w:rsidRPr="000356A9">
        <w:t>322</w:t>
      </w:r>
      <w:r w:rsidRPr="000356A9">
        <w:t xml:space="preserve"> </w:t>
      </w:r>
      <w:r w:rsidRPr="000356A9">
        <w:lastRenderedPageBreak/>
        <w:t>labor hours at a cost of $</w:t>
      </w:r>
      <w:r w:rsidR="000356A9" w:rsidRPr="000356A9">
        <w:t>15,000 (rounded)</w:t>
      </w:r>
      <w:r w:rsidR="00144F35">
        <w:rPr>
          <w:color w:val="000000"/>
        </w:rPr>
        <w:t>.</w:t>
      </w:r>
      <w:r w:rsidR="009C7E97">
        <w:rPr>
          <w:color w:val="000000"/>
        </w:rPr>
        <w:t xml:space="preserve"> </w:t>
      </w:r>
      <w:r w:rsidR="000356A9">
        <w:rPr>
          <w:color w:val="000000"/>
        </w:rPr>
        <w:t xml:space="preserve">The average annual Agency burden and cost is estimated to be 147 labor hours at a cost of $6,840 for 40 CFR Part 60, Subpart PPP, and 175 labor hours at a cost of $8,120 for 40 CFR Part 63, subpart NNN. </w:t>
      </w:r>
      <w:r w:rsidR="000356A9" w:rsidRPr="000356A9">
        <w:rPr>
          <w:color w:val="000000"/>
        </w:rPr>
        <w:t>See below Table 2a: Average Annual EPA Burden and Cost – NSPS for Wool Fiberglass Insulation Manufacturing Plants (40 CFR Part 60, Subpart P</w:t>
      </w:r>
      <w:r w:rsidR="000356A9">
        <w:rPr>
          <w:color w:val="000000"/>
        </w:rPr>
        <w:t xml:space="preserve">PP) (Renewal), and below in </w:t>
      </w:r>
      <w:r w:rsidR="000356A9" w:rsidRPr="000356A9">
        <w:rPr>
          <w:color w:val="000000"/>
        </w:rPr>
        <w:t>Table 2b: Average Annual EPA Burden and Cost – NESHAP for Wool Fiberglass Insulation Manufacturing Plants (40 CFR Part 63, Subpart NNN) (Renewal).</w:t>
      </w:r>
    </w:p>
    <w:p w14:paraId="47DC86B1" w14:textId="77777777" w:rsidR="0049327D" w:rsidRPr="000356A9" w:rsidRDefault="0049327D" w:rsidP="00144F35">
      <w:pPr>
        <w:pBdr>
          <w:top w:val="single" w:sz="6" w:space="0" w:color="FFFFFF"/>
          <w:left w:val="single" w:sz="6" w:space="0" w:color="FFFFFF"/>
          <w:bottom w:val="single" w:sz="6" w:space="0" w:color="FFFFFF"/>
          <w:right w:val="single" w:sz="6" w:space="0" w:color="FFFFFF"/>
        </w:pBdr>
        <w:ind w:firstLine="720"/>
      </w:pPr>
    </w:p>
    <w:p w14:paraId="72281FAC" w14:textId="535F8B57" w:rsidR="0049327D" w:rsidRPr="000356A9" w:rsidRDefault="0049327D" w:rsidP="00144F35">
      <w:pPr>
        <w:pBdr>
          <w:top w:val="single" w:sz="6" w:space="0" w:color="FFFFFF"/>
          <w:left w:val="single" w:sz="6" w:space="0" w:color="FFFFFF"/>
          <w:bottom w:val="single" w:sz="6" w:space="0" w:color="FFFFFF"/>
          <w:right w:val="single" w:sz="6" w:space="0" w:color="FFFFFF"/>
        </w:pBdr>
        <w:ind w:firstLine="720"/>
      </w:pPr>
      <w:r w:rsidRPr="000356A9">
        <w:t>We assume that burdens for managerial tasks take 5% of the time required for technical tasks because the typical tasks for managers are to review and approve reports.</w:t>
      </w:r>
      <w:r w:rsidR="009C7E97" w:rsidRPr="000356A9">
        <w:t xml:space="preserve"> </w:t>
      </w:r>
      <w:r w:rsidRPr="000356A9">
        <w:t>Clerical burdens are assumed to take 10% of the time required for technical tasks because the typical duties of clerical staff are to proofread the reports, make copies and maintain records.</w:t>
      </w:r>
    </w:p>
    <w:p w14:paraId="7BFC7AF7"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20064CF2" w14:textId="03BD1458"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b/>
          <w:bCs/>
          <w:color w:val="000000"/>
        </w:rPr>
        <w:t>6(f)</w:t>
      </w:r>
      <w:r w:rsidR="009C7E97">
        <w:rPr>
          <w:b/>
          <w:bCs/>
          <w:color w:val="000000"/>
        </w:rPr>
        <w:t xml:space="preserve"> </w:t>
      </w:r>
      <w:r>
        <w:rPr>
          <w:b/>
          <w:bCs/>
          <w:color w:val="000000"/>
        </w:rPr>
        <w:t>Reasons for Change in Burden</w:t>
      </w:r>
    </w:p>
    <w:p w14:paraId="2CC29317"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23C42165" w14:textId="248E7B1D" w:rsidR="00CA4CD6" w:rsidRDefault="00A909B7" w:rsidP="00A909B7">
      <w:pPr>
        <w:ind w:firstLine="720"/>
      </w:pPr>
      <w:r w:rsidRPr="00A909B7">
        <w:t xml:space="preserve">There is an adjustment </w:t>
      </w:r>
      <w:r w:rsidR="00516952" w:rsidRPr="00A909B7">
        <w:t xml:space="preserve">decrease in the total estimated </w:t>
      </w:r>
      <w:r w:rsidR="0082520A">
        <w:t>respondent labor hours and number of responses. The decrease occurred because</w:t>
      </w:r>
      <w:r>
        <w:t xml:space="preserve"> the</w:t>
      </w:r>
      <w:r w:rsidRPr="00A909B7">
        <w:t xml:space="preserve"> number of </w:t>
      </w:r>
      <w:r w:rsidR="0082520A">
        <w:t xml:space="preserve">major </w:t>
      </w:r>
      <w:r w:rsidRPr="00A909B7">
        <w:t>sources subject to 40 CFR Part 63 Subpart NNN has de</w:t>
      </w:r>
      <w:r>
        <w:t xml:space="preserve">creased </w:t>
      </w:r>
      <w:r w:rsidR="0082520A">
        <w:t xml:space="preserve">from 29 to 10 </w:t>
      </w:r>
      <w:r>
        <w:t xml:space="preserve">since the previous ICR. </w:t>
      </w:r>
    </w:p>
    <w:p w14:paraId="7888B0BD" w14:textId="77777777" w:rsidR="00A909B7" w:rsidRDefault="00A909B7" w:rsidP="00A909B7">
      <w:pPr>
        <w:ind w:firstLine="720"/>
      </w:pPr>
    </w:p>
    <w:p w14:paraId="777117AF" w14:textId="603B3460" w:rsidR="00A909B7" w:rsidRDefault="0082520A" w:rsidP="00A909B7">
      <w:pPr>
        <w:ind w:firstLine="720"/>
        <w:rPr>
          <w:color w:val="FF0000"/>
        </w:rPr>
      </w:pPr>
      <w:r>
        <w:t>However, t</w:t>
      </w:r>
      <w:r w:rsidR="00A909B7">
        <w:t xml:space="preserve">here is an increase in the </w:t>
      </w:r>
      <w:r>
        <w:t>total</w:t>
      </w:r>
      <w:r w:rsidR="00A909B7">
        <w:t xml:space="preserve"> O&amp;M costs as compared to the most</w:t>
      </w:r>
      <w:r w:rsidR="00DC0F9B">
        <w:t>-</w:t>
      </w:r>
      <w:r w:rsidR="00A909B7">
        <w:t xml:space="preserve">recently approved ICR. </w:t>
      </w:r>
      <w:r>
        <w:t>For Subpart PPP, the O&amp;M cost increased because this ICR corrects the number of respondents associated with PM monitoring</w:t>
      </w:r>
      <w:r w:rsidR="00A909B7">
        <w:t xml:space="preserve">. </w:t>
      </w:r>
      <w:r>
        <w:t xml:space="preserve">For Subpart NNN, the O&amp;M cost increased because this ICR incorporates additional testing requirements associated with the 2015 amendment. </w:t>
      </w:r>
    </w:p>
    <w:p w14:paraId="0E55C3CB" w14:textId="77777777" w:rsidR="00A909B7" w:rsidRDefault="00A909B7" w:rsidP="00A909B7">
      <w:pPr>
        <w:ind w:firstLine="720"/>
        <w:rPr>
          <w:color w:val="000000"/>
        </w:rPr>
      </w:pPr>
    </w:p>
    <w:p w14:paraId="3641EEAB" w14:textId="1DBB8132"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6(g)</w:t>
      </w:r>
      <w:r w:rsidR="009C7E97">
        <w:rPr>
          <w:b/>
          <w:bCs/>
          <w:color w:val="000000"/>
        </w:rPr>
        <w:t xml:space="preserve"> </w:t>
      </w:r>
      <w:r>
        <w:rPr>
          <w:b/>
          <w:bCs/>
          <w:color w:val="000000"/>
        </w:rPr>
        <w:t>Burden Statement</w:t>
      </w:r>
    </w:p>
    <w:p w14:paraId="1A6DDAD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370E683" w14:textId="0BA5F2D4"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annual public reporting and recordkeeping burden for this collection of information is estimated to average </w:t>
      </w:r>
      <w:r w:rsidR="00A909B7">
        <w:rPr>
          <w:color w:val="000000"/>
        </w:rPr>
        <w:t>42 hours per response for 40 CFR Part 60, Subpart PPP, and 264 hours per response for 40 CFR Part 63, Subpart NNN</w:t>
      </w:r>
      <w:r>
        <w:rPr>
          <w:color w:val="000000"/>
        </w:rPr>
        <w:t>.</w:t>
      </w:r>
      <w:r w:rsidR="009C7E97">
        <w:rPr>
          <w:color w:val="000000"/>
        </w:rPr>
        <w:t xml:space="preserve"> </w:t>
      </w:r>
      <w:r>
        <w:rPr>
          <w:color w:val="000000"/>
        </w:rPr>
        <w:t>Burden means the total time, effort, or financial resources expended by persons to generate, maintain, retain, or disclose or provide information to or for a Federal agency.</w:t>
      </w:r>
      <w:r w:rsidR="009C7E97">
        <w:rPr>
          <w:color w:val="000000"/>
        </w:rPr>
        <w:t xml:space="preserve"> </w:t>
      </w:r>
      <w:r>
        <w:rPr>
          <w:color w:val="000000"/>
        </w:rPr>
        <w:t>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14:paraId="1D47EDD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B7CC239" w14:textId="5E8198D3" w:rsidR="00CA4CD6" w:rsidRPr="00FB0650"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 agency may not conduct or sponsor, and a person is not required to respond to, a collection of information unless it displays a valid OMB Control Number.</w:t>
      </w:r>
      <w:r w:rsidR="009C7E97">
        <w:rPr>
          <w:color w:val="000000"/>
        </w:rPr>
        <w:t xml:space="preserve"> </w:t>
      </w:r>
      <w:r>
        <w:rPr>
          <w:color w:val="000000"/>
        </w:rPr>
        <w:t>The OMB Control Numbers for EPA</w:t>
      </w:r>
      <w:r w:rsidR="00906EDB">
        <w:rPr>
          <w:color w:val="000000"/>
        </w:rPr>
        <w:t xml:space="preserve"> </w:t>
      </w:r>
      <w:r>
        <w:rPr>
          <w:color w:val="000000"/>
        </w:rPr>
        <w:t xml:space="preserve">regulations are listed at 40 CFR </w:t>
      </w:r>
      <w:r w:rsidR="00377D7F">
        <w:rPr>
          <w:color w:val="000000"/>
        </w:rPr>
        <w:t xml:space="preserve">Part </w:t>
      </w:r>
      <w:r>
        <w:rPr>
          <w:color w:val="000000"/>
        </w:rPr>
        <w:t xml:space="preserve">9 and 48 CFR </w:t>
      </w:r>
      <w:r w:rsidR="00377D7F">
        <w:rPr>
          <w:color w:val="000000"/>
        </w:rPr>
        <w:t xml:space="preserve">Chapter </w:t>
      </w:r>
      <w:r>
        <w:rPr>
          <w:color w:val="000000"/>
        </w:rPr>
        <w:t>15.</w:t>
      </w:r>
    </w:p>
    <w:p w14:paraId="2C33F27B" w14:textId="77777777" w:rsidR="006741F7" w:rsidRPr="00354C15" w:rsidRDefault="006741F7" w:rsidP="00354C15"/>
    <w:p w14:paraId="5FEA1034" w14:textId="12A9120E" w:rsidR="00354C15" w:rsidRDefault="00FB0650" w:rsidP="00354C15">
      <w:r w:rsidRPr="00354C15">
        <w:tab/>
      </w:r>
      <w:r w:rsidR="00CA4CD6" w:rsidRPr="00354C15">
        <w:t xml:space="preserve">To comment on the Agency's need for this information, the accuracy of the provided </w:t>
      </w:r>
      <w:r w:rsidR="00CA4CD6" w:rsidRPr="00354C15">
        <w:lastRenderedPageBreak/>
        <w:t xml:space="preserve">burden estimates, and any suggested methods for minimizing respondent burden, including the use of automated collection techniques, EPA has established a public docket for this ICR under Docket ID Number </w:t>
      </w:r>
      <w:r w:rsidR="00402A33" w:rsidRPr="00402A33">
        <w:t>EPA-HQ-OECA-2012-0658</w:t>
      </w:r>
      <w:r w:rsidR="00354C15" w:rsidRPr="00402A33">
        <w:t>.</w:t>
      </w:r>
      <w:r w:rsidR="009C7E97" w:rsidRPr="00402A33">
        <w:t xml:space="preserve"> </w:t>
      </w:r>
      <w:r w:rsidR="00354C15" w:rsidRPr="00354C15">
        <w:t xml:space="preserve">An electronic version of the public docket is available at </w:t>
      </w:r>
      <w:hyperlink r:id="rId8" w:history="1">
        <w:r w:rsidR="00377D7F" w:rsidRPr="00FA3240">
          <w:rPr>
            <w:rStyle w:val="Hyperlink"/>
            <w:color w:val="auto"/>
          </w:rPr>
          <w:t>http://www.regulations.gov/</w:t>
        </w:r>
      </w:hyperlink>
      <w:r w:rsidR="00DC0F9B">
        <w:rPr>
          <w:rStyle w:val="Hyperlink"/>
          <w:color w:val="auto"/>
        </w:rPr>
        <w:t>,</w:t>
      </w:r>
      <w:r w:rsidR="00377D7F">
        <w:t xml:space="preserve"> </w:t>
      </w:r>
      <w:r w:rsidR="00354C15">
        <w:t xml:space="preserve">which may be used </w:t>
      </w:r>
      <w:r w:rsidR="00354C15" w:rsidRPr="00354C15">
        <w:t>to obtain a copy of the draft collection of information, submit or view public comments, access the index listing of the contents of the docket, and to access those documents in the public docket that are available electronically.</w:t>
      </w:r>
      <w:r w:rsidR="009C7E97">
        <w:t xml:space="preserve"> </w:t>
      </w:r>
      <w:r w:rsidR="00354C15" w:rsidRPr="00354C15">
        <w:t>When in the system</w:t>
      </w:r>
      <w:r w:rsidR="00354C15" w:rsidRPr="00354C15">
        <w:rPr>
          <w:rStyle w:val="1"/>
        </w:rPr>
        <w:t>, select “search,” then key in the docket ID number identified in this document.</w:t>
      </w:r>
      <w:r w:rsidR="009C7E97">
        <w:rPr>
          <w:rStyle w:val="1"/>
        </w:rPr>
        <w:t xml:space="preserve"> </w:t>
      </w:r>
      <w:r w:rsidR="00354C15">
        <w:rPr>
          <w:rStyle w:val="1"/>
        </w:rPr>
        <w:t xml:space="preserve">The documents are also </w:t>
      </w:r>
      <w:r w:rsidR="00CA4CD6" w:rsidRPr="00354C15">
        <w:t xml:space="preserve">available for public viewing at the Enforcement and Compliance Docket and Information Center in the EPA Docket Center (EPA/DC), </w:t>
      </w:r>
      <w:r w:rsidR="00DC0F9B">
        <w:t>WJC</w:t>
      </w:r>
      <w:r w:rsidR="00D95819" w:rsidRPr="000E187E">
        <w:t xml:space="preserve"> West, Room </w:t>
      </w:r>
      <w:r w:rsidR="00D95819">
        <w:t>3334</w:t>
      </w:r>
      <w:r w:rsidR="00CA4CD6" w:rsidRPr="00354C15">
        <w:t>, 1301 Constitution Ave., NW, Washington, DC.</w:t>
      </w:r>
      <w:r w:rsidR="009C7E97">
        <w:t xml:space="preserve"> </w:t>
      </w:r>
      <w:r w:rsidR="00CA4CD6" w:rsidRPr="00354C15">
        <w:t>The EPA Docket Center Public Reading Room is open from 8:30 a.m. to 4:30 p.m., Monday through Friday, excluding legal holidays.</w:t>
      </w:r>
      <w:r w:rsidR="009C7E97">
        <w:t xml:space="preserve"> </w:t>
      </w:r>
      <w:r w:rsidR="00CA4CD6" w:rsidRPr="00354C15">
        <w:t xml:space="preserve">The telephone number for the Reading Room is (202) 566-1744, and the telephone number </w:t>
      </w:r>
      <w:r w:rsidR="00354C15">
        <w:t>for the docket center i</w:t>
      </w:r>
      <w:r w:rsidR="00CA4CD6" w:rsidRPr="00354C15">
        <w:t>s (202) 566-</w:t>
      </w:r>
      <w:r w:rsidR="00850ACF">
        <w:t>17</w:t>
      </w:r>
      <w:r w:rsidR="00DC0F9B">
        <w:t>52</w:t>
      </w:r>
      <w:r w:rsidR="00354C15">
        <w:t>.</w:t>
      </w:r>
      <w:r w:rsidR="009C7E97">
        <w:t xml:space="preserve"> </w:t>
      </w:r>
      <w:r w:rsidR="00CA4CD6">
        <w:t>Also, you can send comments to the Office of Information and Regulatory Affairs, Office of Management and Budget, 725 17th Street, NW, Washington, DC 20503, Attention: Desk Officer for EPA.</w:t>
      </w:r>
      <w:r w:rsidR="009C7E97">
        <w:t xml:space="preserve"> </w:t>
      </w:r>
      <w:r w:rsidR="00CA4CD6">
        <w:t xml:space="preserve">Please include the EPA Docket ID Number </w:t>
      </w:r>
      <w:r w:rsidR="00402A33" w:rsidRPr="00402A33">
        <w:t>EPA-HQ-OECA-2012-0658</w:t>
      </w:r>
      <w:r w:rsidR="00CA4CD6">
        <w:t xml:space="preserve"> and OMB Control </w:t>
      </w:r>
      <w:r w:rsidR="00CA4CD6" w:rsidRPr="00A07399">
        <w:t xml:space="preserve">Number </w:t>
      </w:r>
      <w:r w:rsidR="00A07399" w:rsidRPr="00A07399">
        <w:t xml:space="preserve">2060-0114 </w:t>
      </w:r>
      <w:r w:rsidR="00CA4CD6" w:rsidRPr="00A07399">
        <w:t xml:space="preserve">in </w:t>
      </w:r>
      <w:r w:rsidR="00CA4CD6">
        <w:t xml:space="preserve">any correspondence. </w:t>
      </w:r>
    </w:p>
    <w:p w14:paraId="317C8B96" w14:textId="77777777" w:rsidR="00F340DF" w:rsidRDefault="00F340DF" w:rsidP="00F340DF">
      <w:pPr>
        <w:rPr>
          <w:rStyle w:val="1"/>
          <w:rFonts w:ascii="WP TypographicSymbols" w:hAnsi="WP TypographicSymbols" w:cs="WP TypographicSymbols"/>
          <w:color w:val="000000"/>
        </w:rPr>
      </w:pPr>
    </w:p>
    <w:p w14:paraId="1203B42A" w14:textId="77777777" w:rsidR="00F340DF" w:rsidRDefault="00CA4CD6" w:rsidP="00504745">
      <w:pPr>
        <w:outlineLvl w:val="0"/>
        <w:rPr>
          <w:b/>
          <w:bCs/>
          <w:color w:val="000000"/>
        </w:rPr>
      </w:pPr>
      <w:r>
        <w:rPr>
          <w:b/>
          <w:bCs/>
          <w:color w:val="000000"/>
        </w:rPr>
        <w:t>Part B of the Supporting Statement</w:t>
      </w:r>
    </w:p>
    <w:p w14:paraId="33236B5A" w14:textId="77777777" w:rsidR="00F340DF" w:rsidRDefault="00F340DF" w:rsidP="00F340DF">
      <w:pPr>
        <w:rPr>
          <w:b/>
          <w:bCs/>
          <w:color w:val="000000"/>
        </w:rPr>
      </w:pPr>
    </w:p>
    <w:p w14:paraId="70DA2918" w14:textId="77777777" w:rsidR="00CA4CD6" w:rsidRDefault="00CA4CD6" w:rsidP="00F340DF">
      <w:pPr>
        <w:rPr>
          <w:color w:val="000000"/>
        </w:rPr>
      </w:pPr>
      <w:r>
        <w:rPr>
          <w:color w:val="000000"/>
        </w:rPr>
        <w:t>This part is not applicable because no statistical methods were used in collecting this information.</w:t>
      </w:r>
    </w:p>
    <w:p w14:paraId="7C676FE8" w14:textId="77777777" w:rsidR="00144F35" w:rsidRDefault="00144F35" w:rsidP="00F340DF">
      <w:pPr>
        <w:rPr>
          <w:color w:val="000000"/>
        </w:rPr>
        <w:sectPr w:rsidR="00144F35" w:rsidSect="00A7661C">
          <w:headerReference w:type="default" r:id="rId9"/>
          <w:type w:val="continuous"/>
          <w:pgSz w:w="12240" w:h="15840"/>
          <w:pgMar w:top="1350" w:right="1440" w:bottom="1440" w:left="1440" w:header="1350" w:footer="1440" w:gutter="0"/>
          <w:cols w:space="720"/>
          <w:noEndnote/>
          <w:titlePg/>
          <w:docGrid w:linePitch="326"/>
        </w:sectPr>
      </w:pPr>
    </w:p>
    <w:p w14:paraId="494B21A7" w14:textId="77777777" w:rsidR="00F57CAA" w:rsidRDefault="00144F35" w:rsidP="00F57CAA">
      <w:pPr>
        <w:jc w:val="center"/>
        <w:rPr>
          <w:b/>
          <w:bCs/>
          <w:color w:val="000000"/>
        </w:rPr>
      </w:pPr>
      <w:r w:rsidRPr="00C4183F">
        <w:rPr>
          <w:b/>
          <w:bCs/>
          <w:color w:val="000000"/>
        </w:rPr>
        <w:lastRenderedPageBreak/>
        <w:t>Table 1: Annual Respondent Burden and Cost</w:t>
      </w:r>
      <w:r>
        <w:rPr>
          <w:b/>
          <w:bCs/>
          <w:color w:val="000000"/>
        </w:rPr>
        <w:t xml:space="preserve"> – </w:t>
      </w:r>
      <w:r w:rsidR="00F57CAA" w:rsidRPr="005A6E99">
        <w:rPr>
          <w:b/>
          <w:bCs/>
          <w:color w:val="000000"/>
        </w:rPr>
        <w:t xml:space="preserve">NSPS for Wool Fiberglass Insulation Manufacturing Plants (40 CFR Part 60, </w:t>
      </w:r>
    </w:p>
    <w:p w14:paraId="6256D87C" w14:textId="77777777" w:rsidR="00F57CAA" w:rsidRPr="00A7661C" w:rsidRDefault="00F57CAA" w:rsidP="00F57CAA">
      <w:pPr>
        <w:rPr>
          <w:color w:val="FF0000"/>
        </w:rPr>
      </w:pPr>
      <w:r w:rsidRPr="005A6E99">
        <w:rPr>
          <w:b/>
          <w:bCs/>
          <w:color w:val="000000"/>
        </w:rPr>
        <w:t>Subpart PPP) (Renewal)</w:t>
      </w:r>
    </w:p>
    <w:p w14:paraId="273D1098" w14:textId="584AD145" w:rsidR="00144F35" w:rsidRDefault="00144F35" w:rsidP="00504745">
      <w:pPr>
        <w:outlineLvl w:val="0"/>
        <w:rPr>
          <w:b/>
          <w:bCs/>
          <w:color w:val="000000"/>
        </w:rPr>
      </w:pPr>
    </w:p>
    <w:tbl>
      <w:tblPr>
        <w:tblW w:w="13040" w:type="dxa"/>
        <w:tblLayout w:type="fixed"/>
        <w:tblLook w:val="04A0" w:firstRow="1" w:lastRow="0" w:firstColumn="1" w:lastColumn="0" w:noHBand="0" w:noVBand="1"/>
      </w:tblPr>
      <w:tblGrid>
        <w:gridCol w:w="3865"/>
        <w:gridCol w:w="1170"/>
        <w:gridCol w:w="1260"/>
        <w:gridCol w:w="990"/>
        <w:gridCol w:w="1260"/>
        <w:gridCol w:w="1080"/>
        <w:gridCol w:w="1170"/>
        <w:gridCol w:w="1124"/>
        <w:gridCol w:w="1121"/>
      </w:tblGrid>
      <w:tr w:rsidR="006F1E5F" w:rsidRPr="00F57CAA" w14:paraId="10013431" w14:textId="77777777" w:rsidTr="006F1E5F">
        <w:trPr>
          <w:trHeight w:val="1275"/>
        </w:trPr>
        <w:tc>
          <w:tcPr>
            <w:tcW w:w="38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6FC699"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 xml:space="preserve">Burden Items </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6122C1B5"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(A)</w:t>
            </w:r>
            <w:r w:rsidRPr="00F57CAA">
              <w:rPr>
                <w:color w:val="000000"/>
                <w:sz w:val="20"/>
                <w:szCs w:val="20"/>
              </w:rPr>
              <w:br/>
              <w:t>Hours per Occurrence</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0D6E2CB3"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 xml:space="preserve">(B) </w:t>
            </w:r>
            <w:r w:rsidRPr="00F57CAA">
              <w:rPr>
                <w:color w:val="000000"/>
                <w:sz w:val="20"/>
                <w:szCs w:val="20"/>
              </w:rPr>
              <w:br/>
              <w:t>Occurrences per Year</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56B590BD"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 xml:space="preserve">(C) </w:t>
            </w:r>
            <w:r w:rsidRPr="00F57CAA">
              <w:rPr>
                <w:color w:val="000000"/>
                <w:sz w:val="20"/>
                <w:szCs w:val="20"/>
              </w:rPr>
              <w:br/>
              <w:t xml:space="preserve">Hours per Year </w:t>
            </w:r>
            <w:r w:rsidRPr="00F57CAA">
              <w:rPr>
                <w:color w:val="000000"/>
                <w:sz w:val="20"/>
                <w:szCs w:val="20"/>
              </w:rPr>
              <w:br/>
              <w:t>(C=</w:t>
            </w:r>
            <w:proofErr w:type="spellStart"/>
            <w:r w:rsidRPr="00F57CAA">
              <w:rPr>
                <w:color w:val="000000"/>
                <w:sz w:val="20"/>
                <w:szCs w:val="20"/>
              </w:rPr>
              <w:t>AxB</w:t>
            </w:r>
            <w:proofErr w:type="spellEnd"/>
            <w:r w:rsidRPr="00F57CAA">
              <w:rPr>
                <w:color w:val="000000"/>
                <w:sz w:val="20"/>
                <w:szCs w:val="20"/>
              </w:rPr>
              <w: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0E7E87F7"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 xml:space="preserve">(D) </w:t>
            </w:r>
            <w:r w:rsidRPr="00F57CAA">
              <w:rPr>
                <w:color w:val="000000"/>
                <w:sz w:val="20"/>
                <w:szCs w:val="20"/>
              </w:rPr>
              <w:br/>
              <w:t xml:space="preserve">Respondents per Year </w:t>
            </w:r>
            <w:r w:rsidRPr="00F57CAA">
              <w:rPr>
                <w:color w:val="000000"/>
                <w:sz w:val="20"/>
                <w:szCs w:val="20"/>
                <w:vertAlign w:val="superscript"/>
              </w:rPr>
              <w:t>a</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2732D863"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 xml:space="preserve">(E) </w:t>
            </w:r>
            <w:r w:rsidRPr="00F57CAA">
              <w:rPr>
                <w:color w:val="000000"/>
                <w:sz w:val="20"/>
                <w:szCs w:val="20"/>
              </w:rPr>
              <w:br/>
              <w:t xml:space="preserve">Technical Hours per Year </w:t>
            </w:r>
            <w:r w:rsidRPr="00F57CAA">
              <w:rPr>
                <w:color w:val="000000"/>
                <w:sz w:val="20"/>
                <w:szCs w:val="20"/>
              </w:rPr>
              <w:br/>
              <w:t>(E=</w:t>
            </w:r>
            <w:proofErr w:type="spellStart"/>
            <w:r w:rsidRPr="00F57CAA">
              <w:rPr>
                <w:color w:val="000000"/>
                <w:sz w:val="20"/>
                <w:szCs w:val="20"/>
              </w:rPr>
              <w:t>CxD</w:t>
            </w:r>
            <w:proofErr w:type="spellEnd"/>
            <w:r w:rsidRPr="00F57CAA">
              <w:rPr>
                <w:color w:val="000000"/>
                <w:sz w:val="20"/>
                <w:szCs w:val="20"/>
              </w:rPr>
              <w:t>)</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64A416A5"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 xml:space="preserve">(F) </w:t>
            </w:r>
            <w:r w:rsidRPr="00F57CAA">
              <w:rPr>
                <w:color w:val="000000"/>
                <w:sz w:val="20"/>
                <w:szCs w:val="20"/>
              </w:rPr>
              <w:br/>
              <w:t xml:space="preserve">Managerial Hours per Year </w:t>
            </w:r>
            <w:r w:rsidRPr="00F57CAA">
              <w:rPr>
                <w:color w:val="000000"/>
                <w:sz w:val="20"/>
                <w:szCs w:val="20"/>
              </w:rPr>
              <w:br/>
              <w:t>(F=Ex0.05)</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14:paraId="06059921"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 xml:space="preserve">(G) </w:t>
            </w:r>
            <w:r w:rsidRPr="00F57CAA">
              <w:rPr>
                <w:color w:val="000000"/>
                <w:sz w:val="20"/>
                <w:szCs w:val="20"/>
              </w:rPr>
              <w:br/>
              <w:t xml:space="preserve">Clerical Hours per Year </w:t>
            </w:r>
            <w:r w:rsidRPr="00F57CAA">
              <w:rPr>
                <w:color w:val="000000"/>
                <w:sz w:val="20"/>
                <w:szCs w:val="20"/>
              </w:rPr>
              <w:br/>
              <w:t>(G=Ex0.1)</w:t>
            </w:r>
          </w:p>
        </w:tc>
        <w:tc>
          <w:tcPr>
            <w:tcW w:w="1121" w:type="dxa"/>
            <w:tcBorders>
              <w:top w:val="single" w:sz="4" w:space="0" w:color="auto"/>
              <w:left w:val="nil"/>
              <w:bottom w:val="single" w:sz="4" w:space="0" w:color="auto"/>
              <w:right w:val="single" w:sz="4" w:space="0" w:color="auto"/>
            </w:tcBorders>
            <w:shd w:val="clear" w:color="auto" w:fill="auto"/>
            <w:vAlign w:val="center"/>
            <w:hideMark/>
          </w:tcPr>
          <w:p w14:paraId="1FD02AA8"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(H)</w:t>
            </w:r>
            <w:r w:rsidRPr="00F57CAA">
              <w:rPr>
                <w:color w:val="000000"/>
                <w:sz w:val="20"/>
                <w:szCs w:val="20"/>
              </w:rPr>
              <w:br/>
              <w:t xml:space="preserve">Cost, $ </w:t>
            </w:r>
            <w:r w:rsidRPr="00F57CAA">
              <w:rPr>
                <w:color w:val="000000"/>
                <w:sz w:val="20"/>
                <w:szCs w:val="20"/>
                <w:vertAlign w:val="superscript"/>
              </w:rPr>
              <w:t>b</w:t>
            </w:r>
          </w:p>
        </w:tc>
      </w:tr>
      <w:tr w:rsidR="006F1E5F" w:rsidRPr="00F57CAA" w14:paraId="0F61E59C" w14:textId="77777777" w:rsidTr="006F1E5F">
        <w:trPr>
          <w:trHeight w:val="300"/>
        </w:trPr>
        <w:tc>
          <w:tcPr>
            <w:tcW w:w="3865" w:type="dxa"/>
            <w:tcBorders>
              <w:top w:val="nil"/>
              <w:left w:val="single" w:sz="4" w:space="0" w:color="auto"/>
              <w:bottom w:val="single" w:sz="4" w:space="0" w:color="auto"/>
              <w:right w:val="single" w:sz="4" w:space="0" w:color="auto"/>
            </w:tcBorders>
            <w:shd w:val="clear" w:color="auto" w:fill="auto"/>
            <w:noWrap/>
            <w:vAlign w:val="center"/>
            <w:hideMark/>
          </w:tcPr>
          <w:p w14:paraId="193C0861" w14:textId="77777777" w:rsidR="00F57CAA" w:rsidRPr="00F57CAA" w:rsidRDefault="00F57CAA" w:rsidP="00F57CAA">
            <w:pPr>
              <w:widowControl/>
              <w:autoSpaceDE/>
              <w:autoSpaceDN/>
              <w:adjustRightInd/>
              <w:rPr>
                <w:color w:val="000000"/>
                <w:sz w:val="20"/>
                <w:szCs w:val="20"/>
              </w:rPr>
            </w:pPr>
            <w:r w:rsidRPr="00F57CAA">
              <w:rPr>
                <w:color w:val="000000"/>
                <w:sz w:val="20"/>
                <w:szCs w:val="20"/>
              </w:rPr>
              <w:t>1. Applications</w:t>
            </w:r>
          </w:p>
        </w:tc>
        <w:tc>
          <w:tcPr>
            <w:tcW w:w="1170" w:type="dxa"/>
            <w:tcBorders>
              <w:top w:val="nil"/>
              <w:left w:val="nil"/>
              <w:bottom w:val="single" w:sz="4" w:space="0" w:color="auto"/>
              <w:right w:val="single" w:sz="4" w:space="0" w:color="auto"/>
            </w:tcBorders>
            <w:shd w:val="clear" w:color="auto" w:fill="auto"/>
            <w:noWrap/>
            <w:vAlign w:val="center"/>
            <w:hideMark/>
          </w:tcPr>
          <w:p w14:paraId="2F1A3D24"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N/A</w:t>
            </w:r>
          </w:p>
        </w:tc>
        <w:tc>
          <w:tcPr>
            <w:tcW w:w="1260" w:type="dxa"/>
            <w:tcBorders>
              <w:top w:val="nil"/>
              <w:left w:val="nil"/>
              <w:bottom w:val="single" w:sz="4" w:space="0" w:color="auto"/>
              <w:right w:val="single" w:sz="4" w:space="0" w:color="auto"/>
            </w:tcBorders>
            <w:shd w:val="clear" w:color="auto" w:fill="auto"/>
            <w:noWrap/>
            <w:vAlign w:val="center"/>
            <w:hideMark/>
          </w:tcPr>
          <w:p w14:paraId="1CA867FF" w14:textId="77777777" w:rsidR="00F57CAA" w:rsidRPr="00F57CAA" w:rsidRDefault="00F57CAA" w:rsidP="00F57CAA">
            <w:pPr>
              <w:widowControl/>
              <w:autoSpaceDE/>
              <w:autoSpaceDN/>
              <w:adjustRightInd/>
              <w:rPr>
                <w:color w:val="000000"/>
                <w:sz w:val="20"/>
                <w:szCs w:val="20"/>
              </w:rPr>
            </w:pPr>
            <w:r w:rsidRPr="00F57CAA">
              <w:rPr>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03AA53EB" w14:textId="77777777" w:rsidR="00F57CAA" w:rsidRPr="00F57CAA" w:rsidRDefault="00F57CAA" w:rsidP="00F57CAA">
            <w:pPr>
              <w:widowControl/>
              <w:autoSpaceDE/>
              <w:autoSpaceDN/>
              <w:adjustRightInd/>
              <w:rPr>
                <w:color w:val="000000"/>
                <w:sz w:val="20"/>
                <w:szCs w:val="20"/>
              </w:rPr>
            </w:pPr>
            <w:r w:rsidRPr="00F57CAA">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38620D47" w14:textId="77777777" w:rsidR="00F57CAA" w:rsidRPr="00F57CAA" w:rsidRDefault="00F57CAA" w:rsidP="00F57CAA">
            <w:pPr>
              <w:widowControl/>
              <w:autoSpaceDE/>
              <w:autoSpaceDN/>
              <w:adjustRightInd/>
              <w:rPr>
                <w:color w:val="000000"/>
                <w:sz w:val="20"/>
                <w:szCs w:val="20"/>
              </w:rPr>
            </w:pPr>
            <w:r w:rsidRPr="00F57CAA">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4A42B65" w14:textId="77777777" w:rsidR="00F57CAA" w:rsidRPr="00F57CAA" w:rsidRDefault="00F57CAA" w:rsidP="00F57CAA">
            <w:pPr>
              <w:widowControl/>
              <w:autoSpaceDE/>
              <w:autoSpaceDN/>
              <w:adjustRightInd/>
              <w:rPr>
                <w:color w:val="000000"/>
                <w:sz w:val="20"/>
                <w:szCs w:val="20"/>
              </w:rPr>
            </w:pPr>
            <w:r w:rsidRPr="00F57CAA">
              <w:rPr>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492189EC" w14:textId="77777777" w:rsidR="00F57CAA" w:rsidRPr="00F57CAA" w:rsidRDefault="00F57CAA" w:rsidP="00F57CAA">
            <w:pPr>
              <w:widowControl/>
              <w:autoSpaceDE/>
              <w:autoSpaceDN/>
              <w:adjustRightInd/>
              <w:rPr>
                <w:color w:val="000000"/>
                <w:sz w:val="20"/>
                <w:szCs w:val="20"/>
              </w:rPr>
            </w:pPr>
            <w:r w:rsidRPr="00F57CAA">
              <w:rPr>
                <w:color w:val="000000"/>
                <w:sz w:val="20"/>
                <w:szCs w:val="20"/>
              </w:rPr>
              <w:t> </w:t>
            </w:r>
          </w:p>
        </w:tc>
        <w:tc>
          <w:tcPr>
            <w:tcW w:w="1124" w:type="dxa"/>
            <w:tcBorders>
              <w:top w:val="nil"/>
              <w:left w:val="nil"/>
              <w:bottom w:val="single" w:sz="4" w:space="0" w:color="auto"/>
              <w:right w:val="single" w:sz="4" w:space="0" w:color="auto"/>
            </w:tcBorders>
            <w:shd w:val="clear" w:color="auto" w:fill="auto"/>
            <w:noWrap/>
            <w:vAlign w:val="center"/>
            <w:hideMark/>
          </w:tcPr>
          <w:p w14:paraId="26B50079" w14:textId="77777777" w:rsidR="00F57CAA" w:rsidRPr="00F57CAA" w:rsidRDefault="00F57CAA" w:rsidP="00F57CAA">
            <w:pPr>
              <w:widowControl/>
              <w:autoSpaceDE/>
              <w:autoSpaceDN/>
              <w:adjustRightInd/>
              <w:rPr>
                <w:color w:val="000000"/>
                <w:sz w:val="20"/>
                <w:szCs w:val="20"/>
              </w:rPr>
            </w:pPr>
            <w:r w:rsidRPr="00F57CAA">
              <w:rPr>
                <w:color w:val="000000"/>
                <w:sz w:val="20"/>
                <w:szCs w:val="20"/>
              </w:rPr>
              <w:t> </w:t>
            </w:r>
          </w:p>
        </w:tc>
        <w:tc>
          <w:tcPr>
            <w:tcW w:w="1121" w:type="dxa"/>
            <w:tcBorders>
              <w:top w:val="nil"/>
              <w:left w:val="nil"/>
              <w:bottom w:val="single" w:sz="4" w:space="0" w:color="auto"/>
              <w:right w:val="single" w:sz="4" w:space="0" w:color="auto"/>
            </w:tcBorders>
            <w:shd w:val="clear" w:color="auto" w:fill="auto"/>
            <w:noWrap/>
            <w:vAlign w:val="center"/>
            <w:hideMark/>
          </w:tcPr>
          <w:p w14:paraId="08DFDE5A" w14:textId="77777777" w:rsidR="00F57CAA" w:rsidRPr="00F57CAA" w:rsidRDefault="00F57CAA" w:rsidP="00F57CAA">
            <w:pPr>
              <w:widowControl/>
              <w:autoSpaceDE/>
              <w:autoSpaceDN/>
              <w:adjustRightInd/>
              <w:rPr>
                <w:color w:val="000000"/>
                <w:sz w:val="20"/>
                <w:szCs w:val="20"/>
              </w:rPr>
            </w:pPr>
            <w:r w:rsidRPr="00F57CAA">
              <w:rPr>
                <w:color w:val="000000"/>
                <w:sz w:val="20"/>
                <w:szCs w:val="20"/>
              </w:rPr>
              <w:t> </w:t>
            </w:r>
          </w:p>
        </w:tc>
      </w:tr>
      <w:tr w:rsidR="006F1E5F" w:rsidRPr="00F57CAA" w14:paraId="36CDD65A" w14:textId="77777777" w:rsidTr="006F1E5F">
        <w:trPr>
          <w:trHeight w:val="300"/>
        </w:trPr>
        <w:tc>
          <w:tcPr>
            <w:tcW w:w="3865" w:type="dxa"/>
            <w:tcBorders>
              <w:top w:val="nil"/>
              <w:left w:val="single" w:sz="4" w:space="0" w:color="auto"/>
              <w:bottom w:val="single" w:sz="4" w:space="0" w:color="auto"/>
              <w:right w:val="single" w:sz="4" w:space="0" w:color="auto"/>
            </w:tcBorders>
            <w:shd w:val="clear" w:color="auto" w:fill="auto"/>
            <w:noWrap/>
            <w:vAlign w:val="center"/>
            <w:hideMark/>
          </w:tcPr>
          <w:p w14:paraId="39B24D04" w14:textId="77777777" w:rsidR="00F57CAA" w:rsidRPr="00F57CAA" w:rsidRDefault="00F57CAA" w:rsidP="00F57CAA">
            <w:pPr>
              <w:widowControl/>
              <w:autoSpaceDE/>
              <w:autoSpaceDN/>
              <w:adjustRightInd/>
              <w:rPr>
                <w:color w:val="000000"/>
                <w:sz w:val="20"/>
                <w:szCs w:val="20"/>
              </w:rPr>
            </w:pPr>
            <w:r w:rsidRPr="00F57CAA">
              <w:rPr>
                <w:color w:val="000000"/>
                <w:sz w:val="20"/>
                <w:szCs w:val="20"/>
              </w:rPr>
              <w:t>2. Survey and Studies</w:t>
            </w:r>
          </w:p>
        </w:tc>
        <w:tc>
          <w:tcPr>
            <w:tcW w:w="1170" w:type="dxa"/>
            <w:tcBorders>
              <w:top w:val="nil"/>
              <w:left w:val="nil"/>
              <w:bottom w:val="single" w:sz="4" w:space="0" w:color="auto"/>
              <w:right w:val="single" w:sz="4" w:space="0" w:color="auto"/>
            </w:tcBorders>
            <w:shd w:val="clear" w:color="auto" w:fill="auto"/>
            <w:noWrap/>
            <w:vAlign w:val="center"/>
            <w:hideMark/>
          </w:tcPr>
          <w:p w14:paraId="084166E7"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N/A</w:t>
            </w:r>
          </w:p>
        </w:tc>
        <w:tc>
          <w:tcPr>
            <w:tcW w:w="1260" w:type="dxa"/>
            <w:tcBorders>
              <w:top w:val="nil"/>
              <w:left w:val="nil"/>
              <w:bottom w:val="single" w:sz="4" w:space="0" w:color="auto"/>
              <w:right w:val="single" w:sz="4" w:space="0" w:color="auto"/>
            </w:tcBorders>
            <w:shd w:val="clear" w:color="auto" w:fill="auto"/>
            <w:noWrap/>
            <w:vAlign w:val="center"/>
            <w:hideMark/>
          </w:tcPr>
          <w:p w14:paraId="5015543B" w14:textId="77777777" w:rsidR="00F57CAA" w:rsidRPr="00F57CAA" w:rsidRDefault="00F57CAA" w:rsidP="00F57CAA">
            <w:pPr>
              <w:widowControl/>
              <w:autoSpaceDE/>
              <w:autoSpaceDN/>
              <w:adjustRightInd/>
              <w:rPr>
                <w:color w:val="000000"/>
                <w:sz w:val="20"/>
                <w:szCs w:val="20"/>
              </w:rPr>
            </w:pPr>
            <w:r w:rsidRPr="00F57CAA">
              <w:rPr>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5D4D2AA2" w14:textId="77777777" w:rsidR="00F57CAA" w:rsidRPr="00F57CAA" w:rsidRDefault="00F57CAA" w:rsidP="00F57CAA">
            <w:pPr>
              <w:widowControl/>
              <w:autoSpaceDE/>
              <w:autoSpaceDN/>
              <w:adjustRightInd/>
              <w:rPr>
                <w:color w:val="000000"/>
                <w:sz w:val="20"/>
                <w:szCs w:val="20"/>
              </w:rPr>
            </w:pPr>
            <w:r w:rsidRPr="00F57CAA">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74696277" w14:textId="77777777" w:rsidR="00F57CAA" w:rsidRPr="00F57CAA" w:rsidRDefault="00F57CAA" w:rsidP="00F57CAA">
            <w:pPr>
              <w:widowControl/>
              <w:autoSpaceDE/>
              <w:autoSpaceDN/>
              <w:adjustRightInd/>
              <w:rPr>
                <w:color w:val="000000"/>
                <w:sz w:val="20"/>
                <w:szCs w:val="20"/>
              </w:rPr>
            </w:pPr>
            <w:r w:rsidRPr="00F57CAA">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9F3525D" w14:textId="77777777" w:rsidR="00F57CAA" w:rsidRPr="00F57CAA" w:rsidRDefault="00F57CAA" w:rsidP="00F57CAA">
            <w:pPr>
              <w:widowControl/>
              <w:autoSpaceDE/>
              <w:autoSpaceDN/>
              <w:adjustRightInd/>
              <w:rPr>
                <w:color w:val="000000"/>
                <w:sz w:val="20"/>
                <w:szCs w:val="20"/>
              </w:rPr>
            </w:pPr>
            <w:r w:rsidRPr="00F57CAA">
              <w:rPr>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56AB7940" w14:textId="77777777" w:rsidR="00F57CAA" w:rsidRPr="00F57CAA" w:rsidRDefault="00F57CAA" w:rsidP="00F57CAA">
            <w:pPr>
              <w:widowControl/>
              <w:autoSpaceDE/>
              <w:autoSpaceDN/>
              <w:adjustRightInd/>
              <w:rPr>
                <w:color w:val="000000"/>
                <w:sz w:val="20"/>
                <w:szCs w:val="20"/>
              </w:rPr>
            </w:pPr>
            <w:r w:rsidRPr="00F57CAA">
              <w:rPr>
                <w:color w:val="000000"/>
                <w:sz w:val="20"/>
                <w:szCs w:val="20"/>
              </w:rPr>
              <w:t> </w:t>
            </w:r>
          </w:p>
        </w:tc>
        <w:tc>
          <w:tcPr>
            <w:tcW w:w="1124" w:type="dxa"/>
            <w:tcBorders>
              <w:top w:val="nil"/>
              <w:left w:val="nil"/>
              <w:bottom w:val="single" w:sz="4" w:space="0" w:color="auto"/>
              <w:right w:val="single" w:sz="4" w:space="0" w:color="auto"/>
            </w:tcBorders>
            <w:shd w:val="clear" w:color="auto" w:fill="auto"/>
            <w:noWrap/>
            <w:vAlign w:val="center"/>
            <w:hideMark/>
          </w:tcPr>
          <w:p w14:paraId="0B576053" w14:textId="77777777" w:rsidR="00F57CAA" w:rsidRPr="00F57CAA" w:rsidRDefault="00F57CAA" w:rsidP="00F57CAA">
            <w:pPr>
              <w:widowControl/>
              <w:autoSpaceDE/>
              <w:autoSpaceDN/>
              <w:adjustRightInd/>
              <w:rPr>
                <w:color w:val="000000"/>
                <w:sz w:val="20"/>
                <w:szCs w:val="20"/>
              </w:rPr>
            </w:pPr>
            <w:r w:rsidRPr="00F57CAA">
              <w:rPr>
                <w:color w:val="000000"/>
                <w:sz w:val="20"/>
                <w:szCs w:val="20"/>
              </w:rPr>
              <w:t> </w:t>
            </w:r>
          </w:p>
        </w:tc>
        <w:tc>
          <w:tcPr>
            <w:tcW w:w="1121" w:type="dxa"/>
            <w:tcBorders>
              <w:top w:val="nil"/>
              <w:left w:val="nil"/>
              <w:bottom w:val="single" w:sz="4" w:space="0" w:color="auto"/>
              <w:right w:val="single" w:sz="4" w:space="0" w:color="auto"/>
            </w:tcBorders>
            <w:shd w:val="clear" w:color="auto" w:fill="auto"/>
            <w:noWrap/>
            <w:vAlign w:val="center"/>
            <w:hideMark/>
          </w:tcPr>
          <w:p w14:paraId="3216FBFD" w14:textId="77777777" w:rsidR="00F57CAA" w:rsidRPr="00F57CAA" w:rsidRDefault="00F57CAA" w:rsidP="00F57CAA">
            <w:pPr>
              <w:widowControl/>
              <w:autoSpaceDE/>
              <w:autoSpaceDN/>
              <w:adjustRightInd/>
              <w:rPr>
                <w:color w:val="000000"/>
                <w:sz w:val="20"/>
                <w:szCs w:val="20"/>
              </w:rPr>
            </w:pPr>
            <w:r w:rsidRPr="00F57CAA">
              <w:rPr>
                <w:color w:val="000000"/>
                <w:sz w:val="20"/>
                <w:szCs w:val="20"/>
              </w:rPr>
              <w:t> </w:t>
            </w:r>
          </w:p>
        </w:tc>
      </w:tr>
      <w:tr w:rsidR="006F1E5F" w:rsidRPr="00F57CAA" w14:paraId="2624DD2F" w14:textId="77777777" w:rsidTr="006F1E5F">
        <w:trPr>
          <w:trHeight w:val="300"/>
        </w:trPr>
        <w:tc>
          <w:tcPr>
            <w:tcW w:w="3865" w:type="dxa"/>
            <w:tcBorders>
              <w:top w:val="nil"/>
              <w:left w:val="single" w:sz="4" w:space="0" w:color="auto"/>
              <w:bottom w:val="single" w:sz="4" w:space="0" w:color="auto"/>
              <w:right w:val="single" w:sz="4" w:space="0" w:color="auto"/>
            </w:tcBorders>
            <w:shd w:val="clear" w:color="auto" w:fill="auto"/>
            <w:noWrap/>
            <w:vAlign w:val="center"/>
            <w:hideMark/>
          </w:tcPr>
          <w:p w14:paraId="11A51271" w14:textId="77777777" w:rsidR="00F57CAA" w:rsidRPr="00F57CAA" w:rsidRDefault="00F57CAA" w:rsidP="00F57CAA">
            <w:pPr>
              <w:widowControl/>
              <w:autoSpaceDE/>
              <w:autoSpaceDN/>
              <w:adjustRightInd/>
              <w:rPr>
                <w:color w:val="000000"/>
                <w:sz w:val="20"/>
                <w:szCs w:val="20"/>
              </w:rPr>
            </w:pPr>
            <w:r w:rsidRPr="00F57CAA">
              <w:rPr>
                <w:color w:val="000000"/>
                <w:sz w:val="20"/>
                <w:szCs w:val="20"/>
              </w:rPr>
              <w:t>3. Reporting Requirements</w:t>
            </w:r>
          </w:p>
        </w:tc>
        <w:tc>
          <w:tcPr>
            <w:tcW w:w="1170" w:type="dxa"/>
            <w:tcBorders>
              <w:top w:val="nil"/>
              <w:left w:val="nil"/>
              <w:bottom w:val="single" w:sz="4" w:space="0" w:color="auto"/>
              <w:right w:val="single" w:sz="4" w:space="0" w:color="auto"/>
            </w:tcBorders>
            <w:shd w:val="clear" w:color="auto" w:fill="auto"/>
            <w:noWrap/>
            <w:vAlign w:val="center"/>
            <w:hideMark/>
          </w:tcPr>
          <w:p w14:paraId="04C12111"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001E3C82"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2303E49A"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6765A337"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13350D8"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68B13C78"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 </w:t>
            </w:r>
          </w:p>
        </w:tc>
        <w:tc>
          <w:tcPr>
            <w:tcW w:w="1124" w:type="dxa"/>
            <w:tcBorders>
              <w:top w:val="nil"/>
              <w:left w:val="nil"/>
              <w:bottom w:val="single" w:sz="4" w:space="0" w:color="auto"/>
              <w:right w:val="single" w:sz="4" w:space="0" w:color="auto"/>
            </w:tcBorders>
            <w:shd w:val="clear" w:color="auto" w:fill="auto"/>
            <w:noWrap/>
            <w:vAlign w:val="center"/>
            <w:hideMark/>
          </w:tcPr>
          <w:p w14:paraId="7269A4CD"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 </w:t>
            </w:r>
          </w:p>
        </w:tc>
        <w:tc>
          <w:tcPr>
            <w:tcW w:w="1121" w:type="dxa"/>
            <w:tcBorders>
              <w:top w:val="nil"/>
              <w:left w:val="nil"/>
              <w:bottom w:val="single" w:sz="4" w:space="0" w:color="auto"/>
              <w:right w:val="single" w:sz="4" w:space="0" w:color="auto"/>
            </w:tcBorders>
            <w:shd w:val="clear" w:color="auto" w:fill="auto"/>
            <w:noWrap/>
            <w:vAlign w:val="center"/>
            <w:hideMark/>
          </w:tcPr>
          <w:p w14:paraId="59E44B2D" w14:textId="77777777" w:rsidR="00F57CAA" w:rsidRPr="00F57CAA" w:rsidRDefault="00F57CAA" w:rsidP="00F57CAA">
            <w:pPr>
              <w:widowControl/>
              <w:autoSpaceDE/>
              <w:autoSpaceDN/>
              <w:adjustRightInd/>
              <w:rPr>
                <w:color w:val="000000"/>
                <w:sz w:val="20"/>
                <w:szCs w:val="20"/>
              </w:rPr>
            </w:pPr>
            <w:r w:rsidRPr="00F57CAA">
              <w:rPr>
                <w:color w:val="000000"/>
                <w:sz w:val="20"/>
                <w:szCs w:val="20"/>
              </w:rPr>
              <w:t> </w:t>
            </w:r>
          </w:p>
        </w:tc>
      </w:tr>
      <w:tr w:rsidR="006F1E5F" w:rsidRPr="00F57CAA" w14:paraId="4FC9A656" w14:textId="77777777" w:rsidTr="006F1E5F">
        <w:trPr>
          <w:trHeight w:val="315"/>
        </w:trPr>
        <w:tc>
          <w:tcPr>
            <w:tcW w:w="3865" w:type="dxa"/>
            <w:tcBorders>
              <w:top w:val="nil"/>
              <w:left w:val="single" w:sz="4" w:space="0" w:color="auto"/>
              <w:bottom w:val="single" w:sz="4" w:space="0" w:color="auto"/>
              <w:right w:val="single" w:sz="4" w:space="0" w:color="auto"/>
            </w:tcBorders>
            <w:shd w:val="clear" w:color="auto" w:fill="auto"/>
            <w:noWrap/>
            <w:vAlign w:val="center"/>
            <w:hideMark/>
          </w:tcPr>
          <w:p w14:paraId="6F4613C3" w14:textId="77777777" w:rsidR="00F57CAA" w:rsidRPr="00F57CAA" w:rsidRDefault="00F57CAA" w:rsidP="00F57CAA">
            <w:pPr>
              <w:widowControl/>
              <w:autoSpaceDE/>
              <w:autoSpaceDN/>
              <w:adjustRightInd/>
              <w:ind w:firstLineChars="100" w:firstLine="200"/>
              <w:rPr>
                <w:color w:val="000000"/>
                <w:sz w:val="20"/>
                <w:szCs w:val="20"/>
              </w:rPr>
            </w:pPr>
            <w:r w:rsidRPr="00F57CAA">
              <w:rPr>
                <w:color w:val="000000"/>
                <w:sz w:val="20"/>
                <w:szCs w:val="20"/>
              </w:rPr>
              <w:t xml:space="preserve">A. Familiarize with regulatory requirements </w:t>
            </w:r>
            <w:r w:rsidRPr="00F57CAA">
              <w:rPr>
                <w:color w:val="000000"/>
                <w:sz w:val="20"/>
                <w:szCs w:val="20"/>
                <w:vertAlign w:val="superscript"/>
              </w:rPr>
              <w:t>c</w:t>
            </w:r>
          </w:p>
        </w:tc>
        <w:tc>
          <w:tcPr>
            <w:tcW w:w="1170" w:type="dxa"/>
            <w:tcBorders>
              <w:top w:val="nil"/>
              <w:left w:val="nil"/>
              <w:bottom w:val="single" w:sz="4" w:space="0" w:color="auto"/>
              <w:right w:val="single" w:sz="4" w:space="0" w:color="auto"/>
            </w:tcBorders>
            <w:shd w:val="clear" w:color="auto" w:fill="auto"/>
            <w:noWrap/>
            <w:vAlign w:val="center"/>
            <w:hideMark/>
          </w:tcPr>
          <w:p w14:paraId="6E7108D0"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14:paraId="016BFFD7"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1</w:t>
            </w:r>
          </w:p>
        </w:tc>
        <w:tc>
          <w:tcPr>
            <w:tcW w:w="990" w:type="dxa"/>
            <w:tcBorders>
              <w:top w:val="nil"/>
              <w:left w:val="nil"/>
              <w:bottom w:val="single" w:sz="4" w:space="0" w:color="auto"/>
              <w:right w:val="single" w:sz="4" w:space="0" w:color="auto"/>
            </w:tcBorders>
            <w:shd w:val="clear" w:color="auto" w:fill="auto"/>
            <w:noWrap/>
            <w:vAlign w:val="center"/>
            <w:hideMark/>
          </w:tcPr>
          <w:p w14:paraId="27427A5A"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14:paraId="3C5C9EB8"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32</w:t>
            </w:r>
          </w:p>
        </w:tc>
        <w:tc>
          <w:tcPr>
            <w:tcW w:w="1080" w:type="dxa"/>
            <w:tcBorders>
              <w:top w:val="nil"/>
              <w:left w:val="nil"/>
              <w:bottom w:val="single" w:sz="4" w:space="0" w:color="auto"/>
              <w:right w:val="single" w:sz="4" w:space="0" w:color="auto"/>
            </w:tcBorders>
            <w:shd w:val="clear" w:color="auto" w:fill="auto"/>
            <w:noWrap/>
            <w:vAlign w:val="center"/>
            <w:hideMark/>
          </w:tcPr>
          <w:p w14:paraId="4841DDE2"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32</w:t>
            </w:r>
          </w:p>
        </w:tc>
        <w:tc>
          <w:tcPr>
            <w:tcW w:w="1170" w:type="dxa"/>
            <w:tcBorders>
              <w:top w:val="nil"/>
              <w:left w:val="nil"/>
              <w:bottom w:val="single" w:sz="4" w:space="0" w:color="auto"/>
              <w:right w:val="single" w:sz="4" w:space="0" w:color="auto"/>
            </w:tcBorders>
            <w:shd w:val="clear" w:color="auto" w:fill="auto"/>
            <w:noWrap/>
            <w:vAlign w:val="center"/>
            <w:hideMark/>
          </w:tcPr>
          <w:p w14:paraId="21EA11F4"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1.6</w:t>
            </w:r>
          </w:p>
        </w:tc>
        <w:tc>
          <w:tcPr>
            <w:tcW w:w="1124" w:type="dxa"/>
            <w:tcBorders>
              <w:top w:val="nil"/>
              <w:left w:val="nil"/>
              <w:bottom w:val="single" w:sz="4" w:space="0" w:color="auto"/>
              <w:right w:val="single" w:sz="4" w:space="0" w:color="auto"/>
            </w:tcBorders>
            <w:shd w:val="clear" w:color="auto" w:fill="auto"/>
            <w:noWrap/>
            <w:vAlign w:val="center"/>
            <w:hideMark/>
          </w:tcPr>
          <w:p w14:paraId="2BBF71DE"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3.2</w:t>
            </w:r>
          </w:p>
        </w:tc>
        <w:tc>
          <w:tcPr>
            <w:tcW w:w="1121" w:type="dxa"/>
            <w:tcBorders>
              <w:top w:val="nil"/>
              <w:left w:val="nil"/>
              <w:bottom w:val="single" w:sz="4" w:space="0" w:color="auto"/>
              <w:right w:val="single" w:sz="4" w:space="0" w:color="auto"/>
            </w:tcBorders>
            <w:shd w:val="clear" w:color="auto" w:fill="auto"/>
            <w:noWrap/>
            <w:vAlign w:val="center"/>
            <w:hideMark/>
          </w:tcPr>
          <w:p w14:paraId="6A801C46" w14:textId="77777777" w:rsidR="00F57CAA" w:rsidRPr="00F57CAA" w:rsidRDefault="00F57CAA" w:rsidP="00F57CAA">
            <w:pPr>
              <w:widowControl/>
              <w:autoSpaceDE/>
              <w:autoSpaceDN/>
              <w:adjustRightInd/>
              <w:jc w:val="right"/>
              <w:rPr>
                <w:color w:val="000000"/>
                <w:sz w:val="20"/>
                <w:szCs w:val="20"/>
              </w:rPr>
            </w:pPr>
            <w:r w:rsidRPr="00F57CAA">
              <w:rPr>
                <w:color w:val="000000"/>
                <w:sz w:val="20"/>
                <w:szCs w:val="20"/>
              </w:rPr>
              <w:t xml:space="preserve">$3,796.75 </w:t>
            </w:r>
          </w:p>
        </w:tc>
      </w:tr>
      <w:tr w:rsidR="006F1E5F" w:rsidRPr="00F57CAA" w14:paraId="58FFE69E" w14:textId="77777777" w:rsidTr="006F1E5F">
        <w:trPr>
          <w:trHeight w:val="300"/>
        </w:trPr>
        <w:tc>
          <w:tcPr>
            <w:tcW w:w="3865" w:type="dxa"/>
            <w:tcBorders>
              <w:top w:val="nil"/>
              <w:left w:val="single" w:sz="4" w:space="0" w:color="auto"/>
              <w:bottom w:val="single" w:sz="4" w:space="0" w:color="auto"/>
              <w:right w:val="single" w:sz="4" w:space="0" w:color="auto"/>
            </w:tcBorders>
            <w:shd w:val="clear" w:color="auto" w:fill="auto"/>
            <w:noWrap/>
            <w:vAlign w:val="center"/>
            <w:hideMark/>
          </w:tcPr>
          <w:p w14:paraId="05FF0338" w14:textId="77777777" w:rsidR="00F57CAA" w:rsidRPr="00F57CAA" w:rsidRDefault="00F57CAA" w:rsidP="00F57CAA">
            <w:pPr>
              <w:widowControl/>
              <w:autoSpaceDE/>
              <w:autoSpaceDN/>
              <w:adjustRightInd/>
              <w:ind w:firstLineChars="100" w:firstLine="200"/>
              <w:rPr>
                <w:color w:val="000000"/>
                <w:sz w:val="20"/>
                <w:szCs w:val="20"/>
              </w:rPr>
            </w:pPr>
            <w:r w:rsidRPr="00F57CAA">
              <w:rPr>
                <w:color w:val="000000"/>
                <w:sz w:val="20"/>
                <w:szCs w:val="20"/>
              </w:rPr>
              <w:t>B. Required activities</w:t>
            </w:r>
          </w:p>
        </w:tc>
        <w:tc>
          <w:tcPr>
            <w:tcW w:w="1170" w:type="dxa"/>
            <w:tcBorders>
              <w:top w:val="nil"/>
              <w:left w:val="nil"/>
              <w:bottom w:val="single" w:sz="4" w:space="0" w:color="auto"/>
              <w:right w:val="single" w:sz="4" w:space="0" w:color="auto"/>
            </w:tcBorders>
            <w:shd w:val="clear" w:color="auto" w:fill="auto"/>
            <w:noWrap/>
            <w:vAlign w:val="center"/>
            <w:hideMark/>
          </w:tcPr>
          <w:p w14:paraId="232B23E2"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490C52D8"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78D2F5B7"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50297819"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1F1326B"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7D281CD1"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 </w:t>
            </w:r>
          </w:p>
        </w:tc>
        <w:tc>
          <w:tcPr>
            <w:tcW w:w="1124" w:type="dxa"/>
            <w:tcBorders>
              <w:top w:val="nil"/>
              <w:left w:val="nil"/>
              <w:bottom w:val="single" w:sz="4" w:space="0" w:color="auto"/>
              <w:right w:val="single" w:sz="4" w:space="0" w:color="auto"/>
            </w:tcBorders>
            <w:shd w:val="clear" w:color="auto" w:fill="auto"/>
            <w:noWrap/>
            <w:vAlign w:val="center"/>
            <w:hideMark/>
          </w:tcPr>
          <w:p w14:paraId="06E677FD"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 </w:t>
            </w:r>
          </w:p>
        </w:tc>
        <w:tc>
          <w:tcPr>
            <w:tcW w:w="1121" w:type="dxa"/>
            <w:tcBorders>
              <w:top w:val="nil"/>
              <w:left w:val="nil"/>
              <w:bottom w:val="single" w:sz="4" w:space="0" w:color="auto"/>
              <w:right w:val="single" w:sz="4" w:space="0" w:color="auto"/>
            </w:tcBorders>
            <w:shd w:val="clear" w:color="auto" w:fill="auto"/>
            <w:noWrap/>
            <w:vAlign w:val="center"/>
            <w:hideMark/>
          </w:tcPr>
          <w:p w14:paraId="5295D457" w14:textId="77777777" w:rsidR="00F57CAA" w:rsidRPr="00F57CAA" w:rsidRDefault="00F57CAA" w:rsidP="00F57CAA">
            <w:pPr>
              <w:widowControl/>
              <w:autoSpaceDE/>
              <w:autoSpaceDN/>
              <w:adjustRightInd/>
              <w:jc w:val="right"/>
              <w:rPr>
                <w:color w:val="000000"/>
                <w:sz w:val="20"/>
                <w:szCs w:val="20"/>
              </w:rPr>
            </w:pPr>
            <w:r w:rsidRPr="00F57CAA">
              <w:rPr>
                <w:color w:val="000000"/>
                <w:sz w:val="20"/>
                <w:szCs w:val="20"/>
              </w:rPr>
              <w:t> </w:t>
            </w:r>
          </w:p>
        </w:tc>
      </w:tr>
      <w:tr w:rsidR="006F1E5F" w:rsidRPr="00F57CAA" w14:paraId="27B17B30" w14:textId="77777777" w:rsidTr="006F1E5F">
        <w:trPr>
          <w:trHeight w:val="315"/>
        </w:trPr>
        <w:tc>
          <w:tcPr>
            <w:tcW w:w="3865" w:type="dxa"/>
            <w:tcBorders>
              <w:top w:val="nil"/>
              <w:left w:val="single" w:sz="4" w:space="0" w:color="auto"/>
              <w:bottom w:val="single" w:sz="4" w:space="0" w:color="auto"/>
              <w:right w:val="single" w:sz="4" w:space="0" w:color="auto"/>
            </w:tcBorders>
            <w:shd w:val="clear" w:color="auto" w:fill="auto"/>
            <w:noWrap/>
            <w:vAlign w:val="center"/>
            <w:hideMark/>
          </w:tcPr>
          <w:p w14:paraId="6C3F3382" w14:textId="77777777" w:rsidR="00F57CAA" w:rsidRPr="00F57CAA" w:rsidRDefault="00F57CAA" w:rsidP="00F57CAA">
            <w:pPr>
              <w:widowControl/>
              <w:autoSpaceDE/>
              <w:autoSpaceDN/>
              <w:adjustRightInd/>
              <w:rPr>
                <w:color w:val="000000"/>
                <w:sz w:val="20"/>
                <w:szCs w:val="20"/>
              </w:rPr>
            </w:pPr>
            <w:r w:rsidRPr="00F57CAA">
              <w:rPr>
                <w:color w:val="000000"/>
                <w:sz w:val="20"/>
                <w:szCs w:val="20"/>
              </w:rPr>
              <w:t xml:space="preserve">         Initial performance tests</w:t>
            </w:r>
            <w:r w:rsidRPr="00F57CAA">
              <w:rPr>
                <w:color w:val="000000"/>
                <w:sz w:val="20"/>
                <w:szCs w:val="20"/>
                <w:vertAlign w:val="superscript"/>
              </w:rPr>
              <w:t xml:space="preserve"> d</w:t>
            </w:r>
          </w:p>
        </w:tc>
        <w:tc>
          <w:tcPr>
            <w:tcW w:w="1170" w:type="dxa"/>
            <w:tcBorders>
              <w:top w:val="nil"/>
              <w:left w:val="nil"/>
              <w:bottom w:val="single" w:sz="4" w:space="0" w:color="auto"/>
              <w:right w:val="single" w:sz="4" w:space="0" w:color="auto"/>
            </w:tcBorders>
            <w:shd w:val="clear" w:color="auto" w:fill="auto"/>
            <w:noWrap/>
            <w:vAlign w:val="center"/>
            <w:hideMark/>
          </w:tcPr>
          <w:p w14:paraId="4FA7E295"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72</w:t>
            </w:r>
          </w:p>
        </w:tc>
        <w:tc>
          <w:tcPr>
            <w:tcW w:w="1260" w:type="dxa"/>
            <w:tcBorders>
              <w:top w:val="nil"/>
              <w:left w:val="nil"/>
              <w:bottom w:val="single" w:sz="4" w:space="0" w:color="auto"/>
              <w:right w:val="single" w:sz="4" w:space="0" w:color="auto"/>
            </w:tcBorders>
            <w:shd w:val="clear" w:color="auto" w:fill="auto"/>
            <w:noWrap/>
            <w:vAlign w:val="center"/>
            <w:hideMark/>
          </w:tcPr>
          <w:p w14:paraId="76AC5EBE"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1</w:t>
            </w:r>
          </w:p>
        </w:tc>
        <w:tc>
          <w:tcPr>
            <w:tcW w:w="990" w:type="dxa"/>
            <w:tcBorders>
              <w:top w:val="nil"/>
              <w:left w:val="nil"/>
              <w:bottom w:val="single" w:sz="4" w:space="0" w:color="auto"/>
              <w:right w:val="single" w:sz="4" w:space="0" w:color="auto"/>
            </w:tcBorders>
            <w:shd w:val="clear" w:color="auto" w:fill="auto"/>
            <w:noWrap/>
            <w:vAlign w:val="center"/>
            <w:hideMark/>
          </w:tcPr>
          <w:p w14:paraId="4DBB9F73"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72</w:t>
            </w:r>
          </w:p>
        </w:tc>
        <w:tc>
          <w:tcPr>
            <w:tcW w:w="1260" w:type="dxa"/>
            <w:tcBorders>
              <w:top w:val="nil"/>
              <w:left w:val="nil"/>
              <w:bottom w:val="single" w:sz="4" w:space="0" w:color="auto"/>
              <w:right w:val="single" w:sz="4" w:space="0" w:color="auto"/>
            </w:tcBorders>
            <w:shd w:val="clear" w:color="auto" w:fill="auto"/>
            <w:noWrap/>
            <w:vAlign w:val="center"/>
            <w:hideMark/>
          </w:tcPr>
          <w:p w14:paraId="31E0E581"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1BD160D4"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14:paraId="4A7C6C1F"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0</w:t>
            </w:r>
          </w:p>
        </w:tc>
        <w:tc>
          <w:tcPr>
            <w:tcW w:w="1124" w:type="dxa"/>
            <w:tcBorders>
              <w:top w:val="nil"/>
              <w:left w:val="nil"/>
              <w:bottom w:val="single" w:sz="4" w:space="0" w:color="auto"/>
              <w:right w:val="single" w:sz="4" w:space="0" w:color="auto"/>
            </w:tcBorders>
            <w:shd w:val="clear" w:color="auto" w:fill="auto"/>
            <w:noWrap/>
            <w:vAlign w:val="center"/>
            <w:hideMark/>
          </w:tcPr>
          <w:p w14:paraId="224CC990"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0</w:t>
            </w:r>
          </w:p>
        </w:tc>
        <w:tc>
          <w:tcPr>
            <w:tcW w:w="1121" w:type="dxa"/>
            <w:tcBorders>
              <w:top w:val="nil"/>
              <w:left w:val="nil"/>
              <w:bottom w:val="single" w:sz="4" w:space="0" w:color="auto"/>
              <w:right w:val="single" w:sz="4" w:space="0" w:color="auto"/>
            </w:tcBorders>
            <w:shd w:val="clear" w:color="auto" w:fill="auto"/>
            <w:noWrap/>
            <w:vAlign w:val="center"/>
            <w:hideMark/>
          </w:tcPr>
          <w:p w14:paraId="76DD6D27" w14:textId="77777777" w:rsidR="00F57CAA" w:rsidRPr="00F57CAA" w:rsidRDefault="00F57CAA" w:rsidP="00F57CAA">
            <w:pPr>
              <w:widowControl/>
              <w:autoSpaceDE/>
              <w:autoSpaceDN/>
              <w:adjustRightInd/>
              <w:jc w:val="right"/>
              <w:rPr>
                <w:color w:val="000000"/>
                <w:sz w:val="20"/>
                <w:szCs w:val="20"/>
              </w:rPr>
            </w:pPr>
            <w:r w:rsidRPr="00F57CAA">
              <w:rPr>
                <w:color w:val="000000"/>
                <w:sz w:val="20"/>
                <w:szCs w:val="20"/>
              </w:rPr>
              <w:t xml:space="preserve">$0 </w:t>
            </w:r>
          </w:p>
        </w:tc>
      </w:tr>
      <w:tr w:rsidR="006F1E5F" w:rsidRPr="00F57CAA" w14:paraId="236E1C8F" w14:textId="77777777" w:rsidTr="006F1E5F">
        <w:trPr>
          <w:trHeight w:val="315"/>
        </w:trPr>
        <w:tc>
          <w:tcPr>
            <w:tcW w:w="3865" w:type="dxa"/>
            <w:tcBorders>
              <w:top w:val="nil"/>
              <w:left w:val="single" w:sz="4" w:space="0" w:color="auto"/>
              <w:bottom w:val="single" w:sz="4" w:space="0" w:color="auto"/>
              <w:right w:val="single" w:sz="4" w:space="0" w:color="auto"/>
            </w:tcBorders>
            <w:shd w:val="clear" w:color="auto" w:fill="auto"/>
            <w:noWrap/>
            <w:vAlign w:val="center"/>
            <w:hideMark/>
          </w:tcPr>
          <w:p w14:paraId="5ECFAA64" w14:textId="77777777" w:rsidR="00F57CAA" w:rsidRPr="00F57CAA" w:rsidRDefault="00F57CAA" w:rsidP="00F57CAA">
            <w:pPr>
              <w:widowControl/>
              <w:autoSpaceDE/>
              <w:autoSpaceDN/>
              <w:adjustRightInd/>
              <w:rPr>
                <w:color w:val="000000"/>
                <w:sz w:val="20"/>
                <w:szCs w:val="20"/>
              </w:rPr>
            </w:pPr>
            <w:r w:rsidRPr="00F57CAA">
              <w:rPr>
                <w:color w:val="000000"/>
                <w:sz w:val="20"/>
                <w:szCs w:val="20"/>
              </w:rPr>
              <w:t xml:space="preserve">         Repeat performance tests </w:t>
            </w:r>
            <w:r w:rsidRPr="00F57CAA">
              <w:rPr>
                <w:color w:val="000000"/>
                <w:sz w:val="20"/>
                <w:szCs w:val="20"/>
                <w:vertAlign w:val="superscript"/>
              </w:rPr>
              <w:t>e</w:t>
            </w:r>
          </w:p>
        </w:tc>
        <w:tc>
          <w:tcPr>
            <w:tcW w:w="1170" w:type="dxa"/>
            <w:tcBorders>
              <w:top w:val="nil"/>
              <w:left w:val="nil"/>
              <w:bottom w:val="single" w:sz="4" w:space="0" w:color="auto"/>
              <w:right w:val="single" w:sz="4" w:space="0" w:color="auto"/>
            </w:tcBorders>
            <w:shd w:val="clear" w:color="auto" w:fill="auto"/>
            <w:noWrap/>
            <w:vAlign w:val="center"/>
            <w:hideMark/>
          </w:tcPr>
          <w:p w14:paraId="5FC8A2E1"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72</w:t>
            </w:r>
          </w:p>
        </w:tc>
        <w:tc>
          <w:tcPr>
            <w:tcW w:w="1260" w:type="dxa"/>
            <w:tcBorders>
              <w:top w:val="nil"/>
              <w:left w:val="nil"/>
              <w:bottom w:val="single" w:sz="4" w:space="0" w:color="auto"/>
              <w:right w:val="single" w:sz="4" w:space="0" w:color="auto"/>
            </w:tcBorders>
            <w:shd w:val="clear" w:color="auto" w:fill="auto"/>
            <w:noWrap/>
            <w:vAlign w:val="center"/>
            <w:hideMark/>
          </w:tcPr>
          <w:p w14:paraId="2F1D88CD"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0.2</w:t>
            </w:r>
          </w:p>
        </w:tc>
        <w:tc>
          <w:tcPr>
            <w:tcW w:w="990" w:type="dxa"/>
            <w:tcBorders>
              <w:top w:val="nil"/>
              <w:left w:val="nil"/>
              <w:bottom w:val="single" w:sz="4" w:space="0" w:color="auto"/>
              <w:right w:val="single" w:sz="4" w:space="0" w:color="auto"/>
            </w:tcBorders>
            <w:shd w:val="clear" w:color="auto" w:fill="auto"/>
            <w:noWrap/>
            <w:vAlign w:val="center"/>
            <w:hideMark/>
          </w:tcPr>
          <w:p w14:paraId="1B15EC01"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14.4</w:t>
            </w:r>
          </w:p>
        </w:tc>
        <w:tc>
          <w:tcPr>
            <w:tcW w:w="1260" w:type="dxa"/>
            <w:tcBorders>
              <w:top w:val="nil"/>
              <w:left w:val="nil"/>
              <w:bottom w:val="single" w:sz="4" w:space="0" w:color="auto"/>
              <w:right w:val="single" w:sz="4" w:space="0" w:color="auto"/>
            </w:tcBorders>
            <w:shd w:val="clear" w:color="auto" w:fill="auto"/>
            <w:noWrap/>
            <w:vAlign w:val="center"/>
            <w:hideMark/>
          </w:tcPr>
          <w:p w14:paraId="330B9970"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5F0A2491"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14:paraId="2329C870"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0</w:t>
            </w:r>
          </w:p>
        </w:tc>
        <w:tc>
          <w:tcPr>
            <w:tcW w:w="1124" w:type="dxa"/>
            <w:tcBorders>
              <w:top w:val="nil"/>
              <w:left w:val="nil"/>
              <w:bottom w:val="single" w:sz="4" w:space="0" w:color="auto"/>
              <w:right w:val="single" w:sz="4" w:space="0" w:color="auto"/>
            </w:tcBorders>
            <w:shd w:val="clear" w:color="auto" w:fill="auto"/>
            <w:noWrap/>
            <w:vAlign w:val="center"/>
            <w:hideMark/>
          </w:tcPr>
          <w:p w14:paraId="14FB2A89"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0</w:t>
            </w:r>
          </w:p>
        </w:tc>
        <w:tc>
          <w:tcPr>
            <w:tcW w:w="1121" w:type="dxa"/>
            <w:tcBorders>
              <w:top w:val="nil"/>
              <w:left w:val="nil"/>
              <w:bottom w:val="single" w:sz="4" w:space="0" w:color="auto"/>
              <w:right w:val="single" w:sz="4" w:space="0" w:color="auto"/>
            </w:tcBorders>
            <w:shd w:val="clear" w:color="auto" w:fill="auto"/>
            <w:noWrap/>
            <w:vAlign w:val="center"/>
            <w:hideMark/>
          </w:tcPr>
          <w:p w14:paraId="029B85F1" w14:textId="77777777" w:rsidR="00F57CAA" w:rsidRPr="00F57CAA" w:rsidRDefault="00F57CAA" w:rsidP="00F57CAA">
            <w:pPr>
              <w:widowControl/>
              <w:autoSpaceDE/>
              <w:autoSpaceDN/>
              <w:adjustRightInd/>
              <w:jc w:val="right"/>
              <w:rPr>
                <w:color w:val="000000"/>
                <w:sz w:val="20"/>
                <w:szCs w:val="20"/>
              </w:rPr>
            </w:pPr>
            <w:r w:rsidRPr="00F57CAA">
              <w:rPr>
                <w:color w:val="000000"/>
                <w:sz w:val="20"/>
                <w:szCs w:val="20"/>
              </w:rPr>
              <w:t xml:space="preserve">$0 </w:t>
            </w:r>
          </w:p>
        </w:tc>
      </w:tr>
      <w:tr w:rsidR="006F1E5F" w:rsidRPr="00F57CAA" w14:paraId="2E071732" w14:textId="77777777" w:rsidTr="006F1E5F">
        <w:trPr>
          <w:trHeight w:val="300"/>
        </w:trPr>
        <w:tc>
          <w:tcPr>
            <w:tcW w:w="3865" w:type="dxa"/>
            <w:tcBorders>
              <w:top w:val="nil"/>
              <w:left w:val="single" w:sz="4" w:space="0" w:color="auto"/>
              <w:bottom w:val="single" w:sz="4" w:space="0" w:color="auto"/>
              <w:right w:val="single" w:sz="4" w:space="0" w:color="auto"/>
            </w:tcBorders>
            <w:shd w:val="clear" w:color="auto" w:fill="auto"/>
            <w:noWrap/>
            <w:vAlign w:val="center"/>
            <w:hideMark/>
          </w:tcPr>
          <w:p w14:paraId="524A61A8" w14:textId="77777777" w:rsidR="00F57CAA" w:rsidRPr="00F57CAA" w:rsidRDefault="00F57CAA" w:rsidP="00F57CAA">
            <w:pPr>
              <w:widowControl/>
              <w:autoSpaceDE/>
              <w:autoSpaceDN/>
              <w:adjustRightInd/>
              <w:ind w:firstLineChars="100" w:firstLine="200"/>
              <w:rPr>
                <w:color w:val="000000"/>
                <w:sz w:val="20"/>
                <w:szCs w:val="20"/>
              </w:rPr>
            </w:pPr>
            <w:r w:rsidRPr="00F57CAA">
              <w:rPr>
                <w:color w:val="000000"/>
                <w:sz w:val="20"/>
                <w:szCs w:val="20"/>
              </w:rPr>
              <w:t>C. Create information</w:t>
            </w:r>
          </w:p>
        </w:tc>
        <w:tc>
          <w:tcPr>
            <w:tcW w:w="1170" w:type="dxa"/>
            <w:tcBorders>
              <w:top w:val="nil"/>
              <w:left w:val="nil"/>
              <w:bottom w:val="single" w:sz="4" w:space="0" w:color="auto"/>
              <w:right w:val="single" w:sz="4" w:space="0" w:color="auto"/>
            </w:tcBorders>
            <w:shd w:val="clear" w:color="auto" w:fill="auto"/>
            <w:noWrap/>
            <w:vAlign w:val="center"/>
            <w:hideMark/>
          </w:tcPr>
          <w:p w14:paraId="0A91545C"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045DF73C"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23E279E9"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426BB390"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8D485F0"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4C230DDF"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 </w:t>
            </w:r>
          </w:p>
        </w:tc>
        <w:tc>
          <w:tcPr>
            <w:tcW w:w="1124" w:type="dxa"/>
            <w:tcBorders>
              <w:top w:val="nil"/>
              <w:left w:val="nil"/>
              <w:bottom w:val="single" w:sz="4" w:space="0" w:color="auto"/>
              <w:right w:val="single" w:sz="4" w:space="0" w:color="auto"/>
            </w:tcBorders>
            <w:shd w:val="clear" w:color="auto" w:fill="auto"/>
            <w:noWrap/>
            <w:vAlign w:val="center"/>
            <w:hideMark/>
          </w:tcPr>
          <w:p w14:paraId="77D7FB00"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 </w:t>
            </w:r>
          </w:p>
        </w:tc>
        <w:tc>
          <w:tcPr>
            <w:tcW w:w="1121" w:type="dxa"/>
            <w:tcBorders>
              <w:top w:val="nil"/>
              <w:left w:val="nil"/>
              <w:bottom w:val="single" w:sz="4" w:space="0" w:color="auto"/>
              <w:right w:val="single" w:sz="4" w:space="0" w:color="auto"/>
            </w:tcBorders>
            <w:shd w:val="clear" w:color="auto" w:fill="auto"/>
            <w:noWrap/>
            <w:vAlign w:val="center"/>
            <w:hideMark/>
          </w:tcPr>
          <w:p w14:paraId="33C52AC8" w14:textId="77777777" w:rsidR="00F57CAA" w:rsidRPr="00F57CAA" w:rsidRDefault="00F57CAA" w:rsidP="00F57CAA">
            <w:pPr>
              <w:widowControl/>
              <w:autoSpaceDE/>
              <w:autoSpaceDN/>
              <w:adjustRightInd/>
              <w:jc w:val="right"/>
              <w:rPr>
                <w:color w:val="000000"/>
                <w:sz w:val="20"/>
                <w:szCs w:val="20"/>
              </w:rPr>
            </w:pPr>
            <w:r w:rsidRPr="00F57CAA">
              <w:rPr>
                <w:color w:val="000000"/>
                <w:sz w:val="20"/>
                <w:szCs w:val="20"/>
              </w:rPr>
              <w:t> </w:t>
            </w:r>
          </w:p>
        </w:tc>
      </w:tr>
      <w:tr w:rsidR="006F1E5F" w:rsidRPr="00F57CAA" w14:paraId="6DA2A404" w14:textId="77777777" w:rsidTr="006F1E5F">
        <w:trPr>
          <w:trHeight w:val="300"/>
        </w:trPr>
        <w:tc>
          <w:tcPr>
            <w:tcW w:w="3865" w:type="dxa"/>
            <w:tcBorders>
              <w:top w:val="nil"/>
              <w:left w:val="single" w:sz="4" w:space="0" w:color="auto"/>
              <w:bottom w:val="single" w:sz="4" w:space="0" w:color="auto"/>
              <w:right w:val="single" w:sz="4" w:space="0" w:color="auto"/>
            </w:tcBorders>
            <w:shd w:val="clear" w:color="auto" w:fill="auto"/>
            <w:noWrap/>
            <w:vAlign w:val="center"/>
            <w:hideMark/>
          </w:tcPr>
          <w:p w14:paraId="61119927" w14:textId="77777777" w:rsidR="00F57CAA" w:rsidRPr="00F57CAA" w:rsidRDefault="00F57CAA" w:rsidP="00F57CAA">
            <w:pPr>
              <w:widowControl/>
              <w:autoSpaceDE/>
              <w:autoSpaceDN/>
              <w:adjustRightInd/>
              <w:ind w:firstLineChars="100" w:firstLine="200"/>
              <w:rPr>
                <w:color w:val="000000"/>
                <w:sz w:val="20"/>
                <w:szCs w:val="20"/>
              </w:rPr>
            </w:pPr>
            <w:r w:rsidRPr="00F57CAA">
              <w:rPr>
                <w:color w:val="000000"/>
                <w:sz w:val="20"/>
                <w:szCs w:val="20"/>
              </w:rPr>
              <w:t>D. Gather existing information</w:t>
            </w:r>
          </w:p>
        </w:tc>
        <w:tc>
          <w:tcPr>
            <w:tcW w:w="1170" w:type="dxa"/>
            <w:tcBorders>
              <w:top w:val="nil"/>
              <w:left w:val="nil"/>
              <w:bottom w:val="single" w:sz="4" w:space="0" w:color="auto"/>
              <w:right w:val="single" w:sz="4" w:space="0" w:color="auto"/>
            </w:tcBorders>
            <w:shd w:val="clear" w:color="auto" w:fill="auto"/>
            <w:noWrap/>
            <w:vAlign w:val="center"/>
            <w:hideMark/>
          </w:tcPr>
          <w:p w14:paraId="7B2D4BA6"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13BC2162"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33596CAB"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08AA9B37"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4113E36"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748C5E0D"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 </w:t>
            </w:r>
          </w:p>
        </w:tc>
        <w:tc>
          <w:tcPr>
            <w:tcW w:w="1124" w:type="dxa"/>
            <w:tcBorders>
              <w:top w:val="nil"/>
              <w:left w:val="nil"/>
              <w:bottom w:val="single" w:sz="4" w:space="0" w:color="auto"/>
              <w:right w:val="single" w:sz="4" w:space="0" w:color="auto"/>
            </w:tcBorders>
            <w:shd w:val="clear" w:color="auto" w:fill="auto"/>
            <w:noWrap/>
            <w:vAlign w:val="center"/>
            <w:hideMark/>
          </w:tcPr>
          <w:p w14:paraId="48012104"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 </w:t>
            </w:r>
          </w:p>
        </w:tc>
        <w:tc>
          <w:tcPr>
            <w:tcW w:w="1121" w:type="dxa"/>
            <w:tcBorders>
              <w:top w:val="nil"/>
              <w:left w:val="nil"/>
              <w:bottom w:val="single" w:sz="4" w:space="0" w:color="auto"/>
              <w:right w:val="single" w:sz="4" w:space="0" w:color="auto"/>
            </w:tcBorders>
            <w:shd w:val="clear" w:color="auto" w:fill="auto"/>
            <w:noWrap/>
            <w:vAlign w:val="center"/>
            <w:hideMark/>
          </w:tcPr>
          <w:p w14:paraId="6E5C7FE0" w14:textId="77777777" w:rsidR="00F57CAA" w:rsidRPr="00F57CAA" w:rsidRDefault="00F57CAA" w:rsidP="00F57CAA">
            <w:pPr>
              <w:widowControl/>
              <w:autoSpaceDE/>
              <w:autoSpaceDN/>
              <w:adjustRightInd/>
              <w:jc w:val="right"/>
              <w:rPr>
                <w:color w:val="000000"/>
                <w:sz w:val="20"/>
                <w:szCs w:val="20"/>
              </w:rPr>
            </w:pPr>
            <w:r w:rsidRPr="00F57CAA">
              <w:rPr>
                <w:color w:val="000000"/>
                <w:sz w:val="20"/>
                <w:szCs w:val="20"/>
              </w:rPr>
              <w:t> </w:t>
            </w:r>
          </w:p>
        </w:tc>
      </w:tr>
      <w:tr w:rsidR="006F1E5F" w:rsidRPr="00F57CAA" w14:paraId="48920064" w14:textId="77777777" w:rsidTr="006F1E5F">
        <w:trPr>
          <w:trHeight w:val="300"/>
        </w:trPr>
        <w:tc>
          <w:tcPr>
            <w:tcW w:w="3865" w:type="dxa"/>
            <w:tcBorders>
              <w:top w:val="nil"/>
              <w:left w:val="single" w:sz="4" w:space="0" w:color="auto"/>
              <w:bottom w:val="single" w:sz="4" w:space="0" w:color="auto"/>
              <w:right w:val="single" w:sz="4" w:space="0" w:color="auto"/>
            </w:tcBorders>
            <w:shd w:val="clear" w:color="auto" w:fill="auto"/>
            <w:noWrap/>
            <w:vAlign w:val="center"/>
            <w:hideMark/>
          </w:tcPr>
          <w:p w14:paraId="137B202C" w14:textId="77777777" w:rsidR="00F57CAA" w:rsidRPr="00F57CAA" w:rsidRDefault="00F57CAA" w:rsidP="00F57CAA">
            <w:pPr>
              <w:widowControl/>
              <w:autoSpaceDE/>
              <w:autoSpaceDN/>
              <w:adjustRightInd/>
              <w:ind w:firstLineChars="100" w:firstLine="200"/>
              <w:rPr>
                <w:color w:val="000000"/>
                <w:sz w:val="20"/>
                <w:szCs w:val="20"/>
              </w:rPr>
            </w:pPr>
            <w:r w:rsidRPr="00F57CAA">
              <w:rPr>
                <w:color w:val="000000"/>
                <w:sz w:val="20"/>
                <w:szCs w:val="20"/>
              </w:rPr>
              <w:t>E. Write Report</w:t>
            </w:r>
          </w:p>
        </w:tc>
        <w:tc>
          <w:tcPr>
            <w:tcW w:w="1170" w:type="dxa"/>
            <w:tcBorders>
              <w:top w:val="nil"/>
              <w:left w:val="nil"/>
              <w:bottom w:val="single" w:sz="4" w:space="0" w:color="auto"/>
              <w:right w:val="single" w:sz="4" w:space="0" w:color="auto"/>
            </w:tcBorders>
            <w:shd w:val="clear" w:color="auto" w:fill="auto"/>
            <w:noWrap/>
            <w:vAlign w:val="center"/>
            <w:hideMark/>
          </w:tcPr>
          <w:p w14:paraId="758DEF0E"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6118D954"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1156656D"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3A7DCE61"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7633988"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04A2C52A"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 </w:t>
            </w:r>
          </w:p>
        </w:tc>
        <w:tc>
          <w:tcPr>
            <w:tcW w:w="1124" w:type="dxa"/>
            <w:tcBorders>
              <w:top w:val="nil"/>
              <w:left w:val="nil"/>
              <w:bottom w:val="single" w:sz="4" w:space="0" w:color="auto"/>
              <w:right w:val="single" w:sz="4" w:space="0" w:color="auto"/>
            </w:tcBorders>
            <w:shd w:val="clear" w:color="auto" w:fill="auto"/>
            <w:noWrap/>
            <w:vAlign w:val="center"/>
            <w:hideMark/>
          </w:tcPr>
          <w:p w14:paraId="73729CEB"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 </w:t>
            </w:r>
          </w:p>
        </w:tc>
        <w:tc>
          <w:tcPr>
            <w:tcW w:w="1121" w:type="dxa"/>
            <w:tcBorders>
              <w:top w:val="nil"/>
              <w:left w:val="nil"/>
              <w:bottom w:val="single" w:sz="4" w:space="0" w:color="auto"/>
              <w:right w:val="single" w:sz="4" w:space="0" w:color="auto"/>
            </w:tcBorders>
            <w:shd w:val="clear" w:color="auto" w:fill="auto"/>
            <w:noWrap/>
            <w:vAlign w:val="center"/>
            <w:hideMark/>
          </w:tcPr>
          <w:p w14:paraId="0EFADA36" w14:textId="77777777" w:rsidR="00F57CAA" w:rsidRPr="00F57CAA" w:rsidRDefault="00F57CAA" w:rsidP="00F57CAA">
            <w:pPr>
              <w:widowControl/>
              <w:autoSpaceDE/>
              <w:autoSpaceDN/>
              <w:adjustRightInd/>
              <w:jc w:val="right"/>
              <w:rPr>
                <w:color w:val="000000"/>
                <w:sz w:val="20"/>
                <w:szCs w:val="20"/>
              </w:rPr>
            </w:pPr>
            <w:r w:rsidRPr="00F57CAA">
              <w:rPr>
                <w:color w:val="000000"/>
                <w:sz w:val="20"/>
                <w:szCs w:val="20"/>
              </w:rPr>
              <w:t> </w:t>
            </w:r>
          </w:p>
        </w:tc>
      </w:tr>
      <w:tr w:rsidR="006F1E5F" w:rsidRPr="00F57CAA" w14:paraId="5ED52DF3" w14:textId="77777777" w:rsidTr="006F1E5F">
        <w:trPr>
          <w:trHeight w:val="315"/>
        </w:trPr>
        <w:tc>
          <w:tcPr>
            <w:tcW w:w="3865" w:type="dxa"/>
            <w:tcBorders>
              <w:top w:val="nil"/>
              <w:left w:val="single" w:sz="4" w:space="0" w:color="auto"/>
              <w:bottom w:val="single" w:sz="4" w:space="0" w:color="auto"/>
              <w:right w:val="single" w:sz="4" w:space="0" w:color="auto"/>
            </w:tcBorders>
            <w:shd w:val="clear" w:color="auto" w:fill="auto"/>
            <w:noWrap/>
            <w:vAlign w:val="center"/>
            <w:hideMark/>
          </w:tcPr>
          <w:p w14:paraId="2425CDB4" w14:textId="77777777" w:rsidR="00F57CAA" w:rsidRPr="00F57CAA" w:rsidRDefault="00F57CAA" w:rsidP="00F57CAA">
            <w:pPr>
              <w:widowControl/>
              <w:autoSpaceDE/>
              <w:autoSpaceDN/>
              <w:adjustRightInd/>
              <w:rPr>
                <w:color w:val="000000"/>
                <w:sz w:val="20"/>
                <w:szCs w:val="20"/>
              </w:rPr>
            </w:pPr>
            <w:r w:rsidRPr="00F57CAA">
              <w:rPr>
                <w:color w:val="000000"/>
                <w:sz w:val="20"/>
                <w:szCs w:val="20"/>
              </w:rPr>
              <w:t xml:space="preserve">        Notification of construction/reconstruction </w:t>
            </w:r>
            <w:r w:rsidRPr="00F57CAA">
              <w:rPr>
                <w:color w:val="000000"/>
                <w:sz w:val="20"/>
                <w:szCs w:val="20"/>
                <w:vertAlign w:val="superscript"/>
              </w:rPr>
              <w:t>f</w:t>
            </w:r>
          </w:p>
        </w:tc>
        <w:tc>
          <w:tcPr>
            <w:tcW w:w="1170" w:type="dxa"/>
            <w:tcBorders>
              <w:top w:val="nil"/>
              <w:left w:val="nil"/>
              <w:bottom w:val="single" w:sz="4" w:space="0" w:color="auto"/>
              <w:right w:val="single" w:sz="4" w:space="0" w:color="auto"/>
            </w:tcBorders>
            <w:shd w:val="clear" w:color="auto" w:fill="auto"/>
            <w:noWrap/>
            <w:vAlign w:val="center"/>
            <w:hideMark/>
          </w:tcPr>
          <w:p w14:paraId="59512FE8"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center"/>
            <w:hideMark/>
          </w:tcPr>
          <w:p w14:paraId="1AA7B5FE"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1</w:t>
            </w:r>
          </w:p>
        </w:tc>
        <w:tc>
          <w:tcPr>
            <w:tcW w:w="990" w:type="dxa"/>
            <w:tcBorders>
              <w:top w:val="nil"/>
              <w:left w:val="nil"/>
              <w:bottom w:val="single" w:sz="4" w:space="0" w:color="auto"/>
              <w:right w:val="single" w:sz="4" w:space="0" w:color="auto"/>
            </w:tcBorders>
            <w:shd w:val="clear" w:color="auto" w:fill="auto"/>
            <w:noWrap/>
            <w:vAlign w:val="center"/>
            <w:hideMark/>
          </w:tcPr>
          <w:p w14:paraId="2EFD9B87"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center"/>
            <w:hideMark/>
          </w:tcPr>
          <w:p w14:paraId="5244641B"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24C14663"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14:paraId="25B610FE"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0</w:t>
            </w:r>
          </w:p>
        </w:tc>
        <w:tc>
          <w:tcPr>
            <w:tcW w:w="1124" w:type="dxa"/>
            <w:tcBorders>
              <w:top w:val="nil"/>
              <w:left w:val="nil"/>
              <w:bottom w:val="single" w:sz="4" w:space="0" w:color="auto"/>
              <w:right w:val="single" w:sz="4" w:space="0" w:color="auto"/>
            </w:tcBorders>
            <w:shd w:val="clear" w:color="auto" w:fill="auto"/>
            <w:noWrap/>
            <w:vAlign w:val="center"/>
            <w:hideMark/>
          </w:tcPr>
          <w:p w14:paraId="54B6AF9F"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0</w:t>
            </w:r>
          </w:p>
        </w:tc>
        <w:tc>
          <w:tcPr>
            <w:tcW w:w="1121" w:type="dxa"/>
            <w:tcBorders>
              <w:top w:val="nil"/>
              <w:left w:val="nil"/>
              <w:bottom w:val="single" w:sz="4" w:space="0" w:color="auto"/>
              <w:right w:val="single" w:sz="4" w:space="0" w:color="auto"/>
            </w:tcBorders>
            <w:shd w:val="clear" w:color="auto" w:fill="auto"/>
            <w:noWrap/>
            <w:vAlign w:val="center"/>
            <w:hideMark/>
          </w:tcPr>
          <w:p w14:paraId="7F7C4E4F" w14:textId="77777777" w:rsidR="00F57CAA" w:rsidRPr="00F57CAA" w:rsidRDefault="00F57CAA" w:rsidP="00F57CAA">
            <w:pPr>
              <w:widowControl/>
              <w:autoSpaceDE/>
              <w:autoSpaceDN/>
              <w:adjustRightInd/>
              <w:jc w:val="right"/>
              <w:rPr>
                <w:color w:val="000000"/>
                <w:sz w:val="20"/>
                <w:szCs w:val="20"/>
              </w:rPr>
            </w:pPr>
            <w:r w:rsidRPr="00F57CAA">
              <w:rPr>
                <w:color w:val="000000"/>
                <w:sz w:val="20"/>
                <w:szCs w:val="20"/>
              </w:rPr>
              <w:t xml:space="preserve">$0 </w:t>
            </w:r>
          </w:p>
        </w:tc>
      </w:tr>
      <w:tr w:rsidR="006F1E5F" w:rsidRPr="00F57CAA" w14:paraId="2E8A64E3" w14:textId="77777777" w:rsidTr="006F1E5F">
        <w:trPr>
          <w:trHeight w:val="315"/>
        </w:trPr>
        <w:tc>
          <w:tcPr>
            <w:tcW w:w="3865" w:type="dxa"/>
            <w:tcBorders>
              <w:top w:val="nil"/>
              <w:left w:val="single" w:sz="4" w:space="0" w:color="auto"/>
              <w:bottom w:val="single" w:sz="4" w:space="0" w:color="auto"/>
              <w:right w:val="single" w:sz="4" w:space="0" w:color="auto"/>
            </w:tcBorders>
            <w:shd w:val="clear" w:color="auto" w:fill="auto"/>
            <w:noWrap/>
            <w:vAlign w:val="center"/>
            <w:hideMark/>
          </w:tcPr>
          <w:p w14:paraId="3350A9DB" w14:textId="77777777" w:rsidR="00F57CAA" w:rsidRPr="00F57CAA" w:rsidRDefault="00F57CAA" w:rsidP="00F57CAA">
            <w:pPr>
              <w:widowControl/>
              <w:autoSpaceDE/>
              <w:autoSpaceDN/>
              <w:adjustRightInd/>
              <w:rPr>
                <w:color w:val="000000"/>
                <w:sz w:val="20"/>
                <w:szCs w:val="20"/>
              </w:rPr>
            </w:pPr>
            <w:r w:rsidRPr="00F57CAA">
              <w:rPr>
                <w:color w:val="000000"/>
                <w:sz w:val="20"/>
                <w:szCs w:val="20"/>
              </w:rPr>
              <w:t xml:space="preserve">        Notification of actual startup</w:t>
            </w:r>
            <w:r w:rsidRPr="00F57CAA">
              <w:rPr>
                <w:color w:val="000000"/>
                <w:sz w:val="20"/>
                <w:szCs w:val="20"/>
                <w:vertAlign w:val="superscript"/>
              </w:rPr>
              <w:t xml:space="preserve"> f</w:t>
            </w:r>
          </w:p>
        </w:tc>
        <w:tc>
          <w:tcPr>
            <w:tcW w:w="1170" w:type="dxa"/>
            <w:tcBorders>
              <w:top w:val="nil"/>
              <w:left w:val="nil"/>
              <w:bottom w:val="single" w:sz="4" w:space="0" w:color="auto"/>
              <w:right w:val="single" w:sz="4" w:space="0" w:color="auto"/>
            </w:tcBorders>
            <w:shd w:val="clear" w:color="auto" w:fill="auto"/>
            <w:noWrap/>
            <w:vAlign w:val="center"/>
            <w:hideMark/>
          </w:tcPr>
          <w:p w14:paraId="38910396"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center"/>
            <w:hideMark/>
          </w:tcPr>
          <w:p w14:paraId="2E4360D8"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1</w:t>
            </w:r>
          </w:p>
        </w:tc>
        <w:tc>
          <w:tcPr>
            <w:tcW w:w="990" w:type="dxa"/>
            <w:tcBorders>
              <w:top w:val="nil"/>
              <w:left w:val="nil"/>
              <w:bottom w:val="single" w:sz="4" w:space="0" w:color="auto"/>
              <w:right w:val="single" w:sz="4" w:space="0" w:color="auto"/>
            </w:tcBorders>
            <w:shd w:val="clear" w:color="auto" w:fill="auto"/>
            <w:noWrap/>
            <w:vAlign w:val="center"/>
            <w:hideMark/>
          </w:tcPr>
          <w:p w14:paraId="69E6FFA7"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center"/>
            <w:hideMark/>
          </w:tcPr>
          <w:p w14:paraId="5DEAAAEB"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0EABDFE0"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14:paraId="72B85A6E"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0</w:t>
            </w:r>
          </w:p>
        </w:tc>
        <w:tc>
          <w:tcPr>
            <w:tcW w:w="1124" w:type="dxa"/>
            <w:tcBorders>
              <w:top w:val="nil"/>
              <w:left w:val="nil"/>
              <w:bottom w:val="single" w:sz="4" w:space="0" w:color="auto"/>
              <w:right w:val="single" w:sz="4" w:space="0" w:color="auto"/>
            </w:tcBorders>
            <w:shd w:val="clear" w:color="auto" w:fill="auto"/>
            <w:noWrap/>
            <w:vAlign w:val="center"/>
            <w:hideMark/>
          </w:tcPr>
          <w:p w14:paraId="257227CC"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0</w:t>
            </w:r>
          </w:p>
        </w:tc>
        <w:tc>
          <w:tcPr>
            <w:tcW w:w="1121" w:type="dxa"/>
            <w:tcBorders>
              <w:top w:val="nil"/>
              <w:left w:val="nil"/>
              <w:bottom w:val="single" w:sz="4" w:space="0" w:color="auto"/>
              <w:right w:val="single" w:sz="4" w:space="0" w:color="auto"/>
            </w:tcBorders>
            <w:shd w:val="clear" w:color="auto" w:fill="auto"/>
            <w:noWrap/>
            <w:vAlign w:val="center"/>
            <w:hideMark/>
          </w:tcPr>
          <w:p w14:paraId="276D7E13" w14:textId="77777777" w:rsidR="00F57CAA" w:rsidRPr="00F57CAA" w:rsidRDefault="00F57CAA" w:rsidP="00F57CAA">
            <w:pPr>
              <w:widowControl/>
              <w:autoSpaceDE/>
              <w:autoSpaceDN/>
              <w:adjustRightInd/>
              <w:jc w:val="right"/>
              <w:rPr>
                <w:color w:val="000000"/>
                <w:sz w:val="20"/>
                <w:szCs w:val="20"/>
              </w:rPr>
            </w:pPr>
            <w:r w:rsidRPr="00F57CAA">
              <w:rPr>
                <w:color w:val="000000"/>
                <w:sz w:val="20"/>
                <w:szCs w:val="20"/>
              </w:rPr>
              <w:t xml:space="preserve">$0 </w:t>
            </w:r>
          </w:p>
        </w:tc>
      </w:tr>
      <w:tr w:rsidR="006F1E5F" w:rsidRPr="00F57CAA" w14:paraId="2822AB02" w14:textId="77777777" w:rsidTr="006F1E5F">
        <w:trPr>
          <w:trHeight w:val="315"/>
        </w:trPr>
        <w:tc>
          <w:tcPr>
            <w:tcW w:w="3865" w:type="dxa"/>
            <w:tcBorders>
              <w:top w:val="nil"/>
              <w:left w:val="single" w:sz="4" w:space="0" w:color="auto"/>
              <w:bottom w:val="single" w:sz="4" w:space="0" w:color="auto"/>
              <w:right w:val="single" w:sz="4" w:space="0" w:color="auto"/>
            </w:tcBorders>
            <w:shd w:val="clear" w:color="auto" w:fill="auto"/>
            <w:noWrap/>
            <w:vAlign w:val="center"/>
            <w:hideMark/>
          </w:tcPr>
          <w:p w14:paraId="0E4D24F8" w14:textId="77777777" w:rsidR="00F57CAA" w:rsidRPr="00F57CAA" w:rsidRDefault="00F57CAA" w:rsidP="00F57CAA">
            <w:pPr>
              <w:widowControl/>
              <w:autoSpaceDE/>
              <w:autoSpaceDN/>
              <w:adjustRightInd/>
              <w:rPr>
                <w:color w:val="000000"/>
                <w:sz w:val="20"/>
                <w:szCs w:val="20"/>
              </w:rPr>
            </w:pPr>
            <w:r w:rsidRPr="00F57CAA">
              <w:rPr>
                <w:color w:val="000000"/>
                <w:sz w:val="20"/>
                <w:szCs w:val="20"/>
              </w:rPr>
              <w:t xml:space="preserve">        Notification of physical or operational change </w:t>
            </w:r>
            <w:r w:rsidRPr="00F57CAA">
              <w:rPr>
                <w:color w:val="000000"/>
                <w:sz w:val="20"/>
                <w:szCs w:val="20"/>
                <w:vertAlign w:val="superscript"/>
              </w:rPr>
              <w:t>f</w:t>
            </w:r>
          </w:p>
        </w:tc>
        <w:tc>
          <w:tcPr>
            <w:tcW w:w="1170" w:type="dxa"/>
            <w:tcBorders>
              <w:top w:val="nil"/>
              <w:left w:val="nil"/>
              <w:bottom w:val="single" w:sz="4" w:space="0" w:color="auto"/>
              <w:right w:val="single" w:sz="4" w:space="0" w:color="auto"/>
            </w:tcBorders>
            <w:shd w:val="clear" w:color="auto" w:fill="auto"/>
            <w:noWrap/>
            <w:vAlign w:val="center"/>
            <w:hideMark/>
          </w:tcPr>
          <w:p w14:paraId="40900307"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center"/>
            <w:hideMark/>
          </w:tcPr>
          <w:p w14:paraId="6FD10193"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1</w:t>
            </w:r>
          </w:p>
        </w:tc>
        <w:tc>
          <w:tcPr>
            <w:tcW w:w="990" w:type="dxa"/>
            <w:tcBorders>
              <w:top w:val="nil"/>
              <w:left w:val="nil"/>
              <w:bottom w:val="single" w:sz="4" w:space="0" w:color="auto"/>
              <w:right w:val="single" w:sz="4" w:space="0" w:color="auto"/>
            </w:tcBorders>
            <w:shd w:val="clear" w:color="auto" w:fill="auto"/>
            <w:noWrap/>
            <w:vAlign w:val="center"/>
            <w:hideMark/>
          </w:tcPr>
          <w:p w14:paraId="40366308"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center"/>
            <w:hideMark/>
          </w:tcPr>
          <w:p w14:paraId="018202DA"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73B4099C"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14:paraId="5CE18A27"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0</w:t>
            </w:r>
          </w:p>
        </w:tc>
        <w:tc>
          <w:tcPr>
            <w:tcW w:w="1124" w:type="dxa"/>
            <w:tcBorders>
              <w:top w:val="nil"/>
              <w:left w:val="nil"/>
              <w:bottom w:val="single" w:sz="4" w:space="0" w:color="auto"/>
              <w:right w:val="single" w:sz="4" w:space="0" w:color="auto"/>
            </w:tcBorders>
            <w:shd w:val="clear" w:color="auto" w:fill="auto"/>
            <w:noWrap/>
            <w:vAlign w:val="center"/>
            <w:hideMark/>
          </w:tcPr>
          <w:p w14:paraId="537DCF83"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0</w:t>
            </w:r>
          </w:p>
        </w:tc>
        <w:tc>
          <w:tcPr>
            <w:tcW w:w="1121" w:type="dxa"/>
            <w:tcBorders>
              <w:top w:val="nil"/>
              <w:left w:val="nil"/>
              <w:bottom w:val="single" w:sz="4" w:space="0" w:color="auto"/>
              <w:right w:val="single" w:sz="4" w:space="0" w:color="auto"/>
            </w:tcBorders>
            <w:shd w:val="clear" w:color="auto" w:fill="auto"/>
            <w:noWrap/>
            <w:vAlign w:val="center"/>
            <w:hideMark/>
          </w:tcPr>
          <w:p w14:paraId="1C8EAA29" w14:textId="77777777" w:rsidR="00F57CAA" w:rsidRPr="00F57CAA" w:rsidRDefault="00F57CAA" w:rsidP="00F57CAA">
            <w:pPr>
              <w:widowControl/>
              <w:autoSpaceDE/>
              <w:autoSpaceDN/>
              <w:adjustRightInd/>
              <w:jc w:val="right"/>
              <w:rPr>
                <w:color w:val="000000"/>
                <w:sz w:val="20"/>
                <w:szCs w:val="20"/>
              </w:rPr>
            </w:pPr>
            <w:r w:rsidRPr="00F57CAA">
              <w:rPr>
                <w:color w:val="000000"/>
                <w:sz w:val="20"/>
                <w:szCs w:val="20"/>
              </w:rPr>
              <w:t xml:space="preserve">$0 </w:t>
            </w:r>
          </w:p>
        </w:tc>
      </w:tr>
      <w:tr w:rsidR="006F1E5F" w:rsidRPr="00F57CAA" w14:paraId="3B4BF82A" w14:textId="77777777" w:rsidTr="006F1E5F">
        <w:trPr>
          <w:trHeight w:val="315"/>
        </w:trPr>
        <w:tc>
          <w:tcPr>
            <w:tcW w:w="3865" w:type="dxa"/>
            <w:tcBorders>
              <w:top w:val="nil"/>
              <w:left w:val="single" w:sz="4" w:space="0" w:color="auto"/>
              <w:bottom w:val="single" w:sz="4" w:space="0" w:color="auto"/>
              <w:right w:val="single" w:sz="4" w:space="0" w:color="auto"/>
            </w:tcBorders>
            <w:shd w:val="clear" w:color="auto" w:fill="auto"/>
            <w:noWrap/>
            <w:vAlign w:val="center"/>
            <w:hideMark/>
          </w:tcPr>
          <w:p w14:paraId="55072379" w14:textId="77777777" w:rsidR="00F57CAA" w:rsidRPr="00F57CAA" w:rsidRDefault="00F57CAA" w:rsidP="00F57CAA">
            <w:pPr>
              <w:widowControl/>
              <w:autoSpaceDE/>
              <w:autoSpaceDN/>
              <w:adjustRightInd/>
              <w:rPr>
                <w:color w:val="000000"/>
                <w:sz w:val="20"/>
                <w:szCs w:val="20"/>
              </w:rPr>
            </w:pPr>
            <w:r w:rsidRPr="00F57CAA">
              <w:rPr>
                <w:color w:val="000000"/>
                <w:sz w:val="20"/>
                <w:szCs w:val="20"/>
              </w:rPr>
              <w:t xml:space="preserve">        Notification of initial performance test </w:t>
            </w:r>
            <w:r w:rsidRPr="00F57CAA">
              <w:rPr>
                <w:color w:val="000000"/>
                <w:sz w:val="20"/>
                <w:szCs w:val="20"/>
                <w:vertAlign w:val="superscript"/>
              </w:rPr>
              <w:t>f</w:t>
            </w:r>
          </w:p>
        </w:tc>
        <w:tc>
          <w:tcPr>
            <w:tcW w:w="1170" w:type="dxa"/>
            <w:tcBorders>
              <w:top w:val="nil"/>
              <w:left w:val="nil"/>
              <w:bottom w:val="single" w:sz="4" w:space="0" w:color="auto"/>
              <w:right w:val="single" w:sz="4" w:space="0" w:color="auto"/>
            </w:tcBorders>
            <w:shd w:val="clear" w:color="auto" w:fill="auto"/>
            <w:noWrap/>
            <w:vAlign w:val="center"/>
            <w:hideMark/>
          </w:tcPr>
          <w:p w14:paraId="0DE8B832"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center"/>
            <w:hideMark/>
          </w:tcPr>
          <w:p w14:paraId="33EF0479"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1</w:t>
            </w:r>
          </w:p>
        </w:tc>
        <w:tc>
          <w:tcPr>
            <w:tcW w:w="990" w:type="dxa"/>
            <w:tcBorders>
              <w:top w:val="nil"/>
              <w:left w:val="nil"/>
              <w:bottom w:val="single" w:sz="4" w:space="0" w:color="auto"/>
              <w:right w:val="single" w:sz="4" w:space="0" w:color="auto"/>
            </w:tcBorders>
            <w:shd w:val="clear" w:color="auto" w:fill="auto"/>
            <w:noWrap/>
            <w:vAlign w:val="center"/>
            <w:hideMark/>
          </w:tcPr>
          <w:p w14:paraId="738B532C"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center"/>
            <w:hideMark/>
          </w:tcPr>
          <w:p w14:paraId="4302A82F"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57FAEDD0"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14:paraId="50821D21"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0</w:t>
            </w:r>
          </w:p>
        </w:tc>
        <w:tc>
          <w:tcPr>
            <w:tcW w:w="1124" w:type="dxa"/>
            <w:tcBorders>
              <w:top w:val="nil"/>
              <w:left w:val="nil"/>
              <w:bottom w:val="single" w:sz="4" w:space="0" w:color="auto"/>
              <w:right w:val="single" w:sz="4" w:space="0" w:color="auto"/>
            </w:tcBorders>
            <w:shd w:val="clear" w:color="auto" w:fill="auto"/>
            <w:noWrap/>
            <w:vAlign w:val="center"/>
            <w:hideMark/>
          </w:tcPr>
          <w:p w14:paraId="2AA4494A"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0</w:t>
            </w:r>
          </w:p>
        </w:tc>
        <w:tc>
          <w:tcPr>
            <w:tcW w:w="1121" w:type="dxa"/>
            <w:tcBorders>
              <w:top w:val="nil"/>
              <w:left w:val="nil"/>
              <w:bottom w:val="single" w:sz="4" w:space="0" w:color="auto"/>
              <w:right w:val="single" w:sz="4" w:space="0" w:color="auto"/>
            </w:tcBorders>
            <w:shd w:val="clear" w:color="auto" w:fill="auto"/>
            <w:noWrap/>
            <w:vAlign w:val="center"/>
            <w:hideMark/>
          </w:tcPr>
          <w:p w14:paraId="7B9C6E9A" w14:textId="77777777" w:rsidR="00F57CAA" w:rsidRPr="00F57CAA" w:rsidRDefault="00F57CAA" w:rsidP="00F57CAA">
            <w:pPr>
              <w:widowControl/>
              <w:autoSpaceDE/>
              <w:autoSpaceDN/>
              <w:adjustRightInd/>
              <w:jc w:val="right"/>
              <w:rPr>
                <w:color w:val="000000"/>
                <w:sz w:val="20"/>
                <w:szCs w:val="20"/>
              </w:rPr>
            </w:pPr>
            <w:r w:rsidRPr="00F57CAA">
              <w:rPr>
                <w:color w:val="000000"/>
                <w:sz w:val="20"/>
                <w:szCs w:val="20"/>
              </w:rPr>
              <w:t xml:space="preserve">$0 </w:t>
            </w:r>
          </w:p>
        </w:tc>
      </w:tr>
      <w:tr w:rsidR="006F1E5F" w:rsidRPr="00F57CAA" w14:paraId="01F1FB6E" w14:textId="77777777" w:rsidTr="006F1E5F">
        <w:trPr>
          <w:trHeight w:val="300"/>
        </w:trPr>
        <w:tc>
          <w:tcPr>
            <w:tcW w:w="3865" w:type="dxa"/>
            <w:tcBorders>
              <w:top w:val="nil"/>
              <w:left w:val="single" w:sz="4" w:space="0" w:color="auto"/>
              <w:bottom w:val="single" w:sz="4" w:space="0" w:color="auto"/>
              <w:right w:val="single" w:sz="4" w:space="0" w:color="auto"/>
            </w:tcBorders>
            <w:shd w:val="clear" w:color="auto" w:fill="auto"/>
            <w:noWrap/>
            <w:vAlign w:val="center"/>
            <w:hideMark/>
          </w:tcPr>
          <w:p w14:paraId="6C7C4496" w14:textId="77777777" w:rsidR="00F57CAA" w:rsidRPr="00F57CAA" w:rsidRDefault="00F57CAA" w:rsidP="00F57CAA">
            <w:pPr>
              <w:widowControl/>
              <w:autoSpaceDE/>
              <w:autoSpaceDN/>
              <w:adjustRightInd/>
              <w:rPr>
                <w:color w:val="000000"/>
                <w:sz w:val="20"/>
                <w:szCs w:val="20"/>
              </w:rPr>
            </w:pPr>
            <w:r w:rsidRPr="00F57CAA">
              <w:rPr>
                <w:color w:val="000000"/>
                <w:sz w:val="20"/>
                <w:szCs w:val="20"/>
              </w:rPr>
              <w:t xml:space="preserve">        Report of performance test</w:t>
            </w:r>
          </w:p>
        </w:tc>
        <w:tc>
          <w:tcPr>
            <w:tcW w:w="1170" w:type="dxa"/>
            <w:tcBorders>
              <w:top w:val="nil"/>
              <w:left w:val="nil"/>
              <w:bottom w:val="single" w:sz="4" w:space="0" w:color="auto"/>
              <w:right w:val="single" w:sz="4" w:space="0" w:color="auto"/>
            </w:tcBorders>
            <w:shd w:val="clear" w:color="auto" w:fill="auto"/>
            <w:noWrap/>
            <w:vAlign w:val="center"/>
            <w:hideMark/>
          </w:tcPr>
          <w:p w14:paraId="76602CD1"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See 3B</w:t>
            </w:r>
          </w:p>
        </w:tc>
        <w:tc>
          <w:tcPr>
            <w:tcW w:w="1260" w:type="dxa"/>
            <w:tcBorders>
              <w:top w:val="nil"/>
              <w:left w:val="nil"/>
              <w:bottom w:val="single" w:sz="4" w:space="0" w:color="auto"/>
              <w:right w:val="single" w:sz="4" w:space="0" w:color="auto"/>
            </w:tcBorders>
            <w:shd w:val="clear" w:color="auto" w:fill="auto"/>
            <w:noWrap/>
            <w:vAlign w:val="center"/>
            <w:hideMark/>
          </w:tcPr>
          <w:p w14:paraId="62A457B8"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55C6092E"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295B13A9"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60E0E17"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043F5E14"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 </w:t>
            </w:r>
          </w:p>
        </w:tc>
        <w:tc>
          <w:tcPr>
            <w:tcW w:w="1124" w:type="dxa"/>
            <w:tcBorders>
              <w:top w:val="nil"/>
              <w:left w:val="nil"/>
              <w:bottom w:val="single" w:sz="4" w:space="0" w:color="auto"/>
              <w:right w:val="single" w:sz="4" w:space="0" w:color="auto"/>
            </w:tcBorders>
            <w:shd w:val="clear" w:color="auto" w:fill="auto"/>
            <w:noWrap/>
            <w:vAlign w:val="center"/>
            <w:hideMark/>
          </w:tcPr>
          <w:p w14:paraId="0E08D0F4"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 </w:t>
            </w:r>
          </w:p>
        </w:tc>
        <w:tc>
          <w:tcPr>
            <w:tcW w:w="1121" w:type="dxa"/>
            <w:tcBorders>
              <w:top w:val="nil"/>
              <w:left w:val="nil"/>
              <w:bottom w:val="single" w:sz="4" w:space="0" w:color="auto"/>
              <w:right w:val="single" w:sz="4" w:space="0" w:color="auto"/>
            </w:tcBorders>
            <w:shd w:val="clear" w:color="auto" w:fill="auto"/>
            <w:noWrap/>
            <w:vAlign w:val="center"/>
            <w:hideMark/>
          </w:tcPr>
          <w:p w14:paraId="0344D026" w14:textId="77777777" w:rsidR="00F57CAA" w:rsidRPr="00F57CAA" w:rsidRDefault="00F57CAA" w:rsidP="00F57CAA">
            <w:pPr>
              <w:widowControl/>
              <w:autoSpaceDE/>
              <w:autoSpaceDN/>
              <w:adjustRightInd/>
              <w:jc w:val="right"/>
              <w:rPr>
                <w:color w:val="000000"/>
                <w:sz w:val="20"/>
                <w:szCs w:val="20"/>
              </w:rPr>
            </w:pPr>
            <w:r w:rsidRPr="00F57CAA">
              <w:rPr>
                <w:color w:val="000000"/>
                <w:sz w:val="20"/>
                <w:szCs w:val="20"/>
              </w:rPr>
              <w:t> </w:t>
            </w:r>
          </w:p>
        </w:tc>
      </w:tr>
      <w:tr w:rsidR="006F1E5F" w:rsidRPr="00F57CAA" w14:paraId="72C768E5" w14:textId="77777777" w:rsidTr="006F1E5F">
        <w:trPr>
          <w:trHeight w:val="315"/>
        </w:trPr>
        <w:tc>
          <w:tcPr>
            <w:tcW w:w="3865" w:type="dxa"/>
            <w:tcBorders>
              <w:top w:val="nil"/>
              <w:left w:val="single" w:sz="4" w:space="0" w:color="auto"/>
              <w:bottom w:val="single" w:sz="4" w:space="0" w:color="auto"/>
              <w:right w:val="single" w:sz="4" w:space="0" w:color="auto"/>
            </w:tcBorders>
            <w:shd w:val="clear" w:color="auto" w:fill="auto"/>
            <w:noWrap/>
            <w:vAlign w:val="center"/>
            <w:hideMark/>
          </w:tcPr>
          <w:p w14:paraId="3B47523A" w14:textId="77777777" w:rsidR="00F57CAA" w:rsidRPr="00F57CAA" w:rsidRDefault="00F57CAA" w:rsidP="00F57CAA">
            <w:pPr>
              <w:widowControl/>
              <w:autoSpaceDE/>
              <w:autoSpaceDN/>
              <w:adjustRightInd/>
              <w:rPr>
                <w:color w:val="000000"/>
                <w:sz w:val="20"/>
                <w:szCs w:val="20"/>
              </w:rPr>
            </w:pPr>
            <w:r w:rsidRPr="00F57CAA">
              <w:rPr>
                <w:color w:val="000000"/>
                <w:sz w:val="20"/>
                <w:szCs w:val="20"/>
              </w:rPr>
              <w:t xml:space="preserve">        Semiannual exceedance report </w:t>
            </w:r>
            <w:r w:rsidRPr="00F57CAA">
              <w:rPr>
                <w:color w:val="000000"/>
                <w:sz w:val="20"/>
                <w:szCs w:val="20"/>
                <w:vertAlign w:val="superscript"/>
              </w:rPr>
              <w:t>g</w:t>
            </w:r>
          </w:p>
        </w:tc>
        <w:tc>
          <w:tcPr>
            <w:tcW w:w="1170" w:type="dxa"/>
            <w:tcBorders>
              <w:top w:val="nil"/>
              <w:left w:val="nil"/>
              <w:bottom w:val="single" w:sz="4" w:space="0" w:color="auto"/>
              <w:right w:val="single" w:sz="4" w:space="0" w:color="auto"/>
            </w:tcBorders>
            <w:shd w:val="clear" w:color="auto" w:fill="auto"/>
            <w:noWrap/>
            <w:vAlign w:val="center"/>
            <w:hideMark/>
          </w:tcPr>
          <w:p w14:paraId="3A2A4C70"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4</w:t>
            </w:r>
          </w:p>
        </w:tc>
        <w:tc>
          <w:tcPr>
            <w:tcW w:w="1260" w:type="dxa"/>
            <w:tcBorders>
              <w:top w:val="nil"/>
              <w:left w:val="nil"/>
              <w:bottom w:val="single" w:sz="4" w:space="0" w:color="auto"/>
              <w:right w:val="single" w:sz="4" w:space="0" w:color="auto"/>
            </w:tcBorders>
            <w:shd w:val="clear" w:color="auto" w:fill="auto"/>
            <w:noWrap/>
            <w:vAlign w:val="center"/>
            <w:hideMark/>
          </w:tcPr>
          <w:p w14:paraId="03C340EE"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2</w:t>
            </w:r>
          </w:p>
        </w:tc>
        <w:tc>
          <w:tcPr>
            <w:tcW w:w="990" w:type="dxa"/>
            <w:tcBorders>
              <w:top w:val="nil"/>
              <w:left w:val="nil"/>
              <w:bottom w:val="single" w:sz="4" w:space="0" w:color="auto"/>
              <w:right w:val="single" w:sz="4" w:space="0" w:color="auto"/>
            </w:tcBorders>
            <w:shd w:val="clear" w:color="auto" w:fill="auto"/>
            <w:noWrap/>
            <w:vAlign w:val="center"/>
            <w:hideMark/>
          </w:tcPr>
          <w:p w14:paraId="749E8E93"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8</w:t>
            </w:r>
          </w:p>
        </w:tc>
        <w:tc>
          <w:tcPr>
            <w:tcW w:w="1260" w:type="dxa"/>
            <w:tcBorders>
              <w:top w:val="nil"/>
              <w:left w:val="nil"/>
              <w:bottom w:val="single" w:sz="4" w:space="0" w:color="auto"/>
              <w:right w:val="single" w:sz="4" w:space="0" w:color="auto"/>
            </w:tcBorders>
            <w:shd w:val="clear" w:color="auto" w:fill="auto"/>
            <w:noWrap/>
            <w:vAlign w:val="center"/>
            <w:hideMark/>
          </w:tcPr>
          <w:p w14:paraId="01D08C60"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32</w:t>
            </w:r>
          </w:p>
        </w:tc>
        <w:tc>
          <w:tcPr>
            <w:tcW w:w="1080" w:type="dxa"/>
            <w:tcBorders>
              <w:top w:val="nil"/>
              <w:left w:val="nil"/>
              <w:bottom w:val="single" w:sz="4" w:space="0" w:color="auto"/>
              <w:right w:val="single" w:sz="4" w:space="0" w:color="auto"/>
            </w:tcBorders>
            <w:shd w:val="clear" w:color="auto" w:fill="auto"/>
            <w:noWrap/>
            <w:vAlign w:val="center"/>
            <w:hideMark/>
          </w:tcPr>
          <w:p w14:paraId="38A5F2CD"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256</w:t>
            </w:r>
          </w:p>
        </w:tc>
        <w:tc>
          <w:tcPr>
            <w:tcW w:w="1170" w:type="dxa"/>
            <w:tcBorders>
              <w:top w:val="nil"/>
              <w:left w:val="nil"/>
              <w:bottom w:val="single" w:sz="4" w:space="0" w:color="auto"/>
              <w:right w:val="single" w:sz="4" w:space="0" w:color="auto"/>
            </w:tcBorders>
            <w:shd w:val="clear" w:color="auto" w:fill="auto"/>
            <w:noWrap/>
            <w:vAlign w:val="center"/>
            <w:hideMark/>
          </w:tcPr>
          <w:p w14:paraId="51607798"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12.8</w:t>
            </w:r>
          </w:p>
        </w:tc>
        <w:tc>
          <w:tcPr>
            <w:tcW w:w="1124" w:type="dxa"/>
            <w:tcBorders>
              <w:top w:val="nil"/>
              <w:left w:val="nil"/>
              <w:bottom w:val="single" w:sz="4" w:space="0" w:color="auto"/>
              <w:right w:val="single" w:sz="4" w:space="0" w:color="auto"/>
            </w:tcBorders>
            <w:shd w:val="clear" w:color="auto" w:fill="auto"/>
            <w:noWrap/>
            <w:vAlign w:val="center"/>
            <w:hideMark/>
          </w:tcPr>
          <w:p w14:paraId="7CD8D9E2"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25.6</w:t>
            </w:r>
          </w:p>
        </w:tc>
        <w:tc>
          <w:tcPr>
            <w:tcW w:w="1121" w:type="dxa"/>
            <w:tcBorders>
              <w:top w:val="nil"/>
              <w:left w:val="nil"/>
              <w:bottom w:val="single" w:sz="4" w:space="0" w:color="auto"/>
              <w:right w:val="single" w:sz="4" w:space="0" w:color="auto"/>
            </w:tcBorders>
            <w:shd w:val="clear" w:color="auto" w:fill="auto"/>
            <w:noWrap/>
            <w:vAlign w:val="center"/>
            <w:hideMark/>
          </w:tcPr>
          <w:p w14:paraId="262BA0E0" w14:textId="77777777" w:rsidR="00F57CAA" w:rsidRPr="00F57CAA" w:rsidRDefault="00F57CAA" w:rsidP="00F57CAA">
            <w:pPr>
              <w:widowControl/>
              <w:autoSpaceDE/>
              <w:autoSpaceDN/>
              <w:adjustRightInd/>
              <w:jc w:val="right"/>
              <w:rPr>
                <w:color w:val="000000"/>
                <w:sz w:val="20"/>
                <w:szCs w:val="20"/>
              </w:rPr>
            </w:pPr>
            <w:r w:rsidRPr="00F57CAA">
              <w:rPr>
                <w:color w:val="000000"/>
                <w:sz w:val="20"/>
                <w:szCs w:val="20"/>
              </w:rPr>
              <w:t xml:space="preserve">$30,374.02 </w:t>
            </w:r>
          </w:p>
        </w:tc>
      </w:tr>
      <w:tr w:rsidR="006F1E5F" w:rsidRPr="00F57CAA" w14:paraId="5DBA1D20" w14:textId="77777777" w:rsidTr="006F1E5F">
        <w:trPr>
          <w:trHeight w:val="300"/>
        </w:trPr>
        <w:tc>
          <w:tcPr>
            <w:tcW w:w="3865" w:type="dxa"/>
            <w:tcBorders>
              <w:top w:val="nil"/>
              <w:left w:val="single" w:sz="4" w:space="0" w:color="auto"/>
              <w:bottom w:val="single" w:sz="4" w:space="0" w:color="auto"/>
              <w:right w:val="single" w:sz="4" w:space="0" w:color="auto"/>
            </w:tcBorders>
            <w:shd w:val="clear" w:color="auto" w:fill="auto"/>
            <w:noWrap/>
            <w:vAlign w:val="center"/>
            <w:hideMark/>
          </w:tcPr>
          <w:p w14:paraId="671009E2" w14:textId="77777777" w:rsidR="00F57CAA" w:rsidRPr="00F57CAA" w:rsidRDefault="00F57CAA" w:rsidP="00F57CAA">
            <w:pPr>
              <w:widowControl/>
              <w:autoSpaceDE/>
              <w:autoSpaceDN/>
              <w:adjustRightInd/>
              <w:rPr>
                <w:b/>
                <w:bCs/>
                <w:color w:val="000000"/>
                <w:sz w:val="20"/>
                <w:szCs w:val="20"/>
              </w:rPr>
            </w:pPr>
            <w:r w:rsidRPr="00F57CAA">
              <w:rPr>
                <w:b/>
                <w:bCs/>
                <w:color w:val="000000"/>
                <w:sz w:val="20"/>
                <w:szCs w:val="20"/>
              </w:rPr>
              <w:t>Subtotal for Reporting Requirements</w:t>
            </w:r>
          </w:p>
        </w:tc>
        <w:tc>
          <w:tcPr>
            <w:tcW w:w="1170" w:type="dxa"/>
            <w:tcBorders>
              <w:top w:val="nil"/>
              <w:left w:val="nil"/>
              <w:bottom w:val="single" w:sz="4" w:space="0" w:color="auto"/>
              <w:right w:val="single" w:sz="4" w:space="0" w:color="auto"/>
            </w:tcBorders>
            <w:shd w:val="clear" w:color="auto" w:fill="auto"/>
            <w:noWrap/>
            <w:vAlign w:val="center"/>
            <w:hideMark/>
          </w:tcPr>
          <w:p w14:paraId="6D580422" w14:textId="77777777" w:rsidR="00F57CAA" w:rsidRPr="00F57CAA" w:rsidRDefault="00F57CAA" w:rsidP="00F57CAA">
            <w:pPr>
              <w:widowControl/>
              <w:autoSpaceDE/>
              <w:autoSpaceDN/>
              <w:adjustRightInd/>
              <w:jc w:val="center"/>
              <w:rPr>
                <w:b/>
                <w:bCs/>
                <w:color w:val="000000"/>
                <w:sz w:val="20"/>
                <w:szCs w:val="20"/>
              </w:rPr>
            </w:pPr>
            <w:r w:rsidRPr="00F57CAA">
              <w:rPr>
                <w:b/>
                <w:bCs/>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64A36ECE" w14:textId="77777777" w:rsidR="00F57CAA" w:rsidRPr="00F57CAA" w:rsidRDefault="00F57CAA" w:rsidP="00F57CAA">
            <w:pPr>
              <w:widowControl/>
              <w:autoSpaceDE/>
              <w:autoSpaceDN/>
              <w:adjustRightInd/>
              <w:jc w:val="center"/>
              <w:rPr>
                <w:b/>
                <w:bCs/>
                <w:color w:val="000000"/>
                <w:sz w:val="20"/>
                <w:szCs w:val="20"/>
              </w:rPr>
            </w:pPr>
            <w:r w:rsidRPr="00F57CAA">
              <w:rPr>
                <w:b/>
                <w:bCs/>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6CDEC8BF"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39C84784" w14:textId="77777777" w:rsidR="00F57CAA" w:rsidRPr="00F57CAA" w:rsidRDefault="00F57CAA" w:rsidP="00F57CAA">
            <w:pPr>
              <w:widowControl/>
              <w:autoSpaceDE/>
              <w:autoSpaceDN/>
              <w:adjustRightInd/>
              <w:jc w:val="center"/>
              <w:rPr>
                <w:b/>
                <w:bCs/>
                <w:color w:val="000000"/>
                <w:sz w:val="20"/>
                <w:szCs w:val="20"/>
              </w:rPr>
            </w:pPr>
            <w:r w:rsidRPr="00F57CAA">
              <w:rPr>
                <w:b/>
                <w:bCs/>
                <w:color w:val="000000"/>
                <w:sz w:val="20"/>
                <w:szCs w:val="20"/>
              </w:rPr>
              <w:t> </w:t>
            </w:r>
          </w:p>
        </w:tc>
        <w:tc>
          <w:tcPr>
            <w:tcW w:w="3374" w:type="dxa"/>
            <w:gridSpan w:val="3"/>
            <w:tcBorders>
              <w:top w:val="single" w:sz="4" w:space="0" w:color="auto"/>
              <w:left w:val="nil"/>
              <w:bottom w:val="single" w:sz="4" w:space="0" w:color="auto"/>
              <w:right w:val="single" w:sz="4" w:space="0" w:color="auto"/>
            </w:tcBorders>
            <w:shd w:val="clear" w:color="auto" w:fill="auto"/>
            <w:noWrap/>
            <w:vAlign w:val="center"/>
            <w:hideMark/>
          </w:tcPr>
          <w:p w14:paraId="536C5DCE" w14:textId="77777777" w:rsidR="00F57CAA" w:rsidRPr="00F57CAA" w:rsidRDefault="00F57CAA" w:rsidP="00F57CAA">
            <w:pPr>
              <w:widowControl/>
              <w:autoSpaceDE/>
              <w:autoSpaceDN/>
              <w:adjustRightInd/>
              <w:jc w:val="center"/>
              <w:rPr>
                <w:b/>
                <w:bCs/>
                <w:color w:val="000000"/>
                <w:sz w:val="20"/>
                <w:szCs w:val="20"/>
              </w:rPr>
            </w:pPr>
            <w:r w:rsidRPr="00F57CAA">
              <w:rPr>
                <w:b/>
                <w:bCs/>
                <w:color w:val="000000"/>
                <w:sz w:val="20"/>
                <w:szCs w:val="20"/>
              </w:rPr>
              <w:t>331</w:t>
            </w:r>
          </w:p>
        </w:tc>
        <w:tc>
          <w:tcPr>
            <w:tcW w:w="1121" w:type="dxa"/>
            <w:tcBorders>
              <w:top w:val="nil"/>
              <w:left w:val="nil"/>
              <w:bottom w:val="single" w:sz="4" w:space="0" w:color="auto"/>
              <w:right w:val="single" w:sz="4" w:space="0" w:color="auto"/>
            </w:tcBorders>
            <w:shd w:val="clear" w:color="auto" w:fill="auto"/>
            <w:noWrap/>
            <w:vAlign w:val="center"/>
            <w:hideMark/>
          </w:tcPr>
          <w:p w14:paraId="7F579348" w14:textId="77777777" w:rsidR="00F57CAA" w:rsidRPr="00F57CAA" w:rsidRDefault="00F57CAA" w:rsidP="00F57CAA">
            <w:pPr>
              <w:widowControl/>
              <w:autoSpaceDE/>
              <w:autoSpaceDN/>
              <w:adjustRightInd/>
              <w:jc w:val="right"/>
              <w:rPr>
                <w:b/>
                <w:bCs/>
                <w:color w:val="000000"/>
                <w:sz w:val="20"/>
                <w:szCs w:val="20"/>
              </w:rPr>
            </w:pPr>
            <w:r w:rsidRPr="00F57CAA">
              <w:rPr>
                <w:b/>
                <w:bCs/>
                <w:color w:val="000000"/>
                <w:sz w:val="20"/>
                <w:szCs w:val="20"/>
              </w:rPr>
              <w:t xml:space="preserve">$34,171 </w:t>
            </w:r>
          </w:p>
        </w:tc>
      </w:tr>
      <w:tr w:rsidR="006F1E5F" w:rsidRPr="00F57CAA" w14:paraId="692FCA63" w14:textId="77777777" w:rsidTr="006F1E5F">
        <w:trPr>
          <w:trHeight w:val="300"/>
        </w:trPr>
        <w:tc>
          <w:tcPr>
            <w:tcW w:w="3865" w:type="dxa"/>
            <w:tcBorders>
              <w:top w:val="nil"/>
              <w:left w:val="single" w:sz="4" w:space="0" w:color="auto"/>
              <w:bottom w:val="single" w:sz="4" w:space="0" w:color="auto"/>
              <w:right w:val="single" w:sz="4" w:space="0" w:color="auto"/>
            </w:tcBorders>
            <w:shd w:val="clear" w:color="auto" w:fill="auto"/>
            <w:noWrap/>
            <w:vAlign w:val="center"/>
            <w:hideMark/>
          </w:tcPr>
          <w:p w14:paraId="47FC4B16" w14:textId="77777777" w:rsidR="00F57CAA" w:rsidRPr="00F57CAA" w:rsidRDefault="00F57CAA" w:rsidP="00F57CAA">
            <w:pPr>
              <w:widowControl/>
              <w:autoSpaceDE/>
              <w:autoSpaceDN/>
              <w:adjustRightInd/>
              <w:rPr>
                <w:color w:val="000000"/>
                <w:sz w:val="20"/>
                <w:szCs w:val="20"/>
              </w:rPr>
            </w:pPr>
            <w:r w:rsidRPr="00F57CAA">
              <w:rPr>
                <w:color w:val="000000"/>
                <w:sz w:val="20"/>
                <w:szCs w:val="20"/>
              </w:rPr>
              <w:t>4. Recordkeeping Requirements</w:t>
            </w:r>
          </w:p>
        </w:tc>
        <w:tc>
          <w:tcPr>
            <w:tcW w:w="1170" w:type="dxa"/>
            <w:tcBorders>
              <w:top w:val="nil"/>
              <w:left w:val="nil"/>
              <w:bottom w:val="single" w:sz="4" w:space="0" w:color="auto"/>
              <w:right w:val="single" w:sz="4" w:space="0" w:color="auto"/>
            </w:tcBorders>
            <w:shd w:val="clear" w:color="auto" w:fill="auto"/>
            <w:noWrap/>
            <w:vAlign w:val="center"/>
            <w:hideMark/>
          </w:tcPr>
          <w:p w14:paraId="34D96B80"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13FDE58B"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0E5BC962"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72497DCE"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86C3370"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39FDFCDF"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 </w:t>
            </w:r>
          </w:p>
        </w:tc>
        <w:tc>
          <w:tcPr>
            <w:tcW w:w="1124" w:type="dxa"/>
            <w:tcBorders>
              <w:top w:val="nil"/>
              <w:left w:val="nil"/>
              <w:bottom w:val="single" w:sz="4" w:space="0" w:color="auto"/>
              <w:right w:val="single" w:sz="4" w:space="0" w:color="auto"/>
            </w:tcBorders>
            <w:shd w:val="clear" w:color="auto" w:fill="auto"/>
            <w:noWrap/>
            <w:vAlign w:val="center"/>
            <w:hideMark/>
          </w:tcPr>
          <w:p w14:paraId="5FDABECB"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 </w:t>
            </w:r>
          </w:p>
        </w:tc>
        <w:tc>
          <w:tcPr>
            <w:tcW w:w="1121" w:type="dxa"/>
            <w:tcBorders>
              <w:top w:val="nil"/>
              <w:left w:val="nil"/>
              <w:bottom w:val="single" w:sz="4" w:space="0" w:color="auto"/>
              <w:right w:val="single" w:sz="4" w:space="0" w:color="auto"/>
            </w:tcBorders>
            <w:shd w:val="clear" w:color="auto" w:fill="auto"/>
            <w:noWrap/>
            <w:vAlign w:val="center"/>
            <w:hideMark/>
          </w:tcPr>
          <w:p w14:paraId="65D64C08" w14:textId="77777777" w:rsidR="00F57CAA" w:rsidRPr="00F57CAA" w:rsidRDefault="00F57CAA" w:rsidP="00F57CAA">
            <w:pPr>
              <w:widowControl/>
              <w:autoSpaceDE/>
              <w:autoSpaceDN/>
              <w:adjustRightInd/>
              <w:rPr>
                <w:color w:val="000000"/>
                <w:sz w:val="20"/>
                <w:szCs w:val="20"/>
              </w:rPr>
            </w:pPr>
            <w:r w:rsidRPr="00F57CAA">
              <w:rPr>
                <w:color w:val="000000"/>
                <w:sz w:val="20"/>
                <w:szCs w:val="20"/>
              </w:rPr>
              <w:t> </w:t>
            </w:r>
          </w:p>
        </w:tc>
      </w:tr>
      <w:tr w:rsidR="006F1E5F" w:rsidRPr="00F57CAA" w14:paraId="39D3E9EF" w14:textId="77777777" w:rsidTr="006F1E5F">
        <w:trPr>
          <w:trHeight w:val="315"/>
        </w:trPr>
        <w:tc>
          <w:tcPr>
            <w:tcW w:w="3865" w:type="dxa"/>
            <w:tcBorders>
              <w:top w:val="nil"/>
              <w:left w:val="single" w:sz="4" w:space="0" w:color="auto"/>
              <w:bottom w:val="single" w:sz="4" w:space="0" w:color="auto"/>
              <w:right w:val="single" w:sz="4" w:space="0" w:color="auto"/>
            </w:tcBorders>
            <w:shd w:val="clear" w:color="auto" w:fill="auto"/>
            <w:noWrap/>
            <w:vAlign w:val="center"/>
            <w:hideMark/>
          </w:tcPr>
          <w:p w14:paraId="69741EFD" w14:textId="77777777" w:rsidR="00F57CAA" w:rsidRPr="00F57CAA" w:rsidRDefault="00F57CAA" w:rsidP="00F57CAA">
            <w:pPr>
              <w:widowControl/>
              <w:autoSpaceDE/>
              <w:autoSpaceDN/>
              <w:adjustRightInd/>
              <w:ind w:firstLineChars="100" w:firstLine="200"/>
              <w:rPr>
                <w:color w:val="000000"/>
                <w:sz w:val="20"/>
                <w:szCs w:val="20"/>
              </w:rPr>
            </w:pPr>
            <w:r w:rsidRPr="00F57CAA">
              <w:rPr>
                <w:color w:val="000000"/>
                <w:sz w:val="20"/>
                <w:szCs w:val="20"/>
              </w:rPr>
              <w:lastRenderedPageBreak/>
              <w:t xml:space="preserve">A. Familiarize with regulatory requirements </w:t>
            </w:r>
            <w:r w:rsidRPr="00F57CAA">
              <w:rPr>
                <w:color w:val="000000"/>
                <w:sz w:val="20"/>
                <w:szCs w:val="20"/>
                <w:vertAlign w:val="superscript"/>
              </w:rPr>
              <w:t>c</w:t>
            </w:r>
          </w:p>
        </w:tc>
        <w:tc>
          <w:tcPr>
            <w:tcW w:w="1170" w:type="dxa"/>
            <w:tcBorders>
              <w:top w:val="nil"/>
              <w:left w:val="nil"/>
              <w:bottom w:val="single" w:sz="4" w:space="0" w:color="auto"/>
              <w:right w:val="single" w:sz="4" w:space="0" w:color="auto"/>
            </w:tcBorders>
            <w:shd w:val="clear" w:color="auto" w:fill="auto"/>
            <w:noWrap/>
            <w:vAlign w:val="center"/>
            <w:hideMark/>
          </w:tcPr>
          <w:p w14:paraId="26D5C6C0"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See 3A</w:t>
            </w:r>
          </w:p>
        </w:tc>
        <w:tc>
          <w:tcPr>
            <w:tcW w:w="1260" w:type="dxa"/>
            <w:tcBorders>
              <w:top w:val="nil"/>
              <w:left w:val="nil"/>
              <w:bottom w:val="single" w:sz="4" w:space="0" w:color="auto"/>
              <w:right w:val="single" w:sz="4" w:space="0" w:color="auto"/>
            </w:tcBorders>
            <w:shd w:val="clear" w:color="auto" w:fill="auto"/>
            <w:noWrap/>
            <w:vAlign w:val="center"/>
            <w:hideMark/>
          </w:tcPr>
          <w:p w14:paraId="72366A5F"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2C9BA850"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6A94CAD2"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935B83F"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4CEA408C"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 </w:t>
            </w:r>
          </w:p>
        </w:tc>
        <w:tc>
          <w:tcPr>
            <w:tcW w:w="1124" w:type="dxa"/>
            <w:tcBorders>
              <w:top w:val="nil"/>
              <w:left w:val="nil"/>
              <w:bottom w:val="single" w:sz="4" w:space="0" w:color="auto"/>
              <w:right w:val="single" w:sz="4" w:space="0" w:color="auto"/>
            </w:tcBorders>
            <w:shd w:val="clear" w:color="auto" w:fill="auto"/>
            <w:noWrap/>
            <w:vAlign w:val="center"/>
            <w:hideMark/>
          </w:tcPr>
          <w:p w14:paraId="51BB17C5"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 </w:t>
            </w:r>
          </w:p>
        </w:tc>
        <w:tc>
          <w:tcPr>
            <w:tcW w:w="1121" w:type="dxa"/>
            <w:tcBorders>
              <w:top w:val="nil"/>
              <w:left w:val="nil"/>
              <w:bottom w:val="single" w:sz="4" w:space="0" w:color="auto"/>
              <w:right w:val="single" w:sz="4" w:space="0" w:color="auto"/>
            </w:tcBorders>
            <w:shd w:val="clear" w:color="auto" w:fill="auto"/>
            <w:noWrap/>
            <w:vAlign w:val="center"/>
            <w:hideMark/>
          </w:tcPr>
          <w:p w14:paraId="118BC366" w14:textId="77777777" w:rsidR="00F57CAA" w:rsidRPr="00F57CAA" w:rsidRDefault="00F57CAA" w:rsidP="00F57CAA">
            <w:pPr>
              <w:widowControl/>
              <w:autoSpaceDE/>
              <w:autoSpaceDN/>
              <w:adjustRightInd/>
              <w:rPr>
                <w:color w:val="000000"/>
                <w:sz w:val="20"/>
                <w:szCs w:val="20"/>
              </w:rPr>
            </w:pPr>
            <w:r w:rsidRPr="00F57CAA">
              <w:rPr>
                <w:color w:val="000000"/>
                <w:sz w:val="20"/>
                <w:szCs w:val="20"/>
              </w:rPr>
              <w:t> </w:t>
            </w:r>
          </w:p>
        </w:tc>
      </w:tr>
      <w:tr w:rsidR="006F1E5F" w:rsidRPr="00F57CAA" w14:paraId="2E4E847F" w14:textId="77777777" w:rsidTr="006F1E5F">
        <w:trPr>
          <w:trHeight w:val="300"/>
        </w:trPr>
        <w:tc>
          <w:tcPr>
            <w:tcW w:w="3865" w:type="dxa"/>
            <w:tcBorders>
              <w:top w:val="nil"/>
              <w:left w:val="single" w:sz="4" w:space="0" w:color="auto"/>
              <w:bottom w:val="single" w:sz="4" w:space="0" w:color="auto"/>
              <w:right w:val="single" w:sz="4" w:space="0" w:color="auto"/>
            </w:tcBorders>
            <w:shd w:val="clear" w:color="auto" w:fill="auto"/>
            <w:noWrap/>
            <w:vAlign w:val="center"/>
            <w:hideMark/>
          </w:tcPr>
          <w:p w14:paraId="11C2536A" w14:textId="77777777" w:rsidR="00F57CAA" w:rsidRPr="00F57CAA" w:rsidRDefault="00F57CAA" w:rsidP="00F57CAA">
            <w:pPr>
              <w:widowControl/>
              <w:autoSpaceDE/>
              <w:autoSpaceDN/>
              <w:adjustRightInd/>
              <w:ind w:firstLineChars="100" w:firstLine="200"/>
              <w:rPr>
                <w:color w:val="000000"/>
                <w:sz w:val="20"/>
                <w:szCs w:val="20"/>
              </w:rPr>
            </w:pPr>
            <w:r w:rsidRPr="00F57CAA">
              <w:rPr>
                <w:color w:val="000000"/>
                <w:sz w:val="20"/>
                <w:szCs w:val="20"/>
              </w:rPr>
              <w:t>B. Plan activities</w:t>
            </w:r>
          </w:p>
        </w:tc>
        <w:tc>
          <w:tcPr>
            <w:tcW w:w="1170" w:type="dxa"/>
            <w:tcBorders>
              <w:top w:val="nil"/>
              <w:left w:val="nil"/>
              <w:bottom w:val="single" w:sz="4" w:space="0" w:color="auto"/>
              <w:right w:val="single" w:sz="4" w:space="0" w:color="auto"/>
            </w:tcBorders>
            <w:shd w:val="clear" w:color="auto" w:fill="auto"/>
            <w:noWrap/>
            <w:vAlign w:val="center"/>
            <w:hideMark/>
          </w:tcPr>
          <w:p w14:paraId="6706B7F6"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See 3B</w:t>
            </w:r>
          </w:p>
        </w:tc>
        <w:tc>
          <w:tcPr>
            <w:tcW w:w="1260" w:type="dxa"/>
            <w:tcBorders>
              <w:top w:val="nil"/>
              <w:left w:val="nil"/>
              <w:bottom w:val="single" w:sz="4" w:space="0" w:color="auto"/>
              <w:right w:val="single" w:sz="4" w:space="0" w:color="auto"/>
            </w:tcBorders>
            <w:shd w:val="clear" w:color="auto" w:fill="auto"/>
            <w:noWrap/>
            <w:vAlign w:val="center"/>
            <w:hideMark/>
          </w:tcPr>
          <w:p w14:paraId="07CC49E3"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433B440F"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53AECEF0"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4459EB5"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2DE67792"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 </w:t>
            </w:r>
          </w:p>
        </w:tc>
        <w:tc>
          <w:tcPr>
            <w:tcW w:w="1124" w:type="dxa"/>
            <w:tcBorders>
              <w:top w:val="nil"/>
              <w:left w:val="nil"/>
              <w:bottom w:val="single" w:sz="4" w:space="0" w:color="auto"/>
              <w:right w:val="single" w:sz="4" w:space="0" w:color="auto"/>
            </w:tcBorders>
            <w:shd w:val="clear" w:color="auto" w:fill="auto"/>
            <w:noWrap/>
            <w:vAlign w:val="center"/>
            <w:hideMark/>
          </w:tcPr>
          <w:p w14:paraId="7D85F294"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 </w:t>
            </w:r>
          </w:p>
        </w:tc>
        <w:tc>
          <w:tcPr>
            <w:tcW w:w="1121" w:type="dxa"/>
            <w:tcBorders>
              <w:top w:val="nil"/>
              <w:left w:val="nil"/>
              <w:bottom w:val="single" w:sz="4" w:space="0" w:color="auto"/>
              <w:right w:val="single" w:sz="4" w:space="0" w:color="auto"/>
            </w:tcBorders>
            <w:shd w:val="clear" w:color="auto" w:fill="auto"/>
            <w:noWrap/>
            <w:vAlign w:val="center"/>
            <w:hideMark/>
          </w:tcPr>
          <w:p w14:paraId="16B8101A" w14:textId="77777777" w:rsidR="00F57CAA" w:rsidRPr="00F57CAA" w:rsidRDefault="00F57CAA" w:rsidP="00F57CAA">
            <w:pPr>
              <w:widowControl/>
              <w:autoSpaceDE/>
              <w:autoSpaceDN/>
              <w:adjustRightInd/>
              <w:rPr>
                <w:color w:val="000000"/>
                <w:sz w:val="20"/>
                <w:szCs w:val="20"/>
              </w:rPr>
            </w:pPr>
            <w:r w:rsidRPr="00F57CAA">
              <w:rPr>
                <w:color w:val="000000"/>
                <w:sz w:val="20"/>
                <w:szCs w:val="20"/>
              </w:rPr>
              <w:t> </w:t>
            </w:r>
          </w:p>
        </w:tc>
      </w:tr>
      <w:tr w:rsidR="006F1E5F" w:rsidRPr="00F57CAA" w14:paraId="2254555C" w14:textId="77777777" w:rsidTr="006F1E5F">
        <w:trPr>
          <w:trHeight w:val="300"/>
        </w:trPr>
        <w:tc>
          <w:tcPr>
            <w:tcW w:w="3865" w:type="dxa"/>
            <w:tcBorders>
              <w:top w:val="nil"/>
              <w:left w:val="single" w:sz="4" w:space="0" w:color="auto"/>
              <w:bottom w:val="single" w:sz="4" w:space="0" w:color="auto"/>
              <w:right w:val="single" w:sz="4" w:space="0" w:color="auto"/>
            </w:tcBorders>
            <w:shd w:val="clear" w:color="auto" w:fill="auto"/>
            <w:noWrap/>
            <w:vAlign w:val="center"/>
            <w:hideMark/>
          </w:tcPr>
          <w:p w14:paraId="153DC7D1" w14:textId="77777777" w:rsidR="00F57CAA" w:rsidRPr="00F57CAA" w:rsidRDefault="00F57CAA" w:rsidP="00F57CAA">
            <w:pPr>
              <w:widowControl/>
              <w:autoSpaceDE/>
              <w:autoSpaceDN/>
              <w:adjustRightInd/>
              <w:ind w:firstLineChars="100" w:firstLine="200"/>
              <w:rPr>
                <w:color w:val="000000"/>
                <w:sz w:val="20"/>
                <w:szCs w:val="20"/>
              </w:rPr>
            </w:pPr>
            <w:r w:rsidRPr="00F57CAA">
              <w:rPr>
                <w:color w:val="000000"/>
                <w:sz w:val="20"/>
                <w:szCs w:val="20"/>
              </w:rPr>
              <w:t>C. Implement activities</w:t>
            </w:r>
          </w:p>
        </w:tc>
        <w:tc>
          <w:tcPr>
            <w:tcW w:w="1170" w:type="dxa"/>
            <w:tcBorders>
              <w:top w:val="nil"/>
              <w:left w:val="nil"/>
              <w:bottom w:val="single" w:sz="4" w:space="0" w:color="auto"/>
              <w:right w:val="single" w:sz="4" w:space="0" w:color="auto"/>
            </w:tcBorders>
            <w:shd w:val="clear" w:color="auto" w:fill="auto"/>
            <w:noWrap/>
            <w:vAlign w:val="center"/>
            <w:hideMark/>
          </w:tcPr>
          <w:p w14:paraId="7E2761EE"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See 3B</w:t>
            </w:r>
          </w:p>
        </w:tc>
        <w:tc>
          <w:tcPr>
            <w:tcW w:w="1260" w:type="dxa"/>
            <w:tcBorders>
              <w:top w:val="nil"/>
              <w:left w:val="nil"/>
              <w:bottom w:val="single" w:sz="4" w:space="0" w:color="auto"/>
              <w:right w:val="single" w:sz="4" w:space="0" w:color="auto"/>
            </w:tcBorders>
            <w:shd w:val="clear" w:color="auto" w:fill="auto"/>
            <w:noWrap/>
            <w:vAlign w:val="center"/>
            <w:hideMark/>
          </w:tcPr>
          <w:p w14:paraId="47E4F2D4"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35448329"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20689510"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72B4021"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01483079"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 </w:t>
            </w:r>
          </w:p>
        </w:tc>
        <w:tc>
          <w:tcPr>
            <w:tcW w:w="1124" w:type="dxa"/>
            <w:tcBorders>
              <w:top w:val="nil"/>
              <w:left w:val="nil"/>
              <w:bottom w:val="single" w:sz="4" w:space="0" w:color="auto"/>
              <w:right w:val="single" w:sz="4" w:space="0" w:color="auto"/>
            </w:tcBorders>
            <w:shd w:val="clear" w:color="auto" w:fill="auto"/>
            <w:noWrap/>
            <w:vAlign w:val="center"/>
            <w:hideMark/>
          </w:tcPr>
          <w:p w14:paraId="49783672"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 </w:t>
            </w:r>
          </w:p>
        </w:tc>
        <w:tc>
          <w:tcPr>
            <w:tcW w:w="1121" w:type="dxa"/>
            <w:tcBorders>
              <w:top w:val="nil"/>
              <w:left w:val="nil"/>
              <w:bottom w:val="single" w:sz="4" w:space="0" w:color="auto"/>
              <w:right w:val="single" w:sz="4" w:space="0" w:color="auto"/>
            </w:tcBorders>
            <w:shd w:val="clear" w:color="auto" w:fill="auto"/>
            <w:noWrap/>
            <w:vAlign w:val="center"/>
            <w:hideMark/>
          </w:tcPr>
          <w:p w14:paraId="23CD9EDD" w14:textId="77777777" w:rsidR="00F57CAA" w:rsidRPr="00F57CAA" w:rsidRDefault="00F57CAA" w:rsidP="00F57CAA">
            <w:pPr>
              <w:widowControl/>
              <w:autoSpaceDE/>
              <w:autoSpaceDN/>
              <w:adjustRightInd/>
              <w:rPr>
                <w:color w:val="000000"/>
                <w:sz w:val="20"/>
                <w:szCs w:val="20"/>
              </w:rPr>
            </w:pPr>
            <w:r w:rsidRPr="00F57CAA">
              <w:rPr>
                <w:color w:val="000000"/>
                <w:sz w:val="20"/>
                <w:szCs w:val="20"/>
              </w:rPr>
              <w:t> </w:t>
            </w:r>
          </w:p>
        </w:tc>
      </w:tr>
      <w:tr w:rsidR="006F1E5F" w:rsidRPr="00F57CAA" w14:paraId="6FEB1E0E" w14:textId="77777777" w:rsidTr="006F1E5F">
        <w:trPr>
          <w:trHeight w:val="300"/>
        </w:trPr>
        <w:tc>
          <w:tcPr>
            <w:tcW w:w="3865" w:type="dxa"/>
            <w:tcBorders>
              <w:top w:val="nil"/>
              <w:left w:val="single" w:sz="4" w:space="0" w:color="auto"/>
              <w:bottom w:val="single" w:sz="4" w:space="0" w:color="auto"/>
              <w:right w:val="single" w:sz="4" w:space="0" w:color="auto"/>
            </w:tcBorders>
            <w:shd w:val="clear" w:color="auto" w:fill="auto"/>
            <w:noWrap/>
            <w:vAlign w:val="center"/>
            <w:hideMark/>
          </w:tcPr>
          <w:p w14:paraId="185B726E" w14:textId="77777777" w:rsidR="00F57CAA" w:rsidRPr="00F57CAA" w:rsidRDefault="00F57CAA" w:rsidP="00F57CAA">
            <w:pPr>
              <w:widowControl/>
              <w:autoSpaceDE/>
              <w:autoSpaceDN/>
              <w:adjustRightInd/>
              <w:ind w:firstLineChars="100" w:firstLine="200"/>
              <w:rPr>
                <w:color w:val="000000"/>
                <w:sz w:val="20"/>
                <w:szCs w:val="20"/>
              </w:rPr>
            </w:pPr>
            <w:r w:rsidRPr="00F57CAA">
              <w:rPr>
                <w:color w:val="000000"/>
                <w:sz w:val="20"/>
                <w:szCs w:val="20"/>
              </w:rPr>
              <w:t>D. Develop record system</w:t>
            </w:r>
          </w:p>
        </w:tc>
        <w:tc>
          <w:tcPr>
            <w:tcW w:w="1170" w:type="dxa"/>
            <w:tcBorders>
              <w:top w:val="nil"/>
              <w:left w:val="nil"/>
              <w:bottom w:val="single" w:sz="4" w:space="0" w:color="auto"/>
              <w:right w:val="single" w:sz="4" w:space="0" w:color="auto"/>
            </w:tcBorders>
            <w:shd w:val="clear" w:color="auto" w:fill="auto"/>
            <w:noWrap/>
            <w:vAlign w:val="center"/>
            <w:hideMark/>
          </w:tcPr>
          <w:p w14:paraId="0741AECC"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N/A</w:t>
            </w:r>
          </w:p>
        </w:tc>
        <w:tc>
          <w:tcPr>
            <w:tcW w:w="1260" w:type="dxa"/>
            <w:tcBorders>
              <w:top w:val="nil"/>
              <w:left w:val="nil"/>
              <w:bottom w:val="single" w:sz="4" w:space="0" w:color="auto"/>
              <w:right w:val="single" w:sz="4" w:space="0" w:color="auto"/>
            </w:tcBorders>
            <w:shd w:val="clear" w:color="auto" w:fill="auto"/>
            <w:noWrap/>
            <w:vAlign w:val="center"/>
            <w:hideMark/>
          </w:tcPr>
          <w:p w14:paraId="7DDB6A7F"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659198A6"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1D9A04BA"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8B4270B"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724A91CE"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 </w:t>
            </w:r>
          </w:p>
        </w:tc>
        <w:tc>
          <w:tcPr>
            <w:tcW w:w="1124" w:type="dxa"/>
            <w:tcBorders>
              <w:top w:val="nil"/>
              <w:left w:val="nil"/>
              <w:bottom w:val="single" w:sz="4" w:space="0" w:color="auto"/>
              <w:right w:val="single" w:sz="4" w:space="0" w:color="auto"/>
            </w:tcBorders>
            <w:shd w:val="clear" w:color="auto" w:fill="auto"/>
            <w:noWrap/>
            <w:vAlign w:val="center"/>
            <w:hideMark/>
          </w:tcPr>
          <w:p w14:paraId="31C8909C"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 </w:t>
            </w:r>
          </w:p>
        </w:tc>
        <w:tc>
          <w:tcPr>
            <w:tcW w:w="1121" w:type="dxa"/>
            <w:tcBorders>
              <w:top w:val="nil"/>
              <w:left w:val="nil"/>
              <w:bottom w:val="single" w:sz="4" w:space="0" w:color="auto"/>
              <w:right w:val="single" w:sz="4" w:space="0" w:color="auto"/>
            </w:tcBorders>
            <w:shd w:val="clear" w:color="auto" w:fill="auto"/>
            <w:noWrap/>
            <w:vAlign w:val="center"/>
            <w:hideMark/>
          </w:tcPr>
          <w:p w14:paraId="7660856A" w14:textId="77777777" w:rsidR="00F57CAA" w:rsidRPr="00F57CAA" w:rsidRDefault="00F57CAA" w:rsidP="00F57CAA">
            <w:pPr>
              <w:widowControl/>
              <w:autoSpaceDE/>
              <w:autoSpaceDN/>
              <w:adjustRightInd/>
              <w:rPr>
                <w:color w:val="000000"/>
                <w:sz w:val="20"/>
                <w:szCs w:val="20"/>
              </w:rPr>
            </w:pPr>
            <w:r w:rsidRPr="00F57CAA">
              <w:rPr>
                <w:color w:val="000000"/>
                <w:sz w:val="20"/>
                <w:szCs w:val="20"/>
              </w:rPr>
              <w:t> </w:t>
            </w:r>
          </w:p>
        </w:tc>
      </w:tr>
      <w:tr w:rsidR="006F1E5F" w:rsidRPr="00F57CAA" w14:paraId="76C97581" w14:textId="77777777" w:rsidTr="006F1E5F">
        <w:trPr>
          <w:trHeight w:val="300"/>
        </w:trPr>
        <w:tc>
          <w:tcPr>
            <w:tcW w:w="3865" w:type="dxa"/>
            <w:tcBorders>
              <w:top w:val="nil"/>
              <w:left w:val="single" w:sz="4" w:space="0" w:color="auto"/>
              <w:bottom w:val="single" w:sz="4" w:space="0" w:color="auto"/>
              <w:right w:val="single" w:sz="4" w:space="0" w:color="auto"/>
            </w:tcBorders>
            <w:shd w:val="clear" w:color="auto" w:fill="auto"/>
            <w:noWrap/>
            <w:vAlign w:val="center"/>
            <w:hideMark/>
          </w:tcPr>
          <w:p w14:paraId="29ECE451" w14:textId="77777777" w:rsidR="00F57CAA" w:rsidRPr="00F57CAA" w:rsidRDefault="00F57CAA" w:rsidP="00F57CAA">
            <w:pPr>
              <w:widowControl/>
              <w:autoSpaceDE/>
              <w:autoSpaceDN/>
              <w:adjustRightInd/>
              <w:ind w:firstLineChars="100" w:firstLine="200"/>
              <w:rPr>
                <w:color w:val="000000"/>
                <w:sz w:val="20"/>
                <w:szCs w:val="20"/>
              </w:rPr>
            </w:pPr>
            <w:r w:rsidRPr="00F57CAA">
              <w:rPr>
                <w:color w:val="000000"/>
                <w:sz w:val="20"/>
                <w:szCs w:val="20"/>
              </w:rPr>
              <w:t>E. Time to enter information</w:t>
            </w:r>
          </w:p>
        </w:tc>
        <w:tc>
          <w:tcPr>
            <w:tcW w:w="1170" w:type="dxa"/>
            <w:tcBorders>
              <w:top w:val="nil"/>
              <w:left w:val="nil"/>
              <w:bottom w:val="single" w:sz="4" w:space="0" w:color="auto"/>
              <w:right w:val="single" w:sz="4" w:space="0" w:color="auto"/>
            </w:tcBorders>
            <w:shd w:val="clear" w:color="auto" w:fill="auto"/>
            <w:noWrap/>
            <w:vAlign w:val="center"/>
            <w:hideMark/>
          </w:tcPr>
          <w:p w14:paraId="7FFFBA2F"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10969736"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7C33A916"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64EAB337"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AEA397F"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26AC81EC"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 </w:t>
            </w:r>
          </w:p>
        </w:tc>
        <w:tc>
          <w:tcPr>
            <w:tcW w:w="1124" w:type="dxa"/>
            <w:tcBorders>
              <w:top w:val="nil"/>
              <w:left w:val="nil"/>
              <w:bottom w:val="single" w:sz="4" w:space="0" w:color="auto"/>
              <w:right w:val="single" w:sz="4" w:space="0" w:color="auto"/>
            </w:tcBorders>
            <w:shd w:val="clear" w:color="auto" w:fill="auto"/>
            <w:noWrap/>
            <w:vAlign w:val="center"/>
            <w:hideMark/>
          </w:tcPr>
          <w:p w14:paraId="43010AD5"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 </w:t>
            </w:r>
          </w:p>
        </w:tc>
        <w:tc>
          <w:tcPr>
            <w:tcW w:w="1121" w:type="dxa"/>
            <w:tcBorders>
              <w:top w:val="nil"/>
              <w:left w:val="nil"/>
              <w:bottom w:val="single" w:sz="4" w:space="0" w:color="auto"/>
              <w:right w:val="single" w:sz="4" w:space="0" w:color="auto"/>
            </w:tcBorders>
            <w:shd w:val="clear" w:color="auto" w:fill="auto"/>
            <w:noWrap/>
            <w:vAlign w:val="center"/>
            <w:hideMark/>
          </w:tcPr>
          <w:p w14:paraId="1A096DE4" w14:textId="77777777" w:rsidR="00F57CAA" w:rsidRPr="00F57CAA" w:rsidRDefault="00F57CAA" w:rsidP="00F57CAA">
            <w:pPr>
              <w:widowControl/>
              <w:autoSpaceDE/>
              <w:autoSpaceDN/>
              <w:adjustRightInd/>
              <w:rPr>
                <w:color w:val="000000"/>
                <w:sz w:val="20"/>
                <w:szCs w:val="20"/>
              </w:rPr>
            </w:pPr>
            <w:r w:rsidRPr="00F57CAA">
              <w:rPr>
                <w:color w:val="000000"/>
                <w:sz w:val="20"/>
                <w:szCs w:val="20"/>
              </w:rPr>
              <w:t> </w:t>
            </w:r>
          </w:p>
        </w:tc>
      </w:tr>
      <w:tr w:rsidR="006F1E5F" w:rsidRPr="00F57CAA" w14:paraId="710FC738" w14:textId="77777777" w:rsidTr="006F1E5F">
        <w:trPr>
          <w:trHeight w:val="300"/>
        </w:trPr>
        <w:tc>
          <w:tcPr>
            <w:tcW w:w="3865" w:type="dxa"/>
            <w:tcBorders>
              <w:top w:val="nil"/>
              <w:left w:val="single" w:sz="4" w:space="0" w:color="auto"/>
              <w:bottom w:val="single" w:sz="4" w:space="0" w:color="auto"/>
              <w:right w:val="single" w:sz="4" w:space="0" w:color="auto"/>
            </w:tcBorders>
            <w:shd w:val="clear" w:color="auto" w:fill="auto"/>
            <w:noWrap/>
            <w:vAlign w:val="center"/>
            <w:hideMark/>
          </w:tcPr>
          <w:p w14:paraId="29ADC01D" w14:textId="77777777" w:rsidR="00F57CAA" w:rsidRPr="00F57CAA" w:rsidRDefault="00F57CAA" w:rsidP="00F57CAA">
            <w:pPr>
              <w:widowControl/>
              <w:autoSpaceDE/>
              <w:autoSpaceDN/>
              <w:adjustRightInd/>
              <w:ind w:firstLineChars="200" w:firstLine="400"/>
              <w:rPr>
                <w:color w:val="000000"/>
                <w:sz w:val="20"/>
                <w:szCs w:val="20"/>
              </w:rPr>
            </w:pPr>
            <w:r w:rsidRPr="00F57CAA">
              <w:rPr>
                <w:color w:val="000000"/>
                <w:sz w:val="20"/>
                <w:szCs w:val="20"/>
              </w:rPr>
              <w:t>40 CFR Part 60, Subpart PPP</w:t>
            </w:r>
          </w:p>
        </w:tc>
        <w:tc>
          <w:tcPr>
            <w:tcW w:w="1170" w:type="dxa"/>
            <w:tcBorders>
              <w:top w:val="nil"/>
              <w:left w:val="nil"/>
              <w:bottom w:val="single" w:sz="4" w:space="0" w:color="auto"/>
              <w:right w:val="single" w:sz="4" w:space="0" w:color="auto"/>
            </w:tcBorders>
            <w:shd w:val="clear" w:color="auto" w:fill="auto"/>
            <w:noWrap/>
            <w:vAlign w:val="center"/>
            <w:hideMark/>
          </w:tcPr>
          <w:p w14:paraId="09AFE1E5"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3B79BB00"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4807BA4E"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6B830ADD"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D44B9E5"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709C5889"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 </w:t>
            </w:r>
          </w:p>
        </w:tc>
        <w:tc>
          <w:tcPr>
            <w:tcW w:w="1124" w:type="dxa"/>
            <w:tcBorders>
              <w:top w:val="nil"/>
              <w:left w:val="nil"/>
              <w:bottom w:val="single" w:sz="4" w:space="0" w:color="auto"/>
              <w:right w:val="single" w:sz="4" w:space="0" w:color="auto"/>
            </w:tcBorders>
            <w:shd w:val="clear" w:color="auto" w:fill="auto"/>
            <w:noWrap/>
            <w:vAlign w:val="center"/>
            <w:hideMark/>
          </w:tcPr>
          <w:p w14:paraId="38FD7183"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 </w:t>
            </w:r>
          </w:p>
        </w:tc>
        <w:tc>
          <w:tcPr>
            <w:tcW w:w="1121" w:type="dxa"/>
            <w:tcBorders>
              <w:top w:val="nil"/>
              <w:left w:val="nil"/>
              <w:bottom w:val="single" w:sz="4" w:space="0" w:color="auto"/>
              <w:right w:val="single" w:sz="4" w:space="0" w:color="auto"/>
            </w:tcBorders>
            <w:shd w:val="clear" w:color="auto" w:fill="auto"/>
            <w:noWrap/>
            <w:vAlign w:val="center"/>
            <w:hideMark/>
          </w:tcPr>
          <w:p w14:paraId="6DF87E3C" w14:textId="77777777" w:rsidR="00F57CAA" w:rsidRPr="00F57CAA" w:rsidRDefault="00F57CAA" w:rsidP="00F57CAA">
            <w:pPr>
              <w:widowControl/>
              <w:autoSpaceDE/>
              <w:autoSpaceDN/>
              <w:adjustRightInd/>
              <w:rPr>
                <w:color w:val="000000"/>
                <w:sz w:val="20"/>
                <w:szCs w:val="20"/>
              </w:rPr>
            </w:pPr>
            <w:r w:rsidRPr="00F57CAA">
              <w:rPr>
                <w:color w:val="000000"/>
                <w:sz w:val="20"/>
                <w:szCs w:val="20"/>
              </w:rPr>
              <w:t> </w:t>
            </w:r>
          </w:p>
        </w:tc>
      </w:tr>
      <w:tr w:rsidR="006F1E5F" w:rsidRPr="00F57CAA" w14:paraId="4DF91D89" w14:textId="77777777" w:rsidTr="006F1E5F">
        <w:trPr>
          <w:trHeight w:val="315"/>
        </w:trPr>
        <w:tc>
          <w:tcPr>
            <w:tcW w:w="3865" w:type="dxa"/>
            <w:tcBorders>
              <w:top w:val="nil"/>
              <w:left w:val="single" w:sz="4" w:space="0" w:color="auto"/>
              <w:bottom w:val="single" w:sz="4" w:space="0" w:color="auto"/>
              <w:right w:val="single" w:sz="4" w:space="0" w:color="auto"/>
            </w:tcBorders>
            <w:shd w:val="clear" w:color="auto" w:fill="auto"/>
            <w:noWrap/>
            <w:vAlign w:val="center"/>
            <w:hideMark/>
          </w:tcPr>
          <w:p w14:paraId="055AA044" w14:textId="77777777" w:rsidR="00F57CAA" w:rsidRPr="00F57CAA" w:rsidRDefault="00F57CAA" w:rsidP="00F57CAA">
            <w:pPr>
              <w:widowControl/>
              <w:autoSpaceDE/>
              <w:autoSpaceDN/>
              <w:adjustRightInd/>
              <w:rPr>
                <w:color w:val="000000"/>
                <w:sz w:val="20"/>
                <w:szCs w:val="20"/>
              </w:rPr>
            </w:pPr>
            <w:r w:rsidRPr="00F57CAA">
              <w:rPr>
                <w:color w:val="000000"/>
                <w:sz w:val="20"/>
                <w:szCs w:val="20"/>
              </w:rPr>
              <w:t xml:space="preserve">        Records of operating parameters and emissions </w:t>
            </w:r>
            <w:r w:rsidRPr="00F57CAA">
              <w:rPr>
                <w:color w:val="000000"/>
                <w:sz w:val="20"/>
                <w:szCs w:val="20"/>
                <w:vertAlign w:val="superscript"/>
              </w:rPr>
              <w:t xml:space="preserve">h, </w:t>
            </w:r>
            <w:proofErr w:type="spellStart"/>
            <w:r w:rsidRPr="00F57CAA">
              <w:rPr>
                <w:color w:val="000000"/>
                <w:sz w:val="20"/>
                <w:szCs w:val="20"/>
                <w:vertAlign w:val="superscript"/>
              </w:rPr>
              <w:t>i</w:t>
            </w:r>
            <w:proofErr w:type="spellEnd"/>
          </w:p>
        </w:tc>
        <w:tc>
          <w:tcPr>
            <w:tcW w:w="1170" w:type="dxa"/>
            <w:tcBorders>
              <w:top w:val="nil"/>
              <w:left w:val="nil"/>
              <w:bottom w:val="nil"/>
              <w:right w:val="single" w:sz="4" w:space="0" w:color="auto"/>
            </w:tcBorders>
            <w:shd w:val="clear" w:color="auto" w:fill="auto"/>
            <w:noWrap/>
            <w:vAlign w:val="center"/>
            <w:hideMark/>
          </w:tcPr>
          <w:p w14:paraId="00C2F9FE"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0.25</w:t>
            </w:r>
          </w:p>
        </w:tc>
        <w:tc>
          <w:tcPr>
            <w:tcW w:w="1260" w:type="dxa"/>
            <w:tcBorders>
              <w:top w:val="nil"/>
              <w:left w:val="nil"/>
              <w:bottom w:val="nil"/>
              <w:right w:val="single" w:sz="4" w:space="0" w:color="auto"/>
            </w:tcBorders>
            <w:shd w:val="clear" w:color="auto" w:fill="auto"/>
            <w:noWrap/>
            <w:vAlign w:val="center"/>
            <w:hideMark/>
          </w:tcPr>
          <w:p w14:paraId="52FD3BF8"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250</w:t>
            </w:r>
          </w:p>
        </w:tc>
        <w:tc>
          <w:tcPr>
            <w:tcW w:w="990" w:type="dxa"/>
            <w:tcBorders>
              <w:top w:val="nil"/>
              <w:left w:val="nil"/>
              <w:bottom w:val="single" w:sz="4" w:space="0" w:color="auto"/>
              <w:right w:val="single" w:sz="4" w:space="0" w:color="auto"/>
            </w:tcBorders>
            <w:shd w:val="clear" w:color="auto" w:fill="auto"/>
            <w:noWrap/>
            <w:vAlign w:val="center"/>
            <w:hideMark/>
          </w:tcPr>
          <w:p w14:paraId="57F289DC"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62.5</w:t>
            </w:r>
          </w:p>
        </w:tc>
        <w:tc>
          <w:tcPr>
            <w:tcW w:w="1260" w:type="dxa"/>
            <w:tcBorders>
              <w:top w:val="nil"/>
              <w:left w:val="nil"/>
              <w:bottom w:val="nil"/>
              <w:right w:val="single" w:sz="4" w:space="0" w:color="auto"/>
            </w:tcBorders>
            <w:shd w:val="clear" w:color="auto" w:fill="auto"/>
            <w:noWrap/>
            <w:vAlign w:val="center"/>
            <w:hideMark/>
          </w:tcPr>
          <w:p w14:paraId="0E9FB064"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32</w:t>
            </w:r>
          </w:p>
        </w:tc>
        <w:tc>
          <w:tcPr>
            <w:tcW w:w="1080" w:type="dxa"/>
            <w:tcBorders>
              <w:top w:val="nil"/>
              <w:left w:val="nil"/>
              <w:bottom w:val="single" w:sz="4" w:space="0" w:color="auto"/>
              <w:right w:val="single" w:sz="4" w:space="0" w:color="auto"/>
            </w:tcBorders>
            <w:shd w:val="clear" w:color="auto" w:fill="auto"/>
            <w:noWrap/>
            <w:vAlign w:val="center"/>
            <w:hideMark/>
          </w:tcPr>
          <w:p w14:paraId="1F3E9C49"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2,000</w:t>
            </w:r>
          </w:p>
        </w:tc>
        <w:tc>
          <w:tcPr>
            <w:tcW w:w="1170" w:type="dxa"/>
            <w:tcBorders>
              <w:top w:val="nil"/>
              <w:left w:val="nil"/>
              <w:bottom w:val="single" w:sz="4" w:space="0" w:color="auto"/>
              <w:right w:val="single" w:sz="4" w:space="0" w:color="auto"/>
            </w:tcBorders>
            <w:shd w:val="clear" w:color="auto" w:fill="auto"/>
            <w:noWrap/>
            <w:vAlign w:val="center"/>
            <w:hideMark/>
          </w:tcPr>
          <w:p w14:paraId="3FFE5996"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100</w:t>
            </w:r>
          </w:p>
        </w:tc>
        <w:tc>
          <w:tcPr>
            <w:tcW w:w="1124" w:type="dxa"/>
            <w:tcBorders>
              <w:top w:val="nil"/>
              <w:left w:val="nil"/>
              <w:bottom w:val="single" w:sz="4" w:space="0" w:color="auto"/>
              <w:right w:val="single" w:sz="4" w:space="0" w:color="auto"/>
            </w:tcBorders>
            <w:shd w:val="clear" w:color="auto" w:fill="auto"/>
            <w:noWrap/>
            <w:vAlign w:val="center"/>
            <w:hideMark/>
          </w:tcPr>
          <w:p w14:paraId="1BBFAAC2"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200</w:t>
            </w:r>
          </w:p>
        </w:tc>
        <w:tc>
          <w:tcPr>
            <w:tcW w:w="1121" w:type="dxa"/>
            <w:tcBorders>
              <w:top w:val="nil"/>
              <w:left w:val="nil"/>
              <w:bottom w:val="single" w:sz="4" w:space="0" w:color="auto"/>
              <w:right w:val="single" w:sz="4" w:space="0" w:color="auto"/>
            </w:tcBorders>
            <w:shd w:val="clear" w:color="auto" w:fill="auto"/>
            <w:noWrap/>
            <w:vAlign w:val="center"/>
            <w:hideMark/>
          </w:tcPr>
          <w:p w14:paraId="23069118" w14:textId="77777777" w:rsidR="00F57CAA" w:rsidRPr="00F57CAA" w:rsidRDefault="00F57CAA" w:rsidP="00F57CAA">
            <w:pPr>
              <w:widowControl/>
              <w:autoSpaceDE/>
              <w:autoSpaceDN/>
              <w:adjustRightInd/>
              <w:jc w:val="right"/>
              <w:rPr>
                <w:color w:val="000000"/>
                <w:sz w:val="20"/>
                <w:szCs w:val="20"/>
              </w:rPr>
            </w:pPr>
            <w:r w:rsidRPr="00F57CAA">
              <w:rPr>
                <w:color w:val="000000"/>
                <w:sz w:val="20"/>
                <w:szCs w:val="20"/>
              </w:rPr>
              <w:t xml:space="preserve">$237,297 </w:t>
            </w:r>
          </w:p>
        </w:tc>
      </w:tr>
      <w:tr w:rsidR="006F1E5F" w:rsidRPr="00F57CAA" w14:paraId="2AE46DB2" w14:textId="77777777" w:rsidTr="006F1E5F">
        <w:trPr>
          <w:trHeight w:val="315"/>
        </w:trPr>
        <w:tc>
          <w:tcPr>
            <w:tcW w:w="3865" w:type="dxa"/>
            <w:tcBorders>
              <w:top w:val="nil"/>
              <w:left w:val="single" w:sz="4" w:space="0" w:color="auto"/>
              <w:bottom w:val="single" w:sz="4" w:space="0" w:color="auto"/>
              <w:right w:val="single" w:sz="4" w:space="0" w:color="auto"/>
            </w:tcBorders>
            <w:shd w:val="clear" w:color="auto" w:fill="auto"/>
            <w:noWrap/>
            <w:vAlign w:val="center"/>
            <w:hideMark/>
          </w:tcPr>
          <w:p w14:paraId="68EEE61C" w14:textId="77777777" w:rsidR="00F57CAA" w:rsidRPr="00F57CAA" w:rsidRDefault="00F57CAA" w:rsidP="00F57CAA">
            <w:pPr>
              <w:widowControl/>
              <w:autoSpaceDE/>
              <w:autoSpaceDN/>
              <w:adjustRightInd/>
              <w:rPr>
                <w:color w:val="000000"/>
                <w:sz w:val="20"/>
                <w:szCs w:val="20"/>
              </w:rPr>
            </w:pPr>
            <w:r w:rsidRPr="00F57CAA">
              <w:rPr>
                <w:color w:val="000000"/>
                <w:sz w:val="20"/>
                <w:szCs w:val="20"/>
              </w:rPr>
              <w:t xml:space="preserve">        Records of startups, shutdowns, and malfunctions </w:t>
            </w:r>
            <w:r w:rsidRPr="00F57CAA">
              <w:rPr>
                <w:color w:val="000000"/>
                <w:sz w:val="20"/>
                <w:szCs w:val="20"/>
                <w:vertAlign w:val="superscript"/>
              </w:rPr>
              <w:t>j</w:t>
            </w:r>
          </w:p>
        </w:tc>
        <w:tc>
          <w:tcPr>
            <w:tcW w:w="1170" w:type="dxa"/>
            <w:tcBorders>
              <w:top w:val="single" w:sz="4" w:space="0" w:color="auto"/>
              <w:left w:val="nil"/>
              <w:bottom w:val="nil"/>
              <w:right w:val="single" w:sz="4" w:space="0" w:color="auto"/>
            </w:tcBorders>
            <w:shd w:val="clear" w:color="auto" w:fill="auto"/>
            <w:noWrap/>
            <w:vAlign w:val="center"/>
            <w:hideMark/>
          </w:tcPr>
          <w:p w14:paraId="2FFEBC1B"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1</w:t>
            </w:r>
          </w:p>
        </w:tc>
        <w:tc>
          <w:tcPr>
            <w:tcW w:w="1260" w:type="dxa"/>
            <w:tcBorders>
              <w:top w:val="single" w:sz="4" w:space="0" w:color="auto"/>
              <w:left w:val="nil"/>
              <w:bottom w:val="nil"/>
              <w:right w:val="single" w:sz="4" w:space="0" w:color="auto"/>
            </w:tcBorders>
            <w:shd w:val="clear" w:color="auto" w:fill="auto"/>
            <w:noWrap/>
            <w:vAlign w:val="center"/>
            <w:hideMark/>
          </w:tcPr>
          <w:p w14:paraId="5A831BEB"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1</w:t>
            </w:r>
          </w:p>
        </w:tc>
        <w:tc>
          <w:tcPr>
            <w:tcW w:w="990" w:type="dxa"/>
            <w:tcBorders>
              <w:top w:val="nil"/>
              <w:left w:val="nil"/>
              <w:bottom w:val="single" w:sz="4" w:space="0" w:color="auto"/>
              <w:right w:val="single" w:sz="4" w:space="0" w:color="auto"/>
            </w:tcBorders>
            <w:shd w:val="clear" w:color="auto" w:fill="auto"/>
            <w:noWrap/>
            <w:vAlign w:val="center"/>
            <w:hideMark/>
          </w:tcPr>
          <w:p w14:paraId="72D2E47A"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1</w:t>
            </w:r>
          </w:p>
        </w:tc>
        <w:tc>
          <w:tcPr>
            <w:tcW w:w="1260" w:type="dxa"/>
            <w:tcBorders>
              <w:top w:val="single" w:sz="4" w:space="0" w:color="auto"/>
              <w:left w:val="nil"/>
              <w:bottom w:val="nil"/>
              <w:right w:val="single" w:sz="4" w:space="0" w:color="auto"/>
            </w:tcBorders>
            <w:shd w:val="clear" w:color="auto" w:fill="auto"/>
            <w:noWrap/>
            <w:vAlign w:val="center"/>
            <w:hideMark/>
          </w:tcPr>
          <w:p w14:paraId="1F9421EB"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32</w:t>
            </w:r>
          </w:p>
        </w:tc>
        <w:tc>
          <w:tcPr>
            <w:tcW w:w="1080" w:type="dxa"/>
            <w:tcBorders>
              <w:top w:val="nil"/>
              <w:left w:val="nil"/>
              <w:bottom w:val="single" w:sz="4" w:space="0" w:color="auto"/>
              <w:right w:val="single" w:sz="4" w:space="0" w:color="auto"/>
            </w:tcBorders>
            <w:shd w:val="clear" w:color="auto" w:fill="auto"/>
            <w:noWrap/>
            <w:vAlign w:val="center"/>
            <w:hideMark/>
          </w:tcPr>
          <w:p w14:paraId="10E6091E"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32</w:t>
            </w:r>
          </w:p>
        </w:tc>
        <w:tc>
          <w:tcPr>
            <w:tcW w:w="1170" w:type="dxa"/>
            <w:tcBorders>
              <w:top w:val="nil"/>
              <w:left w:val="nil"/>
              <w:bottom w:val="single" w:sz="4" w:space="0" w:color="auto"/>
              <w:right w:val="single" w:sz="4" w:space="0" w:color="auto"/>
            </w:tcBorders>
            <w:shd w:val="clear" w:color="auto" w:fill="auto"/>
            <w:noWrap/>
            <w:vAlign w:val="center"/>
            <w:hideMark/>
          </w:tcPr>
          <w:p w14:paraId="63F88815"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1.6</w:t>
            </w:r>
          </w:p>
        </w:tc>
        <w:tc>
          <w:tcPr>
            <w:tcW w:w="1124" w:type="dxa"/>
            <w:tcBorders>
              <w:top w:val="nil"/>
              <w:left w:val="nil"/>
              <w:bottom w:val="single" w:sz="4" w:space="0" w:color="auto"/>
              <w:right w:val="single" w:sz="4" w:space="0" w:color="auto"/>
            </w:tcBorders>
            <w:shd w:val="clear" w:color="auto" w:fill="auto"/>
            <w:noWrap/>
            <w:vAlign w:val="center"/>
            <w:hideMark/>
          </w:tcPr>
          <w:p w14:paraId="508972B5"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3.2</w:t>
            </w:r>
          </w:p>
        </w:tc>
        <w:tc>
          <w:tcPr>
            <w:tcW w:w="1121" w:type="dxa"/>
            <w:tcBorders>
              <w:top w:val="nil"/>
              <w:left w:val="nil"/>
              <w:bottom w:val="single" w:sz="4" w:space="0" w:color="auto"/>
              <w:right w:val="single" w:sz="4" w:space="0" w:color="auto"/>
            </w:tcBorders>
            <w:shd w:val="clear" w:color="auto" w:fill="auto"/>
            <w:noWrap/>
            <w:vAlign w:val="center"/>
            <w:hideMark/>
          </w:tcPr>
          <w:p w14:paraId="440264DE" w14:textId="77777777" w:rsidR="00F57CAA" w:rsidRPr="00F57CAA" w:rsidRDefault="00F57CAA" w:rsidP="00F57CAA">
            <w:pPr>
              <w:widowControl/>
              <w:autoSpaceDE/>
              <w:autoSpaceDN/>
              <w:adjustRightInd/>
              <w:jc w:val="right"/>
              <w:rPr>
                <w:color w:val="000000"/>
                <w:sz w:val="20"/>
                <w:szCs w:val="20"/>
              </w:rPr>
            </w:pPr>
            <w:r w:rsidRPr="00F57CAA">
              <w:rPr>
                <w:color w:val="000000"/>
                <w:sz w:val="20"/>
                <w:szCs w:val="20"/>
              </w:rPr>
              <w:t xml:space="preserve">$3,796.75 </w:t>
            </w:r>
          </w:p>
        </w:tc>
      </w:tr>
      <w:tr w:rsidR="006F1E5F" w:rsidRPr="00F57CAA" w14:paraId="5564A6B7" w14:textId="77777777" w:rsidTr="006F1E5F">
        <w:trPr>
          <w:trHeight w:val="300"/>
        </w:trPr>
        <w:tc>
          <w:tcPr>
            <w:tcW w:w="3865" w:type="dxa"/>
            <w:tcBorders>
              <w:top w:val="nil"/>
              <w:left w:val="single" w:sz="4" w:space="0" w:color="auto"/>
              <w:bottom w:val="single" w:sz="4" w:space="0" w:color="auto"/>
              <w:right w:val="single" w:sz="4" w:space="0" w:color="auto"/>
            </w:tcBorders>
            <w:shd w:val="clear" w:color="auto" w:fill="auto"/>
            <w:noWrap/>
            <w:vAlign w:val="center"/>
            <w:hideMark/>
          </w:tcPr>
          <w:p w14:paraId="1850FF5D" w14:textId="77777777" w:rsidR="00F57CAA" w:rsidRPr="00F57CAA" w:rsidRDefault="00F57CAA" w:rsidP="00F57CAA">
            <w:pPr>
              <w:widowControl/>
              <w:autoSpaceDE/>
              <w:autoSpaceDN/>
              <w:adjustRightInd/>
              <w:ind w:firstLineChars="100" w:firstLine="200"/>
              <w:rPr>
                <w:color w:val="000000"/>
                <w:sz w:val="20"/>
                <w:szCs w:val="20"/>
              </w:rPr>
            </w:pPr>
            <w:r w:rsidRPr="00F57CAA">
              <w:rPr>
                <w:color w:val="000000"/>
                <w:sz w:val="20"/>
                <w:szCs w:val="20"/>
              </w:rPr>
              <w:t>F. Train Personnel</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76614103"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N/A</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0C081311" w14:textId="77777777" w:rsidR="00F57CAA" w:rsidRPr="00F57CAA" w:rsidRDefault="00F57CAA" w:rsidP="00F57CAA">
            <w:pPr>
              <w:widowControl/>
              <w:autoSpaceDE/>
              <w:autoSpaceDN/>
              <w:adjustRightInd/>
              <w:rPr>
                <w:color w:val="000000"/>
                <w:sz w:val="20"/>
                <w:szCs w:val="20"/>
              </w:rPr>
            </w:pPr>
            <w:r w:rsidRPr="00F57CAA">
              <w:rPr>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2CD03A22" w14:textId="77777777" w:rsidR="00F57CAA" w:rsidRPr="00F57CAA" w:rsidRDefault="00F57CAA" w:rsidP="00F57CAA">
            <w:pPr>
              <w:widowControl/>
              <w:autoSpaceDE/>
              <w:autoSpaceDN/>
              <w:adjustRightInd/>
              <w:rPr>
                <w:color w:val="000000"/>
                <w:sz w:val="20"/>
                <w:szCs w:val="20"/>
              </w:rPr>
            </w:pPr>
            <w:r w:rsidRPr="00F57CAA">
              <w:rPr>
                <w:color w:val="000000"/>
                <w:sz w:val="20"/>
                <w:szCs w:val="20"/>
              </w:rPr>
              <w:t> </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4B5304B7" w14:textId="77777777" w:rsidR="00F57CAA" w:rsidRPr="00F57CAA" w:rsidRDefault="00F57CAA" w:rsidP="00F57CAA">
            <w:pPr>
              <w:widowControl/>
              <w:autoSpaceDE/>
              <w:autoSpaceDN/>
              <w:adjustRightInd/>
              <w:rPr>
                <w:color w:val="000000"/>
                <w:sz w:val="20"/>
                <w:szCs w:val="20"/>
              </w:rPr>
            </w:pPr>
            <w:r w:rsidRPr="00F57CAA">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AE8BC91" w14:textId="77777777" w:rsidR="00F57CAA" w:rsidRPr="00F57CAA" w:rsidRDefault="00F57CAA" w:rsidP="00F57CAA">
            <w:pPr>
              <w:widowControl/>
              <w:autoSpaceDE/>
              <w:autoSpaceDN/>
              <w:adjustRightInd/>
              <w:rPr>
                <w:color w:val="000000"/>
                <w:sz w:val="20"/>
                <w:szCs w:val="20"/>
              </w:rPr>
            </w:pPr>
            <w:r w:rsidRPr="00F57CAA">
              <w:rPr>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5D96E994" w14:textId="77777777" w:rsidR="00F57CAA" w:rsidRPr="00F57CAA" w:rsidRDefault="00F57CAA" w:rsidP="00F57CAA">
            <w:pPr>
              <w:widowControl/>
              <w:autoSpaceDE/>
              <w:autoSpaceDN/>
              <w:adjustRightInd/>
              <w:rPr>
                <w:color w:val="000000"/>
                <w:sz w:val="20"/>
                <w:szCs w:val="20"/>
              </w:rPr>
            </w:pPr>
            <w:r w:rsidRPr="00F57CAA">
              <w:rPr>
                <w:color w:val="000000"/>
                <w:sz w:val="20"/>
                <w:szCs w:val="20"/>
              </w:rPr>
              <w:t> </w:t>
            </w:r>
          </w:p>
        </w:tc>
        <w:tc>
          <w:tcPr>
            <w:tcW w:w="1124" w:type="dxa"/>
            <w:tcBorders>
              <w:top w:val="nil"/>
              <w:left w:val="nil"/>
              <w:bottom w:val="single" w:sz="4" w:space="0" w:color="auto"/>
              <w:right w:val="single" w:sz="4" w:space="0" w:color="auto"/>
            </w:tcBorders>
            <w:shd w:val="clear" w:color="auto" w:fill="auto"/>
            <w:noWrap/>
            <w:vAlign w:val="center"/>
            <w:hideMark/>
          </w:tcPr>
          <w:p w14:paraId="018BC9FB" w14:textId="77777777" w:rsidR="00F57CAA" w:rsidRPr="00F57CAA" w:rsidRDefault="00F57CAA" w:rsidP="00F57CAA">
            <w:pPr>
              <w:widowControl/>
              <w:autoSpaceDE/>
              <w:autoSpaceDN/>
              <w:adjustRightInd/>
              <w:rPr>
                <w:color w:val="000000"/>
                <w:sz w:val="20"/>
                <w:szCs w:val="20"/>
              </w:rPr>
            </w:pPr>
            <w:r w:rsidRPr="00F57CAA">
              <w:rPr>
                <w:color w:val="000000"/>
                <w:sz w:val="20"/>
                <w:szCs w:val="20"/>
              </w:rPr>
              <w:t> </w:t>
            </w:r>
          </w:p>
        </w:tc>
        <w:tc>
          <w:tcPr>
            <w:tcW w:w="1121" w:type="dxa"/>
            <w:tcBorders>
              <w:top w:val="nil"/>
              <w:left w:val="nil"/>
              <w:bottom w:val="single" w:sz="4" w:space="0" w:color="auto"/>
              <w:right w:val="single" w:sz="4" w:space="0" w:color="auto"/>
            </w:tcBorders>
            <w:shd w:val="clear" w:color="auto" w:fill="auto"/>
            <w:noWrap/>
            <w:vAlign w:val="center"/>
            <w:hideMark/>
          </w:tcPr>
          <w:p w14:paraId="6AD05548" w14:textId="77777777" w:rsidR="00F57CAA" w:rsidRPr="00F57CAA" w:rsidRDefault="00F57CAA" w:rsidP="00F57CAA">
            <w:pPr>
              <w:widowControl/>
              <w:autoSpaceDE/>
              <w:autoSpaceDN/>
              <w:adjustRightInd/>
              <w:rPr>
                <w:color w:val="000000"/>
                <w:sz w:val="20"/>
                <w:szCs w:val="20"/>
              </w:rPr>
            </w:pPr>
            <w:r w:rsidRPr="00F57CAA">
              <w:rPr>
                <w:color w:val="000000"/>
                <w:sz w:val="20"/>
                <w:szCs w:val="20"/>
              </w:rPr>
              <w:t> </w:t>
            </w:r>
          </w:p>
        </w:tc>
      </w:tr>
      <w:tr w:rsidR="006F1E5F" w:rsidRPr="00F57CAA" w14:paraId="327BFE40" w14:textId="77777777" w:rsidTr="006F1E5F">
        <w:trPr>
          <w:trHeight w:val="300"/>
        </w:trPr>
        <w:tc>
          <w:tcPr>
            <w:tcW w:w="3865" w:type="dxa"/>
            <w:tcBorders>
              <w:top w:val="nil"/>
              <w:left w:val="single" w:sz="4" w:space="0" w:color="auto"/>
              <w:bottom w:val="single" w:sz="4" w:space="0" w:color="auto"/>
              <w:right w:val="single" w:sz="4" w:space="0" w:color="auto"/>
            </w:tcBorders>
            <w:shd w:val="clear" w:color="auto" w:fill="auto"/>
            <w:noWrap/>
            <w:vAlign w:val="center"/>
            <w:hideMark/>
          </w:tcPr>
          <w:p w14:paraId="115C8DBB" w14:textId="77777777" w:rsidR="00F57CAA" w:rsidRPr="00F57CAA" w:rsidRDefault="00F57CAA" w:rsidP="00F57CAA">
            <w:pPr>
              <w:widowControl/>
              <w:autoSpaceDE/>
              <w:autoSpaceDN/>
              <w:adjustRightInd/>
              <w:ind w:firstLineChars="100" w:firstLine="200"/>
              <w:rPr>
                <w:color w:val="000000"/>
                <w:sz w:val="20"/>
                <w:szCs w:val="20"/>
              </w:rPr>
            </w:pPr>
            <w:r w:rsidRPr="00F57CAA">
              <w:rPr>
                <w:color w:val="000000"/>
                <w:sz w:val="20"/>
                <w:szCs w:val="20"/>
              </w:rPr>
              <w:t>G. Audits</w:t>
            </w:r>
          </w:p>
        </w:tc>
        <w:tc>
          <w:tcPr>
            <w:tcW w:w="1170" w:type="dxa"/>
            <w:tcBorders>
              <w:top w:val="nil"/>
              <w:left w:val="nil"/>
              <w:bottom w:val="single" w:sz="4" w:space="0" w:color="auto"/>
              <w:right w:val="single" w:sz="4" w:space="0" w:color="auto"/>
            </w:tcBorders>
            <w:shd w:val="clear" w:color="auto" w:fill="auto"/>
            <w:noWrap/>
            <w:vAlign w:val="center"/>
            <w:hideMark/>
          </w:tcPr>
          <w:p w14:paraId="26B5EAD8" w14:textId="77777777" w:rsidR="00F57CAA" w:rsidRPr="00F57CAA" w:rsidRDefault="00F57CAA" w:rsidP="00F57CAA">
            <w:pPr>
              <w:widowControl/>
              <w:autoSpaceDE/>
              <w:autoSpaceDN/>
              <w:adjustRightInd/>
              <w:jc w:val="center"/>
              <w:rPr>
                <w:color w:val="000000"/>
                <w:sz w:val="20"/>
                <w:szCs w:val="20"/>
              </w:rPr>
            </w:pPr>
            <w:r w:rsidRPr="00F57CAA">
              <w:rPr>
                <w:color w:val="000000"/>
                <w:sz w:val="20"/>
                <w:szCs w:val="20"/>
              </w:rPr>
              <w:t>N/A</w:t>
            </w:r>
          </w:p>
        </w:tc>
        <w:tc>
          <w:tcPr>
            <w:tcW w:w="1260" w:type="dxa"/>
            <w:tcBorders>
              <w:top w:val="nil"/>
              <w:left w:val="nil"/>
              <w:bottom w:val="single" w:sz="4" w:space="0" w:color="auto"/>
              <w:right w:val="single" w:sz="4" w:space="0" w:color="auto"/>
            </w:tcBorders>
            <w:shd w:val="clear" w:color="auto" w:fill="auto"/>
            <w:noWrap/>
            <w:vAlign w:val="center"/>
            <w:hideMark/>
          </w:tcPr>
          <w:p w14:paraId="2BFF24E1" w14:textId="77777777" w:rsidR="00F57CAA" w:rsidRPr="00F57CAA" w:rsidRDefault="00F57CAA" w:rsidP="00F57CAA">
            <w:pPr>
              <w:widowControl/>
              <w:autoSpaceDE/>
              <w:autoSpaceDN/>
              <w:adjustRightInd/>
              <w:rPr>
                <w:color w:val="000000"/>
                <w:sz w:val="20"/>
                <w:szCs w:val="20"/>
              </w:rPr>
            </w:pPr>
            <w:r w:rsidRPr="00F57CAA">
              <w:rPr>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76369F5B" w14:textId="77777777" w:rsidR="00F57CAA" w:rsidRPr="00F57CAA" w:rsidRDefault="00F57CAA" w:rsidP="00F57CAA">
            <w:pPr>
              <w:widowControl/>
              <w:autoSpaceDE/>
              <w:autoSpaceDN/>
              <w:adjustRightInd/>
              <w:rPr>
                <w:color w:val="000000"/>
                <w:sz w:val="20"/>
                <w:szCs w:val="20"/>
              </w:rPr>
            </w:pPr>
            <w:r w:rsidRPr="00F57CAA">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288C5B2C" w14:textId="77777777" w:rsidR="00F57CAA" w:rsidRPr="00F57CAA" w:rsidRDefault="00F57CAA" w:rsidP="00F57CAA">
            <w:pPr>
              <w:widowControl/>
              <w:autoSpaceDE/>
              <w:autoSpaceDN/>
              <w:adjustRightInd/>
              <w:rPr>
                <w:color w:val="000000"/>
                <w:sz w:val="20"/>
                <w:szCs w:val="20"/>
              </w:rPr>
            </w:pPr>
            <w:r w:rsidRPr="00F57CAA">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B927D3A" w14:textId="77777777" w:rsidR="00F57CAA" w:rsidRPr="00F57CAA" w:rsidRDefault="00F57CAA" w:rsidP="00F57CAA">
            <w:pPr>
              <w:widowControl/>
              <w:autoSpaceDE/>
              <w:autoSpaceDN/>
              <w:adjustRightInd/>
              <w:rPr>
                <w:color w:val="000000"/>
                <w:sz w:val="20"/>
                <w:szCs w:val="20"/>
              </w:rPr>
            </w:pPr>
            <w:r w:rsidRPr="00F57CAA">
              <w:rPr>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2DDAF689" w14:textId="77777777" w:rsidR="00F57CAA" w:rsidRPr="00F57CAA" w:rsidRDefault="00F57CAA" w:rsidP="00F57CAA">
            <w:pPr>
              <w:widowControl/>
              <w:autoSpaceDE/>
              <w:autoSpaceDN/>
              <w:adjustRightInd/>
              <w:rPr>
                <w:color w:val="000000"/>
                <w:sz w:val="20"/>
                <w:szCs w:val="20"/>
              </w:rPr>
            </w:pPr>
            <w:r w:rsidRPr="00F57CAA">
              <w:rPr>
                <w:color w:val="000000"/>
                <w:sz w:val="20"/>
                <w:szCs w:val="20"/>
              </w:rPr>
              <w:t> </w:t>
            </w:r>
          </w:p>
        </w:tc>
        <w:tc>
          <w:tcPr>
            <w:tcW w:w="1124" w:type="dxa"/>
            <w:tcBorders>
              <w:top w:val="nil"/>
              <w:left w:val="nil"/>
              <w:bottom w:val="single" w:sz="4" w:space="0" w:color="auto"/>
              <w:right w:val="single" w:sz="4" w:space="0" w:color="auto"/>
            </w:tcBorders>
            <w:shd w:val="clear" w:color="auto" w:fill="auto"/>
            <w:noWrap/>
            <w:vAlign w:val="center"/>
            <w:hideMark/>
          </w:tcPr>
          <w:p w14:paraId="44309ECA" w14:textId="77777777" w:rsidR="00F57CAA" w:rsidRPr="00F57CAA" w:rsidRDefault="00F57CAA" w:rsidP="00F57CAA">
            <w:pPr>
              <w:widowControl/>
              <w:autoSpaceDE/>
              <w:autoSpaceDN/>
              <w:adjustRightInd/>
              <w:rPr>
                <w:color w:val="000000"/>
                <w:sz w:val="20"/>
                <w:szCs w:val="20"/>
              </w:rPr>
            </w:pPr>
            <w:r w:rsidRPr="00F57CAA">
              <w:rPr>
                <w:color w:val="000000"/>
                <w:sz w:val="20"/>
                <w:szCs w:val="20"/>
              </w:rPr>
              <w:t> </w:t>
            </w:r>
          </w:p>
        </w:tc>
        <w:tc>
          <w:tcPr>
            <w:tcW w:w="1121" w:type="dxa"/>
            <w:tcBorders>
              <w:top w:val="nil"/>
              <w:left w:val="nil"/>
              <w:bottom w:val="single" w:sz="4" w:space="0" w:color="auto"/>
              <w:right w:val="single" w:sz="4" w:space="0" w:color="auto"/>
            </w:tcBorders>
            <w:shd w:val="clear" w:color="auto" w:fill="auto"/>
            <w:noWrap/>
            <w:vAlign w:val="center"/>
            <w:hideMark/>
          </w:tcPr>
          <w:p w14:paraId="18488DFE" w14:textId="77777777" w:rsidR="00F57CAA" w:rsidRPr="00F57CAA" w:rsidRDefault="00F57CAA" w:rsidP="00F57CAA">
            <w:pPr>
              <w:widowControl/>
              <w:autoSpaceDE/>
              <w:autoSpaceDN/>
              <w:adjustRightInd/>
              <w:rPr>
                <w:color w:val="000000"/>
                <w:sz w:val="20"/>
                <w:szCs w:val="20"/>
              </w:rPr>
            </w:pPr>
            <w:r w:rsidRPr="00F57CAA">
              <w:rPr>
                <w:color w:val="000000"/>
                <w:sz w:val="20"/>
                <w:szCs w:val="20"/>
              </w:rPr>
              <w:t> </w:t>
            </w:r>
          </w:p>
        </w:tc>
      </w:tr>
      <w:tr w:rsidR="006F1E5F" w:rsidRPr="00F57CAA" w14:paraId="5148AD21" w14:textId="77777777" w:rsidTr="006F1E5F">
        <w:trPr>
          <w:trHeight w:val="300"/>
        </w:trPr>
        <w:tc>
          <w:tcPr>
            <w:tcW w:w="3865" w:type="dxa"/>
            <w:tcBorders>
              <w:top w:val="nil"/>
              <w:left w:val="single" w:sz="4" w:space="0" w:color="auto"/>
              <w:bottom w:val="single" w:sz="4" w:space="0" w:color="auto"/>
              <w:right w:val="single" w:sz="4" w:space="0" w:color="auto"/>
            </w:tcBorders>
            <w:shd w:val="clear" w:color="auto" w:fill="auto"/>
            <w:noWrap/>
            <w:vAlign w:val="center"/>
            <w:hideMark/>
          </w:tcPr>
          <w:p w14:paraId="59D5A0D6" w14:textId="77777777" w:rsidR="00F57CAA" w:rsidRPr="00F57CAA" w:rsidRDefault="00F57CAA" w:rsidP="00F57CAA">
            <w:pPr>
              <w:widowControl/>
              <w:autoSpaceDE/>
              <w:autoSpaceDN/>
              <w:adjustRightInd/>
              <w:rPr>
                <w:b/>
                <w:bCs/>
                <w:color w:val="000000"/>
                <w:sz w:val="20"/>
                <w:szCs w:val="20"/>
              </w:rPr>
            </w:pPr>
            <w:r w:rsidRPr="00F57CAA">
              <w:rPr>
                <w:b/>
                <w:bCs/>
                <w:color w:val="000000"/>
                <w:sz w:val="20"/>
                <w:szCs w:val="20"/>
              </w:rPr>
              <w:t>Subtotal for Recordkeeping Requirements</w:t>
            </w:r>
          </w:p>
        </w:tc>
        <w:tc>
          <w:tcPr>
            <w:tcW w:w="1170" w:type="dxa"/>
            <w:tcBorders>
              <w:top w:val="nil"/>
              <w:left w:val="nil"/>
              <w:bottom w:val="single" w:sz="4" w:space="0" w:color="auto"/>
              <w:right w:val="single" w:sz="4" w:space="0" w:color="auto"/>
            </w:tcBorders>
            <w:shd w:val="clear" w:color="auto" w:fill="auto"/>
            <w:noWrap/>
            <w:vAlign w:val="center"/>
            <w:hideMark/>
          </w:tcPr>
          <w:p w14:paraId="7388056F" w14:textId="77777777" w:rsidR="00F57CAA" w:rsidRPr="00F57CAA" w:rsidRDefault="00F57CAA" w:rsidP="00F57CAA">
            <w:pPr>
              <w:widowControl/>
              <w:autoSpaceDE/>
              <w:autoSpaceDN/>
              <w:adjustRightInd/>
              <w:jc w:val="center"/>
              <w:rPr>
                <w:b/>
                <w:bCs/>
                <w:color w:val="000000"/>
                <w:sz w:val="20"/>
                <w:szCs w:val="20"/>
              </w:rPr>
            </w:pPr>
            <w:r w:rsidRPr="00F57CAA">
              <w:rPr>
                <w:b/>
                <w:bCs/>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44456F68" w14:textId="77777777" w:rsidR="00F57CAA" w:rsidRPr="00F57CAA" w:rsidRDefault="00F57CAA" w:rsidP="00F57CAA">
            <w:pPr>
              <w:widowControl/>
              <w:autoSpaceDE/>
              <w:autoSpaceDN/>
              <w:adjustRightInd/>
              <w:jc w:val="center"/>
              <w:rPr>
                <w:b/>
                <w:bCs/>
                <w:color w:val="000000"/>
                <w:sz w:val="20"/>
                <w:szCs w:val="20"/>
              </w:rPr>
            </w:pPr>
            <w:r w:rsidRPr="00F57CAA">
              <w:rPr>
                <w:b/>
                <w:bCs/>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36CFBAD4" w14:textId="77777777" w:rsidR="00F57CAA" w:rsidRPr="00F57CAA" w:rsidRDefault="00F57CAA" w:rsidP="00F57CAA">
            <w:pPr>
              <w:widowControl/>
              <w:autoSpaceDE/>
              <w:autoSpaceDN/>
              <w:adjustRightInd/>
              <w:jc w:val="center"/>
              <w:rPr>
                <w:b/>
                <w:bCs/>
                <w:color w:val="000000"/>
                <w:sz w:val="20"/>
                <w:szCs w:val="20"/>
              </w:rPr>
            </w:pPr>
            <w:r w:rsidRPr="00F57CAA">
              <w:rPr>
                <w:b/>
                <w:bCs/>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5A3F2CE2" w14:textId="77777777" w:rsidR="00F57CAA" w:rsidRPr="00F57CAA" w:rsidRDefault="00F57CAA" w:rsidP="00F57CAA">
            <w:pPr>
              <w:widowControl/>
              <w:autoSpaceDE/>
              <w:autoSpaceDN/>
              <w:adjustRightInd/>
              <w:jc w:val="center"/>
              <w:rPr>
                <w:b/>
                <w:bCs/>
                <w:color w:val="000000"/>
                <w:sz w:val="20"/>
                <w:szCs w:val="20"/>
              </w:rPr>
            </w:pPr>
            <w:r w:rsidRPr="00F57CAA">
              <w:rPr>
                <w:b/>
                <w:bCs/>
                <w:color w:val="000000"/>
                <w:sz w:val="20"/>
                <w:szCs w:val="20"/>
              </w:rPr>
              <w:t> </w:t>
            </w:r>
          </w:p>
        </w:tc>
        <w:tc>
          <w:tcPr>
            <w:tcW w:w="3374" w:type="dxa"/>
            <w:gridSpan w:val="3"/>
            <w:tcBorders>
              <w:top w:val="single" w:sz="4" w:space="0" w:color="auto"/>
              <w:left w:val="nil"/>
              <w:bottom w:val="single" w:sz="4" w:space="0" w:color="auto"/>
              <w:right w:val="single" w:sz="4" w:space="0" w:color="auto"/>
            </w:tcBorders>
            <w:shd w:val="clear" w:color="auto" w:fill="auto"/>
            <w:noWrap/>
            <w:vAlign w:val="center"/>
            <w:hideMark/>
          </w:tcPr>
          <w:p w14:paraId="44A9BA16" w14:textId="77777777" w:rsidR="00F57CAA" w:rsidRPr="00F57CAA" w:rsidRDefault="00F57CAA" w:rsidP="00F57CAA">
            <w:pPr>
              <w:widowControl/>
              <w:autoSpaceDE/>
              <w:autoSpaceDN/>
              <w:adjustRightInd/>
              <w:jc w:val="center"/>
              <w:rPr>
                <w:b/>
                <w:bCs/>
                <w:color w:val="000000"/>
                <w:sz w:val="20"/>
                <w:szCs w:val="20"/>
              </w:rPr>
            </w:pPr>
            <w:r w:rsidRPr="00F57CAA">
              <w:rPr>
                <w:b/>
                <w:bCs/>
                <w:color w:val="000000"/>
                <w:sz w:val="20"/>
                <w:szCs w:val="20"/>
              </w:rPr>
              <w:t>2,337</w:t>
            </w:r>
          </w:p>
        </w:tc>
        <w:tc>
          <w:tcPr>
            <w:tcW w:w="1121" w:type="dxa"/>
            <w:tcBorders>
              <w:top w:val="nil"/>
              <w:left w:val="nil"/>
              <w:bottom w:val="single" w:sz="4" w:space="0" w:color="auto"/>
              <w:right w:val="single" w:sz="4" w:space="0" w:color="auto"/>
            </w:tcBorders>
            <w:shd w:val="clear" w:color="auto" w:fill="auto"/>
            <w:noWrap/>
            <w:vAlign w:val="center"/>
            <w:hideMark/>
          </w:tcPr>
          <w:p w14:paraId="3E54AB9E" w14:textId="77777777" w:rsidR="00F57CAA" w:rsidRPr="00F57CAA" w:rsidRDefault="00F57CAA" w:rsidP="00F57CAA">
            <w:pPr>
              <w:widowControl/>
              <w:autoSpaceDE/>
              <w:autoSpaceDN/>
              <w:adjustRightInd/>
              <w:jc w:val="right"/>
              <w:rPr>
                <w:b/>
                <w:bCs/>
                <w:color w:val="000000"/>
                <w:sz w:val="20"/>
                <w:szCs w:val="20"/>
              </w:rPr>
            </w:pPr>
            <w:r w:rsidRPr="00F57CAA">
              <w:rPr>
                <w:b/>
                <w:bCs/>
                <w:color w:val="000000"/>
                <w:sz w:val="20"/>
                <w:szCs w:val="20"/>
              </w:rPr>
              <w:t xml:space="preserve">$241,094 </w:t>
            </w:r>
          </w:p>
        </w:tc>
      </w:tr>
      <w:tr w:rsidR="006F1E5F" w:rsidRPr="00F57CAA" w14:paraId="10FCA119" w14:textId="77777777" w:rsidTr="006F1E5F">
        <w:trPr>
          <w:trHeight w:val="315"/>
        </w:trPr>
        <w:tc>
          <w:tcPr>
            <w:tcW w:w="3865" w:type="dxa"/>
            <w:tcBorders>
              <w:top w:val="nil"/>
              <w:left w:val="single" w:sz="4" w:space="0" w:color="auto"/>
              <w:bottom w:val="single" w:sz="4" w:space="0" w:color="auto"/>
              <w:right w:val="single" w:sz="4" w:space="0" w:color="auto"/>
            </w:tcBorders>
            <w:shd w:val="clear" w:color="auto" w:fill="auto"/>
            <w:noWrap/>
            <w:vAlign w:val="center"/>
            <w:hideMark/>
          </w:tcPr>
          <w:p w14:paraId="6C26B7EF" w14:textId="742B9334" w:rsidR="00F57CAA" w:rsidRPr="00F57CAA" w:rsidRDefault="00F57CAA" w:rsidP="00F57CAA">
            <w:pPr>
              <w:widowControl/>
              <w:autoSpaceDE/>
              <w:autoSpaceDN/>
              <w:adjustRightInd/>
              <w:rPr>
                <w:b/>
                <w:bCs/>
                <w:color w:val="000000"/>
                <w:sz w:val="20"/>
                <w:szCs w:val="20"/>
              </w:rPr>
            </w:pPr>
            <w:r w:rsidRPr="00F57CAA">
              <w:rPr>
                <w:b/>
                <w:bCs/>
                <w:color w:val="000000"/>
                <w:sz w:val="20"/>
                <w:szCs w:val="20"/>
              </w:rPr>
              <w:t>Total Annual Burden and Cost (rounded)</w:t>
            </w:r>
            <w:r w:rsidRPr="00F57CAA">
              <w:rPr>
                <w:b/>
                <w:bCs/>
                <w:color w:val="000000"/>
                <w:sz w:val="20"/>
                <w:szCs w:val="20"/>
                <w:vertAlign w:val="superscript"/>
              </w:rPr>
              <w:t>k</w:t>
            </w:r>
          </w:p>
        </w:tc>
        <w:tc>
          <w:tcPr>
            <w:tcW w:w="1170" w:type="dxa"/>
            <w:tcBorders>
              <w:top w:val="nil"/>
              <w:left w:val="nil"/>
              <w:bottom w:val="single" w:sz="4" w:space="0" w:color="auto"/>
              <w:right w:val="single" w:sz="4" w:space="0" w:color="auto"/>
            </w:tcBorders>
            <w:shd w:val="clear" w:color="auto" w:fill="auto"/>
            <w:noWrap/>
            <w:vAlign w:val="center"/>
            <w:hideMark/>
          </w:tcPr>
          <w:p w14:paraId="246B29B6" w14:textId="77777777" w:rsidR="00F57CAA" w:rsidRPr="00F57CAA" w:rsidRDefault="00F57CAA" w:rsidP="00F57CAA">
            <w:pPr>
              <w:widowControl/>
              <w:autoSpaceDE/>
              <w:autoSpaceDN/>
              <w:adjustRightInd/>
              <w:jc w:val="center"/>
              <w:rPr>
                <w:b/>
                <w:bCs/>
                <w:color w:val="000000"/>
                <w:sz w:val="20"/>
                <w:szCs w:val="20"/>
              </w:rPr>
            </w:pPr>
            <w:r w:rsidRPr="00F57CAA">
              <w:rPr>
                <w:b/>
                <w:bCs/>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3E2BF585" w14:textId="77777777" w:rsidR="00F57CAA" w:rsidRPr="00F57CAA" w:rsidRDefault="00F57CAA" w:rsidP="00F57CAA">
            <w:pPr>
              <w:widowControl/>
              <w:autoSpaceDE/>
              <w:autoSpaceDN/>
              <w:adjustRightInd/>
              <w:jc w:val="center"/>
              <w:rPr>
                <w:b/>
                <w:bCs/>
                <w:color w:val="000000"/>
                <w:sz w:val="20"/>
                <w:szCs w:val="20"/>
              </w:rPr>
            </w:pPr>
            <w:r w:rsidRPr="00F57CAA">
              <w:rPr>
                <w:b/>
                <w:bCs/>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3776D751" w14:textId="77777777" w:rsidR="00F57CAA" w:rsidRPr="00F57CAA" w:rsidRDefault="00F57CAA" w:rsidP="00F57CAA">
            <w:pPr>
              <w:widowControl/>
              <w:autoSpaceDE/>
              <w:autoSpaceDN/>
              <w:adjustRightInd/>
              <w:jc w:val="center"/>
              <w:rPr>
                <w:b/>
                <w:bCs/>
                <w:color w:val="000000"/>
                <w:sz w:val="20"/>
                <w:szCs w:val="20"/>
              </w:rPr>
            </w:pPr>
            <w:r w:rsidRPr="00F57CAA">
              <w:rPr>
                <w:b/>
                <w:bCs/>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652F1CC2" w14:textId="77777777" w:rsidR="00F57CAA" w:rsidRPr="00F57CAA" w:rsidRDefault="00F57CAA" w:rsidP="00F57CAA">
            <w:pPr>
              <w:widowControl/>
              <w:autoSpaceDE/>
              <w:autoSpaceDN/>
              <w:adjustRightInd/>
              <w:jc w:val="center"/>
              <w:rPr>
                <w:b/>
                <w:bCs/>
                <w:color w:val="000000"/>
                <w:sz w:val="20"/>
                <w:szCs w:val="20"/>
              </w:rPr>
            </w:pPr>
            <w:r w:rsidRPr="00F57CAA">
              <w:rPr>
                <w:b/>
                <w:bCs/>
                <w:color w:val="000000"/>
                <w:sz w:val="20"/>
                <w:szCs w:val="20"/>
              </w:rPr>
              <w:t> </w:t>
            </w:r>
          </w:p>
        </w:tc>
        <w:tc>
          <w:tcPr>
            <w:tcW w:w="3374" w:type="dxa"/>
            <w:gridSpan w:val="3"/>
            <w:tcBorders>
              <w:top w:val="single" w:sz="4" w:space="0" w:color="auto"/>
              <w:left w:val="nil"/>
              <w:bottom w:val="single" w:sz="4" w:space="0" w:color="auto"/>
              <w:right w:val="single" w:sz="4" w:space="0" w:color="auto"/>
            </w:tcBorders>
            <w:shd w:val="clear" w:color="auto" w:fill="auto"/>
            <w:noWrap/>
            <w:vAlign w:val="center"/>
            <w:hideMark/>
          </w:tcPr>
          <w:p w14:paraId="5B6F329D" w14:textId="77777777" w:rsidR="00F57CAA" w:rsidRPr="00F57CAA" w:rsidRDefault="00F57CAA" w:rsidP="00F57CAA">
            <w:pPr>
              <w:widowControl/>
              <w:autoSpaceDE/>
              <w:autoSpaceDN/>
              <w:adjustRightInd/>
              <w:jc w:val="center"/>
              <w:rPr>
                <w:b/>
                <w:bCs/>
                <w:color w:val="000000"/>
                <w:sz w:val="20"/>
                <w:szCs w:val="20"/>
              </w:rPr>
            </w:pPr>
            <w:r w:rsidRPr="00F57CAA">
              <w:rPr>
                <w:b/>
                <w:bCs/>
                <w:color w:val="000000"/>
                <w:sz w:val="20"/>
                <w:szCs w:val="20"/>
              </w:rPr>
              <w:t>2,670</w:t>
            </w:r>
          </w:p>
        </w:tc>
        <w:tc>
          <w:tcPr>
            <w:tcW w:w="1121" w:type="dxa"/>
            <w:tcBorders>
              <w:top w:val="nil"/>
              <w:left w:val="nil"/>
              <w:bottom w:val="single" w:sz="4" w:space="0" w:color="auto"/>
              <w:right w:val="single" w:sz="4" w:space="0" w:color="auto"/>
            </w:tcBorders>
            <w:shd w:val="clear" w:color="auto" w:fill="auto"/>
            <w:noWrap/>
            <w:vAlign w:val="center"/>
            <w:hideMark/>
          </w:tcPr>
          <w:p w14:paraId="53F59FB4" w14:textId="77777777" w:rsidR="00F57CAA" w:rsidRPr="00F57CAA" w:rsidRDefault="00F57CAA" w:rsidP="00F57CAA">
            <w:pPr>
              <w:widowControl/>
              <w:autoSpaceDE/>
              <w:autoSpaceDN/>
              <w:adjustRightInd/>
              <w:jc w:val="right"/>
              <w:rPr>
                <w:b/>
                <w:bCs/>
                <w:color w:val="000000"/>
                <w:sz w:val="20"/>
                <w:szCs w:val="20"/>
              </w:rPr>
            </w:pPr>
            <w:r w:rsidRPr="00F57CAA">
              <w:rPr>
                <w:b/>
                <w:bCs/>
                <w:color w:val="000000"/>
                <w:sz w:val="20"/>
                <w:szCs w:val="20"/>
              </w:rPr>
              <w:t xml:space="preserve">$275,000 </w:t>
            </w:r>
          </w:p>
        </w:tc>
      </w:tr>
      <w:tr w:rsidR="006F1E5F" w:rsidRPr="00F57CAA" w14:paraId="2AF453EE" w14:textId="77777777" w:rsidTr="006F1E5F">
        <w:trPr>
          <w:trHeight w:val="315"/>
        </w:trPr>
        <w:tc>
          <w:tcPr>
            <w:tcW w:w="3865" w:type="dxa"/>
            <w:tcBorders>
              <w:top w:val="nil"/>
              <w:left w:val="single" w:sz="4" w:space="0" w:color="auto"/>
              <w:bottom w:val="single" w:sz="4" w:space="0" w:color="auto"/>
              <w:right w:val="single" w:sz="4" w:space="0" w:color="auto"/>
            </w:tcBorders>
            <w:shd w:val="clear" w:color="auto" w:fill="auto"/>
            <w:noWrap/>
            <w:vAlign w:val="center"/>
            <w:hideMark/>
          </w:tcPr>
          <w:p w14:paraId="46BCF45A" w14:textId="77777777" w:rsidR="00F57CAA" w:rsidRPr="00F57CAA" w:rsidRDefault="00F57CAA" w:rsidP="00F57CAA">
            <w:pPr>
              <w:widowControl/>
              <w:autoSpaceDE/>
              <w:autoSpaceDN/>
              <w:adjustRightInd/>
              <w:rPr>
                <w:b/>
                <w:bCs/>
                <w:color w:val="000000"/>
                <w:sz w:val="20"/>
                <w:szCs w:val="20"/>
              </w:rPr>
            </w:pPr>
            <w:r w:rsidRPr="00F57CAA">
              <w:rPr>
                <w:b/>
                <w:bCs/>
                <w:color w:val="000000"/>
                <w:sz w:val="20"/>
                <w:szCs w:val="20"/>
              </w:rPr>
              <w:t xml:space="preserve">Capital and O&amp;M Cost (rounded) </w:t>
            </w:r>
            <w:r w:rsidRPr="00F57CAA">
              <w:rPr>
                <w:b/>
                <w:bCs/>
                <w:color w:val="000000"/>
                <w:sz w:val="20"/>
                <w:szCs w:val="20"/>
                <w:vertAlign w:val="superscript"/>
              </w:rPr>
              <w:t>k</w:t>
            </w:r>
            <w:r w:rsidRPr="00F57CAA">
              <w:rPr>
                <w:b/>
                <w:bCs/>
                <w:color w:val="000000"/>
                <w:sz w:val="20"/>
                <w:szCs w:val="20"/>
              </w:rPr>
              <w:t xml:space="preserve"> </w:t>
            </w:r>
          </w:p>
        </w:tc>
        <w:tc>
          <w:tcPr>
            <w:tcW w:w="1170" w:type="dxa"/>
            <w:tcBorders>
              <w:top w:val="nil"/>
              <w:left w:val="nil"/>
              <w:bottom w:val="single" w:sz="4" w:space="0" w:color="auto"/>
              <w:right w:val="single" w:sz="4" w:space="0" w:color="auto"/>
            </w:tcBorders>
            <w:shd w:val="clear" w:color="auto" w:fill="auto"/>
            <w:noWrap/>
            <w:vAlign w:val="center"/>
            <w:hideMark/>
          </w:tcPr>
          <w:p w14:paraId="59F70A58" w14:textId="77777777" w:rsidR="00F57CAA" w:rsidRPr="00F57CAA" w:rsidRDefault="00F57CAA" w:rsidP="00F57CAA">
            <w:pPr>
              <w:widowControl/>
              <w:autoSpaceDE/>
              <w:autoSpaceDN/>
              <w:adjustRightInd/>
              <w:jc w:val="center"/>
              <w:rPr>
                <w:b/>
                <w:bCs/>
                <w:color w:val="000000"/>
                <w:sz w:val="20"/>
                <w:szCs w:val="20"/>
              </w:rPr>
            </w:pPr>
            <w:r w:rsidRPr="00F57CAA">
              <w:rPr>
                <w:b/>
                <w:bCs/>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7554B027" w14:textId="77777777" w:rsidR="00F57CAA" w:rsidRPr="00F57CAA" w:rsidRDefault="00F57CAA" w:rsidP="00F57CAA">
            <w:pPr>
              <w:widowControl/>
              <w:autoSpaceDE/>
              <w:autoSpaceDN/>
              <w:adjustRightInd/>
              <w:jc w:val="center"/>
              <w:rPr>
                <w:b/>
                <w:bCs/>
                <w:color w:val="000000"/>
                <w:sz w:val="20"/>
                <w:szCs w:val="20"/>
              </w:rPr>
            </w:pPr>
            <w:r w:rsidRPr="00F57CAA">
              <w:rPr>
                <w:b/>
                <w:bCs/>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4CF6AE5F" w14:textId="77777777" w:rsidR="00F57CAA" w:rsidRPr="00F57CAA" w:rsidRDefault="00F57CAA" w:rsidP="00F57CAA">
            <w:pPr>
              <w:widowControl/>
              <w:autoSpaceDE/>
              <w:autoSpaceDN/>
              <w:adjustRightInd/>
              <w:jc w:val="center"/>
              <w:rPr>
                <w:b/>
                <w:bCs/>
                <w:color w:val="000000"/>
                <w:sz w:val="20"/>
                <w:szCs w:val="20"/>
              </w:rPr>
            </w:pPr>
            <w:r w:rsidRPr="00F57CAA">
              <w:rPr>
                <w:b/>
                <w:bCs/>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2E8C4310" w14:textId="77777777" w:rsidR="00F57CAA" w:rsidRPr="00F57CAA" w:rsidRDefault="00F57CAA" w:rsidP="00F57CAA">
            <w:pPr>
              <w:widowControl/>
              <w:autoSpaceDE/>
              <w:autoSpaceDN/>
              <w:adjustRightInd/>
              <w:jc w:val="center"/>
              <w:rPr>
                <w:b/>
                <w:bCs/>
                <w:color w:val="000000"/>
                <w:sz w:val="20"/>
                <w:szCs w:val="20"/>
              </w:rPr>
            </w:pPr>
            <w:r w:rsidRPr="00F57CAA">
              <w:rPr>
                <w:b/>
                <w:bCs/>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5F57A67" w14:textId="77777777" w:rsidR="00F57CAA" w:rsidRPr="00F57CAA" w:rsidRDefault="00F57CAA" w:rsidP="00F57CAA">
            <w:pPr>
              <w:widowControl/>
              <w:autoSpaceDE/>
              <w:autoSpaceDN/>
              <w:adjustRightInd/>
              <w:jc w:val="center"/>
              <w:rPr>
                <w:b/>
                <w:bCs/>
                <w:color w:val="000000"/>
                <w:sz w:val="20"/>
                <w:szCs w:val="20"/>
              </w:rPr>
            </w:pPr>
            <w:r w:rsidRPr="00F57CAA">
              <w:rPr>
                <w:b/>
                <w:bCs/>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4565A718" w14:textId="77777777" w:rsidR="00F57CAA" w:rsidRPr="00F57CAA" w:rsidRDefault="00F57CAA" w:rsidP="00F57CAA">
            <w:pPr>
              <w:widowControl/>
              <w:autoSpaceDE/>
              <w:autoSpaceDN/>
              <w:adjustRightInd/>
              <w:jc w:val="center"/>
              <w:rPr>
                <w:b/>
                <w:bCs/>
                <w:color w:val="000000"/>
                <w:sz w:val="20"/>
                <w:szCs w:val="20"/>
              </w:rPr>
            </w:pPr>
            <w:r w:rsidRPr="00F57CAA">
              <w:rPr>
                <w:b/>
                <w:bCs/>
                <w:color w:val="000000"/>
                <w:sz w:val="20"/>
                <w:szCs w:val="20"/>
              </w:rPr>
              <w:t> </w:t>
            </w:r>
          </w:p>
        </w:tc>
        <w:tc>
          <w:tcPr>
            <w:tcW w:w="1124" w:type="dxa"/>
            <w:tcBorders>
              <w:top w:val="nil"/>
              <w:left w:val="nil"/>
              <w:bottom w:val="single" w:sz="4" w:space="0" w:color="auto"/>
              <w:right w:val="single" w:sz="4" w:space="0" w:color="auto"/>
            </w:tcBorders>
            <w:shd w:val="clear" w:color="auto" w:fill="auto"/>
            <w:noWrap/>
            <w:vAlign w:val="center"/>
            <w:hideMark/>
          </w:tcPr>
          <w:p w14:paraId="67C83036" w14:textId="77777777" w:rsidR="00F57CAA" w:rsidRPr="00F57CAA" w:rsidRDefault="00F57CAA" w:rsidP="00F57CAA">
            <w:pPr>
              <w:widowControl/>
              <w:autoSpaceDE/>
              <w:autoSpaceDN/>
              <w:adjustRightInd/>
              <w:jc w:val="center"/>
              <w:rPr>
                <w:b/>
                <w:bCs/>
                <w:color w:val="000000"/>
                <w:sz w:val="20"/>
                <w:szCs w:val="20"/>
              </w:rPr>
            </w:pPr>
            <w:r w:rsidRPr="00F57CAA">
              <w:rPr>
                <w:b/>
                <w:bCs/>
                <w:color w:val="000000"/>
                <w:sz w:val="20"/>
                <w:szCs w:val="20"/>
              </w:rPr>
              <w:t> </w:t>
            </w:r>
          </w:p>
        </w:tc>
        <w:tc>
          <w:tcPr>
            <w:tcW w:w="1121" w:type="dxa"/>
            <w:tcBorders>
              <w:top w:val="nil"/>
              <w:left w:val="nil"/>
              <w:bottom w:val="single" w:sz="4" w:space="0" w:color="auto"/>
              <w:right w:val="single" w:sz="4" w:space="0" w:color="auto"/>
            </w:tcBorders>
            <w:shd w:val="clear" w:color="auto" w:fill="auto"/>
            <w:noWrap/>
            <w:vAlign w:val="center"/>
            <w:hideMark/>
          </w:tcPr>
          <w:p w14:paraId="05EE886C" w14:textId="77777777" w:rsidR="00F57CAA" w:rsidRPr="00F57CAA" w:rsidRDefault="00F57CAA" w:rsidP="00F57CAA">
            <w:pPr>
              <w:widowControl/>
              <w:autoSpaceDE/>
              <w:autoSpaceDN/>
              <w:adjustRightInd/>
              <w:jc w:val="right"/>
              <w:rPr>
                <w:b/>
                <w:bCs/>
                <w:color w:val="000000"/>
                <w:sz w:val="20"/>
                <w:szCs w:val="20"/>
              </w:rPr>
            </w:pPr>
            <w:r w:rsidRPr="00F57CAA">
              <w:rPr>
                <w:b/>
                <w:bCs/>
                <w:color w:val="000000"/>
                <w:sz w:val="20"/>
                <w:szCs w:val="20"/>
              </w:rPr>
              <w:t xml:space="preserve">$528,000 </w:t>
            </w:r>
          </w:p>
        </w:tc>
      </w:tr>
      <w:tr w:rsidR="006F1E5F" w:rsidRPr="00F57CAA" w14:paraId="301D4C9C" w14:textId="77777777" w:rsidTr="006F1E5F">
        <w:trPr>
          <w:trHeight w:val="315"/>
        </w:trPr>
        <w:tc>
          <w:tcPr>
            <w:tcW w:w="3865" w:type="dxa"/>
            <w:tcBorders>
              <w:top w:val="nil"/>
              <w:left w:val="single" w:sz="4" w:space="0" w:color="auto"/>
              <w:bottom w:val="single" w:sz="4" w:space="0" w:color="auto"/>
              <w:right w:val="single" w:sz="4" w:space="0" w:color="auto"/>
            </w:tcBorders>
            <w:shd w:val="clear" w:color="auto" w:fill="auto"/>
            <w:noWrap/>
            <w:vAlign w:val="center"/>
            <w:hideMark/>
          </w:tcPr>
          <w:p w14:paraId="7A4489E1" w14:textId="77777777" w:rsidR="00F57CAA" w:rsidRPr="00F57CAA" w:rsidRDefault="00F57CAA" w:rsidP="00F57CAA">
            <w:pPr>
              <w:widowControl/>
              <w:autoSpaceDE/>
              <w:autoSpaceDN/>
              <w:adjustRightInd/>
              <w:rPr>
                <w:b/>
                <w:bCs/>
                <w:color w:val="000000"/>
                <w:sz w:val="20"/>
                <w:szCs w:val="20"/>
              </w:rPr>
            </w:pPr>
            <w:r w:rsidRPr="00F57CAA">
              <w:rPr>
                <w:b/>
                <w:bCs/>
                <w:color w:val="000000"/>
                <w:sz w:val="20"/>
                <w:szCs w:val="20"/>
              </w:rPr>
              <w:t xml:space="preserve">Grand Total (rounded) </w:t>
            </w:r>
            <w:r w:rsidRPr="00F57CAA">
              <w:rPr>
                <w:b/>
                <w:bCs/>
                <w:color w:val="000000"/>
                <w:sz w:val="20"/>
                <w:szCs w:val="20"/>
                <w:vertAlign w:val="superscript"/>
              </w:rPr>
              <w:t>k</w:t>
            </w:r>
          </w:p>
        </w:tc>
        <w:tc>
          <w:tcPr>
            <w:tcW w:w="1170" w:type="dxa"/>
            <w:tcBorders>
              <w:top w:val="nil"/>
              <w:left w:val="nil"/>
              <w:bottom w:val="single" w:sz="4" w:space="0" w:color="auto"/>
              <w:right w:val="single" w:sz="4" w:space="0" w:color="auto"/>
            </w:tcBorders>
            <w:shd w:val="clear" w:color="auto" w:fill="auto"/>
            <w:noWrap/>
            <w:vAlign w:val="center"/>
            <w:hideMark/>
          </w:tcPr>
          <w:p w14:paraId="326A7453" w14:textId="77777777" w:rsidR="00F57CAA" w:rsidRPr="00F57CAA" w:rsidRDefault="00F57CAA" w:rsidP="00F57CAA">
            <w:pPr>
              <w:widowControl/>
              <w:autoSpaceDE/>
              <w:autoSpaceDN/>
              <w:adjustRightInd/>
              <w:jc w:val="center"/>
              <w:rPr>
                <w:b/>
                <w:bCs/>
                <w:color w:val="000000"/>
                <w:sz w:val="20"/>
                <w:szCs w:val="20"/>
              </w:rPr>
            </w:pPr>
            <w:r w:rsidRPr="00F57CAA">
              <w:rPr>
                <w:b/>
                <w:bCs/>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38FD6A19" w14:textId="77777777" w:rsidR="00F57CAA" w:rsidRPr="00F57CAA" w:rsidRDefault="00F57CAA" w:rsidP="00F57CAA">
            <w:pPr>
              <w:widowControl/>
              <w:autoSpaceDE/>
              <w:autoSpaceDN/>
              <w:adjustRightInd/>
              <w:jc w:val="center"/>
              <w:rPr>
                <w:b/>
                <w:bCs/>
                <w:color w:val="000000"/>
                <w:sz w:val="20"/>
                <w:szCs w:val="20"/>
              </w:rPr>
            </w:pPr>
            <w:r w:rsidRPr="00F57CAA">
              <w:rPr>
                <w:b/>
                <w:bCs/>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6CDC01AB" w14:textId="77777777" w:rsidR="00F57CAA" w:rsidRPr="00F57CAA" w:rsidRDefault="00F57CAA" w:rsidP="00F57CAA">
            <w:pPr>
              <w:widowControl/>
              <w:autoSpaceDE/>
              <w:autoSpaceDN/>
              <w:adjustRightInd/>
              <w:jc w:val="center"/>
              <w:rPr>
                <w:b/>
                <w:bCs/>
                <w:color w:val="000000"/>
                <w:sz w:val="20"/>
                <w:szCs w:val="20"/>
              </w:rPr>
            </w:pPr>
            <w:r w:rsidRPr="00F57CAA">
              <w:rPr>
                <w:b/>
                <w:bCs/>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4F38ECFD" w14:textId="77777777" w:rsidR="00F57CAA" w:rsidRPr="00F57CAA" w:rsidRDefault="00F57CAA" w:rsidP="00F57CAA">
            <w:pPr>
              <w:widowControl/>
              <w:autoSpaceDE/>
              <w:autoSpaceDN/>
              <w:adjustRightInd/>
              <w:jc w:val="center"/>
              <w:rPr>
                <w:b/>
                <w:bCs/>
                <w:color w:val="000000"/>
                <w:sz w:val="20"/>
                <w:szCs w:val="20"/>
              </w:rPr>
            </w:pPr>
            <w:r w:rsidRPr="00F57CAA">
              <w:rPr>
                <w:b/>
                <w:bCs/>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5E88717" w14:textId="77777777" w:rsidR="00F57CAA" w:rsidRPr="00F57CAA" w:rsidRDefault="00F57CAA" w:rsidP="00F57CAA">
            <w:pPr>
              <w:widowControl/>
              <w:autoSpaceDE/>
              <w:autoSpaceDN/>
              <w:adjustRightInd/>
              <w:jc w:val="center"/>
              <w:rPr>
                <w:b/>
                <w:bCs/>
                <w:color w:val="000000"/>
                <w:sz w:val="20"/>
                <w:szCs w:val="20"/>
              </w:rPr>
            </w:pPr>
            <w:r w:rsidRPr="00F57CAA">
              <w:rPr>
                <w:b/>
                <w:bCs/>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54936DBF" w14:textId="77777777" w:rsidR="00F57CAA" w:rsidRPr="00F57CAA" w:rsidRDefault="00F57CAA" w:rsidP="00F57CAA">
            <w:pPr>
              <w:widowControl/>
              <w:autoSpaceDE/>
              <w:autoSpaceDN/>
              <w:adjustRightInd/>
              <w:jc w:val="center"/>
              <w:rPr>
                <w:b/>
                <w:bCs/>
                <w:color w:val="000000"/>
                <w:sz w:val="20"/>
                <w:szCs w:val="20"/>
              </w:rPr>
            </w:pPr>
            <w:r w:rsidRPr="00F57CAA">
              <w:rPr>
                <w:b/>
                <w:bCs/>
                <w:color w:val="000000"/>
                <w:sz w:val="20"/>
                <w:szCs w:val="20"/>
              </w:rPr>
              <w:t> </w:t>
            </w:r>
          </w:p>
        </w:tc>
        <w:tc>
          <w:tcPr>
            <w:tcW w:w="1124" w:type="dxa"/>
            <w:tcBorders>
              <w:top w:val="nil"/>
              <w:left w:val="nil"/>
              <w:bottom w:val="single" w:sz="4" w:space="0" w:color="auto"/>
              <w:right w:val="single" w:sz="4" w:space="0" w:color="auto"/>
            </w:tcBorders>
            <w:shd w:val="clear" w:color="auto" w:fill="auto"/>
            <w:noWrap/>
            <w:vAlign w:val="center"/>
            <w:hideMark/>
          </w:tcPr>
          <w:p w14:paraId="36E623E9" w14:textId="77777777" w:rsidR="00F57CAA" w:rsidRPr="00F57CAA" w:rsidRDefault="00F57CAA" w:rsidP="00F57CAA">
            <w:pPr>
              <w:widowControl/>
              <w:autoSpaceDE/>
              <w:autoSpaceDN/>
              <w:adjustRightInd/>
              <w:jc w:val="center"/>
              <w:rPr>
                <w:b/>
                <w:bCs/>
                <w:color w:val="000000"/>
                <w:sz w:val="20"/>
                <w:szCs w:val="20"/>
              </w:rPr>
            </w:pPr>
            <w:r w:rsidRPr="00F57CAA">
              <w:rPr>
                <w:b/>
                <w:bCs/>
                <w:color w:val="000000"/>
                <w:sz w:val="20"/>
                <w:szCs w:val="20"/>
              </w:rPr>
              <w:t> </w:t>
            </w:r>
          </w:p>
        </w:tc>
        <w:tc>
          <w:tcPr>
            <w:tcW w:w="1121" w:type="dxa"/>
            <w:tcBorders>
              <w:top w:val="nil"/>
              <w:left w:val="nil"/>
              <w:bottom w:val="single" w:sz="4" w:space="0" w:color="auto"/>
              <w:right w:val="single" w:sz="4" w:space="0" w:color="auto"/>
            </w:tcBorders>
            <w:shd w:val="clear" w:color="auto" w:fill="auto"/>
            <w:noWrap/>
            <w:vAlign w:val="center"/>
            <w:hideMark/>
          </w:tcPr>
          <w:p w14:paraId="35FC6E39" w14:textId="77777777" w:rsidR="00F57CAA" w:rsidRPr="00F57CAA" w:rsidRDefault="00F57CAA" w:rsidP="00F57CAA">
            <w:pPr>
              <w:widowControl/>
              <w:autoSpaceDE/>
              <w:autoSpaceDN/>
              <w:adjustRightInd/>
              <w:jc w:val="right"/>
              <w:rPr>
                <w:b/>
                <w:bCs/>
                <w:color w:val="000000"/>
                <w:sz w:val="20"/>
                <w:szCs w:val="20"/>
              </w:rPr>
            </w:pPr>
            <w:r w:rsidRPr="00F57CAA">
              <w:rPr>
                <w:b/>
                <w:bCs/>
                <w:color w:val="000000"/>
                <w:sz w:val="20"/>
                <w:szCs w:val="20"/>
              </w:rPr>
              <w:t xml:space="preserve">$803,000 </w:t>
            </w:r>
          </w:p>
        </w:tc>
      </w:tr>
    </w:tbl>
    <w:p w14:paraId="6CB24DB0" w14:textId="77777777" w:rsidR="00144F35" w:rsidRPr="00F57CAA" w:rsidRDefault="00144F35" w:rsidP="00F340DF">
      <w:pPr>
        <w:rPr>
          <w:bCs/>
          <w:color w:val="000000"/>
        </w:rPr>
      </w:pPr>
    </w:p>
    <w:p w14:paraId="1DD6F129" w14:textId="77777777" w:rsidR="00CB4898" w:rsidRPr="00CB4898" w:rsidRDefault="00CB4898" w:rsidP="00CB4898">
      <w:pPr>
        <w:rPr>
          <w:b/>
          <w:sz w:val="20"/>
          <w:szCs w:val="20"/>
        </w:rPr>
      </w:pPr>
      <w:r w:rsidRPr="00CB4898">
        <w:rPr>
          <w:b/>
          <w:sz w:val="20"/>
          <w:szCs w:val="20"/>
        </w:rPr>
        <w:t>Assumptions:</w:t>
      </w:r>
    </w:p>
    <w:p w14:paraId="59EE71BB" w14:textId="77777777" w:rsidR="00CB4898" w:rsidRPr="00CB4898" w:rsidRDefault="00CB4898" w:rsidP="00CB4898">
      <w:pPr>
        <w:rPr>
          <w:sz w:val="20"/>
          <w:szCs w:val="20"/>
        </w:rPr>
      </w:pPr>
      <w:proofErr w:type="spellStart"/>
      <w:r w:rsidRPr="00CB4898">
        <w:rPr>
          <w:sz w:val="20"/>
          <w:szCs w:val="20"/>
          <w:vertAlign w:val="superscript"/>
        </w:rPr>
        <w:t>a</w:t>
      </w:r>
      <w:proofErr w:type="spellEnd"/>
      <w:r w:rsidRPr="00CB4898">
        <w:rPr>
          <w:sz w:val="20"/>
          <w:szCs w:val="20"/>
        </w:rPr>
        <w:t xml:space="preserve">  We have assumed that there are approximately 32 respondents, with no additional new or reconstructed sources becoming subject to the rule over the next three years..</w:t>
      </w:r>
    </w:p>
    <w:p w14:paraId="2B8E09D9" w14:textId="77777777" w:rsidR="00CB4898" w:rsidRPr="00CB4898" w:rsidRDefault="00CB4898" w:rsidP="00CB4898">
      <w:pPr>
        <w:rPr>
          <w:sz w:val="20"/>
          <w:szCs w:val="20"/>
        </w:rPr>
      </w:pPr>
      <w:proofErr w:type="gramStart"/>
      <w:r w:rsidRPr="00CB4898">
        <w:rPr>
          <w:sz w:val="20"/>
          <w:szCs w:val="20"/>
          <w:vertAlign w:val="superscript"/>
        </w:rPr>
        <w:t>b</w:t>
      </w:r>
      <w:r w:rsidRPr="00CB4898">
        <w:rPr>
          <w:sz w:val="20"/>
          <w:szCs w:val="20"/>
        </w:rPr>
        <w:t xml:space="preserve">  This</w:t>
      </w:r>
      <w:proofErr w:type="gramEnd"/>
      <w:r w:rsidRPr="00CB4898">
        <w:rPr>
          <w:sz w:val="20"/>
          <w:szCs w:val="20"/>
        </w:rPr>
        <w:t xml:space="preserve"> ICR uses the following labor rates: Managerial $138.43 ($65.92 + 110%), Technical $106.45 ($50.69 + 110%), and Clerical $52.77 ($25.13 + 110%).  These rates are from the United States Department of Labor, Bureau of Labor Statistics, September 2015, “Table 2. Civilian Workers, by occupational and industry group.”  The rates are from column 1, “Total compensation.”  The rates have been increased by 110 percent to account for the benefit packages available to those employed by private industry.  This ICR assumes that Clerical hours are 10% of Technical hours and Managerial hours are 5% of Technical hours.</w:t>
      </w:r>
    </w:p>
    <w:p w14:paraId="031C876D" w14:textId="77777777" w:rsidR="00CB4898" w:rsidRPr="00CB4898" w:rsidRDefault="00CB4898" w:rsidP="00CB4898">
      <w:pPr>
        <w:rPr>
          <w:sz w:val="20"/>
          <w:szCs w:val="20"/>
        </w:rPr>
      </w:pPr>
      <w:r w:rsidRPr="00CB4898">
        <w:rPr>
          <w:sz w:val="20"/>
          <w:szCs w:val="20"/>
          <w:vertAlign w:val="superscript"/>
        </w:rPr>
        <w:t>c</w:t>
      </w:r>
      <w:r w:rsidRPr="00CB4898">
        <w:rPr>
          <w:sz w:val="20"/>
          <w:szCs w:val="20"/>
        </w:rPr>
        <w:t xml:space="preserve">  We have assumed that all existing respondents will each take one hour to re-familiarize with the regulatory requirements each year.</w:t>
      </w:r>
    </w:p>
    <w:p w14:paraId="78841FE9" w14:textId="77777777" w:rsidR="00CB4898" w:rsidRPr="00CB4898" w:rsidRDefault="00CB4898" w:rsidP="00CB4898">
      <w:pPr>
        <w:rPr>
          <w:sz w:val="20"/>
          <w:szCs w:val="20"/>
        </w:rPr>
      </w:pPr>
      <w:proofErr w:type="gramStart"/>
      <w:r w:rsidRPr="00CB4898">
        <w:rPr>
          <w:sz w:val="20"/>
          <w:szCs w:val="20"/>
          <w:vertAlign w:val="superscript"/>
        </w:rPr>
        <w:t>d</w:t>
      </w:r>
      <w:r w:rsidRPr="00CB4898">
        <w:rPr>
          <w:sz w:val="20"/>
          <w:szCs w:val="20"/>
        </w:rPr>
        <w:t xml:space="preserve">  We</w:t>
      </w:r>
      <w:proofErr w:type="gramEnd"/>
      <w:r w:rsidRPr="00CB4898">
        <w:rPr>
          <w:sz w:val="20"/>
          <w:szCs w:val="20"/>
        </w:rPr>
        <w:t xml:space="preserve"> assume that it will take each respondent 72 hours to complete initial performance tests.</w:t>
      </w:r>
    </w:p>
    <w:p w14:paraId="7FC91A24" w14:textId="77777777" w:rsidR="00CB4898" w:rsidRPr="00CB4898" w:rsidRDefault="00CB4898" w:rsidP="00CB4898">
      <w:pPr>
        <w:rPr>
          <w:sz w:val="20"/>
          <w:szCs w:val="20"/>
        </w:rPr>
      </w:pPr>
      <w:proofErr w:type="gramStart"/>
      <w:r w:rsidRPr="00CB4898">
        <w:rPr>
          <w:sz w:val="20"/>
          <w:szCs w:val="20"/>
          <w:vertAlign w:val="superscript"/>
        </w:rPr>
        <w:t>e</w:t>
      </w:r>
      <w:r w:rsidRPr="00CB4898">
        <w:rPr>
          <w:sz w:val="20"/>
          <w:szCs w:val="20"/>
        </w:rPr>
        <w:t xml:space="preserve">  We</w:t>
      </w:r>
      <w:proofErr w:type="gramEnd"/>
      <w:r w:rsidRPr="00CB4898">
        <w:rPr>
          <w:sz w:val="20"/>
          <w:szCs w:val="20"/>
        </w:rPr>
        <w:t xml:space="preserve"> assume that 20 percent of respondents will have to repeat the initial performance tests due to failures.</w:t>
      </w:r>
    </w:p>
    <w:p w14:paraId="60FCC898" w14:textId="77777777" w:rsidR="00CB4898" w:rsidRPr="00CB4898" w:rsidRDefault="00CB4898" w:rsidP="00CB4898">
      <w:pPr>
        <w:rPr>
          <w:sz w:val="20"/>
          <w:szCs w:val="20"/>
        </w:rPr>
      </w:pPr>
      <w:proofErr w:type="spellStart"/>
      <w:proofErr w:type="gramStart"/>
      <w:r w:rsidRPr="00CB4898">
        <w:rPr>
          <w:sz w:val="20"/>
          <w:szCs w:val="20"/>
          <w:vertAlign w:val="superscript"/>
        </w:rPr>
        <w:t>f</w:t>
      </w:r>
      <w:proofErr w:type="spellEnd"/>
      <w:proofErr w:type="gramEnd"/>
      <w:r w:rsidRPr="00CB4898">
        <w:rPr>
          <w:sz w:val="20"/>
          <w:szCs w:val="20"/>
        </w:rPr>
        <w:t xml:space="preserve">   We assume that each respondent will take two hours to prepare notification reports.</w:t>
      </w:r>
    </w:p>
    <w:p w14:paraId="5CA85040" w14:textId="77777777" w:rsidR="00CB4898" w:rsidRPr="00CB4898" w:rsidRDefault="00CB4898" w:rsidP="00CB4898">
      <w:pPr>
        <w:rPr>
          <w:sz w:val="20"/>
          <w:szCs w:val="20"/>
        </w:rPr>
      </w:pPr>
      <w:proofErr w:type="gramStart"/>
      <w:r w:rsidRPr="00CB4898">
        <w:rPr>
          <w:sz w:val="20"/>
          <w:szCs w:val="20"/>
          <w:vertAlign w:val="superscript"/>
        </w:rPr>
        <w:t>g</w:t>
      </w:r>
      <w:r w:rsidRPr="00CB4898">
        <w:rPr>
          <w:sz w:val="20"/>
          <w:szCs w:val="20"/>
        </w:rPr>
        <w:t xml:space="preserve">  We</w:t>
      </w:r>
      <w:proofErr w:type="gramEnd"/>
      <w:r w:rsidRPr="00CB4898">
        <w:rPr>
          <w:sz w:val="20"/>
          <w:szCs w:val="20"/>
        </w:rPr>
        <w:t xml:space="preserve"> assume that each respondent will take four hours to prepare semiannual report.</w:t>
      </w:r>
    </w:p>
    <w:p w14:paraId="401B89B5" w14:textId="77777777" w:rsidR="00CB4898" w:rsidRPr="00CB4898" w:rsidRDefault="00CB4898" w:rsidP="00CB4898">
      <w:pPr>
        <w:rPr>
          <w:sz w:val="20"/>
          <w:szCs w:val="20"/>
        </w:rPr>
      </w:pPr>
      <w:proofErr w:type="gramStart"/>
      <w:r w:rsidRPr="00CB4898">
        <w:rPr>
          <w:sz w:val="20"/>
          <w:szCs w:val="20"/>
          <w:vertAlign w:val="superscript"/>
        </w:rPr>
        <w:t>h</w:t>
      </w:r>
      <w:r w:rsidRPr="00CB4898">
        <w:rPr>
          <w:sz w:val="20"/>
          <w:szCs w:val="20"/>
        </w:rPr>
        <w:t xml:space="preserve">  We</w:t>
      </w:r>
      <w:proofErr w:type="gramEnd"/>
      <w:r w:rsidRPr="00CB4898">
        <w:rPr>
          <w:sz w:val="20"/>
          <w:szCs w:val="20"/>
        </w:rPr>
        <w:t xml:space="preserve"> assume that 0.25 hours is required to record operating parameters.</w:t>
      </w:r>
    </w:p>
    <w:p w14:paraId="7B7EB227" w14:textId="77777777" w:rsidR="00CB4898" w:rsidRPr="00CB4898" w:rsidRDefault="00CB4898" w:rsidP="00CB4898">
      <w:pPr>
        <w:rPr>
          <w:sz w:val="20"/>
          <w:szCs w:val="20"/>
        </w:rPr>
      </w:pPr>
      <w:proofErr w:type="spellStart"/>
      <w:r w:rsidRPr="00CB4898">
        <w:rPr>
          <w:sz w:val="20"/>
          <w:szCs w:val="20"/>
          <w:vertAlign w:val="superscript"/>
        </w:rPr>
        <w:t>i</w:t>
      </w:r>
      <w:proofErr w:type="spellEnd"/>
      <w:r w:rsidRPr="00CB4898">
        <w:rPr>
          <w:sz w:val="20"/>
          <w:szCs w:val="20"/>
        </w:rPr>
        <w:t xml:space="preserve">  We assume that each respondent will take 1 hour to enter operating parameters and emissions records, 250 days per year.</w:t>
      </w:r>
    </w:p>
    <w:p w14:paraId="4685745C" w14:textId="77777777" w:rsidR="00CB4898" w:rsidRPr="00CB4898" w:rsidRDefault="00CB4898" w:rsidP="00CB4898">
      <w:pPr>
        <w:rPr>
          <w:sz w:val="20"/>
          <w:szCs w:val="20"/>
        </w:rPr>
      </w:pPr>
      <w:proofErr w:type="gramStart"/>
      <w:r w:rsidRPr="00CB4898">
        <w:rPr>
          <w:sz w:val="20"/>
          <w:szCs w:val="20"/>
          <w:vertAlign w:val="superscript"/>
        </w:rPr>
        <w:t>j</w:t>
      </w:r>
      <w:r w:rsidRPr="00CB4898">
        <w:rPr>
          <w:sz w:val="20"/>
          <w:szCs w:val="20"/>
        </w:rPr>
        <w:t xml:space="preserve">  We</w:t>
      </w:r>
      <w:proofErr w:type="gramEnd"/>
      <w:r w:rsidRPr="00CB4898">
        <w:rPr>
          <w:sz w:val="20"/>
          <w:szCs w:val="20"/>
        </w:rPr>
        <w:t xml:space="preserve"> assume that it will take one hour per years for each respondent to record startups, shutdowns, </w:t>
      </w:r>
      <w:proofErr w:type="spellStart"/>
      <w:r w:rsidRPr="00CB4898">
        <w:rPr>
          <w:sz w:val="20"/>
          <w:szCs w:val="20"/>
        </w:rPr>
        <w:t>malfunctions.etc</w:t>
      </w:r>
      <w:proofErr w:type="spellEnd"/>
      <w:r w:rsidRPr="00CB4898">
        <w:rPr>
          <w:sz w:val="20"/>
          <w:szCs w:val="20"/>
        </w:rPr>
        <w:t>.</w:t>
      </w:r>
    </w:p>
    <w:p w14:paraId="69295A20" w14:textId="76AAA540" w:rsidR="00CB4898" w:rsidRDefault="00CB4898" w:rsidP="00CB4898">
      <w:pPr>
        <w:rPr>
          <w:sz w:val="20"/>
          <w:szCs w:val="20"/>
        </w:rPr>
      </w:pPr>
      <w:proofErr w:type="gramStart"/>
      <w:r w:rsidRPr="00CB4898">
        <w:rPr>
          <w:sz w:val="20"/>
          <w:szCs w:val="20"/>
          <w:vertAlign w:val="superscript"/>
        </w:rPr>
        <w:lastRenderedPageBreak/>
        <w:t>k</w:t>
      </w:r>
      <w:r w:rsidRPr="00CB4898">
        <w:rPr>
          <w:sz w:val="20"/>
          <w:szCs w:val="20"/>
        </w:rPr>
        <w:t xml:space="preserve">  Totals</w:t>
      </w:r>
      <w:proofErr w:type="gramEnd"/>
      <w:r w:rsidRPr="00CB4898">
        <w:rPr>
          <w:sz w:val="20"/>
          <w:szCs w:val="20"/>
        </w:rPr>
        <w:t xml:space="preserve"> have been rounded to 3 significant figures. Figures may not add exactly due to rounding. </w:t>
      </w:r>
    </w:p>
    <w:p w14:paraId="0B928B74" w14:textId="77777777" w:rsidR="00CB4898" w:rsidRDefault="00CB4898">
      <w:pPr>
        <w:widowControl/>
        <w:autoSpaceDE/>
        <w:autoSpaceDN/>
        <w:adjustRightInd/>
        <w:rPr>
          <w:sz w:val="20"/>
          <w:szCs w:val="20"/>
        </w:rPr>
      </w:pPr>
      <w:r>
        <w:rPr>
          <w:sz w:val="20"/>
          <w:szCs w:val="20"/>
        </w:rPr>
        <w:br w:type="page"/>
      </w:r>
    </w:p>
    <w:p w14:paraId="647377DD" w14:textId="77777777" w:rsidR="00CB4898" w:rsidRDefault="00CB4898" w:rsidP="00CB4898">
      <w:pPr>
        <w:jc w:val="center"/>
        <w:rPr>
          <w:b/>
          <w:bCs/>
          <w:color w:val="000000"/>
        </w:rPr>
      </w:pPr>
      <w:r w:rsidRPr="005A6E99">
        <w:rPr>
          <w:b/>
          <w:bCs/>
          <w:color w:val="000000"/>
        </w:rPr>
        <w:lastRenderedPageBreak/>
        <w:t>Table 1</w:t>
      </w:r>
      <w:r>
        <w:rPr>
          <w:b/>
          <w:bCs/>
          <w:color w:val="000000"/>
        </w:rPr>
        <w:t>b</w:t>
      </w:r>
      <w:r w:rsidRPr="005A6E99">
        <w:rPr>
          <w:b/>
          <w:bCs/>
          <w:color w:val="000000"/>
        </w:rPr>
        <w:t>: Annual Respondent Burden and Cost – N</w:t>
      </w:r>
      <w:r>
        <w:rPr>
          <w:b/>
          <w:bCs/>
          <w:color w:val="000000"/>
        </w:rPr>
        <w:t>ESHAP</w:t>
      </w:r>
      <w:r w:rsidRPr="005A6E99">
        <w:rPr>
          <w:b/>
          <w:bCs/>
          <w:color w:val="000000"/>
        </w:rPr>
        <w:t xml:space="preserve"> for Wool Fiberglass Insulation Manufacturing Plants (40 CFR Part</w:t>
      </w:r>
    </w:p>
    <w:p w14:paraId="3CCA585D" w14:textId="77777777" w:rsidR="00CB4898" w:rsidRPr="00A7661C" w:rsidRDefault="00CB4898" w:rsidP="00CB4898">
      <w:pPr>
        <w:rPr>
          <w:color w:val="FF0000"/>
        </w:rPr>
      </w:pPr>
      <w:r w:rsidRPr="005A6E99">
        <w:rPr>
          <w:b/>
          <w:bCs/>
          <w:color w:val="000000"/>
        </w:rPr>
        <w:t xml:space="preserve"> 6</w:t>
      </w:r>
      <w:r>
        <w:rPr>
          <w:b/>
          <w:bCs/>
          <w:color w:val="000000"/>
        </w:rPr>
        <w:t>3</w:t>
      </w:r>
      <w:r w:rsidRPr="005A6E99">
        <w:rPr>
          <w:b/>
          <w:bCs/>
          <w:color w:val="000000"/>
        </w:rPr>
        <w:t xml:space="preserve">, Subpart </w:t>
      </w:r>
      <w:r>
        <w:rPr>
          <w:b/>
          <w:bCs/>
          <w:color w:val="000000"/>
        </w:rPr>
        <w:t>NNN</w:t>
      </w:r>
      <w:r w:rsidRPr="005A6E99">
        <w:rPr>
          <w:b/>
          <w:bCs/>
          <w:color w:val="000000"/>
        </w:rPr>
        <w:t>) (Renewal)</w:t>
      </w:r>
    </w:p>
    <w:p w14:paraId="0431698B" w14:textId="77777777" w:rsidR="003D6951" w:rsidRPr="00CB4898" w:rsidRDefault="003D6951" w:rsidP="00CB4898">
      <w:pPr>
        <w:rPr>
          <w:sz w:val="20"/>
          <w:szCs w:val="20"/>
        </w:rPr>
      </w:pPr>
    </w:p>
    <w:tbl>
      <w:tblPr>
        <w:tblW w:w="0" w:type="auto"/>
        <w:tblLayout w:type="fixed"/>
        <w:tblLook w:val="04A0" w:firstRow="1" w:lastRow="0" w:firstColumn="1" w:lastColumn="0" w:noHBand="0" w:noVBand="1"/>
      </w:tblPr>
      <w:tblGrid>
        <w:gridCol w:w="3775"/>
        <w:gridCol w:w="1170"/>
        <w:gridCol w:w="1260"/>
        <w:gridCol w:w="990"/>
        <w:gridCol w:w="1260"/>
        <w:gridCol w:w="1080"/>
        <w:gridCol w:w="1170"/>
        <w:gridCol w:w="1165"/>
        <w:gridCol w:w="1170"/>
      </w:tblGrid>
      <w:tr w:rsidR="00CB4898" w:rsidRPr="00CB4898" w14:paraId="4A0D39B1" w14:textId="77777777" w:rsidTr="00CB4898">
        <w:trPr>
          <w:trHeight w:val="1275"/>
        </w:trPr>
        <w:tc>
          <w:tcPr>
            <w:tcW w:w="37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89B511"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 xml:space="preserve">Burden Items </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1BF436C1"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(A)</w:t>
            </w:r>
            <w:r w:rsidRPr="00CB4898">
              <w:rPr>
                <w:color w:val="000000"/>
                <w:sz w:val="20"/>
                <w:szCs w:val="20"/>
              </w:rPr>
              <w:br/>
              <w:t>Hours per Occurrence</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02E53B0C"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 xml:space="preserve">(B) </w:t>
            </w:r>
            <w:r w:rsidRPr="00CB4898">
              <w:rPr>
                <w:color w:val="000000"/>
                <w:sz w:val="20"/>
                <w:szCs w:val="20"/>
              </w:rPr>
              <w:br/>
              <w:t>Occurrences per Year</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2F16DFED"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 xml:space="preserve">(C) </w:t>
            </w:r>
            <w:r w:rsidRPr="00CB4898">
              <w:rPr>
                <w:color w:val="000000"/>
                <w:sz w:val="20"/>
                <w:szCs w:val="20"/>
              </w:rPr>
              <w:br/>
              <w:t xml:space="preserve">Hours per Year </w:t>
            </w:r>
            <w:r w:rsidRPr="00CB4898">
              <w:rPr>
                <w:color w:val="000000"/>
                <w:sz w:val="20"/>
                <w:szCs w:val="20"/>
              </w:rPr>
              <w:br/>
              <w:t>(C=</w:t>
            </w:r>
            <w:proofErr w:type="spellStart"/>
            <w:r w:rsidRPr="00CB4898">
              <w:rPr>
                <w:color w:val="000000"/>
                <w:sz w:val="20"/>
                <w:szCs w:val="20"/>
              </w:rPr>
              <w:t>AxB</w:t>
            </w:r>
            <w:proofErr w:type="spellEnd"/>
            <w:r w:rsidRPr="00CB4898">
              <w:rPr>
                <w:color w:val="000000"/>
                <w:sz w:val="20"/>
                <w:szCs w:val="20"/>
              </w:rPr>
              <w: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1B995328"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 xml:space="preserve">(D) </w:t>
            </w:r>
            <w:r w:rsidRPr="00CB4898">
              <w:rPr>
                <w:color w:val="000000"/>
                <w:sz w:val="20"/>
                <w:szCs w:val="20"/>
              </w:rPr>
              <w:br/>
              <w:t xml:space="preserve">Respondents per Year </w:t>
            </w:r>
            <w:r w:rsidRPr="00CB4898">
              <w:rPr>
                <w:color w:val="000000"/>
                <w:sz w:val="20"/>
                <w:szCs w:val="20"/>
                <w:vertAlign w:val="superscript"/>
              </w:rPr>
              <w:t>a</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6417D7A8"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 xml:space="preserve">(E) </w:t>
            </w:r>
            <w:r w:rsidRPr="00CB4898">
              <w:rPr>
                <w:color w:val="000000"/>
                <w:sz w:val="20"/>
                <w:szCs w:val="20"/>
              </w:rPr>
              <w:br/>
              <w:t xml:space="preserve">Technical Hours per Year </w:t>
            </w:r>
            <w:r w:rsidRPr="00CB4898">
              <w:rPr>
                <w:color w:val="000000"/>
                <w:sz w:val="20"/>
                <w:szCs w:val="20"/>
              </w:rPr>
              <w:br/>
              <w:t>(E=</w:t>
            </w:r>
            <w:proofErr w:type="spellStart"/>
            <w:r w:rsidRPr="00CB4898">
              <w:rPr>
                <w:color w:val="000000"/>
                <w:sz w:val="20"/>
                <w:szCs w:val="20"/>
              </w:rPr>
              <w:t>CxD</w:t>
            </w:r>
            <w:proofErr w:type="spellEnd"/>
            <w:r w:rsidRPr="00CB4898">
              <w:rPr>
                <w:color w:val="000000"/>
                <w:sz w:val="20"/>
                <w:szCs w:val="20"/>
              </w:rPr>
              <w:t>)</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01B935BB"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 xml:space="preserve">(F) </w:t>
            </w:r>
            <w:r w:rsidRPr="00CB4898">
              <w:rPr>
                <w:color w:val="000000"/>
                <w:sz w:val="20"/>
                <w:szCs w:val="20"/>
              </w:rPr>
              <w:br/>
              <w:t xml:space="preserve">Managerial Hours per Year </w:t>
            </w:r>
            <w:r w:rsidRPr="00CB4898">
              <w:rPr>
                <w:color w:val="000000"/>
                <w:sz w:val="20"/>
                <w:szCs w:val="20"/>
              </w:rPr>
              <w:br/>
              <w:t>(F=Ex0.05)</w:t>
            </w:r>
          </w:p>
        </w:tc>
        <w:tc>
          <w:tcPr>
            <w:tcW w:w="1165" w:type="dxa"/>
            <w:tcBorders>
              <w:top w:val="single" w:sz="4" w:space="0" w:color="auto"/>
              <w:left w:val="nil"/>
              <w:bottom w:val="single" w:sz="4" w:space="0" w:color="auto"/>
              <w:right w:val="single" w:sz="4" w:space="0" w:color="auto"/>
            </w:tcBorders>
            <w:shd w:val="clear" w:color="auto" w:fill="auto"/>
            <w:vAlign w:val="center"/>
            <w:hideMark/>
          </w:tcPr>
          <w:p w14:paraId="394EF76A"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 xml:space="preserve">(G) </w:t>
            </w:r>
            <w:r w:rsidRPr="00CB4898">
              <w:rPr>
                <w:color w:val="000000"/>
                <w:sz w:val="20"/>
                <w:szCs w:val="20"/>
              </w:rPr>
              <w:br/>
              <w:t xml:space="preserve">Clerical Hours per Year </w:t>
            </w:r>
            <w:r w:rsidRPr="00CB4898">
              <w:rPr>
                <w:color w:val="000000"/>
                <w:sz w:val="20"/>
                <w:szCs w:val="20"/>
              </w:rPr>
              <w:br/>
              <w:t>(G=Ex0.1)</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257664FE"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(H)</w:t>
            </w:r>
            <w:r w:rsidRPr="00CB4898">
              <w:rPr>
                <w:color w:val="000000"/>
                <w:sz w:val="20"/>
                <w:szCs w:val="20"/>
              </w:rPr>
              <w:br/>
              <w:t xml:space="preserve">Cost, $ </w:t>
            </w:r>
            <w:r w:rsidRPr="00CB4898">
              <w:rPr>
                <w:color w:val="000000"/>
                <w:sz w:val="20"/>
                <w:szCs w:val="20"/>
                <w:vertAlign w:val="superscript"/>
              </w:rPr>
              <w:t>b</w:t>
            </w:r>
          </w:p>
        </w:tc>
      </w:tr>
      <w:tr w:rsidR="00CB4898" w:rsidRPr="00CB4898" w14:paraId="0EF67F66" w14:textId="77777777" w:rsidTr="00CB4898">
        <w:trPr>
          <w:trHeight w:val="30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786B17D6" w14:textId="77777777" w:rsidR="00CB4898" w:rsidRPr="00CB4898" w:rsidRDefault="00CB4898" w:rsidP="00CB4898">
            <w:pPr>
              <w:widowControl/>
              <w:autoSpaceDE/>
              <w:autoSpaceDN/>
              <w:adjustRightInd/>
              <w:rPr>
                <w:color w:val="000000"/>
                <w:sz w:val="20"/>
                <w:szCs w:val="20"/>
              </w:rPr>
            </w:pPr>
            <w:r w:rsidRPr="00CB4898">
              <w:rPr>
                <w:color w:val="000000"/>
                <w:sz w:val="20"/>
                <w:szCs w:val="20"/>
              </w:rPr>
              <w:t>1. Applications</w:t>
            </w:r>
          </w:p>
        </w:tc>
        <w:tc>
          <w:tcPr>
            <w:tcW w:w="1170" w:type="dxa"/>
            <w:tcBorders>
              <w:top w:val="nil"/>
              <w:left w:val="nil"/>
              <w:bottom w:val="single" w:sz="4" w:space="0" w:color="auto"/>
              <w:right w:val="single" w:sz="4" w:space="0" w:color="auto"/>
            </w:tcBorders>
            <w:shd w:val="clear" w:color="auto" w:fill="auto"/>
            <w:noWrap/>
            <w:vAlign w:val="center"/>
            <w:hideMark/>
          </w:tcPr>
          <w:p w14:paraId="3F7E5318"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N/A</w:t>
            </w:r>
          </w:p>
        </w:tc>
        <w:tc>
          <w:tcPr>
            <w:tcW w:w="1260" w:type="dxa"/>
            <w:tcBorders>
              <w:top w:val="nil"/>
              <w:left w:val="nil"/>
              <w:bottom w:val="single" w:sz="4" w:space="0" w:color="auto"/>
              <w:right w:val="single" w:sz="4" w:space="0" w:color="auto"/>
            </w:tcBorders>
            <w:shd w:val="clear" w:color="auto" w:fill="auto"/>
            <w:noWrap/>
            <w:vAlign w:val="center"/>
            <w:hideMark/>
          </w:tcPr>
          <w:p w14:paraId="6C469E5A"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6C35CC58"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66ED2A4D"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37CC030"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53E5C0B6"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 </w:t>
            </w:r>
          </w:p>
        </w:tc>
        <w:tc>
          <w:tcPr>
            <w:tcW w:w="1165" w:type="dxa"/>
            <w:tcBorders>
              <w:top w:val="nil"/>
              <w:left w:val="nil"/>
              <w:bottom w:val="single" w:sz="4" w:space="0" w:color="auto"/>
              <w:right w:val="single" w:sz="4" w:space="0" w:color="auto"/>
            </w:tcBorders>
            <w:shd w:val="clear" w:color="auto" w:fill="auto"/>
            <w:noWrap/>
            <w:vAlign w:val="center"/>
            <w:hideMark/>
          </w:tcPr>
          <w:p w14:paraId="301EE6B3"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2C85400A" w14:textId="77777777" w:rsidR="00CB4898" w:rsidRPr="00CB4898" w:rsidRDefault="00CB4898" w:rsidP="00CB4898">
            <w:pPr>
              <w:widowControl/>
              <w:autoSpaceDE/>
              <w:autoSpaceDN/>
              <w:adjustRightInd/>
              <w:rPr>
                <w:color w:val="000000"/>
                <w:sz w:val="20"/>
                <w:szCs w:val="20"/>
              </w:rPr>
            </w:pPr>
            <w:r w:rsidRPr="00CB4898">
              <w:rPr>
                <w:color w:val="000000"/>
                <w:sz w:val="20"/>
                <w:szCs w:val="20"/>
              </w:rPr>
              <w:t> </w:t>
            </w:r>
          </w:p>
        </w:tc>
      </w:tr>
      <w:tr w:rsidR="00CB4898" w:rsidRPr="00CB4898" w14:paraId="377FFDA4" w14:textId="77777777" w:rsidTr="00CB4898">
        <w:trPr>
          <w:trHeight w:val="30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218235A3" w14:textId="77777777" w:rsidR="00CB4898" w:rsidRPr="00CB4898" w:rsidRDefault="00CB4898" w:rsidP="00CB4898">
            <w:pPr>
              <w:widowControl/>
              <w:autoSpaceDE/>
              <w:autoSpaceDN/>
              <w:adjustRightInd/>
              <w:rPr>
                <w:color w:val="000000"/>
                <w:sz w:val="20"/>
                <w:szCs w:val="20"/>
              </w:rPr>
            </w:pPr>
            <w:r w:rsidRPr="00CB4898">
              <w:rPr>
                <w:color w:val="000000"/>
                <w:sz w:val="20"/>
                <w:szCs w:val="20"/>
              </w:rPr>
              <w:t>2. Survey and Studies</w:t>
            </w:r>
          </w:p>
        </w:tc>
        <w:tc>
          <w:tcPr>
            <w:tcW w:w="1170" w:type="dxa"/>
            <w:tcBorders>
              <w:top w:val="nil"/>
              <w:left w:val="nil"/>
              <w:bottom w:val="single" w:sz="4" w:space="0" w:color="auto"/>
              <w:right w:val="single" w:sz="4" w:space="0" w:color="auto"/>
            </w:tcBorders>
            <w:shd w:val="clear" w:color="auto" w:fill="auto"/>
            <w:noWrap/>
            <w:vAlign w:val="center"/>
            <w:hideMark/>
          </w:tcPr>
          <w:p w14:paraId="1B506FEE"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N/A</w:t>
            </w:r>
          </w:p>
        </w:tc>
        <w:tc>
          <w:tcPr>
            <w:tcW w:w="1260" w:type="dxa"/>
            <w:tcBorders>
              <w:top w:val="nil"/>
              <w:left w:val="nil"/>
              <w:bottom w:val="single" w:sz="4" w:space="0" w:color="auto"/>
              <w:right w:val="single" w:sz="4" w:space="0" w:color="auto"/>
            </w:tcBorders>
            <w:shd w:val="clear" w:color="auto" w:fill="auto"/>
            <w:noWrap/>
            <w:vAlign w:val="center"/>
            <w:hideMark/>
          </w:tcPr>
          <w:p w14:paraId="77E2BC66"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50628512"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6E97F2A8"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644FF2E"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2FFE7422"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 </w:t>
            </w:r>
          </w:p>
        </w:tc>
        <w:tc>
          <w:tcPr>
            <w:tcW w:w="1165" w:type="dxa"/>
            <w:tcBorders>
              <w:top w:val="nil"/>
              <w:left w:val="nil"/>
              <w:bottom w:val="single" w:sz="4" w:space="0" w:color="auto"/>
              <w:right w:val="single" w:sz="4" w:space="0" w:color="auto"/>
            </w:tcBorders>
            <w:shd w:val="clear" w:color="auto" w:fill="auto"/>
            <w:noWrap/>
            <w:vAlign w:val="center"/>
            <w:hideMark/>
          </w:tcPr>
          <w:p w14:paraId="4FBA0FD2"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2FFDD277" w14:textId="77777777" w:rsidR="00CB4898" w:rsidRPr="00CB4898" w:rsidRDefault="00CB4898" w:rsidP="00CB4898">
            <w:pPr>
              <w:widowControl/>
              <w:autoSpaceDE/>
              <w:autoSpaceDN/>
              <w:adjustRightInd/>
              <w:rPr>
                <w:color w:val="000000"/>
                <w:sz w:val="20"/>
                <w:szCs w:val="20"/>
              </w:rPr>
            </w:pPr>
            <w:r w:rsidRPr="00CB4898">
              <w:rPr>
                <w:color w:val="000000"/>
                <w:sz w:val="20"/>
                <w:szCs w:val="20"/>
              </w:rPr>
              <w:t> </w:t>
            </w:r>
          </w:p>
        </w:tc>
      </w:tr>
      <w:tr w:rsidR="00CB4898" w:rsidRPr="00CB4898" w14:paraId="3178BE98" w14:textId="77777777" w:rsidTr="00CB4898">
        <w:trPr>
          <w:trHeight w:val="30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44325152" w14:textId="77777777" w:rsidR="00CB4898" w:rsidRPr="00CB4898" w:rsidRDefault="00CB4898" w:rsidP="00CB4898">
            <w:pPr>
              <w:widowControl/>
              <w:autoSpaceDE/>
              <w:autoSpaceDN/>
              <w:adjustRightInd/>
              <w:rPr>
                <w:color w:val="000000"/>
                <w:sz w:val="20"/>
                <w:szCs w:val="20"/>
              </w:rPr>
            </w:pPr>
            <w:r w:rsidRPr="00CB4898">
              <w:rPr>
                <w:color w:val="000000"/>
                <w:sz w:val="20"/>
                <w:szCs w:val="20"/>
              </w:rPr>
              <w:t>3. Reporting Requirements</w:t>
            </w:r>
          </w:p>
        </w:tc>
        <w:tc>
          <w:tcPr>
            <w:tcW w:w="1170" w:type="dxa"/>
            <w:tcBorders>
              <w:top w:val="nil"/>
              <w:left w:val="nil"/>
              <w:bottom w:val="single" w:sz="4" w:space="0" w:color="auto"/>
              <w:right w:val="single" w:sz="4" w:space="0" w:color="auto"/>
            </w:tcBorders>
            <w:shd w:val="clear" w:color="auto" w:fill="auto"/>
            <w:noWrap/>
            <w:vAlign w:val="center"/>
            <w:hideMark/>
          </w:tcPr>
          <w:p w14:paraId="5966A156"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51484552"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5C9835E7"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5658B3F6"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3FCC46D"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33085E31"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 </w:t>
            </w:r>
          </w:p>
        </w:tc>
        <w:tc>
          <w:tcPr>
            <w:tcW w:w="1165" w:type="dxa"/>
            <w:tcBorders>
              <w:top w:val="nil"/>
              <w:left w:val="nil"/>
              <w:bottom w:val="single" w:sz="4" w:space="0" w:color="auto"/>
              <w:right w:val="single" w:sz="4" w:space="0" w:color="auto"/>
            </w:tcBorders>
            <w:shd w:val="clear" w:color="auto" w:fill="auto"/>
            <w:noWrap/>
            <w:vAlign w:val="center"/>
            <w:hideMark/>
          </w:tcPr>
          <w:p w14:paraId="63125A69"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52235B77" w14:textId="77777777" w:rsidR="00CB4898" w:rsidRPr="00CB4898" w:rsidRDefault="00CB4898" w:rsidP="00CB4898">
            <w:pPr>
              <w:widowControl/>
              <w:autoSpaceDE/>
              <w:autoSpaceDN/>
              <w:adjustRightInd/>
              <w:rPr>
                <w:color w:val="000000"/>
                <w:sz w:val="20"/>
                <w:szCs w:val="20"/>
              </w:rPr>
            </w:pPr>
            <w:r w:rsidRPr="00CB4898">
              <w:rPr>
                <w:color w:val="000000"/>
                <w:sz w:val="20"/>
                <w:szCs w:val="20"/>
              </w:rPr>
              <w:t> </w:t>
            </w:r>
          </w:p>
        </w:tc>
      </w:tr>
      <w:tr w:rsidR="00CB4898" w:rsidRPr="00CB4898" w14:paraId="5950A312" w14:textId="77777777" w:rsidTr="00CB4898">
        <w:trPr>
          <w:trHeight w:val="315"/>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0034A94F" w14:textId="77777777" w:rsidR="00CB4898" w:rsidRPr="00CB4898" w:rsidRDefault="00CB4898" w:rsidP="00CB4898">
            <w:pPr>
              <w:widowControl/>
              <w:autoSpaceDE/>
              <w:autoSpaceDN/>
              <w:adjustRightInd/>
              <w:ind w:firstLineChars="100" w:firstLine="200"/>
              <w:rPr>
                <w:color w:val="000000"/>
                <w:sz w:val="20"/>
                <w:szCs w:val="20"/>
              </w:rPr>
            </w:pPr>
            <w:r w:rsidRPr="00CB4898">
              <w:rPr>
                <w:color w:val="000000"/>
                <w:sz w:val="20"/>
                <w:szCs w:val="20"/>
              </w:rPr>
              <w:t xml:space="preserve">A. Familiarize with regulatory requirements </w:t>
            </w:r>
            <w:r w:rsidRPr="00CB4898">
              <w:rPr>
                <w:color w:val="000000"/>
                <w:sz w:val="20"/>
                <w:szCs w:val="20"/>
                <w:vertAlign w:val="superscript"/>
              </w:rPr>
              <w:t>c</w:t>
            </w:r>
          </w:p>
        </w:tc>
        <w:tc>
          <w:tcPr>
            <w:tcW w:w="1170" w:type="dxa"/>
            <w:tcBorders>
              <w:top w:val="nil"/>
              <w:left w:val="nil"/>
              <w:bottom w:val="single" w:sz="4" w:space="0" w:color="auto"/>
              <w:right w:val="single" w:sz="4" w:space="0" w:color="auto"/>
            </w:tcBorders>
            <w:shd w:val="clear" w:color="auto" w:fill="auto"/>
            <w:noWrap/>
            <w:vAlign w:val="center"/>
            <w:hideMark/>
          </w:tcPr>
          <w:p w14:paraId="7F4FF83D"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8</w:t>
            </w:r>
          </w:p>
        </w:tc>
        <w:tc>
          <w:tcPr>
            <w:tcW w:w="1260" w:type="dxa"/>
            <w:tcBorders>
              <w:top w:val="nil"/>
              <w:left w:val="nil"/>
              <w:bottom w:val="single" w:sz="4" w:space="0" w:color="auto"/>
              <w:right w:val="single" w:sz="4" w:space="0" w:color="auto"/>
            </w:tcBorders>
            <w:shd w:val="clear" w:color="auto" w:fill="auto"/>
            <w:noWrap/>
            <w:vAlign w:val="center"/>
            <w:hideMark/>
          </w:tcPr>
          <w:p w14:paraId="39F33360"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1</w:t>
            </w:r>
          </w:p>
        </w:tc>
        <w:tc>
          <w:tcPr>
            <w:tcW w:w="990" w:type="dxa"/>
            <w:tcBorders>
              <w:top w:val="nil"/>
              <w:left w:val="nil"/>
              <w:bottom w:val="single" w:sz="4" w:space="0" w:color="auto"/>
              <w:right w:val="single" w:sz="4" w:space="0" w:color="auto"/>
            </w:tcBorders>
            <w:shd w:val="clear" w:color="auto" w:fill="auto"/>
            <w:noWrap/>
            <w:vAlign w:val="center"/>
            <w:hideMark/>
          </w:tcPr>
          <w:p w14:paraId="4206AB70"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8</w:t>
            </w:r>
          </w:p>
        </w:tc>
        <w:tc>
          <w:tcPr>
            <w:tcW w:w="1260" w:type="dxa"/>
            <w:tcBorders>
              <w:top w:val="nil"/>
              <w:left w:val="nil"/>
              <w:bottom w:val="single" w:sz="4" w:space="0" w:color="auto"/>
              <w:right w:val="single" w:sz="4" w:space="0" w:color="auto"/>
            </w:tcBorders>
            <w:shd w:val="clear" w:color="auto" w:fill="auto"/>
            <w:noWrap/>
            <w:vAlign w:val="center"/>
            <w:hideMark/>
          </w:tcPr>
          <w:p w14:paraId="14EBBF0F"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10</w:t>
            </w:r>
          </w:p>
        </w:tc>
        <w:tc>
          <w:tcPr>
            <w:tcW w:w="1080" w:type="dxa"/>
            <w:tcBorders>
              <w:top w:val="nil"/>
              <w:left w:val="nil"/>
              <w:bottom w:val="single" w:sz="4" w:space="0" w:color="auto"/>
              <w:right w:val="single" w:sz="4" w:space="0" w:color="auto"/>
            </w:tcBorders>
            <w:shd w:val="clear" w:color="auto" w:fill="auto"/>
            <w:noWrap/>
            <w:vAlign w:val="center"/>
            <w:hideMark/>
          </w:tcPr>
          <w:p w14:paraId="330D4DFC"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80</w:t>
            </w:r>
          </w:p>
        </w:tc>
        <w:tc>
          <w:tcPr>
            <w:tcW w:w="1170" w:type="dxa"/>
            <w:tcBorders>
              <w:top w:val="nil"/>
              <w:left w:val="nil"/>
              <w:bottom w:val="single" w:sz="4" w:space="0" w:color="auto"/>
              <w:right w:val="single" w:sz="4" w:space="0" w:color="auto"/>
            </w:tcBorders>
            <w:shd w:val="clear" w:color="auto" w:fill="auto"/>
            <w:noWrap/>
            <w:vAlign w:val="center"/>
            <w:hideMark/>
          </w:tcPr>
          <w:p w14:paraId="2075847B"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4</w:t>
            </w:r>
          </w:p>
        </w:tc>
        <w:tc>
          <w:tcPr>
            <w:tcW w:w="1165" w:type="dxa"/>
            <w:tcBorders>
              <w:top w:val="nil"/>
              <w:left w:val="nil"/>
              <w:bottom w:val="single" w:sz="4" w:space="0" w:color="auto"/>
              <w:right w:val="single" w:sz="4" w:space="0" w:color="auto"/>
            </w:tcBorders>
            <w:shd w:val="clear" w:color="auto" w:fill="auto"/>
            <w:noWrap/>
            <w:vAlign w:val="center"/>
            <w:hideMark/>
          </w:tcPr>
          <w:p w14:paraId="5768248B"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8</w:t>
            </w:r>
          </w:p>
        </w:tc>
        <w:tc>
          <w:tcPr>
            <w:tcW w:w="1170" w:type="dxa"/>
            <w:tcBorders>
              <w:top w:val="nil"/>
              <w:left w:val="nil"/>
              <w:bottom w:val="single" w:sz="4" w:space="0" w:color="auto"/>
              <w:right w:val="single" w:sz="4" w:space="0" w:color="auto"/>
            </w:tcBorders>
            <w:shd w:val="clear" w:color="auto" w:fill="auto"/>
            <w:noWrap/>
            <w:vAlign w:val="center"/>
            <w:hideMark/>
          </w:tcPr>
          <w:p w14:paraId="514EDBBC" w14:textId="77777777" w:rsidR="00CB4898" w:rsidRPr="00CB4898" w:rsidRDefault="00CB4898" w:rsidP="00CB4898">
            <w:pPr>
              <w:widowControl/>
              <w:autoSpaceDE/>
              <w:autoSpaceDN/>
              <w:adjustRightInd/>
              <w:jc w:val="right"/>
              <w:rPr>
                <w:color w:val="000000"/>
                <w:sz w:val="20"/>
                <w:szCs w:val="20"/>
              </w:rPr>
            </w:pPr>
            <w:r w:rsidRPr="00CB4898">
              <w:rPr>
                <w:color w:val="000000"/>
                <w:sz w:val="20"/>
                <w:szCs w:val="20"/>
              </w:rPr>
              <w:t xml:space="preserve">$9,491.88 </w:t>
            </w:r>
          </w:p>
        </w:tc>
      </w:tr>
      <w:tr w:rsidR="00CB4898" w:rsidRPr="00CB4898" w14:paraId="51BD9D3D" w14:textId="77777777" w:rsidTr="00CB4898">
        <w:trPr>
          <w:trHeight w:val="30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058CD956" w14:textId="77777777" w:rsidR="00CB4898" w:rsidRPr="00CB4898" w:rsidRDefault="00CB4898" w:rsidP="00CB4898">
            <w:pPr>
              <w:widowControl/>
              <w:autoSpaceDE/>
              <w:autoSpaceDN/>
              <w:adjustRightInd/>
              <w:ind w:firstLineChars="100" w:firstLine="200"/>
              <w:rPr>
                <w:color w:val="000000"/>
                <w:sz w:val="20"/>
                <w:szCs w:val="20"/>
              </w:rPr>
            </w:pPr>
            <w:r w:rsidRPr="00CB4898">
              <w:rPr>
                <w:color w:val="000000"/>
                <w:sz w:val="20"/>
                <w:szCs w:val="20"/>
              </w:rPr>
              <w:t>B. Required activities</w:t>
            </w:r>
          </w:p>
        </w:tc>
        <w:tc>
          <w:tcPr>
            <w:tcW w:w="1170" w:type="dxa"/>
            <w:tcBorders>
              <w:top w:val="nil"/>
              <w:left w:val="nil"/>
              <w:bottom w:val="single" w:sz="4" w:space="0" w:color="auto"/>
              <w:right w:val="single" w:sz="4" w:space="0" w:color="auto"/>
            </w:tcBorders>
            <w:shd w:val="clear" w:color="auto" w:fill="auto"/>
            <w:noWrap/>
            <w:vAlign w:val="center"/>
            <w:hideMark/>
          </w:tcPr>
          <w:p w14:paraId="077A6C05"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7E8EC2FF"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45DB9FE8"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15925715"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A238544"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2FBC43DE"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 </w:t>
            </w:r>
          </w:p>
        </w:tc>
        <w:tc>
          <w:tcPr>
            <w:tcW w:w="1165" w:type="dxa"/>
            <w:tcBorders>
              <w:top w:val="nil"/>
              <w:left w:val="nil"/>
              <w:bottom w:val="single" w:sz="4" w:space="0" w:color="auto"/>
              <w:right w:val="single" w:sz="4" w:space="0" w:color="auto"/>
            </w:tcBorders>
            <w:shd w:val="clear" w:color="auto" w:fill="auto"/>
            <w:noWrap/>
            <w:vAlign w:val="center"/>
            <w:hideMark/>
          </w:tcPr>
          <w:p w14:paraId="64845E08"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45185690" w14:textId="77777777" w:rsidR="00CB4898" w:rsidRPr="00CB4898" w:rsidRDefault="00CB4898" w:rsidP="00CB4898">
            <w:pPr>
              <w:widowControl/>
              <w:autoSpaceDE/>
              <w:autoSpaceDN/>
              <w:adjustRightInd/>
              <w:jc w:val="right"/>
              <w:rPr>
                <w:color w:val="000000"/>
                <w:sz w:val="20"/>
                <w:szCs w:val="20"/>
              </w:rPr>
            </w:pPr>
            <w:r w:rsidRPr="00CB4898">
              <w:rPr>
                <w:color w:val="000000"/>
                <w:sz w:val="20"/>
                <w:szCs w:val="20"/>
              </w:rPr>
              <w:t> </w:t>
            </w:r>
          </w:p>
        </w:tc>
      </w:tr>
      <w:tr w:rsidR="00CB4898" w:rsidRPr="00CB4898" w14:paraId="23351575" w14:textId="77777777" w:rsidTr="00CB4898">
        <w:trPr>
          <w:trHeight w:val="315"/>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72461F93" w14:textId="77777777" w:rsidR="00CB4898" w:rsidRPr="00CB4898" w:rsidRDefault="00CB4898" w:rsidP="00CB4898">
            <w:pPr>
              <w:widowControl/>
              <w:autoSpaceDE/>
              <w:autoSpaceDN/>
              <w:adjustRightInd/>
              <w:rPr>
                <w:color w:val="000000"/>
                <w:sz w:val="20"/>
                <w:szCs w:val="20"/>
              </w:rPr>
            </w:pPr>
            <w:r w:rsidRPr="00CB4898">
              <w:rPr>
                <w:color w:val="000000"/>
                <w:sz w:val="20"/>
                <w:szCs w:val="20"/>
              </w:rPr>
              <w:t xml:space="preserve">        Initial performance tests </w:t>
            </w:r>
            <w:r w:rsidRPr="00CB4898">
              <w:rPr>
                <w:color w:val="000000"/>
                <w:sz w:val="20"/>
                <w:szCs w:val="20"/>
                <w:vertAlign w:val="superscript"/>
              </w:rPr>
              <w:t>d</w:t>
            </w:r>
          </w:p>
        </w:tc>
        <w:tc>
          <w:tcPr>
            <w:tcW w:w="1170" w:type="dxa"/>
            <w:tcBorders>
              <w:top w:val="nil"/>
              <w:left w:val="nil"/>
              <w:bottom w:val="single" w:sz="4" w:space="0" w:color="auto"/>
              <w:right w:val="single" w:sz="4" w:space="0" w:color="auto"/>
            </w:tcBorders>
            <w:shd w:val="clear" w:color="auto" w:fill="auto"/>
            <w:noWrap/>
            <w:vAlign w:val="center"/>
            <w:hideMark/>
          </w:tcPr>
          <w:p w14:paraId="07363242"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980</w:t>
            </w:r>
          </w:p>
        </w:tc>
        <w:tc>
          <w:tcPr>
            <w:tcW w:w="1260" w:type="dxa"/>
            <w:tcBorders>
              <w:top w:val="nil"/>
              <w:left w:val="nil"/>
              <w:bottom w:val="single" w:sz="4" w:space="0" w:color="auto"/>
              <w:right w:val="single" w:sz="4" w:space="0" w:color="auto"/>
            </w:tcBorders>
            <w:shd w:val="clear" w:color="auto" w:fill="auto"/>
            <w:noWrap/>
            <w:vAlign w:val="center"/>
            <w:hideMark/>
          </w:tcPr>
          <w:p w14:paraId="4532B829"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1</w:t>
            </w:r>
          </w:p>
        </w:tc>
        <w:tc>
          <w:tcPr>
            <w:tcW w:w="990" w:type="dxa"/>
            <w:tcBorders>
              <w:top w:val="nil"/>
              <w:left w:val="nil"/>
              <w:bottom w:val="single" w:sz="4" w:space="0" w:color="auto"/>
              <w:right w:val="single" w:sz="4" w:space="0" w:color="auto"/>
            </w:tcBorders>
            <w:shd w:val="clear" w:color="auto" w:fill="auto"/>
            <w:noWrap/>
            <w:vAlign w:val="center"/>
            <w:hideMark/>
          </w:tcPr>
          <w:p w14:paraId="45CFE0D9"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980</w:t>
            </w:r>
          </w:p>
        </w:tc>
        <w:tc>
          <w:tcPr>
            <w:tcW w:w="1260" w:type="dxa"/>
            <w:tcBorders>
              <w:top w:val="nil"/>
              <w:left w:val="nil"/>
              <w:bottom w:val="single" w:sz="4" w:space="0" w:color="auto"/>
              <w:right w:val="single" w:sz="4" w:space="0" w:color="auto"/>
            </w:tcBorders>
            <w:shd w:val="clear" w:color="auto" w:fill="auto"/>
            <w:noWrap/>
            <w:vAlign w:val="center"/>
            <w:hideMark/>
          </w:tcPr>
          <w:p w14:paraId="52F1CA82"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20F2C9BA"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14:paraId="1D3198A6"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0</w:t>
            </w:r>
          </w:p>
        </w:tc>
        <w:tc>
          <w:tcPr>
            <w:tcW w:w="1165" w:type="dxa"/>
            <w:tcBorders>
              <w:top w:val="nil"/>
              <w:left w:val="nil"/>
              <w:bottom w:val="single" w:sz="4" w:space="0" w:color="auto"/>
              <w:right w:val="single" w:sz="4" w:space="0" w:color="auto"/>
            </w:tcBorders>
            <w:shd w:val="clear" w:color="auto" w:fill="auto"/>
            <w:noWrap/>
            <w:vAlign w:val="center"/>
            <w:hideMark/>
          </w:tcPr>
          <w:p w14:paraId="12B9D500"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14:paraId="7E2D196B" w14:textId="77777777" w:rsidR="00CB4898" w:rsidRPr="00CB4898" w:rsidRDefault="00CB4898" w:rsidP="00CB4898">
            <w:pPr>
              <w:widowControl/>
              <w:autoSpaceDE/>
              <w:autoSpaceDN/>
              <w:adjustRightInd/>
              <w:jc w:val="right"/>
              <w:rPr>
                <w:color w:val="000000"/>
                <w:sz w:val="20"/>
                <w:szCs w:val="20"/>
              </w:rPr>
            </w:pPr>
            <w:r w:rsidRPr="00CB4898">
              <w:rPr>
                <w:color w:val="000000"/>
                <w:sz w:val="20"/>
                <w:szCs w:val="20"/>
              </w:rPr>
              <w:t xml:space="preserve">$0 </w:t>
            </w:r>
          </w:p>
        </w:tc>
      </w:tr>
      <w:tr w:rsidR="00CB4898" w:rsidRPr="00CB4898" w14:paraId="0844798C" w14:textId="77777777" w:rsidTr="00CB4898">
        <w:trPr>
          <w:trHeight w:val="315"/>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4684FF72" w14:textId="77777777" w:rsidR="00CB4898" w:rsidRPr="00CB4898" w:rsidRDefault="00CB4898" w:rsidP="00CB4898">
            <w:pPr>
              <w:widowControl/>
              <w:autoSpaceDE/>
              <w:autoSpaceDN/>
              <w:adjustRightInd/>
              <w:rPr>
                <w:color w:val="000000"/>
                <w:sz w:val="20"/>
                <w:szCs w:val="20"/>
              </w:rPr>
            </w:pPr>
            <w:r w:rsidRPr="00CB4898">
              <w:rPr>
                <w:color w:val="000000"/>
                <w:sz w:val="20"/>
                <w:szCs w:val="20"/>
              </w:rPr>
              <w:t xml:space="preserve">        Repeat initial performance tests </w:t>
            </w:r>
            <w:r w:rsidRPr="00CB4898">
              <w:rPr>
                <w:color w:val="000000"/>
                <w:sz w:val="20"/>
                <w:szCs w:val="20"/>
                <w:vertAlign w:val="superscript"/>
              </w:rPr>
              <w:t>e</w:t>
            </w:r>
          </w:p>
        </w:tc>
        <w:tc>
          <w:tcPr>
            <w:tcW w:w="1170" w:type="dxa"/>
            <w:tcBorders>
              <w:top w:val="nil"/>
              <w:left w:val="nil"/>
              <w:bottom w:val="single" w:sz="4" w:space="0" w:color="auto"/>
              <w:right w:val="single" w:sz="4" w:space="0" w:color="auto"/>
            </w:tcBorders>
            <w:shd w:val="clear" w:color="auto" w:fill="auto"/>
            <w:noWrap/>
            <w:vAlign w:val="center"/>
            <w:hideMark/>
          </w:tcPr>
          <w:p w14:paraId="77489F5D"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980</w:t>
            </w:r>
          </w:p>
        </w:tc>
        <w:tc>
          <w:tcPr>
            <w:tcW w:w="1260" w:type="dxa"/>
            <w:tcBorders>
              <w:top w:val="nil"/>
              <w:left w:val="nil"/>
              <w:bottom w:val="single" w:sz="4" w:space="0" w:color="auto"/>
              <w:right w:val="single" w:sz="4" w:space="0" w:color="auto"/>
            </w:tcBorders>
            <w:shd w:val="clear" w:color="auto" w:fill="auto"/>
            <w:noWrap/>
            <w:vAlign w:val="center"/>
            <w:hideMark/>
          </w:tcPr>
          <w:p w14:paraId="3816A2A7"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0.2</w:t>
            </w:r>
          </w:p>
        </w:tc>
        <w:tc>
          <w:tcPr>
            <w:tcW w:w="990" w:type="dxa"/>
            <w:tcBorders>
              <w:top w:val="nil"/>
              <w:left w:val="nil"/>
              <w:bottom w:val="single" w:sz="4" w:space="0" w:color="auto"/>
              <w:right w:val="single" w:sz="4" w:space="0" w:color="auto"/>
            </w:tcBorders>
            <w:shd w:val="clear" w:color="auto" w:fill="auto"/>
            <w:noWrap/>
            <w:vAlign w:val="center"/>
            <w:hideMark/>
          </w:tcPr>
          <w:p w14:paraId="576AC1D9"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196</w:t>
            </w:r>
          </w:p>
        </w:tc>
        <w:tc>
          <w:tcPr>
            <w:tcW w:w="1260" w:type="dxa"/>
            <w:tcBorders>
              <w:top w:val="nil"/>
              <w:left w:val="nil"/>
              <w:bottom w:val="single" w:sz="4" w:space="0" w:color="auto"/>
              <w:right w:val="single" w:sz="4" w:space="0" w:color="auto"/>
            </w:tcBorders>
            <w:shd w:val="clear" w:color="auto" w:fill="auto"/>
            <w:noWrap/>
            <w:vAlign w:val="center"/>
            <w:hideMark/>
          </w:tcPr>
          <w:p w14:paraId="359B923A"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2C45803B"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14:paraId="01552404"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0</w:t>
            </w:r>
          </w:p>
        </w:tc>
        <w:tc>
          <w:tcPr>
            <w:tcW w:w="1165" w:type="dxa"/>
            <w:tcBorders>
              <w:top w:val="nil"/>
              <w:left w:val="nil"/>
              <w:bottom w:val="single" w:sz="4" w:space="0" w:color="auto"/>
              <w:right w:val="single" w:sz="4" w:space="0" w:color="auto"/>
            </w:tcBorders>
            <w:shd w:val="clear" w:color="auto" w:fill="auto"/>
            <w:noWrap/>
            <w:vAlign w:val="center"/>
            <w:hideMark/>
          </w:tcPr>
          <w:p w14:paraId="3A5352FE"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14:paraId="29A3B431" w14:textId="77777777" w:rsidR="00CB4898" w:rsidRPr="00CB4898" w:rsidRDefault="00CB4898" w:rsidP="00CB4898">
            <w:pPr>
              <w:widowControl/>
              <w:autoSpaceDE/>
              <w:autoSpaceDN/>
              <w:adjustRightInd/>
              <w:jc w:val="right"/>
              <w:rPr>
                <w:color w:val="000000"/>
                <w:sz w:val="20"/>
                <w:szCs w:val="20"/>
              </w:rPr>
            </w:pPr>
            <w:r w:rsidRPr="00CB4898">
              <w:rPr>
                <w:color w:val="000000"/>
                <w:sz w:val="20"/>
                <w:szCs w:val="20"/>
              </w:rPr>
              <w:t xml:space="preserve">$0 </w:t>
            </w:r>
          </w:p>
        </w:tc>
      </w:tr>
      <w:tr w:rsidR="00CB4898" w:rsidRPr="00CB4898" w14:paraId="7F49D905" w14:textId="77777777" w:rsidTr="00CB4898">
        <w:trPr>
          <w:trHeight w:val="315"/>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097A8F1C" w14:textId="5F8507C6" w:rsidR="00CB4898" w:rsidRPr="00CB4898" w:rsidRDefault="00CB4898" w:rsidP="00CB4898">
            <w:pPr>
              <w:widowControl/>
              <w:autoSpaceDE/>
              <w:autoSpaceDN/>
              <w:adjustRightInd/>
              <w:rPr>
                <w:color w:val="000000"/>
                <w:sz w:val="20"/>
                <w:szCs w:val="20"/>
              </w:rPr>
            </w:pPr>
            <w:r w:rsidRPr="00CB4898">
              <w:rPr>
                <w:color w:val="000000"/>
                <w:sz w:val="20"/>
                <w:szCs w:val="20"/>
              </w:rPr>
              <w:t xml:space="preserve">        Operations, maintenance, and monitoring plan </w:t>
            </w:r>
            <w:r w:rsidR="00B04974">
              <w:rPr>
                <w:color w:val="000000"/>
                <w:sz w:val="20"/>
                <w:szCs w:val="20"/>
                <w:vertAlign w:val="superscript"/>
              </w:rPr>
              <w:t>f</w:t>
            </w:r>
          </w:p>
        </w:tc>
        <w:tc>
          <w:tcPr>
            <w:tcW w:w="1170" w:type="dxa"/>
            <w:tcBorders>
              <w:top w:val="nil"/>
              <w:left w:val="nil"/>
              <w:bottom w:val="single" w:sz="4" w:space="0" w:color="auto"/>
              <w:right w:val="single" w:sz="4" w:space="0" w:color="auto"/>
            </w:tcBorders>
            <w:shd w:val="clear" w:color="auto" w:fill="auto"/>
            <w:noWrap/>
            <w:vAlign w:val="center"/>
            <w:hideMark/>
          </w:tcPr>
          <w:p w14:paraId="3DD0E8D5"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40</w:t>
            </w:r>
          </w:p>
        </w:tc>
        <w:tc>
          <w:tcPr>
            <w:tcW w:w="1260" w:type="dxa"/>
            <w:tcBorders>
              <w:top w:val="nil"/>
              <w:left w:val="nil"/>
              <w:bottom w:val="single" w:sz="4" w:space="0" w:color="auto"/>
              <w:right w:val="single" w:sz="4" w:space="0" w:color="auto"/>
            </w:tcBorders>
            <w:shd w:val="clear" w:color="auto" w:fill="auto"/>
            <w:noWrap/>
            <w:vAlign w:val="center"/>
            <w:hideMark/>
          </w:tcPr>
          <w:p w14:paraId="12810E0C"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1</w:t>
            </w:r>
          </w:p>
        </w:tc>
        <w:tc>
          <w:tcPr>
            <w:tcW w:w="990" w:type="dxa"/>
            <w:tcBorders>
              <w:top w:val="nil"/>
              <w:left w:val="nil"/>
              <w:bottom w:val="single" w:sz="4" w:space="0" w:color="auto"/>
              <w:right w:val="single" w:sz="4" w:space="0" w:color="auto"/>
            </w:tcBorders>
            <w:shd w:val="clear" w:color="auto" w:fill="auto"/>
            <w:noWrap/>
            <w:vAlign w:val="center"/>
            <w:hideMark/>
          </w:tcPr>
          <w:p w14:paraId="7C048D97"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40</w:t>
            </w:r>
          </w:p>
        </w:tc>
        <w:tc>
          <w:tcPr>
            <w:tcW w:w="1260" w:type="dxa"/>
            <w:tcBorders>
              <w:top w:val="nil"/>
              <w:left w:val="nil"/>
              <w:bottom w:val="single" w:sz="4" w:space="0" w:color="auto"/>
              <w:right w:val="single" w:sz="4" w:space="0" w:color="auto"/>
            </w:tcBorders>
            <w:shd w:val="clear" w:color="auto" w:fill="auto"/>
            <w:noWrap/>
            <w:vAlign w:val="center"/>
            <w:hideMark/>
          </w:tcPr>
          <w:p w14:paraId="55B8D2A4"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2E75AFED"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14:paraId="73EAE279"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0</w:t>
            </w:r>
          </w:p>
        </w:tc>
        <w:tc>
          <w:tcPr>
            <w:tcW w:w="1165" w:type="dxa"/>
            <w:tcBorders>
              <w:top w:val="nil"/>
              <w:left w:val="nil"/>
              <w:bottom w:val="single" w:sz="4" w:space="0" w:color="auto"/>
              <w:right w:val="single" w:sz="4" w:space="0" w:color="auto"/>
            </w:tcBorders>
            <w:shd w:val="clear" w:color="auto" w:fill="auto"/>
            <w:noWrap/>
            <w:vAlign w:val="center"/>
            <w:hideMark/>
          </w:tcPr>
          <w:p w14:paraId="14FF31D2"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14:paraId="1D27147E" w14:textId="77777777" w:rsidR="00CB4898" w:rsidRPr="00CB4898" w:rsidRDefault="00CB4898" w:rsidP="00CB4898">
            <w:pPr>
              <w:widowControl/>
              <w:autoSpaceDE/>
              <w:autoSpaceDN/>
              <w:adjustRightInd/>
              <w:jc w:val="right"/>
              <w:rPr>
                <w:color w:val="000000"/>
                <w:sz w:val="20"/>
                <w:szCs w:val="20"/>
              </w:rPr>
            </w:pPr>
            <w:r w:rsidRPr="00CB4898">
              <w:rPr>
                <w:color w:val="000000"/>
                <w:sz w:val="20"/>
                <w:szCs w:val="20"/>
              </w:rPr>
              <w:t xml:space="preserve">$0 </w:t>
            </w:r>
          </w:p>
        </w:tc>
      </w:tr>
      <w:tr w:rsidR="00CB4898" w:rsidRPr="00CB4898" w14:paraId="0BE800DF" w14:textId="77777777" w:rsidTr="00CB4898">
        <w:trPr>
          <w:trHeight w:val="315"/>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4F179E4F" w14:textId="65A8005E" w:rsidR="00CB4898" w:rsidRPr="00CB4898" w:rsidRDefault="00CB4898" w:rsidP="006E0BED">
            <w:pPr>
              <w:widowControl/>
              <w:autoSpaceDE/>
              <w:autoSpaceDN/>
              <w:adjustRightInd/>
              <w:rPr>
                <w:color w:val="000000"/>
                <w:sz w:val="20"/>
                <w:szCs w:val="20"/>
              </w:rPr>
            </w:pPr>
            <w:r w:rsidRPr="00CB4898">
              <w:rPr>
                <w:color w:val="000000"/>
                <w:sz w:val="20"/>
                <w:szCs w:val="20"/>
              </w:rPr>
              <w:t xml:space="preserve">        Startup, shutdown, and malfunction plan </w:t>
            </w:r>
            <w:r w:rsidR="006E0BED">
              <w:rPr>
                <w:color w:val="000000"/>
                <w:sz w:val="20"/>
                <w:szCs w:val="20"/>
                <w:vertAlign w:val="superscript"/>
              </w:rPr>
              <w:t>g</w:t>
            </w:r>
          </w:p>
        </w:tc>
        <w:tc>
          <w:tcPr>
            <w:tcW w:w="1170" w:type="dxa"/>
            <w:tcBorders>
              <w:top w:val="nil"/>
              <w:left w:val="nil"/>
              <w:bottom w:val="single" w:sz="4" w:space="0" w:color="auto"/>
              <w:right w:val="single" w:sz="4" w:space="0" w:color="auto"/>
            </w:tcBorders>
            <w:shd w:val="clear" w:color="auto" w:fill="auto"/>
            <w:noWrap/>
            <w:vAlign w:val="center"/>
            <w:hideMark/>
          </w:tcPr>
          <w:p w14:paraId="58212287"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40</w:t>
            </w:r>
          </w:p>
        </w:tc>
        <w:tc>
          <w:tcPr>
            <w:tcW w:w="1260" w:type="dxa"/>
            <w:tcBorders>
              <w:top w:val="nil"/>
              <w:left w:val="nil"/>
              <w:bottom w:val="single" w:sz="4" w:space="0" w:color="auto"/>
              <w:right w:val="single" w:sz="4" w:space="0" w:color="auto"/>
            </w:tcBorders>
            <w:shd w:val="clear" w:color="auto" w:fill="auto"/>
            <w:noWrap/>
            <w:vAlign w:val="center"/>
            <w:hideMark/>
          </w:tcPr>
          <w:p w14:paraId="0A36691E"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1</w:t>
            </w:r>
          </w:p>
        </w:tc>
        <w:tc>
          <w:tcPr>
            <w:tcW w:w="990" w:type="dxa"/>
            <w:tcBorders>
              <w:top w:val="nil"/>
              <w:left w:val="nil"/>
              <w:bottom w:val="single" w:sz="4" w:space="0" w:color="auto"/>
              <w:right w:val="single" w:sz="4" w:space="0" w:color="auto"/>
            </w:tcBorders>
            <w:shd w:val="clear" w:color="auto" w:fill="auto"/>
            <w:noWrap/>
            <w:vAlign w:val="center"/>
            <w:hideMark/>
          </w:tcPr>
          <w:p w14:paraId="646B4FBB"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40</w:t>
            </w:r>
          </w:p>
        </w:tc>
        <w:tc>
          <w:tcPr>
            <w:tcW w:w="1260" w:type="dxa"/>
            <w:tcBorders>
              <w:top w:val="nil"/>
              <w:left w:val="nil"/>
              <w:bottom w:val="single" w:sz="4" w:space="0" w:color="auto"/>
              <w:right w:val="single" w:sz="4" w:space="0" w:color="auto"/>
            </w:tcBorders>
            <w:shd w:val="clear" w:color="auto" w:fill="auto"/>
            <w:noWrap/>
            <w:vAlign w:val="center"/>
            <w:hideMark/>
          </w:tcPr>
          <w:p w14:paraId="03DE9CBE"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0E2FD668"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14:paraId="5C40FBCB"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0</w:t>
            </w:r>
          </w:p>
        </w:tc>
        <w:tc>
          <w:tcPr>
            <w:tcW w:w="1165" w:type="dxa"/>
            <w:tcBorders>
              <w:top w:val="nil"/>
              <w:left w:val="nil"/>
              <w:bottom w:val="single" w:sz="4" w:space="0" w:color="auto"/>
              <w:right w:val="single" w:sz="4" w:space="0" w:color="auto"/>
            </w:tcBorders>
            <w:shd w:val="clear" w:color="auto" w:fill="auto"/>
            <w:noWrap/>
            <w:vAlign w:val="center"/>
            <w:hideMark/>
          </w:tcPr>
          <w:p w14:paraId="4408746F"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14:paraId="1367B06D" w14:textId="77777777" w:rsidR="00CB4898" w:rsidRPr="00CB4898" w:rsidRDefault="00CB4898" w:rsidP="00CB4898">
            <w:pPr>
              <w:widowControl/>
              <w:autoSpaceDE/>
              <w:autoSpaceDN/>
              <w:adjustRightInd/>
              <w:jc w:val="right"/>
              <w:rPr>
                <w:color w:val="000000"/>
                <w:sz w:val="20"/>
                <w:szCs w:val="20"/>
              </w:rPr>
            </w:pPr>
            <w:r w:rsidRPr="00CB4898">
              <w:rPr>
                <w:color w:val="000000"/>
                <w:sz w:val="20"/>
                <w:szCs w:val="20"/>
              </w:rPr>
              <w:t xml:space="preserve">$0 </w:t>
            </w:r>
          </w:p>
        </w:tc>
      </w:tr>
      <w:tr w:rsidR="00CB4898" w:rsidRPr="00CB4898" w14:paraId="555C8536" w14:textId="77777777" w:rsidTr="00CB4898">
        <w:trPr>
          <w:trHeight w:val="30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5E76121F" w14:textId="77777777" w:rsidR="00CB4898" w:rsidRPr="00CB4898" w:rsidRDefault="00CB4898" w:rsidP="00CB4898">
            <w:pPr>
              <w:widowControl/>
              <w:autoSpaceDE/>
              <w:autoSpaceDN/>
              <w:adjustRightInd/>
              <w:ind w:firstLineChars="100" w:firstLine="200"/>
              <w:rPr>
                <w:color w:val="000000"/>
                <w:sz w:val="20"/>
                <w:szCs w:val="20"/>
              </w:rPr>
            </w:pPr>
            <w:r w:rsidRPr="00CB4898">
              <w:rPr>
                <w:color w:val="000000"/>
                <w:sz w:val="20"/>
                <w:szCs w:val="20"/>
              </w:rPr>
              <w:t>C. Create information</w:t>
            </w:r>
          </w:p>
        </w:tc>
        <w:tc>
          <w:tcPr>
            <w:tcW w:w="1170" w:type="dxa"/>
            <w:tcBorders>
              <w:top w:val="nil"/>
              <w:left w:val="nil"/>
              <w:bottom w:val="single" w:sz="4" w:space="0" w:color="auto"/>
              <w:right w:val="single" w:sz="4" w:space="0" w:color="auto"/>
            </w:tcBorders>
            <w:shd w:val="clear" w:color="auto" w:fill="auto"/>
            <w:noWrap/>
            <w:vAlign w:val="center"/>
            <w:hideMark/>
          </w:tcPr>
          <w:p w14:paraId="72A2286B"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8</w:t>
            </w:r>
          </w:p>
        </w:tc>
        <w:tc>
          <w:tcPr>
            <w:tcW w:w="1260" w:type="dxa"/>
            <w:tcBorders>
              <w:top w:val="nil"/>
              <w:left w:val="nil"/>
              <w:bottom w:val="single" w:sz="4" w:space="0" w:color="auto"/>
              <w:right w:val="single" w:sz="4" w:space="0" w:color="auto"/>
            </w:tcBorders>
            <w:shd w:val="clear" w:color="auto" w:fill="auto"/>
            <w:noWrap/>
            <w:vAlign w:val="center"/>
            <w:hideMark/>
          </w:tcPr>
          <w:p w14:paraId="51F5860F"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1</w:t>
            </w:r>
          </w:p>
        </w:tc>
        <w:tc>
          <w:tcPr>
            <w:tcW w:w="990" w:type="dxa"/>
            <w:tcBorders>
              <w:top w:val="nil"/>
              <w:left w:val="nil"/>
              <w:bottom w:val="single" w:sz="4" w:space="0" w:color="auto"/>
              <w:right w:val="single" w:sz="4" w:space="0" w:color="auto"/>
            </w:tcBorders>
            <w:shd w:val="clear" w:color="auto" w:fill="auto"/>
            <w:noWrap/>
            <w:vAlign w:val="center"/>
            <w:hideMark/>
          </w:tcPr>
          <w:p w14:paraId="5324CA96"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8</w:t>
            </w:r>
          </w:p>
        </w:tc>
        <w:tc>
          <w:tcPr>
            <w:tcW w:w="1260" w:type="dxa"/>
            <w:tcBorders>
              <w:top w:val="nil"/>
              <w:left w:val="nil"/>
              <w:bottom w:val="single" w:sz="4" w:space="0" w:color="auto"/>
              <w:right w:val="single" w:sz="4" w:space="0" w:color="auto"/>
            </w:tcBorders>
            <w:shd w:val="clear" w:color="auto" w:fill="auto"/>
            <w:noWrap/>
            <w:vAlign w:val="center"/>
            <w:hideMark/>
          </w:tcPr>
          <w:p w14:paraId="457CADDD"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10</w:t>
            </w:r>
          </w:p>
        </w:tc>
        <w:tc>
          <w:tcPr>
            <w:tcW w:w="1080" w:type="dxa"/>
            <w:tcBorders>
              <w:top w:val="nil"/>
              <w:left w:val="nil"/>
              <w:bottom w:val="single" w:sz="4" w:space="0" w:color="auto"/>
              <w:right w:val="single" w:sz="4" w:space="0" w:color="auto"/>
            </w:tcBorders>
            <w:shd w:val="clear" w:color="auto" w:fill="auto"/>
            <w:noWrap/>
            <w:vAlign w:val="center"/>
            <w:hideMark/>
          </w:tcPr>
          <w:p w14:paraId="5B26DB2A"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80</w:t>
            </w:r>
          </w:p>
        </w:tc>
        <w:tc>
          <w:tcPr>
            <w:tcW w:w="1170" w:type="dxa"/>
            <w:tcBorders>
              <w:top w:val="nil"/>
              <w:left w:val="nil"/>
              <w:bottom w:val="single" w:sz="4" w:space="0" w:color="auto"/>
              <w:right w:val="single" w:sz="4" w:space="0" w:color="auto"/>
            </w:tcBorders>
            <w:shd w:val="clear" w:color="auto" w:fill="auto"/>
            <w:noWrap/>
            <w:vAlign w:val="center"/>
            <w:hideMark/>
          </w:tcPr>
          <w:p w14:paraId="7CB2B8F7"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4</w:t>
            </w:r>
          </w:p>
        </w:tc>
        <w:tc>
          <w:tcPr>
            <w:tcW w:w="1165" w:type="dxa"/>
            <w:tcBorders>
              <w:top w:val="nil"/>
              <w:left w:val="nil"/>
              <w:bottom w:val="single" w:sz="4" w:space="0" w:color="auto"/>
              <w:right w:val="single" w:sz="4" w:space="0" w:color="auto"/>
            </w:tcBorders>
            <w:shd w:val="clear" w:color="auto" w:fill="auto"/>
            <w:noWrap/>
            <w:vAlign w:val="center"/>
            <w:hideMark/>
          </w:tcPr>
          <w:p w14:paraId="6F6ECC58"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8</w:t>
            </w:r>
          </w:p>
        </w:tc>
        <w:tc>
          <w:tcPr>
            <w:tcW w:w="1170" w:type="dxa"/>
            <w:tcBorders>
              <w:top w:val="nil"/>
              <w:left w:val="nil"/>
              <w:bottom w:val="single" w:sz="4" w:space="0" w:color="auto"/>
              <w:right w:val="single" w:sz="4" w:space="0" w:color="auto"/>
            </w:tcBorders>
            <w:shd w:val="clear" w:color="auto" w:fill="auto"/>
            <w:noWrap/>
            <w:vAlign w:val="center"/>
            <w:hideMark/>
          </w:tcPr>
          <w:p w14:paraId="08A24C79" w14:textId="5EB3EEC9" w:rsidR="00CB4898" w:rsidRPr="00CB4898" w:rsidRDefault="00CB4898" w:rsidP="00866159">
            <w:pPr>
              <w:widowControl/>
              <w:autoSpaceDE/>
              <w:autoSpaceDN/>
              <w:adjustRightInd/>
              <w:jc w:val="right"/>
              <w:rPr>
                <w:color w:val="000000"/>
                <w:sz w:val="20"/>
                <w:szCs w:val="20"/>
              </w:rPr>
            </w:pPr>
            <w:r w:rsidRPr="00CB4898">
              <w:rPr>
                <w:color w:val="000000"/>
                <w:sz w:val="20"/>
                <w:szCs w:val="20"/>
              </w:rPr>
              <w:t>$9,</w:t>
            </w:r>
            <w:r w:rsidR="00866159" w:rsidRPr="00CB4898">
              <w:rPr>
                <w:color w:val="000000"/>
                <w:sz w:val="20"/>
                <w:szCs w:val="20"/>
              </w:rPr>
              <w:t>49</w:t>
            </w:r>
            <w:r w:rsidR="00866159">
              <w:rPr>
                <w:color w:val="000000"/>
                <w:sz w:val="20"/>
                <w:szCs w:val="20"/>
              </w:rPr>
              <w:t>1.88</w:t>
            </w:r>
            <w:r w:rsidR="00866159" w:rsidRPr="00CB4898">
              <w:rPr>
                <w:color w:val="000000"/>
                <w:sz w:val="20"/>
                <w:szCs w:val="20"/>
              </w:rPr>
              <w:t xml:space="preserve"> </w:t>
            </w:r>
          </w:p>
        </w:tc>
      </w:tr>
      <w:tr w:rsidR="00CB4898" w:rsidRPr="00CB4898" w14:paraId="3F15F7FC" w14:textId="77777777" w:rsidTr="00CB4898">
        <w:trPr>
          <w:trHeight w:val="30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596F5EDA" w14:textId="77777777" w:rsidR="00CB4898" w:rsidRPr="00CB4898" w:rsidRDefault="00CB4898" w:rsidP="00CB4898">
            <w:pPr>
              <w:widowControl/>
              <w:autoSpaceDE/>
              <w:autoSpaceDN/>
              <w:adjustRightInd/>
              <w:ind w:firstLineChars="100" w:firstLine="200"/>
              <w:rPr>
                <w:color w:val="000000"/>
                <w:sz w:val="20"/>
                <w:szCs w:val="20"/>
              </w:rPr>
            </w:pPr>
            <w:r w:rsidRPr="00CB4898">
              <w:rPr>
                <w:color w:val="000000"/>
                <w:sz w:val="20"/>
                <w:szCs w:val="20"/>
              </w:rPr>
              <w:t>D. Gather existing information</w:t>
            </w:r>
          </w:p>
        </w:tc>
        <w:tc>
          <w:tcPr>
            <w:tcW w:w="1170" w:type="dxa"/>
            <w:tcBorders>
              <w:top w:val="nil"/>
              <w:left w:val="nil"/>
              <w:bottom w:val="single" w:sz="4" w:space="0" w:color="auto"/>
              <w:right w:val="single" w:sz="4" w:space="0" w:color="auto"/>
            </w:tcBorders>
            <w:shd w:val="clear" w:color="auto" w:fill="auto"/>
            <w:noWrap/>
            <w:vAlign w:val="center"/>
            <w:hideMark/>
          </w:tcPr>
          <w:p w14:paraId="2096C32A"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52C9E04C"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25AEACBC"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39257C11"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E1574DC"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48311036"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 </w:t>
            </w:r>
          </w:p>
        </w:tc>
        <w:tc>
          <w:tcPr>
            <w:tcW w:w="1165" w:type="dxa"/>
            <w:tcBorders>
              <w:top w:val="nil"/>
              <w:left w:val="nil"/>
              <w:bottom w:val="single" w:sz="4" w:space="0" w:color="auto"/>
              <w:right w:val="single" w:sz="4" w:space="0" w:color="auto"/>
            </w:tcBorders>
            <w:shd w:val="clear" w:color="auto" w:fill="auto"/>
            <w:noWrap/>
            <w:vAlign w:val="center"/>
            <w:hideMark/>
          </w:tcPr>
          <w:p w14:paraId="1D47BDDD"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644B7D62" w14:textId="77777777" w:rsidR="00CB4898" w:rsidRPr="00CB4898" w:rsidRDefault="00CB4898" w:rsidP="00CB4898">
            <w:pPr>
              <w:widowControl/>
              <w:autoSpaceDE/>
              <w:autoSpaceDN/>
              <w:adjustRightInd/>
              <w:jc w:val="right"/>
              <w:rPr>
                <w:color w:val="000000"/>
                <w:sz w:val="20"/>
                <w:szCs w:val="20"/>
              </w:rPr>
            </w:pPr>
            <w:r w:rsidRPr="00CB4898">
              <w:rPr>
                <w:color w:val="000000"/>
                <w:sz w:val="20"/>
                <w:szCs w:val="20"/>
              </w:rPr>
              <w:t> </w:t>
            </w:r>
          </w:p>
        </w:tc>
      </w:tr>
      <w:tr w:rsidR="00CB4898" w:rsidRPr="00CB4898" w14:paraId="20B4B8A4" w14:textId="77777777" w:rsidTr="00CB4898">
        <w:trPr>
          <w:trHeight w:val="30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48D76127" w14:textId="77777777" w:rsidR="00CB4898" w:rsidRPr="00CB4898" w:rsidRDefault="00CB4898" w:rsidP="00CB4898">
            <w:pPr>
              <w:widowControl/>
              <w:autoSpaceDE/>
              <w:autoSpaceDN/>
              <w:adjustRightInd/>
              <w:ind w:firstLineChars="100" w:firstLine="200"/>
              <w:rPr>
                <w:color w:val="000000"/>
                <w:sz w:val="20"/>
                <w:szCs w:val="20"/>
              </w:rPr>
            </w:pPr>
            <w:r w:rsidRPr="00CB4898">
              <w:rPr>
                <w:color w:val="000000"/>
                <w:sz w:val="20"/>
                <w:szCs w:val="20"/>
              </w:rPr>
              <w:t>E. Write Report</w:t>
            </w:r>
          </w:p>
        </w:tc>
        <w:tc>
          <w:tcPr>
            <w:tcW w:w="1170" w:type="dxa"/>
            <w:tcBorders>
              <w:top w:val="nil"/>
              <w:left w:val="nil"/>
              <w:bottom w:val="single" w:sz="4" w:space="0" w:color="auto"/>
              <w:right w:val="single" w:sz="4" w:space="0" w:color="auto"/>
            </w:tcBorders>
            <w:shd w:val="clear" w:color="auto" w:fill="auto"/>
            <w:noWrap/>
            <w:vAlign w:val="center"/>
            <w:hideMark/>
          </w:tcPr>
          <w:p w14:paraId="09B6F082"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4A356ED0"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7EE8F541"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4A15BAB2"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EA810B6"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5095EBFC"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 </w:t>
            </w:r>
          </w:p>
        </w:tc>
        <w:tc>
          <w:tcPr>
            <w:tcW w:w="1165" w:type="dxa"/>
            <w:tcBorders>
              <w:top w:val="nil"/>
              <w:left w:val="nil"/>
              <w:bottom w:val="single" w:sz="4" w:space="0" w:color="auto"/>
              <w:right w:val="single" w:sz="4" w:space="0" w:color="auto"/>
            </w:tcBorders>
            <w:shd w:val="clear" w:color="auto" w:fill="auto"/>
            <w:noWrap/>
            <w:vAlign w:val="center"/>
            <w:hideMark/>
          </w:tcPr>
          <w:p w14:paraId="228B0288"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49ECE908" w14:textId="77777777" w:rsidR="00CB4898" w:rsidRPr="00CB4898" w:rsidRDefault="00CB4898" w:rsidP="00CB4898">
            <w:pPr>
              <w:widowControl/>
              <w:autoSpaceDE/>
              <w:autoSpaceDN/>
              <w:adjustRightInd/>
              <w:jc w:val="right"/>
              <w:rPr>
                <w:color w:val="000000"/>
                <w:sz w:val="20"/>
                <w:szCs w:val="20"/>
              </w:rPr>
            </w:pPr>
            <w:r w:rsidRPr="00CB4898">
              <w:rPr>
                <w:color w:val="000000"/>
                <w:sz w:val="20"/>
                <w:szCs w:val="20"/>
              </w:rPr>
              <w:t> </w:t>
            </w:r>
          </w:p>
        </w:tc>
      </w:tr>
      <w:tr w:rsidR="00CB4898" w:rsidRPr="00CB4898" w14:paraId="74547BBD" w14:textId="77777777" w:rsidTr="00CB4898">
        <w:trPr>
          <w:trHeight w:val="315"/>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501C3229" w14:textId="4D54C376" w:rsidR="00CB4898" w:rsidRPr="00CB4898" w:rsidRDefault="00CB4898" w:rsidP="006E0BED">
            <w:pPr>
              <w:widowControl/>
              <w:autoSpaceDE/>
              <w:autoSpaceDN/>
              <w:adjustRightInd/>
              <w:rPr>
                <w:color w:val="000000"/>
                <w:sz w:val="20"/>
                <w:szCs w:val="20"/>
              </w:rPr>
            </w:pPr>
            <w:r w:rsidRPr="00CB4898">
              <w:rPr>
                <w:color w:val="000000"/>
                <w:sz w:val="20"/>
                <w:szCs w:val="20"/>
              </w:rPr>
              <w:t xml:space="preserve">        Notification of applicability </w:t>
            </w:r>
            <w:r w:rsidR="006E0BED">
              <w:rPr>
                <w:color w:val="000000"/>
                <w:sz w:val="20"/>
                <w:szCs w:val="20"/>
                <w:vertAlign w:val="superscript"/>
              </w:rPr>
              <w:t>h</w:t>
            </w:r>
          </w:p>
        </w:tc>
        <w:tc>
          <w:tcPr>
            <w:tcW w:w="1170" w:type="dxa"/>
            <w:tcBorders>
              <w:top w:val="nil"/>
              <w:left w:val="nil"/>
              <w:bottom w:val="single" w:sz="4" w:space="0" w:color="auto"/>
              <w:right w:val="single" w:sz="4" w:space="0" w:color="auto"/>
            </w:tcBorders>
            <w:shd w:val="clear" w:color="auto" w:fill="auto"/>
            <w:noWrap/>
            <w:vAlign w:val="center"/>
            <w:hideMark/>
          </w:tcPr>
          <w:p w14:paraId="64BD2CC7"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center"/>
            <w:hideMark/>
          </w:tcPr>
          <w:p w14:paraId="486BBEFC"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1</w:t>
            </w:r>
          </w:p>
        </w:tc>
        <w:tc>
          <w:tcPr>
            <w:tcW w:w="990" w:type="dxa"/>
            <w:tcBorders>
              <w:top w:val="nil"/>
              <w:left w:val="nil"/>
              <w:bottom w:val="single" w:sz="4" w:space="0" w:color="auto"/>
              <w:right w:val="single" w:sz="4" w:space="0" w:color="auto"/>
            </w:tcBorders>
            <w:shd w:val="clear" w:color="auto" w:fill="auto"/>
            <w:noWrap/>
            <w:vAlign w:val="center"/>
            <w:hideMark/>
          </w:tcPr>
          <w:p w14:paraId="688AAA94"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center"/>
            <w:hideMark/>
          </w:tcPr>
          <w:p w14:paraId="2ABED239"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7593A21B"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14:paraId="3BBED800"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0</w:t>
            </w:r>
          </w:p>
        </w:tc>
        <w:tc>
          <w:tcPr>
            <w:tcW w:w="1165" w:type="dxa"/>
            <w:tcBorders>
              <w:top w:val="nil"/>
              <w:left w:val="nil"/>
              <w:bottom w:val="single" w:sz="4" w:space="0" w:color="auto"/>
              <w:right w:val="single" w:sz="4" w:space="0" w:color="auto"/>
            </w:tcBorders>
            <w:shd w:val="clear" w:color="auto" w:fill="auto"/>
            <w:noWrap/>
            <w:vAlign w:val="center"/>
            <w:hideMark/>
          </w:tcPr>
          <w:p w14:paraId="23714AF3"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14:paraId="4C5502AD" w14:textId="77777777" w:rsidR="00CB4898" w:rsidRPr="00CB4898" w:rsidRDefault="00CB4898" w:rsidP="00CB4898">
            <w:pPr>
              <w:widowControl/>
              <w:autoSpaceDE/>
              <w:autoSpaceDN/>
              <w:adjustRightInd/>
              <w:jc w:val="right"/>
              <w:rPr>
                <w:color w:val="000000"/>
                <w:sz w:val="20"/>
                <w:szCs w:val="20"/>
              </w:rPr>
            </w:pPr>
            <w:r w:rsidRPr="00CB4898">
              <w:rPr>
                <w:color w:val="000000"/>
                <w:sz w:val="20"/>
                <w:szCs w:val="20"/>
              </w:rPr>
              <w:t xml:space="preserve">$0 </w:t>
            </w:r>
          </w:p>
        </w:tc>
      </w:tr>
      <w:tr w:rsidR="00CB4898" w:rsidRPr="00CB4898" w14:paraId="66B6309E" w14:textId="77777777" w:rsidTr="00CB4898">
        <w:trPr>
          <w:trHeight w:val="315"/>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681BFA25" w14:textId="448384FB" w:rsidR="00CB4898" w:rsidRPr="00CB4898" w:rsidRDefault="00CB4898" w:rsidP="006E0BED">
            <w:pPr>
              <w:widowControl/>
              <w:autoSpaceDE/>
              <w:autoSpaceDN/>
              <w:adjustRightInd/>
              <w:rPr>
                <w:color w:val="000000"/>
                <w:sz w:val="20"/>
                <w:szCs w:val="20"/>
              </w:rPr>
            </w:pPr>
            <w:r w:rsidRPr="00CB4898">
              <w:rPr>
                <w:color w:val="000000"/>
                <w:sz w:val="20"/>
                <w:szCs w:val="20"/>
              </w:rPr>
              <w:t xml:space="preserve">        Notification of construction/reconstruction </w:t>
            </w:r>
            <w:r w:rsidR="006E0BED">
              <w:rPr>
                <w:color w:val="000000"/>
                <w:sz w:val="20"/>
                <w:szCs w:val="20"/>
                <w:vertAlign w:val="superscript"/>
              </w:rPr>
              <w:t>h</w:t>
            </w:r>
          </w:p>
        </w:tc>
        <w:tc>
          <w:tcPr>
            <w:tcW w:w="1170" w:type="dxa"/>
            <w:tcBorders>
              <w:top w:val="nil"/>
              <w:left w:val="nil"/>
              <w:bottom w:val="single" w:sz="4" w:space="0" w:color="auto"/>
              <w:right w:val="single" w:sz="4" w:space="0" w:color="auto"/>
            </w:tcBorders>
            <w:shd w:val="clear" w:color="auto" w:fill="auto"/>
            <w:noWrap/>
            <w:vAlign w:val="center"/>
            <w:hideMark/>
          </w:tcPr>
          <w:p w14:paraId="14583A48"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center"/>
            <w:hideMark/>
          </w:tcPr>
          <w:p w14:paraId="17C091A8"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1</w:t>
            </w:r>
          </w:p>
        </w:tc>
        <w:tc>
          <w:tcPr>
            <w:tcW w:w="990" w:type="dxa"/>
            <w:tcBorders>
              <w:top w:val="nil"/>
              <w:left w:val="nil"/>
              <w:bottom w:val="single" w:sz="4" w:space="0" w:color="auto"/>
              <w:right w:val="single" w:sz="4" w:space="0" w:color="auto"/>
            </w:tcBorders>
            <w:shd w:val="clear" w:color="auto" w:fill="auto"/>
            <w:noWrap/>
            <w:vAlign w:val="center"/>
            <w:hideMark/>
          </w:tcPr>
          <w:p w14:paraId="51A0A808"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center"/>
            <w:hideMark/>
          </w:tcPr>
          <w:p w14:paraId="1B5B181F"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10B90F3E"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14:paraId="268A76EC"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0</w:t>
            </w:r>
          </w:p>
        </w:tc>
        <w:tc>
          <w:tcPr>
            <w:tcW w:w="1165" w:type="dxa"/>
            <w:tcBorders>
              <w:top w:val="nil"/>
              <w:left w:val="nil"/>
              <w:bottom w:val="single" w:sz="4" w:space="0" w:color="auto"/>
              <w:right w:val="single" w:sz="4" w:space="0" w:color="auto"/>
            </w:tcBorders>
            <w:shd w:val="clear" w:color="auto" w:fill="auto"/>
            <w:noWrap/>
            <w:vAlign w:val="center"/>
            <w:hideMark/>
          </w:tcPr>
          <w:p w14:paraId="2900F475"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14:paraId="24AEF33D" w14:textId="77777777" w:rsidR="00CB4898" w:rsidRPr="00CB4898" w:rsidRDefault="00CB4898" w:rsidP="00CB4898">
            <w:pPr>
              <w:widowControl/>
              <w:autoSpaceDE/>
              <w:autoSpaceDN/>
              <w:adjustRightInd/>
              <w:jc w:val="right"/>
              <w:rPr>
                <w:color w:val="000000"/>
                <w:sz w:val="20"/>
                <w:szCs w:val="20"/>
              </w:rPr>
            </w:pPr>
            <w:r w:rsidRPr="00CB4898">
              <w:rPr>
                <w:color w:val="000000"/>
                <w:sz w:val="20"/>
                <w:szCs w:val="20"/>
              </w:rPr>
              <w:t xml:space="preserve">$0 </w:t>
            </w:r>
          </w:p>
        </w:tc>
      </w:tr>
      <w:tr w:rsidR="00CB4898" w:rsidRPr="00CB4898" w14:paraId="1D65B317" w14:textId="77777777" w:rsidTr="00CB4898">
        <w:trPr>
          <w:trHeight w:val="315"/>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767405D8" w14:textId="5842682E" w:rsidR="00CB4898" w:rsidRPr="00CB4898" w:rsidRDefault="00CB4898" w:rsidP="006E0BED">
            <w:pPr>
              <w:widowControl/>
              <w:autoSpaceDE/>
              <w:autoSpaceDN/>
              <w:adjustRightInd/>
              <w:rPr>
                <w:color w:val="000000"/>
                <w:sz w:val="20"/>
                <w:szCs w:val="20"/>
              </w:rPr>
            </w:pPr>
            <w:r w:rsidRPr="00CB4898">
              <w:rPr>
                <w:color w:val="000000"/>
                <w:sz w:val="20"/>
                <w:szCs w:val="20"/>
              </w:rPr>
              <w:t xml:space="preserve">        Notification of actual startup </w:t>
            </w:r>
            <w:r w:rsidR="006E0BED">
              <w:rPr>
                <w:color w:val="000000"/>
                <w:sz w:val="20"/>
                <w:szCs w:val="20"/>
                <w:vertAlign w:val="superscript"/>
              </w:rPr>
              <w:t>h</w:t>
            </w:r>
          </w:p>
        </w:tc>
        <w:tc>
          <w:tcPr>
            <w:tcW w:w="1170" w:type="dxa"/>
            <w:tcBorders>
              <w:top w:val="nil"/>
              <w:left w:val="nil"/>
              <w:bottom w:val="single" w:sz="4" w:space="0" w:color="auto"/>
              <w:right w:val="single" w:sz="4" w:space="0" w:color="auto"/>
            </w:tcBorders>
            <w:shd w:val="clear" w:color="auto" w:fill="auto"/>
            <w:noWrap/>
            <w:vAlign w:val="center"/>
            <w:hideMark/>
          </w:tcPr>
          <w:p w14:paraId="5C11379D"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center"/>
            <w:hideMark/>
          </w:tcPr>
          <w:p w14:paraId="1B8F5D86"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1</w:t>
            </w:r>
          </w:p>
        </w:tc>
        <w:tc>
          <w:tcPr>
            <w:tcW w:w="990" w:type="dxa"/>
            <w:tcBorders>
              <w:top w:val="nil"/>
              <w:left w:val="nil"/>
              <w:bottom w:val="single" w:sz="4" w:space="0" w:color="auto"/>
              <w:right w:val="single" w:sz="4" w:space="0" w:color="auto"/>
            </w:tcBorders>
            <w:shd w:val="clear" w:color="auto" w:fill="auto"/>
            <w:noWrap/>
            <w:vAlign w:val="center"/>
            <w:hideMark/>
          </w:tcPr>
          <w:p w14:paraId="6603AF33"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center"/>
            <w:hideMark/>
          </w:tcPr>
          <w:p w14:paraId="36652958"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61EFEB6F"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14:paraId="4C27F2B1"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0</w:t>
            </w:r>
          </w:p>
        </w:tc>
        <w:tc>
          <w:tcPr>
            <w:tcW w:w="1165" w:type="dxa"/>
            <w:tcBorders>
              <w:top w:val="nil"/>
              <w:left w:val="nil"/>
              <w:bottom w:val="single" w:sz="4" w:space="0" w:color="auto"/>
              <w:right w:val="single" w:sz="4" w:space="0" w:color="auto"/>
            </w:tcBorders>
            <w:shd w:val="clear" w:color="auto" w:fill="auto"/>
            <w:noWrap/>
            <w:vAlign w:val="center"/>
            <w:hideMark/>
          </w:tcPr>
          <w:p w14:paraId="33964353"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14:paraId="26A18485" w14:textId="77777777" w:rsidR="00CB4898" w:rsidRPr="00CB4898" w:rsidRDefault="00CB4898" w:rsidP="00CB4898">
            <w:pPr>
              <w:widowControl/>
              <w:autoSpaceDE/>
              <w:autoSpaceDN/>
              <w:adjustRightInd/>
              <w:jc w:val="right"/>
              <w:rPr>
                <w:color w:val="000000"/>
                <w:sz w:val="20"/>
                <w:szCs w:val="20"/>
              </w:rPr>
            </w:pPr>
            <w:r w:rsidRPr="00CB4898">
              <w:rPr>
                <w:color w:val="000000"/>
                <w:sz w:val="20"/>
                <w:szCs w:val="20"/>
              </w:rPr>
              <w:t xml:space="preserve">$0 </w:t>
            </w:r>
          </w:p>
        </w:tc>
      </w:tr>
      <w:tr w:rsidR="00CB4898" w:rsidRPr="00CB4898" w14:paraId="45725D93" w14:textId="77777777" w:rsidTr="00CB4898">
        <w:trPr>
          <w:trHeight w:val="315"/>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61944BDA" w14:textId="4CA1078C" w:rsidR="00CB4898" w:rsidRPr="00CB4898" w:rsidRDefault="00CB4898" w:rsidP="006E0BED">
            <w:pPr>
              <w:widowControl/>
              <w:autoSpaceDE/>
              <w:autoSpaceDN/>
              <w:adjustRightInd/>
              <w:rPr>
                <w:color w:val="000000"/>
                <w:sz w:val="20"/>
                <w:szCs w:val="20"/>
              </w:rPr>
            </w:pPr>
            <w:r w:rsidRPr="00CB4898">
              <w:rPr>
                <w:color w:val="000000"/>
                <w:sz w:val="20"/>
                <w:szCs w:val="20"/>
              </w:rPr>
              <w:t xml:space="preserve">        Notification of special compliance requirements </w:t>
            </w:r>
            <w:r w:rsidR="006E0BED">
              <w:rPr>
                <w:color w:val="000000"/>
                <w:sz w:val="20"/>
                <w:szCs w:val="20"/>
                <w:vertAlign w:val="superscript"/>
              </w:rPr>
              <w:t>h</w:t>
            </w:r>
          </w:p>
        </w:tc>
        <w:tc>
          <w:tcPr>
            <w:tcW w:w="1170" w:type="dxa"/>
            <w:tcBorders>
              <w:top w:val="nil"/>
              <w:left w:val="nil"/>
              <w:bottom w:val="single" w:sz="4" w:space="0" w:color="auto"/>
              <w:right w:val="single" w:sz="4" w:space="0" w:color="auto"/>
            </w:tcBorders>
            <w:shd w:val="clear" w:color="auto" w:fill="auto"/>
            <w:noWrap/>
            <w:vAlign w:val="center"/>
            <w:hideMark/>
          </w:tcPr>
          <w:p w14:paraId="112EC383"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center"/>
            <w:hideMark/>
          </w:tcPr>
          <w:p w14:paraId="4A0F3FD9"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1</w:t>
            </w:r>
          </w:p>
        </w:tc>
        <w:tc>
          <w:tcPr>
            <w:tcW w:w="990" w:type="dxa"/>
            <w:tcBorders>
              <w:top w:val="nil"/>
              <w:left w:val="nil"/>
              <w:bottom w:val="single" w:sz="4" w:space="0" w:color="auto"/>
              <w:right w:val="single" w:sz="4" w:space="0" w:color="auto"/>
            </w:tcBorders>
            <w:shd w:val="clear" w:color="auto" w:fill="auto"/>
            <w:noWrap/>
            <w:vAlign w:val="center"/>
            <w:hideMark/>
          </w:tcPr>
          <w:p w14:paraId="461137B5"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center"/>
            <w:hideMark/>
          </w:tcPr>
          <w:p w14:paraId="1D92E65C"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279C1577"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14:paraId="29F038FE"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0</w:t>
            </w:r>
          </w:p>
        </w:tc>
        <w:tc>
          <w:tcPr>
            <w:tcW w:w="1165" w:type="dxa"/>
            <w:tcBorders>
              <w:top w:val="nil"/>
              <w:left w:val="nil"/>
              <w:bottom w:val="single" w:sz="4" w:space="0" w:color="auto"/>
              <w:right w:val="single" w:sz="4" w:space="0" w:color="auto"/>
            </w:tcBorders>
            <w:shd w:val="clear" w:color="auto" w:fill="auto"/>
            <w:noWrap/>
            <w:vAlign w:val="center"/>
            <w:hideMark/>
          </w:tcPr>
          <w:p w14:paraId="7FC73C0A"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14:paraId="19574EAF" w14:textId="77777777" w:rsidR="00CB4898" w:rsidRPr="00CB4898" w:rsidRDefault="00CB4898" w:rsidP="00CB4898">
            <w:pPr>
              <w:widowControl/>
              <w:autoSpaceDE/>
              <w:autoSpaceDN/>
              <w:adjustRightInd/>
              <w:jc w:val="right"/>
              <w:rPr>
                <w:color w:val="000000"/>
                <w:sz w:val="20"/>
                <w:szCs w:val="20"/>
              </w:rPr>
            </w:pPr>
            <w:r w:rsidRPr="00CB4898">
              <w:rPr>
                <w:color w:val="000000"/>
                <w:sz w:val="20"/>
                <w:szCs w:val="20"/>
              </w:rPr>
              <w:t xml:space="preserve">$0 </w:t>
            </w:r>
          </w:p>
        </w:tc>
      </w:tr>
      <w:tr w:rsidR="00CB4898" w:rsidRPr="00CB4898" w14:paraId="1408B6A8" w14:textId="77777777" w:rsidTr="00CB4898">
        <w:trPr>
          <w:trHeight w:val="315"/>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4F7CAD9D" w14:textId="41216C19" w:rsidR="00CB4898" w:rsidRPr="00CB4898" w:rsidRDefault="00CB4898" w:rsidP="006E0BED">
            <w:pPr>
              <w:widowControl/>
              <w:autoSpaceDE/>
              <w:autoSpaceDN/>
              <w:adjustRightInd/>
              <w:rPr>
                <w:color w:val="000000"/>
                <w:sz w:val="20"/>
                <w:szCs w:val="20"/>
              </w:rPr>
            </w:pPr>
            <w:r w:rsidRPr="00CB4898">
              <w:rPr>
                <w:color w:val="000000"/>
                <w:sz w:val="20"/>
                <w:szCs w:val="20"/>
              </w:rPr>
              <w:t xml:space="preserve">        Notification of initial performance test </w:t>
            </w:r>
            <w:r w:rsidR="006E0BED">
              <w:rPr>
                <w:color w:val="000000"/>
                <w:sz w:val="20"/>
                <w:szCs w:val="20"/>
                <w:vertAlign w:val="superscript"/>
              </w:rPr>
              <w:t>h</w:t>
            </w:r>
          </w:p>
        </w:tc>
        <w:tc>
          <w:tcPr>
            <w:tcW w:w="1170" w:type="dxa"/>
            <w:tcBorders>
              <w:top w:val="nil"/>
              <w:left w:val="nil"/>
              <w:bottom w:val="single" w:sz="4" w:space="0" w:color="auto"/>
              <w:right w:val="single" w:sz="4" w:space="0" w:color="auto"/>
            </w:tcBorders>
            <w:shd w:val="clear" w:color="auto" w:fill="auto"/>
            <w:noWrap/>
            <w:vAlign w:val="center"/>
            <w:hideMark/>
          </w:tcPr>
          <w:p w14:paraId="7D1D385F"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center"/>
            <w:hideMark/>
          </w:tcPr>
          <w:p w14:paraId="65089AA2"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1</w:t>
            </w:r>
          </w:p>
        </w:tc>
        <w:tc>
          <w:tcPr>
            <w:tcW w:w="990" w:type="dxa"/>
            <w:tcBorders>
              <w:top w:val="nil"/>
              <w:left w:val="nil"/>
              <w:bottom w:val="single" w:sz="4" w:space="0" w:color="auto"/>
              <w:right w:val="single" w:sz="4" w:space="0" w:color="auto"/>
            </w:tcBorders>
            <w:shd w:val="clear" w:color="auto" w:fill="auto"/>
            <w:noWrap/>
            <w:vAlign w:val="center"/>
            <w:hideMark/>
          </w:tcPr>
          <w:p w14:paraId="16211817"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center"/>
            <w:hideMark/>
          </w:tcPr>
          <w:p w14:paraId="0EA5D8AA"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0B75AEFA"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14:paraId="3CC66FA8"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0</w:t>
            </w:r>
          </w:p>
        </w:tc>
        <w:tc>
          <w:tcPr>
            <w:tcW w:w="1165" w:type="dxa"/>
            <w:tcBorders>
              <w:top w:val="nil"/>
              <w:left w:val="nil"/>
              <w:bottom w:val="single" w:sz="4" w:space="0" w:color="auto"/>
              <w:right w:val="single" w:sz="4" w:space="0" w:color="auto"/>
            </w:tcBorders>
            <w:shd w:val="clear" w:color="auto" w:fill="auto"/>
            <w:noWrap/>
            <w:vAlign w:val="center"/>
            <w:hideMark/>
          </w:tcPr>
          <w:p w14:paraId="23B65AC5"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14:paraId="25C51022" w14:textId="77777777" w:rsidR="00CB4898" w:rsidRPr="00CB4898" w:rsidRDefault="00CB4898" w:rsidP="00CB4898">
            <w:pPr>
              <w:widowControl/>
              <w:autoSpaceDE/>
              <w:autoSpaceDN/>
              <w:adjustRightInd/>
              <w:jc w:val="right"/>
              <w:rPr>
                <w:color w:val="000000"/>
                <w:sz w:val="20"/>
                <w:szCs w:val="20"/>
              </w:rPr>
            </w:pPr>
            <w:r w:rsidRPr="00CB4898">
              <w:rPr>
                <w:color w:val="000000"/>
                <w:sz w:val="20"/>
                <w:szCs w:val="20"/>
              </w:rPr>
              <w:t xml:space="preserve">$0 </w:t>
            </w:r>
          </w:p>
        </w:tc>
      </w:tr>
      <w:tr w:rsidR="00CB4898" w:rsidRPr="00CB4898" w14:paraId="72CDE322" w14:textId="77777777" w:rsidTr="00CB4898">
        <w:trPr>
          <w:trHeight w:val="315"/>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2D53F764" w14:textId="48B04B34" w:rsidR="00CB4898" w:rsidRPr="00CB4898" w:rsidRDefault="00CB4898" w:rsidP="006E0BED">
            <w:pPr>
              <w:widowControl/>
              <w:autoSpaceDE/>
              <w:autoSpaceDN/>
              <w:adjustRightInd/>
              <w:rPr>
                <w:color w:val="000000"/>
                <w:sz w:val="20"/>
                <w:szCs w:val="20"/>
              </w:rPr>
            </w:pPr>
            <w:r w:rsidRPr="00CB4898">
              <w:rPr>
                <w:color w:val="000000"/>
                <w:sz w:val="20"/>
                <w:szCs w:val="20"/>
              </w:rPr>
              <w:lastRenderedPageBreak/>
              <w:t xml:space="preserve">        Notification of compliance status </w:t>
            </w:r>
            <w:r w:rsidR="006E0BED">
              <w:rPr>
                <w:color w:val="000000"/>
                <w:sz w:val="20"/>
                <w:szCs w:val="20"/>
                <w:vertAlign w:val="superscript"/>
              </w:rPr>
              <w:t>h</w:t>
            </w:r>
          </w:p>
        </w:tc>
        <w:tc>
          <w:tcPr>
            <w:tcW w:w="1170" w:type="dxa"/>
            <w:tcBorders>
              <w:top w:val="nil"/>
              <w:left w:val="nil"/>
              <w:bottom w:val="single" w:sz="4" w:space="0" w:color="auto"/>
              <w:right w:val="single" w:sz="4" w:space="0" w:color="auto"/>
            </w:tcBorders>
            <w:shd w:val="clear" w:color="auto" w:fill="auto"/>
            <w:noWrap/>
            <w:vAlign w:val="center"/>
            <w:hideMark/>
          </w:tcPr>
          <w:p w14:paraId="09467F30"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center"/>
            <w:hideMark/>
          </w:tcPr>
          <w:p w14:paraId="708A0F54"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1</w:t>
            </w:r>
          </w:p>
        </w:tc>
        <w:tc>
          <w:tcPr>
            <w:tcW w:w="990" w:type="dxa"/>
            <w:tcBorders>
              <w:top w:val="nil"/>
              <w:left w:val="nil"/>
              <w:bottom w:val="single" w:sz="4" w:space="0" w:color="auto"/>
              <w:right w:val="single" w:sz="4" w:space="0" w:color="auto"/>
            </w:tcBorders>
            <w:shd w:val="clear" w:color="auto" w:fill="auto"/>
            <w:noWrap/>
            <w:vAlign w:val="center"/>
            <w:hideMark/>
          </w:tcPr>
          <w:p w14:paraId="7B7B00E0"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center"/>
            <w:hideMark/>
          </w:tcPr>
          <w:p w14:paraId="38DD78DA"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23721731"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14:paraId="6AF07E07"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0</w:t>
            </w:r>
          </w:p>
        </w:tc>
        <w:tc>
          <w:tcPr>
            <w:tcW w:w="1165" w:type="dxa"/>
            <w:tcBorders>
              <w:top w:val="nil"/>
              <w:left w:val="nil"/>
              <w:bottom w:val="single" w:sz="4" w:space="0" w:color="auto"/>
              <w:right w:val="single" w:sz="4" w:space="0" w:color="auto"/>
            </w:tcBorders>
            <w:shd w:val="clear" w:color="auto" w:fill="auto"/>
            <w:noWrap/>
            <w:vAlign w:val="center"/>
            <w:hideMark/>
          </w:tcPr>
          <w:p w14:paraId="271FBA78"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14:paraId="0741650A" w14:textId="77777777" w:rsidR="00CB4898" w:rsidRPr="00CB4898" w:rsidRDefault="00CB4898" w:rsidP="00CB4898">
            <w:pPr>
              <w:widowControl/>
              <w:autoSpaceDE/>
              <w:autoSpaceDN/>
              <w:adjustRightInd/>
              <w:jc w:val="right"/>
              <w:rPr>
                <w:color w:val="000000"/>
                <w:sz w:val="20"/>
                <w:szCs w:val="20"/>
              </w:rPr>
            </w:pPr>
            <w:r w:rsidRPr="00CB4898">
              <w:rPr>
                <w:color w:val="000000"/>
                <w:sz w:val="20"/>
                <w:szCs w:val="20"/>
              </w:rPr>
              <w:t xml:space="preserve">$0 </w:t>
            </w:r>
          </w:p>
        </w:tc>
      </w:tr>
      <w:tr w:rsidR="00CB4898" w:rsidRPr="00CB4898" w14:paraId="7F3F7DC6" w14:textId="77777777" w:rsidTr="00CB4898">
        <w:trPr>
          <w:trHeight w:val="825"/>
        </w:trPr>
        <w:tc>
          <w:tcPr>
            <w:tcW w:w="3775" w:type="dxa"/>
            <w:tcBorders>
              <w:top w:val="nil"/>
              <w:left w:val="single" w:sz="4" w:space="0" w:color="auto"/>
              <w:bottom w:val="single" w:sz="4" w:space="0" w:color="auto"/>
              <w:right w:val="single" w:sz="4" w:space="0" w:color="auto"/>
            </w:tcBorders>
            <w:shd w:val="clear" w:color="auto" w:fill="auto"/>
            <w:vAlign w:val="center"/>
            <w:hideMark/>
          </w:tcPr>
          <w:p w14:paraId="5F8F7986" w14:textId="0EF24CB5" w:rsidR="00CB4898" w:rsidRPr="00CB4898" w:rsidRDefault="00CB4898" w:rsidP="006E0BED">
            <w:pPr>
              <w:widowControl/>
              <w:autoSpaceDE/>
              <w:autoSpaceDN/>
              <w:adjustRightInd/>
              <w:rPr>
                <w:color w:val="000000"/>
                <w:sz w:val="20"/>
                <w:szCs w:val="20"/>
              </w:rPr>
            </w:pPr>
            <w:r w:rsidRPr="00CB4898">
              <w:rPr>
                <w:color w:val="000000"/>
                <w:sz w:val="20"/>
                <w:szCs w:val="20"/>
              </w:rPr>
              <w:t xml:space="preserve">        Request for extension of compliance, adjustments to time periods, and changes in information </w:t>
            </w:r>
            <w:r w:rsidR="006E0BED">
              <w:rPr>
                <w:color w:val="000000"/>
                <w:sz w:val="20"/>
                <w:szCs w:val="20"/>
                <w:vertAlign w:val="superscript"/>
              </w:rPr>
              <w:t>h</w:t>
            </w:r>
            <w:r w:rsidRPr="00CB4898">
              <w:rPr>
                <w:color w:val="000000"/>
                <w:sz w:val="20"/>
                <w:szCs w:val="20"/>
                <w:vertAlign w:val="superscript"/>
              </w:rPr>
              <w:t xml:space="preserve">, </w:t>
            </w:r>
            <w:proofErr w:type="spellStart"/>
            <w:r w:rsidR="006E0BED">
              <w:rPr>
                <w:color w:val="000000"/>
                <w:sz w:val="20"/>
                <w:szCs w:val="20"/>
                <w:vertAlign w:val="superscript"/>
              </w:rPr>
              <w:t>i</w:t>
            </w:r>
            <w:proofErr w:type="spellEnd"/>
          </w:p>
        </w:tc>
        <w:tc>
          <w:tcPr>
            <w:tcW w:w="1170" w:type="dxa"/>
            <w:tcBorders>
              <w:top w:val="nil"/>
              <w:left w:val="nil"/>
              <w:bottom w:val="single" w:sz="4" w:space="0" w:color="auto"/>
              <w:right w:val="single" w:sz="4" w:space="0" w:color="auto"/>
            </w:tcBorders>
            <w:shd w:val="clear" w:color="auto" w:fill="auto"/>
            <w:noWrap/>
            <w:vAlign w:val="center"/>
            <w:hideMark/>
          </w:tcPr>
          <w:p w14:paraId="1E35F25B"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center"/>
            <w:hideMark/>
          </w:tcPr>
          <w:p w14:paraId="169F5D62"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1</w:t>
            </w:r>
          </w:p>
        </w:tc>
        <w:tc>
          <w:tcPr>
            <w:tcW w:w="990" w:type="dxa"/>
            <w:tcBorders>
              <w:top w:val="nil"/>
              <w:left w:val="nil"/>
              <w:bottom w:val="single" w:sz="4" w:space="0" w:color="auto"/>
              <w:right w:val="single" w:sz="4" w:space="0" w:color="auto"/>
            </w:tcBorders>
            <w:shd w:val="clear" w:color="auto" w:fill="auto"/>
            <w:noWrap/>
            <w:vAlign w:val="center"/>
            <w:hideMark/>
          </w:tcPr>
          <w:p w14:paraId="7ACE47A6"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center"/>
            <w:hideMark/>
          </w:tcPr>
          <w:p w14:paraId="569F9D58"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4464247E"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14:paraId="50D8C259"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0</w:t>
            </w:r>
          </w:p>
        </w:tc>
        <w:tc>
          <w:tcPr>
            <w:tcW w:w="1165" w:type="dxa"/>
            <w:tcBorders>
              <w:top w:val="nil"/>
              <w:left w:val="nil"/>
              <w:bottom w:val="single" w:sz="4" w:space="0" w:color="auto"/>
              <w:right w:val="single" w:sz="4" w:space="0" w:color="auto"/>
            </w:tcBorders>
            <w:shd w:val="clear" w:color="auto" w:fill="auto"/>
            <w:noWrap/>
            <w:vAlign w:val="center"/>
            <w:hideMark/>
          </w:tcPr>
          <w:p w14:paraId="26A4C299"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14:paraId="19CA4180" w14:textId="77777777" w:rsidR="00CB4898" w:rsidRPr="00CB4898" w:rsidRDefault="00CB4898" w:rsidP="00CB4898">
            <w:pPr>
              <w:widowControl/>
              <w:autoSpaceDE/>
              <w:autoSpaceDN/>
              <w:adjustRightInd/>
              <w:jc w:val="right"/>
              <w:rPr>
                <w:color w:val="000000"/>
                <w:sz w:val="20"/>
                <w:szCs w:val="20"/>
              </w:rPr>
            </w:pPr>
            <w:r w:rsidRPr="00CB4898">
              <w:rPr>
                <w:color w:val="000000"/>
                <w:sz w:val="20"/>
                <w:szCs w:val="20"/>
              </w:rPr>
              <w:t xml:space="preserve">$0 </w:t>
            </w:r>
          </w:p>
        </w:tc>
      </w:tr>
      <w:tr w:rsidR="00CB4898" w:rsidRPr="00CB4898" w14:paraId="2B29E8E0" w14:textId="77777777" w:rsidTr="00CB4898">
        <w:trPr>
          <w:trHeight w:val="30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41C91090" w14:textId="77777777" w:rsidR="00CB4898" w:rsidRPr="00CB4898" w:rsidRDefault="00CB4898" w:rsidP="00CB4898">
            <w:pPr>
              <w:widowControl/>
              <w:autoSpaceDE/>
              <w:autoSpaceDN/>
              <w:adjustRightInd/>
              <w:rPr>
                <w:color w:val="000000"/>
                <w:sz w:val="20"/>
                <w:szCs w:val="20"/>
              </w:rPr>
            </w:pPr>
            <w:r w:rsidRPr="00CB4898">
              <w:rPr>
                <w:color w:val="000000"/>
                <w:sz w:val="20"/>
                <w:szCs w:val="20"/>
              </w:rPr>
              <w:t xml:space="preserve">        Report of performance test</w:t>
            </w:r>
          </w:p>
        </w:tc>
        <w:tc>
          <w:tcPr>
            <w:tcW w:w="1170" w:type="dxa"/>
            <w:tcBorders>
              <w:top w:val="nil"/>
              <w:left w:val="nil"/>
              <w:bottom w:val="single" w:sz="4" w:space="0" w:color="auto"/>
              <w:right w:val="single" w:sz="4" w:space="0" w:color="auto"/>
            </w:tcBorders>
            <w:shd w:val="clear" w:color="auto" w:fill="auto"/>
            <w:noWrap/>
            <w:vAlign w:val="center"/>
            <w:hideMark/>
          </w:tcPr>
          <w:p w14:paraId="598D3310"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See 3B</w:t>
            </w:r>
          </w:p>
        </w:tc>
        <w:tc>
          <w:tcPr>
            <w:tcW w:w="1260" w:type="dxa"/>
            <w:tcBorders>
              <w:top w:val="nil"/>
              <w:left w:val="nil"/>
              <w:bottom w:val="single" w:sz="4" w:space="0" w:color="auto"/>
              <w:right w:val="single" w:sz="4" w:space="0" w:color="auto"/>
            </w:tcBorders>
            <w:shd w:val="clear" w:color="auto" w:fill="auto"/>
            <w:noWrap/>
            <w:vAlign w:val="center"/>
            <w:hideMark/>
          </w:tcPr>
          <w:p w14:paraId="18ECC2FC"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4E00ECAD"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14848C5B"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C093AED"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492674F5"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 </w:t>
            </w:r>
          </w:p>
        </w:tc>
        <w:tc>
          <w:tcPr>
            <w:tcW w:w="1165" w:type="dxa"/>
            <w:tcBorders>
              <w:top w:val="nil"/>
              <w:left w:val="nil"/>
              <w:bottom w:val="single" w:sz="4" w:space="0" w:color="auto"/>
              <w:right w:val="single" w:sz="4" w:space="0" w:color="auto"/>
            </w:tcBorders>
            <w:shd w:val="clear" w:color="auto" w:fill="auto"/>
            <w:noWrap/>
            <w:vAlign w:val="center"/>
            <w:hideMark/>
          </w:tcPr>
          <w:p w14:paraId="6361B331"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362456FD" w14:textId="77777777" w:rsidR="00CB4898" w:rsidRPr="00CB4898" w:rsidRDefault="00CB4898" w:rsidP="00CB4898">
            <w:pPr>
              <w:widowControl/>
              <w:autoSpaceDE/>
              <w:autoSpaceDN/>
              <w:adjustRightInd/>
              <w:jc w:val="right"/>
              <w:rPr>
                <w:color w:val="000000"/>
                <w:sz w:val="20"/>
                <w:szCs w:val="20"/>
              </w:rPr>
            </w:pPr>
            <w:r w:rsidRPr="00CB4898">
              <w:rPr>
                <w:color w:val="000000"/>
                <w:sz w:val="20"/>
                <w:szCs w:val="20"/>
              </w:rPr>
              <w:t> </w:t>
            </w:r>
          </w:p>
        </w:tc>
      </w:tr>
      <w:tr w:rsidR="00CB4898" w:rsidRPr="00CB4898" w14:paraId="7DD243F6" w14:textId="77777777" w:rsidTr="00CB4898">
        <w:trPr>
          <w:trHeight w:val="315"/>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01D79F5D" w14:textId="14D5D93D" w:rsidR="00CB4898" w:rsidRPr="00CB4898" w:rsidRDefault="00CB4898" w:rsidP="006E0BED">
            <w:pPr>
              <w:widowControl/>
              <w:autoSpaceDE/>
              <w:autoSpaceDN/>
              <w:adjustRightInd/>
              <w:rPr>
                <w:color w:val="000000"/>
                <w:sz w:val="20"/>
                <w:szCs w:val="20"/>
              </w:rPr>
            </w:pPr>
            <w:r w:rsidRPr="00CB4898">
              <w:rPr>
                <w:color w:val="000000"/>
                <w:sz w:val="20"/>
                <w:szCs w:val="20"/>
              </w:rPr>
              <w:t xml:space="preserve">        Excess emissions report </w:t>
            </w:r>
            <w:r w:rsidR="006E0BED">
              <w:rPr>
                <w:color w:val="000000"/>
                <w:sz w:val="20"/>
                <w:szCs w:val="20"/>
                <w:vertAlign w:val="superscript"/>
              </w:rPr>
              <w:t>j</w:t>
            </w:r>
            <w:r w:rsidRPr="00CB4898">
              <w:rPr>
                <w:color w:val="000000"/>
                <w:sz w:val="20"/>
                <w:szCs w:val="20"/>
                <w:vertAlign w:val="superscript"/>
              </w:rPr>
              <w:t>,</w:t>
            </w:r>
            <w:r w:rsidRPr="00CB4898">
              <w:rPr>
                <w:color w:val="000000"/>
                <w:sz w:val="20"/>
                <w:szCs w:val="20"/>
              </w:rPr>
              <w:t xml:space="preserve"> </w:t>
            </w:r>
            <w:r w:rsidR="006E0BED">
              <w:rPr>
                <w:color w:val="000000"/>
                <w:sz w:val="20"/>
                <w:szCs w:val="20"/>
                <w:vertAlign w:val="superscript"/>
              </w:rPr>
              <w:t>k</w:t>
            </w:r>
          </w:p>
        </w:tc>
        <w:tc>
          <w:tcPr>
            <w:tcW w:w="1170" w:type="dxa"/>
            <w:tcBorders>
              <w:top w:val="nil"/>
              <w:left w:val="nil"/>
              <w:bottom w:val="single" w:sz="4" w:space="0" w:color="auto"/>
              <w:right w:val="single" w:sz="4" w:space="0" w:color="auto"/>
            </w:tcBorders>
            <w:shd w:val="clear" w:color="auto" w:fill="auto"/>
            <w:noWrap/>
            <w:vAlign w:val="center"/>
            <w:hideMark/>
          </w:tcPr>
          <w:p w14:paraId="480958EC"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16</w:t>
            </w:r>
          </w:p>
        </w:tc>
        <w:tc>
          <w:tcPr>
            <w:tcW w:w="1260" w:type="dxa"/>
            <w:tcBorders>
              <w:top w:val="nil"/>
              <w:left w:val="nil"/>
              <w:bottom w:val="single" w:sz="4" w:space="0" w:color="auto"/>
              <w:right w:val="single" w:sz="4" w:space="0" w:color="auto"/>
            </w:tcBorders>
            <w:shd w:val="clear" w:color="auto" w:fill="auto"/>
            <w:noWrap/>
            <w:vAlign w:val="center"/>
            <w:hideMark/>
          </w:tcPr>
          <w:p w14:paraId="29A54109"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2</w:t>
            </w:r>
          </w:p>
        </w:tc>
        <w:tc>
          <w:tcPr>
            <w:tcW w:w="990" w:type="dxa"/>
            <w:tcBorders>
              <w:top w:val="nil"/>
              <w:left w:val="nil"/>
              <w:bottom w:val="single" w:sz="4" w:space="0" w:color="auto"/>
              <w:right w:val="single" w:sz="4" w:space="0" w:color="auto"/>
            </w:tcBorders>
            <w:shd w:val="clear" w:color="auto" w:fill="auto"/>
            <w:noWrap/>
            <w:vAlign w:val="center"/>
            <w:hideMark/>
          </w:tcPr>
          <w:p w14:paraId="43BCC4F2"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32</w:t>
            </w:r>
          </w:p>
        </w:tc>
        <w:tc>
          <w:tcPr>
            <w:tcW w:w="1260" w:type="dxa"/>
            <w:tcBorders>
              <w:top w:val="nil"/>
              <w:left w:val="nil"/>
              <w:bottom w:val="single" w:sz="4" w:space="0" w:color="auto"/>
              <w:right w:val="single" w:sz="4" w:space="0" w:color="auto"/>
            </w:tcBorders>
            <w:shd w:val="clear" w:color="auto" w:fill="auto"/>
            <w:noWrap/>
            <w:vAlign w:val="center"/>
            <w:hideMark/>
          </w:tcPr>
          <w:p w14:paraId="3BDC471D"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2</w:t>
            </w:r>
          </w:p>
        </w:tc>
        <w:tc>
          <w:tcPr>
            <w:tcW w:w="1080" w:type="dxa"/>
            <w:tcBorders>
              <w:top w:val="nil"/>
              <w:left w:val="nil"/>
              <w:bottom w:val="single" w:sz="4" w:space="0" w:color="auto"/>
              <w:right w:val="single" w:sz="4" w:space="0" w:color="auto"/>
            </w:tcBorders>
            <w:shd w:val="clear" w:color="auto" w:fill="auto"/>
            <w:noWrap/>
            <w:vAlign w:val="center"/>
            <w:hideMark/>
          </w:tcPr>
          <w:p w14:paraId="0CA0FD27"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64.0</w:t>
            </w:r>
          </w:p>
        </w:tc>
        <w:tc>
          <w:tcPr>
            <w:tcW w:w="1170" w:type="dxa"/>
            <w:tcBorders>
              <w:top w:val="nil"/>
              <w:left w:val="nil"/>
              <w:bottom w:val="single" w:sz="4" w:space="0" w:color="auto"/>
              <w:right w:val="single" w:sz="4" w:space="0" w:color="auto"/>
            </w:tcBorders>
            <w:shd w:val="clear" w:color="auto" w:fill="auto"/>
            <w:noWrap/>
            <w:vAlign w:val="center"/>
            <w:hideMark/>
          </w:tcPr>
          <w:p w14:paraId="171C7DF0"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3.2</w:t>
            </w:r>
          </w:p>
        </w:tc>
        <w:tc>
          <w:tcPr>
            <w:tcW w:w="1165" w:type="dxa"/>
            <w:tcBorders>
              <w:top w:val="nil"/>
              <w:left w:val="nil"/>
              <w:bottom w:val="single" w:sz="4" w:space="0" w:color="auto"/>
              <w:right w:val="single" w:sz="4" w:space="0" w:color="auto"/>
            </w:tcBorders>
            <w:shd w:val="clear" w:color="auto" w:fill="auto"/>
            <w:noWrap/>
            <w:vAlign w:val="center"/>
            <w:hideMark/>
          </w:tcPr>
          <w:p w14:paraId="3B181F94"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6.4</w:t>
            </w:r>
          </w:p>
        </w:tc>
        <w:tc>
          <w:tcPr>
            <w:tcW w:w="1170" w:type="dxa"/>
            <w:tcBorders>
              <w:top w:val="nil"/>
              <w:left w:val="nil"/>
              <w:bottom w:val="single" w:sz="4" w:space="0" w:color="auto"/>
              <w:right w:val="single" w:sz="4" w:space="0" w:color="auto"/>
            </w:tcBorders>
            <w:shd w:val="clear" w:color="auto" w:fill="auto"/>
            <w:noWrap/>
            <w:vAlign w:val="center"/>
            <w:hideMark/>
          </w:tcPr>
          <w:p w14:paraId="27803DDE" w14:textId="77777777" w:rsidR="00CB4898" w:rsidRPr="00CB4898" w:rsidRDefault="00CB4898" w:rsidP="00CB4898">
            <w:pPr>
              <w:widowControl/>
              <w:autoSpaceDE/>
              <w:autoSpaceDN/>
              <w:adjustRightInd/>
              <w:jc w:val="right"/>
              <w:rPr>
                <w:color w:val="000000"/>
                <w:sz w:val="20"/>
                <w:szCs w:val="20"/>
              </w:rPr>
            </w:pPr>
            <w:r w:rsidRPr="00CB4898">
              <w:rPr>
                <w:color w:val="000000"/>
                <w:sz w:val="20"/>
                <w:szCs w:val="20"/>
              </w:rPr>
              <w:t xml:space="preserve">$7,593.50 </w:t>
            </w:r>
          </w:p>
        </w:tc>
      </w:tr>
      <w:tr w:rsidR="00CB4898" w:rsidRPr="00CB4898" w14:paraId="2172A68C" w14:textId="77777777" w:rsidTr="00CB4898">
        <w:trPr>
          <w:trHeight w:val="315"/>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06863E2A" w14:textId="1C22A3ED" w:rsidR="00CB4898" w:rsidRPr="00CB4898" w:rsidRDefault="00CB4898" w:rsidP="006E0BED">
            <w:pPr>
              <w:widowControl/>
              <w:autoSpaceDE/>
              <w:autoSpaceDN/>
              <w:adjustRightInd/>
              <w:rPr>
                <w:color w:val="000000"/>
                <w:sz w:val="20"/>
                <w:szCs w:val="20"/>
              </w:rPr>
            </w:pPr>
            <w:r w:rsidRPr="00CB4898">
              <w:rPr>
                <w:color w:val="000000"/>
                <w:sz w:val="20"/>
                <w:szCs w:val="20"/>
              </w:rPr>
              <w:t xml:space="preserve">        Report of no excess emissions </w:t>
            </w:r>
            <w:r w:rsidR="006E0BED">
              <w:rPr>
                <w:color w:val="000000"/>
                <w:sz w:val="20"/>
                <w:szCs w:val="20"/>
                <w:vertAlign w:val="superscript"/>
              </w:rPr>
              <w:t>l</w:t>
            </w:r>
            <w:r w:rsidRPr="00CB4898">
              <w:rPr>
                <w:color w:val="000000"/>
                <w:sz w:val="20"/>
                <w:szCs w:val="20"/>
                <w:vertAlign w:val="superscript"/>
              </w:rPr>
              <w:t xml:space="preserve">, </w:t>
            </w:r>
            <w:r w:rsidR="006E0BED">
              <w:rPr>
                <w:color w:val="000000"/>
                <w:sz w:val="20"/>
                <w:szCs w:val="20"/>
                <w:vertAlign w:val="superscript"/>
              </w:rPr>
              <w:t>m</w:t>
            </w:r>
          </w:p>
        </w:tc>
        <w:tc>
          <w:tcPr>
            <w:tcW w:w="1170" w:type="dxa"/>
            <w:tcBorders>
              <w:top w:val="nil"/>
              <w:left w:val="nil"/>
              <w:bottom w:val="single" w:sz="4" w:space="0" w:color="auto"/>
              <w:right w:val="single" w:sz="4" w:space="0" w:color="auto"/>
            </w:tcBorders>
            <w:shd w:val="clear" w:color="auto" w:fill="auto"/>
            <w:noWrap/>
            <w:vAlign w:val="center"/>
            <w:hideMark/>
          </w:tcPr>
          <w:p w14:paraId="670B863B"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14:paraId="40296F62"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2</w:t>
            </w:r>
          </w:p>
        </w:tc>
        <w:tc>
          <w:tcPr>
            <w:tcW w:w="990" w:type="dxa"/>
            <w:tcBorders>
              <w:top w:val="nil"/>
              <w:left w:val="nil"/>
              <w:bottom w:val="single" w:sz="4" w:space="0" w:color="auto"/>
              <w:right w:val="single" w:sz="4" w:space="0" w:color="auto"/>
            </w:tcBorders>
            <w:shd w:val="clear" w:color="auto" w:fill="auto"/>
            <w:noWrap/>
            <w:vAlign w:val="center"/>
            <w:hideMark/>
          </w:tcPr>
          <w:p w14:paraId="10A2D64D"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center"/>
            <w:hideMark/>
          </w:tcPr>
          <w:p w14:paraId="5203F754"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8</w:t>
            </w:r>
          </w:p>
        </w:tc>
        <w:tc>
          <w:tcPr>
            <w:tcW w:w="1080" w:type="dxa"/>
            <w:tcBorders>
              <w:top w:val="nil"/>
              <w:left w:val="nil"/>
              <w:bottom w:val="single" w:sz="4" w:space="0" w:color="auto"/>
              <w:right w:val="single" w:sz="4" w:space="0" w:color="auto"/>
            </w:tcBorders>
            <w:shd w:val="clear" w:color="auto" w:fill="auto"/>
            <w:noWrap/>
            <w:vAlign w:val="center"/>
            <w:hideMark/>
          </w:tcPr>
          <w:p w14:paraId="7D34238F"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16</w:t>
            </w:r>
          </w:p>
        </w:tc>
        <w:tc>
          <w:tcPr>
            <w:tcW w:w="1170" w:type="dxa"/>
            <w:tcBorders>
              <w:top w:val="nil"/>
              <w:left w:val="nil"/>
              <w:bottom w:val="single" w:sz="4" w:space="0" w:color="auto"/>
              <w:right w:val="single" w:sz="4" w:space="0" w:color="auto"/>
            </w:tcBorders>
            <w:shd w:val="clear" w:color="auto" w:fill="auto"/>
            <w:noWrap/>
            <w:vAlign w:val="center"/>
            <w:hideMark/>
          </w:tcPr>
          <w:p w14:paraId="5445212E"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0.8</w:t>
            </w:r>
          </w:p>
        </w:tc>
        <w:tc>
          <w:tcPr>
            <w:tcW w:w="1165" w:type="dxa"/>
            <w:tcBorders>
              <w:top w:val="nil"/>
              <w:left w:val="nil"/>
              <w:bottom w:val="single" w:sz="4" w:space="0" w:color="auto"/>
              <w:right w:val="single" w:sz="4" w:space="0" w:color="auto"/>
            </w:tcBorders>
            <w:shd w:val="clear" w:color="auto" w:fill="auto"/>
            <w:noWrap/>
            <w:vAlign w:val="center"/>
            <w:hideMark/>
          </w:tcPr>
          <w:p w14:paraId="7B16C1D7"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1.6</w:t>
            </w:r>
          </w:p>
        </w:tc>
        <w:tc>
          <w:tcPr>
            <w:tcW w:w="1170" w:type="dxa"/>
            <w:tcBorders>
              <w:top w:val="nil"/>
              <w:left w:val="nil"/>
              <w:bottom w:val="single" w:sz="4" w:space="0" w:color="auto"/>
              <w:right w:val="single" w:sz="4" w:space="0" w:color="auto"/>
            </w:tcBorders>
            <w:shd w:val="clear" w:color="auto" w:fill="auto"/>
            <w:noWrap/>
            <w:vAlign w:val="center"/>
            <w:hideMark/>
          </w:tcPr>
          <w:p w14:paraId="33175708" w14:textId="77777777" w:rsidR="00CB4898" w:rsidRPr="00CB4898" w:rsidRDefault="00CB4898" w:rsidP="00CB4898">
            <w:pPr>
              <w:widowControl/>
              <w:autoSpaceDE/>
              <w:autoSpaceDN/>
              <w:adjustRightInd/>
              <w:jc w:val="right"/>
              <w:rPr>
                <w:color w:val="000000"/>
                <w:sz w:val="20"/>
                <w:szCs w:val="20"/>
              </w:rPr>
            </w:pPr>
            <w:r w:rsidRPr="00CB4898">
              <w:rPr>
                <w:color w:val="000000"/>
                <w:sz w:val="20"/>
                <w:szCs w:val="20"/>
              </w:rPr>
              <w:t xml:space="preserve">$1,898.38 </w:t>
            </w:r>
          </w:p>
        </w:tc>
      </w:tr>
      <w:tr w:rsidR="00CB4898" w:rsidRPr="00CB4898" w14:paraId="1916D515" w14:textId="77777777" w:rsidTr="00CB4898">
        <w:trPr>
          <w:trHeight w:val="315"/>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466C1E21" w14:textId="72E852BD" w:rsidR="00CB4898" w:rsidRPr="00CB4898" w:rsidRDefault="00CB4898" w:rsidP="006E0BED">
            <w:pPr>
              <w:widowControl/>
              <w:autoSpaceDE/>
              <w:autoSpaceDN/>
              <w:adjustRightInd/>
              <w:rPr>
                <w:color w:val="000000"/>
                <w:sz w:val="20"/>
                <w:szCs w:val="20"/>
              </w:rPr>
            </w:pPr>
            <w:r w:rsidRPr="00CB4898">
              <w:rPr>
                <w:color w:val="000000"/>
                <w:sz w:val="20"/>
                <w:szCs w:val="20"/>
              </w:rPr>
              <w:t xml:space="preserve">        Quality improvement plan </w:t>
            </w:r>
            <w:r w:rsidR="006E0BED">
              <w:rPr>
                <w:color w:val="000000"/>
                <w:sz w:val="20"/>
                <w:szCs w:val="20"/>
                <w:vertAlign w:val="superscript"/>
              </w:rPr>
              <w:t>n</w:t>
            </w:r>
          </w:p>
        </w:tc>
        <w:tc>
          <w:tcPr>
            <w:tcW w:w="1170" w:type="dxa"/>
            <w:tcBorders>
              <w:top w:val="nil"/>
              <w:left w:val="nil"/>
              <w:bottom w:val="single" w:sz="4" w:space="0" w:color="auto"/>
              <w:right w:val="single" w:sz="4" w:space="0" w:color="auto"/>
            </w:tcBorders>
            <w:shd w:val="clear" w:color="auto" w:fill="auto"/>
            <w:noWrap/>
            <w:vAlign w:val="center"/>
            <w:hideMark/>
          </w:tcPr>
          <w:p w14:paraId="3CCCA697"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40</w:t>
            </w:r>
          </w:p>
        </w:tc>
        <w:tc>
          <w:tcPr>
            <w:tcW w:w="1260" w:type="dxa"/>
            <w:tcBorders>
              <w:top w:val="nil"/>
              <w:left w:val="nil"/>
              <w:bottom w:val="single" w:sz="4" w:space="0" w:color="auto"/>
              <w:right w:val="single" w:sz="4" w:space="0" w:color="auto"/>
            </w:tcBorders>
            <w:shd w:val="clear" w:color="auto" w:fill="auto"/>
            <w:noWrap/>
            <w:vAlign w:val="center"/>
            <w:hideMark/>
          </w:tcPr>
          <w:p w14:paraId="121FB717"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1</w:t>
            </w:r>
          </w:p>
        </w:tc>
        <w:tc>
          <w:tcPr>
            <w:tcW w:w="990" w:type="dxa"/>
            <w:tcBorders>
              <w:top w:val="nil"/>
              <w:left w:val="nil"/>
              <w:bottom w:val="single" w:sz="4" w:space="0" w:color="auto"/>
              <w:right w:val="single" w:sz="4" w:space="0" w:color="auto"/>
            </w:tcBorders>
            <w:shd w:val="clear" w:color="auto" w:fill="auto"/>
            <w:noWrap/>
            <w:vAlign w:val="center"/>
            <w:hideMark/>
          </w:tcPr>
          <w:p w14:paraId="65BFA4BA"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40</w:t>
            </w:r>
          </w:p>
        </w:tc>
        <w:tc>
          <w:tcPr>
            <w:tcW w:w="1260" w:type="dxa"/>
            <w:tcBorders>
              <w:top w:val="nil"/>
              <w:left w:val="nil"/>
              <w:bottom w:val="single" w:sz="4" w:space="0" w:color="auto"/>
              <w:right w:val="single" w:sz="4" w:space="0" w:color="auto"/>
            </w:tcBorders>
            <w:shd w:val="clear" w:color="auto" w:fill="auto"/>
            <w:noWrap/>
            <w:vAlign w:val="center"/>
            <w:hideMark/>
          </w:tcPr>
          <w:p w14:paraId="041F5654"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413F976D"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14:paraId="3FA1124E"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0</w:t>
            </w:r>
          </w:p>
        </w:tc>
        <w:tc>
          <w:tcPr>
            <w:tcW w:w="1165" w:type="dxa"/>
            <w:tcBorders>
              <w:top w:val="nil"/>
              <w:left w:val="nil"/>
              <w:bottom w:val="single" w:sz="4" w:space="0" w:color="auto"/>
              <w:right w:val="single" w:sz="4" w:space="0" w:color="auto"/>
            </w:tcBorders>
            <w:shd w:val="clear" w:color="auto" w:fill="auto"/>
            <w:noWrap/>
            <w:vAlign w:val="center"/>
            <w:hideMark/>
          </w:tcPr>
          <w:p w14:paraId="21480EC8"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14:paraId="646BDD54" w14:textId="77777777" w:rsidR="00CB4898" w:rsidRPr="00CB4898" w:rsidRDefault="00CB4898" w:rsidP="00CB4898">
            <w:pPr>
              <w:widowControl/>
              <w:autoSpaceDE/>
              <w:autoSpaceDN/>
              <w:adjustRightInd/>
              <w:jc w:val="right"/>
              <w:rPr>
                <w:color w:val="000000"/>
                <w:sz w:val="20"/>
                <w:szCs w:val="20"/>
              </w:rPr>
            </w:pPr>
            <w:r w:rsidRPr="00CB4898">
              <w:rPr>
                <w:color w:val="000000"/>
                <w:sz w:val="20"/>
                <w:szCs w:val="20"/>
              </w:rPr>
              <w:t xml:space="preserve">$0 </w:t>
            </w:r>
          </w:p>
        </w:tc>
      </w:tr>
      <w:tr w:rsidR="00CB4898" w:rsidRPr="00CB4898" w14:paraId="3A9652DE" w14:textId="77777777" w:rsidTr="00CB4898">
        <w:trPr>
          <w:trHeight w:val="315"/>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1BF939E2" w14:textId="0C081B4E" w:rsidR="00CB4898" w:rsidRPr="00CB4898" w:rsidRDefault="00CB4898" w:rsidP="006E0BED">
            <w:pPr>
              <w:widowControl/>
              <w:autoSpaceDE/>
              <w:autoSpaceDN/>
              <w:adjustRightInd/>
              <w:rPr>
                <w:color w:val="000000"/>
                <w:sz w:val="20"/>
                <w:szCs w:val="20"/>
              </w:rPr>
            </w:pPr>
            <w:r w:rsidRPr="00CB4898">
              <w:rPr>
                <w:color w:val="000000"/>
                <w:sz w:val="20"/>
                <w:szCs w:val="20"/>
              </w:rPr>
              <w:t xml:space="preserve">        Startup, shutdown, and malfunction plan </w:t>
            </w:r>
            <w:r w:rsidR="006E0BED">
              <w:rPr>
                <w:color w:val="000000"/>
                <w:sz w:val="20"/>
                <w:szCs w:val="20"/>
                <w:vertAlign w:val="superscript"/>
              </w:rPr>
              <w:t>o</w:t>
            </w:r>
            <w:r w:rsidRPr="00CB4898">
              <w:rPr>
                <w:color w:val="000000"/>
                <w:sz w:val="20"/>
                <w:szCs w:val="20"/>
                <w:vertAlign w:val="superscript"/>
              </w:rPr>
              <w:t xml:space="preserve">, </w:t>
            </w:r>
            <w:r w:rsidR="006E0BED">
              <w:rPr>
                <w:color w:val="000000"/>
                <w:sz w:val="20"/>
                <w:szCs w:val="20"/>
                <w:vertAlign w:val="superscript"/>
              </w:rPr>
              <w:t>p</w:t>
            </w:r>
          </w:p>
        </w:tc>
        <w:tc>
          <w:tcPr>
            <w:tcW w:w="1170" w:type="dxa"/>
            <w:tcBorders>
              <w:top w:val="nil"/>
              <w:left w:val="nil"/>
              <w:bottom w:val="single" w:sz="4" w:space="0" w:color="auto"/>
              <w:right w:val="single" w:sz="4" w:space="0" w:color="auto"/>
            </w:tcBorders>
            <w:shd w:val="clear" w:color="auto" w:fill="auto"/>
            <w:noWrap/>
            <w:vAlign w:val="center"/>
            <w:hideMark/>
          </w:tcPr>
          <w:p w14:paraId="432E4FDE"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8</w:t>
            </w:r>
          </w:p>
        </w:tc>
        <w:tc>
          <w:tcPr>
            <w:tcW w:w="1260" w:type="dxa"/>
            <w:tcBorders>
              <w:top w:val="nil"/>
              <w:left w:val="nil"/>
              <w:bottom w:val="single" w:sz="4" w:space="0" w:color="auto"/>
              <w:right w:val="single" w:sz="4" w:space="0" w:color="auto"/>
            </w:tcBorders>
            <w:shd w:val="clear" w:color="auto" w:fill="auto"/>
            <w:noWrap/>
            <w:vAlign w:val="center"/>
            <w:hideMark/>
          </w:tcPr>
          <w:p w14:paraId="62BADD66"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2</w:t>
            </w:r>
          </w:p>
        </w:tc>
        <w:tc>
          <w:tcPr>
            <w:tcW w:w="990" w:type="dxa"/>
            <w:tcBorders>
              <w:top w:val="nil"/>
              <w:left w:val="nil"/>
              <w:bottom w:val="single" w:sz="4" w:space="0" w:color="auto"/>
              <w:right w:val="single" w:sz="4" w:space="0" w:color="auto"/>
            </w:tcBorders>
            <w:shd w:val="clear" w:color="auto" w:fill="auto"/>
            <w:noWrap/>
            <w:vAlign w:val="center"/>
            <w:hideMark/>
          </w:tcPr>
          <w:p w14:paraId="35CC8585"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16</w:t>
            </w:r>
          </w:p>
        </w:tc>
        <w:tc>
          <w:tcPr>
            <w:tcW w:w="1260" w:type="dxa"/>
            <w:tcBorders>
              <w:top w:val="nil"/>
              <w:left w:val="nil"/>
              <w:bottom w:val="single" w:sz="4" w:space="0" w:color="auto"/>
              <w:right w:val="single" w:sz="4" w:space="0" w:color="auto"/>
            </w:tcBorders>
            <w:shd w:val="clear" w:color="auto" w:fill="auto"/>
            <w:noWrap/>
            <w:vAlign w:val="center"/>
            <w:hideMark/>
          </w:tcPr>
          <w:p w14:paraId="022B15A3"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14:paraId="49E9CB48"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16</w:t>
            </w:r>
          </w:p>
        </w:tc>
        <w:tc>
          <w:tcPr>
            <w:tcW w:w="1170" w:type="dxa"/>
            <w:tcBorders>
              <w:top w:val="nil"/>
              <w:left w:val="nil"/>
              <w:bottom w:val="single" w:sz="4" w:space="0" w:color="auto"/>
              <w:right w:val="single" w:sz="4" w:space="0" w:color="auto"/>
            </w:tcBorders>
            <w:shd w:val="clear" w:color="auto" w:fill="auto"/>
            <w:noWrap/>
            <w:vAlign w:val="center"/>
            <w:hideMark/>
          </w:tcPr>
          <w:p w14:paraId="2928646C"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0.8</w:t>
            </w:r>
          </w:p>
        </w:tc>
        <w:tc>
          <w:tcPr>
            <w:tcW w:w="1165" w:type="dxa"/>
            <w:tcBorders>
              <w:top w:val="nil"/>
              <w:left w:val="nil"/>
              <w:bottom w:val="single" w:sz="4" w:space="0" w:color="auto"/>
              <w:right w:val="single" w:sz="4" w:space="0" w:color="auto"/>
            </w:tcBorders>
            <w:shd w:val="clear" w:color="auto" w:fill="auto"/>
            <w:noWrap/>
            <w:vAlign w:val="center"/>
            <w:hideMark/>
          </w:tcPr>
          <w:p w14:paraId="0DA156DC"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1.6</w:t>
            </w:r>
          </w:p>
        </w:tc>
        <w:tc>
          <w:tcPr>
            <w:tcW w:w="1170" w:type="dxa"/>
            <w:tcBorders>
              <w:top w:val="nil"/>
              <w:left w:val="nil"/>
              <w:bottom w:val="single" w:sz="4" w:space="0" w:color="auto"/>
              <w:right w:val="single" w:sz="4" w:space="0" w:color="auto"/>
            </w:tcBorders>
            <w:shd w:val="clear" w:color="auto" w:fill="auto"/>
            <w:noWrap/>
            <w:vAlign w:val="center"/>
            <w:hideMark/>
          </w:tcPr>
          <w:p w14:paraId="018DDE50" w14:textId="77777777" w:rsidR="00CB4898" w:rsidRPr="00CB4898" w:rsidRDefault="00CB4898" w:rsidP="00CB4898">
            <w:pPr>
              <w:widowControl/>
              <w:autoSpaceDE/>
              <w:autoSpaceDN/>
              <w:adjustRightInd/>
              <w:jc w:val="right"/>
              <w:rPr>
                <w:color w:val="000000"/>
                <w:sz w:val="20"/>
                <w:szCs w:val="20"/>
              </w:rPr>
            </w:pPr>
            <w:r w:rsidRPr="00CB4898">
              <w:rPr>
                <w:color w:val="000000"/>
                <w:sz w:val="20"/>
                <w:szCs w:val="20"/>
              </w:rPr>
              <w:t xml:space="preserve">$1,898.38 </w:t>
            </w:r>
          </w:p>
        </w:tc>
      </w:tr>
      <w:tr w:rsidR="00CB4898" w:rsidRPr="00CB4898" w14:paraId="51375C9F" w14:textId="77777777" w:rsidTr="00CB4898">
        <w:trPr>
          <w:trHeight w:val="30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33F5E425" w14:textId="77777777" w:rsidR="00CB4898" w:rsidRPr="00CB4898" w:rsidRDefault="00CB4898" w:rsidP="00CB4898">
            <w:pPr>
              <w:widowControl/>
              <w:autoSpaceDE/>
              <w:autoSpaceDN/>
              <w:adjustRightInd/>
              <w:rPr>
                <w:b/>
                <w:bCs/>
                <w:color w:val="000000"/>
                <w:sz w:val="20"/>
                <w:szCs w:val="20"/>
              </w:rPr>
            </w:pPr>
            <w:r w:rsidRPr="00CB4898">
              <w:rPr>
                <w:b/>
                <w:bCs/>
                <w:color w:val="000000"/>
                <w:sz w:val="20"/>
                <w:szCs w:val="20"/>
              </w:rPr>
              <w:t>Subtotal for Reporting Requirements</w:t>
            </w:r>
          </w:p>
        </w:tc>
        <w:tc>
          <w:tcPr>
            <w:tcW w:w="1170" w:type="dxa"/>
            <w:tcBorders>
              <w:top w:val="nil"/>
              <w:left w:val="nil"/>
              <w:bottom w:val="single" w:sz="4" w:space="0" w:color="auto"/>
              <w:right w:val="single" w:sz="4" w:space="0" w:color="auto"/>
            </w:tcBorders>
            <w:shd w:val="clear" w:color="auto" w:fill="auto"/>
            <w:noWrap/>
            <w:vAlign w:val="center"/>
            <w:hideMark/>
          </w:tcPr>
          <w:p w14:paraId="7B3E280B" w14:textId="77777777" w:rsidR="00CB4898" w:rsidRPr="00CB4898" w:rsidRDefault="00CB4898" w:rsidP="00CB4898">
            <w:pPr>
              <w:widowControl/>
              <w:autoSpaceDE/>
              <w:autoSpaceDN/>
              <w:adjustRightInd/>
              <w:jc w:val="center"/>
              <w:rPr>
                <w:b/>
                <w:bCs/>
                <w:color w:val="000000"/>
                <w:sz w:val="20"/>
                <w:szCs w:val="20"/>
              </w:rPr>
            </w:pPr>
            <w:r w:rsidRPr="00CB4898">
              <w:rPr>
                <w:b/>
                <w:bCs/>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1A932E93" w14:textId="77777777" w:rsidR="00CB4898" w:rsidRPr="00CB4898" w:rsidRDefault="00CB4898" w:rsidP="00CB4898">
            <w:pPr>
              <w:widowControl/>
              <w:autoSpaceDE/>
              <w:autoSpaceDN/>
              <w:adjustRightInd/>
              <w:jc w:val="center"/>
              <w:rPr>
                <w:b/>
                <w:bCs/>
                <w:color w:val="000000"/>
                <w:sz w:val="20"/>
                <w:szCs w:val="20"/>
              </w:rPr>
            </w:pPr>
            <w:r w:rsidRPr="00CB4898">
              <w:rPr>
                <w:b/>
                <w:bCs/>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1B6E8B8E"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7AEC8B5E" w14:textId="77777777" w:rsidR="00CB4898" w:rsidRPr="00CB4898" w:rsidRDefault="00CB4898" w:rsidP="00CB4898">
            <w:pPr>
              <w:widowControl/>
              <w:autoSpaceDE/>
              <w:autoSpaceDN/>
              <w:adjustRightInd/>
              <w:jc w:val="center"/>
              <w:rPr>
                <w:b/>
                <w:bCs/>
                <w:color w:val="000000"/>
                <w:sz w:val="20"/>
                <w:szCs w:val="20"/>
              </w:rPr>
            </w:pPr>
            <w:r w:rsidRPr="00CB4898">
              <w:rPr>
                <w:b/>
                <w:bCs/>
                <w:color w:val="000000"/>
                <w:sz w:val="20"/>
                <w:szCs w:val="20"/>
              </w:rPr>
              <w:t> </w:t>
            </w:r>
          </w:p>
        </w:tc>
        <w:tc>
          <w:tcPr>
            <w:tcW w:w="3415" w:type="dxa"/>
            <w:gridSpan w:val="3"/>
            <w:tcBorders>
              <w:top w:val="single" w:sz="4" w:space="0" w:color="auto"/>
              <w:left w:val="nil"/>
              <w:bottom w:val="single" w:sz="4" w:space="0" w:color="auto"/>
              <w:right w:val="single" w:sz="4" w:space="0" w:color="auto"/>
            </w:tcBorders>
            <w:shd w:val="clear" w:color="auto" w:fill="auto"/>
            <w:noWrap/>
            <w:vAlign w:val="center"/>
            <w:hideMark/>
          </w:tcPr>
          <w:p w14:paraId="5FAB8B9C" w14:textId="77777777" w:rsidR="00CB4898" w:rsidRPr="00CB4898" w:rsidRDefault="00CB4898" w:rsidP="00CB4898">
            <w:pPr>
              <w:widowControl/>
              <w:autoSpaceDE/>
              <w:autoSpaceDN/>
              <w:adjustRightInd/>
              <w:jc w:val="center"/>
              <w:rPr>
                <w:b/>
                <w:bCs/>
                <w:color w:val="000000"/>
                <w:sz w:val="20"/>
                <w:szCs w:val="20"/>
              </w:rPr>
            </w:pPr>
            <w:r w:rsidRPr="00CB4898">
              <w:rPr>
                <w:b/>
                <w:bCs/>
                <w:color w:val="000000"/>
                <w:sz w:val="20"/>
                <w:szCs w:val="20"/>
              </w:rPr>
              <w:t>294</w:t>
            </w:r>
          </w:p>
        </w:tc>
        <w:tc>
          <w:tcPr>
            <w:tcW w:w="1170" w:type="dxa"/>
            <w:tcBorders>
              <w:top w:val="nil"/>
              <w:left w:val="nil"/>
              <w:bottom w:val="single" w:sz="4" w:space="0" w:color="auto"/>
              <w:right w:val="single" w:sz="4" w:space="0" w:color="auto"/>
            </w:tcBorders>
            <w:shd w:val="clear" w:color="auto" w:fill="auto"/>
            <w:noWrap/>
            <w:vAlign w:val="center"/>
            <w:hideMark/>
          </w:tcPr>
          <w:p w14:paraId="5317C041" w14:textId="3CF3626F" w:rsidR="00CB4898" w:rsidRPr="00CB4898" w:rsidRDefault="00CB4898" w:rsidP="003E2B03">
            <w:pPr>
              <w:widowControl/>
              <w:autoSpaceDE/>
              <w:autoSpaceDN/>
              <w:adjustRightInd/>
              <w:jc w:val="right"/>
              <w:rPr>
                <w:b/>
                <w:bCs/>
                <w:color w:val="000000"/>
                <w:sz w:val="20"/>
                <w:szCs w:val="20"/>
              </w:rPr>
            </w:pPr>
            <w:r w:rsidRPr="00CB4898">
              <w:rPr>
                <w:b/>
                <w:bCs/>
                <w:color w:val="000000"/>
                <w:sz w:val="20"/>
                <w:szCs w:val="20"/>
              </w:rPr>
              <w:t>$</w:t>
            </w:r>
            <w:r w:rsidR="003E2B03">
              <w:rPr>
                <w:b/>
                <w:bCs/>
                <w:color w:val="000000"/>
                <w:sz w:val="20"/>
                <w:szCs w:val="20"/>
              </w:rPr>
              <w:t>30,374</w:t>
            </w:r>
            <w:r w:rsidRPr="00CB4898">
              <w:rPr>
                <w:b/>
                <w:bCs/>
                <w:color w:val="000000"/>
                <w:sz w:val="20"/>
                <w:szCs w:val="20"/>
              </w:rPr>
              <w:t xml:space="preserve"> </w:t>
            </w:r>
          </w:p>
        </w:tc>
      </w:tr>
      <w:tr w:rsidR="00CB4898" w:rsidRPr="00CB4898" w14:paraId="1E1042D7" w14:textId="77777777" w:rsidTr="00CB4898">
        <w:trPr>
          <w:trHeight w:val="30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53E925E3" w14:textId="77777777" w:rsidR="00CB4898" w:rsidRPr="00CB4898" w:rsidRDefault="00CB4898" w:rsidP="00CB4898">
            <w:pPr>
              <w:widowControl/>
              <w:autoSpaceDE/>
              <w:autoSpaceDN/>
              <w:adjustRightInd/>
              <w:rPr>
                <w:color w:val="000000"/>
                <w:sz w:val="20"/>
                <w:szCs w:val="20"/>
              </w:rPr>
            </w:pPr>
            <w:r w:rsidRPr="00CB4898">
              <w:rPr>
                <w:color w:val="000000"/>
                <w:sz w:val="20"/>
                <w:szCs w:val="20"/>
              </w:rPr>
              <w:t>4. Recordkeeping Requirements</w:t>
            </w:r>
          </w:p>
        </w:tc>
        <w:tc>
          <w:tcPr>
            <w:tcW w:w="1170" w:type="dxa"/>
            <w:tcBorders>
              <w:top w:val="nil"/>
              <w:left w:val="nil"/>
              <w:bottom w:val="single" w:sz="4" w:space="0" w:color="auto"/>
              <w:right w:val="single" w:sz="4" w:space="0" w:color="auto"/>
            </w:tcBorders>
            <w:shd w:val="clear" w:color="auto" w:fill="auto"/>
            <w:noWrap/>
            <w:vAlign w:val="center"/>
            <w:hideMark/>
          </w:tcPr>
          <w:p w14:paraId="325F6569"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10C22EDC"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048C6CDE"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1A3923F1"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D249D3C"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20B0C19E"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 </w:t>
            </w:r>
          </w:p>
        </w:tc>
        <w:tc>
          <w:tcPr>
            <w:tcW w:w="1165" w:type="dxa"/>
            <w:tcBorders>
              <w:top w:val="nil"/>
              <w:left w:val="nil"/>
              <w:bottom w:val="single" w:sz="4" w:space="0" w:color="auto"/>
              <w:right w:val="single" w:sz="4" w:space="0" w:color="auto"/>
            </w:tcBorders>
            <w:shd w:val="clear" w:color="auto" w:fill="auto"/>
            <w:noWrap/>
            <w:vAlign w:val="center"/>
            <w:hideMark/>
          </w:tcPr>
          <w:p w14:paraId="3800946E"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094B0520" w14:textId="77777777" w:rsidR="00CB4898" w:rsidRPr="00CB4898" w:rsidRDefault="00CB4898" w:rsidP="00CB4898">
            <w:pPr>
              <w:widowControl/>
              <w:autoSpaceDE/>
              <w:autoSpaceDN/>
              <w:adjustRightInd/>
              <w:rPr>
                <w:color w:val="000000"/>
                <w:sz w:val="20"/>
                <w:szCs w:val="20"/>
              </w:rPr>
            </w:pPr>
            <w:r w:rsidRPr="00CB4898">
              <w:rPr>
                <w:color w:val="000000"/>
                <w:sz w:val="20"/>
                <w:szCs w:val="20"/>
              </w:rPr>
              <w:t> </w:t>
            </w:r>
          </w:p>
        </w:tc>
      </w:tr>
      <w:tr w:rsidR="00CB4898" w:rsidRPr="00CB4898" w14:paraId="0AEE85B2" w14:textId="77777777" w:rsidTr="00CB4898">
        <w:trPr>
          <w:trHeight w:val="315"/>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70E0FE01" w14:textId="77777777" w:rsidR="00CB4898" w:rsidRPr="00CB4898" w:rsidRDefault="00CB4898" w:rsidP="00CB4898">
            <w:pPr>
              <w:widowControl/>
              <w:autoSpaceDE/>
              <w:autoSpaceDN/>
              <w:adjustRightInd/>
              <w:ind w:firstLineChars="100" w:firstLine="200"/>
              <w:rPr>
                <w:color w:val="000000"/>
                <w:sz w:val="20"/>
                <w:szCs w:val="20"/>
              </w:rPr>
            </w:pPr>
            <w:r w:rsidRPr="00CB4898">
              <w:rPr>
                <w:color w:val="000000"/>
                <w:sz w:val="20"/>
                <w:szCs w:val="20"/>
              </w:rPr>
              <w:t xml:space="preserve">A. Familiarize with regulatory requirements </w:t>
            </w:r>
            <w:r w:rsidRPr="00CB4898">
              <w:rPr>
                <w:color w:val="000000"/>
                <w:sz w:val="20"/>
                <w:szCs w:val="20"/>
                <w:vertAlign w:val="superscript"/>
              </w:rPr>
              <w:t>c</w:t>
            </w:r>
          </w:p>
        </w:tc>
        <w:tc>
          <w:tcPr>
            <w:tcW w:w="1170" w:type="dxa"/>
            <w:tcBorders>
              <w:top w:val="nil"/>
              <w:left w:val="nil"/>
              <w:bottom w:val="single" w:sz="4" w:space="0" w:color="auto"/>
              <w:right w:val="single" w:sz="4" w:space="0" w:color="auto"/>
            </w:tcBorders>
            <w:shd w:val="clear" w:color="auto" w:fill="auto"/>
            <w:noWrap/>
            <w:vAlign w:val="center"/>
            <w:hideMark/>
          </w:tcPr>
          <w:p w14:paraId="027D6CA5"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See 3A</w:t>
            </w:r>
          </w:p>
        </w:tc>
        <w:tc>
          <w:tcPr>
            <w:tcW w:w="1260" w:type="dxa"/>
            <w:tcBorders>
              <w:top w:val="nil"/>
              <w:left w:val="nil"/>
              <w:bottom w:val="single" w:sz="4" w:space="0" w:color="auto"/>
              <w:right w:val="single" w:sz="4" w:space="0" w:color="auto"/>
            </w:tcBorders>
            <w:shd w:val="clear" w:color="auto" w:fill="auto"/>
            <w:noWrap/>
            <w:vAlign w:val="center"/>
            <w:hideMark/>
          </w:tcPr>
          <w:p w14:paraId="20BDA838"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26EB419E"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2A4109A4"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C1B97BF"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69993295"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 </w:t>
            </w:r>
          </w:p>
        </w:tc>
        <w:tc>
          <w:tcPr>
            <w:tcW w:w="1165" w:type="dxa"/>
            <w:tcBorders>
              <w:top w:val="nil"/>
              <w:left w:val="nil"/>
              <w:bottom w:val="single" w:sz="4" w:space="0" w:color="auto"/>
              <w:right w:val="single" w:sz="4" w:space="0" w:color="auto"/>
            </w:tcBorders>
            <w:shd w:val="clear" w:color="auto" w:fill="auto"/>
            <w:noWrap/>
            <w:vAlign w:val="center"/>
            <w:hideMark/>
          </w:tcPr>
          <w:p w14:paraId="353660CF"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022CC782" w14:textId="77777777" w:rsidR="00CB4898" w:rsidRPr="00CB4898" w:rsidRDefault="00CB4898" w:rsidP="00CB4898">
            <w:pPr>
              <w:widowControl/>
              <w:autoSpaceDE/>
              <w:autoSpaceDN/>
              <w:adjustRightInd/>
              <w:rPr>
                <w:color w:val="000000"/>
                <w:sz w:val="20"/>
                <w:szCs w:val="20"/>
              </w:rPr>
            </w:pPr>
            <w:r w:rsidRPr="00CB4898">
              <w:rPr>
                <w:color w:val="000000"/>
                <w:sz w:val="20"/>
                <w:szCs w:val="20"/>
              </w:rPr>
              <w:t> </w:t>
            </w:r>
          </w:p>
        </w:tc>
      </w:tr>
      <w:tr w:rsidR="00CB4898" w:rsidRPr="00CB4898" w14:paraId="634639DB" w14:textId="77777777" w:rsidTr="00CB4898">
        <w:trPr>
          <w:trHeight w:val="30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7B8BAB5F" w14:textId="77777777" w:rsidR="00CB4898" w:rsidRPr="00CB4898" w:rsidRDefault="00CB4898" w:rsidP="00CB4898">
            <w:pPr>
              <w:widowControl/>
              <w:autoSpaceDE/>
              <w:autoSpaceDN/>
              <w:adjustRightInd/>
              <w:ind w:firstLineChars="100" w:firstLine="200"/>
              <w:rPr>
                <w:color w:val="000000"/>
                <w:sz w:val="20"/>
                <w:szCs w:val="20"/>
              </w:rPr>
            </w:pPr>
            <w:r w:rsidRPr="00CB4898">
              <w:rPr>
                <w:color w:val="000000"/>
                <w:sz w:val="20"/>
                <w:szCs w:val="20"/>
              </w:rPr>
              <w:t>B. Plan activities</w:t>
            </w:r>
          </w:p>
        </w:tc>
        <w:tc>
          <w:tcPr>
            <w:tcW w:w="1170" w:type="dxa"/>
            <w:tcBorders>
              <w:top w:val="nil"/>
              <w:left w:val="nil"/>
              <w:bottom w:val="single" w:sz="4" w:space="0" w:color="auto"/>
              <w:right w:val="single" w:sz="4" w:space="0" w:color="auto"/>
            </w:tcBorders>
            <w:shd w:val="clear" w:color="auto" w:fill="auto"/>
            <w:noWrap/>
            <w:vAlign w:val="center"/>
            <w:hideMark/>
          </w:tcPr>
          <w:p w14:paraId="383A44B4"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See 3B</w:t>
            </w:r>
          </w:p>
        </w:tc>
        <w:tc>
          <w:tcPr>
            <w:tcW w:w="1260" w:type="dxa"/>
            <w:tcBorders>
              <w:top w:val="nil"/>
              <w:left w:val="nil"/>
              <w:bottom w:val="single" w:sz="4" w:space="0" w:color="auto"/>
              <w:right w:val="single" w:sz="4" w:space="0" w:color="auto"/>
            </w:tcBorders>
            <w:shd w:val="clear" w:color="auto" w:fill="auto"/>
            <w:noWrap/>
            <w:vAlign w:val="center"/>
            <w:hideMark/>
          </w:tcPr>
          <w:p w14:paraId="2E6A78FF"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45B08CAD"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2111B1F9"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EE5713A"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03359AC3"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 </w:t>
            </w:r>
          </w:p>
        </w:tc>
        <w:tc>
          <w:tcPr>
            <w:tcW w:w="1165" w:type="dxa"/>
            <w:tcBorders>
              <w:top w:val="nil"/>
              <w:left w:val="nil"/>
              <w:bottom w:val="single" w:sz="4" w:space="0" w:color="auto"/>
              <w:right w:val="single" w:sz="4" w:space="0" w:color="auto"/>
            </w:tcBorders>
            <w:shd w:val="clear" w:color="auto" w:fill="auto"/>
            <w:noWrap/>
            <w:vAlign w:val="center"/>
            <w:hideMark/>
          </w:tcPr>
          <w:p w14:paraId="3A7ED267"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2E5A8FAA" w14:textId="77777777" w:rsidR="00CB4898" w:rsidRPr="00CB4898" w:rsidRDefault="00CB4898" w:rsidP="00CB4898">
            <w:pPr>
              <w:widowControl/>
              <w:autoSpaceDE/>
              <w:autoSpaceDN/>
              <w:adjustRightInd/>
              <w:rPr>
                <w:color w:val="000000"/>
                <w:sz w:val="20"/>
                <w:szCs w:val="20"/>
              </w:rPr>
            </w:pPr>
            <w:r w:rsidRPr="00CB4898">
              <w:rPr>
                <w:color w:val="000000"/>
                <w:sz w:val="20"/>
                <w:szCs w:val="20"/>
              </w:rPr>
              <w:t> </w:t>
            </w:r>
          </w:p>
        </w:tc>
      </w:tr>
      <w:tr w:rsidR="00CB4898" w:rsidRPr="00CB4898" w14:paraId="0B385F8D" w14:textId="77777777" w:rsidTr="00CB4898">
        <w:trPr>
          <w:trHeight w:val="30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1826833E" w14:textId="77777777" w:rsidR="00CB4898" w:rsidRPr="00CB4898" w:rsidRDefault="00CB4898" w:rsidP="00CB4898">
            <w:pPr>
              <w:widowControl/>
              <w:autoSpaceDE/>
              <w:autoSpaceDN/>
              <w:adjustRightInd/>
              <w:ind w:firstLineChars="100" w:firstLine="200"/>
              <w:rPr>
                <w:color w:val="000000"/>
                <w:sz w:val="20"/>
                <w:szCs w:val="20"/>
              </w:rPr>
            </w:pPr>
            <w:r w:rsidRPr="00CB4898">
              <w:rPr>
                <w:color w:val="000000"/>
                <w:sz w:val="20"/>
                <w:szCs w:val="20"/>
              </w:rPr>
              <w:t>C. Implement activities</w:t>
            </w:r>
          </w:p>
        </w:tc>
        <w:tc>
          <w:tcPr>
            <w:tcW w:w="1170" w:type="dxa"/>
            <w:tcBorders>
              <w:top w:val="nil"/>
              <w:left w:val="nil"/>
              <w:bottom w:val="single" w:sz="4" w:space="0" w:color="auto"/>
              <w:right w:val="single" w:sz="4" w:space="0" w:color="auto"/>
            </w:tcBorders>
            <w:shd w:val="clear" w:color="auto" w:fill="auto"/>
            <w:noWrap/>
            <w:vAlign w:val="center"/>
            <w:hideMark/>
          </w:tcPr>
          <w:p w14:paraId="18859E98"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See 3B</w:t>
            </w:r>
          </w:p>
        </w:tc>
        <w:tc>
          <w:tcPr>
            <w:tcW w:w="1260" w:type="dxa"/>
            <w:tcBorders>
              <w:top w:val="nil"/>
              <w:left w:val="nil"/>
              <w:bottom w:val="single" w:sz="4" w:space="0" w:color="auto"/>
              <w:right w:val="single" w:sz="4" w:space="0" w:color="auto"/>
            </w:tcBorders>
            <w:shd w:val="clear" w:color="auto" w:fill="auto"/>
            <w:noWrap/>
            <w:vAlign w:val="center"/>
            <w:hideMark/>
          </w:tcPr>
          <w:p w14:paraId="5921E21E"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03EC7BE2"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22593E8E"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4C1A2EE"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23945A08"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 </w:t>
            </w:r>
          </w:p>
        </w:tc>
        <w:tc>
          <w:tcPr>
            <w:tcW w:w="1165" w:type="dxa"/>
            <w:tcBorders>
              <w:top w:val="nil"/>
              <w:left w:val="nil"/>
              <w:bottom w:val="single" w:sz="4" w:space="0" w:color="auto"/>
              <w:right w:val="single" w:sz="4" w:space="0" w:color="auto"/>
            </w:tcBorders>
            <w:shd w:val="clear" w:color="auto" w:fill="auto"/>
            <w:noWrap/>
            <w:vAlign w:val="center"/>
            <w:hideMark/>
          </w:tcPr>
          <w:p w14:paraId="0D4EA905"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1DB6DC91" w14:textId="77777777" w:rsidR="00CB4898" w:rsidRPr="00CB4898" w:rsidRDefault="00CB4898" w:rsidP="00CB4898">
            <w:pPr>
              <w:widowControl/>
              <w:autoSpaceDE/>
              <w:autoSpaceDN/>
              <w:adjustRightInd/>
              <w:rPr>
                <w:color w:val="000000"/>
                <w:sz w:val="20"/>
                <w:szCs w:val="20"/>
              </w:rPr>
            </w:pPr>
            <w:r w:rsidRPr="00CB4898">
              <w:rPr>
                <w:color w:val="000000"/>
                <w:sz w:val="20"/>
                <w:szCs w:val="20"/>
              </w:rPr>
              <w:t> </w:t>
            </w:r>
          </w:p>
        </w:tc>
      </w:tr>
      <w:tr w:rsidR="00CB4898" w:rsidRPr="00CB4898" w14:paraId="62EC526C" w14:textId="77777777" w:rsidTr="00CB4898">
        <w:trPr>
          <w:trHeight w:val="30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0CB65288" w14:textId="77777777" w:rsidR="00CB4898" w:rsidRPr="00CB4898" w:rsidRDefault="00CB4898" w:rsidP="00CB4898">
            <w:pPr>
              <w:widowControl/>
              <w:autoSpaceDE/>
              <w:autoSpaceDN/>
              <w:adjustRightInd/>
              <w:ind w:firstLineChars="100" w:firstLine="200"/>
              <w:rPr>
                <w:color w:val="000000"/>
                <w:sz w:val="20"/>
                <w:szCs w:val="20"/>
              </w:rPr>
            </w:pPr>
            <w:r w:rsidRPr="00CB4898">
              <w:rPr>
                <w:color w:val="000000"/>
                <w:sz w:val="20"/>
                <w:szCs w:val="20"/>
              </w:rPr>
              <w:t>D. Develop record system</w:t>
            </w:r>
          </w:p>
        </w:tc>
        <w:tc>
          <w:tcPr>
            <w:tcW w:w="1170" w:type="dxa"/>
            <w:tcBorders>
              <w:top w:val="nil"/>
              <w:left w:val="nil"/>
              <w:bottom w:val="single" w:sz="4" w:space="0" w:color="auto"/>
              <w:right w:val="single" w:sz="4" w:space="0" w:color="auto"/>
            </w:tcBorders>
            <w:shd w:val="clear" w:color="auto" w:fill="auto"/>
            <w:noWrap/>
            <w:vAlign w:val="center"/>
            <w:hideMark/>
          </w:tcPr>
          <w:p w14:paraId="4988E89F"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N/A</w:t>
            </w:r>
          </w:p>
        </w:tc>
        <w:tc>
          <w:tcPr>
            <w:tcW w:w="1260" w:type="dxa"/>
            <w:tcBorders>
              <w:top w:val="nil"/>
              <w:left w:val="nil"/>
              <w:bottom w:val="single" w:sz="4" w:space="0" w:color="auto"/>
              <w:right w:val="single" w:sz="4" w:space="0" w:color="auto"/>
            </w:tcBorders>
            <w:shd w:val="clear" w:color="auto" w:fill="auto"/>
            <w:noWrap/>
            <w:vAlign w:val="center"/>
            <w:hideMark/>
          </w:tcPr>
          <w:p w14:paraId="245104F7"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53382C1B"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2D00E060"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5AC912E"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184A3E12"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 </w:t>
            </w:r>
          </w:p>
        </w:tc>
        <w:tc>
          <w:tcPr>
            <w:tcW w:w="1165" w:type="dxa"/>
            <w:tcBorders>
              <w:top w:val="nil"/>
              <w:left w:val="nil"/>
              <w:bottom w:val="single" w:sz="4" w:space="0" w:color="auto"/>
              <w:right w:val="single" w:sz="4" w:space="0" w:color="auto"/>
            </w:tcBorders>
            <w:shd w:val="clear" w:color="auto" w:fill="auto"/>
            <w:noWrap/>
            <w:vAlign w:val="center"/>
            <w:hideMark/>
          </w:tcPr>
          <w:p w14:paraId="733C0064"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5FE803F2" w14:textId="77777777" w:rsidR="00CB4898" w:rsidRPr="00CB4898" w:rsidRDefault="00CB4898" w:rsidP="00CB4898">
            <w:pPr>
              <w:widowControl/>
              <w:autoSpaceDE/>
              <w:autoSpaceDN/>
              <w:adjustRightInd/>
              <w:rPr>
                <w:color w:val="000000"/>
                <w:sz w:val="20"/>
                <w:szCs w:val="20"/>
              </w:rPr>
            </w:pPr>
            <w:r w:rsidRPr="00CB4898">
              <w:rPr>
                <w:color w:val="000000"/>
                <w:sz w:val="20"/>
                <w:szCs w:val="20"/>
              </w:rPr>
              <w:t> </w:t>
            </w:r>
          </w:p>
        </w:tc>
      </w:tr>
      <w:tr w:rsidR="00CB4898" w:rsidRPr="00CB4898" w14:paraId="5B041255" w14:textId="77777777" w:rsidTr="00CB4898">
        <w:trPr>
          <w:trHeight w:val="30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1F22EE93" w14:textId="77777777" w:rsidR="00CB4898" w:rsidRPr="00CB4898" w:rsidRDefault="00CB4898" w:rsidP="00CB4898">
            <w:pPr>
              <w:widowControl/>
              <w:autoSpaceDE/>
              <w:autoSpaceDN/>
              <w:adjustRightInd/>
              <w:ind w:firstLineChars="100" w:firstLine="200"/>
              <w:rPr>
                <w:color w:val="000000"/>
                <w:sz w:val="20"/>
                <w:szCs w:val="20"/>
              </w:rPr>
            </w:pPr>
            <w:r w:rsidRPr="00CB4898">
              <w:rPr>
                <w:color w:val="000000"/>
                <w:sz w:val="20"/>
                <w:szCs w:val="20"/>
              </w:rPr>
              <w:t>E. Time to enter information</w:t>
            </w:r>
          </w:p>
        </w:tc>
        <w:tc>
          <w:tcPr>
            <w:tcW w:w="1170" w:type="dxa"/>
            <w:tcBorders>
              <w:top w:val="nil"/>
              <w:left w:val="nil"/>
              <w:bottom w:val="single" w:sz="4" w:space="0" w:color="auto"/>
              <w:right w:val="single" w:sz="4" w:space="0" w:color="auto"/>
            </w:tcBorders>
            <w:shd w:val="clear" w:color="auto" w:fill="auto"/>
            <w:noWrap/>
            <w:vAlign w:val="center"/>
            <w:hideMark/>
          </w:tcPr>
          <w:p w14:paraId="1A27421D"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6F201BAA"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3DD22D63"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432406B5"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8221C21"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2F9DF7AE"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 </w:t>
            </w:r>
          </w:p>
        </w:tc>
        <w:tc>
          <w:tcPr>
            <w:tcW w:w="1165" w:type="dxa"/>
            <w:tcBorders>
              <w:top w:val="nil"/>
              <w:left w:val="nil"/>
              <w:bottom w:val="single" w:sz="4" w:space="0" w:color="auto"/>
              <w:right w:val="single" w:sz="4" w:space="0" w:color="auto"/>
            </w:tcBorders>
            <w:shd w:val="clear" w:color="auto" w:fill="auto"/>
            <w:noWrap/>
            <w:vAlign w:val="center"/>
            <w:hideMark/>
          </w:tcPr>
          <w:p w14:paraId="5A3391F2"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0772D28D" w14:textId="77777777" w:rsidR="00CB4898" w:rsidRPr="00CB4898" w:rsidRDefault="00CB4898" w:rsidP="00CB4898">
            <w:pPr>
              <w:widowControl/>
              <w:autoSpaceDE/>
              <w:autoSpaceDN/>
              <w:adjustRightInd/>
              <w:rPr>
                <w:color w:val="000000"/>
                <w:sz w:val="20"/>
                <w:szCs w:val="20"/>
              </w:rPr>
            </w:pPr>
            <w:r w:rsidRPr="00CB4898">
              <w:rPr>
                <w:color w:val="000000"/>
                <w:sz w:val="20"/>
                <w:szCs w:val="20"/>
              </w:rPr>
              <w:t> </w:t>
            </w:r>
          </w:p>
        </w:tc>
      </w:tr>
      <w:tr w:rsidR="00CB4898" w:rsidRPr="00CB4898" w14:paraId="05A76D3F" w14:textId="77777777" w:rsidTr="00CB4898">
        <w:trPr>
          <w:trHeight w:val="315"/>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4640400A" w14:textId="353ED631" w:rsidR="00CB4898" w:rsidRPr="00CB4898" w:rsidRDefault="00CB4898" w:rsidP="009E3734">
            <w:pPr>
              <w:widowControl/>
              <w:autoSpaceDE/>
              <w:autoSpaceDN/>
              <w:adjustRightInd/>
              <w:rPr>
                <w:color w:val="000000"/>
                <w:sz w:val="20"/>
                <w:szCs w:val="20"/>
              </w:rPr>
            </w:pPr>
            <w:r w:rsidRPr="00CB4898">
              <w:rPr>
                <w:color w:val="000000"/>
                <w:sz w:val="20"/>
                <w:szCs w:val="20"/>
              </w:rPr>
              <w:t xml:space="preserve">         Records of operating parameters and emissions </w:t>
            </w:r>
            <w:r w:rsidR="009E3734">
              <w:rPr>
                <w:color w:val="000000"/>
                <w:sz w:val="20"/>
                <w:szCs w:val="20"/>
                <w:vertAlign w:val="superscript"/>
              </w:rPr>
              <w:t>q</w:t>
            </w:r>
          </w:p>
        </w:tc>
        <w:tc>
          <w:tcPr>
            <w:tcW w:w="1170" w:type="dxa"/>
            <w:tcBorders>
              <w:top w:val="nil"/>
              <w:left w:val="nil"/>
              <w:bottom w:val="single" w:sz="4" w:space="0" w:color="auto"/>
              <w:right w:val="single" w:sz="4" w:space="0" w:color="auto"/>
            </w:tcBorders>
            <w:shd w:val="clear" w:color="auto" w:fill="auto"/>
            <w:noWrap/>
            <w:vAlign w:val="center"/>
            <w:hideMark/>
          </w:tcPr>
          <w:p w14:paraId="29E58E76"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9</w:t>
            </w:r>
          </w:p>
        </w:tc>
        <w:tc>
          <w:tcPr>
            <w:tcW w:w="1260" w:type="dxa"/>
            <w:tcBorders>
              <w:top w:val="nil"/>
              <w:left w:val="nil"/>
              <w:bottom w:val="single" w:sz="4" w:space="0" w:color="auto"/>
              <w:right w:val="single" w:sz="4" w:space="0" w:color="auto"/>
            </w:tcBorders>
            <w:shd w:val="clear" w:color="auto" w:fill="auto"/>
            <w:noWrap/>
            <w:vAlign w:val="center"/>
            <w:hideMark/>
          </w:tcPr>
          <w:p w14:paraId="6696FBA3"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52</w:t>
            </w:r>
          </w:p>
        </w:tc>
        <w:tc>
          <w:tcPr>
            <w:tcW w:w="990" w:type="dxa"/>
            <w:tcBorders>
              <w:top w:val="nil"/>
              <w:left w:val="nil"/>
              <w:bottom w:val="single" w:sz="4" w:space="0" w:color="auto"/>
              <w:right w:val="single" w:sz="4" w:space="0" w:color="auto"/>
            </w:tcBorders>
            <w:shd w:val="clear" w:color="auto" w:fill="auto"/>
            <w:noWrap/>
            <w:vAlign w:val="center"/>
            <w:hideMark/>
          </w:tcPr>
          <w:p w14:paraId="494093F3"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468</w:t>
            </w:r>
          </w:p>
        </w:tc>
        <w:tc>
          <w:tcPr>
            <w:tcW w:w="1260" w:type="dxa"/>
            <w:tcBorders>
              <w:top w:val="nil"/>
              <w:left w:val="nil"/>
              <w:bottom w:val="single" w:sz="4" w:space="0" w:color="auto"/>
              <w:right w:val="single" w:sz="4" w:space="0" w:color="auto"/>
            </w:tcBorders>
            <w:shd w:val="clear" w:color="auto" w:fill="auto"/>
            <w:noWrap/>
            <w:vAlign w:val="center"/>
            <w:hideMark/>
          </w:tcPr>
          <w:p w14:paraId="4D78B528"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10</w:t>
            </w:r>
          </w:p>
        </w:tc>
        <w:tc>
          <w:tcPr>
            <w:tcW w:w="1080" w:type="dxa"/>
            <w:tcBorders>
              <w:top w:val="nil"/>
              <w:left w:val="nil"/>
              <w:bottom w:val="single" w:sz="4" w:space="0" w:color="auto"/>
              <w:right w:val="single" w:sz="4" w:space="0" w:color="auto"/>
            </w:tcBorders>
            <w:shd w:val="clear" w:color="auto" w:fill="auto"/>
            <w:noWrap/>
            <w:vAlign w:val="center"/>
            <w:hideMark/>
          </w:tcPr>
          <w:p w14:paraId="2ACA9E3E"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4,680</w:t>
            </w:r>
          </w:p>
        </w:tc>
        <w:tc>
          <w:tcPr>
            <w:tcW w:w="1170" w:type="dxa"/>
            <w:tcBorders>
              <w:top w:val="nil"/>
              <w:left w:val="nil"/>
              <w:bottom w:val="single" w:sz="4" w:space="0" w:color="auto"/>
              <w:right w:val="single" w:sz="4" w:space="0" w:color="auto"/>
            </w:tcBorders>
            <w:shd w:val="clear" w:color="auto" w:fill="auto"/>
            <w:noWrap/>
            <w:vAlign w:val="center"/>
            <w:hideMark/>
          </w:tcPr>
          <w:p w14:paraId="3A257AC7"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234</w:t>
            </w:r>
          </w:p>
        </w:tc>
        <w:tc>
          <w:tcPr>
            <w:tcW w:w="1165" w:type="dxa"/>
            <w:tcBorders>
              <w:top w:val="nil"/>
              <w:left w:val="nil"/>
              <w:bottom w:val="single" w:sz="4" w:space="0" w:color="auto"/>
              <w:right w:val="single" w:sz="4" w:space="0" w:color="auto"/>
            </w:tcBorders>
            <w:shd w:val="clear" w:color="auto" w:fill="auto"/>
            <w:noWrap/>
            <w:vAlign w:val="center"/>
            <w:hideMark/>
          </w:tcPr>
          <w:p w14:paraId="4AE3FE5B"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468</w:t>
            </w:r>
          </w:p>
        </w:tc>
        <w:tc>
          <w:tcPr>
            <w:tcW w:w="1170" w:type="dxa"/>
            <w:tcBorders>
              <w:top w:val="nil"/>
              <w:left w:val="nil"/>
              <w:bottom w:val="single" w:sz="4" w:space="0" w:color="auto"/>
              <w:right w:val="single" w:sz="4" w:space="0" w:color="auto"/>
            </w:tcBorders>
            <w:shd w:val="clear" w:color="auto" w:fill="auto"/>
            <w:noWrap/>
            <w:vAlign w:val="center"/>
            <w:hideMark/>
          </w:tcPr>
          <w:p w14:paraId="27A1CFA3" w14:textId="77777777" w:rsidR="00CB4898" w:rsidRPr="00CB4898" w:rsidRDefault="00CB4898" w:rsidP="00CB4898">
            <w:pPr>
              <w:widowControl/>
              <w:autoSpaceDE/>
              <w:autoSpaceDN/>
              <w:adjustRightInd/>
              <w:jc w:val="right"/>
              <w:rPr>
                <w:color w:val="000000"/>
                <w:sz w:val="20"/>
                <w:szCs w:val="20"/>
              </w:rPr>
            </w:pPr>
            <w:r w:rsidRPr="00CB4898">
              <w:rPr>
                <w:color w:val="000000"/>
                <w:sz w:val="20"/>
                <w:szCs w:val="20"/>
              </w:rPr>
              <w:t xml:space="preserve">$555,274.98 </w:t>
            </w:r>
          </w:p>
        </w:tc>
      </w:tr>
      <w:tr w:rsidR="00CB4898" w:rsidRPr="00CB4898" w14:paraId="0C159FF3" w14:textId="77777777" w:rsidTr="00CB4898">
        <w:trPr>
          <w:trHeight w:val="30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0316B2E0" w14:textId="77777777" w:rsidR="00CB4898" w:rsidRPr="00CB4898" w:rsidRDefault="00CB4898" w:rsidP="00CB4898">
            <w:pPr>
              <w:widowControl/>
              <w:autoSpaceDE/>
              <w:autoSpaceDN/>
              <w:adjustRightInd/>
              <w:ind w:firstLineChars="100" w:firstLine="200"/>
              <w:rPr>
                <w:color w:val="000000"/>
                <w:sz w:val="20"/>
                <w:szCs w:val="20"/>
              </w:rPr>
            </w:pPr>
            <w:r w:rsidRPr="00CB4898">
              <w:rPr>
                <w:color w:val="000000"/>
                <w:sz w:val="20"/>
                <w:szCs w:val="20"/>
              </w:rPr>
              <w:t>F. Train Personnel</w:t>
            </w:r>
          </w:p>
        </w:tc>
        <w:tc>
          <w:tcPr>
            <w:tcW w:w="1170" w:type="dxa"/>
            <w:tcBorders>
              <w:top w:val="nil"/>
              <w:left w:val="nil"/>
              <w:bottom w:val="single" w:sz="4" w:space="0" w:color="auto"/>
              <w:right w:val="single" w:sz="4" w:space="0" w:color="auto"/>
            </w:tcBorders>
            <w:shd w:val="clear" w:color="auto" w:fill="auto"/>
            <w:noWrap/>
            <w:vAlign w:val="center"/>
            <w:hideMark/>
          </w:tcPr>
          <w:p w14:paraId="18D8FC91"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N/A</w:t>
            </w:r>
          </w:p>
        </w:tc>
        <w:tc>
          <w:tcPr>
            <w:tcW w:w="1260" w:type="dxa"/>
            <w:tcBorders>
              <w:top w:val="nil"/>
              <w:left w:val="nil"/>
              <w:bottom w:val="single" w:sz="4" w:space="0" w:color="auto"/>
              <w:right w:val="single" w:sz="4" w:space="0" w:color="auto"/>
            </w:tcBorders>
            <w:shd w:val="clear" w:color="auto" w:fill="auto"/>
            <w:noWrap/>
            <w:vAlign w:val="center"/>
            <w:hideMark/>
          </w:tcPr>
          <w:p w14:paraId="575DFB34"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4B7AD108"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41B20343"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533F5A2"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15632EF5"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 </w:t>
            </w:r>
          </w:p>
        </w:tc>
        <w:tc>
          <w:tcPr>
            <w:tcW w:w="1165" w:type="dxa"/>
            <w:tcBorders>
              <w:top w:val="nil"/>
              <w:left w:val="nil"/>
              <w:bottom w:val="single" w:sz="4" w:space="0" w:color="auto"/>
              <w:right w:val="single" w:sz="4" w:space="0" w:color="auto"/>
            </w:tcBorders>
            <w:shd w:val="clear" w:color="auto" w:fill="auto"/>
            <w:noWrap/>
            <w:vAlign w:val="center"/>
            <w:hideMark/>
          </w:tcPr>
          <w:p w14:paraId="190D1E16"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2747E47F" w14:textId="77777777" w:rsidR="00CB4898" w:rsidRPr="00CB4898" w:rsidRDefault="00CB4898" w:rsidP="00CB4898">
            <w:pPr>
              <w:widowControl/>
              <w:autoSpaceDE/>
              <w:autoSpaceDN/>
              <w:adjustRightInd/>
              <w:jc w:val="right"/>
              <w:rPr>
                <w:color w:val="000000"/>
                <w:sz w:val="20"/>
                <w:szCs w:val="20"/>
              </w:rPr>
            </w:pPr>
            <w:r w:rsidRPr="00CB4898">
              <w:rPr>
                <w:color w:val="000000"/>
                <w:sz w:val="20"/>
                <w:szCs w:val="20"/>
              </w:rPr>
              <w:t> </w:t>
            </w:r>
          </w:p>
        </w:tc>
      </w:tr>
      <w:tr w:rsidR="00CB4898" w:rsidRPr="00CB4898" w14:paraId="7325478C" w14:textId="77777777" w:rsidTr="00CB4898">
        <w:trPr>
          <w:trHeight w:val="30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34A5EF84" w14:textId="77777777" w:rsidR="00CB4898" w:rsidRPr="00CB4898" w:rsidRDefault="00CB4898" w:rsidP="00CB4898">
            <w:pPr>
              <w:widowControl/>
              <w:autoSpaceDE/>
              <w:autoSpaceDN/>
              <w:adjustRightInd/>
              <w:ind w:firstLineChars="100" w:firstLine="200"/>
              <w:rPr>
                <w:color w:val="000000"/>
                <w:sz w:val="20"/>
                <w:szCs w:val="20"/>
              </w:rPr>
            </w:pPr>
            <w:r w:rsidRPr="00CB4898">
              <w:rPr>
                <w:color w:val="000000"/>
                <w:sz w:val="20"/>
                <w:szCs w:val="20"/>
              </w:rPr>
              <w:t>G. Audits</w:t>
            </w:r>
          </w:p>
        </w:tc>
        <w:tc>
          <w:tcPr>
            <w:tcW w:w="1170" w:type="dxa"/>
            <w:tcBorders>
              <w:top w:val="nil"/>
              <w:left w:val="nil"/>
              <w:bottom w:val="single" w:sz="4" w:space="0" w:color="auto"/>
              <w:right w:val="single" w:sz="4" w:space="0" w:color="auto"/>
            </w:tcBorders>
            <w:shd w:val="clear" w:color="auto" w:fill="auto"/>
            <w:noWrap/>
            <w:vAlign w:val="center"/>
            <w:hideMark/>
          </w:tcPr>
          <w:p w14:paraId="5CE2644E"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N/A</w:t>
            </w:r>
          </w:p>
        </w:tc>
        <w:tc>
          <w:tcPr>
            <w:tcW w:w="1260" w:type="dxa"/>
            <w:tcBorders>
              <w:top w:val="nil"/>
              <w:left w:val="nil"/>
              <w:bottom w:val="single" w:sz="4" w:space="0" w:color="auto"/>
              <w:right w:val="single" w:sz="4" w:space="0" w:color="auto"/>
            </w:tcBorders>
            <w:shd w:val="clear" w:color="auto" w:fill="auto"/>
            <w:noWrap/>
            <w:vAlign w:val="center"/>
            <w:hideMark/>
          </w:tcPr>
          <w:p w14:paraId="742EFDDE"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49CE1F50"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03942F09"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6DD201E"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4C261369"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 </w:t>
            </w:r>
          </w:p>
        </w:tc>
        <w:tc>
          <w:tcPr>
            <w:tcW w:w="1165" w:type="dxa"/>
            <w:tcBorders>
              <w:top w:val="nil"/>
              <w:left w:val="nil"/>
              <w:bottom w:val="single" w:sz="4" w:space="0" w:color="auto"/>
              <w:right w:val="single" w:sz="4" w:space="0" w:color="auto"/>
            </w:tcBorders>
            <w:shd w:val="clear" w:color="auto" w:fill="auto"/>
            <w:noWrap/>
            <w:vAlign w:val="center"/>
            <w:hideMark/>
          </w:tcPr>
          <w:p w14:paraId="6BC38E4A"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4836A358" w14:textId="77777777" w:rsidR="00CB4898" w:rsidRPr="00CB4898" w:rsidRDefault="00CB4898" w:rsidP="00CB4898">
            <w:pPr>
              <w:widowControl/>
              <w:autoSpaceDE/>
              <w:autoSpaceDN/>
              <w:adjustRightInd/>
              <w:jc w:val="right"/>
              <w:rPr>
                <w:color w:val="000000"/>
                <w:sz w:val="20"/>
                <w:szCs w:val="20"/>
              </w:rPr>
            </w:pPr>
            <w:r w:rsidRPr="00CB4898">
              <w:rPr>
                <w:color w:val="000000"/>
                <w:sz w:val="20"/>
                <w:szCs w:val="20"/>
              </w:rPr>
              <w:t> </w:t>
            </w:r>
          </w:p>
        </w:tc>
      </w:tr>
      <w:tr w:rsidR="00CB4898" w:rsidRPr="00CB4898" w14:paraId="0B40DA08" w14:textId="77777777" w:rsidTr="00CB4898">
        <w:trPr>
          <w:trHeight w:val="30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7836CB3B" w14:textId="77777777" w:rsidR="00CB4898" w:rsidRPr="00CB4898" w:rsidRDefault="00CB4898" w:rsidP="00CB4898">
            <w:pPr>
              <w:widowControl/>
              <w:autoSpaceDE/>
              <w:autoSpaceDN/>
              <w:adjustRightInd/>
              <w:ind w:firstLineChars="100" w:firstLine="200"/>
              <w:rPr>
                <w:color w:val="000000"/>
                <w:sz w:val="20"/>
                <w:szCs w:val="20"/>
              </w:rPr>
            </w:pPr>
            <w:r w:rsidRPr="00CB4898">
              <w:rPr>
                <w:color w:val="000000"/>
                <w:sz w:val="20"/>
                <w:szCs w:val="20"/>
              </w:rPr>
              <w:t>H. Time to transmit or disclose information</w:t>
            </w:r>
          </w:p>
        </w:tc>
        <w:tc>
          <w:tcPr>
            <w:tcW w:w="1170" w:type="dxa"/>
            <w:tcBorders>
              <w:top w:val="nil"/>
              <w:left w:val="nil"/>
              <w:bottom w:val="single" w:sz="4" w:space="0" w:color="auto"/>
              <w:right w:val="single" w:sz="4" w:space="0" w:color="auto"/>
            </w:tcBorders>
            <w:shd w:val="clear" w:color="auto" w:fill="auto"/>
            <w:noWrap/>
            <w:vAlign w:val="center"/>
            <w:hideMark/>
          </w:tcPr>
          <w:p w14:paraId="691F7C8F"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8</w:t>
            </w:r>
          </w:p>
        </w:tc>
        <w:tc>
          <w:tcPr>
            <w:tcW w:w="1260" w:type="dxa"/>
            <w:tcBorders>
              <w:top w:val="nil"/>
              <w:left w:val="nil"/>
              <w:bottom w:val="single" w:sz="4" w:space="0" w:color="auto"/>
              <w:right w:val="single" w:sz="4" w:space="0" w:color="auto"/>
            </w:tcBorders>
            <w:shd w:val="clear" w:color="auto" w:fill="auto"/>
            <w:noWrap/>
            <w:vAlign w:val="center"/>
            <w:hideMark/>
          </w:tcPr>
          <w:p w14:paraId="77FA69F7"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1</w:t>
            </w:r>
          </w:p>
        </w:tc>
        <w:tc>
          <w:tcPr>
            <w:tcW w:w="990" w:type="dxa"/>
            <w:tcBorders>
              <w:top w:val="nil"/>
              <w:left w:val="nil"/>
              <w:bottom w:val="single" w:sz="4" w:space="0" w:color="auto"/>
              <w:right w:val="single" w:sz="4" w:space="0" w:color="auto"/>
            </w:tcBorders>
            <w:shd w:val="clear" w:color="auto" w:fill="auto"/>
            <w:noWrap/>
            <w:vAlign w:val="center"/>
            <w:hideMark/>
          </w:tcPr>
          <w:p w14:paraId="5CC017C6"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8</w:t>
            </w:r>
          </w:p>
        </w:tc>
        <w:tc>
          <w:tcPr>
            <w:tcW w:w="1260" w:type="dxa"/>
            <w:tcBorders>
              <w:top w:val="nil"/>
              <w:left w:val="nil"/>
              <w:bottom w:val="single" w:sz="4" w:space="0" w:color="auto"/>
              <w:right w:val="single" w:sz="4" w:space="0" w:color="auto"/>
            </w:tcBorders>
            <w:shd w:val="clear" w:color="auto" w:fill="auto"/>
            <w:noWrap/>
            <w:vAlign w:val="center"/>
            <w:hideMark/>
          </w:tcPr>
          <w:p w14:paraId="505CE843"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13</w:t>
            </w:r>
          </w:p>
        </w:tc>
        <w:tc>
          <w:tcPr>
            <w:tcW w:w="1080" w:type="dxa"/>
            <w:tcBorders>
              <w:top w:val="nil"/>
              <w:left w:val="nil"/>
              <w:bottom w:val="single" w:sz="4" w:space="0" w:color="auto"/>
              <w:right w:val="single" w:sz="4" w:space="0" w:color="auto"/>
            </w:tcBorders>
            <w:shd w:val="clear" w:color="auto" w:fill="auto"/>
            <w:noWrap/>
            <w:vAlign w:val="center"/>
            <w:hideMark/>
          </w:tcPr>
          <w:p w14:paraId="17472A4F"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104</w:t>
            </w:r>
          </w:p>
        </w:tc>
        <w:tc>
          <w:tcPr>
            <w:tcW w:w="1170" w:type="dxa"/>
            <w:tcBorders>
              <w:top w:val="nil"/>
              <w:left w:val="nil"/>
              <w:bottom w:val="single" w:sz="4" w:space="0" w:color="auto"/>
              <w:right w:val="single" w:sz="4" w:space="0" w:color="auto"/>
            </w:tcBorders>
            <w:shd w:val="clear" w:color="auto" w:fill="auto"/>
            <w:noWrap/>
            <w:vAlign w:val="center"/>
            <w:hideMark/>
          </w:tcPr>
          <w:p w14:paraId="202ED59E"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5</w:t>
            </w:r>
          </w:p>
        </w:tc>
        <w:tc>
          <w:tcPr>
            <w:tcW w:w="1165" w:type="dxa"/>
            <w:tcBorders>
              <w:top w:val="nil"/>
              <w:left w:val="nil"/>
              <w:bottom w:val="single" w:sz="4" w:space="0" w:color="auto"/>
              <w:right w:val="single" w:sz="4" w:space="0" w:color="auto"/>
            </w:tcBorders>
            <w:shd w:val="clear" w:color="auto" w:fill="auto"/>
            <w:noWrap/>
            <w:vAlign w:val="center"/>
            <w:hideMark/>
          </w:tcPr>
          <w:p w14:paraId="3FC5DBBA" w14:textId="77777777" w:rsidR="00CB4898" w:rsidRPr="00CB4898" w:rsidRDefault="00CB4898" w:rsidP="00CB4898">
            <w:pPr>
              <w:widowControl/>
              <w:autoSpaceDE/>
              <w:autoSpaceDN/>
              <w:adjustRightInd/>
              <w:jc w:val="center"/>
              <w:rPr>
                <w:color w:val="000000"/>
                <w:sz w:val="20"/>
                <w:szCs w:val="20"/>
              </w:rPr>
            </w:pPr>
            <w:r w:rsidRPr="00CB4898">
              <w:rPr>
                <w:color w:val="000000"/>
                <w:sz w:val="20"/>
                <w:szCs w:val="20"/>
              </w:rPr>
              <w:t>10.4</w:t>
            </w:r>
          </w:p>
        </w:tc>
        <w:tc>
          <w:tcPr>
            <w:tcW w:w="1170" w:type="dxa"/>
            <w:tcBorders>
              <w:top w:val="nil"/>
              <w:left w:val="nil"/>
              <w:bottom w:val="single" w:sz="4" w:space="0" w:color="auto"/>
              <w:right w:val="single" w:sz="4" w:space="0" w:color="auto"/>
            </w:tcBorders>
            <w:shd w:val="clear" w:color="auto" w:fill="auto"/>
            <w:noWrap/>
            <w:vAlign w:val="center"/>
            <w:hideMark/>
          </w:tcPr>
          <w:p w14:paraId="248B336E" w14:textId="77777777" w:rsidR="00CB4898" w:rsidRPr="00CB4898" w:rsidRDefault="00CB4898" w:rsidP="00CB4898">
            <w:pPr>
              <w:widowControl/>
              <w:autoSpaceDE/>
              <w:autoSpaceDN/>
              <w:adjustRightInd/>
              <w:jc w:val="right"/>
              <w:rPr>
                <w:color w:val="000000"/>
                <w:sz w:val="20"/>
                <w:szCs w:val="20"/>
              </w:rPr>
            </w:pPr>
            <w:r w:rsidRPr="00CB4898">
              <w:rPr>
                <w:color w:val="000000"/>
                <w:sz w:val="20"/>
                <w:szCs w:val="20"/>
              </w:rPr>
              <w:t xml:space="preserve">$12,339.44 </w:t>
            </w:r>
          </w:p>
        </w:tc>
      </w:tr>
      <w:tr w:rsidR="00CB4898" w:rsidRPr="00CB4898" w14:paraId="4CFA62D4" w14:textId="77777777" w:rsidTr="00CB4898">
        <w:trPr>
          <w:trHeight w:val="30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51F91AEE" w14:textId="77777777" w:rsidR="00CB4898" w:rsidRPr="00CB4898" w:rsidRDefault="00CB4898" w:rsidP="00CB4898">
            <w:pPr>
              <w:widowControl/>
              <w:autoSpaceDE/>
              <w:autoSpaceDN/>
              <w:adjustRightInd/>
              <w:rPr>
                <w:b/>
                <w:bCs/>
                <w:color w:val="000000"/>
                <w:sz w:val="20"/>
                <w:szCs w:val="20"/>
              </w:rPr>
            </w:pPr>
            <w:r w:rsidRPr="00CB4898">
              <w:rPr>
                <w:b/>
                <w:bCs/>
                <w:color w:val="000000"/>
                <w:sz w:val="20"/>
                <w:szCs w:val="20"/>
              </w:rPr>
              <w:t>Subtotal for Recordkeeping Requirements</w:t>
            </w:r>
          </w:p>
        </w:tc>
        <w:tc>
          <w:tcPr>
            <w:tcW w:w="1170" w:type="dxa"/>
            <w:tcBorders>
              <w:top w:val="nil"/>
              <w:left w:val="nil"/>
              <w:bottom w:val="single" w:sz="4" w:space="0" w:color="auto"/>
              <w:right w:val="single" w:sz="4" w:space="0" w:color="auto"/>
            </w:tcBorders>
            <w:shd w:val="clear" w:color="auto" w:fill="auto"/>
            <w:noWrap/>
            <w:vAlign w:val="center"/>
            <w:hideMark/>
          </w:tcPr>
          <w:p w14:paraId="5C8AF4E0" w14:textId="77777777" w:rsidR="00CB4898" w:rsidRPr="00CB4898" w:rsidRDefault="00CB4898" w:rsidP="00CB4898">
            <w:pPr>
              <w:widowControl/>
              <w:autoSpaceDE/>
              <w:autoSpaceDN/>
              <w:adjustRightInd/>
              <w:jc w:val="center"/>
              <w:rPr>
                <w:b/>
                <w:bCs/>
                <w:color w:val="000000"/>
                <w:sz w:val="20"/>
                <w:szCs w:val="20"/>
              </w:rPr>
            </w:pPr>
            <w:r w:rsidRPr="00CB4898">
              <w:rPr>
                <w:b/>
                <w:bCs/>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59E11C1A" w14:textId="77777777" w:rsidR="00CB4898" w:rsidRPr="00CB4898" w:rsidRDefault="00CB4898" w:rsidP="00CB4898">
            <w:pPr>
              <w:widowControl/>
              <w:autoSpaceDE/>
              <w:autoSpaceDN/>
              <w:adjustRightInd/>
              <w:jc w:val="center"/>
              <w:rPr>
                <w:b/>
                <w:bCs/>
                <w:color w:val="000000"/>
                <w:sz w:val="20"/>
                <w:szCs w:val="20"/>
              </w:rPr>
            </w:pPr>
            <w:r w:rsidRPr="00CB4898">
              <w:rPr>
                <w:b/>
                <w:bCs/>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2BFFEC69" w14:textId="77777777" w:rsidR="00CB4898" w:rsidRPr="00CB4898" w:rsidRDefault="00CB4898" w:rsidP="00CB4898">
            <w:pPr>
              <w:widowControl/>
              <w:autoSpaceDE/>
              <w:autoSpaceDN/>
              <w:adjustRightInd/>
              <w:jc w:val="center"/>
              <w:rPr>
                <w:b/>
                <w:bCs/>
                <w:color w:val="000000"/>
                <w:sz w:val="20"/>
                <w:szCs w:val="20"/>
              </w:rPr>
            </w:pPr>
            <w:r w:rsidRPr="00CB4898">
              <w:rPr>
                <w:b/>
                <w:bCs/>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141D3F41" w14:textId="77777777" w:rsidR="00CB4898" w:rsidRPr="00CB4898" w:rsidRDefault="00CB4898" w:rsidP="00CB4898">
            <w:pPr>
              <w:widowControl/>
              <w:autoSpaceDE/>
              <w:autoSpaceDN/>
              <w:adjustRightInd/>
              <w:jc w:val="center"/>
              <w:rPr>
                <w:b/>
                <w:bCs/>
                <w:color w:val="000000"/>
                <w:sz w:val="20"/>
                <w:szCs w:val="20"/>
              </w:rPr>
            </w:pPr>
            <w:r w:rsidRPr="00CB4898">
              <w:rPr>
                <w:b/>
                <w:bCs/>
                <w:color w:val="000000"/>
                <w:sz w:val="20"/>
                <w:szCs w:val="20"/>
              </w:rPr>
              <w:t> </w:t>
            </w:r>
          </w:p>
        </w:tc>
        <w:tc>
          <w:tcPr>
            <w:tcW w:w="3415" w:type="dxa"/>
            <w:gridSpan w:val="3"/>
            <w:tcBorders>
              <w:top w:val="single" w:sz="4" w:space="0" w:color="auto"/>
              <w:left w:val="nil"/>
              <w:bottom w:val="single" w:sz="4" w:space="0" w:color="auto"/>
              <w:right w:val="single" w:sz="4" w:space="0" w:color="auto"/>
            </w:tcBorders>
            <w:shd w:val="clear" w:color="auto" w:fill="auto"/>
            <w:noWrap/>
            <w:vAlign w:val="center"/>
            <w:hideMark/>
          </w:tcPr>
          <w:p w14:paraId="4110628D" w14:textId="77777777" w:rsidR="00CB4898" w:rsidRPr="00CB4898" w:rsidRDefault="00CB4898" w:rsidP="00CB4898">
            <w:pPr>
              <w:widowControl/>
              <w:autoSpaceDE/>
              <w:autoSpaceDN/>
              <w:adjustRightInd/>
              <w:jc w:val="center"/>
              <w:rPr>
                <w:b/>
                <w:bCs/>
                <w:color w:val="000000"/>
                <w:sz w:val="20"/>
                <w:szCs w:val="20"/>
              </w:rPr>
            </w:pPr>
            <w:r w:rsidRPr="00CB4898">
              <w:rPr>
                <w:b/>
                <w:bCs/>
                <w:color w:val="000000"/>
                <w:sz w:val="20"/>
                <w:szCs w:val="20"/>
              </w:rPr>
              <w:t>5,502</w:t>
            </w:r>
          </w:p>
        </w:tc>
        <w:tc>
          <w:tcPr>
            <w:tcW w:w="1170" w:type="dxa"/>
            <w:tcBorders>
              <w:top w:val="nil"/>
              <w:left w:val="nil"/>
              <w:bottom w:val="single" w:sz="4" w:space="0" w:color="auto"/>
              <w:right w:val="single" w:sz="4" w:space="0" w:color="auto"/>
            </w:tcBorders>
            <w:shd w:val="clear" w:color="auto" w:fill="auto"/>
            <w:noWrap/>
            <w:vAlign w:val="center"/>
            <w:hideMark/>
          </w:tcPr>
          <w:p w14:paraId="2CA18F12" w14:textId="77777777" w:rsidR="00CB4898" w:rsidRPr="00CB4898" w:rsidRDefault="00CB4898" w:rsidP="00CB4898">
            <w:pPr>
              <w:widowControl/>
              <w:autoSpaceDE/>
              <w:autoSpaceDN/>
              <w:adjustRightInd/>
              <w:jc w:val="right"/>
              <w:rPr>
                <w:b/>
                <w:bCs/>
                <w:color w:val="000000"/>
                <w:sz w:val="20"/>
                <w:szCs w:val="20"/>
              </w:rPr>
            </w:pPr>
            <w:r w:rsidRPr="00CB4898">
              <w:rPr>
                <w:b/>
                <w:bCs/>
                <w:color w:val="000000"/>
                <w:sz w:val="20"/>
                <w:szCs w:val="20"/>
              </w:rPr>
              <w:t xml:space="preserve">$567,614 </w:t>
            </w:r>
          </w:p>
        </w:tc>
      </w:tr>
      <w:tr w:rsidR="00CB4898" w:rsidRPr="00CB4898" w14:paraId="7885B774" w14:textId="77777777" w:rsidTr="00CB4898">
        <w:trPr>
          <w:trHeight w:val="315"/>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3CAE4F2F" w14:textId="4BB967E6" w:rsidR="00CB4898" w:rsidRPr="00CB4898" w:rsidRDefault="00CB4898" w:rsidP="009E3734">
            <w:pPr>
              <w:widowControl/>
              <w:autoSpaceDE/>
              <w:autoSpaceDN/>
              <w:adjustRightInd/>
              <w:rPr>
                <w:b/>
                <w:bCs/>
                <w:color w:val="000000"/>
                <w:sz w:val="20"/>
                <w:szCs w:val="20"/>
              </w:rPr>
            </w:pPr>
            <w:r w:rsidRPr="00CB4898">
              <w:rPr>
                <w:b/>
                <w:bCs/>
                <w:color w:val="000000"/>
                <w:sz w:val="20"/>
                <w:szCs w:val="20"/>
              </w:rPr>
              <w:t>Total Annual Burden and Cost (rounded)</w:t>
            </w:r>
            <w:r w:rsidR="009E3734">
              <w:rPr>
                <w:b/>
                <w:bCs/>
                <w:color w:val="000000"/>
                <w:sz w:val="20"/>
                <w:szCs w:val="20"/>
                <w:vertAlign w:val="superscript"/>
              </w:rPr>
              <w:t>r</w:t>
            </w:r>
          </w:p>
        </w:tc>
        <w:tc>
          <w:tcPr>
            <w:tcW w:w="1170" w:type="dxa"/>
            <w:tcBorders>
              <w:top w:val="nil"/>
              <w:left w:val="nil"/>
              <w:bottom w:val="single" w:sz="4" w:space="0" w:color="auto"/>
              <w:right w:val="single" w:sz="4" w:space="0" w:color="auto"/>
            </w:tcBorders>
            <w:shd w:val="clear" w:color="auto" w:fill="auto"/>
            <w:noWrap/>
            <w:vAlign w:val="center"/>
            <w:hideMark/>
          </w:tcPr>
          <w:p w14:paraId="062094B2" w14:textId="77777777" w:rsidR="00CB4898" w:rsidRPr="00CB4898" w:rsidRDefault="00CB4898" w:rsidP="00CB4898">
            <w:pPr>
              <w:widowControl/>
              <w:autoSpaceDE/>
              <w:autoSpaceDN/>
              <w:adjustRightInd/>
              <w:jc w:val="center"/>
              <w:rPr>
                <w:b/>
                <w:bCs/>
                <w:color w:val="000000"/>
                <w:sz w:val="20"/>
                <w:szCs w:val="20"/>
              </w:rPr>
            </w:pPr>
            <w:r w:rsidRPr="00CB4898">
              <w:rPr>
                <w:b/>
                <w:bCs/>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2AF5233E" w14:textId="77777777" w:rsidR="00CB4898" w:rsidRPr="00CB4898" w:rsidRDefault="00CB4898" w:rsidP="00CB4898">
            <w:pPr>
              <w:widowControl/>
              <w:autoSpaceDE/>
              <w:autoSpaceDN/>
              <w:adjustRightInd/>
              <w:jc w:val="center"/>
              <w:rPr>
                <w:b/>
                <w:bCs/>
                <w:color w:val="000000"/>
                <w:sz w:val="20"/>
                <w:szCs w:val="20"/>
              </w:rPr>
            </w:pPr>
            <w:r w:rsidRPr="00CB4898">
              <w:rPr>
                <w:b/>
                <w:bCs/>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1955CC4E" w14:textId="77777777" w:rsidR="00CB4898" w:rsidRPr="00CB4898" w:rsidRDefault="00CB4898" w:rsidP="00CB4898">
            <w:pPr>
              <w:widowControl/>
              <w:autoSpaceDE/>
              <w:autoSpaceDN/>
              <w:adjustRightInd/>
              <w:jc w:val="center"/>
              <w:rPr>
                <w:b/>
                <w:bCs/>
                <w:color w:val="000000"/>
                <w:sz w:val="20"/>
                <w:szCs w:val="20"/>
              </w:rPr>
            </w:pPr>
            <w:r w:rsidRPr="00CB4898">
              <w:rPr>
                <w:b/>
                <w:bCs/>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0B8B8A74" w14:textId="77777777" w:rsidR="00CB4898" w:rsidRPr="00CB4898" w:rsidRDefault="00CB4898" w:rsidP="00CB4898">
            <w:pPr>
              <w:widowControl/>
              <w:autoSpaceDE/>
              <w:autoSpaceDN/>
              <w:adjustRightInd/>
              <w:jc w:val="center"/>
              <w:rPr>
                <w:b/>
                <w:bCs/>
                <w:color w:val="000000"/>
                <w:sz w:val="20"/>
                <w:szCs w:val="20"/>
              </w:rPr>
            </w:pPr>
            <w:r w:rsidRPr="00CB4898">
              <w:rPr>
                <w:b/>
                <w:bCs/>
                <w:color w:val="000000"/>
                <w:sz w:val="20"/>
                <w:szCs w:val="20"/>
              </w:rPr>
              <w:t> </w:t>
            </w:r>
          </w:p>
        </w:tc>
        <w:tc>
          <w:tcPr>
            <w:tcW w:w="3415" w:type="dxa"/>
            <w:gridSpan w:val="3"/>
            <w:tcBorders>
              <w:top w:val="single" w:sz="4" w:space="0" w:color="auto"/>
              <w:left w:val="nil"/>
              <w:bottom w:val="single" w:sz="4" w:space="0" w:color="auto"/>
              <w:right w:val="single" w:sz="4" w:space="0" w:color="auto"/>
            </w:tcBorders>
            <w:shd w:val="clear" w:color="auto" w:fill="auto"/>
            <w:noWrap/>
            <w:vAlign w:val="center"/>
            <w:hideMark/>
          </w:tcPr>
          <w:p w14:paraId="034B4DE0" w14:textId="77777777" w:rsidR="00CB4898" w:rsidRPr="00CB4898" w:rsidRDefault="00CB4898" w:rsidP="00CB4898">
            <w:pPr>
              <w:widowControl/>
              <w:autoSpaceDE/>
              <w:autoSpaceDN/>
              <w:adjustRightInd/>
              <w:jc w:val="center"/>
              <w:rPr>
                <w:b/>
                <w:bCs/>
                <w:color w:val="000000"/>
                <w:sz w:val="20"/>
                <w:szCs w:val="20"/>
              </w:rPr>
            </w:pPr>
            <w:r w:rsidRPr="00CB4898">
              <w:rPr>
                <w:b/>
                <w:bCs/>
                <w:color w:val="000000"/>
                <w:sz w:val="20"/>
                <w:szCs w:val="20"/>
              </w:rPr>
              <w:t>5,800</w:t>
            </w:r>
          </w:p>
        </w:tc>
        <w:tc>
          <w:tcPr>
            <w:tcW w:w="1170" w:type="dxa"/>
            <w:tcBorders>
              <w:top w:val="nil"/>
              <w:left w:val="nil"/>
              <w:bottom w:val="single" w:sz="4" w:space="0" w:color="auto"/>
              <w:right w:val="single" w:sz="4" w:space="0" w:color="auto"/>
            </w:tcBorders>
            <w:shd w:val="clear" w:color="auto" w:fill="auto"/>
            <w:noWrap/>
            <w:vAlign w:val="center"/>
            <w:hideMark/>
          </w:tcPr>
          <w:p w14:paraId="7AF733A8" w14:textId="7B266445" w:rsidR="00CB4898" w:rsidRPr="00CB4898" w:rsidRDefault="00CB4898" w:rsidP="00FA3240">
            <w:pPr>
              <w:widowControl/>
              <w:autoSpaceDE/>
              <w:autoSpaceDN/>
              <w:adjustRightInd/>
              <w:jc w:val="right"/>
              <w:rPr>
                <w:b/>
                <w:bCs/>
                <w:color w:val="000000"/>
                <w:sz w:val="20"/>
                <w:szCs w:val="20"/>
              </w:rPr>
            </w:pPr>
            <w:r w:rsidRPr="00CB4898">
              <w:rPr>
                <w:b/>
                <w:bCs/>
                <w:color w:val="000000"/>
                <w:sz w:val="20"/>
                <w:szCs w:val="20"/>
              </w:rPr>
              <w:t>$</w:t>
            </w:r>
            <w:r w:rsidR="00EA6545">
              <w:rPr>
                <w:b/>
                <w:bCs/>
                <w:color w:val="000000"/>
                <w:sz w:val="20"/>
                <w:szCs w:val="20"/>
              </w:rPr>
              <w:t>598</w:t>
            </w:r>
            <w:r w:rsidRPr="00CB4898">
              <w:rPr>
                <w:b/>
                <w:bCs/>
                <w:color w:val="000000"/>
                <w:sz w:val="20"/>
                <w:szCs w:val="20"/>
              </w:rPr>
              <w:t xml:space="preserve">,000 </w:t>
            </w:r>
          </w:p>
        </w:tc>
      </w:tr>
      <w:tr w:rsidR="00CB4898" w:rsidRPr="00CB4898" w14:paraId="6F9E06EF" w14:textId="77777777" w:rsidTr="00CB4898">
        <w:trPr>
          <w:trHeight w:val="315"/>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3CDBE4FC" w14:textId="2FDB2145" w:rsidR="00CB4898" w:rsidRPr="00CB4898" w:rsidRDefault="00CB4898" w:rsidP="009E3734">
            <w:pPr>
              <w:widowControl/>
              <w:autoSpaceDE/>
              <w:autoSpaceDN/>
              <w:adjustRightInd/>
              <w:rPr>
                <w:b/>
                <w:bCs/>
                <w:color w:val="000000"/>
                <w:sz w:val="20"/>
                <w:szCs w:val="20"/>
              </w:rPr>
            </w:pPr>
            <w:r w:rsidRPr="00CB4898">
              <w:rPr>
                <w:b/>
                <w:bCs/>
                <w:color w:val="000000"/>
                <w:sz w:val="20"/>
                <w:szCs w:val="20"/>
              </w:rPr>
              <w:t xml:space="preserve">Capital and O&amp;M Cost (rounded) </w:t>
            </w:r>
            <w:r w:rsidR="009E3734">
              <w:rPr>
                <w:b/>
                <w:bCs/>
                <w:color w:val="000000"/>
                <w:sz w:val="20"/>
                <w:szCs w:val="20"/>
                <w:vertAlign w:val="superscript"/>
              </w:rPr>
              <w:t>r</w:t>
            </w:r>
            <w:r w:rsidRPr="00CB4898">
              <w:rPr>
                <w:b/>
                <w:bCs/>
                <w:color w:val="000000"/>
                <w:sz w:val="20"/>
                <w:szCs w:val="20"/>
              </w:rPr>
              <w:t xml:space="preserve"> </w:t>
            </w:r>
          </w:p>
        </w:tc>
        <w:tc>
          <w:tcPr>
            <w:tcW w:w="1170" w:type="dxa"/>
            <w:tcBorders>
              <w:top w:val="nil"/>
              <w:left w:val="nil"/>
              <w:bottom w:val="single" w:sz="4" w:space="0" w:color="auto"/>
              <w:right w:val="single" w:sz="4" w:space="0" w:color="auto"/>
            </w:tcBorders>
            <w:shd w:val="clear" w:color="auto" w:fill="auto"/>
            <w:noWrap/>
            <w:vAlign w:val="center"/>
            <w:hideMark/>
          </w:tcPr>
          <w:p w14:paraId="5AEC7D86" w14:textId="77777777" w:rsidR="00CB4898" w:rsidRPr="00CB4898" w:rsidRDefault="00CB4898" w:rsidP="00CB4898">
            <w:pPr>
              <w:widowControl/>
              <w:autoSpaceDE/>
              <w:autoSpaceDN/>
              <w:adjustRightInd/>
              <w:jc w:val="center"/>
              <w:rPr>
                <w:b/>
                <w:bCs/>
                <w:color w:val="000000"/>
                <w:sz w:val="20"/>
                <w:szCs w:val="20"/>
              </w:rPr>
            </w:pPr>
            <w:r w:rsidRPr="00CB4898">
              <w:rPr>
                <w:b/>
                <w:bCs/>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3D985FB0" w14:textId="77777777" w:rsidR="00CB4898" w:rsidRPr="00CB4898" w:rsidRDefault="00CB4898" w:rsidP="00CB4898">
            <w:pPr>
              <w:widowControl/>
              <w:autoSpaceDE/>
              <w:autoSpaceDN/>
              <w:adjustRightInd/>
              <w:jc w:val="center"/>
              <w:rPr>
                <w:b/>
                <w:bCs/>
                <w:color w:val="000000"/>
                <w:sz w:val="20"/>
                <w:szCs w:val="20"/>
              </w:rPr>
            </w:pPr>
            <w:r w:rsidRPr="00CB4898">
              <w:rPr>
                <w:b/>
                <w:bCs/>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199BACE5" w14:textId="77777777" w:rsidR="00CB4898" w:rsidRPr="00CB4898" w:rsidRDefault="00CB4898" w:rsidP="00CB4898">
            <w:pPr>
              <w:widowControl/>
              <w:autoSpaceDE/>
              <w:autoSpaceDN/>
              <w:adjustRightInd/>
              <w:jc w:val="center"/>
              <w:rPr>
                <w:b/>
                <w:bCs/>
                <w:color w:val="000000"/>
                <w:sz w:val="20"/>
                <w:szCs w:val="20"/>
              </w:rPr>
            </w:pPr>
            <w:r w:rsidRPr="00CB4898">
              <w:rPr>
                <w:b/>
                <w:bCs/>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04448B63" w14:textId="77777777" w:rsidR="00CB4898" w:rsidRPr="00CB4898" w:rsidRDefault="00CB4898" w:rsidP="00CB4898">
            <w:pPr>
              <w:widowControl/>
              <w:autoSpaceDE/>
              <w:autoSpaceDN/>
              <w:adjustRightInd/>
              <w:jc w:val="center"/>
              <w:rPr>
                <w:b/>
                <w:bCs/>
                <w:color w:val="000000"/>
                <w:sz w:val="20"/>
                <w:szCs w:val="20"/>
              </w:rPr>
            </w:pPr>
            <w:r w:rsidRPr="00CB4898">
              <w:rPr>
                <w:b/>
                <w:bCs/>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4A3FF4C" w14:textId="77777777" w:rsidR="00CB4898" w:rsidRPr="00CB4898" w:rsidRDefault="00CB4898" w:rsidP="00CB4898">
            <w:pPr>
              <w:widowControl/>
              <w:autoSpaceDE/>
              <w:autoSpaceDN/>
              <w:adjustRightInd/>
              <w:jc w:val="center"/>
              <w:rPr>
                <w:b/>
                <w:bCs/>
                <w:color w:val="000000"/>
                <w:sz w:val="20"/>
                <w:szCs w:val="20"/>
              </w:rPr>
            </w:pPr>
            <w:r w:rsidRPr="00CB4898">
              <w:rPr>
                <w:b/>
                <w:bCs/>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3285F880" w14:textId="77777777" w:rsidR="00CB4898" w:rsidRPr="00CB4898" w:rsidRDefault="00CB4898" w:rsidP="00CB4898">
            <w:pPr>
              <w:widowControl/>
              <w:autoSpaceDE/>
              <w:autoSpaceDN/>
              <w:adjustRightInd/>
              <w:jc w:val="center"/>
              <w:rPr>
                <w:b/>
                <w:bCs/>
                <w:color w:val="000000"/>
                <w:sz w:val="20"/>
                <w:szCs w:val="20"/>
              </w:rPr>
            </w:pPr>
            <w:r w:rsidRPr="00CB4898">
              <w:rPr>
                <w:b/>
                <w:bCs/>
                <w:color w:val="000000"/>
                <w:sz w:val="20"/>
                <w:szCs w:val="20"/>
              </w:rPr>
              <w:t> </w:t>
            </w:r>
          </w:p>
        </w:tc>
        <w:tc>
          <w:tcPr>
            <w:tcW w:w="1165" w:type="dxa"/>
            <w:tcBorders>
              <w:top w:val="nil"/>
              <w:left w:val="nil"/>
              <w:bottom w:val="single" w:sz="4" w:space="0" w:color="auto"/>
              <w:right w:val="single" w:sz="4" w:space="0" w:color="auto"/>
            </w:tcBorders>
            <w:shd w:val="clear" w:color="auto" w:fill="auto"/>
            <w:noWrap/>
            <w:vAlign w:val="center"/>
            <w:hideMark/>
          </w:tcPr>
          <w:p w14:paraId="589B23EF" w14:textId="77777777" w:rsidR="00CB4898" w:rsidRPr="00CB4898" w:rsidRDefault="00CB4898" w:rsidP="00CB4898">
            <w:pPr>
              <w:widowControl/>
              <w:autoSpaceDE/>
              <w:autoSpaceDN/>
              <w:adjustRightInd/>
              <w:jc w:val="center"/>
              <w:rPr>
                <w:b/>
                <w:bCs/>
                <w:color w:val="000000"/>
                <w:sz w:val="20"/>
                <w:szCs w:val="20"/>
              </w:rPr>
            </w:pPr>
            <w:r w:rsidRPr="00CB4898">
              <w:rPr>
                <w:b/>
                <w:bCs/>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52BE7512" w14:textId="0AE1AC52" w:rsidR="00CB4898" w:rsidRPr="00CB4898" w:rsidRDefault="00CB4898" w:rsidP="00FA3240">
            <w:pPr>
              <w:widowControl/>
              <w:autoSpaceDE/>
              <w:autoSpaceDN/>
              <w:adjustRightInd/>
              <w:jc w:val="right"/>
              <w:rPr>
                <w:b/>
                <w:bCs/>
                <w:color w:val="000000"/>
                <w:sz w:val="20"/>
                <w:szCs w:val="20"/>
              </w:rPr>
            </w:pPr>
            <w:r w:rsidRPr="00CB4898">
              <w:rPr>
                <w:b/>
                <w:bCs/>
                <w:color w:val="000000"/>
                <w:sz w:val="20"/>
                <w:szCs w:val="20"/>
              </w:rPr>
              <w:t>$</w:t>
            </w:r>
            <w:r w:rsidR="00EA6545">
              <w:rPr>
                <w:b/>
                <w:bCs/>
                <w:color w:val="000000"/>
                <w:sz w:val="20"/>
                <w:szCs w:val="20"/>
              </w:rPr>
              <w:t>9</w:t>
            </w:r>
            <w:r w:rsidRPr="00CB4898">
              <w:rPr>
                <w:b/>
                <w:bCs/>
                <w:color w:val="000000"/>
                <w:sz w:val="20"/>
                <w:szCs w:val="20"/>
              </w:rPr>
              <w:t>3,</w:t>
            </w:r>
            <w:r w:rsidR="00EA6545">
              <w:rPr>
                <w:b/>
                <w:bCs/>
                <w:color w:val="000000"/>
                <w:sz w:val="20"/>
                <w:szCs w:val="20"/>
              </w:rPr>
              <w:t>9</w:t>
            </w:r>
            <w:bookmarkStart w:id="0" w:name="_GoBack"/>
            <w:bookmarkEnd w:id="0"/>
            <w:r w:rsidRPr="00CB4898">
              <w:rPr>
                <w:b/>
                <w:bCs/>
                <w:color w:val="000000"/>
                <w:sz w:val="20"/>
                <w:szCs w:val="20"/>
              </w:rPr>
              <w:t xml:space="preserve">00 </w:t>
            </w:r>
          </w:p>
        </w:tc>
      </w:tr>
      <w:tr w:rsidR="00CB4898" w:rsidRPr="00CB4898" w14:paraId="0711B750" w14:textId="77777777" w:rsidTr="00CB4898">
        <w:trPr>
          <w:trHeight w:val="315"/>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1C7CDF09" w14:textId="5BA7A027" w:rsidR="00CB4898" w:rsidRPr="00CB4898" w:rsidRDefault="00CB4898" w:rsidP="009E3734">
            <w:pPr>
              <w:widowControl/>
              <w:autoSpaceDE/>
              <w:autoSpaceDN/>
              <w:adjustRightInd/>
              <w:rPr>
                <w:b/>
                <w:bCs/>
                <w:color w:val="000000"/>
                <w:sz w:val="20"/>
                <w:szCs w:val="20"/>
              </w:rPr>
            </w:pPr>
            <w:r w:rsidRPr="00CB4898">
              <w:rPr>
                <w:b/>
                <w:bCs/>
                <w:color w:val="000000"/>
                <w:sz w:val="20"/>
                <w:szCs w:val="20"/>
              </w:rPr>
              <w:t xml:space="preserve">Grand Total (rounded) </w:t>
            </w:r>
            <w:r w:rsidR="009E3734">
              <w:rPr>
                <w:b/>
                <w:bCs/>
                <w:color w:val="000000"/>
                <w:sz w:val="20"/>
                <w:szCs w:val="20"/>
                <w:vertAlign w:val="superscript"/>
              </w:rPr>
              <w:t>r</w:t>
            </w:r>
          </w:p>
        </w:tc>
        <w:tc>
          <w:tcPr>
            <w:tcW w:w="1170" w:type="dxa"/>
            <w:tcBorders>
              <w:top w:val="nil"/>
              <w:left w:val="nil"/>
              <w:bottom w:val="single" w:sz="4" w:space="0" w:color="auto"/>
              <w:right w:val="single" w:sz="4" w:space="0" w:color="auto"/>
            </w:tcBorders>
            <w:shd w:val="clear" w:color="auto" w:fill="auto"/>
            <w:noWrap/>
            <w:vAlign w:val="center"/>
            <w:hideMark/>
          </w:tcPr>
          <w:p w14:paraId="7D85186F" w14:textId="77777777" w:rsidR="00CB4898" w:rsidRPr="00CB4898" w:rsidRDefault="00CB4898" w:rsidP="00CB4898">
            <w:pPr>
              <w:widowControl/>
              <w:autoSpaceDE/>
              <w:autoSpaceDN/>
              <w:adjustRightInd/>
              <w:jc w:val="center"/>
              <w:rPr>
                <w:b/>
                <w:bCs/>
                <w:color w:val="000000"/>
                <w:sz w:val="20"/>
                <w:szCs w:val="20"/>
              </w:rPr>
            </w:pPr>
            <w:r w:rsidRPr="00CB4898">
              <w:rPr>
                <w:b/>
                <w:bCs/>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7607550E" w14:textId="77777777" w:rsidR="00CB4898" w:rsidRPr="00CB4898" w:rsidRDefault="00CB4898" w:rsidP="00CB4898">
            <w:pPr>
              <w:widowControl/>
              <w:autoSpaceDE/>
              <w:autoSpaceDN/>
              <w:adjustRightInd/>
              <w:jc w:val="center"/>
              <w:rPr>
                <w:b/>
                <w:bCs/>
                <w:color w:val="000000"/>
                <w:sz w:val="20"/>
                <w:szCs w:val="20"/>
              </w:rPr>
            </w:pPr>
            <w:r w:rsidRPr="00CB4898">
              <w:rPr>
                <w:b/>
                <w:bCs/>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1256E84F" w14:textId="77777777" w:rsidR="00CB4898" w:rsidRPr="00CB4898" w:rsidRDefault="00CB4898" w:rsidP="00CB4898">
            <w:pPr>
              <w:widowControl/>
              <w:autoSpaceDE/>
              <w:autoSpaceDN/>
              <w:adjustRightInd/>
              <w:jc w:val="center"/>
              <w:rPr>
                <w:b/>
                <w:bCs/>
                <w:color w:val="000000"/>
                <w:sz w:val="20"/>
                <w:szCs w:val="20"/>
              </w:rPr>
            </w:pPr>
            <w:r w:rsidRPr="00CB4898">
              <w:rPr>
                <w:b/>
                <w:bCs/>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2B1AD9AB" w14:textId="77777777" w:rsidR="00CB4898" w:rsidRPr="00CB4898" w:rsidRDefault="00CB4898" w:rsidP="00CB4898">
            <w:pPr>
              <w:widowControl/>
              <w:autoSpaceDE/>
              <w:autoSpaceDN/>
              <w:adjustRightInd/>
              <w:jc w:val="center"/>
              <w:rPr>
                <w:b/>
                <w:bCs/>
                <w:color w:val="000000"/>
                <w:sz w:val="20"/>
                <w:szCs w:val="20"/>
              </w:rPr>
            </w:pPr>
            <w:r w:rsidRPr="00CB4898">
              <w:rPr>
                <w:b/>
                <w:bCs/>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01D4D16" w14:textId="77777777" w:rsidR="00CB4898" w:rsidRPr="00CB4898" w:rsidRDefault="00CB4898" w:rsidP="00CB4898">
            <w:pPr>
              <w:widowControl/>
              <w:autoSpaceDE/>
              <w:autoSpaceDN/>
              <w:adjustRightInd/>
              <w:jc w:val="center"/>
              <w:rPr>
                <w:b/>
                <w:bCs/>
                <w:color w:val="000000"/>
                <w:sz w:val="20"/>
                <w:szCs w:val="20"/>
              </w:rPr>
            </w:pPr>
            <w:r w:rsidRPr="00CB4898">
              <w:rPr>
                <w:b/>
                <w:bCs/>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3F232846" w14:textId="77777777" w:rsidR="00CB4898" w:rsidRPr="00CB4898" w:rsidRDefault="00CB4898" w:rsidP="00CB4898">
            <w:pPr>
              <w:widowControl/>
              <w:autoSpaceDE/>
              <w:autoSpaceDN/>
              <w:adjustRightInd/>
              <w:jc w:val="center"/>
              <w:rPr>
                <w:b/>
                <w:bCs/>
                <w:color w:val="000000"/>
                <w:sz w:val="20"/>
                <w:szCs w:val="20"/>
              </w:rPr>
            </w:pPr>
            <w:r w:rsidRPr="00CB4898">
              <w:rPr>
                <w:b/>
                <w:bCs/>
                <w:color w:val="000000"/>
                <w:sz w:val="20"/>
                <w:szCs w:val="20"/>
              </w:rPr>
              <w:t> </w:t>
            </w:r>
          </w:p>
        </w:tc>
        <w:tc>
          <w:tcPr>
            <w:tcW w:w="1165" w:type="dxa"/>
            <w:tcBorders>
              <w:top w:val="nil"/>
              <w:left w:val="nil"/>
              <w:bottom w:val="single" w:sz="4" w:space="0" w:color="auto"/>
              <w:right w:val="single" w:sz="4" w:space="0" w:color="auto"/>
            </w:tcBorders>
            <w:shd w:val="clear" w:color="auto" w:fill="auto"/>
            <w:noWrap/>
            <w:vAlign w:val="center"/>
            <w:hideMark/>
          </w:tcPr>
          <w:p w14:paraId="42CCD2C1" w14:textId="77777777" w:rsidR="00CB4898" w:rsidRPr="00CB4898" w:rsidRDefault="00CB4898" w:rsidP="00CB4898">
            <w:pPr>
              <w:widowControl/>
              <w:autoSpaceDE/>
              <w:autoSpaceDN/>
              <w:adjustRightInd/>
              <w:jc w:val="center"/>
              <w:rPr>
                <w:b/>
                <w:bCs/>
                <w:color w:val="000000"/>
                <w:sz w:val="20"/>
                <w:szCs w:val="20"/>
              </w:rPr>
            </w:pPr>
            <w:r w:rsidRPr="00CB4898">
              <w:rPr>
                <w:b/>
                <w:bCs/>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46BE2156" w14:textId="77777777" w:rsidR="00CB4898" w:rsidRPr="00CB4898" w:rsidRDefault="00CB4898" w:rsidP="00CB4898">
            <w:pPr>
              <w:widowControl/>
              <w:autoSpaceDE/>
              <w:autoSpaceDN/>
              <w:adjustRightInd/>
              <w:jc w:val="right"/>
              <w:rPr>
                <w:b/>
                <w:bCs/>
                <w:color w:val="000000"/>
                <w:sz w:val="20"/>
                <w:szCs w:val="20"/>
              </w:rPr>
            </w:pPr>
            <w:r w:rsidRPr="00CB4898">
              <w:rPr>
                <w:b/>
                <w:bCs/>
                <w:color w:val="000000"/>
                <w:sz w:val="20"/>
                <w:szCs w:val="20"/>
              </w:rPr>
              <w:t xml:space="preserve">$692,000 </w:t>
            </w:r>
          </w:p>
        </w:tc>
      </w:tr>
    </w:tbl>
    <w:p w14:paraId="5EDF628F" w14:textId="423B6167" w:rsidR="00CB4898" w:rsidRDefault="00CB4898" w:rsidP="00504745">
      <w:pPr>
        <w:outlineLvl w:val="0"/>
        <w:rPr>
          <w:b/>
          <w:bCs/>
          <w:color w:val="000000"/>
        </w:rPr>
      </w:pPr>
    </w:p>
    <w:p w14:paraId="15E232F7" w14:textId="77777777" w:rsidR="00CB4898" w:rsidRPr="00CB4898" w:rsidRDefault="00CB4898" w:rsidP="00CB4898">
      <w:pPr>
        <w:rPr>
          <w:b/>
          <w:sz w:val="20"/>
          <w:szCs w:val="20"/>
        </w:rPr>
      </w:pPr>
      <w:r w:rsidRPr="00CB4898">
        <w:rPr>
          <w:b/>
          <w:sz w:val="20"/>
          <w:szCs w:val="20"/>
        </w:rPr>
        <w:t>Assumptions:</w:t>
      </w:r>
      <w:r w:rsidRPr="00CB4898">
        <w:rPr>
          <w:b/>
          <w:sz w:val="20"/>
          <w:szCs w:val="20"/>
        </w:rPr>
        <w:tab/>
      </w:r>
    </w:p>
    <w:p w14:paraId="21C9E362" w14:textId="77777777" w:rsidR="00CB4898" w:rsidRPr="00CB4898" w:rsidRDefault="00CB4898" w:rsidP="00CB4898">
      <w:pPr>
        <w:rPr>
          <w:sz w:val="20"/>
          <w:szCs w:val="20"/>
        </w:rPr>
      </w:pPr>
      <w:proofErr w:type="spellStart"/>
      <w:proofErr w:type="gramStart"/>
      <w:r w:rsidRPr="00CB4898">
        <w:rPr>
          <w:sz w:val="20"/>
          <w:szCs w:val="20"/>
          <w:vertAlign w:val="superscript"/>
        </w:rPr>
        <w:t>a</w:t>
      </w:r>
      <w:proofErr w:type="spellEnd"/>
      <w:r w:rsidRPr="00CB4898">
        <w:rPr>
          <w:sz w:val="20"/>
          <w:szCs w:val="20"/>
        </w:rPr>
        <w:t xml:space="preserve">  We</w:t>
      </w:r>
      <w:proofErr w:type="gramEnd"/>
      <w:r w:rsidRPr="00CB4898">
        <w:rPr>
          <w:sz w:val="20"/>
          <w:szCs w:val="20"/>
        </w:rPr>
        <w:t xml:space="preserve"> have assumed that there are approximately 10 respondents, with 2 reconstructed sources becoming subject to the rule over the next three years.</w:t>
      </w:r>
      <w:r w:rsidRPr="00CB4898">
        <w:rPr>
          <w:sz w:val="20"/>
          <w:szCs w:val="20"/>
        </w:rPr>
        <w:tab/>
      </w:r>
    </w:p>
    <w:p w14:paraId="5924DC2D" w14:textId="77777777" w:rsidR="00CB4898" w:rsidRPr="00CB4898" w:rsidRDefault="00CB4898" w:rsidP="00CB4898">
      <w:pPr>
        <w:rPr>
          <w:sz w:val="20"/>
          <w:szCs w:val="20"/>
        </w:rPr>
      </w:pPr>
      <w:proofErr w:type="gramStart"/>
      <w:r w:rsidRPr="00CB4898">
        <w:rPr>
          <w:sz w:val="20"/>
          <w:szCs w:val="20"/>
          <w:vertAlign w:val="superscript"/>
        </w:rPr>
        <w:t>b</w:t>
      </w:r>
      <w:r w:rsidRPr="00CB4898">
        <w:rPr>
          <w:sz w:val="20"/>
          <w:szCs w:val="20"/>
        </w:rPr>
        <w:t xml:space="preserve">  This</w:t>
      </w:r>
      <w:proofErr w:type="gramEnd"/>
      <w:r w:rsidRPr="00CB4898">
        <w:rPr>
          <w:sz w:val="20"/>
          <w:szCs w:val="20"/>
        </w:rPr>
        <w:t xml:space="preserve"> ICR uses the following labor rates: Managerial $138.43 ($65.92 + 110%), Technical $106.45 ($50.69 + 110%), and Clerical $52.77 ($25.13 + 110%).  These rates are from the United States Department of Labor, Bureau of Labor Statistics, September 2015, “Table 2. Civilian Workers, by occupational and industry group.”  The rates are from column 1, “Total compensation.”  The rates have been increased by 110 percent to account for the benefit packages available to those employed by private industry.  This ICR assumes that Clerical hours are 10% of Technical hours and Managerial hours are 5% of Technical hours.</w:t>
      </w:r>
      <w:r w:rsidRPr="00CB4898">
        <w:rPr>
          <w:sz w:val="20"/>
          <w:szCs w:val="20"/>
        </w:rPr>
        <w:tab/>
      </w:r>
    </w:p>
    <w:p w14:paraId="761F7F50" w14:textId="77777777" w:rsidR="00CB4898" w:rsidRPr="00CB4898" w:rsidRDefault="00CB4898" w:rsidP="00CB4898">
      <w:pPr>
        <w:rPr>
          <w:sz w:val="20"/>
          <w:szCs w:val="20"/>
        </w:rPr>
      </w:pPr>
      <w:r w:rsidRPr="00CB4898">
        <w:rPr>
          <w:sz w:val="20"/>
          <w:szCs w:val="20"/>
          <w:vertAlign w:val="superscript"/>
        </w:rPr>
        <w:t>c</w:t>
      </w:r>
      <w:r w:rsidRPr="00CB4898">
        <w:rPr>
          <w:sz w:val="20"/>
          <w:szCs w:val="20"/>
        </w:rPr>
        <w:t xml:space="preserve">  We have assumed that all existing respondents will each take one hour to re-familiarize with the regulatory requirements each year.</w:t>
      </w:r>
      <w:r w:rsidRPr="00CB4898">
        <w:rPr>
          <w:sz w:val="20"/>
          <w:szCs w:val="20"/>
        </w:rPr>
        <w:tab/>
      </w:r>
    </w:p>
    <w:p w14:paraId="31641F84" w14:textId="77777777" w:rsidR="00CB4898" w:rsidRPr="00CB4898" w:rsidRDefault="00CB4898" w:rsidP="00CB4898">
      <w:pPr>
        <w:rPr>
          <w:sz w:val="20"/>
          <w:szCs w:val="20"/>
        </w:rPr>
      </w:pPr>
      <w:proofErr w:type="gramStart"/>
      <w:r w:rsidRPr="00CB4898">
        <w:rPr>
          <w:sz w:val="20"/>
          <w:szCs w:val="20"/>
          <w:vertAlign w:val="superscript"/>
        </w:rPr>
        <w:t>d</w:t>
      </w:r>
      <w:r w:rsidRPr="00CB4898">
        <w:rPr>
          <w:sz w:val="20"/>
          <w:szCs w:val="20"/>
        </w:rPr>
        <w:t xml:space="preserve">  We</w:t>
      </w:r>
      <w:proofErr w:type="gramEnd"/>
      <w:r w:rsidRPr="00CB4898">
        <w:rPr>
          <w:sz w:val="20"/>
          <w:szCs w:val="20"/>
        </w:rPr>
        <w:t xml:space="preserve"> assume that it will take each respondent 980 hours to complete initial performance tests.</w:t>
      </w:r>
      <w:r w:rsidRPr="00CB4898">
        <w:rPr>
          <w:sz w:val="20"/>
          <w:szCs w:val="20"/>
        </w:rPr>
        <w:tab/>
      </w:r>
    </w:p>
    <w:p w14:paraId="1BAE44CB" w14:textId="3842E3E0" w:rsidR="00CB4898" w:rsidRPr="00CB4898" w:rsidRDefault="00CB4898" w:rsidP="00CB4898">
      <w:pPr>
        <w:rPr>
          <w:sz w:val="20"/>
          <w:szCs w:val="20"/>
        </w:rPr>
      </w:pPr>
      <w:proofErr w:type="gramStart"/>
      <w:r w:rsidRPr="00CB4898">
        <w:rPr>
          <w:sz w:val="20"/>
          <w:szCs w:val="20"/>
          <w:vertAlign w:val="superscript"/>
        </w:rPr>
        <w:t>e</w:t>
      </w:r>
      <w:r w:rsidRPr="00CB4898">
        <w:rPr>
          <w:sz w:val="20"/>
          <w:szCs w:val="20"/>
        </w:rPr>
        <w:t xml:space="preserve">  We</w:t>
      </w:r>
      <w:proofErr w:type="gramEnd"/>
      <w:r w:rsidRPr="00CB4898">
        <w:rPr>
          <w:sz w:val="20"/>
          <w:szCs w:val="20"/>
        </w:rPr>
        <w:t xml:space="preserve"> assume that 20 percent of respondents will have to repeat the initial performance tests due to failures.</w:t>
      </w:r>
      <w:r w:rsidRPr="00CB4898">
        <w:rPr>
          <w:sz w:val="20"/>
          <w:szCs w:val="20"/>
        </w:rPr>
        <w:tab/>
      </w:r>
      <w:r w:rsidRPr="00CB4898">
        <w:rPr>
          <w:sz w:val="20"/>
          <w:szCs w:val="20"/>
        </w:rPr>
        <w:tab/>
      </w:r>
    </w:p>
    <w:p w14:paraId="0791E8BB" w14:textId="4B0E9CB8" w:rsidR="00CB4898" w:rsidRPr="00CB4898" w:rsidRDefault="00B04974" w:rsidP="00CB4898">
      <w:pPr>
        <w:rPr>
          <w:sz w:val="20"/>
          <w:szCs w:val="20"/>
        </w:rPr>
      </w:pPr>
      <w:proofErr w:type="spellStart"/>
      <w:proofErr w:type="gramStart"/>
      <w:r>
        <w:rPr>
          <w:sz w:val="20"/>
          <w:szCs w:val="20"/>
          <w:vertAlign w:val="superscript"/>
        </w:rPr>
        <w:t>f</w:t>
      </w:r>
      <w:proofErr w:type="spellEnd"/>
      <w:r w:rsidR="00CB4898" w:rsidRPr="00CB4898">
        <w:rPr>
          <w:sz w:val="20"/>
          <w:szCs w:val="20"/>
        </w:rPr>
        <w:t xml:space="preserve">  We</w:t>
      </w:r>
      <w:proofErr w:type="gramEnd"/>
      <w:r w:rsidR="00CB4898" w:rsidRPr="00CB4898">
        <w:rPr>
          <w:sz w:val="20"/>
          <w:szCs w:val="20"/>
        </w:rPr>
        <w:t xml:space="preserve"> assume that each respondent will take 40 hours to prepare the operations, maintenance, and monitoring plan.</w:t>
      </w:r>
      <w:r w:rsidR="00CB4898" w:rsidRPr="00CB4898">
        <w:rPr>
          <w:sz w:val="20"/>
          <w:szCs w:val="20"/>
        </w:rPr>
        <w:tab/>
      </w:r>
    </w:p>
    <w:p w14:paraId="0399FE44" w14:textId="15F2B2B2" w:rsidR="00CB4898" w:rsidRPr="00CB4898" w:rsidRDefault="00B04974" w:rsidP="00CB4898">
      <w:pPr>
        <w:rPr>
          <w:sz w:val="20"/>
          <w:szCs w:val="20"/>
        </w:rPr>
      </w:pPr>
      <w:proofErr w:type="gramStart"/>
      <w:r>
        <w:rPr>
          <w:sz w:val="20"/>
          <w:szCs w:val="20"/>
          <w:vertAlign w:val="superscript"/>
        </w:rPr>
        <w:t>g</w:t>
      </w:r>
      <w:r w:rsidR="00CB4898" w:rsidRPr="00CB4898">
        <w:rPr>
          <w:sz w:val="20"/>
          <w:szCs w:val="20"/>
        </w:rPr>
        <w:t xml:space="preserve">  We</w:t>
      </w:r>
      <w:proofErr w:type="gramEnd"/>
      <w:r w:rsidR="00CB4898" w:rsidRPr="00CB4898">
        <w:rPr>
          <w:sz w:val="20"/>
          <w:szCs w:val="20"/>
        </w:rPr>
        <w:t xml:space="preserve"> assume that each respondent will take 40 hours to prepare the startup, shutdown, and malfunction plan.</w:t>
      </w:r>
      <w:r w:rsidR="00CB4898" w:rsidRPr="00CB4898">
        <w:rPr>
          <w:sz w:val="20"/>
          <w:szCs w:val="20"/>
        </w:rPr>
        <w:tab/>
      </w:r>
    </w:p>
    <w:p w14:paraId="45BC303F" w14:textId="08F688FA" w:rsidR="00CB4898" w:rsidRPr="00CB4898" w:rsidRDefault="00B04974" w:rsidP="00CB4898">
      <w:pPr>
        <w:rPr>
          <w:sz w:val="20"/>
          <w:szCs w:val="20"/>
        </w:rPr>
      </w:pPr>
      <w:proofErr w:type="gramStart"/>
      <w:r>
        <w:rPr>
          <w:sz w:val="20"/>
          <w:szCs w:val="20"/>
          <w:vertAlign w:val="superscript"/>
        </w:rPr>
        <w:t>h</w:t>
      </w:r>
      <w:r w:rsidR="00CB4898" w:rsidRPr="00CB4898">
        <w:rPr>
          <w:sz w:val="20"/>
          <w:szCs w:val="20"/>
        </w:rPr>
        <w:t xml:space="preserve">  We</w:t>
      </w:r>
      <w:proofErr w:type="gramEnd"/>
      <w:r w:rsidR="00CB4898" w:rsidRPr="00CB4898">
        <w:rPr>
          <w:sz w:val="20"/>
          <w:szCs w:val="20"/>
        </w:rPr>
        <w:t xml:space="preserve"> assume that it will take each respondent two hours to prepare each of the notifications.</w:t>
      </w:r>
      <w:r w:rsidR="00CB4898" w:rsidRPr="00CB4898">
        <w:rPr>
          <w:sz w:val="20"/>
          <w:szCs w:val="20"/>
        </w:rPr>
        <w:tab/>
      </w:r>
    </w:p>
    <w:p w14:paraId="5F93CDE8" w14:textId="71D9C70A" w:rsidR="00CB4898" w:rsidRPr="00CB4898" w:rsidRDefault="00B04974" w:rsidP="00CB4898">
      <w:pPr>
        <w:rPr>
          <w:sz w:val="20"/>
          <w:szCs w:val="20"/>
        </w:rPr>
      </w:pPr>
      <w:proofErr w:type="spellStart"/>
      <w:proofErr w:type="gramStart"/>
      <w:r>
        <w:rPr>
          <w:sz w:val="20"/>
          <w:szCs w:val="20"/>
          <w:vertAlign w:val="superscript"/>
        </w:rPr>
        <w:t>i</w:t>
      </w:r>
      <w:proofErr w:type="spellEnd"/>
      <w:r w:rsidR="00CB4898" w:rsidRPr="00CB4898">
        <w:rPr>
          <w:sz w:val="20"/>
          <w:szCs w:val="20"/>
        </w:rPr>
        <w:t xml:space="preserve">  We</w:t>
      </w:r>
      <w:proofErr w:type="gramEnd"/>
      <w:r w:rsidR="00CB4898" w:rsidRPr="00CB4898">
        <w:rPr>
          <w:sz w:val="20"/>
          <w:szCs w:val="20"/>
        </w:rPr>
        <w:t xml:space="preserve"> assume that it will take each respondent one hour to write the extension of compliance; adjustments to time periods, and changes in information reports.</w:t>
      </w:r>
      <w:r w:rsidR="00CB4898" w:rsidRPr="00CB4898">
        <w:rPr>
          <w:sz w:val="20"/>
          <w:szCs w:val="20"/>
        </w:rPr>
        <w:tab/>
      </w:r>
    </w:p>
    <w:p w14:paraId="444F2223" w14:textId="37F76ABC" w:rsidR="00CB4898" w:rsidRPr="00CB4898" w:rsidRDefault="00B04974" w:rsidP="00CB4898">
      <w:pPr>
        <w:rPr>
          <w:sz w:val="20"/>
          <w:szCs w:val="20"/>
        </w:rPr>
      </w:pPr>
      <w:proofErr w:type="gramStart"/>
      <w:r>
        <w:rPr>
          <w:sz w:val="20"/>
          <w:szCs w:val="20"/>
          <w:vertAlign w:val="superscript"/>
        </w:rPr>
        <w:t>j</w:t>
      </w:r>
      <w:r w:rsidR="00CB4898" w:rsidRPr="00CB4898">
        <w:rPr>
          <w:sz w:val="20"/>
          <w:szCs w:val="20"/>
        </w:rPr>
        <w:t xml:space="preserve">  We</w:t>
      </w:r>
      <w:proofErr w:type="gramEnd"/>
      <w:r w:rsidR="00CB4898" w:rsidRPr="00CB4898">
        <w:rPr>
          <w:sz w:val="20"/>
          <w:szCs w:val="20"/>
        </w:rPr>
        <w:t xml:space="preserve"> assume that it will take each respondent 16 hours to prepare excess emissions reports.</w:t>
      </w:r>
      <w:r w:rsidR="00CB4898" w:rsidRPr="00CB4898">
        <w:rPr>
          <w:sz w:val="20"/>
          <w:szCs w:val="20"/>
        </w:rPr>
        <w:tab/>
      </w:r>
    </w:p>
    <w:p w14:paraId="2ADD5EED" w14:textId="40FF9146" w:rsidR="00CB4898" w:rsidRPr="00CB4898" w:rsidRDefault="00B04974" w:rsidP="00CB4898">
      <w:pPr>
        <w:rPr>
          <w:sz w:val="20"/>
          <w:szCs w:val="20"/>
        </w:rPr>
      </w:pPr>
      <w:proofErr w:type="gramStart"/>
      <w:r>
        <w:rPr>
          <w:sz w:val="20"/>
          <w:szCs w:val="20"/>
          <w:vertAlign w:val="superscript"/>
        </w:rPr>
        <w:t xml:space="preserve">k  </w:t>
      </w:r>
      <w:r w:rsidR="00CB4898" w:rsidRPr="00CB4898">
        <w:rPr>
          <w:sz w:val="20"/>
          <w:szCs w:val="20"/>
        </w:rPr>
        <w:t>We</w:t>
      </w:r>
      <w:proofErr w:type="gramEnd"/>
      <w:r w:rsidR="00CB4898" w:rsidRPr="00CB4898">
        <w:rPr>
          <w:sz w:val="20"/>
          <w:szCs w:val="20"/>
        </w:rPr>
        <w:t xml:space="preserve"> assume that 20 percent of respondents are required to prepare excess emissions reports.</w:t>
      </w:r>
      <w:r w:rsidR="00CB4898" w:rsidRPr="00CB4898">
        <w:rPr>
          <w:sz w:val="20"/>
          <w:szCs w:val="20"/>
        </w:rPr>
        <w:tab/>
      </w:r>
    </w:p>
    <w:p w14:paraId="098F6525" w14:textId="4FA7776F" w:rsidR="00CB4898" w:rsidRPr="00CB4898" w:rsidRDefault="00B04974" w:rsidP="00CB4898">
      <w:pPr>
        <w:rPr>
          <w:sz w:val="20"/>
          <w:szCs w:val="20"/>
        </w:rPr>
      </w:pPr>
      <w:proofErr w:type="gramStart"/>
      <w:r>
        <w:rPr>
          <w:sz w:val="20"/>
          <w:szCs w:val="20"/>
          <w:vertAlign w:val="superscript"/>
        </w:rPr>
        <w:t>l</w:t>
      </w:r>
      <w:r w:rsidR="00CB4898" w:rsidRPr="00CB4898">
        <w:rPr>
          <w:sz w:val="20"/>
          <w:szCs w:val="20"/>
        </w:rPr>
        <w:t xml:space="preserve">  We</w:t>
      </w:r>
      <w:proofErr w:type="gramEnd"/>
      <w:r w:rsidR="00CB4898" w:rsidRPr="00CB4898">
        <w:rPr>
          <w:sz w:val="20"/>
          <w:szCs w:val="20"/>
        </w:rPr>
        <w:t xml:space="preserve"> assume that each respondent will take one hour to prepare no excess emissions reports.</w:t>
      </w:r>
      <w:r w:rsidR="00CB4898" w:rsidRPr="00CB4898">
        <w:rPr>
          <w:sz w:val="20"/>
          <w:szCs w:val="20"/>
        </w:rPr>
        <w:tab/>
      </w:r>
    </w:p>
    <w:p w14:paraId="5D27F503" w14:textId="4EE41143" w:rsidR="00CB4898" w:rsidRPr="00CB4898" w:rsidRDefault="00B04974" w:rsidP="00CB4898">
      <w:pPr>
        <w:rPr>
          <w:sz w:val="20"/>
          <w:szCs w:val="20"/>
        </w:rPr>
      </w:pPr>
      <w:proofErr w:type="gramStart"/>
      <w:r>
        <w:rPr>
          <w:sz w:val="20"/>
          <w:szCs w:val="20"/>
          <w:vertAlign w:val="superscript"/>
        </w:rPr>
        <w:t>m</w:t>
      </w:r>
      <w:r w:rsidR="00CB4898" w:rsidRPr="00CB4898">
        <w:rPr>
          <w:sz w:val="20"/>
          <w:szCs w:val="20"/>
        </w:rPr>
        <w:t xml:space="preserve">  We</w:t>
      </w:r>
      <w:proofErr w:type="gramEnd"/>
      <w:r w:rsidR="00CB4898" w:rsidRPr="00CB4898">
        <w:rPr>
          <w:sz w:val="20"/>
          <w:szCs w:val="20"/>
        </w:rPr>
        <w:t xml:space="preserve"> assume that 80 percent of respondents will submit the no excess emissions reports.</w:t>
      </w:r>
      <w:r w:rsidR="00CB4898" w:rsidRPr="00CB4898">
        <w:rPr>
          <w:sz w:val="20"/>
          <w:szCs w:val="20"/>
        </w:rPr>
        <w:tab/>
      </w:r>
    </w:p>
    <w:p w14:paraId="60EF533F" w14:textId="581A4C0C" w:rsidR="00CB4898" w:rsidRPr="00CB4898" w:rsidRDefault="00B04974" w:rsidP="00CB4898">
      <w:pPr>
        <w:rPr>
          <w:sz w:val="20"/>
          <w:szCs w:val="20"/>
        </w:rPr>
      </w:pPr>
      <w:proofErr w:type="gramStart"/>
      <w:r>
        <w:rPr>
          <w:sz w:val="20"/>
          <w:szCs w:val="20"/>
          <w:vertAlign w:val="superscript"/>
        </w:rPr>
        <w:t>n</w:t>
      </w:r>
      <w:r w:rsidR="00CB4898" w:rsidRPr="00CB4898">
        <w:rPr>
          <w:sz w:val="20"/>
          <w:szCs w:val="20"/>
        </w:rPr>
        <w:t xml:space="preserve">  We</w:t>
      </w:r>
      <w:proofErr w:type="gramEnd"/>
      <w:r w:rsidR="00CB4898" w:rsidRPr="00CB4898">
        <w:rPr>
          <w:sz w:val="20"/>
          <w:szCs w:val="20"/>
        </w:rPr>
        <w:t xml:space="preserve"> assume that 40 percent of respondents are required to prepare the quality improvement plan.</w:t>
      </w:r>
      <w:r w:rsidR="00CB4898" w:rsidRPr="00CB4898">
        <w:rPr>
          <w:sz w:val="20"/>
          <w:szCs w:val="20"/>
        </w:rPr>
        <w:tab/>
      </w:r>
    </w:p>
    <w:p w14:paraId="58598BF3" w14:textId="67DD83E9" w:rsidR="00CB4898" w:rsidRPr="00CB4898" w:rsidRDefault="00B04974" w:rsidP="00CB4898">
      <w:pPr>
        <w:rPr>
          <w:sz w:val="20"/>
          <w:szCs w:val="20"/>
        </w:rPr>
      </w:pPr>
      <w:proofErr w:type="gramStart"/>
      <w:r>
        <w:rPr>
          <w:sz w:val="20"/>
          <w:szCs w:val="20"/>
          <w:vertAlign w:val="superscript"/>
        </w:rPr>
        <w:t>o</w:t>
      </w:r>
      <w:r w:rsidR="00CB4898" w:rsidRPr="00CB4898">
        <w:rPr>
          <w:sz w:val="20"/>
          <w:szCs w:val="20"/>
        </w:rPr>
        <w:t xml:space="preserve">  We</w:t>
      </w:r>
      <w:proofErr w:type="gramEnd"/>
      <w:r w:rsidR="00CB4898" w:rsidRPr="00CB4898">
        <w:rPr>
          <w:sz w:val="20"/>
          <w:szCs w:val="20"/>
        </w:rPr>
        <w:t xml:space="preserve"> assume that 10 percent of respondent will take eight hours to prepare startup, shutdown, and malfunction reports.</w:t>
      </w:r>
      <w:r w:rsidR="00CB4898" w:rsidRPr="00CB4898">
        <w:rPr>
          <w:sz w:val="20"/>
          <w:szCs w:val="20"/>
        </w:rPr>
        <w:tab/>
      </w:r>
    </w:p>
    <w:p w14:paraId="7E5AD0FA" w14:textId="6AB521DB" w:rsidR="00CB4898" w:rsidRPr="00CB4898" w:rsidRDefault="00B04974" w:rsidP="00CB4898">
      <w:pPr>
        <w:rPr>
          <w:sz w:val="20"/>
          <w:szCs w:val="20"/>
        </w:rPr>
      </w:pPr>
      <w:proofErr w:type="gramStart"/>
      <w:r>
        <w:rPr>
          <w:sz w:val="20"/>
          <w:szCs w:val="20"/>
          <w:vertAlign w:val="superscript"/>
        </w:rPr>
        <w:t>p</w:t>
      </w:r>
      <w:r w:rsidR="00CB4898" w:rsidRPr="00CB4898">
        <w:rPr>
          <w:sz w:val="20"/>
          <w:szCs w:val="20"/>
        </w:rPr>
        <w:t xml:space="preserve">  We</w:t>
      </w:r>
      <w:proofErr w:type="gramEnd"/>
      <w:r w:rsidR="00CB4898" w:rsidRPr="00CB4898">
        <w:rPr>
          <w:sz w:val="20"/>
          <w:szCs w:val="20"/>
        </w:rPr>
        <w:t xml:space="preserve"> assume that 10 percent of respondents are required to submit annual startup, shutdown, malfunction reports.</w:t>
      </w:r>
      <w:r w:rsidR="00CB4898" w:rsidRPr="00CB4898">
        <w:rPr>
          <w:sz w:val="20"/>
          <w:szCs w:val="20"/>
        </w:rPr>
        <w:tab/>
      </w:r>
    </w:p>
    <w:p w14:paraId="7D0FEFA4" w14:textId="67E78654" w:rsidR="00CB4898" w:rsidRPr="00CB4898" w:rsidRDefault="00B04974" w:rsidP="00CB4898">
      <w:pPr>
        <w:rPr>
          <w:sz w:val="20"/>
          <w:szCs w:val="20"/>
        </w:rPr>
      </w:pPr>
      <w:proofErr w:type="gramStart"/>
      <w:r>
        <w:rPr>
          <w:sz w:val="20"/>
          <w:szCs w:val="20"/>
          <w:vertAlign w:val="superscript"/>
        </w:rPr>
        <w:t>q</w:t>
      </w:r>
      <w:r w:rsidR="00CB4898" w:rsidRPr="00CB4898">
        <w:rPr>
          <w:sz w:val="20"/>
          <w:szCs w:val="20"/>
        </w:rPr>
        <w:t xml:space="preserve">  We</w:t>
      </w:r>
      <w:proofErr w:type="gramEnd"/>
      <w:r w:rsidR="00CB4898" w:rsidRPr="00CB4898">
        <w:rPr>
          <w:sz w:val="20"/>
          <w:szCs w:val="20"/>
        </w:rPr>
        <w:t xml:space="preserve"> assume that it will take each respondent nine hours each week to record records of operating parameters and emissions.</w:t>
      </w:r>
      <w:r w:rsidR="00CB4898" w:rsidRPr="00CB4898">
        <w:rPr>
          <w:sz w:val="20"/>
          <w:szCs w:val="20"/>
        </w:rPr>
        <w:tab/>
      </w:r>
    </w:p>
    <w:p w14:paraId="252162D1" w14:textId="3B688449" w:rsidR="00CB4898" w:rsidRPr="00CB4898" w:rsidRDefault="00B04974" w:rsidP="00CB4898">
      <w:pPr>
        <w:rPr>
          <w:sz w:val="20"/>
          <w:szCs w:val="20"/>
        </w:rPr>
      </w:pPr>
      <w:proofErr w:type="gramStart"/>
      <w:r>
        <w:rPr>
          <w:sz w:val="20"/>
          <w:szCs w:val="20"/>
          <w:vertAlign w:val="superscript"/>
        </w:rPr>
        <w:t>r</w:t>
      </w:r>
      <w:r w:rsidR="00CB4898" w:rsidRPr="00CB4898">
        <w:rPr>
          <w:sz w:val="20"/>
          <w:szCs w:val="20"/>
        </w:rPr>
        <w:t xml:space="preserve">  Totals</w:t>
      </w:r>
      <w:proofErr w:type="gramEnd"/>
      <w:r w:rsidR="00CB4898" w:rsidRPr="00CB4898">
        <w:rPr>
          <w:sz w:val="20"/>
          <w:szCs w:val="20"/>
        </w:rPr>
        <w:t xml:space="preserve"> have been rounded to 3 significant figures. Figures may not add exactly due to rounding. </w:t>
      </w:r>
      <w:r w:rsidR="00CB4898" w:rsidRPr="00CB4898">
        <w:rPr>
          <w:sz w:val="20"/>
          <w:szCs w:val="20"/>
        </w:rPr>
        <w:tab/>
      </w:r>
    </w:p>
    <w:p w14:paraId="7B14837B" w14:textId="0CD8B343" w:rsidR="00CB4898" w:rsidRDefault="00CB4898" w:rsidP="00504745">
      <w:pPr>
        <w:outlineLvl w:val="0"/>
      </w:pPr>
    </w:p>
    <w:p w14:paraId="7061C1D1" w14:textId="71555CC5" w:rsidR="00CB4898" w:rsidRDefault="00CB4898" w:rsidP="00504745">
      <w:pPr>
        <w:outlineLvl w:val="0"/>
      </w:pPr>
    </w:p>
    <w:p w14:paraId="5B0E9B5A" w14:textId="77777777" w:rsidR="008803BA" w:rsidRDefault="00144F35" w:rsidP="008803BA">
      <w:pPr>
        <w:rPr>
          <w:b/>
          <w:bCs/>
          <w:color w:val="000000"/>
        </w:rPr>
      </w:pPr>
      <w:r w:rsidRPr="00CB4898">
        <w:br w:type="page"/>
      </w:r>
      <w:r w:rsidR="008803BA" w:rsidRPr="00675A62">
        <w:rPr>
          <w:b/>
          <w:bCs/>
          <w:color w:val="000000"/>
        </w:rPr>
        <w:lastRenderedPageBreak/>
        <w:t>Table 2</w:t>
      </w:r>
      <w:r w:rsidR="008803BA">
        <w:rPr>
          <w:b/>
          <w:bCs/>
          <w:color w:val="000000"/>
        </w:rPr>
        <w:t>a</w:t>
      </w:r>
      <w:r w:rsidR="008803BA" w:rsidRPr="00675A62">
        <w:rPr>
          <w:b/>
          <w:bCs/>
          <w:color w:val="000000"/>
        </w:rPr>
        <w:t xml:space="preserve">: Average Annual EPA Burden and Cost – NSPS for Wool Fiberglass Insulation Manufacturing Plants (40 CFR Part 60, Subpart </w:t>
      </w:r>
      <w:r w:rsidR="008803BA">
        <w:rPr>
          <w:b/>
          <w:bCs/>
          <w:color w:val="000000"/>
        </w:rPr>
        <w:t>PPP</w:t>
      </w:r>
      <w:r w:rsidR="008803BA" w:rsidRPr="00675A62">
        <w:rPr>
          <w:b/>
          <w:bCs/>
          <w:color w:val="000000"/>
        </w:rPr>
        <w:t>) (Renewal)</w:t>
      </w:r>
    </w:p>
    <w:p w14:paraId="2B27D2B0" w14:textId="77777777" w:rsidR="008803BA" w:rsidRDefault="008803BA" w:rsidP="008803BA">
      <w:pPr>
        <w:rPr>
          <w:bCs/>
          <w:color w:val="FF0000"/>
        </w:rPr>
      </w:pPr>
    </w:p>
    <w:tbl>
      <w:tblPr>
        <w:tblW w:w="12440" w:type="dxa"/>
        <w:tblLook w:val="04A0" w:firstRow="1" w:lastRow="0" w:firstColumn="1" w:lastColumn="0" w:noHBand="0" w:noVBand="1"/>
      </w:tblPr>
      <w:tblGrid>
        <w:gridCol w:w="4220"/>
        <w:gridCol w:w="1140"/>
        <w:gridCol w:w="1216"/>
        <w:gridCol w:w="974"/>
        <w:gridCol w:w="1040"/>
        <w:gridCol w:w="1005"/>
        <w:gridCol w:w="1146"/>
        <w:gridCol w:w="1079"/>
        <w:gridCol w:w="1016"/>
      </w:tblGrid>
      <w:tr w:rsidR="008803BA" w:rsidRPr="008803BA" w14:paraId="51F7B69F" w14:textId="77777777" w:rsidTr="008803BA">
        <w:trPr>
          <w:trHeight w:val="1440"/>
        </w:trPr>
        <w:tc>
          <w:tcPr>
            <w:tcW w:w="4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0DFA68" w14:textId="77777777" w:rsidR="008803BA" w:rsidRPr="008803BA" w:rsidRDefault="008803BA" w:rsidP="008803BA">
            <w:pPr>
              <w:widowControl/>
              <w:autoSpaceDE/>
              <w:autoSpaceDN/>
              <w:adjustRightInd/>
              <w:jc w:val="center"/>
              <w:rPr>
                <w:color w:val="000000"/>
                <w:sz w:val="20"/>
                <w:szCs w:val="20"/>
              </w:rPr>
            </w:pPr>
            <w:r w:rsidRPr="008803BA">
              <w:rPr>
                <w:color w:val="000000"/>
                <w:sz w:val="20"/>
                <w:szCs w:val="20"/>
              </w:rPr>
              <w:t xml:space="preserve">Burden Items </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0E4C205B" w14:textId="77777777" w:rsidR="008803BA" w:rsidRPr="008803BA" w:rsidRDefault="008803BA" w:rsidP="008803BA">
            <w:pPr>
              <w:widowControl/>
              <w:autoSpaceDE/>
              <w:autoSpaceDN/>
              <w:adjustRightInd/>
              <w:jc w:val="center"/>
              <w:rPr>
                <w:color w:val="000000"/>
                <w:sz w:val="20"/>
                <w:szCs w:val="20"/>
              </w:rPr>
            </w:pPr>
            <w:r w:rsidRPr="008803BA">
              <w:rPr>
                <w:color w:val="000000"/>
                <w:sz w:val="20"/>
                <w:szCs w:val="20"/>
              </w:rPr>
              <w:t>(A)</w:t>
            </w:r>
            <w:r w:rsidRPr="008803BA">
              <w:rPr>
                <w:color w:val="000000"/>
                <w:sz w:val="20"/>
                <w:szCs w:val="20"/>
              </w:rPr>
              <w:br/>
              <w:t>EPA Hours per Occurrence</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1981FBDB" w14:textId="77777777" w:rsidR="008803BA" w:rsidRPr="008803BA" w:rsidRDefault="008803BA" w:rsidP="008803BA">
            <w:pPr>
              <w:widowControl/>
              <w:autoSpaceDE/>
              <w:autoSpaceDN/>
              <w:adjustRightInd/>
              <w:jc w:val="center"/>
              <w:rPr>
                <w:color w:val="000000"/>
                <w:sz w:val="20"/>
                <w:szCs w:val="20"/>
              </w:rPr>
            </w:pPr>
            <w:r w:rsidRPr="008803BA">
              <w:rPr>
                <w:color w:val="000000"/>
                <w:sz w:val="20"/>
                <w:szCs w:val="20"/>
              </w:rPr>
              <w:t xml:space="preserve">(B) </w:t>
            </w:r>
            <w:r w:rsidRPr="008803BA">
              <w:rPr>
                <w:color w:val="000000"/>
                <w:sz w:val="20"/>
                <w:szCs w:val="20"/>
              </w:rPr>
              <w:br/>
              <w:t>Occurrences per Year</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AA7CE43" w14:textId="77777777" w:rsidR="008803BA" w:rsidRPr="008803BA" w:rsidRDefault="008803BA" w:rsidP="008803BA">
            <w:pPr>
              <w:widowControl/>
              <w:autoSpaceDE/>
              <w:autoSpaceDN/>
              <w:adjustRightInd/>
              <w:jc w:val="center"/>
              <w:rPr>
                <w:color w:val="000000"/>
                <w:sz w:val="20"/>
                <w:szCs w:val="20"/>
              </w:rPr>
            </w:pPr>
            <w:r w:rsidRPr="008803BA">
              <w:rPr>
                <w:color w:val="000000"/>
                <w:sz w:val="20"/>
                <w:szCs w:val="20"/>
              </w:rPr>
              <w:t xml:space="preserve">(C) </w:t>
            </w:r>
            <w:r w:rsidRPr="008803BA">
              <w:rPr>
                <w:color w:val="000000"/>
                <w:sz w:val="20"/>
                <w:szCs w:val="20"/>
              </w:rPr>
              <w:br/>
              <w:t xml:space="preserve">EPA Hours per Year </w:t>
            </w:r>
            <w:r w:rsidRPr="008803BA">
              <w:rPr>
                <w:color w:val="000000"/>
                <w:sz w:val="20"/>
                <w:szCs w:val="20"/>
              </w:rPr>
              <w:br/>
              <w:t>(C=</w:t>
            </w:r>
            <w:proofErr w:type="spellStart"/>
            <w:r w:rsidRPr="008803BA">
              <w:rPr>
                <w:color w:val="000000"/>
                <w:sz w:val="20"/>
                <w:szCs w:val="20"/>
              </w:rPr>
              <w:t>AxB</w:t>
            </w:r>
            <w:proofErr w:type="spellEnd"/>
            <w:r w:rsidRPr="008803BA">
              <w:rPr>
                <w:color w:val="000000"/>
                <w:sz w:val="20"/>
                <w:szCs w:val="20"/>
              </w:rPr>
              <w:t>)</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02A0A1AE" w14:textId="77777777" w:rsidR="008803BA" w:rsidRPr="008803BA" w:rsidRDefault="008803BA" w:rsidP="008803BA">
            <w:pPr>
              <w:widowControl/>
              <w:autoSpaceDE/>
              <w:autoSpaceDN/>
              <w:adjustRightInd/>
              <w:jc w:val="center"/>
              <w:rPr>
                <w:color w:val="000000"/>
                <w:sz w:val="20"/>
                <w:szCs w:val="20"/>
              </w:rPr>
            </w:pPr>
            <w:r w:rsidRPr="008803BA">
              <w:rPr>
                <w:color w:val="000000"/>
                <w:sz w:val="20"/>
                <w:szCs w:val="20"/>
              </w:rPr>
              <w:t xml:space="preserve">(D) </w:t>
            </w:r>
            <w:r w:rsidRPr="008803BA">
              <w:rPr>
                <w:color w:val="000000"/>
                <w:sz w:val="20"/>
                <w:szCs w:val="20"/>
              </w:rPr>
              <w:br/>
              <w:t xml:space="preserve">Plants per Year </w:t>
            </w:r>
            <w:r w:rsidRPr="008803BA">
              <w:rPr>
                <w:color w:val="000000"/>
                <w:sz w:val="20"/>
                <w:szCs w:val="20"/>
                <w:vertAlign w:val="superscript"/>
              </w:rPr>
              <w:t>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76752AC" w14:textId="77777777" w:rsidR="008803BA" w:rsidRPr="008803BA" w:rsidRDefault="008803BA" w:rsidP="008803BA">
            <w:pPr>
              <w:widowControl/>
              <w:autoSpaceDE/>
              <w:autoSpaceDN/>
              <w:adjustRightInd/>
              <w:jc w:val="center"/>
              <w:rPr>
                <w:color w:val="000000"/>
                <w:sz w:val="20"/>
                <w:szCs w:val="20"/>
              </w:rPr>
            </w:pPr>
            <w:r w:rsidRPr="008803BA">
              <w:rPr>
                <w:color w:val="000000"/>
                <w:sz w:val="20"/>
                <w:szCs w:val="20"/>
              </w:rPr>
              <w:t xml:space="preserve">(E) </w:t>
            </w:r>
            <w:r w:rsidRPr="008803BA">
              <w:rPr>
                <w:color w:val="000000"/>
                <w:sz w:val="20"/>
                <w:szCs w:val="20"/>
              </w:rPr>
              <w:br/>
              <w:t xml:space="preserve">Technical Hours per Year </w:t>
            </w:r>
            <w:r w:rsidRPr="008803BA">
              <w:rPr>
                <w:color w:val="000000"/>
                <w:sz w:val="20"/>
                <w:szCs w:val="20"/>
              </w:rPr>
              <w:br/>
              <w:t>(E=</w:t>
            </w:r>
            <w:proofErr w:type="spellStart"/>
            <w:r w:rsidRPr="008803BA">
              <w:rPr>
                <w:color w:val="000000"/>
                <w:sz w:val="20"/>
                <w:szCs w:val="20"/>
              </w:rPr>
              <w:t>CxD</w:t>
            </w:r>
            <w:proofErr w:type="spellEnd"/>
            <w:r w:rsidRPr="008803BA">
              <w:rPr>
                <w:color w:val="000000"/>
                <w:sz w:val="20"/>
                <w:szCs w:val="20"/>
              </w:rPr>
              <w:t>)</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01DB6EC0" w14:textId="77777777" w:rsidR="008803BA" w:rsidRPr="008803BA" w:rsidRDefault="008803BA" w:rsidP="008803BA">
            <w:pPr>
              <w:widowControl/>
              <w:autoSpaceDE/>
              <w:autoSpaceDN/>
              <w:adjustRightInd/>
              <w:jc w:val="center"/>
              <w:rPr>
                <w:color w:val="000000"/>
                <w:sz w:val="20"/>
                <w:szCs w:val="20"/>
              </w:rPr>
            </w:pPr>
            <w:r w:rsidRPr="008803BA">
              <w:rPr>
                <w:color w:val="000000"/>
                <w:sz w:val="20"/>
                <w:szCs w:val="20"/>
              </w:rPr>
              <w:t xml:space="preserve">(F) </w:t>
            </w:r>
            <w:r w:rsidRPr="008803BA">
              <w:rPr>
                <w:color w:val="000000"/>
                <w:sz w:val="20"/>
                <w:szCs w:val="20"/>
              </w:rPr>
              <w:br/>
              <w:t xml:space="preserve">Managerial Hours per Year </w:t>
            </w:r>
            <w:r w:rsidRPr="008803BA">
              <w:rPr>
                <w:color w:val="000000"/>
                <w:sz w:val="20"/>
                <w:szCs w:val="20"/>
              </w:rPr>
              <w:br/>
              <w:t>(F=Ex0.05)</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5A347332" w14:textId="77777777" w:rsidR="008803BA" w:rsidRPr="008803BA" w:rsidRDefault="008803BA" w:rsidP="008803BA">
            <w:pPr>
              <w:widowControl/>
              <w:autoSpaceDE/>
              <w:autoSpaceDN/>
              <w:adjustRightInd/>
              <w:jc w:val="center"/>
              <w:rPr>
                <w:color w:val="000000"/>
                <w:sz w:val="20"/>
                <w:szCs w:val="20"/>
              </w:rPr>
            </w:pPr>
            <w:r w:rsidRPr="008803BA">
              <w:rPr>
                <w:color w:val="000000"/>
                <w:sz w:val="20"/>
                <w:szCs w:val="20"/>
              </w:rPr>
              <w:t xml:space="preserve">(G) </w:t>
            </w:r>
            <w:r w:rsidRPr="008803BA">
              <w:rPr>
                <w:color w:val="000000"/>
                <w:sz w:val="20"/>
                <w:szCs w:val="20"/>
              </w:rPr>
              <w:br/>
              <w:t xml:space="preserve">Clerical Hours per Year </w:t>
            </w:r>
            <w:r w:rsidRPr="008803BA">
              <w:rPr>
                <w:color w:val="000000"/>
                <w:sz w:val="20"/>
                <w:szCs w:val="20"/>
              </w:rPr>
              <w:br/>
              <w:t>(G=Ex0.1)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9342EE4" w14:textId="77777777" w:rsidR="008803BA" w:rsidRPr="008803BA" w:rsidRDefault="008803BA" w:rsidP="008803BA">
            <w:pPr>
              <w:widowControl/>
              <w:autoSpaceDE/>
              <w:autoSpaceDN/>
              <w:adjustRightInd/>
              <w:jc w:val="center"/>
              <w:rPr>
                <w:color w:val="000000"/>
                <w:sz w:val="20"/>
                <w:szCs w:val="20"/>
              </w:rPr>
            </w:pPr>
            <w:r w:rsidRPr="008803BA">
              <w:rPr>
                <w:color w:val="000000"/>
                <w:sz w:val="20"/>
                <w:szCs w:val="20"/>
              </w:rPr>
              <w:t>(H)</w:t>
            </w:r>
            <w:r w:rsidRPr="008803BA">
              <w:rPr>
                <w:color w:val="000000"/>
                <w:sz w:val="20"/>
                <w:szCs w:val="20"/>
              </w:rPr>
              <w:br/>
              <w:t xml:space="preserve">Cost, $ </w:t>
            </w:r>
            <w:r w:rsidRPr="008803BA">
              <w:rPr>
                <w:color w:val="000000"/>
                <w:sz w:val="20"/>
                <w:szCs w:val="20"/>
                <w:vertAlign w:val="superscript"/>
              </w:rPr>
              <w:t>b</w:t>
            </w:r>
          </w:p>
        </w:tc>
      </w:tr>
      <w:tr w:rsidR="008803BA" w:rsidRPr="008803BA" w14:paraId="654EC5D2" w14:textId="77777777" w:rsidTr="008803BA">
        <w:trPr>
          <w:trHeight w:val="300"/>
        </w:trPr>
        <w:tc>
          <w:tcPr>
            <w:tcW w:w="4220" w:type="dxa"/>
            <w:tcBorders>
              <w:top w:val="nil"/>
              <w:left w:val="single" w:sz="4" w:space="0" w:color="auto"/>
              <w:bottom w:val="single" w:sz="4" w:space="0" w:color="auto"/>
              <w:right w:val="single" w:sz="4" w:space="0" w:color="auto"/>
            </w:tcBorders>
            <w:shd w:val="clear" w:color="auto" w:fill="auto"/>
            <w:noWrap/>
            <w:vAlign w:val="center"/>
            <w:hideMark/>
          </w:tcPr>
          <w:p w14:paraId="2725CAC7" w14:textId="77777777" w:rsidR="008803BA" w:rsidRPr="008803BA" w:rsidRDefault="008803BA" w:rsidP="008803BA">
            <w:pPr>
              <w:widowControl/>
              <w:autoSpaceDE/>
              <w:autoSpaceDN/>
              <w:adjustRightInd/>
              <w:rPr>
                <w:color w:val="000000"/>
                <w:sz w:val="20"/>
                <w:szCs w:val="20"/>
              </w:rPr>
            </w:pPr>
            <w:r w:rsidRPr="008803BA">
              <w:rPr>
                <w:color w:val="000000"/>
                <w:sz w:val="20"/>
                <w:szCs w:val="20"/>
              </w:rPr>
              <w:t>1. Initial performance tests</w:t>
            </w:r>
          </w:p>
        </w:tc>
        <w:tc>
          <w:tcPr>
            <w:tcW w:w="1140" w:type="dxa"/>
            <w:tcBorders>
              <w:top w:val="nil"/>
              <w:left w:val="nil"/>
              <w:bottom w:val="single" w:sz="4" w:space="0" w:color="auto"/>
              <w:right w:val="single" w:sz="4" w:space="0" w:color="auto"/>
            </w:tcBorders>
            <w:shd w:val="clear" w:color="auto" w:fill="auto"/>
            <w:noWrap/>
            <w:vAlign w:val="center"/>
            <w:hideMark/>
          </w:tcPr>
          <w:p w14:paraId="6FE1060A" w14:textId="77777777" w:rsidR="008803BA" w:rsidRPr="008803BA" w:rsidRDefault="008803BA" w:rsidP="008803BA">
            <w:pPr>
              <w:widowControl/>
              <w:autoSpaceDE/>
              <w:autoSpaceDN/>
              <w:adjustRightInd/>
              <w:rPr>
                <w:color w:val="000000"/>
                <w:sz w:val="20"/>
                <w:szCs w:val="20"/>
              </w:rPr>
            </w:pPr>
            <w:r w:rsidRPr="008803BA">
              <w:rPr>
                <w:color w:val="000000"/>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14:paraId="26B18DFE" w14:textId="77777777" w:rsidR="008803BA" w:rsidRPr="008803BA" w:rsidRDefault="008803BA" w:rsidP="008803BA">
            <w:pPr>
              <w:widowControl/>
              <w:autoSpaceDE/>
              <w:autoSpaceDN/>
              <w:adjustRightInd/>
              <w:rPr>
                <w:color w:val="000000"/>
                <w:sz w:val="20"/>
                <w:szCs w:val="20"/>
              </w:rPr>
            </w:pPr>
            <w:r w:rsidRPr="008803BA">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04A11388" w14:textId="77777777" w:rsidR="008803BA" w:rsidRPr="008803BA" w:rsidRDefault="008803BA" w:rsidP="008803BA">
            <w:pPr>
              <w:widowControl/>
              <w:autoSpaceDE/>
              <w:autoSpaceDN/>
              <w:adjustRightInd/>
              <w:rPr>
                <w:color w:val="000000"/>
                <w:sz w:val="20"/>
                <w:szCs w:val="20"/>
              </w:rPr>
            </w:pPr>
            <w:r w:rsidRPr="008803BA">
              <w:rPr>
                <w:color w:val="000000"/>
                <w:sz w:val="20"/>
                <w:szCs w:val="20"/>
              </w:rPr>
              <w:t> </w:t>
            </w:r>
          </w:p>
        </w:tc>
        <w:tc>
          <w:tcPr>
            <w:tcW w:w="1040" w:type="dxa"/>
            <w:tcBorders>
              <w:top w:val="nil"/>
              <w:left w:val="nil"/>
              <w:bottom w:val="single" w:sz="4" w:space="0" w:color="auto"/>
              <w:right w:val="single" w:sz="4" w:space="0" w:color="auto"/>
            </w:tcBorders>
            <w:shd w:val="clear" w:color="auto" w:fill="auto"/>
            <w:noWrap/>
            <w:vAlign w:val="center"/>
            <w:hideMark/>
          </w:tcPr>
          <w:p w14:paraId="3276FC1C" w14:textId="77777777" w:rsidR="008803BA" w:rsidRPr="008803BA" w:rsidRDefault="008803BA" w:rsidP="008803BA">
            <w:pPr>
              <w:widowControl/>
              <w:autoSpaceDE/>
              <w:autoSpaceDN/>
              <w:adjustRightInd/>
              <w:rPr>
                <w:color w:val="000000"/>
                <w:sz w:val="20"/>
                <w:szCs w:val="20"/>
              </w:rPr>
            </w:pPr>
            <w:r w:rsidRPr="008803BA">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19B27E63" w14:textId="77777777" w:rsidR="008803BA" w:rsidRPr="008803BA" w:rsidRDefault="008803BA" w:rsidP="008803BA">
            <w:pPr>
              <w:widowControl/>
              <w:autoSpaceDE/>
              <w:autoSpaceDN/>
              <w:adjustRightInd/>
              <w:rPr>
                <w:color w:val="000000"/>
                <w:sz w:val="20"/>
                <w:szCs w:val="20"/>
              </w:rPr>
            </w:pPr>
            <w:r w:rsidRPr="008803BA">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FA768FD" w14:textId="77777777" w:rsidR="008803BA" w:rsidRPr="008803BA" w:rsidRDefault="008803BA" w:rsidP="008803BA">
            <w:pPr>
              <w:widowControl/>
              <w:autoSpaceDE/>
              <w:autoSpaceDN/>
              <w:adjustRightInd/>
              <w:rPr>
                <w:color w:val="000000"/>
                <w:sz w:val="20"/>
                <w:szCs w:val="20"/>
              </w:rPr>
            </w:pPr>
            <w:r w:rsidRPr="008803BA">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0473A7A0" w14:textId="77777777" w:rsidR="008803BA" w:rsidRPr="008803BA" w:rsidRDefault="008803BA" w:rsidP="008803BA">
            <w:pPr>
              <w:widowControl/>
              <w:autoSpaceDE/>
              <w:autoSpaceDN/>
              <w:adjustRightInd/>
              <w:rPr>
                <w:color w:val="000000"/>
                <w:sz w:val="20"/>
                <w:szCs w:val="20"/>
              </w:rPr>
            </w:pPr>
            <w:r w:rsidRPr="008803BA">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63F26663" w14:textId="77777777" w:rsidR="008803BA" w:rsidRPr="008803BA" w:rsidRDefault="008803BA" w:rsidP="008803BA">
            <w:pPr>
              <w:widowControl/>
              <w:autoSpaceDE/>
              <w:autoSpaceDN/>
              <w:adjustRightInd/>
              <w:rPr>
                <w:color w:val="000000"/>
                <w:sz w:val="20"/>
                <w:szCs w:val="20"/>
              </w:rPr>
            </w:pPr>
            <w:r w:rsidRPr="008803BA">
              <w:rPr>
                <w:color w:val="000000"/>
                <w:sz w:val="20"/>
                <w:szCs w:val="20"/>
              </w:rPr>
              <w:t> </w:t>
            </w:r>
          </w:p>
        </w:tc>
      </w:tr>
      <w:tr w:rsidR="008803BA" w:rsidRPr="008803BA" w14:paraId="7EDFE1FB" w14:textId="77777777" w:rsidTr="008803BA">
        <w:trPr>
          <w:trHeight w:val="315"/>
        </w:trPr>
        <w:tc>
          <w:tcPr>
            <w:tcW w:w="4220" w:type="dxa"/>
            <w:tcBorders>
              <w:top w:val="nil"/>
              <w:left w:val="single" w:sz="4" w:space="0" w:color="auto"/>
              <w:bottom w:val="single" w:sz="4" w:space="0" w:color="auto"/>
              <w:right w:val="single" w:sz="4" w:space="0" w:color="auto"/>
            </w:tcBorders>
            <w:shd w:val="clear" w:color="auto" w:fill="auto"/>
            <w:noWrap/>
            <w:vAlign w:val="center"/>
            <w:hideMark/>
          </w:tcPr>
          <w:p w14:paraId="1A07EBAC" w14:textId="77777777" w:rsidR="008803BA" w:rsidRPr="008803BA" w:rsidRDefault="008803BA" w:rsidP="008803BA">
            <w:pPr>
              <w:widowControl/>
              <w:autoSpaceDE/>
              <w:autoSpaceDN/>
              <w:adjustRightInd/>
              <w:ind w:firstLineChars="100" w:firstLine="200"/>
              <w:rPr>
                <w:color w:val="000000"/>
                <w:sz w:val="20"/>
                <w:szCs w:val="20"/>
              </w:rPr>
            </w:pPr>
            <w:r w:rsidRPr="008803BA">
              <w:rPr>
                <w:color w:val="000000"/>
                <w:sz w:val="20"/>
                <w:szCs w:val="20"/>
              </w:rPr>
              <w:t xml:space="preserve">A. New or modified plant </w:t>
            </w:r>
            <w:r w:rsidRPr="008803BA">
              <w:rPr>
                <w:color w:val="000000"/>
                <w:sz w:val="20"/>
                <w:szCs w:val="20"/>
                <w:vertAlign w:val="superscript"/>
              </w:rPr>
              <w:t>c</w:t>
            </w:r>
          </w:p>
        </w:tc>
        <w:tc>
          <w:tcPr>
            <w:tcW w:w="1140" w:type="dxa"/>
            <w:tcBorders>
              <w:top w:val="nil"/>
              <w:left w:val="nil"/>
              <w:bottom w:val="single" w:sz="4" w:space="0" w:color="auto"/>
              <w:right w:val="single" w:sz="4" w:space="0" w:color="auto"/>
            </w:tcBorders>
            <w:shd w:val="clear" w:color="auto" w:fill="auto"/>
            <w:noWrap/>
            <w:vAlign w:val="center"/>
            <w:hideMark/>
          </w:tcPr>
          <w:p w14:paraId="3CE8EBEB" w14:textId="77777777" w:rsidR="008803BA" w:rsidRPr="008803BA" w:rsidRDefault="008803BA" w:rsidP="008803BA">
            <w:pPr>
              <w:widowControl/>
              <w:autoSpaceDE/>
              <w:autoSpaceDN/>
              <w:adjustRightInd/>
              <w:jc w:val="center"/>
              <w:rPr>
                <w:color w:val="000000"/>
                <w:sz w:val="20"/>
                <w:szCs w:val="20"/>
              </w:rPr>
            </w:pPr>
            <w:r w:rsidRPr="008803BA">
              <w:rPr>
                <w:color w:val="000000"/>
                <w:sz w:val="20"/>
                <w:szCs w:val="20"/>
              </w:rPr>
              <w:t>24</w:t>
            </w:r>
          </w:p>
        </w:tc>
        <w:tc>
          <w:tcPr>
            <w:tcW w:w="1120" w:type="dxa"/>
            <w:tcBorders>
              <w:top w:val="nil"/>
              <w:left w:val="nil"/>
              <w:bottom w:val="single" w:sz="4" w:space="0" w:color="auto"/>
              <w:right w:val="single" w:sz="4" w:space="0" w:color="auto"/>
            </w:tcBorders>
            <w:shd w:val="clear" w:color="auto" w:fill="auto"/>
            <w:noWrap/>
            <w:vAlign w:val="center"/>
            <w:hideMark/>
          </w:tcPr>
          <w:p w14:paraId="4EAF6652" w14:textId="77777777" w:rsidR="008803BA" w:rsidRPr="008803BA" w:rsidRDefault="008803BA" w:rsidP="008803BA">
            <w:pPr>
              <w:widowControl/>
              <w:autoSpaceDE/>
              <w:autoSpaceDN/>
              <w:adjustRightInd/>
              <w:jc w:val="center"/>
              <w:rPr>
                <w:color w:val="000000"/>
                <w:sz w:val="20"/>
                <w:szCs w:val="20"/>
              </w:rPr>
            </w:pPr>
            <w:r w:rsidRPr="008803BA">
              <w:rPr>
                <w:color w:val="000000"/>
                <w:sz w:val="20"/>
                <w:szCs w:val="20"/>
              </w:rPr>
              <w:t>1</w:t>
            </w:r>
          </w:p>
        </w:tc>
        <w:tc>
          <w:tcPr>
            <w:tcW w:w="960" w:type="dxa"/>
            <w:tcBorders>
              <w:top w:val="nil"/>
              <w:left w:val="nil"/>
              <w:bottom w:val="single" w:sz="4" w:space="0" w:color="auto"/>
              <w:right w:val="single" w:sz="4" w:space="0" w:color="auto"/>
            </w:tcBorders>
            <w:shd w:val="clear" w:color="auto" w:fill="auto"/>
            <w:noWrap/>
            <w:vAlign w:val="center"/>
            <w:hideMark/>
          </w:tcPr>
          <w:p w14:paraId="39F52A5C" w14:textId="77777777" w:rsidR="008803BA" w:rsidRPr="008803BA" w:rsidRDefault="008803BA" w:rsidP="008803BA">
            <w:pPr>
              <w:widowControl/>
              <w:autoSpaceDE/>
              <w:autoSpaceDN/>
              <w:adjustRightInd/>
              <w:jc w:val="center"/>
              <w:rPr>
                <w:color w:val="000000"/>
                <w:sz w:val="20"/>
                <w:szCs w:val="20"/>
              </w:rPr>
            </w:pPr>
            <w:r w:rsidRPr="008803BA">
              <w:rPr>
                <w:color w:val="000000"/>
                <w:sz w:val="20"/>
                <w:szCs w:val="20"/>
              </w:rPr>
              <w:t>24</w:t>
            </w:r>
          </w:p>
        </w:tc>
        <w:tc>
          <w:tcPr>
            <w:tcW w:w="1040" w:type="dxa"/>
            <w:tcBorders>
              <w:top w:val="nil"/>
              <w:left w:val="nil"/>
              <w:bottom w:val="single" w:sz="4" w:space="0" w:color="auto"/>
              <w:right w:val="single" w:sz="4" w:space="0" w:color="auto"/>
            </w:tcBorders>
            <w:shd w:val="clear" w:color="auto" w:fill="auto"/>
            <w:noWrap/>
            <w:vAlign w:val="center"/>
            <w:hideMark/>
          </w:tcPr>
          <w:p w14:paraId="0D66EBB5" w14:textId="77777777" w:rsidR="008803BA" w:rsidRPr="008803BA" w:rsidRDefault="008803BA" w:rsidP="008803BA">
            <w:pPr>
              <w:widowControl/>
              <w:autoSpaceDE/>
              <w:autoSpaceDN/>
              <w:adjustRightInd/>
              <w:jc w:val="center"/>
              <w:rPr>
                <w:color w:val="000000"/>
                <w:sz w:val="20"/>
                <w:szCs w:val="20"/>
              </w:rPr>
            </w:pPr>
            <w:r w:rsidRPr="008803BA">
              <w:rPr>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14:paraId="406D41E4" w14:textId="77777777" w:rsidR="008803BA" w:rsidRPr="008803BA" w:rsidRDefault="008803BA" w:rsidP="008803BA">
            <w:pPr>
              <w:widowControl/>
              <w:autoSpaceDE/>
              <w:autoSpaceDN/>
              <w:adjustRightInd/>
              <w:jc w:val="center"/>
              <w:rPr>
                <w:color w:val="000000"/>
                <w:sz w:val="20"/>
                <w:szCs w:val="20"/>
              </w:rPr>
            </w:pPr>
            <w:r w:rsidRPr="008803BA">
              <w:rPr>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3A859814" w14:textId="77777777" w:rsidR="008803BA" w:rsidRPr="008803BA" w:rsidRDefault="008803BA" w:rsidP="008803BA">
            <w:pPr>
              <w:widowControl/>
              <w:autoSpaceDE/>
              <w:autoSpaceDN/>
              <w:adjustRightInd/>
              <w:jc w:val="center"/>
              <w:rPr>
                <w:color w:val="000000"/>
                <w:sz w:val="20"/>
                <w:szCs w:val="20"/>
              </w:rPr>
            </w:pPr>
            <w:r w:rsidRPr="008803BA">
              <w:rPr>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14:paraId="3227FF59" w14:textId="77777777" w:rsidR="008803BA" w:rsidRPr="008803BA" w:rsidRDefault="008803BA" w:rsidP="008803BA">
            <w:pPr>
              <w:widowControl/>
              <w:autoSpaceDE/>
              <w:autoSpaceDN/>
              <w:adjustRightInd/>
              <w:jc w:val="center"/>
              <w:rPr>
                <w:color w:val="000000"/>
                <w:sz w:val="20"/>
                <w:szCs w:val="20"/>
              </w:rPr>
            </w:pPr>
            <w:r w:rsidRPr="008803BA">
              <w:rPr>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14:paraId="437BC921" w14:textId="77777777" w:rsidR="008803BA" w:rsidRPr="008803BA" w:rsidRDefault="008803BA" w:rsidP="008803BA">
            <w:pPr>
              <w:widowControl/>
              <w:autoSpaceDE/>
              <w:autoSpaceDN/>
              <w:adjustRightInd/>
              <w:jc w:val="right"/>
              <w:rPr>
                <w:color w:val="000000"/>
                <w:sz w:val="20"/>
                <w:szCs w:val="20"/>
              </w:rPr>
            </w:pPr>
            <w:r w:rsidRPr="008803BA">
              <w:rPr>
                <w:color w:val="000000"/>
                <w:sz w:val="20"/>
                <w:szCs w:val="20"/>
              </w:rPr>
              <w:t xml:space="preserve">$0 </w:t>
            </w:r>
          </w:p>
        </w:tc>
      </w:tr>
      <w:tr w:rsidR="008803BA" w:rsidRPr="008803BA" w14:paraId="28F560F3" w14:textId="77777777" w:rsidTr="008803BA">
        <w:trPr>
          <w:trHeight w:val="300"/>
        </w:trPr>
        <w:tc>
          <w:tcPr>
            <w:tcW w:w="4220" w:type="dxa"/>
            <w:tcBorders>
              <w:top w:val="nil"/>
              <w:left w:val="single" w:sz="4" w:space="0" w:color="auto"/>
              <w:bottom w:val="single" w:sz="4" w:space="0" w:color="auto"/>
              <w:right w:val="single" w:sz="4" w:space="0" w:color="auto"/>
            </w:tcBorders>
            <w:shd w:val="clear" w:color="auto" w:fill="auto"/>
            <w:noWrap/>
            <w:vAlign w:val="center"/>
            <w:hideMark/>
          </w:tcPr>
          <w:p w14:paraId="6DED6912" w14:textId="77777777" w:rsidR="008803BA" w:rsidRPr="008803BA" w:rsidRDefault="008803BA" w:rsidP="008803BA">
            <w:pPr>
              <w:widowControl/>
              <w:autoSpaceDE/>
              <w:autoSpaceDN/>
              <w:adjustRightInd/>
              <w:rPr>
                <w:color w:val="000000"/>
                <w:sz w:val="20"/>
                <w:szCs w:val="20"/>
              </w:rPr>
            </w:pPr>
            <w:r w:rsidRPr="008803BA">
              <w:rPr>
                <w:color w:val="000000"/>
                <w:sz w:val="20"/>
                <w:szCs w:val="20"/>
              </w:rPr>
              <w:t>2. Repeat performance tests</w:t>
            </w:r>
          </w:p>
        </w:tc>
        <w:tc>
          <w:tcPr>
            <w:tcW w:w="1140" w:type="dxa"/>
            <w:tcBorders>
              <w:top w:val="nil"/>
              <w:left w:val="nil"/>
              <w:bottom w:val="single" w:sz="4" w:space="0" w:color="auto"/>
              <w:right w:val="single" w:sz="4" w:space="0" w:color="auto"/>
            </w:tcBorders>
            <w:shd w:val="clear" w:color="auto" w:fill="auto"/>
            <w:noWrap/>
            <w:vAlign w:val="center"/>
            <w:hideMark/>
          </w:tcPr>
          <w:p w14:paraId="47E4C05D" w14:textId="77777777" w:rsidR="008803BA" w:rsidRPr="008803BA" w:rsidRDefault="008803BA" w:rsidP="008803BA">
            <w:pPr>
              <w:widowControl/>
              <w:autoSpaceDE/>
              <w:autoSpaceDN/>
              <w:adjustRightInd/>
              <w:jc w:val="center"/>
              <w:rPr>
                <w:color w:val="000000"/>
                <w:sz w:val="20"/>
                <w:szCs w:val="20"/>
              </w:rPr>
            </w:pPr>
            <w:r w:rsidRPr="008803BA">
              <w:rPr>
                <w:color w:val="000000"/>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14:paraId="2DB48E1F" w14:textId="77777777" w:rsidR="008803BA" w:rsidRPr="008803BA" w:rsidRDefault="008803BA" w:rsidP="008803BA">
            <w:pPr>
              <w:widowControl/>
              <w:autoSpaceDE/>
              <w:autoSpaceDN/>
              <w:adjustRightInd/>
              <w:jc w:val="center"/>
              <w:rPr>
                <w:color w:val="000000"/>
                <w:sz w:val="20"/>
                <w:szCs w:val="20"/>
              </w:rPr>
            </w:pPr>
            <w:r w:rsidRPr="008803BA">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02BD090B" w14:textId="77777777" w:rsidR="008803BA" w:rsidRPr="008803BA" w:rsidRDefault="008803BA" w:rsidP="008803BA">
            <w:pPr>
              <w:widowControl/>
              <w:autoSpaceDE/>
              <w:autoSpaceDN/>
              <w:adjustRightInd/>
              <w:jc w:val="center"/>
              <w:rPr>
                <w:color w:val="000000"/>
                <w:sz w:val="20"/>
                <w:szCs w:val="20"/>
              </w:rPr>
            </w:pPr>
            <w:r w:rsidRPr="008803BA">
              <w:rPr>
                <w:color w:val="000000"/>
                <w:sz w:val="20"/>
                <w:szCs w:val="20"/>
              </w:rPr>
              <w:t>0</w:t>
            </w:r>
          </w:p>
        </w:tc>
        <w:tc>
          <w:tcPr>
            <w:tcW w:w="1040" w:type="dxa"/>
            <w:tcBorders>
              <w:top w:val="nil"/>
              <w:left w:val="nil"/>
              <w:bottom w:val="single" w:sz="4" w:space="0" w:color="auto"/>
              <w:right w:val="single" w:sz="4" w:space="0" w:color="auto"/>
            </w:tcBorders>
            <w:shd w:val="clear" w:color="auto" w:fill="auto"/>
            <w:noWrap/>
            <w:vAlign w:val="center"/>
            <w:hideMark/>
          </w:tcPr>
          <w:p w14:paraId="29108CF1" w14:textId="77777777" w:rsidR="008803BA" w:rsidRPr="008803BA" w:rsidRDefault="008803BA" w:rsidP="008803BA">
            <w:pPr>
              <w:widowControl/>
              <w:autoSpaceDE/>
              <w:autoSpaceDN/>
              <w:adjustRightInd/>
              <w:jc w:val="center"/>
              <w:rPr>
                <w:color w:val="000000"/>
                <w:sz w:val="20"/>
                <w:szCs w:val="20"/>
              </w:rPr>
            </w:pPr>
            <w:r w:rsidRPr="008803BA">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7AFBB7E4" w14:textId="77777777" w:rsidR="008803BA" w:rsidRPr="008803BA" w:rsidRDefault="008803BA" w:rsidP="008803BA">
            <w:pPr>
              <w:widowControl/>
              <w:autoSpaceDE/>
              <w:autoSpaceDN/>
              <w:adjustRightInd/>
              <w:jc w:val="center"/>
              <w:rPr>
                <w:color w:val="000000"/>
                <w:sz w:val="20"/>
                <w:szCs w:val="20"/>
              </w:rPr>
            </w:pPr>
            <w:r w:rsidRPr="008803BA">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5CA9B78" w14:textId="77777777" w:rsidR="008803BA" w:rsidRPr="008803BA" w:rsidRDefault="008803BA" w:rsidP="008803BA">
            <w:pPr>
              <w:widowControl/>
              <w:autoSpaceDE/>
              <w:autoSpaceDN/>
              <w:adjustRightInd/>
              <w:jc w:val="center"/>
              <w:rPr>
                <w:color w:val="000000"/>
                <w:sz w:val="20"/>
                <w:szCs w:val="20"/>
              </w:rPr>
            </w:pPr>
            <w:r w:rsidRPr="008803BA">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68BB04F6" w14:textId="77777777" w:rsidR="008803BA" w:rsidRPr="008803BA" w:rsidRDefault="008803BA" w:rsidP="008803BA">
            <w:pPr>
              <w:widowControl/>
              <w:autoSpaceDE/>
              <w:autoSpaceDN/>
              <w:adjustRightInd/>
              <w:jc w:val="center"/>
              <w:rPr>
                <w:color w:val="000000"/>
                <w:sz w:val="20"/>
                <w:szCs w:val="20"/>
              </w:rPr>
            </w:pPr>
            <w:r w:rsidRPr="008803BA">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69BA3E50" w14:textId="77777777" w:rsidR="008803BA" w:rsidRPr="008803BA" w:rsidRDefault="008803BA" w:rsidP="008803BA">
            <w:pPr>
              <w:widowControl/>
              <w:autoSpaceDE/>
              <w:autoSpaceDN/>
              <w:adjustRightInd/>
              <w:jc w:val="right"/>
              <w:rPr>
                <w:color w:val="000000"/>
                <w:sz w:val="20"/>
                <w:szCs w:val="20"/>
              </w:rPr>
            </w:pPr>
            <w:r w:rsidRPr="008803BA">
              <w:rPr>
                <w:color w:val="000000"/>
                <w:sz w:val="20"/>
                <w:szCs w:val="20"/>
              </w:rPr>
              <w:t> </w:t>
            </w:r>
          </w:p>
        </w:tc>
      </w:tr>
      <w:tr w:rsidR="008803BA" w:rsidRPr="008803BA" w14:paraId="67D8B3D2" w14:textId="77777777" w:rsidTr="008803BA">
        <w:trPr>
          <w:trHeight w:val="315"/>
        </w:trPr>
        <w:tc>
          <w:tcPr>
            <w:tcW w:w="4220" w:type="dxa"/>
            <w:tcBorders>
              <w:top w:val="nil"/>
              <w:left w:val="single" w:sz="4" w:space="0" w:color="auto"/>
              <w:bottom w:val="single" w:sz="4" w:space="0" w:color="auto"/>
              <w:right w:val="single" w:sz="4" w:space="0" w:color="auto"/>
            </w:tcBorders>
            <w:shd w:val="clear" w:color="auto" w:fill="auto"/>
            <w:noWrap/>
            <w:vAlign w:val="center"/>
            <w:hideMark/>
          </w:tcPr>
          <w:p w14:paraId="6895149B" w14:textId="77777777" w:rsidR="008803BA" w:rsidRPr="008803BA" w:rsidRDefault="008803BA" w:rsidP="008803BA">
            <w:pPr>
              <w:widowControl/>
              <w:autoSpaceDE/>
              <w:autoSpaceDN/>
              <w:adjustRightInd/>
              <w:ind w:firstLineChars="100" w:firstLine="200"/>
              <w:rPr>
                <w:color w:val="000000"/>
                <w:sz w:val="20"/>
                <w:szCs w:val="20"/>
              </w:rPr>
            </w:pPr>
            <w:r w:rsidRPr="008803BA">
              <w:rPr>
                <w:color w:val="000000"/>
                <w:sz w:val="20"/>
                <w:szCs w:val="20"/>
              </w:rPr>
              <w:t xml:space="preserve">A. New or modified plant </w:t>
            </w:r>
            <w:r w:rsidRPr="008803BA">
              <w:rPr>
                <w:color w:val="000000"/>
                <w:sz w:val="20"/>
                <w:szCs w:val="20"/>
                <w:vertAlign w:val="superscript"/>
              </w:rPr>
              <w:t>c, d</w:t>
            </w:r>
          </w:p>
        </w:tc>
        <w:tc>
          <w:tcPr>
            <w:tcW w:w="1140" w:type="dxa"/>
            <w:tcBorders>
              <w:top w:val="nil"/>
              <w:left w:val="nil"/>
              <w:bottom w:val="single" w:sz="4" w:space="0" w:color="auto"/>
              <w:right w:val="single" w:sz="4" w:space="0" w:color="auto"/>
            </w:tcBorders>
            <w:shd w:val="clear" w:color="auto" w:fill="auto"/>
            <w:noWrap/>
            <w:vAlign w:val="center"/>
            <w:hideMark/>
          </w:tcPr>
          <w:p w14:paraId="3A445F57" w14:textId="77777777" w:rsidR="008803BA" w:rsidRPr="008803BA" w:rsidRDefault="008803BA" w:rsidP="008803BA">
            <w:pPr>
              <w:widowControl/>
              <w:autoSpaceDE/>
              <w:autoSpaceDN/>
              <w:adjustRightInd/>
              <w:jc w:val="center"/>
              <w:rPr>
                <w:color w:val="000000"/>
                <w:sz w:val="20"/>
                <w:szCs w:val="20"/>
              </w:rPr>
            </w:pPr>
            <w:r w:rsidRPr="008803BA">
              <w:rPr>
                <w:color w:val="000000"/>
                <w:sz w:val="20"/>
                <w:szCs w:val="20"/>
              </w:rPr>
              <w:t>24</w:t>
            </w:r>
          </w:p>
        </w:tc>
        <w:tc>
          <w:tcPr>
            <w:tcW w:w="1120" w:type="dxa"/>
            <w:tcBorders>
              <w:top w:val="nil"/>
              <w:left w:val="nil"/>
              <w:bottom w:val="single" w:sz="4" w:space="0" w:color="auto"/>
              <w:right w:val="single" w:sz="4" w:space="0" w:color="auto"/>
            </w:tcBorders>
            <w:shd w:val="clear" w:color="auto" w:fill="auto"/>
            <w:noWrap/>
            <w:vAlign w:val="center"/>
            <w:hideMark/>
          </w:tcPr>
          <w:p w14:paraId="6C0A6F0F" w14:textId="77777777" w:rsidR="008803BA" w:rsidRPr="008803BA" w:rsidRDefault="008803BA" w:rsidP="008803BA">
            <w:pPr>
              <w:widowControl/>
              <w:autoSpaceDE/>
              <w:autoSpaceDN/>
              <w:adjustRightInd/>
              <w:jc w:val="center"/>
              <w:rPr>
                <w:color w:val="000000"/>
                <w:sz w:val="20"/>
                <w:szCs w:val="20"/>
              </w:rPr>
            </w:pPr>
            <w:r w:rsidRPr="008803BA">
              <w:rPr>
                <w:color w:val="000000"/>
                <w:sz w:val="20"/>
                <w:szCs w:val="20"/>
              </w:rPr>
              <w:t>0.2</w:t>
            </w:r>
          </w:p>
        </w:tc>
        <w:tc>
          <w:tcPr>
            <w:tcW w:w="960" w:type="dxa"/>
            <w:tcBorders>
              <w:top w:val="nil"/>
              <w:left w:val="nil"/>
              <w:bottom w:val="single" w:sz="4" w:space="0" w:color="auto"/>
              <w:right w:val="single" w:sz="4" w:space="0" w:color="auto"/>
            </w:tcBorders>
            <w:shd w:val="clear" w:color="auto" w:fill="auto"/>
            <w:noWrap/>
            <w:vAlign w:val="center"/>
            <w:hideMark/>
          </w:tcPr>
          <w:p w14:paraId="67538636" w14:textId="77777777" w:rsidR="008803BA" w:rsidRPr="008803BA" w:rsidRDefault="008803BA" w:rsidP="008803BA">
            <w:pPr>
              <w:widowControl/>
              <w:autoSpaceDE/>
              <w:autoSpaceDN/>
              <w:adjustRightInd/>
              <w:jc w:val="center"/>
              <w:rPr>
                <w:color w:val="000000"/>
                <w:sz w:val="20"/>
                <w:szCs w:val="20"/>
              </w:rPr>
            </w:pPr>
            <w:r w:rsidRPr="008803BA">
              <w:rPr>
                <w:color w:val="000000"/>
                <w:sz w:val="20"/>
                <w:szCs w:val="20"/>
              </w:rPr>
              <w:t>4.8</w:t>
            </w:r>
          </w:p>
        </w:tc>
        <w:tc>
          <w:tcPr>
            <w:tcW w:w="1040" w:type="dxa"/>
            <w:tcBorders>
              <w:top w:val="nil"/>
              <w:left w:val="nil"/>
              <w:bottom w:val="single" w:sz="4" w:space="0" w:color="auto"/>
              <w:right w:val="single" w:sz="4" w:space="0" w:color="auto"/>
            </w:tcBorders>
            <w:shd w:val="clear" w:color="auto" w:fill="auto"/>
            <w:noWrap/>
            <w:vAlign w:val="center"/>
            <w:hideMark/>
          </w:tcPr>
          <w:p w14:paraId="0A50B7E3" w14:textId="77777777" w:rsidR="008803BA" w:rsidRPr="008803BA" w:rsidRDefault="008803BA" w:rsidP="008803BA">
            <w:pPr>
              <w:widowControl/>
              <w:autoSpaceDE/>
              <w:autoSpaceDN/>
              <w:adjustRightInd/>
              <w:jc w:val="center"/>
              <w:rPr>
                <w:color w:val="000000"/>
                <w:sz w:val="20"/>
                <w:szCs w:val="20"/>
              </w:rPr>
            </w:pPr>
            <w:r w:rsidRPr="008803BA">
              <w:rPr>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14:paraId="55AB3304" w14:textId="77777777" w:rsidR="008803BA" w:rsidRPr="008803BA" w:rsidRDefault="008803BA" w:rsidP="008803BA">
            <w:pPr>
              <w:widowControl/>
              <w:autoSpaceDE/>
              <w:autoSpaceDN/>
              <w:adjustRightInd/>
              <w:jc w:val="center"/>
              <w:rPr>
                <w:color w:val="000000"/>
                <w:sz w:val="20"/>
                <w:szCs w:val="20"/>
              </w:rPr>
            </w:pPr>
            <w:r w:rsidRPr="008803BA">
              <w:rPr>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23D0F918" w14:textId="77777777" w:rsidR="008803BA" w:rsidRPr="008803BA" w:rsidRDefault="008803BA" w:rsidP="008803BA">
            <w:pPr>
              <w:widowControl/>
              <w:autoSpaceDE/>
              <w:autoSpaceDN/>
              <w:adjustRightInd/>
              <w:jc w:val="center"/>
              <w:rPr>
                <w:color w:val="000000"/>
                <w:sz w:val="20"/>
                <w:szCs w:val="20"/>
              </w:rPr>
            </w:pPr>
            <w:r w:rsidRPr="008803BA">
              <w:rPr>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14:paraId="22F0E2FD" w14:textId="77777777" w:rsidR="008803BA" w:rsidRPr="008803BA" w:rsidRDefault="008803BA" w:rsidP="008803BA">
            <w:pPr>
              <w:widowControl/>
              <w:autoSpaceDE/>
              <w:autoSpaceDN/>
              <w:adjustRightInd/>
              <w:jc w:val="center"/>
              <w:rPr>
                <w:color w:val="000000"/>
                <w:sz w:val="20"/>
                <w:szCs w:val="20"/>
              </w:rPr>
            </w:pPr>
            <w:r w:rsidRPr="008803BA">
              <w:rPr>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14:paraId="0E40D283" w14:textId="77777777" w:rsidR="008803BA" w:rsidRPr="008803BA" w:rsidRDefault="008803BA" w:rsidP="008803BA">
            <w:pPr>
              <w:widowControl/>
              <w:autoSpaceDE/>
              <w:autoSpaceDN/>
              <w:adjustRightInd/>
              <w:jc w:val="right"/>
              <w:rPr>
                <w:color w:val="000000"/>
                <w:sz w:val="20"/>
                <w:szCs w:val="20"/>
              </w:rPr>
            </w:pPr>
            <w:r w:rsidRPr="008803BA">
              <w:rPr>
                <w:color w:val="000000"/>
                <w:sz w:val="20"/>
                <w:szCs w:val="20"/>
              </w:rPr>
              <w:t xml:space="preserve">$0 </w:t>
            </w:r>
          </w:p>
        </w:tc>
      </w:tr>
      <w:tr w:rsidR="008803BA" w:rsidRPr="008803BA" w14:paraId="2D40545C" w14:textId="77777777" w:rsidTr="008803BA">
        <w:trPr>
          <w:trHeight w:val="300"/>
        </w:trPr>
        <w:tc>
          <w:tcPr>
            <w:tcW w:w="4220" w:type="dxa"/>
            <w:tcBorders>
              <w:top w:val="nil"/>
              <w:left w:val="single" w:sz="4" w:space="0" w:color="auto"/>
              <w:bottom w:val="single" w:sz="4" w:space="0" w:color="auto"/>
              <w:right w:val="single" w:sz="4" w:space="0" w:color="auto"/>
            </w:tcBorders>
            <w:shd w:val="clear" w:color="auto" w:fill="auto"/>
            <w:noWrap/>
            <w:vAlign w:val="center"/>
            <w:hideMark/>
          </w:tcPr>
          <w:p w14:paraId="7F775D05" w14:textId="77777777" w:rsidR="008803BA" w:rsidRPr="008803BA" w:rsidRDefault="008803BA" w:rsidP="008803BA">
            <w:pPr>
              <w:widowControl/>
              <w:autoSpaceDE/>
              <w:autoSpaceDN/>
              <w:adjustRightInd/>
              <w:rPr>
                <w:color w:val="000000"/>
                <w:sz w:val="20"/>
                <w:szCs w:val="20"/>
              </w:rPr>
            </w:pPr>
            <w:r w:rsidRPr="008803BA">
              <w:rPr>
                <w:color w:val="000000"/>
                <w:sz w:val="20"/>
                <w:szCs w:val="20"/>
              </w:rPr>
              <w:t>3. Report Review</w:t>
            </w:r>
          </w:p>
        </w:tc>
        <w:tc>
          <w:tcPr>
            <w:tcW w:w="1140" w:type="dxa"/>
            <w:tcBorders>
              <w:top w:val="nil"/>
              <w:left w:val="nil"/>
              <w:bottom w:val="single" w:sz="4" w:space="0" w:color="auto"/>
              <w:right w:val="single" w:sz="4" w:space="0" w:color="auto"/>
            </w:tcBorders>
            <w:shd w:val="clear" w:color="auto" w:fill="auto"/>
            <w:noWrap/>
            <w:vAlign w:val="center"/>
            <w:hideMark/>
          </w:tcPr>
          <w:p w14:paraId="213891F0" w14:textId="77777777" w:rsidR="008803BA" w:rsidRPr="008803BA" w:rsidRDefault="008803BA" w:rsidP="008803BA">
            <w:pPr>
              <w:widowControl/>
              <w:autoSpaceDE/>
              <w:autoSpaceDN/>
              <w:adjustRightInd/>
              <w:jc w:val="center"/>
              <w:rPr>
                <w:color w:val="000000"/>
                <w:sz w:val="20"/>
                <w:szCs w:val="20"/>
              </w:rPr>
            </w:pPr>
            <w:r w:rsidRPr="008803BA">
              <w:rPr>
                <w:color w:val="000000"/>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14:paraId="12436740" w14:textId="77777777" w:rsidR="008803BA" w:rsidRPr="008803BA" w:rsidRDefault="008803BA" w:rsidP="008803BA">
            <w:pPr>
              <w:widowControl/>
              <w:autoSpaceDE/>
              <w:autoSpaceDN/>
              <w:adjustRightInd/>
              <w:jc w:val="center"/>
              <w:rPr>
                <w:color w:val="000000"/>
                <w:sz w:val="20"/>
                <w:szCs w:val="20"/>
              </w:rPr>
            </w:pPr>
            <w:r w:rsidRPr="008803BA">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3EDCCB88" w14:textId="77777777" w:rsidR="008803BA" w:rsidRPr="008803BA" w:rsidRDefault="008803BA" w:rsidP="008803BA">
            <w:pPr>
              <w:widowControl/>
              <w:autoSpaceDE/>
              <w:autoSpaceDN/>
              <w:adjustRightInd/>
              <w:jc w:val="center"/>
              <w:rPr>
                <w:color w:val="000000"/>
                <w:sz w:val="20"/>
                <w:szCs w:val="20"/>
              </w:rPr>
            </w:pPr>
            <w:r w:rsidRPr="008803BA">
              <w:rPr>
                <w:color w:val="000000"/>
                <w:sz w:val="20"/>
                <w:szCs w:val="20"/>
              </w:rPr>
              <w:t> </w:t>
            </w:r>
          </w:p>
        </w:tc>
        <w:tc>
          <w:tcPr>
            <w:tcW w:w="1040" w:type="dxa"/>
            <w:tcBorders>
              <w:top w:val="nil"/>
              <w:left w:val="nil"/>
              <w:bottom w:val="single" w:sz="4" w:space="0" w:color="auto"/>
              <w:right w:val="single" w:sz="4" w:space="0" w:color="auto"/>
            </w:tcBorders>
            <w:shd w:val="clear" w:color="auto" w:fill="auto"/>
            <w:noWrap/>
            <w:vAlign w:val="center"/>
            <w:hideMark/>
          </w:tcPr>
          <w:p w14:paraId="3778EC9C" w14:textId="77777777" w:rsidR="008803BA" w:rsidRPr="008803BA" w:rsidRDefault="008803BA" w:rsidP="008803BA">
            <w:pPr>
              <w:widowControl/>
              <w:autoSpaceDE/>
              <w:autoSpaceDN/>
              <w:adjustRightInd/>
              <w:jc w:val="center"/>
              <w:rPr>
                <w:color w:val="000000"/>
                <w:sz w:val="20"/>
                <w:szCs w:val="20"/>
              </w:rPr>
            </w:pPr>
            <w:r w:rsidRPr="008803BA">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3519EC19" w14:textId="77777777" w:rsidR="008803BA" w:rsidRPr="008803BA" w:rsidRDefault="008803BA" w:rsidP="008803BA">
            <w:pPr>
              <w:widowControl/>
              <w:autoSpaceDE/>
              <w:autoSpaceDN/>
              <w:adjustRightInd/>
              <w:jc w:val="center"/>
              <w:rPr>
                <w:color w:val="000000"/>
                <w:sz w:val="20"/>
                <w:szCs w:val="20"/>
              </w:rPr>
            </w:pPr>
            <w:r w:rsidRPr="008803BA">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E83433D" w14:textId="77777777" w:rsidR="008803BA" w:rsidRPr="008803BA" w:rsidRDefault="008803BA" w:rsidP="008803BA">
            <w:pPr>
              <w:widowControl/>
              <w:autoSpaceDE/>
              <w:autoSpaceDN/>
              <w:adjustRightInd/>
              <w:jc w:val="center"/>
              <w:rPr>
                <w:color w:val="000000"/>
                <w:sz w:val="20"/>
                <w:szCs w:val="20"/>
              </w:rPr>
            </w:pPr>
            <w:r w:rsidRPr="008803BA">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4CB751ED" w14:textId="77777777" w:rsidR="008803BA" w:rsidRPr="008803BA" w:rsidRDefault="008803BA" w:rsidP="008803BA">
            <w:pPr>
              <w:widowControl/>
              <w:autoSpaceDE/>
              <w:autoSpaceDN/>
              <w:adjustRightInd/>
              <w:jc w:val="center"/>
              <w:rPr>
                <w:color w:val="000000"/>
                <w:sz w:val="20"/>
                <w:szCs w:val="20"/>
              </w:rPr>
            </w:pPr>
            <w:r w:rsidRPr="008803BA">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2FCED7FA" w14:textId="77777777" w:rsidR="008803BA" w:rsidRPr="008803BA" w:rsidRDefault="008803BA" w:rsidP="008803BA">
            <w:pPr>
              <w:widowControl/>
              <w:autoSpaceDE/>
              <w:autoSpaceDN/>
              <w:adjustRightInd/>
              <w:jc w:val="right"/>
              <w:rPr>
                <w:color w:val="000000"/>
                <w:sz w:val="20"/>
                <w:szCs w:val="20"/>
              </w:rPr>
            </w:pPr>
            <w:r w:rsidRPr="008803BA">
              <w:rPr>
                <w:color w:val="000000"/>
                <w:sz w:val="20"/>
                <w:szCs w:val="20"/>
              </w:rPr>
              <w:t> </w:t>
            </w:r>
          </w:p>
        </w:tc>
      </w:tr>
      <w:tr w:rsidR="008803BA" w:rsidRPr="008803BA" w14:paraId="31AA358B" w14:textId="77777777" w:rsidTr="008803BA">
        <w:trPr>
          <w:trHeight w:val="300"/>
        </w:trPr>
        <w:tc>
          <w:tcPr>
            <w:tcW w:w="4220" w:type="dxa"/>
            <w:tcBorders>
              <w:top w:val="nil"/>
              <w:left w:val="single" w:sz="4" w:space="0" w:color="auto"/>
              <w:bottom w:val="single" w:sz="4" w:space="0" w:color="auto"/>
              <w:right w:val="single" w:sz="4" w:space="0" w:color="auto"/>
            </w:tcBorders>
            <w:shd w:val="clear" w:color="auto" w:fill="auto"/>
            <w:noWrap/>
            <w:vAlign w:val="center"/>
            <w:hideMark/>
          </w:tcPr>
          <w:p w14:paraId="17F10C4A" w14:textId="77777777" w:rsidR="008803BA" w:rsidRPr="008803BA" w:rsidRDefault="008803BA" w:rsidP="008803BA">
            <w:pPr>
              <w:widowControl/>
              <w:autoSpaceDE/>
              <w:autoSpaceDN/>
              <w:adjustRightInd/>
              <w:ind w:firstLineChars="100" w:firstLine="200"/>
              <w:rPr>
                <w:color w:val="000000"/>
                <w:sz w:val="20"/>
                <w:szCs w:val="20"/>
              </w:rPr>
            </w:pPr>
            <w:r w:rsidRPr="008803BA">
              <w:rPr>
                <w:color w:val="000000"/>
                <w:sz w:val="20"/>
                <w:szCs w:val="20"/>
              </w:rPr>
              <w:t>A. New or modified plant</w:t>
            </w:r>
          </w:p>
        </w:tc>
        <w:tc>
          <w:tcPr>
            <w:tcW w:w="1140" w:type="dxa"/>
            <w:tcBorders>
              <w:top w:val="nil"/>
              <w:left w:val="nil"/>
              <w:bottom w:val="single" w:sz="4" w:space="0" w:color="auto"/>
              <w:right w:val="single" w:sz="4" w:space="0" w:color="auto"/>
            </w:tcBorders>
            <w:shd w:val="clear" w:color="auto" w:fill="auto"/>
            <w:noWrap/>
            <w:vAlign w:val="center"/>
            <w:hideMark/>
          </w:tcPr>
          <w:p w14:paraId="15713592" w14:textId="77777777" w:rsidR="008803BA" w:rsidRPr="008803BA" w:rsidRDefault="008803BA" w:rsidP="008803BA">
            <w:pPr>
              <w:widowControl/>
              <w:autoSpaceDE/>
              <w:autoSpaceDN/>
              <w:adjustRightInd/>
              <w:jc w:val="center"/>
              <w:rPr>
                <w:color w:val="000000"/>
                <w:sz w:val="20"/>
                <w:szCs w:val="20"/>
              </w:rPr>
            </w:pPr>
            <w:r w:rsidRPr="008803BA">
              <w:rPr>
                <w:color w:val="000000"/>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14:paraId="3320EED7" w14:textId="77777777" w:rsidR="008803BA" w:rsidRPr="008803BA" w:rsidRDefault="008803BA" w:rsidP="008803BA">
            <w:pPr>
              <w:widowControl/>
              <w:autoSpaceDE/>
              <w:autoSpaceDN/>
              <w:adjustRightInd/>
              <w:jc w:val="center"/>
              <w:rPr>
                <w:color w:val="000000"/>
                <w:sz w:val="20"/>
                <w:szCs w:val="20"/>
              </w:rPr>
            </w:pPr>
            <w:r w:rsidRPr="008803BA">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11778EEA" w14:textId="77777777" w:rsidR="008803BA" w:rsidRPr="008803BA" w:rsidRDefault="008803BA" w:rsidP="008803BA">
            <w:pPr>
              <w:widowControl/>
              <w:autoSpaceDE/>
              <w:autoSpaceDN/>
              <w:adjustRightInd/>
              <w:jc w:val="center"/>
              <w:rPr>
                <w:color w:val="000000"/>
                <w:sz w:val="20"/>
                <w:szCs w:val="20"/>
              </w:rPr>
            </w:pPr>
            <w:r w:rsidRPr="008803BA">
              <w:rPr>
                <w:color w:val="000000"/>
                <w:sz w:val="20"/>
                <w:szCs w:val="20"/>
              </w:rPr>
              <w:t> </w:t>
            </w:r>
          </w:p>
        </w:tc>
        <w:tc>
          <w:tcPr>
            <w:tcW w:w="1040" w:type="dxa"/>
            <w:tcBorders>
              <w:top w:val="nil"/>
              <w:left w:val="nil"/>
              <w:bottom w:val="single" w:sz="4" w:space="0" w:color="auto"/>
              <w:right w:val="single" w:sz="4" w:space="0" w:color="auto"/>
            </w:tcBorders>
            <w:shd w:val="clear" w:color="auto" w:fill="auto"/>
            <w:noWrap/>
            <w:vAlign w:val="center"/>
            <w:hideMark/>
          </w:tcPr>
          <w:p w14:paraId="32B2748F" w14:textId="77777777" w:rsidR="008803BA" w:rsidRPr="008803BA" w:rsidRDefault="008803BA" w:rsidP="008803BA">
            <w:pPr>
              <w:widowControl/>
              <w:autoSpaceDE/>
              <w:autoSpaceDN/>
              <w:adjustRightInd/>
              <w:jc w:val="center"/>
              <w:rPr>
                <w:color w:val="000000"/>
                <w:sz w:val="20"/>
                <w:szCs w:val="20"/>
              </w:rPr>
            </w:pPr>
            <w:r w:rsidRPr="008803BA">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032E6BB8" w14:textId="77777777" w:rsidR="008803BA" w:rsidRPr="008803BA" w:rsidRDefault="008803BA" w:rsidP="008803BA">
            <w:pPr>
              <w:widowControl/>
              <w:autoSpaceDE/>
              <w:autoSpaceDN/>
              <w:adjustRightInd/>
              <w:jc w:val="center"/>
              <w:rPr>
                <w:color w:val="000000"/>
                <w:sz w:val="20"/>
                <w:szCs w:val="20"/>
              </w:rPr>
            </w:pPr>
            <w:r w:rsidRPr="008803BA">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6E71630" w14:textId="77777777" w:rsidR="008803BA" w:rsidRPr="008803BA" w:rsidRDefault="008803BA" w:rsidP="008803BA">
            <w:pPr>
              <w:widowControl/>
              <w:autoSpaceDE/>
              <w:autoSpaceDN/>
              <w:adjustRightInd/>
              <w:jc w:val="center"/>
              <w:rPr>
                <w:color w:val="000000"/>
                <w:sz w:val="20"/>
                <w:szCs w:val="20"/>
              </w:rPr>
            </w:pPr>
            <w:r w:rsidRPr="008803BA">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0A4AE697" w14:textId="77777777" w:rsidR="008803BA" w:rsidRPr="008803BA" w:rsidRDefault="008803BA" w:rsidP="008803BA">
            <w:pPr>
              <w:widowControl/>
              <w:autoSpaceDE/>
              <w:autoSpaceDN/>
              <w:adjustRightInd/>
              <w:jc w:val="center"/>
              <w:rPr>
                <w:color w:val="000000"/>
                <w:sz w:val="20"/>
                <w:szCs w:val="20"/>
              </w:rPr>
            </w:pPr>
            <w:r w:rsidRPr="008803BA">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767CED58" w14:textId="77777777" w:rsidR="008803BA" w:rsidRPr="008803BA" w:rsidRDefault="008803BA" w:rsidP="008803BA">
            <w:pPr>
              <w:widowControl/>
              <w:autoSpaceDE/>
              <w:autoSpaceDN/>
              <w:adjustRightInd/>
              <w:jc w:val="right"/>
              <w:rPr>
                <w:color w:val="000000"/>
                <w:sz w:val="20"/>
                <w:szCs w:val="20"/>
              </w:rPr>
            </w:pPr>
            <w:r w:rsidRPr="008803BA">
              <w:rPr>
                <w:color w:val="000000"/>
                <w:sz w:val="20"/>
                <w:szCs w:val="20"/>
              </w:rPr>
              <w:t> </w:t>
            </w:r>
          </w:p>
        </w:tc>
      </w:tr>
      <w:tr w:rsidR="008803BA" w:rsidRPr="008803BA" w14:paraId="4A5EC6D3" w14:textId="77777777" w:rsidTr="008803BA">
        <w:trPr>
          <w:trHeight w:val="300"/>
        </w:trPr>
        <w:tc>
          <w:tcPr>
            <w:tcW w:w="4220" w:type="dxa"/>
            <w:tcBorders>
              <w:top w:val="nil"/>
              <w:left w:val="single" w:sz="4" w:space="0" w:color="auto"/>
              <w:bottom w:val="single" w:sz="4" w:space="0" w:color="auto"/>
              <w:right w:val="single" w:sz="4" w:space="0" w:color="auto"/>
            </w:tcBorders>
            <w:shd w:val="clear" w:color="auto" w:fill="auto"/>
            <w:noWrap/>
            <w:vAlign w:val="center"/>
            <w:hideMark/>
          </w:tcPr>
          <w:p w14:paraId="69D4D09D" w14:textId="77777777" w:rsidR="008803BA" w:rsidRPr="008803BA" w:rsidRDefault="008803BA" w:rsidP="008803BA">
            <w:pPr>
              <w:widowControl/>
              <w:autoSpaceDE/>
              <w:autoSpaceDN/>
              <w:adjustRightInd/>
              <w:rPr>
                <w:color w:val="000000"/>
                <w:sz w:val="20"/>
                <w:szCs w:val="20"/>
              </w:rPr>
            </w:pPr>
            <w:r w:rsidRPr="008803BA">
              <w:rPr>
                <w:color w:val="000000"/>
                <w:sz w:val="20"/>
                <w:szCs w:val="20"/>
              </w:rPr>
              <w:t xml:space="preserve">        Notification of construction/reconstruction </w:t>
            </w:r>
          </w:p>
        </w:tc>
        <w:tc>
          <w:tcPr>
            <w:tcW w:w="1140" w:type="dxa"/>
            <w:tcBorders>
              <w:top w:val="nil"/>
              <w:left w:val="nil"/>
              <w:bottom w:val="single" w:sz="4" w:space="0" w:color="auto"/>
              <w:right w:val="single" w:sz="4" w:space="0" w:color="auto"/>
            </w:tcBorders>
            <w:shd w:val="clear" w:color="auto" w:fill="auto"/>
            <w:noWrap/>
            <w:vAlign w:val="center"/>
            <w:hideMark/>
          </w:tcPr>
          <w:p w14:paraId="2453FCF1" w14:textId="77777777" w:rsidR="008803BA" w:rsidRPr="008803BA" w:rsidRDefault="008803BA" w:rsidP="008803BA">
            <w:pPr>
              <w:widowControl/>
              <w:autoSpaceDE/>
              <w:autoSpaceDN/>
              <w:adjustRightInd/>
              <w:jc w:val="center"/>
              <w:rPr>
                <w:color w:val="000000"/>
                <w:sz w:val="20"/>
                <w:szCs w:val="20"/>
              </w:rPr>
            </w:pPr>
            <w:r w:rsidRPr="008803BA">
              <w:rPr>
                <w:color w:val="000000"/>
                <w:sz w:val="20"/>
                <w:szCs w:val="20"/>
              </w:rPr>
              <w:t>2</w:t>
            </w:r>
          </w:p>
        </w:tc>
        <w:tc>
          <w:tcPr>
            <w:tcW w:w="1120" w:type="dxa"/>
            <w:tcBorders>
              <w:top w:val="nil"/>
              <w:left w:val="nil"/>
              <w:bottom w:val="single" w:sz="4" w:space="0" w:color="auto"/>
              <w:right w:val="single" w:sz="4" w:space="0" w:color="auto"/>
            </w:tcBorders>
            <w:shd w:val="clear" w:color="auto" w:fill="auto"/>
            <w:noWrap/>
            <w:vAlign w:val="center"/>
            <w:hideMark/>
          </w:tcPr>
          <w:p w14:paraId="451B5E3A" w14:textId="77777777" w:rsidR="008803BA" w:rsidRPr="008803BA" w:rsidRDefault="008803BA" w:rsidP="008803BA">
            <w:pPr>
              <w:widowControl/>
              <w:autoSpaceDE/>
              <w:autoSpaceDN/>
              <w:adjustRightInd/>
              <w:jc w:val="center"/>
              <w:rPr>
                <w:color w:val="000000"/>
                <w:sz w:val="20"/>
                <w:szCs w:val="20"/>
              </w:rPr>
            </w:pPr>
            <w:r w:rsidRPr="008803BA">
              <w:rPr>
                <w:color w:val="000000"/>
                <w:sz w:val="20"/>
                <w:szCs w:val="20"/>
              </w:rPr>
              <w:t>1</w:t>
            </w:r>
          </w:p>
        </w:tc>
        <w:tc>
          <w:tcPr>
            <w:tcW w:w="960" w:type="dxa"/>
            <w:tcBorders>
              <w:top w:val="nil"/>
              <w:left w:val="nil"/>
              <w:bottom w:val="single" w:sz="4" w:space="0" w:color="auto"/>
              <w:right w:val="single" w:sz="4" w:space="0" w:color="auto"/>
            </w:tcBorders>
            <w:shd w:val="clear" w:color="auto" w:fill="auto"/>
            <w:noWrap/>
            <w:vAlign w:val="center"/>
            <w:hideMark/>
          </w:tcPr>
          <w:p w14:paraId="45FAA525" w14:textId="77777777" w:rsidR="008803BA" w:rsidRPr="008803BA" w:rsidRDefault="008803BA" w:rsidP="008803BA">
            <w:pPr>
              <w:widowControl/>
              <w:autoSpaceDE/>
              <w:autoSpaceDN/>
              <w:adjustRightInd/>
              <w:jc w:val="center"/>
              <w:rPr>
                <w:color w:val="000000"/>
                <w:sz w:val="20"/>
                <w:szCs w:val="20"/>
              </w:rPr>
            </w:pPr>
            <w:r w:rsidRPr="008803BA">
              <w:rPr>
                <w:color w:val="000000"/>
                <w:sz w:val="20"/>
                <w:szCs w:val="20"/>
              </w:rPr>
              <w:t>2</w:t>
            </w:r>
          </w:p>
        </w:tc>
        <w:tc>
          <w:tcPr>
            <w:tcW w:w="1040" w:type="dxa"/>
            <w:tcBorders>
              <w:top w:val="nil"/>
              <w:left w:val="nil"/>
              <w:bottom w:val="single" w:sz="4" w:space="0" w:color="auto"/>
              <w:right w:val="single" w:sz="4" w:space="0" w:color="auto"/>
            </w:tcBorders>
            <w:shd w:val="clear" w:color="auto" w:fill="auto"/>
            <w:noWrap/>
            <w:vAlign w:val="center"/>
            <w:hideMark/>
          </w:tcPr>
          <w:p w14:paraId="3B9E609F" w14:textId="77777777" w:rsidR="008803BA" w:rsidRPr="008803BA" w:rsidRDefault="008803BA" w:rsidP="008803BA">
            <w:pPr>
              <w:widowControl/>
              <w:autoSpaceDE/>
              <w:autoSpaceDN/>
              <w:adjustRightInd/>
              <w:jc w:val="center"/>
              <w:rPr>
                <w:color w:val="000000"/>
                <w:sz w:val="20"/>
                <w:szCs w:val="20"/>
              </w:rPr>
            </w:pPr>
            <w:r w:rsidRPr="008803BA">
              <w:rPr>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14:paraId="45ED87FB" w14:textId="77777777" w:rsidR="008803BA" w:rsidRPr="008803BA" w:rsidRDefault="008803BA" w:rsidP="008803BA">
            <w:pPr>
              <w:widowControl/>
              <w:autoSpaceDE/>
              <w:autoSpaceDN/>
              <w:adjustRightInd/>
              <w:jc w:val="center"/>
              <w:rPr>
                <w:color w:val="000000"/>
                <w:sz w:val="20"/>
                <w:szCs w:val="20"/>
              </w:rPr>
            </w:pPr>
            <w:r w:rsidRPr="008803BA">
              <w:rPr>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44868851" w14:textId="77777777" w:rsidR="008803BA" w:rsidRPr="008803BA" w:rsidRDefault="008803BA" w:rsidP="008803BA">
            <w:pPr>
              <w:widowControl/>
              <w:autoSpaceDE/>
              <w:autoSpaceDN/>
              <w:adjustRightInd/>
              <w:jc w:val="center"/>
              <w:rPr>
                <w:color w:val="000000"/>
                <w:sz w:val="20"/>
                <w:szCs w:val="20"/>
              </w:rPr>
            </w:pPr>
            <w:r w:rsidRPr="008803BA">
              <w:rPr>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14:paraId="782866FC" w14:textId="77777777" w:rsidR="008803BA" w:rsidRPr="008803BA" w:rsidRDefault="008803BA" w:rsidP="008803BA">
            <w:pPr>
              <w:widowControl/>
              <w:autoSpaceDE/>
              <w:autoSpaceDN/>
              <w:adjustRightInd/>
              <w:jc w:val="center"/>
              <w:rPr>
                <w:color w:val="000000"/>
                <w:sz w:val="20"/>
                <w:szCs w:val="20"/>
              </w:rPr>
            </w:pPr>
            <w:r w:rsidRPr="008803BA">
              <w:rPr>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14:paraId="4103D067" w14:textId="77777777" w:rsidR="008803BA" w:rsidRPr="008803BA" w:rsidRDefault="008803BA" w:rsidP="008803BA">
            <w:pPr>
              <w:widowControl/>
              <w:autoSpaceDE/>
              <w:autoSpaceDN/>
              <w:adjustRightInd/>
              <w:jc w:val="right"/>
              <w:rPr>
                <w:color w:val="000000"/>
                <w:sz w:val="20"/>
                <w:szCs w:val="20"/>
              </w:rPr>
            </w:pPr>
            <w:r w:rsidRPr="008803BA">
              <w:rPr>
                <w:color w:val="000000"/>
                <w:sz w:val="20"/>
                <w:szCs w:val="20"/>
              </w:rPr>
              <w:t xml:space="preserve">$0 </w:t>
            </w:r>
          </w:p>
        </w:tc>
      </w:tr>
      <w:tr w:rsidR="008803BA" w:rsidRPr="008803BA" w14:paraId="679C8565" w14:textId="77777777" w:rsidTr="008803BA">
        <w:trPr>
          <w:trHeight w:val="300"/>
        </w:trPr>
        <w:tc>
          <w:tcPr>
            <w:tcW w:w="4220" w:type="dxa"/>
            <w:tcBorders>
              <w:top w:val="nil"/>
              <w:left w:val="single" w:sz="4" w:space="0" w:color="auto"/>
              <w:bottom w:val="single" w:sz="4" w:space="0" w:color="auto"/>
              <w:right w:val="single" w:sz="4" w:space="0" w:color="auto"/>
            </w:tcBorders>
            <w:shd w:val="clear" w:color="auto" w:fill="auto"/>
            <w:noWrap/>
            <w:vAlign w:val="center"/>
            <w:hideMark/>
          </w:tcPr>
          <w:p w14:paraId="30FE6A77" w14:textId="77777777" w:rsidR="008803BA" w:rsidRPr="008803BA" w:rsidRDefault="008803BA" w:rsidP="008803BA">
            <w:pPr>
              <w:widowControl/>
              <w:autoSpaceDE/>
              <w:autoSpaceDN/>
              <w:adjustRightInd/>
              <w:rPr>
                <w:color w:val="000000"/>
                <w:sz w:val="20"/>
                <w:szCs w:val="20"/>
              </w:rPr>
            </w:pPr>
            <w:r w:rsidRPr="008803BA">
              <w:rPr>
                <w:color w:val="000000"/>
                <w:sz w:val="20"/>
                <w:szCs w:val="20"/>
              </w:rPr>
              <w:t xml:space="preserve">        Notification of actual startup </w:t>
            </w:r>
          </w:p>
        </w:tc>
        <w:tc>
          <w:tcPr>
            <w:tcW w:w="1140" w:type="dxa"/>
            <w:tcBorders>
              <w:top w:val="nil"/>
              <w:left w:val="nil"/>
              <w:bottom w:val="single" w:sz="4" w:space="0" w:color="auto"/>
              <w:right w:val="single" w:sz="4" w:space="0" w:color="auto"/>
            </w:tcBorders>
            <w:shd w:val="clear" w:color="auto" w:fill="auto"/>
            <w:noWrap/>
            <w:vAlign w:val="center"/>
            <w:hideMark/>
          </w:tcPr>
          <w:p w14:paraId="2B471A98" w14:textId="77777777" w:rsidR="008803BA" w:rsidRPr="008803BA" w:rsidRDefault="008803BA" w:rsidP="008803BA">
            <w:pPr>
              <w:widowControl/>
              <w:autoSpaceDE/>
              <w:autoSpaceDN/>
              <w:adjustRightInd/>
              <w:jc w:val="center"/>
              <w:rPr>
                <w:color w:val="000000"/>
                <w:sz w:val="20"/>
                <w:szCs w:val="20"/>
              </w:rPr>
            </w:pPr>
            <w:r w:rsidRPr="008803BA">
              <w:rPr>
                <w:color w:val="000000"/>
                <w:sz w:val="20"/>
                <w:szCs w:val="20"/>
              </w:rPr>
              <w:t>1</w:t>
            </w:r>
          </w:p>
        </w:tc>
        <w:tc>
          <w:tcPr>
            <w:tcW w:w="1120" w:type="dxa"/>
            <w:tcBorders>
              <w:top w:val="nil"/>
              <w:left w:val="nil"/>
              <w:bottom w:val="single" w:sz="4" w:space="0" w:color="auto"/>
              <w:right w:val="single" w:sz="4" w:space="0" w:color="auto"/>
            </w:tcBorders>
            <w:shd w:val="clear" w:color="auto" w:fill="auto"/>
            <w:noWrap/>
            <w:vAlign w:val="center"/>
            <w:hideMark/>
          </w:tcPr>
          <w:p w14:paraId="61D3F802" w14:textId="77777777" w:rsidR="008803BA" w:rsidRPr="008803BA" w:rsidRDefault="008803BA" w:rsidP="008803BA">
            <w:pPr>
              <w:widowControl/>
              <w:autoSpaceDE/>
              <w:autoSpaceDN/>
              <w:adjustRightInd/>
              <w:jc w:val="center"/>
              <w:rPr>
                <w:color w:val="000000"/>
                <w:sz w:val="20"/>
                <w:szCs w:val="20"/>
              </w:rPr>
            </w:pPr>
            <w:r w:rsidRPr="008803BA">
              <w:rPr>
                <w:color w:val="000000"/>
                <w:sz w:val="20"/>
                <w:szCs w:val="20"/>
              </w:rPr>
              <w:t>1</w:t>
            </w:r>
          </w:p>
        </w:tc>
        <w:tc>
          <w:tcPr>
            <w:tcW w:w="960" w:type="dxa"/>
            <w:tcBorders>
              <w:top w:val="nil"/>
              <w:left w:val="nil"/>
              <w:bottom w:val="single" w:sz="4" w:space="0" w:color="auto"/>
              <w:right w:val="single" w:sz="4" w:space="0" w:color="auto"/>
            </w:tcBorders>
            <w:shd w:val="clear" w:color="auto" w:fill="auto"/>
            <w:noWrap/>
            <w:vAlign w:val="center"/>
            <w:hideMark/>
          </w:tcPr>
          <w:p w14:paraId="1BDE46CF" w14:textId="77777777" w:rsidR="008803BA" w:rsidRPr="008803BA" w:rsidRDefault="008803BA" w:rsidP="008803BA">
            <w:pPr>
              <w:widowControl/>
              <w:autoSpaceDE/>
              <w:autoSpaceDN/>
              <w:adjustRightInd/>
              <w:jc w:val="center"/>
              <w:rPr>
                <w:color w:val="000000"/>
                <w:sz w:val="20"/>
                <w:szCs w:val="20"/>
              </w:rPr>
            </w:pPr>
            <w:r w:rsidRPr="008803BA">
              <w:rPr>
                <w:color w:val="000000"/>
                <w:sz w:val="20"/>
                <w:szCs w:val="20"/>
              </w:rPr>
              <w:t>1</w:t>
            </w:r>
          </w:p>
        </w:tc>
        <w:tc>
          <w:tcPr>
            <w:tcW w:w="1040" w:type="dxa"/>
            <w:tcBorders>
              <w:top w:val="nil"/>
              <w:left w:val="nil"/>
              <w:bottom w:val="single" w:sz="4" w:space="0" w:color="auto"/>
              <w:right w:val="single" w:sz="4" w:space="0" w:color="auto"/>
            </w:tcBorders>
            <w:shd w:val="clear" w:color="auto" w:fill="auto"/>
            <w:noWrap/>
            <w:vAlign w:val="center"/>
            <w:hideMark/>
          </w:tcPr>
          <w:p w14:paraId="394F441F" w14:textId="77777777" w:rsidR="008803BA" w:rsidRPr="008803BA" w:rsidRDefault="008803BA" w:rsidP="008803BA">
            <w:pPr>
              <w:widowControl/>
              <w:autoSpaceDE/>
              <w:autoSpaceDN/>
              <w:adjustRightInd/>
              <w:jc w:val="center"/>
              <w:rPr>
                <w:color w:val="000000"/>
                <w:sz w:val="20"/>
                <w:szCs w:val="20"/>
              </w:rPr>
            </w:pPr>
            <w:r w:rsidRPr="008803BA">
              <w:rPr>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14:paraId="30F539B2" w14:textId="77777777" w:rsidR="008803BA" w:rsidRPr="008803BA" w:rsidRDefault="008803BA" w:rsidP="008803BA">
            <w:pPr>
              <w:widowControl/>
              <w:autoSpaceDE/>
              <w:autoSpaceDN/>
              <w:adjustRightInd/>
              <w:jc w:val="center"/>
              <w:rPr>
                <w:color w:val="000000"/>
                <w:sz w:val="20"/>
                <w:szCs w:val="20"/>
              </w:rPr>
            </w:pPr>
            <w:r w:rsidRPr="008803BA">
              <w:rPr>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4AB332BC" w14:textId="77777777" w:rsidR="008803BA" w:rsidRPr="008803BA" w:rsidRDefault="008803BA" w:rsidP="008803BA">
            <w:pPr>
              <w:widowControl/>
              <w:autoSpaceDE/>
              <w:autoSpaceDN/>
              <w:adjustRightInd/>
              <w:jc w:val="center"/>
              <w:rPr>
                <w:color w:val="000000"/>
                <w:sz w:val="20"/>
                <w:szCs w:val="20"/>
              </w:rPr>
            </w:pPr>
            <w:r w:rsidRPr="008803BA">
              <w:rPr>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14:paraId="57AE44AA" w14:textId="77777777" w:rsidR="008803BA" w:rsidRPr="008803BA" w:rsidRDefault="008803BA" w:rsidP="008803BA">
            <w:pPr>
              <w:widowControl/>
              <w:autoSpaceDE/>
              <w:autoSpaceDN/>
              <w:adjustRightInd/>
              <w:jc w:val="center"/>
              <w:rPr>
                <w:color w:val="000000"/>
                <w:sz w:val="20"/>
                <w:szCs w:val="20"/>
              </w:rPr>
            </w:pPr>
            <w:r w:rsidRPr="008803BA">
              <w:rPr>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14:paraId="538D1CF3" w14:textId="77777777" w:rsidR="008803BA" w:rsidRPr="008803BA" w:rsidRDefault="008803BA" w:rsidP="008803BA">
            <w:pPr>
              <w:widowControl/>
              <w:autoSpaceDE/>
              <w:autoSpaceDN/>
              <w:adjustRightInd/>
              <w:jc w:val="right"/>
              <w:rPr>
                <w:color w:val="000000"/>
                <w:sz w:val="20"/>
                <w:szCs w:val="20"/>
              </w:rPr>
            </w:pPr>
            <w:r w:rsidRPr="008803BA">
              <w:rPr>
                <w:color w:val="000000"/>
                <w:sz w:val="20"/>
                <w:szCs w:val="20"/>
              </w:rPr>
              <w:t xml:space="preserve">$0 </w:t>
            </w:r>
          </w:p>
        </w:tc>
      </w:tr>
      <w:tr w:rsidR="008803BA" w:rsidRPr="008803BA" w14:paraId="26102BD0" w14:textId="77777777" w:rsidTr="008803BA">
        <w:trPr>
          <w:trHeight w:val="300"/>
        </w:trPr>
        <w:tc>
          <w:tcPr>
            <w:tcW w:w="4220" w:type="dxa"/>
            <w:tcBorders>
              <w:top w:val="nil"/>
              <w:left w:val="single" w:sz="4" w:space="0" w:color="auto"/>
              <w:bottom w:val="single" w:sz="4" w:space="0" w:color="auto"/>
              <w:right w:val="single" w:sz="4" w:space="0" w:color="auto"/>
            </w:tcBorders>
            <w:shd w:val="clear" w:color="auto" w:fill="auto"/>
            <w:noWrap/>
            <w:vAlign w:val="center"/>
            <w:hideMark/>
          </w:tcPr>
          <w:p w14:paraId="7AB65BD7" w14:textId="77777777" w:rsidR="008803BA" w:rsidRPr="008803BA" w:rsidRDefault="008803BA" w:rsidP="008803BA">
            <w:pPr>
              <w:widowControl/>
              <w:autoSpaceDE/>
              <w:autoSpaceDN/>
              <w:adjustRightInd/>
              <w:rPr>
                <w:color w:val="000000"/>
                <w:sz w:val="20"/>
                <w:szCs w:val="20"/>
              </w:rPr>
            </w:pPr>
            <w:r w:rsidRPr="008803BA">
              <w:rPr>
                <w:color w:val="000000"/>
                <w:sz w:val="20"/>
                <w:szCs w:val="20"/>
              </w:rPr>
              <w:t xml:space="preserve">        Notification of physical or operational change</w:t>
            </w:r>
          </w:p>
        </w:tc>
        <w:tc>
          <w:tcPr>
            <w:tcW w:w="1140" w:type="dxa"/>
            <w:tcBorders>
              <w:top w:val="nil"/>
              <w:left w:val="nil"/>
              <w:bottom w:val="single" w:sz="4" w:space="0" w:color="auto"/>
              <w:right w:val="single" w:sz="4" w:space="0" w:color="auto"/>
            </w:tcBorders>
            <w:shd w:val="clear" w:color="auto" w:fill="auto"/>
            <w:noWrap/>
            <w:vAlign w:val="center"/>
            <w:hideMark/>
          </w:tcPr>
          <w:p w14:paraId="40EE3361" w14:textId="77777777" w:rsidR="008803BA" w:rsidRPr="008803BA" w:rsidRDefault="008803BA" w:rsidP="008803BA">
            <w:pPr>
              <w:widowControl/>
              <w:autoSpaceDE/>
              <w:autoSpaceDN/>
              <w:adjustRightInd/>
              <w:jc w:val="center"/>
              <w:rPr>
                <w:color w:val="000000"/>
                <w:sz w:val="20"/>
                <w:szCs w:val="20"/>
              </w:rPr>
            </w:pPr>
            <w:r w:rsidRPr="008803BA">
              <w:rPr>
                <w:color w:val="000000"/>
                <w:sz w:val="20"/>
                <w:szCs w:val="20"/>
              </w:rPr>
              <w:t>2</w:t>
            </w:r>
          </w:p>
        </w:tc>
        <w:tc>
          <w:tcPr>
            <w:tcW w:w="1120" w:type="dxa"/>
            <w:tcBorders>
              <w:top w:val="nil"/>
              <w:left w:val="nil"/>
              <w:bottom w:val="single" w:sz="4" w:space="0" w:color="auto"/>
              <w:right w:val="single" w:sz="4" w:space="0" w:color="auto"/>
            </w:tcBorders>
            <w:shd w:val="clear" w:color="auto" w:fill="auto"/>
            <w:noWrap/>
            <w:vAlign w:val="center"/>
            <w:hideMark/>
          </w:tcPr>
          <w:p w14:paraId="0D35D5DA" w14:textId="77777777" w:rsidR="008803BA" w:rsidRPr="008803BA" w:rsidRDefault="008803BA" w:rsidP="008803BA">
            <w:pPr>
              <w:widowControl/>
              <w:autoSpaceDE/>
              <w:autoSpaceDN/>
              <w:adjustRightInd/>
              <w:jc w:val="center"/>
              <w:rPr>
                <w:color w:val="000000"/>
                <w:sz w:val="20"/>
                <w:szCs w:val="20"/>
              </w:rPr>
            </w:pPr>
            <w:r w:rsidRPr="008803BA">
              <w:rPr>
                <w:color w:val="000000"/>
                <w:sz w:val="20"/>
                <w:szCs w:val="20"/>
              </w:rPr>
              <w:t>1</w:t>
            </w:r>
          </w:p>
        </w:tc>
        <w:tc>
          <w:tcPr>
            <w:tcW w:w="960" w:type="dxa"/>
            <w:tcBorders>
              <w:top w:val="nil"/>
              <w:left w:val="nil"/>
              <w:bottom w:val="single" w:sz="4" w:space="0" w:color="auto"/>
              <w:right w:val="single" w:sz="4" w:space="0" w:color="auto"/>
            </w:tcBorders>
            <w:shd w:val="clear" w:color="auto" w:fill="auto"/>
            <w:noWrap/>
            <w:vAlign w:val="center"/>
            <w:hideMark/>
          </w:tcPr>
          <w:p w14:paraId="6559B5DA" w14:textId="77777777" w:rsidR="008803BA" w:rsidRPr="008803BA" w:rsidRDefault="008803BA" w:rsidP="008803BA">
            <w:pPr>
              <w:widowControl/>
              <w:autoSpaceDE/>
              <w:autoSpaceDN/>
              <w:adjustRightInd/>
              <w:jc w:val="center"/>
              <w:rPr>
                <w:color w:val="000000"/>
                <w:sz w:val="20"/>
                <w:szCs w:val="20"/>
              </w:rPr>
            </w:pPr>
            <w:r w:rsidRPr="008803BA">
              <w:rPr>
                <w:color w:val="000000"/>
                <w:sz w:val="20"/>
                <w:szCs w:val="20"/>
              </w:rPr>
              <w:t>2</w:t>
            </w:r>
          </w:p>
        </w:tc>
        <w:tc>
          <w:tcPr>
            <w:tcW w:w="1040" w:type="dxa"/>
            <w:tcBorders>
              <w:top w:val="nil"/>
              <w:left w:val="nil"/>
              <w:bottom w:val="single" w:sz="4" w:space="0" w:color="auto"/>
              <w:right w:val="single" w:sz="4" w:space="0" w:color="auto"/>
            </w:tcBorders>
            <w:shd w:val="clear" w:color="auto" w:fill="auto"/>
            <w:noWrap/>
            <w:vAlign w:val="center"/>
            <w:hideMark/>
          </w:tcPr>
          <w:p w14:paraId="3DA26C19" w14:textId="77777777" w:rsidR="008803BA" w:rsidRPr="008803BA" w:rsidRDefault="008803BA" w:rsidP="008803BA">
            <w:pPr>
              <w:widowControl/>
              <w:autoSpaceDE/>
              <w:autoSpaceDN/>
              <w:adjustRightInd/>
              <w:jc w:val="center"/>
              <w:rPr>
                <w:color w:val="000000"/>
                <w:sz w:val="20"/>
                <w:szCs w:val="20"/>
              </w:rPr>
            </w:pPr>
            <w:r w:rsidRPr="008803BA">
              <w:rPr>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14:paraId="1B19D73F" w14:textId="77777777" w:rsidR="008803BA" w:rsidRPr="008803BA" w:rsidRDefault="008803BA" w:rsidP="008803BA">
            <w:pPr>
              <w:widowControl/>
              <w:autoSpaceDE/>
              <w:autoSpaceDN/>
              <w:adjustRightInd/>
              <w:jc w:val="center"/>
              <w:rPr>
                <w:color w:val="000000"/>
                <w:sz w:val="20"/>
                <w:szCs w:val="20"/>
              </w:rPr>
            </w:pPr>
            <w:r w:rsidRPr="008803BA">
              <w:rPr>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49634F66" w14:textId="77777777" w:rsidR="008803BA" w:rsidRPr="008803BA" w:rsidRDefault="008803BA" w:rsidP="008803BA">
            <w:pPr>
              <w:widowControl/>
              <w:autoSpaceDE/>
              <w:autoSpaceDN/>
              <w:adjustRightInd/>
              <w:jc w:val="center"/>
              <w:rPr>
                <w:color w:val="000000"/>
                <w:sz w:val="20"/>
                <w:szCs w:val="20"/>
              </w:rPr>
            </w:pPr>
            <w:r w:rsidRPr="008803BA">
              <w:rPr>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14:paraId="01E9C8C9" w14:textId="77777777" w:rsidR="008803BA" w:rsidRPr="008803BA" w:rsidRDefault="008803BA" w:rsidP="008803BA">
            <w:pPr>
              <w:widowControl/>
              <w:autoSpaceDE/>
              <w:autoSpaceDN/>
              <w:adjustRightInd/>
              <w:jc w:val="center"/>
              <w:rPr>
                <w:color w:val="000000"/>
                <w:sz w:val="20"/>
                <w:szCs w:val="20"/>
              </w:rPr>
            </w:pPr>
            <w:r w:rsidRPr="008803BA">
              <w:rPr>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14:paraId="00C87A80" w14:textId="77777777" w:rsidR="008803BA" w:rsidRPr="008803BA" w:rsidRDefault="008803BA" w:rsidP="008803BA">
            <w:pPr>
              <w:widowControl/>
              <w:autoSpaceDE/>
              <w:autoSpaceDN/>
              <w:adjustRightInd/>
              <w:jc w:val="right"/>
              <w:rPr>
                <w:color w:val="000000"/>
                <w:sz w:val="20"/>
                <w:szCs w:val="20"/>
              </w:rPr>
            </w:pPr>
            <w:r w:rsidRPr="008803BA">
              <w:rPr>
                <w:color w:val="000000"/>
                <w:sz w:val="20"/>
                <w:szCs w:val="20"/>
              </w:rPr>
              <w:t xml:space="preserve">$0 </w:t>
            </w:r>
          </w:p>
        </w:tc>
      </w:tr>
      <w:tr w:rsidR="008803BA" w:rsidRPr="008803BA" w14:paraId="4CBD725D" w14:textId="77777777" w:rsidTr="008803BA">
        <w:trPr>
          <w:trHeight w:val="300"/>
        </w:trPr>
        <w:tc>
          <w:tcPr>
            <w:tcW w:w="4220" w:type="dxa"/>
            <w:tcBorders>
              <w:top w:val="nil"/>
              <w:left w:val="single" w:sz="4" w:space="0" w:color="auto"/>
              <w:bottom w:val="single" w:sz="4" w:space="0" w:color="auto"/>
              <w:right w:val="single" w:sz="4" w:space="0" w:color="auto"/>
            </w:tcBorders>
            <w:shd w:val="clear" w:color="auto" w:fill="auto"/>
            <w:noWrap/>
            <w:vAlign w:val="center"/>
            <w:hideMark/>
          </w:tcPr>
          <w:p w14:paraId="556D9496" w14:textId="77777777" w:rsidR="008803BA" w:rsidRPr="008803BA" w:rsidRDefault="008803BA" w:rsidP="008803BA">
            <w:pPr>
              <w:widowControl/>
              <w:autoSpaceDE/>
              <w:autoSpaceDN/>
              <w:adjustRightInd/>
              <w:rPr>
                <w:color w:val="000000"/>
                <w:sz w:val="20"/>
                <w:szCs w:val="20"/>
              </w:rPr>
            </w:pPr>
            <w:r w:rsidRPr="008803BA">
              <w:rPr>
                <w:color w:val="000000"/>
                <w:sz w:val="20"/>
                <w:szCs w:val="20"/>
              </w:rPr>
              <w:t xml:space="preserve">        Notification of initial performance test </w:t>
            </w:r>
          </w:p>
        </w:tc>
        <w:tc>
          <w:tcPr>
            <w:tcW w:w="1140" w:type="dxa"/>
            <w:tcBorders>
              <w:top w:val="nil"/>
              <w:left w:val="nil"/>
              <w:bottom w:val="single" w:sz="4" w:space="0" w:color="auto"/>
              <w:right w:val="single" w:sz="4" w:space="0" w:color="auto"/>
            </w:tcBorders>
            <w:shd w:val="clear" w:color="auto" w:fill="auto"/>
            <w:noWrap/>
            <w:vAlign w:val="center"/>
            <w:hideMark/>
          </w:tcPr>
          <w:p w14:paraId="67EA16DE" w14:textId="77777777" w:rsidR="008803BA" w:rsidRPr="008803BA" w:rsidRDefault="008803BA" w:rsidP="008803BA">
            <w:pPr>
              <w:widowControl/>
              <w:autoSpaceDE/>
              <w:autoSpaceDN/>
              <w:adjustRightInd/>
              <w:jc w:val="center"/>
              <w:rPr>
                <w:color w:val="000000"/>
                <w:sz w:val="20"/>
                <w:szCs w:val="20"/>
              </w:rPr>
            </w:pPr>
            <w:r w:rsidRPr="008803BA">
              <w:rPr>
                <w:color w:val="000000"/>
                <w:sz w:val="20"/>
                <w:szCs w:val="20"/>
              </w:rPr>
              <w:t>1</w:t>
            </w:r>
          </w:p>
        </w:tc>
        <w:tc>
          <w:tcPr>
            <w:tcW w:w="1120" w:type="dxa"/>
            <w:tcBorders>
              <w:top w:val="nil"/>
              <w:left w:val="nil"/>
              <w:bottom w:val="single" w:sz="4" w:space="0" w:color="auto"/>
              <w:right w:val="single" w:sz="4" w:space="0" w:color="auto"/>
            </w:tcBorders>
            <w:shd w:val="clear" w:color="auto" w:fill="auto"/>
            <w:noWrap/>
            <w:vAlign w:val="center"/>
            <w:hideMark/>
          </w:tcPr>
          <w:p w14:paraId="1A7C390A" w14:textId="77777777" w:rsidR="008803BA" w:rsidRPr="008803BA" w:rsidRDefault="008803BA" w:rsidP="008803BA">
            <w:pPr>
              <w:widowControl/>
              <w:autoSpaceDE/>
              <w:autoSpaceDN/>
              <w:adjustRightInd/>
              <w:jc w:val="center"/>
              <w:rPr>
                <w:color w:val="000000"/>
                <w:sz w:val="20"/>
                <w:szCs w:val="20"/>
              </w:rPr>
            </w:pPr>
            <w:r w:rsidRPr="008803BA">
              <w:rPr>
                <w:color w:val="000000"/>
                <w:sz w:val="20"/>
                <w:szCs w:val="20"/>
              </w:rPr>
              <w:t>1.2</w:t>
            </w:r>
          </w:p>
        </w:tc>
        <w:tc>
          <w:tcPr>
            <w:tcW w:w="960" w:type="dxa"/>
            <w:tcBorders>
              <w:top w:val="nil"/>
              <w:left w:val="nil"/>
              <w:bottom w:val="single" w:sz="4" w:space="0" w:color="auto"/>
              <w:right w:val="single" w:sz="4" w:space="0" w:color="auto"/>
            </w:tcBorders>
            <w:shd w:val="clear" w:color="auto" w:fill="auto"/>
            <w:noWrap/>
            <w:vAlign w:val="center"/>
            <w:hideMark/>
          </w:tcPr>
          <w:p w14:paraId="2AA4E7CF" w14:textId="77777777" w:rsidR="008803BA" w:rsidRPr="008803BA" w:rsidRDefault="008803BA" w:rsidP="008803BA">
            <w:pPr>
              <w:widowControl/>
              <w:autoSpaceDE/>
              <w:autoSpaceDN/>
              <w:adjustRightInd/>
              <w:jc w:val="center"/>
              <w:rPr>
                <w:color w:val="000000"/>
                <w:sz w:val="20"/>
                <w:szCs w:val="20"/>
              </w:rPr>
            </w:pPr>
            <w:r w:rsidRPr="008803BA">
              <w:rPr>
                <w:color w:val="000000"/>
                <w:sz w:val="20"/>
                <w:szCs w:val="20"/>
              </w:rPr>
              <w:t>1.2</w:t>
            </w:r>
          </w:p>
        </w:tc>
        <w:tc>
          <w:tcPr>
            <w:tcW w:w="1040" w:type="dxa"/>
            <w:tcBorders>
              <w:top w:val="nil"/>
              <w:left w:val="nil"/>
              <w:bottom w:val="single" w:sz="4" w:space="0" w:color="auto"/>
              <w:right w:val="single" w:sz="4" w:space="0" w:color="auto"/>
            </w:tcBorders>
            <w:shd w:val="clear" w:color="auto" w:fill="auto"/>
            <w:noWrap/>
            <w:vAlign w:val="center"/>
            <w:hideMark/>
          </w:tcPr>
          <w:p w14:paraId="135DCC5D" w14:textId="77777777" w:rsidR="008803BA" w:rsidRPr="008803BA" w:rsidRDefault="008803BA" w:rsidP="008803BA">
            <w:pPr>
              <w:widowControl/>
              <w:autoSpaceDE/>
              <w:autoSpaceDN/>
              <w:adjustRightInd/>
              <w:jc w:val="center"/>
              <w:rPr>
                <w:color w:val="000000"/>
                <w:sz w:val="20"/>
                <w:szCs w:val="20"/>
              </w:rPr>
            </w:pPr>
            <w:r w:rsidRPr="008803BA">
              <w:rPr>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14:paraId="1075CF4C" w14:textId="77777777" w:rsidR="008803BA" w:rsidRPr="008803BA" w:rsidRDefault="008803BA" w:rsidP="008803BA">
            <w:pPr>
              <w:widowControl/>
              <w:autoSpaceDE/>
              <w:autoSpaceDN/>
              <w:adjustRightInd/>
              <w:jc w:val="center"/>
              <w:rPr>
                <w:color w:val="000000"/>
                <w:sz w:val="20"/>
                <w:szCs w:val="20"/>
              </w:rPr>
            </w:pPr>
            <w:r w:rsidRPr="008803BA">
              <w:rPr>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129E6357" w14:textId="77777777" w:rsidR="008803BA" w:rsidRPr="008803BA" w:rsidRDefault="008803BA" w:rsidP="008803BA">
            <w:pPr>
              <w:widowControl/>
              <w:autoSpaceDE/>
              <w:autoSpaceDN/>
              <w:adjustRightInd/>
              <w:jc w:val="center"/>
              <w:rPr>
                <w:color w:val="000000"/>
                <w:sz w:val="20"/>
                <w:szCs w:val="20"/>
              </w:rPr>
            </w:pPr>
            <w:r w:rsidRPr="008803BA">
              <w:rPr>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14:paraId="6155B414" w14:textId="77777777" w:rsidR="008803BA" w:rsidRPr="008803BA" w:rsidRDefault="008803BA" w:rsidP="008803BA">
            <w:pPr>
              <w:widowControl/>
              <w:autoSpaceDE/>
              <w:autoSpaceDN/>
              <w:adjustRightInd/>
              <w:jc w:val="center"/>
              <w:rPr>
                <w:color w:val="000000"/>
                <w:sz w:val="20"/>
                <w:szCs w:val="20"/>
              </w:rPr>
            </w:pPr>
            <w:r w:rsidRPr="008803BA">
              <w:rPr>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14:paraId="2FEA5B4D" w14:textId="77777777" w:rsidR="008803BA" w:rsidRPr="008803BA" w:rsidRDefault="008803BA" w:rsidP="008803BA">
            <w:pPr>
              <w:widowControl/>
              <w:autoSpaceDE/>
              <w:autoSpaceDN/>
              <w:adjustRightInd/>
              <w:jc w:val="right"/>
              <w:rPr>
                <w:color w:val="000000"/>
                <w:sz w:val="20"/>
                <w:szCs w:val="20"/>
              </w:rPr>
            </w:pPr>
            <w:r w:rsidRPr="008803BA">
              <w:rPr>
                <w:color w:val="000000"/>
                <w:sz w:val="20"/>
                <w:szCs w:val="20"/>
              </w:rPr>
              <w:t xml:space="preserve">$0 </w:t>
            </w:r>
          </w:p>
        </w:tc>
      </w:tr>
      <w:tr w:rsidR="008803BA" w:rsidRPr="008803BA" w14:paraId="1A9EBC1D" w14:textId="77777777" w:rsidTr="008803BA">
        <w:trPr>
          <w:trHeight w:val="315"/>
        </w:trPr>
        <w:tc>
          <w:tcPr>
            <w:tcW w:w="4220" w:type="dxa"/>
            <w:tcBorders>
              <w:top w:val="nil"/>
              <w:left w:val="single" w:sz="4" w:space="0" w:color="auto"/>
              <w:bottom w:val="single" w:sz="4" w:space="0" w:color="auto"/>
              <w:right w:val="single" w:sz="4" w:space="0" w:color="auto"/>
            </w:tcBorders>
            <w:shd w:val="clear" w:color="auto" w:fill="auto"/>
            <w:noWrap/>
            <w:vAlign w:val="center"/>
            <w:hideMark/>
          </w:tcPr>
          <w:p w14:paraId="1AD92803" w14:textId="77777777" w:rsidR="008803BA" w:rsidRPr="008803BA" w:rsidRDefault="008803BA" w:rsidP="008803BA">
            <w:pPr>
              <w:widowControl/>
              <w:autoSpaceDE/>
              <w:autoSpaceDN/>
              <w:adjustRightInd/>
              <w:rPr>
                <w:color w:val="000000"/>
                <w:sz w:val="20"/>
                <w:szCs w:val="20"/>
              </w:rPr>
            </w:pPr>
            <w:r w:rsidRPr="008803BA">
              <w:rPr>
                <w:color w:val="000000"/>
                <w:sz w:val="20"/>
                <w:szCs w:val="20"/>
              </w:rPr>
              <w:t xml:space="preserve">        Review performance test results </w:t>
            </w:r>
            <w:r w:rsidRPr="008803BA">
              <w:rPr>
                <w:color w:val="000000"/>
                <w:sz w:val="20"/>
                <w:szCs w:val="20"/>
                <w:vertAlign w:val="superscript"/>
              </w:rPr>
              <w:t>e</w:t>
            </w:r>
          </w:p>
        </w:tc>
        <w:tc>
          <w:tcPr>
            <w:tcW w:w="1140" w:type="dxa"/>
            <w:tcBorders>
              <w:top w:val="nil"/>
              <w:left w:val="nil"/>
              <w:bottom w:val="single" w:sz="4" w:space="0" w:color="auto"/>
              <w:right w:val="single" w:sz="4" w:space="0" w:color="auto"/>
            </w:tcBorders>
            <w:shd w:val="clear" w:color="auto" w:fill="auto"/>
            <w:noWrap/>
            <w:vAlign w:val="center"/>
            <w:hideMark/>
          </w:tcPr>
          <w:p w14:paraId="17E0C6D8" w14:textId="77777777" w:rsidR="008803BA" w:rsidRPr="008803BA" w:rsidRDefault="008803BA" w:rsidP="008803BA">
            <w:pPr>
              <w:widowControl/>
              <w:autoSpaceDE/>
              <w:autoSpaceDN/>
              <w:adjustRightInd/>
              <w:jc w:val="center"/>
              <w:rPr>
                <w:color w:val="000000"/>
                <w:sz w:val="20"/>
                <w:szCs w:val="20"/>
              </w:rPr>
            </w:pPr>
            <w:r w:rsidRPr="008803BA">
              <w:rPr>
                <w:color w:val="000000"/>
                <w:sz w:val="20"/>
                <w:szCs w:val="20"/>
              </w:rPr>
              <w:t>8</w:t>
            </w:r>
          </w:p>
        </w:tc>
        <w:tc>
          <w:tcPr>
            <w:tcW w:w="1120" w:type="dxa"/>
            <w:tcBorders>
              <w:top w:val="nil"/>
              <w:left w:val="nil"/>
              <w:bottom w:val="single" w:sz="4" w:space="0" w:color="auto"/>
              <w:right w:val="single" w:sz="4" w:space="0" w:color="auto"/>
            </w:tcBorders>
            <w:shd w:val="clear" w:color="auto" w:fill="auto"/>
            <w:noWrap/>
            <w:vAlign w:val="center"/>
            <w:hideMark/>
          </w:tcPr>
          <w:p w14:paraId="25391873" w14:textId="77777777" w:rsidR="008803BA" w:rsidRPr="008803BA" w:rsidRDefault="008803BA" w:rsidP="008803BA">
            <w:pPr>
              <w:widowControl/>
              <w:autoSpaceDE/>
              <w:autoSpaceDN/>
              <w:adjustRightInd/>
              <w:jc w:val="center"/>
              <w:rPr>
                <w:color w:val="000000"/>
                <w:sz w:val="20"/>
                <w:szCs w:val="20"/>
              </w:rPr>
            </w:pPr>
            <w:r w:rsidRPr="008803BA">
              <w:rPr>
                <w:color w:val="000000"/>
                <w:sz w:val="20"/>
                <w:szCs w:val="20"/>
              </w:rPr>
              <w:t>1.2</w:t>
            </w:r>
          </w:p>
        </w:tc>
        <w:tc>
          <w:tcPr>
            <w:tcW w:w="960" w:type="dxa"/>
            <w:tcBorders>
              <w:top w:val="nil"/>
              <w:left w:val="nil"/>
              <w:bottom w:val="single" w:sz="4" w:space="0" w:color="auto"/>
              <w:right w:val="single" w:sz="4" w:space="0" w:color="auto"/>
            </w:tcBorders>
            <w:shd w:val="clear" w:color="auto" w:fill="auto"/>
            <w:noWrap/>
            <w:vAlign w:val="center"/>
            <w:hideMark/>
          </w:tcPr>
          <w:p w14:paraId="1A6BAE4D" w14:textId="77777777" w:rsidR="008803BA" w:rsidRPr="008803BA" w:rsidRDefault="008803BA" w:rsidP="008803BA">
            <w:pPr>
              <w:widowControl/>
              <w:autoSpaceDE/>
              <w:autoSpaceDN/>
              <w:adjustRightInd/>
              <w:jc w:val="center"/>
              <w:rPr>
                <w:color w:val="000000"/>
                <w:sz w:val="20"/>
                <w:szCs w:val="20"/>
              </w:rPr>
            </w:pPr>
            <w:r w:rsidRPr="008803BA">
              <w:rPr>
                <w:color w:val="000000"/>
                <w:sz w:val="20"/>
                <w:szCs w:val="20"/>
              </w:rPr>
              <w:t>9.6</w:t>
            </w:r>
          </w:p>
        </w:tc>
        <w:tc>
          <w:tcPr>
            <w:tcW w:w="1040" w:type="dxa"/>
            <w:tcBorders>
              <w:top w:val="nil"/>
              <w:left w:val="nil"/>
              <w:bottom w:val="single" w:sz="4" w:space="0" w:color="auto"/>
              <w:right w:val="single" w:sz="4" w:space="0" w:color="auto"/>
            </w:tcBorders>
            <w:shd w:val="clear" w:color="auto" w:fill="auto"/>
            <w:noWrap/>
            <w:vAlign w:val="center"/>
            <w:hideMark/>
          </w:tcPr>
          <w:p w14:paraId="300A6E21" w14:textId="77777777" w:rsidR="008803BA" w:rsidRPr="008803BA" w:rsidRDefault="008803BA" w:rsidP="008803BA">
            <w:pPr>
              <w:widowControl/>
              <w:autoSpaceDE/>
              <w:autoSpaceDN/>
              <w:adjustRightInd/>
              <w:jc w:val="center"/>
              <w:rPr>
                <w:color w:val="000000"/>
                <w:sz w:val="20"/>
                <w:szCs w:val="20"/>
              </w:rPr>
            </w:pPr>
            <w:r w:rsidRPr="008803BA">
              <w:rPr>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14:paraId="1B2FBDA2" w14:textId="77777777" w:rsidR="008803BA" w:rsidRPr="008803BA" w:rsidRDefault="008803BA" w:rsidP="008803BA">
            <w:pPr>
              <w:widowControl/>
              <w:autoSpaceDE/>
              <w:autoSpaceDN/>
              <w:adjustRightInd/>
              <w:jc w:val="center"/>
              <w:rPr>
                <w:color w:val="000000"/>
                <w:sz w:val="20"/>
                <w:szCs w:val="20"/>
              </w:rPr>
            </w:pPr>
            <w:r w:rsidRPr="008803BA">
              <w:rPr>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118ABAEF" w14:textId="77777777" w:rsidR="008803BA" w:rsidRPr="008803BA" w:rsidRDefault="008803BA" w:rsidP="008803BA">
            <w:pPr>
              <w:widowControl/>
              <w:autoSpaceDE/>
              <w:autoSpaceDN/>
              <w:adjustRightInd/>
              <w:jc w:val="center"/>
              <w:rPr>
                <w:color w:val="000000"/>
                <w:sz w:val="20"/>
                <w:szCs w:val="20"/>
              </w:rPr>
            </w:pPr>
            <w:r w:rsidRPr="008803BA">
              <w:rPr>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14:paraId="12321674" w14:textId="77777777" w:rsidR="008803BA" w:rsidRPr="008803BA" w:rsidRDefault="008803BA" w:rsidP="008803BA">
            <w:pPr>
              <w:widowControl/>
              <w:autoSpaceDE/>
              <w:autoSpaceDN/>
              <w:adjustRightInd/>
              <w:jc w:val="center"/>
              <w:rPr>
                <w:color w:val="000000"/>
                <w:sz w:val="20"/>
                <w:szCs w:val="20"/>
              </w:rPr>
            </w:pPr>
            <w:r w:rsidRPr="008803BA">
              <w:rPr>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14:paraId="26941963" w14:textId="77777777" w:rsidR="008803BA" w:rsidRPr="008803BA" w:rsidRDefault="008803BA" w:rsidP="008803BA">
            <w:pPr>
              <w:widowControl/>
              <w:autoSpaceDE/>
              <w:autoSpaceDN/>
              <w:adjustRightInd/>
              <w:jc w:val="right"/>
              <w:rPr>
                <w:color w:val="000000"/>
                <w:sz w:val="20"/>
                <w:szCs w:val="20"/>
              </w:rPr>
            </w:pPr>
            <w:r w:rsidRPr="008803BA">
              <w:rPr>
                <w:color w:val="000000"/>
                <w:sz w:val="20"/>
                <w:szCs w:val="20"/>
              </w:rPr>
              <w:t xml:space="preserve">$0 </w:t>
            </w:r>
          </w:p>
        </w:tc>
      </w:tr>
      <w:tr w:rsidR="008803BA" w:rsidRPr="008803BA" w14:paraId="559D38C4" w14:textId="77777777" w:rsidTr="008803BA">
        <w:trPr>
          <w:trHeight w:val="570"/>
        </w:trPr>
        <w:tc>
          <w:tcPr>
            <w:tcW w:w="4220" w:type="dxa"/>
            <w:tcBorders>
              <w:top w:val="nil"/>
              <w:left w:val="single" w:sz="4" w:space="0" w:color="auto"/>
              <w:bottom w:val="single" w:sz="4" w:space="0" w:color="auto"/>
              <w:right w:val="single" w:sz="4" w:space="0" w:color="auto"/>
            </w:tcBorders>
            <w:shd w:val="clear" w:color="auto" w:fill="auto"/>
            <w:vAlign w:val="center"/>
            <w:hideMark/>
          </w:tcPr>
          <w:p w14:paraId="56A37382" w14:textId="77777777" w:rsidR="008803BA" w:rsidRPr="008803BA" w:rsidRDefault="008803BA" w:rsidP="008803BA">
            <w:pPr>
              <w:widowControl/>
              <w:autoSpaceDE/>
              <w:autoSpaceDN/>
              <w:adjustRightInd/>
              <w:rPr>
                <w:color w:val="000000"/>
                <w:sz w:val="20"/>
                <w:szCs w:val="20"/>
              </w:rPr>
            </w:pPr>
            <w:r w:rsidRPr="008803BA">
              <w:rPr>
                <w:color w:val="000000"/>
                <w:sz w:val="20"/>
                <w:szCs w:val="20"/>
              </w:rPr>
              <w:t xml:space="preserve">        Review semiannual exceedance/no exceedance reports </w:t>
            </w:r>
            <w:r w:rsidRPr="008803BA">
              <w:rPr>
                <w:color w:val="000000"/>
                <w:sz w:val="20"/>
                <w:szCs w:val="20"/>
                <w:vertAlign w:val="superscript"/>
              </w:rPr>
              <w:t>f</w:t>
            </w:r>
          </w:p>
        </w:tc>
        <w:tc>
          <w:tcPr>
            <w:tcW w:w="1140" w:type="dxa"/>
            <w:tcBorders>
              <w:top w:val="nil"/>
              <w:left w:val="nil"/>
              <w:bottom w:val="single" w:sz="4" w:space="0" w:color="auto"/>
              <w:right w:val="single" w:sz="4" w:space="0" w:color="auto"/>
            </w:tcBorders>
            <w:shd w:val="clear" w:color="auto" w:fill="auto"/>
            <w:noWrap/>
            <w:vAlign w:val="center"/>
            <w:hideMark/>
          </w:tcPr>
          <w:p w14:paraId="57932D4C" w14:textId="77777777" w:rsidR="008803BA" w:rsidRPr="008803BA" w:rsidRDefault="008803BA" w:rsidP="008803BA">
            <w:pPr>
              <w:widowControl/>
              <w:autoSpaceDE/>
              <w:autoSpaceDN/>
              <w:adjustRightInd/>
              <w:jc w:val="center"/>
              <w:rPr>
                <w:color w:val="000000"/>
                <w:sz w:val="20"/>
                <w:szCs w:val="20"/>
              </w:rPr>
            </w:pPr>
            <w:r w:rsidRPr="008803BA">
              <w:rPr>
                <w:color w:val="000000"/>
                <w:sz w:val="20"/>
                <w:szCs w:val="20"/>
              </w:rPr>
              <w:t>2</w:t>
            </w:r>
          </w:p>
        </w:tc>
        <w:tc>
          <w:tcPr>
            <w:tcW w:w="1120" w:type="dxa"/>
            <w:tcBorders>
              <w:top w:val="nil"/>
              <w:left w:val="nil"/>
              <w:bottom w:val="single" w:sz="4" w:space="0" w:color="auto"/>
              <w:right w:val="single" w:sz="4" w:space="0" w:color="auto"/>
            </w:tcBorders>
            <w:shd w:val="clear" w:color="auto" w:fill="auto"/>
            <w:noWrap/>
            <w:vAlign w:val="center"/>
            <w:hideMark/>
          </w:tcPr>
          <w:p w14:paraId="443DAC1A" w14:textId="77777777" w:rsidR="008803BA" w:rsidRPr="008803BA" w:rsidRDefault="008803BA" w:rsidP="008803BA">
            <w:pPr>
              <w:widowControl/>
              <w:autoSpaceDE/>
              <w:autoSpaceDN/>
              <w:adjustRightInd/>
              <w:jc w:val="center"/>
              <w:rPr>
                <w:color w:val="000000"/>
                <w:sz w:val="20"/>
                <w:szCs w:val="20"/>
              </w:rPr>
            </w:pPr>
            <w:r w:rsidRPr="008803BA">
              <w:rPr>
                <w:color w:val="000000"/>
                <w:sz w:val="20"/>
                <w:szCs w:val="20"/>
              </w:rPr>
              <w:t>2</w:t>
            </w:r>
          </w:p>
        </w:tc>
        <w:tc>
          <w:tcPr>
            <w:tcW w:w="960" w:type="dxa"/>
            <w:tcBorders>
              <w:top w:val="nil"/>
              <w:left w:val="nil"/>
              <w:bottom w:val="single" w:sz="4" w:space="0" w:color="auto"/>
              <w:right w:val="single" w:sz="4" w:space="0" w:color="auto"/>
            </w:tcBorders>
            <w:shd w:val="clear" w:color="auto" w:fill="auto"/>
            <w:noWrap/>
            <w:vAlign w:val="center"/>
            <w:hideMark/>
          </w:tcPr>
          <w:p w14:paraId="0D004614" w14:textId="77777777" w:rsidR="008803BA" w:rsidRPr="008803BA" w:rsidRDefault="008803BA" w:rsidP="008803BA">
            <w:pPr>
              <w:widowControl/>
              <w:autoSpaceDE/>
              <w:autoSpaceDN/>
              <w:adjustRightInd/>
              <w:jc w:val="center"/>
              <w:rPr>
                <w:color w:val="000000"/>
                <w:sz w:val="20"/>
                <w:szCs w:val="20"/>
              </w:rPr>
            </w:pPr>
            <w:r w:rsidRPr="008803BA">
              <w:rPr>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14:paraId="5E8D1E91" w14:textId="77777777" w:rsidR="008803BA" w:rsidRPr="008803BA" w:rsidRDefault="008803BA" w:rsidP="008803BA">
            <w:pPr>
              <w:widowControl/>
              <w:autoSpaceDE/>
              <w:autoSpaceDN/>
              <w:adjustRightInd/>
              <w:jc w:val="center"/>
              <w:rPr>
                <w:color w:val="000000"/>
                <w:sz w:val="20"/>
                <w:szCs w:val="20"/>
              </w:rPr>
            </w:pPr>
            <w:r w:rsidRPr="008803BA">
              <w:rPr>
                <w:color w:val="000000"/>
                <w:sz w:val="20"/>
                <w:szCs w:val="20"/>
              </w:rPr>
              <w:t>32</w:t>
            </w:r>
          </w:p>
        </w:tc>
        <w:tc>
          <w:tcPr>
            <w:tcW w:w="960" w:type="dxa"/>
            <w:tcBorders>
              <w:top w:val="nil"/>
              <w:left w:val="nil"/>
              <w:bottom w:val="single" w:sz="4" w:space="0" w:color="auto"/>
              <w:right w:val="single" w:sz="4" w:space="0" w:color="auto"/>
            </w:tcBorders>
            <w:shd w:val="clear" w:color="auto" w:fill="auto"/>
            <w:noWrap/>
            <w:vAlign w:val="center"/>
            <w:hideMark/>
          </w:tcPr>
          <w:p w14:paraId="66DA8E72" w14:textId="77777777" w:rsidR="008803BA" w:rsidRPr="008803BA" w:rsidRDefault="008803BA" w:rsidP="008803BA">
            <w:pPr>
              <w:widowControl/>
              <w:autoSpaceDE/>
              <w:autoSpaceDN/>
              <w:adjustRightInd/>
              <w:jc w:val="center"/>
              <w:rPr>
                <w:color w:val="000000"/>
                <w:sz w:val="20"/>
                <w:szCs w:val="20"/>
              </w:rPr>
            </w:pPr>
            <w:r w:rsidRPr="008803BA">
              <w:rPr>
                <w:color w:val="000000"/>
                <w:sz w:val="20"/>
                <w:szCs w:val="20"/>
              </w:rPr>
              <w:t>128</w:t>
            </w:r>
          </w:p>
        </w:tc>
        <w:tc>
          <w:tcPr>
            <w:tcW w:w="1080" w:type="dxa"/>
            <w:tcBorders>
              <w:top w:val="nil"/>
              <w:left w:val="nil"/>
              <w:bottom w:val="single" w:sz="4" w:space="0" w:color="auto"/>
              <w:right w:val="single" w:sz="4" w:space="0" w:color="auto"/>
            </w:tcBorders>
            <w:shd w:val="clear" w:color="auto" w:fill="auto"/>
            <w:noWrap/>
            <w:vAlign w:val="center"/>
            <w:hideMark/>
          </w:tcPr>
          <w:p w14:paraId="69978939" w14:textId="77777777" w:rsidR="008803BA" w:rsidRPr="008803BA" w:rsidRDefault="008803BA" w:rsidP="008803BA">
            <w:pPr>
              <w:widowControl/>
              <w:autoSpaceDE/>
              <w:autoSpaceDN/>
              <w:adjustRightInd/>
              <w:jc w:val="center"/>
              <w:rPr>
                <w:color w:val="000000"/>
                <w:sz w:val="20"/>
                <w:szCs w:val="20"/>
              </w:rPr>
            </w:pPr>
            <w:r w:rsidRPr="008803BA">
              <w:rPr>
                <w:color w:val="000000"/>
                <w:sz w:val="20"/>
                <w:szCs w:val="20"/>
              </w:rPr>
              <w:t>6.4</w:t>
            </w:r>
          </w:p>
        </w:tc>
        <w:tc>
          <w:tcPr>
            <w:tcW w:w="960" w:type="dxa"/>
            <w:tcBorders>
              <w:top w:val="nil"/>
              <w:left w:val="nil"/>
              <w:bottom w:val="single" w:sz="4" w:space="0" w:color="auto"/>
              <w:right w:val="single" w:sz="4" w:space="0" w:color="auto"/>
            </w:tcBorders>
            <w:shd w:val="clear" w:color="auto" w:fill="auto"/>
            <w:noWrap/>
            <w:vAlign w:val="center"/>
            <w:hideMark/>
          </w:tcPr>
          <w:p w14:paraId="7578396E" w14:textId="77777777" w:rsidR="008803BA" w:rsidRPr="008803BA" w:rsidRDefault="008803BA" w:rsidP="008803BA">
            <w:pPr>
              <w:widowControl/>
              <w:autoSpaceDE/>
              <w:autoSpaceDN/>
              <w:adjustRightInd/>
              <w:jc w:val="center"/>
              <w:rPr>
                <w:color w:val="000000"/>
                <w:sz w:val="20"/>
                <w:szCs w:val="20"/>
              </w:rPr>
            </w:pPr>
            <w:r w:rsidRPr="008803BA">
              <w:rPr>
                <w:color w:val="000000"/>
                <w:sz w:val="20"/>
                <w:szCs w:val="20"/>
              </w:rPr>
              <w:t>12.8</w:t>
            </w:r>
          </w:p>
        </w:tc>
        <w:tc>
          <w:tcPr>
            <w:tcW w:w="960" w:type="dxa"/>
            <w:tcBorders>
              <w:top w:val="nil"/>
              <w:left w:val="nil"/>
              <w:bottom w:val="single" w:sz="4" w:space="0" w:color="auto"/>
              <w:right w:val="single" w:sz="4" w:space="0" w:color="auto"/>
            </w:tcBorders>
            <w:shd w:val="clear" w:color="auto" w:fill="auto"/>
            <w:noWrap/>
            <w:vAlign w:val="center"/>
            <w:hideMark/>
          </w:tcPr>
          <w:p w14:paraId="2040161E" w14:textId="77777777" w:rsidR="008803BA" w:rsidRPr="008803BA" w:rsidRDefault="008803BA" w:rsidP="008803BA">
            <w:pPr>
              <w:widowControl/>
              <w:autoSpaceDE/>
              <w:autoSpaceDN/>
              <w:adjustRightInd/>
              <w:jc w:val="right"/>
              <w:rPr>
                <w:color w:val="000000"/>
                <w:sz w:val="20"/>
                <w:szCs w:val="20"/>
              </w:rPr>
            </w:pPr>
            <w:r w:rsidRPr="008803BA">
              <w:rPr>
                <w:color w:val="000000"/>
                <w:sz w:val="20"/>
                <w:szCs w:val="20"/>
              </w:rPr>
              <w:t xml:space="preserve">$6,835.71 </w:t>
            </w:r>
          </w:p>
        </w:tc>
      </w:tr>
      <w:tr w:rsidR="008803BA" w:rsidRPr="008803BA" w14:paraId="00BE9A08" w14:textId="77777777" w:rsidTr="008803BA">
        <w:trPr>
          <w:trHeight w:val="315"/>
        </w:trPr>
        <w:tc>
          <w:tcPr>
            <w:tcW w:w="4220" w:type="dxa"/>
            <w:tcBorders>
              <w:top w:val="nil"/>
              <w:left w:val="single" w:sz="4" w:space="0" w:color="auto"/>
              <w:bottom w:val="single" w:sz="4" w:space="0" w:color="auto"/>
              <w:right w:val="single" w:sz="4" w:space="0" w:color="auto"/>
            </w:tcBorders>
            <w:shd w:val="clear" w:color="auto" w:fill="auto"/>
            <w:noWrap/>
            <w:vAlign w:val="center"/>
            <w:hideMark/>
          </w:tcPr>
          <w:p w14:paraId="0B979611" w14:textId="77777777" w:rsidR="008803BA" w:rsidRPr="008803BA" w:rsidRDefault="008803BA" w:rsidP="008803BA">
            <w:pPr>
              <w:widowControl/>
              <w:autoSpaceDE/>
              <w:autoSpaceDN/>
              <w:adjustRightInd/>
              <w:rPr>
                <w:b/>
                <w:bCs/>
                <w:color w:val="000000"/>
                <w:sz w:val="20"/>
                <w:szCs w:val="20"/>
              </w:rPr>
            </w:pPr>
            <w:r w:rsidRPr="008803BA">
              <w:rPr>
                <w:b/>
                <w:bCs/>
                <w:color w:val="000000"/>
                <w:sz w:val="20"/>
                <w:szCs w:val="20"/>
              </w:rPr>
              <w:t xml:space="preserve">Total Annual Burden and Cost (rounded) </w:t>
            </w:r>
            <w:r w:rsidRPr="008803BA">
              <w:rPr>
                <w:b/>
                <w:bCs/>
                <w:color w:val="000000"/>
                <w:sz w:val="20"/>
                <w:szCs w:val="20"/>
                <w:vertAlign w:val="superscript"/>
              </w:rPr>
              <w:t>g</w:t>
            </w:r>
          </w:p>
        </w:tc>
        <w:tc>
          <w:tcPr>
            <w:tcW w:w="1140" w:type="dxa"/>
            <w:tcBorders>
              <w:top w:val="nil"/>
              <w:left w:val="nil"/>
              <w:bottom w:val="single" w:sz="4" w:space="0" w:color="auto"/>
              <w:right w:val="single" w:sz="4" w:space="0" w:color="auto"/>
            </w:tcBorders>
            <w:shd w:val="clear" w:color="auto" w:fill="auto"/>
            <w:noWrap/>
            <w:vAlign w:val="center"/>
            <w:hideMark/>
          </w:tcPr>
          <w:p w14:paraId="5164BC01" w14:textId="77777777" w:rsidR="008803BA" w:rsidRPr="008803BA" w:rsidRDefault="008803BA" w:rsidP="008803BA">
            <w:pPr>
              <w:widowControl/>
              <w:autoSpaceDE/>
              <w:autoSpaceDN/>
              <w:adjustRightInd/>
              <w:rPr>
                <w:b/>
                <w:bCs/>
                <w:color w:val="000000"/>
                <w:sz w:val="20"/>
                <w:szCs w:val="20"/>
              </w:rPr>
            </w:pPr>
            <w:r w:rsidRPr="008803BA">
              <w:rPr>
                <w:b/>
                <w:bCs/>
                <w:color w:val="000000"/>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14:paraId="208D4430" w14:textId="77777777" w:rsidR="008803BA" w:rsidRPr="008803BA" w:rsidRDefault="008803BA" w:rsidP="008803BA">
            <w:pPr>
              <w:widowControl/>
              <w:autoSpaceDE/>
              <w:autoSpaceDN/>
              <w:adjustRightInd/>
              <w:rPr>
                <w:b/>
                <w:bCs/>
                <w:color w:val="000000"/>
                <w:sz w:val="20"/>
                <w:szCs w:val="20"/>
              </w:rPr>
            </w:pPr>
            <w:r w:rsidRPr="008803BA">
              <w:rPr>
                <w:b/>
                <w:bCs/>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667DA666" w14:textId="77777777" w:rsidR="008803BA" w:rsidRPr="008803BA" w:rsidRDefault="008803BA" w:rsidP="008803BA">
            <w:pPr>
              <w:widowControl/>
              <w:autoSpaceDE/>
              <w:autoSpaceDN/>
              <w:adjustRightInd/>
              <w:rPr>
                <w:b/>
                <w:bCs/>
                <w:color w:val="000000"/>
                <w:sz w:val="20"/>
                <w:szCs w:val="20"/>
              </w:rPr>
            </w:pPr>
            <w:r w:rsidRPr="008803BA">
              <w:rPr>
                <w:b/>
                <w:bCs/>
                <w:color w:val="000000"/>
                <w:sz w:val="20"/>
                <w:szCs w:val="20"/>
              </w:rPr>
              <w:t> </w:t>
            </w:r>
          </w:p>
        </w:tc>
        <w:tc>
          <w:tcPr>
            <w:tcW w:w="1040" w:type="dxa"/>
            <w:tcBorders>
              <w:top w:val="nil"/>
              <w:left w:val="nil"/>
              <w:bottom w:val="single" w:sz="4" w:space="0" w:color="auto"/>
              <w:right w:val="single" w:sz="4" w:space="0" w:color="auto"/>
            </w:tcBorders>
            <w:shd w:val="clear" w:color="auto" w:fill="auto"/>
            <w:noWrap/>
            <w:vAlign w:val="center"/>
            <w:hideMark/>
          </w:tcPr>
          <w:p w14:paraId="7D658366" w14:textId="77777777" w:rsidR="008803BA" w:rsidRPr="008803BA" w:rsidRDefault="008803BA" w:rsidP="008803BA">
            <w:pPr>
              <w:widowControl/>
              <w:autoSpaceDE/>
              <w:autoSpaceDN/>
              <w:adjustRightInd/>
              <w:rPr>
                <w:b/>
                <w:bCs/>
                <w:color w:val="000000"/>
                <w:sz w:val="20"/>
                <w:szCs w:val="20"/>
              </w:rPr>
            </w:pPr>
            <w:r w:rsidRPr="008803BA">
              <w:rPr>
                <w:b/>
                <w:bCs/>
                <w:color w:val="000000"/>
                <w:sz w:val="20"/>
                <w:szCs w:val="20"/>
              </w:rPr>
              <w:t> </w:t>
            </w:r>
          </w:p>
        </w:tc>
        <w:tc>
          <w:tcPr>
            <w:tcW w:w="3000" w:type="dxa"/>
            <w:gridSpan w:val="3"/>
            <w:tcBorders>
              <w:top w:val="single" w:sz="4" w:space="0" w:color="auto"/>
              <w:left w:val="nil"/>
              <w:bottom w:val="single" w:sz="4" w:space="0" w:color="auto"/>
              <w:right w:val="single" w:sz="4" w:space="0" w:color="auto"/>
            </w:tcBorders>
            <w:shd w:val="clear" w:color="auto" w:fill="auto"/>
            <w:noWrap/>
            <w:vAlign w:val="center"/>
            <w:hideMark/>
          </w:tcPr>
          <w:p w14:paraId="3A6ED2EC" w14:textId="77777777" w:rsidR="008803BA" w:rsidRPr="008803BA" w:rsidRDefault="008803BA" w:rsidP="008803BA">
            <w:pPr>
              <w:widowControl/>
              <w:autoSpaceDE/>
              <w:autoSpaceDN/>
              <w:adjustRightInd/>
              <w:jc w:val="center"/>
              <w:rPr>
                <w:b/>
                <w:bCs/>
                <w:color w:val="000000"/>
                <w:sz w:val="20"/>
                <w:szCs w:val="20"/>
              </w:rPr>
            </w:pPr>
            <w:r w:rsidRPr="008803BA">
              <w:rPr>
                <w:b/>
                <w:bCs/>
                <w:color w:val="000000"/>
                <w:sz w:val="20"/>
                <w:szCs w:val="20"/>
              </w:rPr>
              <w:t>147</w:t>
            </w:r>
          </w:p>
        </w:tc>
        <w:tc>
          <w:tcPr>
            <w:tcW w:w="960" w:type="dxa"/>
            <w:tcBorders>
              <w:top w:val="nil"/>
              <w:left w:val="nil"/>
              <w:bottom w:val="single" w:sz="4" w:space="0" w:color="auto"/>
              <w:right w:val="single" w:sz="4" w:space="0" w:color="auto"/>
            </w:tcBorders>
            <w:shd w:val="clear" w:color="auto" w:fill="auto"/>
            <w:noWrap/>
            <w:vAlign w:val="center"/>
            <w:hideMark/>
          </w:tcPr>
          <w:p w14:paraId="489E6CBE" w14:textId="77777777" w:rsidR="008803BA" w:rsidRPr="008803BA" w:rsidRDefault="008803BA" w:rsidP="008803BA">
            <w:pPr>
              <w:widowControl/>
              <w:autoSpaceDE/>
              <w:autoSpaceDN/>
              <w:adjustRightInd/>
              <w:jc w:val="right"/>
              <w:rPr>
                <w:b/>
                <w:bCs/>
                <w:color w:val="000000"/>
                <w:sz w:val="20"/>
                <w:szCs w:val="20"/>
              </w:rPr>
            </w:pPr>
            <w:r w:rsidRPr="008803BA">
              <w:rPr>
                <w:b/>
                <w:bCs/>
                <w:color w:val="000000"/>
                <w:sz w:val="20"/>
                <w:szCs w:val="20"/>
              </w:rPr>
              <w:t xml:space="preserve">$6,840 </w:t>
            </w:r>
          </w:p>
        </w:tc>
      </w:tr>
    </w:tbl>
    <w:p w14:paraId="29F78B96" w14:textId="77777777" w:rsidR="00162ECC" w:rsidRDefault="00162ECC" w:rsidP="00F340DF">
      <w:pPr>
        <w:rPr>
          <w:color w:val="000000"/>
        </w:rPr>
      </w:pPr>
    </w:p>
    <w:p w14:paraId="08A856A4" w14:textId="77777777" w:rsidR="008803BA" w:rsidRPr="008803BA" w:rsidRDefault="008803BA" w:rsidP="008803BA">
      <w:pPr>
        <w:rPr>
          <w:b/>
          <w:color w:val="000000"/>
          <w:sz w:val="20"/>
          <w:szCs w:val="20"/>
        </w:rPr>
      </w:pPr>
      <w:r w:rsidRPr="008803BA">
        <w:rPr>
          <w:b/>
          <w:color w:val="000000"/>
          <w:sz w:val="20"/>
          <w:szCs w:val="20"/>
        </w:rPr>
        <w:t>Assumptions:</w:t>
      </w:r>
    </w:p>
    <w:p w14:paraId="3D108055" w14:textId="77777777" w:rsidR="008803BA" w:rsidRPr="008803BA" w:rsidRDefault="008803BA" w:rsidP="008803BA">
      <w:pPr>
        <w:rPr>
          <w:color w:val="000000"/>
          <w:sz w:val="20"/>
          <w:szCs w:val="20"/>
        </w:rPr>
      </w:pPr>
      <w:proofErr w:type="spellStart"/>
      <w:proofErr w:type="gramStart"/>
      <w:r w:rsidRPr="008803BA">
        <w:rPr>
          <w:color w:val="000000"/>
          <w:sz w:val="20"/>
          <w:szCs w:val="20"/>
          <w:vertAlign w:val="superscript"/>
        </w:rPr>
        <w:t>a</w:t>
      </w:r>
      <w:proofErr w:type="spellEnd"/>
      <w:r w:rsidRPr="008803BA">
        <w:rPr>
          <w:color w:val="000000"/>
          <w:sz w:val="20"/>
          <w:szCs w:val="20"/>
        </w:rPr>
        <w:t xml:space="preserve">  We</w:t>
      </w:r>
      <w:proofErr w:type="gramEnd"/>
      <w:r w:rsidRPr="008803BA">
        <w:rPr>
          <w:color w:val="000000"/>
          <w:sz w:val="20"/>
          <w:szCs w:val="20"/>
        </w:rPr>
        <w:t xml:space="preserve"> have assumed that there are approximately 32 respondents, with no additional new or reconstructed sources becoming subject to the rule over the next three years.</w:t>
      </w:r>
    </w:p>
    <w:p w14:paraId="3D1823E8" w14:textId="77777777" w:rsidR="008803BA" w:rsidRPr="008803BA" w:rsidRDefault="008803BA" w:rsidP="008803BA">
      <w:pPr>
        <w:rPr>
          <w:color w:val="000000"/>
          <w:sz w:val="20"/>
          <w:szCs w:val="20"/>
        </w:rPr>
      </w:pPr>
      <w:proofErr w:type="gramStart"/>
      <w:r w:rsidRPr="008803BA">
        <w:rPr>
          <w:color w:val="000000"/>
          <w:sz w:val="20"/>
          <w:szCs w:val="20"/>
          <w:vertAlign w:val="superscript"/>
        </w:rPr>
        <w:t>b</w:t>
      </w:r>
      <w:proofErr w:type="gramEnd"/>
      <w:r w:rsidRPr="008803BA">
        <w:rPr>
          <w:color w:val="000000"/>
          <w:sz w:val="20"/>
          <w:szCs w:val="20"/>
        </w:rPr>
        <w:t xml:space="preserve"> This ICR uses the following labor rates:  Managerial $64.16 (GS-13, Step 5, $40.10 + 60%) , Technical $47.62 (GS-12, Step 1, $29.76 + 60%), and Clerical $25.76 (GS-6, Step 3, $16.10 + 60%).  These rates are from the Office of Personnel Management (OPM), 2016 General Schedule, which excludes locality rates of pay.  The rates have been increased by 60 percent to account for the benefit packages available to government employees.  This ICR assumes that Clerical hours </w:t>
      </w:r>
      <w:r w:rsidRPr="008803BA">
        <w:rPr>
          <w:color w:val="000000"/>
          <w:sz w:val="20"/>
          <w:szCs w:val="20"/>
        </w:rPr>
        <w:lastRenderedPageBreak/>
        <w:t>are 10% of Technical hours and Managerial hours are 5% of Technical hours.</w:t>
      </w:r>
    </w:p>
    <w:p w14:paraId="62264BC1" w14:textId="77777777" w:rsidR="008803BA" w:rsidRPr="008803BA" w:rsidRDefault="008803BA" w:rsidP="008803BA">
      <w:pPr>
        <w:rPr>
          <w:color w:val="000000"/>
          <w:sz w:val="20"/>
          <w:szCs w:val="20"/>
        </w:rPr>
      </w:pPr>
      <w:proofErr w:type="gramStart"/>
      <w:r w:rsidRPr="008803BA">
        <w:rPr>
          <w:color w:val="000000"/>
          <w:sz w:val="20"/>
          <w:szCs w:val="20"/>
          <w:vertAlign w:val="superscript"/>
        </w:rPr>
        <w:t>c</w:t>
      </w:r>
      <w:r w:rsidRPr="008803BA">
        <w:rPr>
          <w:color w:val="000000"/>
          <w:sz w:val="20"/>
          <w:szCs w:val="20"/>
        </w:rPr>
        <w:t xml:space="preserve">  We</w:t>
      </w:r>
      <w:proofErr w:type="gramEnd"/>
      <w:r w:rsidRPr="008803BA">
        <w:rPr>
          <w:color w:val="000000"/>
          <w:sz w:val="20"/>
          <w:szCs w:val="20"/>
        </w:rPr>
        <w:t xml:space="preserve"> have assumed that it will take 24 hours for each new plant to participate in the performance testing.</w:t>
      </w:r>
    </w:p>
    <w:p w14:paraId="72350819" w14:textId="77777777" w:rsidR="008803BA" w:rsidRPr="008803BA" w:rsidRDefault="008803BA" w:rsidP="008803BA">
      <w:pPr>
        <w:rPr>
          <w:color w:val="000000"/>
          <w:sz w:val="20"/>
          <w:szCs w:val="20"/>
        </w:rPr>
      </w:pPr>
      <w:proofErr w:type="gramStart"/>
      <w:r w:rsidRPr="008803BA">
        <w:rPr>
          <w:color w:val="000000"/>
          <w:sz w:val="20"/>
          <w:szCs w:val="20"/>
          <w:vertAlign w:val="superscript"/>
        </w:rPr>
        <w:t>d</w:t>
      </w:r>
      <w:proofErr w:type="gramEnd"/>
      <w:r w:rsidRPr="008803BA">
        <w:rPr>
          <w:color w:val="000000"/>
          <w:sz w:val="20"/>
          <w:szCs w:val="20"/>
        </w:rPr>
        <w:t xml:space="preserve">   We assume that 20 percent of new or modified plants will have to repeat performance test due to failures.</w:t>
      </w:r>
    </w:p>
    <w:p w14:paraId="778490E1" w14:textId="77777777" w:rsidR="008803BA" w:rsidRPr="008803BA" w:rsidRDefault="008803BA" w:rsidP="008803BA">
      <w:pPr>
        <w:rPr>
          <w:color w:val="000000"/>
          <w:sz w:val="20"/>
          <w:szCs w:val="20"/>
        </w:rPr>
      </w:pPr>
      <w:proofErr w:type="gramStart"/>
      <w:r w:rsidRPr="008803BA">
        <w:rPr>
          <w:color w:val="000000"/>
          <w:sz w:val="20"/>
          <w:szCs w:val="20"/>
          <w:vertAlign w:val="superscript"/>
        </w:rPr>
        <w:t>e</w:t>
      </w:r>
      <w:proofErr w:type="gramEnd"/>
      <w:r w:rsidRPr="008803BA">
        <w:rPr>
          <w:color w:val="000000"/>
          <w:sz w:val="20"/>
          <w:szCs w:val="20"/>
        </w:rPr>
        <w:t xml:space="preserve">   We assume that each new or modified plant will take eight hour 1.2 times per year to review the performance test results reports.</w:t>
      </w:r>
    </w:p>
    <w:p w14:paraId="33B6F3DC" w14:textId="77777777" w:rsidR="008803BA" w:rsidRPr="008803BA" w:rsidRDefault="008803BA" w:rsidP="008803BA">
      <w:pPr>
        <w:rPr>
          <w:color w:val="000000"/>
          <w:sz w:val="20"/>
          <w:szCs w:val="20"/>
        </w:rPr>
      </w:pPr>
      <w:r w:rsidRPr="008803BA">
        <w:rPr>
          <w:color w:val="000000"/>
          <w:sz w:val="20"/>
          <w:szCs w:val="20"/>
          <w:vertAlign w:val="superscript"/>
        </w:rPr>
        <w:t>f</w:t>
      </w:r>
      <w:r w:rsidRPr="008803BA">
        <w:rPr>
          <w:color w:val="000000"/>
          <w:sz w:val="20"/>
          <w:szCs w:val="20"/>
        </w:rPr>
        <w:t xml:space="preserve">  We have assumed that each plant will take two hours two times per year to review the semiannual exceedance/no exceedance reports</w:t>
      </w:r>
    </w:p>
    <w:p w14:paraId="31CA831B" w14:textId="1E77F5D7" w:rsidR="007E7A03" w:rsidRDefault="008803BA" w:rsidP="008803BA">
      <w:pPr>
        <w:rPr>
          <w:color w:val="000000"/>
          <w:sz w:val="20"/>
          <w:szCs w:val="20"/>
        </w:rPr>
      </w:pPr>
      <w:proofErr w:type="gramStart"/>
      <w:r w:rsidRPr="008803BA">
        <w:rPr>
          <w:color w:val="000000"/>
          <w:sz w:val="20"/>
          <w:szCs w:val="20"/>
          <w:vertAlign w:val="superscript"/>
        </w:rPr>
        <w:t>g</w:t>
      </w:r>
      <w:r w:rsidRPr="008803BA">
        <w:rPr>
          <w:color w:val="000000"/>
          <w:sz w:val="20"/>
          <w:szCs w:val="20"/>
        </w:rPr>
        <w:t xml:space="preserve">  Totals</w:t>
      </w:r>
      <w:proofErr w:type="gramEnd"/>
      <w:r w:rsidRPr="008803BA">
        <w:rPr>
          <w:color w:val="000000"/>
          <w:sz w:val="20"/>
          <w:szCs w:val="20"/>
        </w:rPr>
        <w:t xml:space="preserve"> have been rounded to 3 significant figures. Figures may not add exactly due to rounding. </w:t>
      </w:r>
    </w:p>
    <w:p w14:paraId="7B1EF784" w14:textId="77777777" w:rsidR="007E7A03" w:rsidRDefault="007E7A03">
      <w:pPr>
        <w:widowControl/>
        <w:autoSpaceDE/>
        <w:autoSpaceDN/>
        <w:adjustRightInd/>
        <w:rPr>
          <w:color w:val="000000"/>
          <w:sz w:val="20"/>
          <w:szCs w:val="20"/>
        </w:rPr>
      </w:pPr>
      <w:r>
        <w:rPr>
          <w:color w:val="000000"/>
          <w:sz w:val="20"/>
          <w:szCs w:val="20"/>
        </w:rPr>
        <w:br w:type="page"/>
      </w:r>
    </w:p>
    <w:p w14:paraId="0B92EC17" w14:textId="3FF6F066" w:rsidR="008803BA" w:rsidRDefault="007E7A03" w:rsidP="008803BA">
      <w:pPr>
        <w:rPr>
          <w:b/>
          <w:bCs/>
          <w:color w:val="000000"/>
        </w:rPr>
      </w:pPr>
      <w:r w:rsidRPr="00675A62">
        <w:rPr>
          <w:b/>
          <w:bCs/>
          <w:color w:val="000000"/>
        </w:rPr>
        <w:lastRenderedPageBreak/>
        <w:t>Table 2</w:t>
      </w:r>
      <w:r>
        <w:rPr>
          <w:b/>
          <w:bCs/>
          <w:color w:val="000000"/>
        </w:rPr>
        <w:t>b</w:t>
      </w:r>
      <w:r w:rsidRPr="00675A62">
        <w:rPr>
          <w:b/>
          <w:bCs/>
          <w:color w:val="000000"/>
        </w:rPr>
        <w:t>: Average Annual EPA Burden and Cost – NESHAP for Wool Fiberglass Insulation Manufacturing Plants (40 CFR Part 63, Subpart NNN) (Renewal)</w:t>
      </w:r>
    </w:p>
    <w:p w14:paraId="3A6EC263" w14:textId="77777777" w:rsidR="007E7A03" w:rsidRDefault="007E7A03" w:rsidP="008803BA">
      <w:pPr>
        <w:rPr>
          <w:b/>
          <w:bCs/>
          <w:color w:val="000000"/>
        </w:rPr>
      </w:pPr>
    </w:p>
    <w:tbl>
      <w:tblPr>
        <w:tblW w:w="12938" w:type="dxa"/>
        <w:tblLayout w:type="fixed"/>
        <w:tblLook w:val="04A0" w:firstRow="1" w:lastRow="0" w:firstColumn="1" w:lastColumn="0" w:noHBand="0" w:noVBand="1"/>
      </w:tblPr>
      <w:tblGrid>
        <w:gridCol w:w="4135"/>
        <w:gridCol w:w="1170"/>
        <w:gridCol w:w="1260"/>
        <w:gridCol w:w="1080"/>
        <w:gridCol w:w="1047"/>
        <w:gridCol w:w="1005"/>
        <w:gridCol w:w="1146"/>
        <w:gridCol w:w="1079"/>
        <w:gridCol w:w="1016"/>
      </w:tblGrid>
      <w:tr w:rsidR="007E7A03" w:rsidRPr="007E7A03" w14:paraId="7816CB6C" w14:textId="77777777" w:rsidTr="007E7A03">
        <w:trPr>
          <w:trHeight w:val="1365"/>
        </w:trPr>
        <w:tc>
          <w:tcPr>
            <w:tcW w:w="4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F254C0"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 xml:space="preserve">Burden Items </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2FA9F8F5"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(A)</w:t>
            </w:r>
            <w:r w:rsidRPr="007E7A03">
              <w:rPr>
                <w:color w:val="000000"/>
                <w:sz w:val="20"/>
                <w:szCs w:val="20"/>
              </w:rPr>
              <w:br/>
              <w:t>EPA Hours per Occurrence</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26C0931E"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 xml:space="preserve">(B) </w:t>
            </w:r>
            <w:r w:rsidRPr="007E7A03">
              <w:rPr>
                <w:color w:val="000000"/>
                <w:sz w:val="20"/>
                <w:szCs w:val="20"/>
              </w:rPr>
              <w:br/>
              <w:t>Occurrences per Year</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4D89DA5"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 xml:space="preserve">(C) </w:t>
            </w:r>
            <w:r w:rsidRPr="007E7A03">
              <w:rPr>
                <w:color w:val="000000"/>
                <w:sz w:val="20"/>
                <w:szCs w:val="20"/>
              </w:rPr>
              <w:br/>
              <w:t xml:space="preserve">EPA Hours per Year </w:t>
            </w:r>
            <w:r w:rsidRPr="007E7A03">
              <w:rPr>
                <w:color w:val="000000"/>
                <w:sz w:val="20"/>
                <w:szCs w:val="20"/>
              </w:rPr>
              <w:br/>
              <w:t>(C=</w:t>
            </w:r>
            <w:proofErr w:type="spellStart"/>
            <w:r w:rsidRPr="007E7A03">
              <w:rPr>
                <w:color w:val="000000"/>
                <w:sz w:val="20"/>
                <w:szCs w:val="20"/>
              </w:rPr>
              <w:t>AxB</w:t>
            </w:r>
            <w:proofErr w:type="spellEnd"/>
            <w:r w:rsidRPr="007E7A03">
              <w:rPr>
                <w:color w:val="000000"/>
                <w:sz w:val="20"/>
                <w:szCs w:val="20"/>
              </w:rPr>
              <w:t>)</w:t>
            </w:r>
          </w:p>
        </w:tc>
        <w:tc>
          <w:tcPr>
            <w:tcW w:w="1047" w:type="dxa"/>
            <w:tcBorders>
              <w:top w:val="single" w:sz="4" w:space="0" w:color="auto"/>
              <w:left w:val="nil"/>
              <w:bottom w:val="single" w:sz="4" w:space="0" w:color="auto"/>
              <w:right w:val="single" w:sz="4" w:space="0" w:color="auto"/>
            </w:tcBorders>
            <w:shd w:val="clear" w:color="auto" w:fill="auto"/>
            <w:vAlign w:val="center"/>
            <w:hideMark/>
          </w:tcPr>
          <w:p w14:paraId="4524A22D"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 xml:space="preserve">(D) </w:t>
            </w:r>
            <w:r w:rsidRPr="007E7A03">
              <w:rPr>
                <w:color w:val="000000"/>
                <w:sz w:val="20"/>
                <w:szCs w:val="20"/>
              </w:rPr>
              <w:br/>
              <w:t xml:space="preserve">Plants per Year </w:t>
            </w:r>
            <w:r w:rsidRPr="007E7A03">
              <w:rPr>
                <w:color w:val="000000"/>
                <w:sz w:val="20"/>
                <w:szCs w:val="20"/>
                <w:vertAlign w:val="superscript"/>
              </w:rPr>
              <w:t>a</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14:paraId="296E6D05"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 xml:space="preserve">(E) </w:t>
            </w:r>
            <w:r w:rsidRPr="007E7A03">
              <w:rPr>
                <w:color w:val="000000"/>
                <w:sz w:val="20"/>
                <w:szCs w:val="20"/>
              </w:rPr>
              <w:br/>
              <w:t xml:space="preserve">Technical Hours per Year </w:t>
            </w:r>
            <w:r w:rsidRPr="007E7A03">
              <w:rPr>
                <w:color w:val="000000"/>
                <w:sz w:val="20"/>
                <w:szCs w:val="20"/>
              </w:rPr>
              <w:br/>
              <w:t>(E=</w:t>
            </w:r>
            <w:proofErr w:type="spellStart"/>
            <w:r w:rsidRPr="007E7A03">
              <w:rPr>
                <w:color w:val="000000"/>
                <w:sz w:val="20"/>
                <w:szCs w:val="20"/>
              </w:rPr>
              <w:t>CxD</w:t>
            </w:r>
            <w:proofErr w:type="spellEnd"/>
            <w:r w:rsidRPr="007E7A03">
              <w:rPr>
                <w:color w:val="000000"/>
                <w:sz w:val="20"/>
                <w:szCs w:val="20"/>
              </w:rPr>
              <w:t>)</w:t>
            </w:r>
          </w:p>
        </w:tc>
        <w:tc>
          <w:tcPr>
            <w:tcW w:w="1146" w:type="dxa"/>
            <w:tcBorders>
              <w:top w:val="single" w:sz="4" w:space="0" w:color="auto"/>
              <w:left w:val="nil"/>
              <w:bottom w:val="single" w:sz="4" w:space="0" w:color="auto"/>
              <w:right w:val="single" w:sz="4" w:space="0" w:color="auto"/>
            </w:tcBorders>
            <w:shd w:val="clear" w:color="auto" w:fill="auto"/>
            <w:vAlign w:val="center"/>
            <w:hideMark/>
          </w:tcPr>
          <w:p w14:paraId="0C591609"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 xml:space="preserve">(F) </w:t>
            </w:r>
            <w:r w:rsidRPr="007E7A03">
              <w:rPr>
                <w:color w:val="000000"/>
                <w:sz w:val="20"/>
                <w:szCs w:val="20"/>
              </w:rPr>
              <w:br/>
              <w:t xml:space="preserve">Managerial Hours per Year </w:t>
            </w:r>
            <w:r w:rsidRPr="007E7A03">
              <w:rPr>
                <w:color w:val="000000"/>
                <w:sz w:val="20"/>
                <w:szCs w:val="20"/>
              </w:rPr>
              <w:br/>
              <w:t>(F=Ex0.05)</w:t>
            </w:r>
          </w:p>
        </w:tc>
        <w:tc>
          <w:tcPr>
            <w:tcW w:w="1079" w:type="dxa"/>
            <w:tcBorders>
              <w:top w:val="single" w:sz="4" w:space="0" w:color="auto"/>
              <w:left w:val="nil"/>
              <w:bottom w:val="single" w:sz="4" w:space="0" w:color="auto"/>
              <w:right w:val="single" w:sz="4" w:space="0" w:color="auto"/>
            </w:tcBorders>
            <w:shd w:val="clear" w:color="auto" w:fill="auto"/>
            <w:vAlign w:val="center"/>
            <w:hideMark/>
          </w:tcPr>
          <w:p w14:paraId="50AF1A1B"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 xml:space="preserve">(G) </w:t>
            </w:r>
            <w:r w:rsidRPr="007E7A03">
              <w:rPr>
                <w:color w:val="000000"/>
                <w:sz w:val="20"/>
                <w:szCs w:val="20"/>
              </w:rPr>
              <w:br/>
              <w:t xml:space="preserve">Clerical Hours per Year </w:t>
            </w:r>
            <w:r w:rsidRPr="007E7A03">
              <w:rPr>
                <w:color w:val="000000"/>
                <w:sz w:val="20"/>
                <w:szCs w:val="20"/>
              </w:rPr>
              <w:br/>
              <w:t>(G=Ex0.1)</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14:paraId="6889588B"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(H)</w:t>
            </w:r>
            <w:r w:rsidRPr="007E7A03">
              <w:rPr>
                <w:color w:val="000000"/>
                <w:sz w:val="20"/>
                <w:szCs w:val="20"/>
              </w:rPr>
              <w:br/>
              <w:t xml:space="preserve">Cost, $ </w:t>
            </w:r>
            <w:r w:rsidRPr="007E7A03">
              <w:rPr>
                <w:color w:val="000000"/>
                <w:sz w:val="20"/>
                <w:szCs w:val="20"/>
                <w:vertAlign w:val="superscript"/>
              </w:rPr>
              <w:t>b</w:t>
            </w:r>
          </w:p>
        </w:tc>
      </w:tr>
      <w:tr w:rsidR="007E7A03" w:rsidRPr="007E7A03" w14:paraId="3F8725F3" w14:textId="77777777" w:rsidTr="007E7A03">
        <w:trPr>
          <w:trHeight w:val="300"/>
        </w:trPr>
        <w:tc>
          <w:tcPr>
            <w:tcW w:w="4135" w:type="dxa"/>
            <w:tcBorders>
              <w:top w:val="nil"/>
              <w:left w:val="single" w:sz="4" w:space="0" w:color="auto"/>
              <w:bottom w:val="single" w:sz="4" w:space="0" w:color="auto"/>
              <w:right w:val="single" w:sz="4" w:space="0" w:color="auto"/>
            </w:tcBorders>
            <w:shd w:val="clear" w:color="auto" w:fill="auto"/>
            <w:noWrap/>
            <w:vAlign w:val="center"/>
            <w:hideMark/>
          </w:tcPr>
          <w:p w14:paraId="1D86E2E6" w14:textId="77777777" w:rsidR="007E7A03" w:rsidRPr="007E7A03" w:rsidRDefault="007E7A03" w:rsidP="007E7A03">
            <w:pPr>
              <w:widowControl/>
              <w:autoSpaceDE/>
              <w:autoSpaceDN/>
              <w:adjustRightInd/>
              <w:rPr>
                <w:color w:val="000000"/>
                <w:sz w:val="20"/>
                <w:szCs w:val="20"/>
              </w:rPr>
            </w:pPr>
            <w:r w:rsidRPr="007E7A03">
              <w:rPr>
                <w:color w:val="000000"/>
                <w:sz w:val="20"/>
                <w:szCs w:val="20"/>
              </w:rPr>
              <w:t>1. Initial performance tests</w:t>
            </w:r>
          </w:p>
        </w:tc>
        <w:tc>
          <w:tcPr>
            <w:tcW w:w="1170" w:type="dxa"/>
            <w:tcBorders>
              <w:top w:val="nil"/>
              <w:left w:val="nil"/>
              <w:bottom w:val="single" w:sz="4" w:space="0" w:color="auto"/>
              <w:right w:val="single" w:sz="4" w:space="0" w:color="auto"/>
            </w:tcBorders>
            <w:shd w:val="clear" w:color="auto" w:fill="auto"/>
            <w:noWrap/>
            <w:vAlign w:val="center"/>
            <w:hideMark/>
          </w:tcPr>
          <w:p w14:paraId="5ABB6459"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62059F85"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CC58E75"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 </w:t>
            </w:r>
          </w:p>
        </w:tc>
        <w:tc>
          <w:tcPr>
            <w:tcW w:w="1047" w:type="dxa"/>
            <w:tcBorders>
              <w:top w:val="nil"/>
              <w:left w:val="nil"/>
              <w:bottom w:val="single" w:sz="4" w:space="0" w:color="auto"/>
              <w:right w:val="single" w:sz="4" w:space="0" w:color="auto"/>
            </w:tcBorders>
            <w:shd w:val="clear" w:color="auto" w:fill="auto"/>
            <w:noWrap/>
            <w:vAlign w:val="center"/>
            <w:hideMark/>
          </w:tcPr>
          <w:p w14:paraId="11F6C984"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 </w:t>
            </w:r>
          </w:p>
        </w:tc>
        <w:tc>
          <w:tcPr>
            <w:tcW w:w="1005" w:type="dxa"/>
            <w:tcBorders>
              <w:top w:val="nil"/>
              <w:left w:val="nil"/>
              <w:bottom w:val="single" w:sz="4" w:space="0" w:color="auto"/>
              <w:right w:val="single" w:sz="4" w:space="0" w:color="auto"/>
            </w:tcBorders>
            <w:shd w:val="clear" w:color="auto" w:fill="auto"/>
            <w:noWrap/>
            <w:vAlign w:val="center"/>
            <w:hideMark/>
          </w:tcPr>
          <w:p w14:paraId="439D8A78"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 </w:t>
            </w:r>
          </w:p>
        </w:tc>
        <w:tc>
          <w:tcPr>
            <w:tcW w:w="1146" w:type="dxa"/>
            <w:tcBorders>
              <w:top w:val="nil"/>
              <w:left w:val="nil"/>
              <w:bottom w:val="single" w:sz="4" w:space="0" w:color="auto"/>
              <w:right w:val="single" w:sz="4" w:space="0" w:color="auto"/>
            </w:tcBorders>
            <w:shd w:val="clear" w:color="auto" w:fill="auto"/>
            <w:noWrap/>
            <w:vAlign w:val="center"/>
            <w:hideMark/>
          </w:tcPr>
          <w:p w14:paraId="0DD5FC4E"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 </w:t>
            </w:r>
          </w:p>
        </w:tc>
        <w:tc>
          <w:tcPr>
            <w:tcW w:w="1079" w:type="dxa"/>
            <w:tcBorders>
              <w:top w:val="nil"/>
              <w:left w:val="nil"/>
              <w:bottom w:val="single" w:sz="4" w:space="0" w:color="auto"/>
              <w:right w:val="single" w:sz="4" w:space="0" w:color="auto"/>
            </w:tcBorders>
            <w:shd w:val="clear" w:color="auto" w:fill="auto"/>
            <w:noWrap/>
            <w:vAlign w:val="center"/>
            <w:hideMark/>
          </w:tcPr>
          <w:p w14:paraId="653D0697"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 </w:t>
            </w:r>
          </w:p>
        </w:tc>
        <w:tc>
          <w:tcPr>
            <w:tcW w:w="1016" w:type="dxa"/>
            <w:tcBorders>
              <w:top w:val="nil"/>
              <w:left w:val="nil"/>
              <w:bottom w:val="single" w:sz="4" w:space="0" w:color="auto"/>
              <w:right w:val="single" w:sz="4" w:space="0" w:color="auto"/>
            </w:tcBorders>
            <w:shd w:val="clear" w:color="auto" w:fill="auto"/>
            <w:noWrap/>
            <w:vAlign w:val="center"/>
            <w:hideMark/>
          </w:tcPr>
          <w:p w14:paraId="7132A8EB" w14:textId="77777777" w:rsidR="007E7A03" w:rsidRPr="007E7A03" w:rsidRDefault="007E7A03" w:rsidP="007E7A03">
            <w:pPr>
              <w:widowControl/>
              <w:autoSpaceDE/>
              <w:autoSpaceDN/>
              <w:adjustRightInd/>
              <w:rPr>
                <w:color w:val="000000"/>
                <w:sz w:val="20"/>
                <w:szCs w:val="20"/>
              </w:rPr>
            </w:pPr>
            <w:r w:rsidRPr="007E7A03">
              <w:rPr>
                <w:color w:val="000000"/>
                <w:sz w:val="20"/>
                <w:szCs w:val="20"/>
              </w:rPr>
              <w:t> </w:t>
            </w:r>
          </w:p>
        </w:tc>
      </w:tr>
      <w:tr w:rsidR="007E7A03" w:rsidRPr="007E7A03" w14:paraId="65FFCB81" w14:textId="77777777" w:rsidTr="007E7A03">
        <w:trPr>
          <w:trHeight w:val="315"/>
        </w:trPr>
        <w:tc>
          <w:tcPr>
            <w:tcW w:w="4135" w:type="dxa"/>
            <w:tcBorders>
              <w:top w:val="nil"/>
              <w:left w:val="single" w:sz="4" w:space="0" w:color="auto"/>
              <w:bottom w:val="single" w:sz="4" w:space="0" w:color="auto"/>
              <w:right w:val="single" w:sz="4" w:space="0" w:color="auto"/>
            </w:tcBorders>
            <w:shd w:val="clear" w:color="auto" w:fill="auto"/>
            <w:noWrap/>
            <w:vAlign w:val="center"/>
            <w:hideMark/>
          </w:tcPr>
          <w:p w14:paraId="3EC7A861" w14:textId="77777777" w:rsidR="007E7A03" w:rsidRPr="007E7A03" w:rsidRDefault="007E7A03" w:rsidP="007E7A03">
            <w:pPr>
              <w:widowControl/>
              <w:autoSpaceDE/>
              <w:autoSpaceDN/>
              <w:adjustRightInd/>
              <w:ind w:firstLineChars="100" w:firstLine="200"/>
              <w:rPr>
                <w:color w:val="000000"/>
                <w:sz w:val="20"/>
                <w:szCs w:val="20"/>
              </w:rPr>
            </w:pPr>
            <w:r w:rsidRPr="007E7A03">
              <w:rPr>
                <w:color w:val="000000"/>
                <w:sz w:val="20"/>
                <w:szCs w:val="20"/>
              </w:rPr>
              <w:t xml:space="preserve">A. New or modified plant </w:t>
            </w:r>
            <w:r w:rsidRPr="007E7A03">
              <w:rPr>
                <w:color w:val="000000"/>
                <w:sz w:val="20"/>
                <w:szCs w:val="20"/>
                <w:vertAlign w:val="superscript"/>
              </w:rPr>
              <w:t>c</w:t>
            </w:r>
          </w:p>
        </w:tc>
        <w:tc>
          <w:tcPr>
            <w:tcW w:w="1170" w:type="dxa"/>
            <w:tcBorders>
              <w:top w:val="nil"/>
              <w:left w:val="nil"/>
              <w:bottom w:val="single" w:sz="4" w:space="0" w:color="auto"/>
              <w:right w:val="single" w:sz="4" w:space="0" w:color="auto"/>
            </w:tcBorders>
            <w:shd w:val="clear" w:color="auto" w:fill="auto"/>
            <w:noWrap/>
            <w:vAlign w:val="center"/>
            <w:hideMark/>
          </w:tcPr>
          <w:p w14:paraId="0C93678F"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40</w:t>
            </w:r>
          </w:p>
        </w:tc>
        <w:tc>
          <w:tcPr>
            <w:tcW w:w="1260" w:type="dxa"/>
            <w:tcBorders>
              <w:top w:val="nil"/>
              <w:left w:val="nil"/>
              <w:bottom w:val="single" w:sz="4" w:space="0" w:color="auto"/>
              <w:right w:val="single" w:sz="4" w:space="0" w:color="auto"/>
            </w:tcBorders>
            <w:shd w:val="clear" w:color="auto" w:fill="auto"/>
            <w:noWrap/>
            <w:vAlign w:val="center"/>
            <w:hideMark/>
          </w:tcPr>
          <w:p w14:paraId="0DF89605"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14:paraId="149FF2B8"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40</w:t>
            </w:r>
          </w:p>
        </w:tc>
        <w:tc>
          <w:tcPr>
            <w:tcW w:w="1047" w:type="dxa"/>
            <w:tcBorders>
              <w:top w:val="nil"/>
              <w:left w:val="nil"/>
              <w:bottom w:val="single" w:sz="4" w:space="0" w:color="auto"/>
              <w:right w:val="single" w:sz="4" w:space="0" w:color="auto"/>
            </w:tcBorders>
            <w:shd w:val="clear" w:color="auto" w:fill="auto"/>
            <w:noWrap/>
            <w:vAlign w:val="center"/>
            <w:hideMark/>
          </w:tcPr>
          <w:p w14:paraId="572F3976"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0</w:t>
            </w:r>
          </w:p>
        </w:tc>
        <w:tc>
          <w:tcPr>
            <w:tcW w:w="1005" w:type="dxa"/>
            <w:tcBorders>
              <w:top w:val="nil"/>
              <w:left w:val="nil"/>
              <w:bottom w:val="single" w:sz="4" w:space="0" w:color="auto"/>
              <w:right w:val="single" w:sz="4" w:space="0" w:color="auto"/>
            </w:tcBorders>
            <w:shd w:val="clear" w:color="auto" w:fill="auto"/>
            <w:noWrap/>
            <w:vAlign w:val="center"/>
            <w:hideMark/>
          </w:tcPr>
          <w:p w14:paraId="49BC3BAF"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0</w:t>
            </w:r>
          </w:p>
        </w:tc>
        <w:tc>
          <w:tcPr>
            <w:tcW w:w="1146" w:type="dxa"/>
            <w:tcBorders>
              <w:top w:val="nil"/>
              <w:left w:val="nil"/>
              <w:bottom w:val="single" w:sz="4" w:space="0" w:color="auto"/>
              <w:right w:val="single" w:sz="4" w:space="0" w:color="auto"/>
            </w:tcBorders>
            <w:shd w:val="clear" w:color="auto" w:fill="auto"/>
            <w:noWrap/>
            <w:vAlign w:val="center"/>
            <w:hideMark/>
          </w:tcPr>
          <w:p w14:paraId="554A7DEB"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0</w:t>
            </w:r>
          </w:p>
        </w:tc>
        <w:tc>
          <w:tcPr>
            <w:tcW w:w="1079" w:type="dxa"/>
            <w:tcBorders>
              <w:top w:val="nil"/>
              <w:left w:val="nil"/>
              <w:bottom w:val="single" w:sz="4" w:space="0" w:color="auto"/>
              <w:right w:val="single" w:sz="4" w:space="0" w:color="auto"/>
            </w:tcBorders>
            <w:shd w:val="clear" w:color="auto" w:fill="auto"/>
            <w:noWrap/>
            <w:vAlign w:val="center"/>
            <w:hideMark/>
          </w:tcPr>
          <w:p w14:paraId="25CD75F1"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0</w:t>
            </w:r>
          </w:p>
        </w:tc>
        <w:tc>
          <w:tcPr>
            <w:tcW w:w="1016" w:type="dxa"/>
            <w:tcBorders>
              <w:top w:val="nil"/>
              <w:left w:val="nil"/>
              <w:bottom w:val="single" w:sz="4" w:space="0" w:color="auto"/>
              <w:right w:val="single" w:sz="4" w:space="0" w:color="auto"/>
            </w:tcBorders>
            <w:shd w:val="clear" w:color="auto" w:fill="auto"/>
            <w:noWrap/>
            <w:vAlign w:val="center"/>
            <w:hideMark/>
          </w:tcPr>
          <w:p w14:paraId="563262A9" w14:textId="77777777" w:rsidR="007E7A03" w:rsidRPr="007E7A03" w:rsidRDefault="007E7A03" w:rsidP="007E7A03">
            <w:pPr>
              <w:widowControl/>
              <w:autoSpaceDE/>
              <w:autoSpaceDN/>
              <w:adjustRightInd/>
              <w:jc w:val="right"/>
              <w:rPr>
                <w:color w:val="000000"/>
                <w:sz w:val="20"/>
                <w:szCs w:val="20"/>
              </w:rPr>
            </w:pPr>
            <w:r w:rsidRPr="007E7A03">
              <w:rPr>
                <w:color w:val="000000"/>
                <w:sz w:val="20"/>
                <w:szCs w:val="20"/>
              </w:rPr>
              <w:t xml:space="preserve">$0 </w:t>
            </w:r>
          </w:p>
        </w:tc>
      </w:tr>
      <w:tr w:rsidR="007E7A03" w:rsidRPr="007E7A03" w14:paraId="6D599F2A" w14:textId="77777777" w:rsidTr="007E7A03">
        <w:trPr>
          <w:trHeight w:val="300"/>
        </w:trPr>
        <w:tc>
          <w:tcPr>
            <w:tcW w:w="4135" w:type="dxa"/>
            <w:tcBorders>
              <w:top w:val="nil"/>
              <w:left w:val="single" w:sz="4" w:space="0" w:color="auto"/>
              <w:bottom w:val="single" w:sz="4" w:space="0" w:color="auto"/>
              <w:right w:val="single" w:sz="4" w:space="0" w:color="auto"/>
            </w:tcBorders>
            <w:shd w:val="clear" w:color="auto" w:fill="auto"/>
            <w:noWrap/>
            <w:vAlign w:val="center"/>
            <w:hideMark/>
          </w:tcPr>
          <w:p w14:paraId="212EF319" w14:textId="77777777" w:rsidR="007E7A03" w:rsidRPr="007E7A03" w:rsidRDefault="007E7A03" w:rsidP="007E7A03">
            <w:pPr>
              <w:widowControl/>
              <w:autoSpaceDE/>
              <w:autoSpaceDN/>
              <w:adjustRightInd/>
              <w:rPr>
                <w:color w:val="000000"/>
                <w:sz w:val="20"/>
                <w:szCs w:val="20"/>
              </w:rPr>
            </w:pPr>
            <w:r w:rsidRPr="007E7A03">
              <w:rPr>
                <w:color w:val="000000"/>
                <w:sz w:val="20"/>
                <w:szCs w:val="20"/>
              </w:rPr>
              <w:t>2. Repeat performance tests</w:t>
            </w:r>
          </w:p>
        </w:tc>
        <w:tc>
          <w:tcPr>
            <w:tcW w:w="1170" w:type="dxa"/>
            <w:tcBorders>
              <w:top w:val="nil"/>
              <w:left w:val="nil"/>
              <w:bottom w:val="single" w:sz="4" w:space="0" w:color="auto"/>
              <w:right w:val="single" w:sz="4" w:space="0" w:color="auto"/>
            </w:tcBorders>
            <w:shd w:val="clear" w:color="auto" w:fill="auto"/>
            <w:noWrap/>
            <w:vAlign w:val="center"/>
            <w:hideMark/>
          </w:tcPr>
          <w:p w14:paraId="2130DAC1"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6A44DB54"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E9F0EB6"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 </w:t>
            </w:r>
          </w:p>
        </w:tc>
        <w:tc>
          <w:tcPr>
            <w:tcW w:w="1047" w:type="dxa"/>
            <w:tcBorders>
              <w:top w:val="nil"/>
              <w:left w:val="nil"/>
              <w:bottom w:val="single" w:sz="4" w:space="0" w:color="auto"/>
              <w:right w:val="single" w:sz="4" w:space="0" w:color="auto"/>
            </w:tcBorders>
            <w:shd w:val="clear" w:color="auto" w:fill="auto"/>
            <w:noWrap/>
            <w:vAlign w:val="center"/>
            <w:hideMark/>
          </w:tcPr>
          <w:p w14:paraId="67045D37"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 </w:t>
            </w:r>
          </w:p>
        </w:tc>
        <w:tc>
          <w:tcPr>
            <w:tcW w:w="1005" w:type="dxa"/>
            <w:tcBorders>
              <w:top w:val="nil"/>
              <w:left w:val="nil"/>
              <w:bottom w:val="single" w:sz="4" w:space="0" w:color="auto"/>
              <w:right w:val="single" w:sz="4" w:space="0" w:color="auto"/>
            </w:tcBorders>
            <w:shd w:val="clear" w:color="auto" w:fill="auto"/>
            <w:noWrap/>
            <w:vAlign w:val="center"/>
            <w:hideMark/>
          </w:tcPr>
          <w:p w14:paraId="2D7905FC"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 </w:t>
            </w:r>
          </w:p>
        </w:tc>
        <w:tc>
          <w:tcPr>
            <w:tcW w:w="1146" w:type="dxa"/>
            <w:tcBorders>
              <w:top w:val="nil"/>
              <w:left w:val="nil"/>
              <w:bottom w:val="single" w:sz="4" w:space="0" w:color="auto"/>
              <w:right w:val="single" w:sz="4" w:space="0" w:color="auto"/>
            </w:tcBorders>
            <w:shd w:val="clear" w:color="auto" w:fill="auto"/>
            <w:noWrap/>
            <w:vAlign w:val="center"/>
            <w:hideMark/>
          </w:tcPr>
          <w:p w14:paraId="16E769D1"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 </w:t>
            </w:r>
          </w:p>
        </w:tc>
        <w:tc>
          <w:tcPr>
            <w:tcW w:w="1079" w:type="dxa"/>
            <w:tcBorders>
              <w:top w:val="nil"/>
              <w:left w:val="nil"/>
              <w:bottom w:val="single" w:sz="4" w:space="0" w:color="auto"/>
              <w:right w:val="single" w:sz="4" w:space="0" w:color="auto"/>
            </w:tcBorders>
            <w:shd w:val="clear" w:color="auto" w:fill="auto"/>
            <w:noWrap/>
            <w:vAlign w:val="center"/>
            <w:hideMark/>
          </w:tcPr>
          <w:p w14:paraId="46D34587"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 </w:t>
            </w:r>
          </w:p>
        </w:tc>
        <w:tc>
          <w:tcPr>
            <w:tcW w:w="1016" w:type="dxa"/>
            <w:tcBorders>
              <w:top w:val="nil"/>
              <w:left w:val="nil"/>
              <w:bottom w:val="single" w:sz="4" w:space="0" w:color="auto"/>
              <w:right w:val="single" w:sz="4" w:space="0" w:color="auto"/>
            </w:tcBorders>
            <w:shd w:val="clear" w:color="auto" w:fill="auto"/>
            <w:noWrap/>
            <w:vAlign w:val="center"/>
            <w:hideMark/>
          </w:tcPr>
          <w:p w14:paraId="321F1446" w14:textId="77777777" w:rsidR="007E7A03" w:rsidRPr="007E7A03" w:rsidRDefault="007E7A03" w:rsidP="007E7A03">
            <w:pPr>
              <w:widowControl/>
              <w:autoSpaceDE/>
              <w:autoSpaceDN/>
              <w:adjustRightInd/>
              <w:jc w:val="right"/>
              <w:rPr>
                <w:color w:val="000000"/>
                <w:sz w:val="20"/>
                <w:szCs w:val="20"/>
              </w:rPr>
            </w:pPr>
            <w:r w:rsidRPr="007E7A03">
              <w:rPr>
                <w:color w:val="000000"/>
                <w:sz w:val="20"/>
                <w:szCs w:val="20"/>
              </w:rPr>
              <w:t> </w:t>
            </w:r>
          </w:p>
        </w:tc>
      </w:tr>
      <w:tr w:rsidR="007E7A03" w:rsidRPr="007E7A03" w14:paraId="6612B93B" w14:textId="77777777" w:rsidTr="007E7A03">
        <w:trPr>
          <w:trHeight w:val="315"/>
        </w:trPr>
        <w:tc>
          <w:tcPr>
            <w:tcW w:w="4135" w:type="dxa"/>
            <w:tcBorders>
              <w:top w:val="nil"/>
              <w:left w:val="single" w:sz="4" w:space="0" w:color="auto"/>
              <w:bottom w:val="single" w:sz="4" w:space="0" w:color="auto"/>
              <w:right w:val="single" w:sz="4" w:space="0" w:color="auto"/>
            </w:tcBorders>
            <w:shd w:val="clear" w:color="auto" w:fill="auto"/>
            <w:noWrap/>
            <w:vAlign w:val="center"/>
            <w:hideMark/>
          </w:tcPr>
          <w:p w14:paraId="223BF104" w14:textId="77777777" w:rsidR="007E7A03" w:rsidRPr="007E7A03" w:rsidRDefault="007E7A03" w:rsidP="007E7A03">
            <w:pPr>
              <w:widowControl/>
              <w:autoSpaceDE/>
              <w:autoSpaceDN/>
              <w:adjustRightInd/>
              <w:ind w:firstLineChars="100" w:firstLine="200"/>
              <w:rPr>
                <w:color w:val="000000"/>
                <w:sz w:val="20"/>
                <w:szCs w:val="20"/>
              </w:rPr>
            </w:pPr>
            <w:r w:rsidRPr="007E7A03">
              <w:rPr>
                <w:color w:val="000000"/>
                <w:sz w:val="20"/>
                <w:szCs w:val="20"/>
              </w:rPr>
              <w:t xml:space="preserve">A. New or modified plant </w:t>
            </w:r>
            <w:r w:rsidRPr="007E7A03">
              <w:rPr>
                <w:color w:val="000000"/>
                <w:sz w:val="20"/>
                <w:szCs w:val="20"/>
                <w:vertAlign w:val="superscript"/>
              </w:rPr>
              <w:t>c, d</w:t>
            </w:r>
          </w:p>
        </w:tc>
        <w:tc>
          <w:tcPr>
            <w:tcW w:w="1170" w:type="dxa"/>
            <w:tcBorders>
              <w:top w:val="nil"/>
              <w:left w:val="nil"/>
              <w:bottom w:val="single" w:sz="4" w:space="0" w:color="auto"/>
              <w:right w:val="single" w:sz="4" w:space="0" w:color="auto"/>
            </w:tcBorders>
            <w:shd w:val="clear" w:color="auto" w:fill="auto"/>
            <w:noWrap/>
            <w:vAlign w:val="center"/>
            <w:hideMark/>
          </w:tcPr>
          <w:p w14:paraId="7099E983"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40</w:t>
            </w:r>
          </w:p>
        </w:tc>
        <w:tc>
          <w:tcPr>
            <w:tcW w:w="1260" w:type="dxa"/>
            <w:tcBorders>
              <w:top w:val="nil"/>
              <w:left w:val="nil"/>
              <w:bottom w:val="single" w:sz="4" w:space="0" w:color="auto"/>
              <w:right w:val="single" w:sz="4" w:space="0" w:color="auto"/>
            </w:tcBorders>
            <w:shd w:val="clear" w:color="auto" w:fill="auto"/>
            <w:noWrap/>
            <w:vAlign w:val="center"/>
            <w:hideMark/>
          </w:tcPr>
          <w:p w14:paraId="5BA0363B"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0.2</w:t>
            </w:r>
          </w:p>
        </w:tc>
        <w:tc>
          <w:tcPr>
            <w:tcW w:w="1080" w:type="dxa"/>
            <w:tcBorders>
              <w:top w:val="nil"/>
              <w:left w:val="nil"/>
              <w:bottom w:val="single" w:sz="4" w:space="0" w:color="auto"/>
              <w:right w:val="single" w:sz="4" w:space="0" w:color="auto"/>
            </w:tcBorders>
            <w:shd w:val="clear" w:color="auto" w:fill="auto"/>
            <w:noWrap/>
            <w:vAlign w:val="center"/>
            <w:hideMark/>
          </w:tcPr>
          <w:p w14:paraId="2C4D6826"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8</w:t>
            </w:r>
          </w:p>
        </w:tc>
        <w:tc>
          <w:tcPr>
            <w:tcW w:w="1047" w:type="dxa"/>
            <w:tcBorders>
              <w:top w:val="nil"/>
              <w:left w:val="nil"/>
              <w:bottom w:val="single" w:sz="4" w:space="0" w:color="auto"/>
              <w:right w:val="single" w:sz="4" w:space="0" w:color="auto"/>
            </w:tcBorders>
            <w:shd w:val="clear" w:color="auto" w:fill="auto"/>
            <w:noWrap/>
            <w:vAlign w:val="center"/>
            <w:hideMark/>
          </w:tcPr>
          <w:p w14:paraId="30A1572B"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0</w:t>
            </w:r>
          </w:p>
        </w:tc>
        <w:tc>
          <w:tcPr>
            <w:tcW w:w="1005" w:type="dxa"/>
            <w:tcBorders>
              <w:top w:val="nil"/>
              <w:left w:val="nil"/>
              <w:bottom w:val="single" w:sz="4" w:space="0" w:color="auto"/>
              <w:right w:val="single" w:sz="4" w:space="0" w:color="auto"/>
            </w:tcBorders>
            <w:shd w:val="clear" w:color="auto" w:fill="auto"/>
            <w:noWrap/>
            <w:vAlign w:val="center"/>
            <w:hideMark/>
          </w:tcPr>
          <w:p w14:paraId="3899CC89"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0</w:t>
            </w:r>
          </w:p>
        </w:tc>
        <w:tc>
          <w:tcPr>
            <w:tcW w:w="1146" w:type="dxa"/>
            <w:tcBorders>
              <w:top w:val="nil"/>
              <w:left w:val="nil"/>
              <w:bottom w:val="single" w:sz="4" w:space="0" w:color="auto"/>
              <w:right w:val="single" w:sz="4" w:space="0" w:color="auto"/>
            </w:tcBorders>
            <w:shd w:val="clear" w:color="auto" w:fill="auto"/>
            <w:noWrap/>
            <w:vAlign w:val="center"/>
            <w:hideMark/>
          </w:tcPr>
          <w:p w14:paraId="7F487B48"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0</w:t>
            </w:r>
          </w:p>
        </w:tc>
        <w:tc>
          <w:tcPr>
            <w:tcW w:w="1079" w:type="dxa"/>
            <w:tcBorders>
              <w:top w:val="nil"/>
              <w:left w:val="nil"/>
              <w:bottom w:val="single" w:sz="4" w:space="0" w:color="auto"/>
              <w:right w:val="single" w:sz="4" w:space="0" w:color="auto"/>
            </w:tcBorders>
            <w:shd w:val="clear" w:color="auto" w:fill="auto"/>
            <w:noWrap/>
            <w:vAlign w:val="center"/>
            <w:hideMark/>
          </w:tcPr>
          <w:p w14:paraId="1AAE7F5B"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0</w:t>
            </w:r>
          </w:p>
        </w:tc>
        <w:tc>
          <w:tcPr>
            <w:tcW w:w="1016" w:type="dxa"/>
            <w:tcBorders>
              <w:top w:val="nil"/>
              <w:left w:val="nil"/>
              <w:bottom w:val="single" w:sz="4" w:space="0" w:color="auto"/>
              <w:right w:val="single" w:sz="4" w:space="0" w:color="auto"/>
            </w:tcBorders>
            <w:shd w:val="clear" w:color="auto" w:fill="auto"/>
            <w:noWrap/>
            <w:vAlign w:val="center"/>
            <w:hideMark/>
          </w:tcPr>
          <w:p w14:paraId="335885D3" w14:textId="77777777" w:rsidR="007E7A03" w:rsidRPr="007E7A03" w:rsidRDefault="007E7A03" w:rsidP="007E7A03">
            <w:pPr>
              <w:widowControl/>
              <w:autoSpaceDE/>
              <w:autoSpaceDN/>
              <w:adjustRightInd/>
              <w:jc w:val="right"/>
              <w:rPr>
                <w:color w:val="000000"/>
                <w:sz w:val="20"/>
                <w:szCs w:val="20"/>
              </w:rPr>
            </w:pPr>
            <w:r w:rsidRPr="007E7A03">
              <w:rPr>
                <w:color w:val="000000"/>
                <w:sz w:val="20"/>
                <w:szCs w:val="20"/>
              </w:rPr>
              <w:t xml:space="preserve">$0 </w:t>
            </w:r>
          </w:p>
        </w:tc>
      </w:tr>
      <w:tr w:rsidR="007E7A03" w:rsidRPr="007E7A03" w14:paraId="09E41730" w14:textId="77777777" w:rsidTr="007E7A03">
        <w:trPr>
          <w:trHeight w:val="300"/>
        </w:trPr>
        <w:tc>
          <w:tcPr>
            <w:tcW w:w="4135" w:type="dxa"/>
            <w:tcBorders>
              <w:top w:val="nil"/>
              <w:left w:val="single" w:sz="4" w:space="0" w:color="auto"/>
              <w:bottom w:val="single" w:sz="4" w:space="0" w:color="auto"/>
              <w:right w:val="single" w:sz="4" w:space="0" w:color="auto"/>
            </w:tcBorders>
            <w:shd w:val="clear" w:color="auto" w:fill="auto"/>
            <w:noWrap/>
            <w:vAlign w:val="center"/>
            <w:hideMark/>
          </w:tcPr>
          <w:p w14:paraId="7758F482" w14:textId="77777777" w:rsidR="007E7A03" w:rsidRPr="007E7A03" w:rsidRDefault="007E7A03" w:rsidP="007E7A03">
            <w:pPr>
              <w:widowControl/>
              <w:autoSpaceDE/>
              <w:autoSpaceDN/>
              <w:adjustRightInd/>
              <w:rPr>
                <w:color w:val="000000"/>
                <w:sz w:val="20"/>
                <w:szCs w:val="20"/>
              </w:rPr>
            </w:pPr>
            <w:r w:rsidRPr="007E7A03">
              <w:rPr>
                <w:color w:val="000000"/>
                <w:sz w:val="20"/>
                <w:szCs w:val="20"/>
              </w:rPr>
              <w:t>3. Report Review</w:t>
            </w:r>
          </w:p>
        </w:tc>
        <w:tc>
          <w:tcPr>
            <w:tcW w:w="1170" w:type="dxa"/>
            <w:tcBorders>
              <w:top w:val="nil"/>
              <w:left w:val="nil"/>
              <w:bottom w:val="single" w:sz="4" w:space="0" w:color="auto"/>
              <w:right w:val="single" w:sz="4" w:space="0" w:color="auto"/>
            </w:tcBorders>
            <w:shd w:val="clear" w:color="auto" w:fill="auto"/>
            <w:noWrap/>
            <w:vAlign w:val="center"/>
            <w:hideMark/>
          </w:tcPr>
          <w:p w14:paraId="2AA90488"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311F9F10"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525F17F"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 </w:t>
            </w:r>
          </w:p>
        </w:tc>
        <w:tc>
          <w:tcPr>
            <w:tcW w:w="1047" w:type="dxa"/>
            <w:tcBorders>
              <w:top w:val="nil"/>
              <w:left w:val="nil"/>
              <w:bottom w:val="single" w:sz="4" w:space="0" w:color="auto"/>
              <w:right w:val="single" w:sz="4" w:space="0" w:color="auto"/>
            </w:tcBorders>
            <w:shd w:val="clear" w:color="auto" w:fill="auto"/>
            <w:noWrap/>
            <w:vAlign w:val="center"/>
            <w:hideMark/>
          </w:tcPr>
          <w:p w14:paraId="3BAE4FF5"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 </w:t>
            </w:r>
          </w:p>
        </w:tc>
        <w:tc>
          <w:tcPr>
            <w:tcW w:w="1005" w:type="dxa"/>
            <w:tcBorders>
              <w:top w:val="nil"/>
              <w:left w:val="nil"/>
              <w:bottom w:val="single" w:sz="4" w:space="0" w:color="auto"/>
              <w:right w:val="single" w:sz="4" w:space="0" w:color="auto"/>
            </w:tcBorders>
            <w:shd w:val="clear" w:color="auto" w:fill="auto"/>
            <w:noWrap/>
            <w:vAlign w:val="center"/>
            <w:hideMark/>
          </w:tcPr>
          <w:p w14:paraId="293E3409"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 </w:t>
            </w:r>
          </w:p>
        </w:tc>
        <w:tc>
          <w:tcPr>
            <w:tcW w:w="1146" w:type="dxa"/>
            <w:tcBorders>
              <w:top w:val="nil"/>
              <w:left w:val="nil"/>
              <w:bottom w:val="single" w:sz="4" w:space="0" w:color="auto"/>
              <w:right w:val="single" w:sz="4" w:space="0" w:color="auto"/>
            </w:tcBorders>
            <w:shd w:val="clear" w:color="auto" w:fill="auto"/>
            <w:noWrap/>
            <w:vAlign w:val="center"/>
            <w:hideMark/>
          </w:tcPr>
          <w:p w14:paraId="525F026D"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 </w:t>
            </w:r>
          </w:p>
        </w:tc>
        <w:tc>
          <w:tcPr>
            <w:tcW w:w="1079" w:type="dxa"/>
            <w:tcBorders>
              <w:top w:val="nil"/>
              <w:left w:val="nil"/>
              <w:bottom w:val="single" w:sz="4" w:space="0" w:color="auto"/>
              <w:right w:val="single" w:sz="4" w:space="0" w:color="auto"/>
            </w:tcBorders>
            <w:shd w:val="clear" w:color="auto" w:fill="auto"/>
            <w:noWrap/>
            <w:vAlign w:val="center"/>
            <w:hideMark/>
          </w:tcPr>
          <w:p w14:paraId="21ED028A"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 </w:t>
            </w:r>
          </w:p>
        </w:tc>
        <w:tc>
          <w:tcPr>
            <w:tcW w:w="1016" w:type="dxa"/>
            <w:tcBorders>
              <w:top w:val="nil"/>
              <w:left w:val="nil"/>
              <w:bottom w:val="single" w:sz="4" w:space="0" w:color="auto"/>
              <w:right w:val="single" w:sz="4" w:space="0" w:color="auto"/>
            </w:tcBorders>
            <w:shd w:val="clear" w:color="auto" w:fill="auto"/>
            <w:noWrap/>
            <w:vAlign w:val="center"/>
            <w:hideMark/>
          </w:tcPr>
          <w:p w14:paraId="1C87340A" w14:textId="77777777" w:rsidR="007E7A03" w:rsidRPr="007E7A03" w:rsidRDefault="007E7A03" w:rsidP="007E7A03">
            <w:pPr>
              <w:widowControl/>
              <w:autoSpaceDE/>
              <w:autoSpaceDN/>
              <w:adjustRightInd/>
              <w:jc w:val="right"/>
              <w:rPr>
                <w:color w:val="000000"/>
                <w:sz w:val="20"/>
                <w:szCs w:val="20"/>
              </w:rPr>
            </w:pPr>
            <w:r w:rsidRPr="007E7A03">
              <w:rPr>
                <w:color w:val="000000"/>
                <w:sz w:val="20"/>
                <w:szCs w:val="20"/>
              </w:rPr>
              <w:t> </w:t>
            </w:r>
          </w:p>
        </w:tc>
      </w:tr>
      <w:tr w:rsidR="007E7A03" w:rsidRPr="007E7A03" w14:paraId="50F3B254" w14:textId="77777777" w:rsidTr="007E7A03">
        <w:trPr>
          <w:trHeight w:val="300"/>
        </w:trPr>
        <w:tc>
          <w:tcPr>
            <w:tcW w:w="4135" w:type="dxa"/>
            <w:tcBorders>
              <w:top w:val="nil"/>
              <w:left w:val="single" w:sz="4" w:space="0" w:color="auto"/>
              <w:bottom w:val="single" w:sz="4" w:space="0" w:color="auto"/>
              <w:right w:val="single" w:sz="4" w:space="0" w:color="auto"/>
            </w:tcBorders>
            <w:shd w:val="clear" w:color="auto" w:fill="auto"/>
            <w:noWrap/>
            <w:vAlign w:val="center"/>
            <w:hideMark/>
          </w:tcPr>
          <w:p w14:paraId="0E5A3EB8" w14:textId="77777777" w:rsidR="007E7A03" w:rsidRPr="007E7A03" w:rsidRDefault="007E7A03" w:rsidP="007E7A03">
            <w:pPr>
              <w:widowControl/>
              <w:autoSpaceDE/>
              <w:autoSpaceDN/>
              <w:adjustRightInd/>
              <w:ind w:firstLineChars="100" w:firstLine="200"/>
              <w:rPr>
                <w:color w:val="000000"/>
                <w:sz w:val="20"/>
                <w:szCs w:val="20"/>
              </w:rPr>
            </w:pPr>
            <w:r w:rsidRPr="007E7A03">
              <w:rPr>
                <w:color w:val="000000"/>
                <w:sz w:val="20"/>
                <w:szCs w:val="20"/>
              </w:rPr>
              <w:t>A. New or modified plant</w:t>
            </w:r>
          </w:p>
        </w:tc>
        <w:tc>
          <w:tcPr>
            <w:tcW w:w="1170" w:type="dxa"/>
            <w:tcBorders>
              <w:top w:val="nil"/>
              <w:left w:val="nil"/>
              <w:bottom w:val="single" w:sz="4" w:space="0" w:color="auto"/>
              <w:right w:val="single" w:sz="4" w:space="0" w:color="auto"/>
            </w:tcBorders>
            <w:shd w:val="clear" w:color="auto" w:fill="auto"/>
            <w:noWrap/>
            <w:vAlign w:val="center"/>
            <w:hideMark/>
          </w:tcPr>
          <w:p w14:paraId="3724C7C0"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190FDF5A"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0F847EE"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 </w:t>
            </w:r>
          </w:p>
        </w:tc>
        <w:tc>
          <w:tcPr>
            <w:tcW w:w="1047" w:type="dxa"/>
            <w:tcBorders>
              <w:top w:val="nil"/>
              <w:left w:val="nil"/>
              <w:bottom w:val="single" w:sz="4" w:space="0" w:color="auto"/>
              <w:right w:val="single" w:sz="4" w:space="0" w:color="auto"/>
            </w:tcBorders>
            <w:shd w:val="clear" w:color="auto" w:fill="auto"/>
            <w:noWrap/>
            <w:vAlign w:val="center"/>
            <w:hideMark/>
          </w:tcPr>
          <w:p w14:paraId="1FEC2CD6"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 </w:t>
            </w:r>
          </w:p>
        </w:tc>
        <w:tc>
          <w:tcPr>
            <w:tcW w:w="1005" w:type="dxa"/>
            <w:tcBorders>
              <w:top w:val="nil"/>
              <w:left w:val="nil"/>
              <w:bottom w:val="single" w:sz="4" w:space="0" w:color="auto"/>
              <w:right w:val="single" w:sz="4" w:space="0" w:color="auto"/>
            </w:tcBorders>
            <w:shd w:val="clear" w:color="auto" w:fill="auto"/>
            <w:noWrap/>
            <w:vAlign w:val="center"/>
            <w:hideMark/>
          </w:tcPr>
          <w:p w14:paraId="4280CA22"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 </w:t>
            </w:r>
          </w:p>
        </w:tc>
        <w:tc>
          <w:tcPr>
            <w:tcW w:w="1146" w:type="dxa"/>
            <w:tcBorders>
              <w:top w:val="nil"/>
              <w:left w:val="nil"/>
              <w:bottom w:val="single" w:sz="4" w:space="0" w:color="auto"/>
              <w:right w:val="single" w:sz="4" w:space="0" w:color="auto"/>
            </w:tcBorders>
            <w:shd w:val="clear" w:color="auto" w:fill="auto"/>
            <w:noWrap/>
            <w:vAlign w:val="center"/>
            <w:hideMark/>
          </w:tcPr>
          <w:p w14:paraId="61D763A0"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 </w:t>
            </w:r>
          </w:p>
        </w:tc>
        <w:tc>
          <w:tcPr>
            <w:tcW w:w="1079" w:type="dxa"/>
            <w:tcBorders>
              <w:top w:val="nil"/>
              <w:left w:val="nil"/>
              <w:bottom w:val="single" w:sz="4" w:space="0" w:color="auto"/>
              <w:right w:val="single" w:sz="4" w:space="0" w:color="auto"/>
            </w:tcBorders>
            <w:shd w:val="clear" w:color="auto" w:fill="auto"/>
            <w:noWrap/>
            <w:vAlign w:val="center"/>
            <w:hideMark/>
          </w:tcPr>
          <w:p w14:paraId="1F15D2D5"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 </w:t>
            </w:r>
          </w:p>
        </w:tc>
        <w:tc>
          <w:tcPr>
            <w:tcW w:w="1016" w:type="dxa"/>
            <w:tcBorders>
              <w:top w:val="nil"/>
              <w:left w:val="nil"/>
              <w:bottom w:val="single" w:sz="4" w:space="0" w:color="auto"/>
              <w:right w:val="single" w:sz="4" w:space="0" w:color="auto"/>
            </w:tcBorders>
            <w:shd w:val="clear" w:color="auto" w:fill="auto"/>
            <w:noWrap/>
            <w:vAlign w:val="center"/>
            <w:hideMark/>
          </w:tcPr>
          <w:p w14:paraId="234609D3" w14:textId="77777777" w:rsidR="007E7A03" w:rsidRPr="007E7A03" w:rsidRDefault="007E7A03" w:rsidP="007E7A03">
            <w:pPr>
              <w:widowControl/>
              <w:autoSpaceDE/>
              <w:autoSpaceDN/>
              <w:adjustRightInd/>
              <w:jc w:val="right"/>
              <w:rPr>
                <w:color w:val="000000"/>
                <w:sz w:val="20"/>
                <w:szCs w:val="20"/>
              </w:rPr>
            </w:pPr>
            <w:r w:rsidRPr="007E7A03">
              <w:rPr>
                <w:color w:val="000000"/>
                <w:sz w:val="20"/>
                <w:szCs w:val="20"/>
              </w:rPr>
              <w:t> </w:t>
            </w:r>
          </w:p>
        </w:tc>
      </w:tr>
      <w:tr w:rsidR="007E7A03" w:rsidRPr="007E7A03" w14:paraId="04A53218" w14:textId="77777777" w:rsidTr="007E7A03">
        <w:trPr>
          <w:trHeight w:val="315"/>
        </w:trPr>
        <w:tc>
          <w:tcPr>
            <w:tcW w:w="4135" w:type="dxa"/>
            <w:tcBorders>
              <w:top w:val="nil"/>
              <w:left w:val="single" w:sz="4" w:space="0" w:color="auto"/>
              <w:bottom w:val="single" w:sz="4" w:space="0" w:color="auto"/>
              <w:right w:val="single" w:sz="4" w:space="0" w:color="auto"/>
            </w:tcBorders>
            <w:shd w:val="clear" w:color="auto" w:fill="auto"/>
            <w:noWrap/>
            <w:vAlign w:val="center"/>
            <w:hideMark/>
          </w:tcPr>
          <w:p w14:paraId="300D0FB7" w14:textId="77777777" w:rsidR="007E7A03" w:rsidRPr="007E7A03" w:rsidRDefault="007E7A03" w:rsidP="007E7A03">
            <w:pPr>
              <w:widowControl/>
              <w:autoSpaceDE/>
              <w:autoSpaceDN/>
              <w:adjustRightInd/>
              <w:rPr>
                <w:color w:val="000000"/>
                <w:sz w:val="20"/>
                <w:szCs w:val="20"/>
              </w:rPr>
            </w:pPr>
            <w:r w:rsidRPr="007E7A03">
              <w:rPr>
                <w:color w:val="000000"/>
                <w:sz w:val="20"/>
                <w:szCs w:val="20"/>
              </w:rPr>
              <w:t xml:space="preserve">       Notification of applicability </w:t>
            </w:r>
            <w:r w:rsidRPr="007E7A03">
              <w:rPr>
                <w:color w:val="000000"/>
                <w:sz w:val="20"/>
                <w:szCs w:val="20"/>
                <w:vertAlign w:val="superscript"/>
              </w:rPr>
              <w:t>e</w:t>
            </w:r>
          </w:p>
        </w:tc>
        <w:tc>
          <w:tcPr>
            <w:tcW w:w="1170" w:type="dxa"/>
            <w:tcBorders>
              <w:top w:val="nil"/>
              <w:left w:val="nil"/>
              <w:bottom w:val="single" w:sz="4" w:space="0" w:color="auto"/>
              <w:right w:val="single" w:sz="4" w:space="0" w:color="auto"/>
            </w:tcBorders>
            <w:shd w:val="clear" w:color="auto" w:fill="auto"/>
            <w:noWrap/>
            <w:vAlign w:val="center"/>
            <w:hideMark/>
          </w:tcPr>
          <w:p w14:paraId="0020B919"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center"/>
            <w:hideMark/>
          </w:tcPr>
          <w:p w14:paraId="0269B0DA"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14:paraId="2BB25A96"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2</w:t>
            </w:r>
          </w:p>
        </w:tc>
        <w:tc>
          <w:tcPr>
            <w:tcW w:w="1047" w:type="dxa"/>
            <w:tcBorders>
              <w:top w:val="nil"/>
              <w:left w:val="nil"/>
              <w:bottom w:val="single" w:sz="4" w:space="0" w:color="auto"/>
              <w:right w:val="single" w:sz="4" w:space="0" w:color="auto"/>
            </w:tcBorders>
            <w:shd w:val="clear" w:color="auto" w:fill="auto"/>
            <w:noWrap/>
            <w:vAlign w:val="center"/>
            <w:hideMark/>
          </w:tcPr>
          <w:p w14:paraId="744A07F7"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0</w:t>
            </w:r>
          </w:p>
        </w:tc>
        <w:tc>
          <w:tcPr>
            <w:tcW w:w="1005" w:type="dxa"/>
            <w:tcBorders>
              <w:top w:val="nil"/>
              <w:left w:val="nil"/>
              <w:bottom w:val="single" w:sz="4" w:space="0" w:color="auto"/>
              <w:right w:val="single" w:sz="4" w:space="0" w:color="auto"/>
            </w:tcBorders>
            <w:shd w:val="clear" w:color="auto" w:fill="auto"/>
            <w:noWrap/>
            <w:vAlign w:val="center"/>
            <w:hideMark/>
          </w:tcPr>
          <w:p w14:paraId="572086BA"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0</w:t>
            </w:r>
          </w:p>
        </w:tc>
        <w:tc>
          <w:tcPr>
            <w:tcW w:w="1146" w:type="dxa"/>
            <w:tcBorders>
              <w:top w:val="nil"/>
              <w:left w:val="nil"/>
              <w:bottom w:val="single" w:sz="4" w:space="0" w:color="auto"/>
              <w:right w:val="single" w:sz="4" w:space="0" w:color="auto"/>
            </w:tcBorders>
            <w:shd w:val="clear" w:color="auto" w:fill="auto"/>
            <w:noWrap/>
            <w:vAlign w:val="center"/>
            <w:hideMark/>
          </w:tcPr>
          <w:p w14:paraId="15DD76B3"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0</w:t>
            </w:r>
          </w:p>
        </w:tc>
        <w:tc>
          <w:tcPr>
            <w:tcW w:w="1079" w:type="dxa"/>
            <w:tcBorders>
              <w:top w:val="nil"/>
              <w:left w:val="nil"/>
              <w:bottom w:val="single" w:sz="4" w:space="0" w:color="auto"/>
              <w:right w:val="single" w:sz="4" w:space="0" w:color="auto"/>
            </w:tcBorders>
            <w:shd w:val="clear" w:color="auto" w:fill="auto"/>
            <w:noWrap/>
            <w:vAlign w:val="center"/>
            <w:hideMark/>
          </w:tcPr>
          <w:p w14:paraId="6C1F5E6E"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0</w:t>
            </w:r>
          </w:p>
        </w:tc>
        <w:tc>
          <w:tcPr>
            <w:tcW w:w="1016" w:type="dxa"/>
            <w:tcBorders>
              <w:top w:val="nil"/>
              <w:left w:val="nil"/>
              <w:bottom w:val="single" w:sz="4" w:space="0" w:color="auto"/>
              <w:right w:val="single" w:sz="4" w:space="0" w:color="auto"/>
            </w:tcBorders>
            <w:shd w:val="clear" w:color="auto" w:fill="auto"/>
            <w:noWrap/>
            <w:vAlign w:val="center"/>
            <w:hideMark/>
          </w:tcPr>
          <w:p w14:paraId="0A76A504" w14:textId="77777777" w:rsidR="007E7A03" w:rsidRPr="007E7A03" w:rsidRDefault="007E7A03" w:rsidP="007E7A03">
            <w:pPr>
              <w:widowControl/>
              <w:autoSpaceDE/>
              <w:autoSpaceDN/>
              <w:adjustRightInd/>
              <w:jc w:val="right"/>
              <w:rPr>
                <w:color w:val="000000"/>
                <w:sz w:val="20"/>
                <w:szCs w:val="20"/>
              </w:rPr>
            </w:pPr>
            <w:r w:rsidRPr="007E7A03">
              <w:rPr>
                <w:color w:val="000000"/>
                <w:sz w:val="20"/>
                <w:szCs w:val="20"/>
              </w:rPr>
              <w:t xml:space="preserve">$0 </w:t>
            </w:r>
          </w:p>
        </w:tc>
      </w:tr>
      <w:tr w:rsidR="007E7A03" w:rsidRPr="007E7A03" w14:paraId="53D48C5A" w14:textId="77777777" w:rsidTr="007E7A03">
        <w:trPr>
          <w:trHeight w:val="315"/>
        </w:trPr>
        <w:tc>
          <w:tcPr>
            <w:tcW w:w="4135" w:type="dxa"/>
            <w:tcBorders>
              <w:top w:val="nil"/>
              <w:left w:val="single" w:sz="4" w:space="0" w:color="auto"/>
              <w:bottom w:val="single" w:sz="4" w:space="0" w:color="auto"/>
              <w:right w:val="single" w:sz="4" w:space="0" w:color="auto"/>
            </w:tcBorders>
            <w:shd w:val="clear" w:color="auto" w:fill="auto"/>
            <w:noWrap/>
            <w:vAlign w:val="center"/>
            <w:hideMark/>
          </w:tcPr>
          <w:p w14:paraId="507F7991" w14:textId="77777777" w:rsidR="007E7A03" w:rsidRPr="007E7A03" w:rsidRDefault="007E7A03" w:rsidP="007E7A03">
            <w:pPr>
              <w:widowControl/>
              <w:autoSpaceDE/>
              <w:autoSpaceDN/>
              <w:adjustRightInd/>
              <w:rPr>
                <w:color w:val="000000"/>
                <w:sz w:val="20"/>
                <w:szCs w:val="20"/>
              </w:rPr>
            </w:pPr>
            <w:r w:rsidRPr="007E7A03">
              <w:rPr>
                <w:color w:val="000000"/>
                <w:sz w:val="20"/>
                <w:szCs w:val="20"/>
              </w:rPr>
              <w:t xml:space="preserve">       Notification of construction/reconstruction </w:t>
            </w:r>
            <w:r w:rsidRPr="007E7A03">
              <w:rPr>
                <w:color w:val="000000"/>
                <w:sz w:val="20"/>
                <w:szCs w:val="20"/>
                <w:vertAlign w:val="superscript"/>
              </w:rPr>
              <w:t>e</w:t>
            </w:r>
          </w:p>
        </w:tc>
        <w:tc>
          <w:tcPr>
            <w:tcW w:w="1170" w:type="dxa"/>
            <w:tcBorders>
              <w:top w:val="nil"/>
              <w:left w:val="nil"/>
              <w:bottom w:val="single" w:sz="4" w:space="0" w:color="auto"/>
              <w:right w:val="single" w:sz="4" w:space="0" w:color="auto"/>
            </w:tcBorders>
            <w:shd w:val="clear" w:color="auto" w:fill="auto"/>
            <w:noWrap/>
            <w:vAlign w:val="center"/>
            <w:hideMark/>
          </w:tcPr>
          <w:p w14:paraId="45678804"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center"/>
            <w:hideMark/>
          </w:tcPr>
          <w:p w14:paraId="2FD9E136"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14:paraId="54A1B3B3"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2</w:t>
            </w:r>
          </w:p>
        </w:tc>
        <w:tc>
          <w:tcPr>
            <w:tcW w:w="1047" w:type="dxa"/>
            <w:tcBorders>
              <w:top w:val="nil"/>
              <w:left w:val="nil"/>
              <w:bottom w:val="single" w:sz="4" w:space="0" w:color="auto"/>
              <w:right w:val="single" w:sz="4" w:space="0" w:color="auto"/>
            </w:tcBorders>
            <w:shd w:val="clear" w:color="auto" w:fill="auto"/>
            <w:noWrap/>
            <w:vAlign w:val="center"/>
            <w:hideMark/>
          </w:tcPr>
          <w:p w14:paraId="5A77C71F"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0</w:t>
            </w:r>
          </w:p>
        </w:tc>
        <w:tc>
          <w:tcPr>
            <w:tcW w:w="1005" w:type="dxa"/>
            <w:tcBorders>
              <w:top w:val="nil"/>
              <w:left w:val="nil"/>
              <w:bottom w:val="single" w:sz="4" w:space="0" w:color="auto"/>
              <w:right w:val="single" w:sz="4" w:space="0" w:color="auto"/>
            </w:tcBorders>
            <w:shd w:val="clear" w:color="auto" w:fill="auto"/>
            <w:noWrap/>
            <w:vAlign w:val="center"/>
            <w:hideMark/>
          </w:tcPr>
          <w:p w14:paraId="401EDC15"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0</w:t>
            </w:r>
          </w:p>
        </w:tc>
        <w:tc>
          <w:tcPr>
            <w:tcW w:w="1146" w:type="dxa"/>
            <w:tcBorders>
              <w:top w:val="nil"/>
              <w:left w:val="nil"/>
              <w:bottom w:val="single" w:sz="4" w:space="0" w:color="auto"/>
              <w:right w:val="single" w:sz="4" w:space="0" w:color="auto"/>
            </w:tcBorders>
            <w:shd w:val="clear" w:color="auto" w:fill="auto"/>
            <w:noWrap/>
            <w:vAlign w:val="center"/>
            <w:hideMark/>
          </w:tcPr>
          <w:p w14:paraId="7AEDFA13"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0</w:t>
            </w:r>
          </w:p>
        </w:tc>
        <w:tc>
          <w:tcPr>
            <w:tcW w:w="1079" w:type="dxa"/>
            <w:tcBorders>
              <w:top w:val="nil"/>
              <w:left w:val="nil"/>
              <w:bottom w:val="single" w:sz="4" w:space="0" w:color="auto"/>
              <w:right w:val="single" w:sz="4" w:space="0" w:color="auto"/>
            </w:tcBorders>
            <w:shd w:val="clear" w:color="auto" w:fill="auto"/>
            <w:noWrap/>
            <w:vAlign w:val="center"/>
            <w:hideMark/>
          </w:tcPr>
          <w:p w14:paraId="169FB30D"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0</w:t>
            </w:r>
          </w:p>
        </w:tc>
        <w:tc>
          <w:tcPr>
            <w:tcW w:w="1016" w:type="dxa"/>
            <w:tcBorders>
              <w:top w:val="nil"/>
              <w:left w:val="nil"/>
              <w:bottom w:val="single" w:sz="4" w:space="0" w:color="auto"/>
              <w:right w:val="single" w:sz="4" w:space="0" w:color="auto"/>
            </w:tcBorders>
            <w:shd w:val="clear" w:color="auto" w:fill="auto"/>
            <w:noWrap/>
            <w:vAlign w:val="center"/>
            <w:hideMark/>
          </w:tcPr>
          <w:p w14:paraId="07A4AEDA" w14:textId="77777777" w:rsidR="007E7A03" w:rsidRPr="007E7A03" w:rsidRDefault="007E7A03" w:rsidP="007E7A03">
            <w:pPr>
              <w:widowControl/>
              <w:autoSpaceDE/>
              <w:autoSpaceDN/>
              <w:adjustRightInd/>
              <w:jc w:val="right"/>
              <w:rPr>
                <w:color w:val="000000"/>
                <w:sz w:val="20"/>
                <w:szCs w:val="20"/>
              </w:rPr>
            </w:pPr>
            <w:r w:rsidRPr="007E7A03">
              <w:rPr>
                <w:color w:val="000000"/>
                <w:sz w:val="20"/>
                <w:szCs w:val="20"/>
              </w:rPr>
              <w:t xml:space="preserve">$0 </w:t>
            </w:r>
          </w:p>
        </w:tc>
      </w:tr>
      <w:tr w:rsidR="007E7A03" w:rsidRPr="007E7A03" w14:paraId="4968922F" w14:textId="77777777" w:rsidTr="007E7A03">
        <w:trPr>
          <w:trHeight w:val="315"/>
        </w:trPr>
        <w:tc>
          <w:tcPr>
            <w:tcW w:w="4135" w:type="dxa"/>
            <w:tcBorders>
              <w:top w:val="nil"/>
              <w:left w:val="single" w:sz="4" w:space="0" w:color="auto"/>
              <w:bottom w:val="single" w:sz="4" w:space="0" w:color="auto"/>
              <w:right w:val="single" w:sz="4" w:space="0" w:color="auto"/>
            </w:tcBorders>
            <w:shd w:val="clear" w:color="auto" w:fill="auto"/>
            <w:noWrap/>
            <w:vAlign w:val="center"/>
            <w:hideMark/>
          </w:tcPr>
          <w:p w14:paraId="1C194A84" w14:textId="77777777" w:rsidR="007E7A03" w:rsidRPr="007E7A03" w:rsidRDefault="007E7A03" w:rsidP="007E7A03">
            <w:pPr>
              <w:widowControl/>
              <w:autoSpaceDE/>
              <w:autoSpaceDN/>
              <w:adjustRightInd/>
              <w:rPr>
                <w:color w:val="000000"/>
                <w:sz w:val="20"/>
                <w:szCs w:val="20"/>
              </w:rPr>
            </w:pPr>
            <w:r w:rsidRPr="007E7A03">
              <w:rPr>
                <w:color w:val="000000"/>
                <w:sz w:val="20"/>
                <w:szCs w:val="20"/>
              </w:rPr>
              <w:t xml:space="preserve">       Notification of actual startup </w:t>
            </w:r>
            <w:r w:rsidRPr="007E7A03">
              <w:rPr>
                <w:color w:val="000000"/>
                <w:sz w:val="20"/>
                <w:szCs w:val="20"/>
                <w:vertAlign w:val="superscript"/>
              </w:rPr>
              <w:t>e</w:t>
            </w:r>
          </w:p>
        </w:tc>
        <w:tc>
          <w:tcPr>
            <w:tcW w:w="1170" w:type="dxa"/>
            <w:tcBorders>
              <w:top w:val="nil"/>
              <w:left w:val="nil"/>
              <w:bottom w:val="single" w:sz="4" w:space="0" w:color="auto"/>
              <w:right w:val="single" w:sz="4" w:space="0" w:color="auto"/>
            </w:tcBorders>
            <w:shd w:val="clear" w:color="auto" w:fill="auto"/>
            <w:noWrap/>
            <w:vAlign w:val="center"/>
            <w:hideMark/>
          </w:tcPr>
          <w:p w14:paraId="114C5A0F"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center"/>
            <w:hideMark/>
          </w:tcPr>
          <w:p w14:paraId="3927BC74"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14:paraId="44758129"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2</w:t>
            </w:r>
          </w:p>
        </w:tc>
        <w:tc>
          <w:tcPr>
            <w:tcW w:w="1047" w:type="dxa"/>
            <w:tcBorders>
              <w:top w:val="nil"/>
              <w:left w:val="nil"/>
              <w:bottom w:val="single" w:sz="4" w:space="0" w:color="auto"/>
              <w:right w:val="single" w:sz="4" w:space="0" w:color="auto"/>
            </w:tcBorders>
            <w:shd w:val="clear" w:color="auto" w:fill="auto"/>
            <w:noWrap/>
            <w:vAlign w:val="center"/>
            <w:hideMark/>
          </w:tcPr>
          <w:p w14:paraId="6AE8E59F"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0</w:t>
            </w:r>
          </w:p>
        </w:tc>
        <w:tc>
          <w:tcPr>
            <w:tcW w:w="1005" w:type="dxa"/>
            <w:tcBorders>
              <w:top w:val="nil"/>
              <w:left w:val="nil"/>
              <w:bottom w:val="single" w:sz="4" w:space="0" w:color="auto"/>
              <w:right w:val="single" w:sz="4" w:space="0" w:color="auto"/>
            </w:tcBorders>
            <w:shd w:val="clear" w:color="auto" w:fill="auto"/>
            <w:noWrap/>
            <w:vAlign w:val="center"/>
            <w:hideMark/>
          </w:tcPr>
          <w:p w14:paraId="03BDFBE7"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0</w:t>
            </w:r>
          </w:p>
        </w:tc>
        <w:tc>
          <w:tcPr>
            <w:tcW w:w="1146" w:type="dxa"/>
            <w:tcBorders>
              <w:top w:val="nil"/>
              <w:left w:val="nil"/>
              <w:bottom w:val="single" w:sz="4" w:space="0" w:color="auto"/>
              <w:right w:val="single" w:sz="4" w:space="0" w:color="auto"/>
            </w:tcBorders>
            <w:shd w:val="clear" w:color="auto" w:fill="auto"/>
            <w:noWrap/>
            <w:vAlign w:val="center"/>
            <w:hideMark/>
          </w:tcPr>
          <w:p w14:paraId="2A757934"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0</w:t>
            </w:r>
          </w:p>
        </w:tc>
        <w:tc>
          <w:tcPr>
            <w:tcW w:w="1079" w:type="dxa"/>
            <w:tcBorders>
              <w:top w:val="nil"/>
              <w:left w:val="nil"/>
              <w:bottom w:val="single" w:sz="4" w:space="0" w:color="auto"/>
              <w:right w:val="single" w:sz="4" w:space="0" w:color="auto"/>
            </w:tcBorders>
            <w:shd w:val="clear" w:color="auto" w:fill="auto"/>
            <w:noWrap/>
            <w:vAlign w:val="center"/>
            <w:hideMark/>
          </w:tcPr>
          <w:p w14:paraId="77B780C7"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0</w:t>
            </w:r>
          </w:p>
        </w:tc>
        <w:tc>
          <w:tcPr>
            <w:tcW w:w="1016" w:type="dxa"/>
            <w:tcBorders>
              <w:top w:val="nil"/>
              <w:left w:val="nil"/>
              <w:bottom w:val="single" w:sz="4" w:space="0" w:color="auto"/>
              <w:right w:val="single" w:sz="4" w:space="0" w:color="auto"/>
            </w:tcBorders>
            <w:shd w:val="clear" w:color="auto" w:fill="auto"/>
            <w:noWrap/>
            <w:vAlign w:val="center"/>
            <w:hideMark/>
          </w:tcPr>
          <w:p w14:paraId="55D437AC" w14:textId="77777777" w:rsidR="007E7A03" w:rsidRPr="007E7A03" w:rsidRDefault="007E7A03" w:rsidP="007E7A03">
            <w:pPr>
              <w:widowControl/>
              <w:autoSpaceDE/>
              <w:autoSpaceDN/>
              <w:adjustRightInd/>
              <w:jc w:val="right"/>
              <w:rPr>
                <w:color w:val="000000"/>
                <w:sz w:val="20"/>
                <w:szCs w:val="20"/>
              </w:rPr>
            </w:pPr>
            <w:r w:rsidRPr="007E7A03">
              <w:rPr>
                <w:color w:val="000000"/>
                <w:sz w:val="20"/>
                <w:szCs w:val="20"/>
              </w:rPr>
              <w:t xml:space="preserve">$0 </w:t>
            </w:r>
          </w:p>
        </w:tc>
      </w:tr>
      <w:tr w:rsidR="007E7A03" w:rsidRPr="007E7A03" w14:paraId="23CA5E22" w14:textId="77777777" w:rsidTr="007E7A03">
        <w:trPr>
          <w:trHeight w:val="315"/>
        </w:trPr>
        <w:tc>
          <w:tcPr>
            <w:tcW w:w="4135" w:type="dxa"/>
            <w:tcBorders>
              <w:top w:val="nil"/>
              <w:left w:val="single" w:sz="4" w:space="0" w:color="auto"/>
              <w:bottom w:val="single" w:sz="4" w:space="0" w:color="auto"/>
              <w:right w:val="single" w:sz="4" w:space="0" w:color="auto"/>
            </w:tcBorders>
            <w:shd w:val="clear" w:color="auto" w:fill="auto"/>
            <w:noWrap/>
            <w:vAlign w:val="center"/>
            <w:hideMark/>
          </w:tcPr>
          <w:p w14:paraId="4BBCE09A" w14:textId="77777777" w:rsidR="007E7A03" w:rsidRPr="007E7A03" w:rsidRDefault="007E7A03" w:rsidP="007E7A03">
            <w:pPr>
              <w:widowControl/>
              <w:autoSpaceDE/>
              <w:autoSpaceDN/>
              <w:adjustRightInd/>
              <w:rPr>
                <w:color w:val="000000"/>
                <w:sz w:val="20"/>
                <w:szCs w:val="20"/>
              </w:rPr>
            </w:pPr>
            <w:r w:rsidRPr="007E7A03">
              <w:rPr>
                <w:color w:val="000000"/>
                <w:sz w:val="20"/>
                <w:szCs w:val="20"/>
              </w:rPr>
              <w:t xml:space="preserve">       Notification of special compliance requirements </w:t>
            </w:r>
            <w:r w:rsidRPr="007E7A03">
              <w:rPr>
                <w:color w:val="000000"/>
                <w:sz w:val="20"/>
                <w:szCs w:val="20"/>
                <w:vertAlign w:val="superscript"/>
              </w:rPr>
              <w:t>e</w:t>
            </w:r>
          </w:p>
        </w:tc>
        <w:tc>
          <w:tcPr>
            <w:tcW w:w="1170" w:type="dxa"/>
            <w:tcBorders>
              <w:top w:val="nil"/>
              <w:left w:val="nil"/>
              <w:bottom w:val="single" w:sz="4" w:space="0" w:color="auto"/>
              <w:right w:val="single" w:sz="4" w:space="0" w:color="auto"/>
            </w:tcBorders>
            <w:shd w:val="clear" w:color="auto" w:fill="auto"/>
            <w:noWrap/>
            <w:vAlign w:val="center"/>
            <w:hideMark/>
          </w:tcPr>
          <w:p w14:paraId="28015162"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14:paraId="559BE37C"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14:paraId="5872DF71"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1</w:t>
            </w:r>
          </w:p>
        </w:tc>
        <w:tc>
          <w:tcPr>
            <w:tcW w:w="1047" w:type="dxa"/>
            <w:tcBorders>
              <w:top w:val="nil"/>
              <w:left w:val="nil"/>
              <w:bottom w:val="single" w:sz="4" w:space="0" w:color="auto"/>
              <w:right w:val="single" w:sz="4" w:space="0" w:color="auto"/>
            </w:tcBorders>
            <w:shd w:val="clear" w:color="auto" w:fill="auto"/>
            <w:noWrap/>
            <w:vAlign w:val="center"/>
            <w:hideMark/>
          </w:tcPr>
          <w:p w14:paraId="49F2D242"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0</w:t>
            </w:r>
          </w:p>
        </w:tc>
        <w:tc>
          <w:tcPr>
            <w:tcW w:w="1005" w:type="dxa"/>
            <w:tcBorders>
              <w:top w:val="nil"/>
              <w:left w:val="nil"/>
              <w:bottom w:val="single" w:sz="4" w:space="0" w:color="auto"/>
              <w:right w:val="single" w:sz="4" w:space="0" w:color="auto"/>
            </w:tcBorders>
            <w:shd w:val="clear" w:color="auto" w:fill="auto"/>
            <w:noWrap/>
            <w:vAlign w:val="center"/>
            <w:hideMark/>
          </w:tcPr>
          <w:p w14:paraId="03791083"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0</w:t>
            </w:r>
          </w:p>
        </w:tc>
        <w:tc>
          <w:tcPr>
            <w:tcW w:w="1146" w:type="dxa"/>
            <w:tcBorders>
              <w:top w:val="nil"/>
              <w:left w:val="nil"/>
              <w:bottom w:val="single" w:sz="4" w:space="0" w:color="auto"/>
              <w:right w:val="single" w:sz="4" w:space="0" w:color="auto"/>
            </w:tcBorders>
            <w:shd w:val="clear" w:color="auto" w:fill="auto"/>
            <w:noWrap/>
            <w:vAlign w:val="center"/>
            <w:hideMark/>
          </w:tcPr>
          <w:p w14:paraId="567B1F98"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0</w:t>
            </w:r>
          </w:p>
        </w:tc>
        <w:tc>
          <w:tcPr>
            <w:tcW w:w="1079" w:type="dxa"/>
            <w:tcBorders>
              <w:top w:val="nil"/>
              <w:left w:val="nil"/>
              <w:bottom w:val="single" w:sz="4" w:space="0" w:color="auto"/>
              <w:right w:val="single" w:sz="4" w:space="0" w:color="auto"/>
            </w:tcBorders>
            <w:shd w:val="clear" w:color="auto" w:fill="auto"/>
            <w:noWrap/>
            <w:vAlign w:val="center"/>
            <w:hideMark/>
          </w:tcPr>
          <w:p w14:paraId="4C77F84A"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0</w:t>
            </w:r>
          </w:p>
        </w:tc>
        <w:tc>
          <w:tcPr>
            <w:tcW w:w="1016" w:type="dxa"/>
            <w:tcBorders>
              <w:top w:val="nil"/>
              <w:left w:val="nil"/>
              <w:bottom w:val="single" w:sz="4" w:space="0" w:color="auto"/>
              <w:right w:val="single" w:sz="4" w:space="0" w:color="auto"/>
            </w:tcBorders>
            <w:shd w:val="clear" w:color="auto" w:fill="auto"/>
            <w:noWrap/>
            <w:vAlign w:val="center"/>
            <w:hideMark/>
          </w:tcPr>
          <w:p w14:paraId="317D0234" w14:textId="77777777" w:rsidR="007E7A03" w:rsidRPr="007E7A03" w:rsidRDefault="007E7A03" w:rsidP="007E7A03">
            <w:pPr>
              <w:widowControl/>
              <w:autoSpaceDE/>
              <w:autoSpaceDN/>
              <w:adjustRightInd/>
              <w:jc w:val="right"/>
              <w:rPr>
                <w:color w:val="000000"/>
                <w:sz w:val="20"/>
                <w:szCs w:val="20"/>
              </w:rPr>
            </w:pPr>
            <w:r w:rsidRPr="007E7A03">
              <w:rPr>
                <w:color w:val="000000"/>
                <w:sz w:val="20"/>
                <w:szCs w:val="20"/>
              </w:rPr>
              <w:t xml:space="preserve">$0 </w:t>
            </w:r>
          </w:p>
        </w:tc>
      </w:tr>
      <w:tr w:rsidR="007E7A03" w:rsidRPr="007E7A03" w14:paraId="54FCDE7D" w14:textId="77777777" w:rsidTr="007E7A03">
        <w:trPr>
          <w:trHeight w:val="315"/>
        </w:trPr>
        <w:tc>
          <w:tcPr>
            <w:tcW w:w="4135" w:type="dxa"/>
            <w:tcBorders>
              <w:top w:val="nil"/>
              <w:left w:val="single" w:sz="4" w:space="0" w:color="auto"/>
              <w:bottom w:val="single" w:sz="4" w:space="0" w:color="auto"/>
              <w:right w:val="single" w:sz="4" w:space="0" w:color="auto"/>
            </w:tcBorders>
            <w:shd w:val="clear" w:color="auto" w:fill="auto"/>
            <w:noWrap/>
            <w:vAlign w:val="center"/>
            <w:hideMark/>
          </w:tcPr>
          <w:p w14:paraId="2589FEA4" w14:textId="77777777" w:rsidR="007E7A03" w:rsidRPr="007E7A03" w:rsidRDefault="007E7A03" w:rsidP="007E7A03">
            <w:pPr>
              <w:widowControl/>
              <w:autoSpaceDE/>
              <w:autoSpaceDN/>
              <w:adjustRightInd/>
              <w:rPr>
                <w:color w:val="000000"/>
                <w:sz w:val="20"/>
                <w:szCs w:val="20"/>
              </w:rPr>
            </w:pPr>
            <w:r w:rsidRPr="007E7A03">
              <w:rPr>
                <w:color w:val="000000"/>
                <w:sz w:val="20"/>
                <w:szCs w:val="20"/>
              </w:rPr>
              <w:t xml:space="preserve">       Notification of initial performance test </w:t>
            </w:r>
            <w:r w:rsidRPr="007E7A03">
              <w:rPr>
                <w:color w:val="000000"/>
                <w:sz w:val="20"/>
                <w:szCs w:val="20"/>
                <w:vertAlign w:val="superscript"/>
              </w:rPr>
              <w:t>e</w:t>
            </w:r>
          </w:p>
        </w:tc>
        <w:tc>
          <w:tcPr>
            <w:tcW w:w="1170" w:type="dxa"/>
            <w:tcBorders>
              <w:top w:val="nil"/>
              <w:left w:val="nil"/>
              <w:bottom w:val="single" w:sz="4" w:space="0" w:color="auto"/>
              <w:right w:val="single" w:sz="4" w:space="0" w:color="auto"/>
            </w:tcBorders>
            <w:shd w:val="clear" w:color="auto" w:fill="auto"/>
            <w:noWrap/>
            <w:vAlign w:val="center"/>
            <w:hideMark/>
          </w:tcPr>
          <w:p w14:paraId="39FAAD93"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center"/>
            <w:hideMark/>
          </w:tcPr>
          <w:p w14:paraId="60E1ABA1"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14:paraId="4C82276A"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2</w:t>
            </w:r>
          </w:p>
        </w:tc>
        <w:tc>
          <w:tcPr>
            <w:tcW w:w="1047" w:type="dxa"/>
            <w:tcBorders>
              <w:top w:val="nil"/>
              <w:left w:val="nil"/>
              <w:bottom w:val="single" w:sz="4" w:space="0" w:color="auto"/>
              <w:right w:val="single" w:sz="4" w:space="0" w:color="auto"/>
            </w:tcBorders>
            <w:shd w:val="clear" w:color="auto" w:fill="auto"/>
            <w:noWrap/>
            <w:vAlign w:val="center"/>
            <w:hideMark/>
          </w:tcPr>
          <w:p w14:paraId="382EE4E0"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0</w:t>
            </w:r>
          </w:p>
        </w:tc>
        <w:tc>
          <w:tcPr>
            <w:tcW w:w="1005" w:type="dxa"/>
            <w:tcBorders>
              <w:top w:val="nil"/>
              <w:left w:val="nil"/>
              <w:bottom w:val="single" w:sz="4" w:space="0" w:color="auto"/>
              <w:right w:val="single" w:sz="4" w:space="0" w:color="auto"/>
            </w:tcBorders>
            <w:shd w:val="clear" w:color="auto" w:fill="auto"/>
            <w:noWrap/>
            <w:vAlign w:val="center"/>
            <w:hideMark/>
          </w:tcPr>
          <w:p w14:paraId="7A0F3745"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0</w:t>
            </w:r>
          </w:p>
        </w:tc>
        <w:tc>
          <w:tcPr>
            <w:tcW w:w="1146" w:type="dxa"/>
            <w:tcBorders>
              <w:top w:val="nil"/>
              <w:left w:val="nil"/>
              <w:bottom w:val="single" w:sz="4" w:space="0" w:color="auto"/>
              <w:right w:val="single" w:sz="4" w:space="0" w:color="auto"/>
            </w:tcBorders>
            <w:shd w:val="clear" w:color="auto" w:fill="auto"/>
            <w:noWrap/>
            <w:vAlign w:val="center"/>
            <w:hideMark/>
          </w:tcPr>
          <w:p w14:paraId="34C8405D"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0</w:t>
            </w:r>
          </w:p>
        </w:tc>
        <w:tc>
          <w:tcPr>
            <w:tcW w:w="1079" w:type="dxa"/>
            <w:tcBorders>
              <w:top w:val="nil"/>
              <w:left w:val="nil"/>
              <w:bottom w:val="single" w:sz="4" w:space="0" w:color="auto"/>
              <w:right w:val="single" w:sz="4" w:space="0" w:color="auto"/>
            </w:tcBorders>
            <w:shd w:val="clear" w:color="auto" w:fill="auto"/>
            <w:noWrap/>
            <w:vAlign w:val="center"/>
            <w:hideMark/>
          </w:tcPr>
          <w:p w14:paraId="0159F1A7"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0</w:t>
            </w:r>
          </w:p>
        </w:tc>
        <w:tc>
          <w:tcPr>
            <w:tcW w:w="1016" w:type="dxa"/>
            <w:tcBorders>
              <w:top w:val="nil"/>
              <w:left w:val="nil"/>
              <w:bottom w:val="single" w:sz="4" w:space="0" w:color="auto"/>
              <w:right w:val="single" w:sz="4" w:space="0" w:color="auto"/>
            </w:tcBorders>
            <w:shd w:val="clear" w:color="auto" w:fill="auto"/>
            <w:noWrap/>
            <w:vAlign w:val="center"/>
            <w:hideMark/>
          </w:tcPr>
          <w:p w14:paraId="72983A2E" w14:textId="77777777" w:rsidR="007E7A03" w:rsidRPr="007E7A03" w:rsidRDefault="007E7A03" w:rsidP="007E7A03">
            <w:pPr>
              <w:widowControl/>
              <w:autoSpaceDE/>
              <w:autoSpaceDN/>
              <w:adjustRightInd/>
              <w:jc w:val="right"/>
              <w:rPr>
                <w:color w:val="000000"/>
                <w:sz w:val="20"/>
                <w:szCs w:val="20"/>
              </w:rPr>
            </w:pPr>
            <w:r w:rsidRPr="007E7A03">
              <w:rPr>
                <w:color w:val="000000"/>
                <w:sz w:val="20"/>
                <w:szCs w:val="20"/>
              </w:rPr>
              <w:t xml:space="preserve">$0 </w:t>
            </w:r>
          </w:p>
        </w:tc>
      </w:tr>
      <w:tr w:rsidR="007E7A03" w:rsidRPr="007E7A03" w14:paraId="02662494" w14:textId="77777777" w:rsidTr="007E7A03">
        <w:trPr>
          <w:trHeight w:val="315"/>
        </w:trPr>
        <w:tc>
          <w:tcPr>
            <w:tcW w:w="4135" w:type="dxa"/>
            <w:tcBorders>
              <w:top w:val="nil"/>
              <w:left w:val="single" w:sz="4" w:space="0" w:color="auto"/>
              <w:bottom w:val="single" w:sz="4" w:space="0" w:color="auto"/>
              <w:right w:val="single" w:sz="4" w:space="0" w:color="auto"/>
            </w:tcBorders>
            <w:shd w:val="clear" w:color="auto" w:fill="auto"/>
            <w:noWrap/>
            <w:vAlign w:val="center"/>
            <w:hideMark/>
          </w:tcPr>
          <w:p w14:paraId="03F03675" w14:textId="77777777" w:rsidR="007E7A03" w:rsidRPr="007E7A03" w:rsidRDefault="007E7A03" w:rsidP="007E7A03">
            <w:pPr>
              <w:widowControl/>
              <w:autoSpaceDE/>
              <w:autoSpaceDN/>
              <w:adjustRightInd/>
              <w:rPr>
                <w:color w:val="000000"/>
                <w:sz w:val="20"/>
                <w:szCs w:val="20"/>
              </w:rPr>
            </w:pPr>
            <w:r w:rsidRPr="007E7A03">
              <w:rPr>
                <w:color w:val="000000"/>
                <w:sz w:val="20"/>
                <w:szCs w:val="20"/>
              </w:rPr>
              <w:t xml:space="preserve">       Notification of compliance status </w:t>
            </w:r>
            <w:r w:rsidRPr="007E7A03">
              <w:rPr>
                <w:color w:val="000000"/>
                <w:sz w:val="20"/>
                <w:szCs w:val="20"/>
                <w:vertAlign w:val="superscript"/>
              </w:rPr>
              <w:t>e</w:t>
            </w:r>
          </w:p>
        </w:tc>
        <w:tc>
          <w:tcPr>
            <w:tcW w:w="1170" w:type="dxa"/>
            <w:tcBorders>
              <w:top w:val="nil"/>
              <w:left w:val="nil"/>
              <w:bottom w:val="single" w:sz="4" w:space="0" w:color="auto"/>
              <w:right w:val="single" w:sz="4" w:space="0" w:color="auto"/>
            </w:tcBorders>
            <w:shd w:val="clear" w:color="auto" w:fill="auto"/>
            <w:noWrap/>
            <w:vAlign w:val="center"/>
            <w:hideMark/>
          </w:tcPr>
          <w:p w14:paraId="3165E033"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center"/>
            <w:hideMark/>
          </w:tcPr>
          <w:p w14:paraId="2C56D91F"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14:paraId="1AD456E0"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2</w:t>
            </w:r>
          </w:p>
        </w:tc>
        <w:tc>
          <w:tcPr>
            <w:tcW w:w="1047" w:type="dxa"/>
            <w:tcBorders>
              <w:top w:val="nil"/>
              <w:left w:val="nil"/>
              <w:bottom w:val="single" w:sz="4" w:space="0" w:color="auto"/>
              <w:right w:val="single" w:sz="4" w:space="0" w:color="auto"/>
            </w:tcBorders>
            <w:shd w:val="clear" w:color="auto" w:fill="auto"/>
            <w:noWrap/>
            <w:vAlign w:val="center"/>
            <w:hideMark/>
          </w:tcPr>
          <w:p w14:paraId="5F159655"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0</w:t>
            </w:r>
          </w:p>
        </w:tc>
        <w:tc>
          <w:tcPr>
            <w:tcW w:w="1005" w:type="dxa"/>
            <w:tcBorders>
              <w:top w:val="nil"/>
              <w:left w:val="nil"/>
              <w:bottom w:val="single" w:sz="4" w:space="0" w:color="auto"/>
              <w:right w:val="single" w:sz="4" w:space="0" w:color="auto"/>
            </w:tcBorders>
            <w:shd w:val="clear" w:color="auto" w:fill="auto"/>
            <w:noWrap/>
            <w:vAlign w:val="center"/>
            <w:hideMark/>
          </w:tcPr>
          <w:p w14:paraId="5A35153E"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0</w:t>
            </w:r>
          </w:p>
        </w:tc>
        <w:tc>
          <w:tcPr>
            <w:tcW w:w="1146" w:type="dxa"/>
            <w:tcBorders>
              <w:top w:val="nil"/>
              <w:left w:val="nil"/>
              <w:bottom w:val="single" w:sz="4" w:space="0" w:color="auto"/>
              <w:right w:val="single" w:sz="4" w:space="0" w:color="auto"/>
            </w:tcBorders>
            <w:shd w:val="clear" w:color="auto" w:fill="auto"/>
            <w:noWrap/>
            <w:vAlign w:val="center"/>
            <w:hideMark/>
          </w:tcPr>
          <w:p w14:paraId="417CC79C"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0</w:t>
            </w:r>
          </w:p>
        </w:tc>
        <w:tc>
          <w:tcPr>
            <w:tcW w:w="1079" w:type="dxa"/>
            <w:tcBorders>
              <w:top w:val="nil"/>
              <w:left w:val="nil"/>
              <w:bottom w:val="single" w:sz="4" w:space="0" w:color="auto"/>
              <w:right w:val="single" w:sz="4" w:space="0" w:color="auto"/>
            </w:tcBorders>
            <w:shd w:val="clear" w:color="auto" w:fill="auto"/>
            <w:noWrap/>
            <w:vAlign w:val="center"/>
            <w:hideMark/>
          </w:tcPr>
          <w:p w14:paraId="6B028E93"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0</w:t>
            </w:r>
          </w:p>
        </w:tc>
        <w:tc>
          <w:tcPr>
            <w:tcW w:w="1016" w:type="dxa"/>
            <w:tcBorders>
              <w:top w:val="nil"/>
              <w:left w:val="nil"/>
              <w:bottom w:val="single" w:sz="4" w:space="0" w:color="auto"/>
              <w:right w:val="single" w:sz="4" w:space="0" w:color="auto"/>
            </w:tcBorders>
            <w:shd w:val="clear" w:color="auto" w:fill="auto"/>
            <w:noWrap/>
            <w:vAlign w:val="center"/>
            <w:hideMark/>
          </w:tcPr>
          <w:p w14:paraId="5C24949D" w14:textId="77777777" w:rsidR="007E7A03" w:rsidRPr="007E7A03" w:rsidRDefault="007E7A03" w:rsidP="007E7A03">
            <w:pPr>
              <w:widowControl/>
              <w:autoSpaceDE/>
              <w:autoSpaceDN/>
              <w:adjustRightInd/>
              <w:jc w:val="right"/>
              <w:rPr>
                <w:color w:val="000000"/>
                <w:sz w:val="20"/>
                <w:szCs w:val="20"/>
              </w:rPr>
            </w:pPr>
            <w:r w:rsidRPr="007E7A03">
              <w:rPr>
                <w:color w:val="000000"/>
                <w:sz w:val="20"/>
                <w:szCs w:val="20"/>
              </w:rPr>
              <w:t xml:space="preserve">$0 </w:t>
            </w:r>
          </w:p>
        </w:tc>
      </w:tr>
      <w:tr w:rsidR="007E7A03" w:rsidRPr="007E7A03" w14:paraId="39880615" w14:textId="77777777" w:rsidTr="007E7A03">
        <w:trPr>
          <w:trHeight w:val="600"/>
        </w:trPr>
        <w:tc>
          <w:tcPr>
            <w:tcW w:w="4135" w:type="dxa"/>
            <w:tcBorders>
              <w:top w:val="nil"/>
              <w:left w:val="single" w:sz="4" w:space="0" w:color="auto"/>
              <w:bottom w:val="single" w:sz="4" w:space="0" w:color="auto"/>
              <w:right w:val="single" w:sz="4" w:space="0" w:color="auto"/>
            </w:tcBorders>
            <w:shd w:val="clear" w:color="auto" w:fill="auto"/>
            <w:vAlign w:val="center"/>
            <w:hideMark/>
          </w:tcPr>
          <w:p w14:paraId="2395F791" w14:textId="77777777" w:rsidR="007E7A03" w:rsidRPr="007E7A03" w:rsidRDefault="007E7A03" w:rsidP="007E7A03">
            <w:pPr>
              <w:widowControl/>
              <w:autoSpaceDE/>
              <w:autoSpaceDN/>
              <w:adjustRightInd/>
              <w:rPr>
                <w:color w:val="000000"/>
                <w:sz w:val="20"/>
                <w:szCs w:val="20"/>
              </w:rPr>
            </w:pPr>
            <w:r w:rsidRPr="007E7A03">
              <w:rPr>
                <w:color w:val="000000"/>
                <w:sz w:val="20"/>
                <w:szCs w:val="20"/>
              </w:rPr>
              <w:t xml:space="preserve">       Request for extension of compliance, adjustments to time periods, and changes in information </w:t>
            </w:r>
            <w:r w:rsidRPr="007E7A03">
              <w:rPr>
                <w:color w:val="000000"/>
                <w:sz w:val="20"/>
                <w:szCs w:val="20"/>
                <w:vertAlign w:val="superscript"/>
              </w:rPr>
              <w:t>f</w:t>
            </w:r>
          </w:p>
        </w:tc>
        <w:tc>
          <w:tcPr>
            <w:tcW w:w="1170" w:type="dxa"/>
            <w:tcBorders>
              <w:top w:val="nil"/>
              <w:left w:val="nil"/>
              <w:bottom w:val="single" w:sz="4" w:space="0" w:color="auto"/>
              <w:right w:val="single" w:sz="4" w:space="0" w:color="auto"/>
            </w:tcBorders>
            <w:shd w:val="clear" w:color="auto" w:fill="auto"/>
            <w:noWrap/>
            <w:vAlign w:val="center"/>
            <w:hideMark/>
          </w:tcPr>
          <w:p w14:paraId="4B473930"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center"/>
            <w:hideMark/>
          </w:tcPr>
          <w:p w14:paraId="0669CA2C"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14:paraId="237DA465"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2</w:t>
            </w:r>
          </w:p>
        </w:tc>
        <w:tc>
          <w:tcPr>
            <w:tcW w:w="1047" w:type="dxa"/>
            <w:tcBorders>
              <w:top w:val="nil"/>
              <w:left w:val="nil"/>
              <w:bottom w:val="single" w:sz="4" w:space="0" w:color="auto"/>
              <w:right w:val="single" w:sz="4" w:space="0" w:color="auto"/>
            </w:tcBorders>
            <w:shd w:val="clear" w:color="auto" w:fill="auto"/>
            <w:noWrap/>
            <w:vAlign w:val="center"/>
            <w:hideMark/>
          </w:tcPr>
          <w:p w14:paraId="26188930"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0</w:t>
            </w:r>
          </w:p>
        </w:tc>
        <w:tc>
          <w:tcPr>
            <w:tcW w:w="1005" w:type="dxa"/>
            <w:tcBorders>
              <w:top w:val="nil"/>
              <w:left w:val="nil"/>
              <w:bottom w:val="single" w:sz="4" w:space="0" w:color="auto"/>
              <w:right w:val="single" w:sz="4" w:space="0" w:color="auto"/>
            </w:tcBorders>
            <w:shd w:val="clear" w:color="auto" w:fill="auto"/>
            <w:noWrap/>
            <w:vAlign w:val="center"/>
            <w:hideMark/>
          </w:tcPr>
          <w:p w14:paraId="1653CFC1"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0</w:t>
            </w:r>
          </w:p>
        </w:tc>
        <w:tc>
          <w:tcPr>
            <w:tcW w:w="1146" w:type="dxa"/>
            <w:tcBorders>
              <w:top w:val="nil"/>
              <w:left w:val="nil"/>
              <w:bottom w:val="single" w:sz="4" w:space="0" w:color="auto"/>
              <w:right w:val="single" w:sz="4" w:space="0" w:color="auto"/>
            </w:tcBorders>
            <w:shd w:val="clear" w:color="auto" w:fill="auto"/>
            <w:noWrap/>
            <w:vAlign w:val="center"/>
            <w:hideMark/>
          </w:tcPr>
          <w:p w14:paraId="2855E65F"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0</w:t>
            </w:r>
          </w:p>
        </w:tc>
        <w:tc>
          <w:tcPr>
            <w:tcW w:w="1079" w:type="dxa"/>
            <w:tcBorders>
              <w:top w:val="nil"/>
              <w:left w:val="nil"/>
              <w:bottom w:val="single" w:sz="4" w:space="0" w:color="auto"/>
              <w:right w:val="single" w:sz="4" w:space="0" w:color="auto"/>
            </w:tcBorders>
            <w:shd w:val="clear" w:color="auto" w:fill="auto"/>
            <w:noWrap/>
            <w:vAlign w:val="center"/>
            <w:hideMark/>
          </w:tcPr>
          <w:p w14:paraId="02739A64"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0</w:t>
            </w:r>
          </w:p>
        </w:tc>
        <w:tc>
          <w:tcPr>
            <w:tcW w:w="1016" w:type="dxa"/>
            <w:tcBorders>
              <w:top w:val="nil"/>
              <w:left w:val="nil"/>
              <w:bottom w:val="single" w:sz="4" w:space="0" w:color="auto"/>
              <w:right w:val="single" w:sz="4" w:space="0" w:color="auto"/>
            </w:tcBorders>
            <w:shd w:val="clear" w:color="auto" w:fill="auto"/>
            <w:noWrap/>
            <w:vAlign w:val="center"/>
            <w:hideMark/>
          </w:tcPr>
          <w:p w14:paraId="27F69392" w14:textId="77777777" w:rsidR="007E7A03" w:rsidRPr="007E7A03" w:rsidRDefault="007E7A03" w:rsidP="007E7A03">
            <w:pPr>
              <w:widowControl/>
              <w:autoSpaceDE/>
              <w:autoSpaceDN/>
              <w:adjustRightInd/>
              <w:jc w:val="right"/>
              <w:rPr>
                <w:color w:val="000000"/>
                <w:sz w:val="20"/>
                <w:szCs w:val="20"/>
              </w:rPr>
            </w:pPr>
            <w:r w:rsidRPr="007E7A03">
              <w:rPr>
                <w:color w:val="000000"/>
                <w:sz w:val="20"/>
                <w:szCs w:val="20"/>
              </w:rPr>
              <w:t xml:space="preserve">$0 </w:t>
            </w:r>
          </w:p>
        </w:tc>
      </w:tr>
      <w:tr w:rsidR="007E7A03" w:rsidRPr="007E7A03" w14:paraId="60A7AA88" w14:textId="77777777" w:rsidTr="007E7A03">
        <w:trPr>
          <w:trHeight w:val="300"/>
        </w:trPr>
        <w:tc>
          <w:tcPr>
            <w:tcW w:w="4135" w:type="dxa"/>
            <w:tcBorders>
              <w:top w:val="nil"/>
              <w:left w:val="single" w:sz="4" w:space="0" w:color="auto"/>
              <w:bottom w:val="single" w:sz="4" w:space="0" w:color="auto"/>
              <w:right w:val="single" w:sz="4" w:space="0" w:color="auto"/>
            </w:tcBorders>
            <w:shd w:val="clear" w:color="auto" w:fill="auto"/>
            <w:noWrap/>
            <w:vAlign w:val="center"/>
            <w:hideMark/>
          </w:tcPr>
          <w:p w14:paraId="325E2D65" w14:textId="77777777" w:rsidR="007E7A03" w:rsidRPr="007E7A03" w:rsidRDefault="007E7A03" w:rsidP="007E7A03">
            <w:pPr>
              <w:widowControl/>
              <w:autoSpaceDE/>
              <w:autoSpaceDN/>
              <w:adjustRightInd/>
              <w:rPr>
                <w:color w:val="000000"/>
                <w:sz w:val="20"/>
                <w:szCs w:val="20"/>
              </w:rPr>
            </w:pPr>
            <w:r w:rsidRPr="007E7A03">
              <w:rPr>
                <w:color w:val="000000"/>
                <w:sz w:val="20"/>
                <w:szCs w:val="20"/>
              </w:rPr>
              <w:t xml:space="preserve">       Report of initial performance test </w:t>
            </w:r>
          </w:p>
        </w:tc>
        <w:tc>
          <w:tcPr>
            <w:tcW w:w="1170" w:type="dxa"/>
            <w:tcBorders>
              <w:top w:val="nil"/>
              <w:left w:val="nil"/>
              <w:bottom w:val="single" w:sz="4" w:space="0" w:color="auto"/>
              <w:right w:val="single" w:sz="4" w:space="0" w:color="auto"/>
            </w:tcBorders>
            <w:shd w:val="clear" w:color="auto" w:fill="auto"/>
            <w:noWrap/>
            <w:vAlign w:val="center"/>
            <w:hideMark/>
          </w:tcPr>
          <w:p w14:paraId="62004665"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40</w:t>
            </w:r>
          </w:p>
        </w:tc>
        <w:tc>
          <w:tcPr>
            <w:tcW w:w="1260" w:type="dxa"/>
            <w:tcBorders>
              <w:top w:val="nil"/>
              <w:left w:val="nil"/>
              <w:bottom w:val="single" w:sz="4" w:space="0" w:color="auto"/>
              <w:right w:val="single" w:sz="4" w:space="0" w:color="auto"/>
            </w:tcBorders>
            <w:shd w:val="clear" w:color="auto" w:fill="auto"/>
            <w:noWrap/>
            <w:vAlign w:val="center"/>
            <w:hideMark/>
          </w:tcPr>
          <w:p w14:paraId="3F996E34"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14:paraId="7C258EBD"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40</w:t>
            </w:r>
          </w:p>
        </w:tc>
        <w:tc>
          <w:tcPr>
            <w:tcW w:w="1047" w:type="dxa"/>
            <w:tcBorders>
              <w:top w:val="nil"/>
              <w:left w:val="nil"/>
              <w:bottom w:val="single" w:sz="4" w:space="0" w:color="auto"/>
              <w:right w:val="single" w:sz="4" w:space="0" w:color="auto"/>
            </w:tcBorders>
            <w:shd w:val="clear" w:color="auto" w:fill="auto"/>
            <w:noWrap/>
            <w:vAlign w:val="center"/>
            <w:hideMark/>
          </w:tcPr>
          <w:p w14:paraId="47E1DE4C"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0</w:t>
            </w:r>
          </w:p>
        </w:tc>
        <w:tc>
          <w:tcPr>
            <w:tcW w:w="1005" w:type="dxa"/>
            <w:tcBorders>
              <w:top w:val="nil"/>
              <w:left w:val="nil"/>
              <w:bottom w:val="single" w:sz="4" w:space="0" w:color="auto"/>
              <w:right w:val="single" w:sz="4" w:space="0" w:color="auto"/>
            </w:tcBorders>
            <w:shd w:val="clear" w:color="auto" w:fill="auto"/>
            <w:noWrap/>
            <w:vAlign w:val="center"/>
            <w:hideMark/>
          </w:tcPr>
          <w:p w14:paraId="3F19EA58"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0</w:t>
            </w:r>
          </w:p>
        </w:tc>
        <w:tc>
          <w:tcPr>
            <w:tcW w:w="1146" w:type="dxa"/>
            <w:tcBorders>
              <w:top w:val="nil"/>
              <w:left w:val="nil"/>
              <w:bottom w:val="single" w:sz="4" w:space="0" w:color="auto"/>
              <w:right w:val="single" w:sz="4" w:space="0" w:color="auto"/>
            </w:tcBorders>
            <w:shd w:val="clear" w:color="auto" w:fill="auto"/>
            <w:noWrap/>
            <w:vAlign w:val="center"/>
            <w:hideMark/>
          </w:tcPr>
          <w:p w14:paraId="603FF88D"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0</w:t>
            </w:r>
          </w:p>
        </w:tc>
        <w:tc>
          <w:tcPr>
            <w:tcW w:w="1079" w:type="dxa"/>
            <w:tcBorders>
              <w:top w:val="nil"/>
              <w:left w:val="nil"/>
              <w:bottom w:val="single" w:sz="4" w:space="0" w:color="auto"/>
              <w:right w:val="single" w:sz="4" w:space="0" w:color="auto"/>
            </w:tcBorders>
            <w:shd w:val="clear" w:color="auto" w:fill="auto"/>
            <w:noWrap/>
            <w:vAlign w:val="center"/>
            <w:hideMark/>
          </w:tcPr>
          <w:p w14:paraId="112F171C"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0</w:t>
            </w:r>
          </w:p>
        </w:tc>
        <w:tc>
          <w:tcPr>
            <w:tcW w:w="1016" w:type="dxa"/>
            <w:tcBorders>
              <w:top w:val="nil"/>
              <w:left w:val="nil"/>
              <w:bottom w:val="single" w:sz="4" w:space="0" w:color="auto"/>
              <w:right w:val="single" w:sz="4" w:space="0" w:color="auto"/>
            </w:tcBorders>
            <w:shd w:val="clear" w:color="auto" w:fill="auto"/>
            <w:noWrap/>
            <w:vAlign w:val="center"/>
            <w:hideMark/>
          </w:tcPr>
          <w:p w14:paraId="56965780" w14:textId="77777777" w:rsidR="007E7A03" w:rsidRPr="007E7A03" w:rsidRDefault="007E7A03" w:rsidP="007E7A03">
            <w:pPr>
              <w:widowControl/>
              <w:autoSpaceDE/>
              <w:autoSpaceDN/>
              <w:adjustRightInd/>
              <w:jc w:val="right"/>
              <w:rPr>
                <w:color w:val="000000"/>
                <w:sz w:val="20"/>
                <w:szCs w:val="20"/>
              </w:rPr>
            </w:pPr>
            <w:r w:rsidRPr="007E7A03">
              <w:rPr>
                <w:color w:val="000000"/>
                <w:sz w:val="20"/>
                <w:szCs w:val="20"/>
              </w:rPr>
              <w:t xml:space="preserve">$0 </w:t>
            </w:r>
          </w:p>
        </w:tc>
      </w:tr>
      <w:tr w:rsidR="007E7A03" w:rsidRPr="007E7A03" w14:paraId="015A3F1D" w14:textId="77777777" w:rsidTr="007E7A03">
        <w:trPr>
          <w:trHeight w:val="315"/>
        </w:trPr>
        <w:tc>
          <w:tcPr>
            <w:tcW w:w="4135" w:type="dxa"/>
            <w:tcBorders>
              <w:top w:val="nil"/>
              <w:left w:val="single" w:sz="4" w:space="0" w:color="auto"/>
              <w:bottom w:val="single" w:sz="4" w:space="0" w:color="auto"/>
              <w:right w:val="single" w:sz="4" w:space="0" w:color="auto"/>
            </w:tcBorders>
            <w:shd w:val="clear" w:color="auto" w:fill="auto"/>
            <w:noWrap/>
            <w:vAlign w:val="center"/>
            <w:hideMark/>
          </w:tcPr>
          <w:p w14:paraId="1B4605DD" w14:textId="77777777" w:rsidR="007E7A03" w:rsidRPr="007E7A03" w:rsidRDefault="007E7A03" w:rsidP="007E7A03">
            <w:pPr>
              <w:widowControl/>
              <w:autoSpaceDE/>
              <w:autoSpaceDN/>
              <w:adjustRightInd/>
              <w:rPr>
                <w:color w:val="000000"/>
                <w:sz w:val="20"/>
                <w:szCs w:val="20"/>
              </w:rPr>
            </w:pPr>
            <w:r w:rsidRPr="007E7A03">
              <w:rPr>
                <w:color w:val="000000"/>
                <w:sz w:val="20"/>
                <w:szCs w:val="20"/>
              </w:rPr>
              <w:t xml:space="preserve">       Excess emissions report </w:t>
            </w:r>
            <w:r w:rsidRPr="007E7A03">
              <w:rPr>
                <w:color w:val="000000"/>
                <w:sz w:val="20"/>
                <w:szCs w:val="20"/>
                <w:vertAlign w:val="superscript"/>
              </w:rPr>
              <w:t>g</w:t>
            </w:r>
          </w:p>
        </w:tc>
        <w:tc>
          <w:tcPr>
            <w:tcW w:w="1170" w:type="dxa"/>
            <w:tcBorders>
              <w:top w:val="nil"/>
              <w:left w:val="nil"/>
              <w:bottom w:val="single" w:sz="4" w:space="0" w:color="auto"/>
              <w:right w:val="single" w:sz="4" w:space="0" w:color="auto"/>
            </w:tcBorders>
            <w:shd w:val="clear" w:color="auto" w:fill="auto"/>
            <w:noWrap/>
            <w:vAlign w:val="center"/>
            <w:hideMark/>
          </w:tcPr>
          <w:p w14:paraId="685BBCAF"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20</w:t>
            </w:r>
          </w:p>
        </w:tc>
        <w:tc>
          <w:tcPr>
            <w:tcW w:w="1260" w:type="dxa"/>
            <w:tcBorders>
              <w:top w:val="nil"/>
              <w:left w:val="nil"/>
              <w:bottom w:val="single" w:sz="4" w:space="0" w:color="auto"/>
              <w:right w:val="single" w:sz="4" w:space="0" w:color="auto"/>
            </w:tcBorders>
            <w:shd w:val="clear" w:color="auto" w:fill="auto"/>
            <w:noWrap/>
            <w:vAlign w:val="center"/>
            <w:hideMark/>
          </w:tcPr>
          <w:p w14:paraId="226277C4"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2</w:t>
            </w:r>
          </w:p>
        </w:tc>
        <w:tc>
          <w:tcPr>
            <w:tcW w:w="1080" w:type="dxa"/>
            <w:tcBorders>
              <w:top w:val="nil"/>
              <w:left w:val="nil"/>
              <w:bottom w:val="single" w:sz="4" w:space="0" w:color="auto"/>
              <w:right w:val="single" w:sz="4" w:space="0" w:color="auto"/>
            </w:tcBorders>
            <w:shd w:val="clear" w:color="auto" w:fill="auto"/>
            <w:noWrap/>
            <w:vAlign w:val="center"/>
            <w:hideMark/>
          </w:tcPr>
          <w:p w14:paraId="36996D26"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40</w:t>
            </w:r>
          </w:p>
        </w:tc>
        <w:tc>
          <w:tcPr>
            <w:tcW w:w="1047" w:type="dxa"/>
            <w:tcBorders>
              <w:top w:val="nil"/>
              <w:left w:val="nil"/>
              <w:bottom w:val="single" w:sz="4" w:space="0" w:color="auto"/>
              <w:right w:val="single" w:sz="4" w:space="0" w:color="auto"/>
            </w:tcBorders>
            <w:shd w:val="clear" w:color="auto" w:fill="auto"/>
            <w:noWrap/>
            <w:vAlign w:val="center"/>
            <w:hideMark/>
          </w:tcPr>
          <w:p w14:paraId="36FD2791"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2</w:t>
            </w:r>
          </w:p>
        </w:tc>
        <w:tc>
          <w:tcPr>
            <w:tcW w:w="1005" w:type="dxa"/>
            <w:tcBorders>
              <w:top w:val="nil"/>
              <w:left w:val="nil"/>
              <w:bottom w:val="single" w:sz="4" w:space="0" w:color="auto"/>
              <w:right w:val="single" w:sz="4" w:space="0" w:color="auto"/>
            </w:tcBorders>
            <w:shd w:val="clear" w:color="auto" w:fill="auto"/>
            <w:noWrap/>
            <w:vAlign w:val="center"/>
            <w:hideMark/>
          </w:tcPr>
          <w:p w14:paraId="28E3BA92"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80</w:t>
            </w:r>
          </w:p>
        </w:tc>
        <w:tc>
          <w:tcPr>
            <w:tcW w:w="1146" w:type="dxa"/>
            <w:tcBorders>
              <w:top w:val="nil"/>
              <w:left w:val="nil"/>
              <w:bottom w:val="single" w:sz="4" w:space="0" w:color="auto"/>
              <w:right w:val="single" w:sz="4" w:space="0" w:color="auto"/>
            </w:tcBorders>
            <w:shd w:val="clear" w:color="auto" w:fill="auto"/>
            <w:noWrap/>
            <w:vAlign w:val="center"/>
            <w:hideMark/>
          </w:tcPr>
          <w:p w14:paraId="43794529"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4.0</w:t>
            </w:r>
          </w:p>
        </w:tc>
        <w:tc>
          <w:tcPr>
            <w:tcW w:w="1079" w:type="dxa"/>
            <w:tcBorders>
              <w:top w:val="nil"/>
              <w:left w:val="nil"/>
              <w:bottom w:val="single" w:sz="4" w:space="0" w:color="auto"/>
              <w:right w:val="single" w:sz="4" w:space="0" w:color="auto"/>
            </w:tcBorders>
            <w:shd w:val="clear" w:color="auto" w:fill="auto"/>
            <w:noWrap/>
            <w:vAlign w:val="center"/>
            <w:hideMark/>
          </w:tcPr>
          <w:p w14:paraId="1E5F12BC"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8</w:t>
            </w:r>
          </w:p>
        </w:tc>
        <w:tc>
          <w:tcPr>
            <w:tcW w:w="1016" w:type="dxa"/>
            <w:tcBorders>
              <w:top w:val="nil"/>
              <w:left w:val="nil"/>
              <w:bottom w:val="single" w:sz="4" w:space="0" w:color="auto"/>
              <w:right w:val="single" w:sz="4" w:space="0" w:color="auto"/>
            </w:tcBorders>
            <w:shd w:val="clear" w:color="auto" w:fill="auto"/>
            <w:noWrap/>
            <w:vAlign w:val="center"/>
            <w:hideMark/>
          </w:tcPr>
          <w:p w14:paraId="405E6BCC" w14:textId="77777777" w:rsidR="007E7A03" w:rsidRPr="007E7A03" w:rsidRDefault="007E7A03" w:rsidP="007E7A03">
            <w:pPr>
              <w:widowControl/>
              <w:autoSpaceDE/>
              <w:autoSpaceDN/>
              <w:adjustRightInd/>
              <w:jc w:val="right"/>
              <w:rPr>
                <w:color w:val="000000"/>
                <w:sz w:val="20"/>
                <w:szCs w:val="20"/>
              </w:rPr>
            </w:pPr>
            <w:r w:rsidRPr="007E7A03">
              <w:rPr>
                <w:color w:val="000000"/>
                <w:sz w:val="20"/>
                <w:szCs w:val="20"/>
              </w:rPr>
              <w:t xml:space="preserve">$4,272.32 </w:t>
            </w:r>
          </w:p>
        </w:tc>
      </w:tr>
      <w:tr w:rsidR="007E7A03" w:rsidRPr="007E7A03" w14:paraId="15E5759E" w14:textId="77777777" w:rsidTr="007E7A03">
        <w:trPr>
          <w:trHeight w:val="315"/>
        </w:trPr>
        <w:tc>
          <w:tcPr>
            <w:tcW w:w="4135" w:type="dxa"/>
            <w:tcBorders>
              <w:top w:val="nil"/>
              <w:left w:val="single" w:sz="4" w:space="0" w:color="auto"/>
              <w:bottom w:val="single" w:sz="4" w:space="0" w:color="auto"/>
              <w:right w:val="single" w:sz="4" w:space="0" w:color="auto"/>
            </w:tcBorders>
            <w:shd w:val="clear" w:color="auto" w:fill="auto"/>
            <w:noWrap/>
            <w:vAlign w:val="center"/>
            <w:hideMark/>
          </w:tcPr>
          <w:p w14:paraId="7E33F261" w14:textId="77777777" w:rsidR="007E7A03" w:rsidRPr="007E7A03" w:rsidRDefault="007E7A03" w:rsidP="007E7A03">
            <w:pPr>
              <w:widowControl/>
              <w:autoSpaceDE/>
              <w:autoSpaceDN/>
              <w:adjustRightInd/>
              <w:rPr>
                <w:color w:val="000000"/>
                <w:sz w:val="20"/>
                <w:szCs w:val="20"/>
              </w:rPr>
            </w:pPr>
            <w:r w:rsidRPr="007E7A03">
              <w:rPr>
                <w:color w:val="000000"/>
                <w:sz w:val="20"/>
                <w:szCs w:val="20"/>
              </w:rPr>
              <w:t xml:space="preserve">       Report of no excess emissions </w:t>
            </w:r>
            <w:r w:rsidRPr="007E7A03">
              <w:rPr>
                <w:color w:val="000000"/>
                <w:sz w:val="20"/>
                <w:szCs w:val="20"/>
                <w:vertAlign w:val="superscript"/>
              </w:rPr>
              <w:t>h</w:t>
            </w:r>
          </w:p>
        </w:tc>
        <w:tc>
          <w:tcPr>
            <w:tcW w:w="1170" w:type="dxa"/>
            <w:tcBorders>
              <w:top w:val="nil"/>
              <w:left w:val="nil"/>
              <w:bottom w:val="single" w:sz="4" w:space="0" w:color="auto"/>
              <w:right w:val="single" w:sz="4" w:space="0" w:color="auto"/>
            </w:tcBorders>
            <w:shd w:val="clear" w:color="auto" w:fill="auto"/>
            <w:noWrap/>
            <w:vAlign w:val="center"/>
            <w:hideMark/>
          </w:tcPr>
          <w:p w14:paraId="29E671F2"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center"/>
            <w:hideMark/>
          </w:tcPr>
          <w:p w14:paraId="08AE15ED"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2</w:t>
            </w:r>
          </w:p>
        </w:tc>
        <w:tc>
          <w:tcPr>
            <w:tcW w:w="1080" w:type="dxa"/>
            <w:tcBorders>
              <w:top w:val="nil"/>
              <w:left w:val="nil"/>
              <w:bottom w:val="single" w:sz="4" w:space="0" w:color="auto"/>
              <w:right w:val="single" w:sz="4" w:space="0" w:color="auto"/>
            </w:tcBorders>
            <w:shd w:val="clear" w:color="auto" w:fill="auto"/>
            <w:noWrap/>
            <w:vAlign w:val="center"/>
            <w:hideMark/>
          </w:tcPr>
          <w:p w14:paraId="198BE3BE"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4</w:t>
            </w:r>
          </w:p>
        </w:tc>
        <w:tc>
          <w:tcPr>
            <w:tcW w:w="1047" w:type="dxa"/>
            <w:tcBorders>
              <w:top w:val="nil"/>
              <w:left w:val="nil"/>
              <w:bottom w:val="single" w:sz="4" w:space="0" w:color="auto"/>
              <w:right w:val="single" w:sz="4" w:space="0" w:color="auto"/>
            </w:tcBorders>
            <w:shd w:val="clear" w:color="auto" w:fill="auto"/>
            <w:noWrap/>
            <w:vAlign w:val="center"/>
            <w:hideMark/>
          </w:tcPr>
          <w:p w14:paraId="26AC9DCE"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8</w:t>
            </w:r>
          </w:p>
        </w:tc>
        <w:tc>
          <w:tcPr>
            <w:tcW w:w="1005" w:type="dxa"/>
            <w:tcBorders>
              <w:top w:val="nil"/>
              <w:left w:val="nil"/>
              <w:bottom w:val="single" w:sz="4" w:space="0" w:color="auto"/>
              <w:right w:val="single" w:sz="4" w:space="0" w:color="auto"/>
            </w:tcBorders>
            <w:shd w:val="clear" w:color="auto" w:fill="auto"/>
            <w:noWrap/>
            <w:vAlign w:val="center"/>
            <w:hideMark/>
          </w:tcPr>
          <w:p w14:paraId="472EC100"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32</w:t>
            </w:r>
          </w:p>
        </w:tc>
        <w:tc>
          <w:tcPr>
            <w:tcW w:w="1146" w:type="dxa"/>
            <w:tcBorders>
              <w:top w:val="nil"/>
              <w:left w:val="nil"/>
              <w:bottom w:val="single" w:sz="4" w:space="0" w:color="auto"/>
              <w:right w:val="single" w:sz="4" w:space="0" w:color="auto"/>
            </w:tcBorders>
            <w:shd w:val="clear" w:color="auto" w:fill="auto"/>
            <w:noWrap/>
            <w:vAlign w:val="center"/>
            <w:hideMark/>
          </w:tcPr>
          <w:p w14:paraId="67AEFCAE"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1.6</w:t>
            </w:r>
          </w:p>
        </w:tc>
        <w:tc>
          <w:tcPr>
            <w:tcW w:w="1079" w:type="dxa"/>
            <w:tcBorders>
              <w:top w:val="nil"/>
              <w:left w:val="nil"/>
              <w:bottom w:val="single" w:sz="4" w:space="0" w:color="auto"/>
              <w:right w:val="single" w:sz="4" w:space="0" w:color="auto"/>
            </w:tcBorders>
            <w:shd w:val="clear" w:color="auto" w:fill="auto"/>
            <w:noWrap/>
            <w:vAlign w:val="center"/>
            <w:hideMark/>
          </w:tcPr>
          <w:p w14:paraId="3F209DB1"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3.2</w:t>
            </w:r>
          </w:p>
        </w:tc>
        <w:tc>
          <w:tcPr>
            <w:tcW w:w="1016" w:type="dxa"/>
            <w:tcBorders>
              <w:top w:val="nil"/>
              <w:left w:val="nil"/>
              <w:bottom w:val="single" w:sz="4" w:space="0" w:color="auto"/>
              <w:right w:val="single" w:sz="4" w:space="0" w:color="auto"/>
            </w:tcBorders>
            <w:shd w:val="clear" w:color="auto" w:fill="auto"/>
            <w:noWrap/>
            <w:vAlign w:val="center"/>
            <w:hideMark/>
          </w:tcPr>
          <w:p w14:paraId="614E5A27" w14:textId="77777777" w:rsidR="007E7A03" w:rsidRPr="007E7A03" w:rsidRDefault="007E7A03" w:rsidP="007E7A03">
            <w:pPr>
              <w:widowControl/>
              <w:autoSpaceDE/>
              <w:autoSpaceDN/>
              <w:adjustRightInd/>
              <w:jc w:val="right"/>
              <w:rPr>
                <w:color w:val="000000"/>
                <w:sz w:val="20"/>
                <w:szCs w:val="20"/>
              </w:rPr>
            </w:pPr>
            <w:r w:rsidRPr="007E7A03">
              <w:rPr>
                <w:color w:val="000000"/>
                <w:sz w:val="20"/>
                <w:szCs w:val="20"/>
              </w:rPr>
              <w:t xml:space="preserve">$1,708.93 </w:t>
            </w:r>
          </w:p>
        </w:tc>
      </w:tr>
      <w:tr w:rsidR="007E7A03" w:rsidRPr="007E7A03" w14:paraId="60F9EA19" w14:textId="77777777" w:rsidTr="007E7A03">
        <w:trPr>
          <w:trHeight w:val="315"/>
        </w:trPr>
        <w:tc>
          <w:tcPr>
            <w:tcW w:w="4135" w:type="dxa"/>
            <w:tcBorders>
              <w:top w:val="nil"/>
              <w:left w:val="single" w:sz="4" w:space="0" w:color="auto"/>
              <w:bottom w:val="single" w:sz="4" w:space="0" w:color="auto"/>
              <w:right w:val="single" w:sz="4" w:space="0" w:color="auto"/>
            </w:tcBorders>
            <w:shd w:val="clear" w:color="auto" w:fill="auto"/>
            <w:noWrap/>
            <w:vAlign w:val="center"/>
            <w:hideMark/>
          </w:tcPr>
          <w:p w14:paraId="1EDDF402" w14:textId="77777777" w:rsidR="007E7A03" w:rsidRPr="007E7A03" w:rsidRDefault="007E7A03" w:rsidP="007E7A03">
            <w:pPr>
              <w:widowControl/>
              <w:autoSpaceDE/>
              <w:autoSpaceDN/>
              <w:adjustRightInd/>
              <w:rPr>
                <w:color w:val="000000"/>
                <w:sz w:val="20"/>
                <w:szCs w:val="20"/>
              </w:rPr>
            </w:pPr>
            <w:r w:rsidRPr="007E7A03">
              <w:rPr>
                <w:color w:val="000000"/>
                <w:sz w:val="20"/>
                <w:szCs w:val="20"/>
              </w:rPr>
              <w:t xml:space="preserve">       Quality improvement plan </w:t>
            </w:r>
            <w:proofErr w:type="spellStart"/>
            <w:r w:rsidRPr="007E7A03">
              <w:rPr>
                <w:color w:val="000000"/>
                <w:sz w:val="20"/>
                <w:szCs w:val="20"/>
                <w:vertAlign w:val="superscript"/>
              </w:rPr>
              <w:t>i</w:t>
            </w:r>
            <w:proofErr w:type="spellEnd"/>
          </w:p>
        </w:tc>
        <w:tc>
          <w:tcPr>
            <w:tcW w:w="1170" w:type="dxa"/>
            <w:tcBorders>
              <w:top w:val="nil"/>
              <w:left w:val="nil"/>
              <w:bottom w:val="single" w:sz="4" w:space="0" w:color="auto"/>
              <w:right w:val="single" w:sz="4" w:space="0" w:color="auto"/>
            </w:tcBorders>
            <w:shd w:val="clear" w:color="auto" w:fill="auto"/>
            <w:noWrap/>
            <w:vAlign w:val="center"/>
            <w:hideMark/>
          </w:tcPr>
          <w:p w14:paraId="43E6C0C0"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40</w:t>
            </w:r>
          </w:p>
        </w:tc>
        <w:tc>
          <w:tcPr>
            <w:tcW w:w="1260" w:type="dxa"/>
            <w:tcBorders>
              <w:top w:val="nil"/>
              <w:left w:val="nil"/>
              <w:bottom w:val="single" w:sz="4" w:space="0" w:color="auto"/>
              <w:right w:val="single" w:sz="4" w:space="0" w:color="auto"/>
            </w:tcBorders>
            <w:shd w:val="clear" w:color="auto" w:fill="auto"/>
            <w:noWrap/>
            <w:vAlign w:val="center"/>
            <w:hideMark/>
          </w:tcPr>
          <w:p w14:paraId="067D5F4B"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14:paraId="12BD760C"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40</w:t>
            </w:r>
          </w:p>
        </w:tc>
        <w:tc>
          <w:tcPr>
            <w:tcW w:w="1047" w:type="dxa"/>
            <w:tcBorders>
              <w:top w:val="nil"/>
              <w:left w:val="nil"/>
              <w:bottom w:val="single" w:sz="4" w:space="0" w:color="auto"/>
              <w:right w:val="single" w:sz="4" w:space="0" w:color="auto"/>
            </w:tcBorders>
            <w:shd w:val="clear" w:color="auto" w:fill="auto"/>
            <w:noWrap/>
            <w:vAlign w:val="center"/>
            <w:hideMark/>
          </w:tcPr>
          <w:p w14:paraId="09666DE0"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0</w:t>
            </w:r>
          </w:p>
        </w:tc>
        <w:tc>
          <w:tcPr>
            <w:tcW w:w="1005" w:type="dxa"/>
            <w:tcBorders>
              <w:top w:val="nil"/>
              <w:left w:val="nil"/>
              <w:bottom w:val="single" w:sz="4" w:space="0" w:color="auto"/>
              <w:right w:val="single" w:sz="4" w:space="0" w:color="auto"/>
            </w:tcBorders>
            <w:shd w:val="clear" w:color="auto" w:fill="auto"/>
            <w:noWrap/>
            <w:vAlign w:val="center"/>
            <w:hideMark/>
          </w:tcPr>
          <w:p w14:paraId="3991D0BD"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0</w:t>
            </w:r>
          </w:p>
        </w:tc>
        <w:tc>
          <w:tcPr>
            <w:tcW w:w="1146" w:type="dxa"/>
            <w:tcBorders>
              <w:top w:val="nil"/>
              <w:left w:val="nil"/>
              <w:bottom w:val="single" w:sz="4" w:space="0" w:color="auto"/>
              <w:right w:val="single" w:sz="4" w:space="0" w:color="auto"/>
            </w:tcBorders>
            <w:shd w:val="clear" w:color="auto" w:fill="auto"/>
            <w:noWrap/>
            <w:vAlign w:val="center"/>
            <w:hideMark/>
          </w:tcPr>
          <w:p w14:paraId="2A01BC80"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0</w:t>
            </w:r>
          </w:p>
        </w:tc>
        <w:tc>
          <w:tcPr>
            <w:tcW w:w="1079" w:type="dxa"/>
            <w:tcBorders>
              <w:top w:val="nil"/>
              <w:left w:val="nil"/>
              <w:bottom w:val="single" w:sz="4" w:space="0" w:color="auto"/>
              <w:right w:val="single" w:sz="4" w:space="0" w:color="auto"/>
            </w:tcBorders>
            <w:shd w:val="clear" w:color="auto" w:fill="auto"/>
            <w:noWrap/>
            <w:vAlign w:val="center"/>
            <w:hideMark/>
          </w:tcPr>
          <w:p w14:paraId="1FA94C2D"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0</w:t>
            </w:r>
          </w:p>
        </w:tc>
        <w:tc>
          <w:tcPr>
            <w:tcW w:w="1016" w:type="dxa"/>
            <w:tcBorders>
              <w:top w:val="nil"/>
              <w:left w:val="nil"/>
              <w:bottom w:val="single" w:sz="4" w:space="0" w:color="auto"/>
              <w:right w:val="single" w:sz="4" w:space="0" w:color="auto"/>
            </w:tcBorders>
            <w:shd w:val="clear" w:color="auto" w:fill="auto"/>
            <w:noWrap/>
            <w:vAlign w:val="center"/>
            <w:hideMark/>
          </w:tcPr>
          <w:p w14:paraId="3CDC0D60" w14:textId="77777777" w:rsidR="007E7A03" w:rsidRPr="007E7A03" w:rsidRDefault="007E7A03" w:rsidP="007E7A03">
            <w:pPr>
              <w:widowControl/>
              <w:autoSpaceDE/>
              <w:autoSpaceDN/>
              <w:adjustRightInd/>
              <w:jc w:val="right"/>
              <w:rPr>
                <w:color w:val="000000"/>
                <w:sz w:val="20"/>
                <w:szCs w:val="20"/>
              </w:rPr>
            </w:pPr>
            <w:r w:rsidRPr="007E7A03">
              <w:rPr>
                <w:color w:val="000000"/>
                <w:sz w:val="20"/>
                <w:szCs w:val="20"/>
              </w:rPr>
              <w:t xml:space="preserve">$0 </w:t>
            </w:r>
          </w:p>
        </w:tc>
      </w:tr>
      <w:tr w:rsidR="007E7A03" w:rsidRPr="007E7A03" w14:paraId="77163DC9" w14:textId="77777777" w:rsidTr="007E7A03">
        <w:trPr>
          <w:trHeight w:val="315"/>
        </w:trPr>
        <w:tc>
          <w:tcPr>
            <w:tcW w:w="4135" w:type="dxa"/>
            <w:tcBorders>
              <w:top w:val="nil"/>
              <w:left w:val="single" w:sz="4" w:space="0" w:color="auto"/>
              <w:bottom w:val="single" w:sz="4" w:space="0" w:color="auto"/>
              <w:right w:val="single" w:sz="4" w:space="0" w:color="auto"/>
            </w:tcBorders>
            <w:shd w:val="clear" w:color="auto" w:fill="auto"/>
            <w:noWrap/>
            <w:vAlign w:val="center"/>
            <w:hideMark/>
          </w:tcPr>
          <w:p w14:paraId="6E96B332" w14:textId="77777777" w:rsidR="007E7A03" w:rsidRPr="007E7A03" w:rsidRDefault="007E7A03" w:rsidP="007E7A03">
            <w:pPr>
              <w:widowControl/>
              <w:autoSpaceDE/>
              <w:autoSpaceDN/>
              <w:adjustRightInd/>
              <w:rPr>
                <w:color w:val="000000"/>
                <w:sz w:val="20"/>
                <w:szCs w:val="20"/>
              </w:rPr>
            </w:pPr>
            <w:r w:rsidRPr="007E7A03">
              <w:rPr>
                <w:color w:val="000000"/>
                <w:sz w:val="20"/>
                <w:szCs w:val="20"/>
              </w:rPr>
              <w:t xml:space="preserve">       Startup, shutdown, and malfunction plan </w:t>
            </w:r>
            <w:proofErr w:type="spellStart"/>
            <w:r w:rsidRPr="007E7A03">
              <w:rPr>
                <w:color w:val="000000"/>
                <w:sz w:val="20"/>
                <w:szCs w:val="20"/>
                <w:vertAlign w:val="superscript"/>
              </w:rPr>
              <w:t>i</w:t>
            </w:r>
            <w:proofErr w:type="spellEnd"/>
          </w:p>
        </w:tc>
        <w:tc>
          <w:tcPr>
            <w:tcW w:w="1170" w:type="dxa"/>
            <w:tcBorders>
              <w:top w:val="nil"/>
              <w:left w:val="nil"/>
              <w:bottom w:val="single" w:sz="4" w:space="0" w:color="auto"/>
              <w:right w:val="single" w:sz="4" w:space="0" w:color="auto"/>
            </w:tcBorders>
            <w:shd w:val="clear" w:color="auto" w:fill="auto"/>
            <w:noWrap/>
            <w:vAlign w:val="center"/>
            <w:hideMark/>
          </w:tcPr>
          <w:p w14:paraId="26657782"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40</w:t>
            </w:r>
          </w:p>
        </w:tc>
        <w:tc>
          <w:tcPr>
            <w:tcW w:w="1260" w:type="dxa"/>
            <w:tcBorders>
              <w:top w:val="nil"/>
              <w:left w:val="nil"/>
              <w:bottom w:val="single" w:sz="4" w:space="0" w:color="auto"/>
              <w:right w:val="single" w:sz="4" w:space="0" w:color="auto"/>
            </w:tcBorders>
            <w:shd w:val="clear" w:color="auto" w:fill="auto"/>
            <w:noWrap/>
            <w:vAlign w:val="center"/>
            <w:hideMark/>
          </w:tcPr>
          <w:p w14:paraId="1DA670E6"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14:paraId="1545E3A6"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40</w:t>
            </w:r>
          </w:p>
        </w:tc>
        <w:tc>
          <w:tcPr>
            <w:tcW w:w="1047" w:type="dxa"/>
            <w:tcBorders>
              <w:top w:val="nil"/>
              <w:left w:val="nil"/>
              <w:bottom w:val="single" w:sz="4" w:space="0" w:color="auto"/>
              <w:right w:val="single" w:sz="4" w:space="0" w:color="auto"/>
            </w:tcBorders>
            <w:shd w:val="clear" w:color="auto" w:fill="auto"/>
            <w:noWrap/>
            <w:vAlign w:val="center"/>
            <w:hideMark/>
          </w:tcPr>
          <w:p w14:paraId="353B24B5"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0</w:t>
            </w:r>
          </w:p>
        </w:tc>
        <w:tc>
          <w:tcPr>
            <w:tcW w:w="1005" w:type="dxa"/>
            <w:tcBorders>
              <w:top w:val="nil"/>
              <w:left w:val="nil"/>
              <w:bottom w:val="single" w:sz="4" w:space="0" w:color="auto"/>
              <w:right w:val="single" w:sz="4" w:space="0" w:color="auto"/>
            </w:tcBorders>
            <w:shd w:val="clear" w:color="auto" w:fill="auto"/>
            <w:noWrap/>
            <w:vAlign w:val="center"/>
            <w:hideMark/>
          </w:tcPr>
          <w:p w14:paraId="38FBFF95"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0</w:t>
            </w:r>
          </w:p>
        </w:tc>
        <w:tc>
          <w:tcPr>
            <w:tcW w:w="1146" w:type="dxa"/>
            <w:tcBorders>
              <w:top w:val="nil"/>
              <w:left w:val="nil"/>
              <w:bottom w:val="single" w:sz="4" w:space="0" w:color="auto"/>
              <w:right w:val="single" w:sz="4" w:space="0" w:color="auto"/>
            </w:tcBorders>
            <w:shd w:val="clear" w:color="auto" w:fill="auto"/>
            <w:noWrap/>
            <w:vAlign w:val="center"/>
            <w:hideMark/>
          </w:tcPr>
          <w:p w14:paraId="3688CA13"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0</w:t>
            </w:r>
          </w:p>
        </w:tc>
        <w:tc>
          <w:tcPr>
            <w:tcW w:w="1079" w:type="dxa"/>
            <w:tcBorders>
              <w:top w:val="nil"/>
              <w:left w:val="nil"/>
              <w:bottom w:val="single" w:sz="4" w:space="0" w:color="auto"/>
              <w:right w:val="single" w:sz="4" w:space="0" w:color="auto"/>
            </w:tcBorders>
            <w:shd w:val="clear" w:color="auto" w:fill="auto"/>
            <w:noWrap/>
            <w:vAlign w:val="center"/>
            <w:hideMark/>
          </w:tcPr>
          <w:p w14:paraId="38BD17AA"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0</w:t>
            </w:r>
          </w:p>
        </w:tc>
        <w:tc>
          <w:tcPr>
            <w:tcW w:w="1016" w:type="dxa"/>
            <w:tcBorders>
              <w:top w:val="nil"/>
              <w:left w:val="nil"/>
              <w:bottom w:val="single" w:sz="4" w:space="0" w:color="auto"/>
              <w:right w:val="single" w:sz="4" w:space="0" w:color="auto"/>
            </w:tcBorders>
            <w:shd w:val="clear" w:color="auto" w:fill="auto"/>
            <w:noWrap/>
            <w:vAlign w:val="center"/>
            <w:hideMark/>
          </w:tcPr>
          <w:p w14:paraId="4941A9A7" w14:textId="77777777" w:rsidR="007E7A03" w:rsidRPr="007E7A03" w:rsidRDefault="007E7A03" w:rsidP="007E7A03">
            <w:pPr>
              <w:widowControl/>
              <w:autoSpaceDE/>
              <w:autoSpaceDN/>
              <w:adjustRightInd/>
              <w:jc w:val="right"/>
              <w:rPr>
                <w:color w:val="000000"/>
                <w:sz w:val="20"/>
                <w:szCs w:val="20"/>
              </w:rPr>
            </w:pPr>
            <w:r w:rsidRPr="007E7A03">
              <w:rPr>
                <w:color w:val="000000"/>
                <w:sz w:val="20"/>
                <w:szCs w:val="20"/>
              </w:rPr>
              <w:t xml:space="preserve">$0 </w:t>
            </w:r>
          </w:p>
        </w:tc>
      </w:tr>
      <w:tr w:rsidR="007E7A03" w:rsidRPr="007E7A03" w14:paraId="5EA44952" w14:textId="77777777" w:rsidTr="007E7A03">
        <w:trPr>
          <w:trHeight w:val="315"/>
        </w:trPr>
        <w:tc>
          <w:tcPr>
            <w:tcW w:w="4135" w:type="dxa"/>
            <w:tcBorders>
              <w:top w:val="nil"/>
              <w:left w:val="single" w:sz="4" w:space="0" w:color="auto"/>
              <w:bottom w:val="single" w:sz="4" w:space="0" w:color="auto"/>
              <w:right w:val="single" w:sz="4" w:space="0" w:color="auto"/>
            </w:tcBorders>
            <w:shd w:val="clear" w:color="auto" w:fill="auto"/>
            <w:noWrap/>
            <w:vAlign w:val="center"/>
            <w:hideMark/>
          </w:tcPr>
          <w:p w14:paraId="2B4D4B38" w14:textId="77777777" w:rsidR="007E7A03" w:rsidRPr="007E7A03" w:rsidRDefault="007E7A03" w:rsidP="007E7A03">
            <w:pPr>
              <w:widowControl/>
              <w:autoSpaceDE/>
              <w:autoSpaceDN/>
              <w:adjustRightInd/>
              <w:rPr>
                <w:color w:val="000000"/>
                <w:sz w:val="20"/>
                <w:szCs w:val="20"/>
              </w:rPr>
            </w:pPr>
            <w:r w:rsidRPr="007E7A03">
              <w:rPr>
                <w:color w:val="000000"/>
                <w:sz w:val="20"/>
                <w:szCs w:val="20"/>
              </w:rPr>
              <w:lastRenderedPageBreak/>
              <w:t xml:space="preserve">       Operations, maintenance, and monitoring plan  </w:t>
            </w:r>
            <w:proofErr w:type="spellStart"/>
            <w:r w:rsidRPr="007E7A03">
              <w:rPr>
                <w:color w:val="000000"/>
                <w:sz w:val="20"/>
                <w:szCs w:val="20"/>
                <w:vertAlign w:val="superscript"/>
              </w:rPr>
              <w:t>i</w:t>
            </w:r>
            <w:proofErr w:type="spellEnd"/>
          </w:p>
        </w:tc>
        <w:tc>
          <w:tcPr>
            <w:tcW w:w="1170" w:type="dxa"/>
            <w:tcBorders>
              <w:top w:val="nil"/>
              <w:left w:val="nil"/>
              <w:bottom w:val="single" w:sz="4" w:space="0" w:color="auto"/>
              <w:right w:val="single" w:sz="4" w:space="0" w:color="auto"/>
            </w:tcBorders>
            <w:shd w:val="clear" w:color="auto" w:fill="auto"/>
            <w:noWrap/>
            <w:vAlign w:val="center"/>
            <w:hideMark/>
          </w:tcPr>
          <w:p w14:paraId="4F4B7F48"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40</w:t>
            </w:r>
          </w:p>
        </w:tc>
        <w:tc>
          <w:tcPr>
            <w:tcW w:w="1260" w:type="dxa"/>
            <w:tcBorders>
              <w:top w:val="nil"/>
              <w:left w:val="nil"/>
              <w:bottom w:val="single" w:sz="4" w:space="0" w:color="auto"/>
              <w:right w:val="single" w:sz="4" w:space="0" w:color="auto"/>
            </w:tcBorders>
            <w:shd w:val="clear" w:color="auto" w:fill="auto"/>
            <w:noWrap/>
            <w:vAlign w:val="center"/>
            <w:hideMark/>
          </w:tcPr>
          <w:p w14:paraId="1E5EC221"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14:paraId="344A1EB7"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40</w:t>
            </w:r>
          </w:p>
        </w:tc>
        <w:tc>
          <w:tcPr>
            <w:tcW w:w="1047" w:type="dxa"/>
            <w:tcBorders>
              <w:top w:val="nil"/>
              <w:left w:val="nil"/>
              <w:bottom w:val="single" w:sz="4" w:space="0" w:color="auto"/>
              <w:right w:val="single" w:sz="4" w:space="0" w:color="auto"/>
            </w:tcBorders>
            <w:shd w:val="clear" w:color="auto" w:fill="auto"/>
            <w:noWrap/>
            <w:vAlign w:val="center"/>
            <w:hideMark/>
          </w:tcPr>
          <w:p w14:paraId="1A892B33"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0</w:t>
            </w:r>
          </w:p>
        </w:tc>
        <w:tc>
          <w:tcPr>
            <w:tcW w:w="1005" w:type="dxa"/>
            <w:tcBorders>
              <w:top w:val="nil"/>
              <w:left w:val="nil"/>
              <w:bottom w:val="single" w:sz="4" w:space="0" w:color="auto"/>
              <w:right w:val="single" w:sz="4" w:space="0" w:color="auto"/>
            </w:tcBorders>
            <w:shd w:val="clear" w:color="auto" w:fill="auto"/>
            <w:noWrap/>
            <w:vAlign w:val="center"/>
            <w:hideMark/>
          </w:tcPr>
          <w:p w14:paraId="1B4AF967"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0</w:t>
            </w:r>
          </w:p>
        </w:tc>
        <w:tc>
          <w:tcPr>
            <w:tcW w:w="1146" w:type="dxa"/>
            <w:tcBorders>
              <w:top w:val="nil"/>
              <w:left w:val="nil"/>
              <w:bottom w:val="single" w:sz="4" w:space="0" w:color="auto"/>
              <w:right w:val="single" w:sz="4" w:space="0" w:color="auto"/>
            </w:tcBorders>
            <w:shd w:val="clear" w:color="auto" w:fill="auto"/>
            <w:noWrap/>
            <w:vAlign w:val="center"/>
            <w:hideMark/>
          </w:tcPr>
          <w:p w14:paraId="264EAEE6"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0</w:t>
            </w:r>
          </w:p>
        </w:tc>
        <w:tc>
          <w:tcPr>
            <w:tcW w:w="1079" w:type="dxa"/>
            <w:tcBorders>
              <w:top w:val="nil"/>
              <w:left w:val="nil"/>
              <w:bottom w:val="single" w:sz="4" w:space="0" w:color="auto"/>
              <w:right w:val="single" w:sz="4" w:space="0" w:color="auto"/>
            </w:tcBorders>
            <w:shd w:val="clear" w:color="auto" w:fill="auto"/>
            <w:noWrap/>
            <w:vAlign w:val="center"/>
            <w:hideMark/>
          </w:tcPr>
          <w:p w14:paraId="33987629"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0</w:t>
            </w:r>
          </w:p>
        </w:tc>
        <w:tc>
          <w:tcPr>
            <w:tcW w:w="1016" w:type="dxa"/>
            <w:tcBorders>
              <w:top w:val="nil"/>
              <w:left w:val="nil"/>
              <w:bottom w:val="single" w:sz="4" w:space="0" w:color="auto"/>
              <w:right w:val="single" w:sz="4" w:space="0" w:color="auto"/>
            </w:tcBorders>
            <w:shd w:val="clear" w:color="auto" w:fill="auto"/>
            <w:noWrap/>
            <w:vAlign w:val="center"/>
            <w:hideMark/>
          </w:tcPr>
          <w:p w14:paraId="7AF9DD1B" w14:textId="77777777" w:rsidR="007E7A03" w:rsidRPr="007E7A03" w:rsidRDefault="007E7A03" w:rsidP="007E7A03">
            <w:pPr>
              <w:widowControl/>
              <w:autoSpaceDE/>
              <w:autoSpaceDN/>
              <w:adjustRightInd/>
              <w:jc w:val="right"/>
              <w:rPr>
                <w:color w:val="000000"/>
                <w:sz w:val="20"/>
                <w:szCs w:val="20"/>
              </w:rPr>
            </w:pPr>
            <w:r w:rsidRPr="007E7A03">
              <w:rPr>
                <w:color w:val="000000"/>
                <w:sz w:val="20"/>
                <w:szCs w:val="20"/>
              </w:rPr>
              <w:t xml:space="preserve">$0 </w:t>
            </w:r>
          </w:p>
        </w:tc>
      </w:tr>
      <w:tr w:rsidR="007E7A03" w:rsidRPr="007E7A03" w14:paraId="0A1591AA" w14:textId="77777777" w:rsidTr="007E7A03">
        <w:trPr>
          <w:trHeight w:val="315"/>
        </w:trPr>
        <w:tc>
          <w:tcPr>
            <w:tcW w:w="4135" w:type="dxa"/>
            <w:tcBorders>
              <w:top w:val="nil"/>
              <w:left w:val="single" w:sz="4" w:space="0" w:color="auto"/>
              <w:bottom w:val="single" w:sz="4" w:space="0" w:color="auto"/>
              <w:right w:val="single" w:sz="4" w:space="0" w:color="auto"/>
            </w:tcBorders>
            <w:shd w:val="clear" w:color="auto" w:fill="auto"/>
            <w:noWrap/>
            <w:vAlign w:val="center"/>
            <w:hideMark/>
          </w:tcPr>
          <w:p w14:paraId="5F9DBA03" w14:textId="77777777" w:rsidR="007E7A03" w:rsidRPr="007E7A03" w:rsidRDefault="007E7A03" w:rsidP="007E7A03">
            <w:pPr>
              <w:widowControl/>
              <w:autoSpaceDE/>
              <w:autoSpaceDN/>
              <w:adjustRightInd/>
              <w:rPr>
                <w:color w:val="000000"/>
                <w:sz w:val="20"/>
                <w:szCs w:val="20"/>
              </w:rPr>
            </w:pPr>
            <w:r w:rsidRPr="007E7A03">
              <w:rPr>
                <w:color w:val="000000"/>
                <w:sz w:val="20"/>
                <w:szCs w:val="20"/>
              </w:rPr>
              <w:t xml:space="preserve">       Startup, shutdown, and malfunction report </w:t>
            </w:r>
            <w:r w:rsidRPr="007E7A03">
              <w:rPr>
                <w:color w:val="000000"/>
                <w:sz w:val="20"/>
                <w:szCs w:val="20"/>
                <w:vertAlign w:val="superscript"/>
              </w:rPr>
              <w:t>j</w:t>
            </w:r>
          </w:p>
        </w:tc>
        <w:tc>
          <w:tcPr>
            <w:tcW w:w="1170" w:type="dxa"/>
            <w:tcBorders>
              <w:top w:val="nil"/>
              <w:left w:val="nil"/>
              <w:bottom w:val="single" w:sz="4" w:space="0" w:color="auto"/>
              <w:right w:val="single" w:sz="4" w:space="0" w:color="auto"/>
            </w:tcBorders>
            <w:shd w:val="clear" w:color="auto" w:fill="auto"/>
            <w:noWrap/>
            <w:vAlign w:val="center"/>
            <w:hideMark/>
          </w:tcPr>
          <w:p w14:paraId="40F5DC28"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20</w:t>
            </w:r>
          </w:p>
        </w:tc>
        <w:tc>
          <w:tcPr>
            <w:tcW w:w="1260" w:type="dxa"/>
            <w:tcBorders>
              <w:top w:val="nil"/>
              <w:left w:val="nil"/>
              <w:bottom w:val="single" w:sz="4" w:space="0" w:color="auto"/>
              <w:right w:val="single" w:sz="4" w:space="0" w:color="auto"/>
            </w:tcBorders>
            <w:shd w:val="clear" w:color="auto" w:fill="auto"/>
            <w:noWrap/>
            <w:vAlign w:val="center"/>
            <w:hideMark/>
          </w:tcPr>
          <w:p w14:paraId="330BC6EB"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2</w:t>
            </w:r>
          </w:p>
        </w:tc>
        <w:tc>
          <w:tcPr>
            <w:tcW w:w="1080" w:type="dxa"/>
            <w:tcBorders>
              <w:top w:val="nil"/>
              <w:left w:val="nil"/>
              <w:bottom w:val="single" w:sz="4" w:space="0" w:color="auto"/>
              <w:right w:val="single" w:sz="4" w:space="0" w:color="auto"/>
            </w:tcBorders>
            <w:shd w:val="clear" w:color="auto" w:fill="auto"/>
            <w:noWrap/>
            <w:vAlign w:val="center"/>
            <w:hideMark/>
          </w:tcPr>
          <w:p w14:paraId="65DAFDC9"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40</w:t>
            </w:r>
          </w:p>
        </w:tc>
        <w:tc>
          <w:tcPr>
            <w:tcW w:w="1047" w:type="dxa"/>
            <w:tcBorders>
              <w:top w:val="nil"/>
              <w:left w:val="nil"/>
              <w:bottom w:val="single" w:sz="4" w:space="0" w:color="auto"/>
              <w:right w:val="single" w:sz="4" w:space="0" w:color="auto"/>
            </w:tcBorders>
            <w:shd w:val="clear" w:color="auto" w:fill="auto"/>
            <w:noWrap/>
            <w:vAlign w:val="center"/>
            <w:hideMark/>
          </w:tcPr>
          <w:p w14:paraId="1D46EEC0"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1</w:t>
            </w:r>
          </w:p>
        </w:tc>
        <w:tc>
          <w:tcPr>
            <w:tcW w:w="1005" w:type="dxa"/>
            <w:tcBorders>
              <w:top w:val="nil"/>
              <w:left w:val="nil"/>
              <w:bottom w:val="single" w:sz="4" w:space="0" w:color="auto"/>
              <w:right w:val="single" w:sz="4" w:space="0" w:color="auto"/>
            </w:tcBorders>
            <w:shd w:val="clear" w:color="auto" w:fill="auto"/>
            <w:noWrap/>
            <w:vAlign w:val="center"/>
            <w:hideMark/>
          </w:tcPr>
          <w:p w14:paraId="4541F05A"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40</w:t>
            </w:r>
          </w:p>
        </w:tc>
        <w:tc>
          <w:tcPr>
            <w:tcW w:w="1146" w:type="dxa"/>
            <w:tcBorders>
              <w:top w:val="nil"/>
              <w:left w:val="nil"/>
              <w:bottom w:val="single" w:sz="4" w:space="0" w:color="auto"/>
              <w:right w:val="single" w:sz="4" w:space="0" w:color="auto"/>
            </w:tcBorders>
            <w:shd w:val="clear" w:color="auto" w:fill="auto"/>
            <w:noWrap/>
            <w:vAlign w:val="center"/>
            <w:hideMark/>
          </w:tcPr>
          <w:p w14:paraId="0DAE73CE"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2</w:t>
            </w:r>
          </w:p>
        </w:tc>
        <w:tc>
          <w:tcPr>
            <w:tcW w:w="1079" w:type="dxa"/>
            <w:tcBorders>
              <w:top w:val="nil"/>
              <w:left w:val="nil"/>
              <w:bottom w:val="single" w:sz="4" w:space="0" w:color="auto"/>
              <w:right w:val="single" w:sz="4" w:space="0" w:color="auto"/>
            </w:tcBorders>
            <w:shd w:val="clear" w:color="auto" w:fill="auto"/>
            <w:noWrap/>
            <w:vAlign w:val="center"/>
            <w:hideMark/>
          </w:tcPr>
          <w:p w14:paraId="789D67C5" w14:textId="77777777" w:rsidR="007E7A03" w:rsidRPr="007E7A03" w:rsidRDefault="007E7A03" w:rsidP="007E7A03">
            <w:pPr>
              <w:widowControl/>
              <w:autoSpaceDE/>
              <w:autoSpaceDN/>
              <w:adjustRightInd/>
              <w:jc w:val="center"/>
              <w:rPr>
                <w:color w:val="000000"/>
                <w:sz w:val="20"/>
                <w:szCs w:val="20"/>
              </w:rPr>
            </w:pPr>
            <w:r w:rsidRPr="007E7A03">
              <w:rPr>
                <w:color w:val="000000"/>
                <w:sz w:val="20"/>
                <w:szCs w:val="20"/>
              </w:rPr>
              <w:t>4</w:t>
            </w:r>
          </w:p>
        </w:tc>
        <w:tc>
          <w:tcPr>
            <w:tcW w:w="1016" w:type="dxa"/>
            <w:tcBorders>
              <w:top w:val="nil"/>
              <w:left w:val="nil"/>
              <w:bottom w:val="single" w:sz="4" w:space="0" w:color="auto"/>
              <w:right w:val="single" w:sz="4" w:space="0" w:color="auto"/>
            </w:tcBorders>
            <w:shd w:val="clear" w:color="auto" w:fill="auto"/>
            <w:noWrap/>
            <w:vAlign w:val="center"/>
            <w:hideMark/>
          </w:tcPr>
          <w:p w14:paraId="49A2EAC6" w14:textId="77777777" w:rsidR="007E7A03" w:rsidRPr="007E7A03" w:rsidRDefault="007E7A03" w:rsidP="007E7A03">
            <w:pPr>
              <w:widowControl/>
              <w:autoSpaceDE/>
              <w:autoSpaceDN/>
              <w:adjustRightInd/>
              <w:jc w:val="right"/>
              <w:rPr>
                <w:color w:val="000000"/>
                <w:sz w:val="20"/>
                <w:szCs w:val="20"/>
              </w:rPr>
            </w:pPr>
            <w:r w:rsidRPr="007E7A03">
              <w:rPr>
                <w:color w:val="000000"/>
                <w:sz w:val="20"/>
                <w:szCs w:val="20"/>
              </w:rPr>
              <w:t xml:space="preserve">$2,136.16 </w:t>
            </w:r>
          </w:p>
        </w:tc>
      </w:tr>
      <w:tr w:rsidR="007E7A03" w:rsidRPr="007E7A03" w14:paraId="56ED1F8A" w14:textId="77777777" w:rsidTr="007E7A03">
        <w:trPr>
          <w:trHeight w:val="315"/>
        </w:trPr>
        <w:tc>
          <w:tcPr>
            <w:tcW w:w="4135" w:type="dxa"/>
            <w:tcBorders>
              <w:top w:val="nil"/>
              <w:left w:val="single" w:sz="4" w:space="0" w:color="auto"/>
              <w:bottom w:val="single" w:sz="4" w:space="0" w:color="auto"/>
              <w:right w:val="single" w:sz="4" w:space="0" w:color="auto"/>
            </w:tcBorders>
            <w:shd w:val="clear" w:color="auto" w:fill="auto"/>
            <w:noWrap/>
            <w:vAlign w:val="center"/>
            <w:hideMark/>
          </w:tcPr>
          <w:p w14:paraId="7881D12A" w14:textId="77777777" w:rsidR="007E7A03" w:rsidRPr="007E7A03" w:rsidRDefault="007E7A03" w:rsidP="007E7A03">
            <w:pPr>
              <w:widowControl/>
              <w:autoSpaceDE/>
              <w:autoSpaceDN/>
              <w:adjustRightInd/>
              <w:rPr>
                <w:b/>
                <w:bCs/>
                <w:color w:val="000000"/>
                <w:sz w:val="20"/>
                <w:szCs w:val="20"/>
              </w:rPr>
            </w:pPr>
            <w:r w:rsidRPr="007E7A03">
              <w:rPr>
                <w:b/>
                <w:bCs/>
                <w:color w:val="000000"/>
                <w:sz w:val="20"/>
                <w:szCs w:val="20"/>
              </w:rPr>
              <w:t xml:space="preserve">Total Annual Burden and Cost (rounded) </w:t>
            </w:r>
            <w:r w:rsidRPr="007E7A03">
              <w:rPr>
                <w:b/>
                <w:bCs/>
                <w:color w:val="000000"/>
                <w:sz w:val="20"/>
                <w:szCs w:val="20"/>
                <w:vertAlign w:val="superscript"/>
              </w:rPr>
              <w:t>k</w:t>
            </w:r>
          </w:p>
        </w:tc>
        <w:tc>
          <w:tcPr>
            <w:tcW w:w="1170" w:type="dxa"/>
            <w:tcBorders>
              <w:top w:val="nil"/>
              <w:left w:val="nil"/>
              <w:bottom w:val="single" w:sz="4" w:space="0" w:color="auto"/>
              <w:right w:val="single" w:sz="4" w:space="0" w:color="auto"/>
            </w:tcBorders>
            <w:shd w:val="clear" w:color="auto" w:fill="auto"/>
            <w:noWrap/>
            <w:vAlign w:val="center"/>
            <w:hideMark/>
          </w:tcPr>
          <w:p w14:paraId="2742311E" w14:textId="77777777" w:rsidR="007E7A03" w:rsidRPr="007E7A03" w:rsidRDefault="007E7A03" w:rsidP="007E7A03">
            <w:pPr>
              <w:widowControl/>
              <w:autoSpaceDE/>
              <w:autoSpaceDN/>
              <w:adjustRightInd/>
              <w:rPr>
                <w:b/>
                <w:bCs/>
                <w:color w:val="000000"/>
                <w:sz w:val="20"/>
                <w:szCs w:val="20"/>
              </w:rPr>
            </w:pPr>
            <w:r w:rsidRPr="007E7A03">
              <w:rPr>
                <w:b/>
                <w:bCs/>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3163254A" w14:textId="77777777" w:rsidR="007E7A03" w:rsidRPr="007E7A03" w:rsidRDefault="007E7A03" w:rsidP="007E7A03">
            <w:pPr>
              <w:widowControl/>
              <w:autoSpaceDE/>
              <w:autoSpaceDN/>
              <w:adjustRightInd/>
              <w:rPr>
                <w:b/>
                <w:bCs/>
                <w:color w:val="000000"/>
                <w:sz w:val="20"/>
                <w:szCs w:val="20"/>
              </w:rPr>
            </w:pPr>
            <w:r w:rsidRPr="007E7A03">
              <w:rPr>
                <w:b/>
                <w:bCs/>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39A561C" w14:textId="77777777" w:rsidR="007E7A03" w:rsidRPr="007E7A03" w:rsidRDefault="007E7A03" w:rsidP="007E7A03">
            <w:pPr>
              <w:widowControl/>
              <w:autoSpaceDE/>
              <w:autoSpaceDN/>
              <w:adjustRightInd/>
              <w:rPr>
                <w:b/>
                <w:bCs/>
                <w:color w:val="000000"/>
                <w:sz w:val="20"/>
                <w:szCs w:val="20"/>
              </w:rPr>
            </w:pPr>
            <w:r w:rsidRPr="007E7A03">
              <w:rPr>
                <w:b/>
                <w:bCs/>
                <w:color w:val="000000"/>
                <w:sz w:val="20"/>
                <w:szCs w:val="20"/>
              </w:rPr>
              <w:t> </w:t>
            </w:r>
          </w:p>
        </w:tc>
        <w:tc>
          <w:tcPr>
            <w:tcW w:w="1047" w:type="dxa"/>
            <w:tcBorders>
              <w:top w:val="nil"/>
              <w:left w:val="nil"/>
              <w:bottom w:val="single" w:sz="4" w:space="0" w:color="auto"/>
              <w:right w:val="single" w:sz="4" w:space="0" w:color="auto"/>
            </w:tcBorders>
            <w:shd w:val="clear" w:color="auto" w:fill="auto"/>
            <w:noWrap/>
            <w:vAlign w:val="center"/>
            <w:hideMark/>
          </w:tcPr>
          <w:p w14:paraId="12E63BED" w14:textId="77777777" w:rsidR="007E7A03" w:rsidRPr="007E7A03" w:rsidRDefault="007E7A03" w:rsidP="007E7A03">
            <w:pPr>
              <w:widowControl/>
              <w:autoSpaceDE/>
              <w:autoSpaceDN/>
              <w:adjustRightInd/>
              <w:rPr>
                <w:b/>
                <w:bCs/>
                <w:color w:val="000000"/>
                <w:sz w:val="20"/>
                <w:szCs w:val="20"/>
              </w:rPr>
            </w:pPr>
            <w:r w:rsidRPr="007E7A03">
              <w:rPr>
                <w:b/>
                <w:bCs/>
                <w:color w:val="000000"/>
                <w:sz w:val="20"/>
                <w:szCs w:val="20"/>
              </w:rPr>
              <w:t> </w:t>
            </w:r>
          </w:p>
        </w:tc>
        <w:tc>
          <w:tcPr>
            <w:tcW w:w="3230" w:type="dxa"/>
            <w:gridSpan w:val="3"/>
            <w:tcBorders>
              <w:top w:val="single" w:sz="4" w:space="0" w:color="auto"/>
              <w:left w:val="nil"/>
              <w:bottom w:val="single" w:sz="4" w:space="0" w:color="auto"/>
              <w:right w:val="single" w:sz="4" w:space="0" w:color="auto"/>
            </w:tcBorders>
            <w:shd w:val="clear" w:color="auto" w:fill="auto"/>
            <w:noWrap/>
            <w:vAlign w:val="center"/>
            <w:hideMark/>
          </w:tcPr>
          <w:p w14:paraId="2595BF14" w14:textId="77777777" w:rsidR="007E7A03" w:rsidRPr="007E7A03" w:rsidRDefault="007E7A03" w:rsidP="007E7A03">
            <w:pPr>
              <w:widowControl/>
              <w:autoSpaceDE/>
              <w:autoSpaceDN/>
              <w:adjustRightInd/>
              <w:jc w:val="center"/>
              <w:rPr>
                <w:b/>
                <w:bCs/>
                <w:color w:val="000000"/>
                <w:sz w:val="20"/>
                <w:szCs w:val="20"/>
              </w:rPr>
            </w:pPr>
            <w:r w:rsidRPr="007E7A03">
              <w:rPr>
                <w:b/>
                <w:bCs/>
                <w:color w:val="000000"/>
                <w:sz w:val="20"/>
                <w:szCs w:val="20"/>
              </w:rPr>
              <w:t>175</w:t>
            </w:r>
          </w:p>
        </w:tc>
        <w:tc>
          <w:tcPr>
            <w:tcW w:w="1016" w:type="dxa"/>
            <w:tcBorders>
              <w:top w:val="nil"/>
              <w:left w:val="nil"/>
              <w:bottom w:val="single" w:sz="4" w:space="0" w:color="auto"/>
              <w:right w:val="single" w:sz="4" w:space="0" w:color="auto"/>
            </w:tcBorders>
            <w:shd w:val="clear" w:color="auto" w:fill="auto"/>
            <w:noWrap/>
            <w:vAlign w:val="center"/>
            <w:hideMark/>
          </w:tcPr>
          <w:p w14:paraId="7CD01CC8" w14:textId="77777777" w:rsidR="007E7A03" w:rsidRPr="007E7A03" w:rsidRDefault="007E7A03" w:rsidP="007E7A03">
            <w:pPr>
              <w:widowControl/>
              <w:autoSpaceDE/>
              <w:autoSpaceDN/>
              <w:adjustRightInd/>
              <w:jc w:val="right"/>
              <w:rPr>
                <w:b/>
                <w:bCs/>
                <w:color w:val="000000"/>
                <w:sz w:val="20"/>
                <w:szCs w:val="20"/>
              </w:rPr>
            </w:pPr>
            <w:r w:rsidRPr="007E7A03">
              <w:rPr>
                <w:b/>
                <w:bCs/>
                <w:color w:val="000000"/>
                <w:sz w:val="20"/>
                <w:szCs w:val="20"/>
              </w:rPr>
              <w:t xml:space="preserve">$8,120 </w:t>
            </w:r>
          </w:p>
        </w:tc>
      </w:tr>
    </w:tbl>
    <w:p w14:paraId="462434E5" w14:textId="77777777" w:rsidR="007E7A03" w:rsidRDefault="007E7A03" w:rsidP="008803BA">
      <w:pPr>
        <w:rPr>
          <w:color w:val="000000"/>
          <w:sz w:val="20"/>
          <w:szCs w:val="20"/>
        </w:rPr>
      </w:pPr>
    </w:p>
    <w:p w14:paraId="478FCD3A" w14:textId="77777777" w:rsidR="007E7A03" w:rsidRPr="007E7A03" w:rsidRDefault="007E7A03" w:rsidP="007E7A03">
      <w:pPr>
        <w:rPr>
          <w:b/>
          <w:color w:val="000000"/>
          <w:sz w:val="20"/>
          <w:szCs w:val="20"/>
        </w:rPr>
      </w:pPr>
      <w:r w:rsidRPr="007E7A03">
        <w:rPr>
          <w:b/>
          <w:color w:val="000000"/>
          <w:sz w:val="20"/>
          <w:szCs w:val="20"/>
        </w:rPr>
        <w:t>Assumptions:</w:t>
      </w:r>
    </w:p>
    <w:p w14:paraId="72C10255" w14:textId="77777777" w:rsidR="007E7A03" w:rsidRPr="007E7A03" w:rsidRDefault="007E7A03" w:rsidP="007E7A03">
      <w:pPr>
        <w:rPr>
          <w:color w:val="000000"/>
          <w:sz w:val="20"/>
          <w:szCs w:val="20"/>
        </w:rPr>
      </w:pPr>
      <w:proofErr w:type="spellStart"/>
      <w:proofErr w:type="gramStart"/>
      <w:r w:rsidRPr="007E7A03">
        <w:rPr>
          <w:color w:val="000000"/>
          <w:sz w:val="20"/>
          <w:szCs w:val="20"/>
          <w:vertAlign w:val="superscript"/>
        </w:rPr>
        <w:t>a</w:t>
      </w:r>
      <w:proofErr w:type="spellEnd"/>
      <w:proofErr w:type="gramEnd"/>
      <w:r w:rsidRPr="007E7A03">
        <w:rPr>
          <w:color w:val="000000"/>
          <w:sz w:val="20"/>
          <w:szCs w:val="20"/>
        </w:rPr>
        <w:t xml:space="preserve"> We have assumed that there are approximately 10 respondents, with no additional new or reconstructed sources becoming subject to the rule over the next three years.</w:t>
      </w:r>
    </w:p>
    <w:p w14:paraId="71837608" w14:textId="77777777" w:rsidR="007E7A03" w:rsidRPr="007E7A03" w:rsidRDefault="007E7A03" w:rsidP="007E7A03">
      <w:pPr>
        <w:rPr>
          <w:color w:val="000000"/>
          <w:sz w:val="20"/>
          <w:szCs w:val="20"/>
        </w:rPr>
      </w:pPr>
      <w:proofErr w:type="gramStart"/>
      <w:r w:rsidRPr="007E7A03">
        <w:rPr>
          <w:color w:val="000000"/>
          <w:sz w:val="20"/>
          <w:szCs w:val="20"/>
          <w:vertAlign w:val="superscript"/>
        </w:rPr>
        <w:t>b</w:t>
      </w:r>
      <w:proofErr w:type="gramEnd"/>
      <w:r w:rsidRPr="007E7A03">
        <w:rPr>
          <w:color w:val="000000"/>
          <w:sz w:val="20"/>
          <w:szCs w:val="20"/>
        </w:rPr>
        <w:t xml:space="preserve"> This ICR uses the following labor rates:  Managerial $64.16 (GS-13, Step 5, $40.10 + 60%) , Technical $47.62 (GS-12, Step 1, $29.76 + 60%), and Clerical $25.76 (GS-6, Step 3, $16.10 + 60%).  These rates are from the Office of Personnel Management (OPM), 2016 General Schedule, which excludes locality rates of pay.  The rates have been increased by 60 percent to account for the benefit packages available to government employees.  This ICR assumes that Clerical hours are 10% of Technical hours and Managerial hours are 5% of Technical hours.</w:t>
      </w:r>
    </w:p>
    <w:p w14:paraId="5B53F42F" w14:textId="77777777" w:rsidR="007E7A03" w:rsidRPr="007E7A03" w:rsidRDefault="007E7A03" w:rsidP="007E7A03">
      <w:pPr>
        <w:rPr>
          <w:color w:val="000000"/>
          <w:sz w:val="20"/>
          <w:szCs w:val="20"/>
        </w:rPr>
      </w:pPr>
      <w:proofErr w:type="gramStart"/>
      <w:r w:rsidRPr="007E7A03">
        <w:rPr>
          <w:color w:val="000000"/>
          <w:sz w:val="20"/>
          <w:szCs w:val="20"/>
          <w:vertAlign w:val="superscript"/>
        </w:rPr>
        <w:t>c</w:t>
      </w:r>
      <w:r w:rsidRPr="007E7A03">
        <w:rPr>
          <w:color w:val="000000"/>
          <w:sz w:val="20"/>
          <w:szCs w:val="20"/>
        </w:rPr>
        <w:t xml:space="preserve">  We</w:t>
      </w:r>
      <w:proofErr w:type="gramEnd"/>
      <w:r w:rsidRPr="007E7A03">
        <w:rPr>
          <w:color w:val="000000"/>
          <w:sz w:val="20"/>
          <w:szCs w:val="20"/>
        </w:rPr>
        <w:t xml:space="preserve"> have assumed that it will take 40 hours for each new plant to participate in the performance testing.</w:t>
      </w:r>
    </w:p>
    <w:p w14:paraId="3ECBA2D7" w14:textId="77777777" w:rsidR="007E7A03" w:rsidRPr="007E7A03" w:rsidRDefault="007E7A03" w:rsidP="007E7A03">
      <w:pPr>
        <w:rPr>
          <w:color w:val="000000"/>
          <w:sz w:val="20"/>
          <w:szCs w:val="20"/>
        </w:rPr>
      </w:pPr>
      <w:proofErr w:type="gramStart"/>
      <w:r w:rsidRPr="007E7A03">
        <w:rPr>
          <w:color w:val="000000"/>
          <w:sz w:val="20"/>
          <w:szCs w:val="20"/>
          <w:vertAlign w:val="superscript"/>
        </w:rPr>
        <w:t>d</w:t>
      </w:r>
      <w:r w:rsidRPr="007E7A03">
        <w:rPr>
          <w:color w:val="000000"/>
          <w:sz w:val="20"/>
          <w:szCs w:val="20"/>
        </w:rPr>
        <w:t xml:space="preserve">  We</w:t>
      </w:r>
      <w:proofErr w:type="gramEnd"/>
      <w:r w:rsidRPr="007E7A03">
        <w:rPr>
          <w:color w:val="000000"/>
          <w:sz w:val="20"/>
          <w:szCs w:val="20"/>
        </w:rPr>
        <w:t xml:space="preserve"> assume that 20 percent of new or modified plants will have to repeat performance test due to failures.</w:t>
      </w:r>
    </w:p>
    <w:p w14:paraId="2532DDEF" w14:textId="77777777" w:rsidR="007E7A03" w:rsidRPr="007E7A03" w:rsidRDefault="007E7A03" w:rsidP="007E7A03">
      <w:pPr>
        <w:rPr>
          <w:color w:val="000000"/>
          <w:sz w:val="20"/>
          <w:szCs w:val="20"/>
        </w:rPr>
      </w:pPr>
      <w:proofErr w:type="gramStart"/>
      <w:r w:rsidRPr="007E7A03">
        <w:rPr>
          <w:color w:val="000000"/>
          <w:sz w:val="20"/>
          <w:szCs w:val="20"/>
          <w:vertAlign w:val="superscript"/>
        </w:rPr>
        <w:t>e</w:t>
      </w:r>
      <w:r w:rsidRPr="007E7A03">
        <w:rPr>
          <w:color w:val="000000"/>
          <w:sz w:val="20"/>
          <w:szCs w:val="20"/>
        </w:rPr>
        <w:t xml:space="preserve">  We</w:t>
      </w:r>
      <w:proofErr w:type="gramEnd"/>
      <w:r w:rsidRPr="007E7A03">
        <w:rPr>
          <w:color w:val="000000"/>
          <w:sz w:val="20"/>
          <w:szCs w:val="20"/>
        </w:rPr>
        <w:t xml:space="preserve"> assume that each new or modified plant will take two hour once per year to review the notification reports.</w:t>
      </w:r>
    </w:p>
    <w:p w14:paraId="2B78ECC5" w14:textId="77777777" w:rsidR="007E7A03" w:rsidRPr="007E7A03" w:rsidRDefault="007E7A03" w:rsidP="007E7A03">
      <w:pPr>
        <w:rPr>
          <w:color w:val="000000"/>
          <w:sz w:val="20"/>
          <w:szCs w:val="20"/>
        </w:rPr>
      </w:pPr>
      <w:proofErr w:type="spellStart"/>
      <w:proofErr w:type="gramStart"/>
      <w:r w:rsidRPr="007E7A03">
        <w:rPr>
          <w:color w:val="000000"/>
          <w:sz w:val="20"/>
          <w:szCs w:val="20"/>
          <w:vertAlign w:val="superscript"/>
        </w:rPr>
        <w:t>f</w:t>
      </w:r>
      <w:proofErr w:type="spellEnd"/>
      <w:r w:rsidRPr="007E7A03">
        <w:rPr>
          <w:color w:val="000000"/>
          <w:sz w:val="20"/>
          <w:szCs w:val="20"/>
        </w:rPr>
        <w:t xml:space="preserve">  We</w:t>
      </w:r>
      <w:proofErr w:type="gramEnd"/>
      <w:r w:rsidRPr="007E7A03">
        <w:rPr>
          <w:color w:val="000000"/>
          <w:sz w:val="20"/>
          <w:szCs w:val="20"/>
        </w:rPr>
        <w:t xml:space="preserve"> assume that each new or modified plant will take two hours once per year to completed request.</w:t>
      </w:r>
    </w:p>
    <w:p w14:paraId="59201E54" w14:textId="77777777" w:rsidR="007E7A03" w:rsidRPr="007E7A03" w:rsidRDefault="007E7A03" w:rsidP="007E7A03">
      <w:pPr>
        <w:rPr>
          <w:color w:val="000000"/>
          <w:sz w:val="20"/>
          <w:szCs w:val="20"/>
        </w:rPr>
      </w:pPr>
      <w:proofErr w:type="gramStart"/>
      <w:r w:rsidRPr="007E7A03">
        <w:rPr>
          <w:color w:val="000000"/>
          <w:sz w:val="20"/>
          <w:szCs w:val="20"/>
          <w:vertAlign w:val="superscript"/>
        </w:rPr>
        <w:t>g</w:t>
      </w:r>
      <w:r w:rsidRPr="007E7A03">
        <w:rPr>
          <w:color w:val="000000"/>
          <w:sz w:val="20"/>
          <w:szCs w:val="20"/>
        </w:rPr>
        <w:t xml:space="preserve">  We</w:t>
      </w:r>
      <w:proofErr w:type="gramEnd"/>
      <w:r w:rsidRPr="007E7A03">
        <w:rPr>
          <w:color w:val="000000"/>
          <w:sz w:val="20"/>
          <w:szCs w:val="20"/>
        </w:rPr>
        <w:t xml:space="preserve"> assume that 20 percent of plants will submit excess emissions reports twice per year.</w:t>
      </w:r>
    </w:p>
    <w:p w14:paraId="40385169" w14:textId="77777777" w:rsidR="007E7A03" w:rsidRPr="007E7A03" w:rsidRDefault="007E7A03" w:rsidP="007E7A03">
      <w:pPr>
        <w:rPr>
          <w:color w:val="000000"/>
          <w:sz w:val="20"/>
          <w:szCs w:val="20"/>
        </w:rPr>
      </w:pPr>
      <w:proofErr w:type="gramStart"/>
      <w:r w:rsidRPr="007E7A03">
        <w:rPr>
          <w:color w:val="000000"/>
          <w:sz w:val="20"/>
          <w:szCs w:val="20"/>
          <w:vertAlign w:val="superscript"/>
        </w:rPr>
        <w:t>h</w:t>
      </w:r>
      <w:r w:rsidRPr="007E7A03">
        <w:rPr>
          <w:color w:val="000000"/>
          <w:sz w:val="20"/>
          <w:szCs w:val="20"/>
        </w:rPr>
        <w:t xml:space="preserve">  We</w:t>
      </w:r>
      <w:proofErr w:type="gramEnd"/>
      <w:r w:rsidRPr="007E7A03">
        <w:rPr>
          <w:color w:val="000000"/>
          <w:sz w:val="20"/>
          <w:szCs w:val="20"/>
        </w:rPr>
        <w:t xml:space="preserve"> assume that 80 percent of plants will submit the no excess emissions report twice per year.</w:t>
      </w:r>
    </w:p>
    <w:p w14:paraId="4B97FB44" w14:textId="536B7B6D" w:rsidR="007E7A03" w:rsidRPr="007E7A03" w:rsidRDefault="007E7A03" w:rsidP="007E7A03">
      <w:pPr>
        <w:rPr>
          <w:color w:val="000000"/>
          <w:sz w:val="20"/>
          <w:szCs w:val="20"/>
        </w:rPr>
      </w:pPr>
      <w:proofErr w:type="spellStart"/>
      <w:proofErr w:type="gramStart"/>
      <w:r w:rsidRPr="007E7A03">
        <w:rPr>
          <w:color w:val="000000"/>
          <w:sz w:val="20"/>
          <w:szCs w:val="20"/>
          <w:vertAlign w:val="superscript"/>
        </w:rPr>
        <w:t>i</w:t>
      </w:r>
      <w:proofErr w:type="spellEnd"/>
      <w:r>
        <w:rPr>
          <w:color w:val="000000"/>
          <w:sz w:val="20"/>
          <w:szCs w:val="20"/>
        </w:rPr>
        <w:t xml:space="preserve">  </w:t>
      </w:r>
      <w:r w:rsidRPr="007E7A03">
        <w:rPr>
          <w:color w:val="000000"/>
          <w:sz w:val="20"/>
          <w:szCs w:val="20"/>
        </w:rPr>
        <w:t>We</w:t>
      </w:r>
      <w:proofErr w:type="gramEnd"/>
      <w:r w:rsidRPr="007E7A03">
        <w:rPr>
          <w:color w:val="000000"/>
          <w:sz w:val="20"/>
          <w:szCs w:val="20"/>
        </w:rPr>
        <w:t xml:space="preserve"> assume that it will take 40 hours once per year to review plans.</w:t>
      </w:r>
    </w:p>
    <w:p w14:paraId="208F3C8B" w14:textId="77777777" w:rsidR="007E7A03" w:rsidRPr="007E7A03" w:rsidRDefault="007E7A03" w:rsidP="007E7A03">
      <w:pPr>
        <w:rPr>
          <w:color w:val="000000"/>
          <w:sz w:val="20"/>
          <w:szCs w:val="20"/>
        </w:rPr>
      </w:pPr>
      <w:r w:rsidRPr="007E7A03">
        <w:rPr>
          <w:color w:val="000000"/>
          <w:sz w:val="20"/>
          <w:szCs w:val="20"/>
          <w:vertAlign w:val="superscript"/>
        </w:rPr>
        <w:t>j</w:t>
      </w:r>
      <w:r w:rsidRPr="007E7A03">
        <w:rPr>
          <w:color w:val="000000"/>
          <w:sz w:val="20"/>
          <w:szCs w:val="20"/>
        </w:rPr>
        <w:t xml:space="preserve">  We assume that it will take 20 hours twice per year to review startup, shutdown, and malfunction report and 10 percent of plants will submit startup, shutdown and malfunction reports. </w:t>
      </w:r>
    </w:p>
    <w:p w14:paraId="17CA80EB" w14:textId="321255FF" w:rsidR="007E7A03" w:rsidRPr="008803BA" w:rsidRDefault="007E7A03" w:rsidP="007E7A03">
      <w:pPr>
        <w:rPr>
          <w:color w:val="000000"/>
          <w:sz w:val="20"/>
          <w:szCs w:val="20"/>
        </w:rPr>
      </w:pPr>
      <w:proofErr w:type="gramStart"/>
      <w:r w:rsidRPr="007E7A03">
        <w:rPr>
          <w:color w:val="000000"/>
          <w:sz w:val="20"/>
          <w:szCs w:val="20"/>
          <w:vertAlign w:val="superscript"/>
        </w:rPr>
        <w:t>k</w:t>
      </w:r>
      <w:r w:rsidRPr="007E7A03">
        <w:rPr>
          <w:color w:val="000000"/>
          <w:sz w:val="20"/>
          <w:szCs w:val="20"/>
        </w:rPr>
        <w:t xml:space="preserve">  Totals</w:t>
      </w:r>
      <w:proofErr w:type="gramEnd"/>
      <w:r w:rsidRPr="007E7A03">
        <w:rPr>
          <w:color w:val="000000"/>
          <w:sz w:val="20"/>
          <w:szCs w:val="20"/>
        </w:rPr>
        <w:t xml:space="preserve"> have been rounded to 3 significant figures. Figures may not add exactly due to rounding. </w:t>
      </w:r>
    </w:p>
    <w:sectPr w:rsidR="007E7A03" w:rsidRPr="008803BA" w:rsidSect="00144F35">
      <w:pgSz w:w="15840" w:h="12240" w:orient="landscape"/>
      <w:pgMar w:top="1440" w:right="1350" w:bottom="1440" w:left="1440" w:header="135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67BA81" w14:textId="77777777" w:rsidR="003066B1" w:rsidRDefault="003066B1">
      <w:r>
        <w:separator/>
      </w:r>
    </w:p>
  </w:endnote>
  <w:endnote w:type="continuationSeparator" w:id="0">
    <w:p w14:paraId="5D30467E" w14:textId="77777777" w:rsidR="003066B1" w:rsidRDefault="00306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A7E57D" w14:textId="77777777" w:rsidR="003066B1" w:rsidRDefault="003066B1">
      <w:r>
        <w:separator/>
      </w:r>
    </w:p>
  </w:footnote>
  <w:footnote w:type="continuationSeparator" w:id="0">
    <w:p w14:paraId="0034D889" w14:textId="77777777" w:rsidR="003066B1" w:rsidRDefault="003066B1">
      <w:r>
        <w:continuationSeparator/>
      </w:r>
    </w:p>
  </w:footnote>
  <w:footnote w:id="1">
    <w:p w14:paraId="70A311B6" w14:textId="5AA73C6B" w:rsidR="003E2B03" w:rsidRDefault="003E2B03">
      <w:pPr>
        <w:pStyle w:val="FootnoteText"/>
      </w:pPr>
      <w:r w:rsidRPr="008544D2">
        <w:rPr>
          <w:rStyle w:val="FootnoteReference"/>
          <w:vertAlign w:val="superscript"/>
        </w:rPr>
        <w:footnoteRef/>
      </w:r>
      <w:r>
        <w:t xml:space="preserve"> The number of sources in this ICR has decreased from the previous ICR due to the industry phasing out the use of phenol /formaldehyde (p/f) resin. Based on consultation with the Agency’s internal experts there are approximately 10 facilities (respondents) that are subject to Subpart NNN.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208BB" w14:textId="77777777" w:rsidR="003E2B03" w:rsidRDefault="003E2B03">
    <w:pPr>
      <w:framePr w:w="9361" w:wrap="notBeside" w:vAnchor="text" w:hAnchor="text" w:x="1" w:y="1"/>
      <w:jc w:val="center"/>
    </w:pPr>
    <w:r>
      <w:fldChar w:fldCharType="begin"/>
    </w:r>
    <w:r>
      <w:instrText xml:space="preserve">PAGE </w:instrText>
    </w:r>
    <w:r>
      <w:fldChar w:fldCharType="separate"/>
    </w:r>
    <w:r w:rsidR="00FA3240">
      <w:rPr>
        <w:noProof/>
      </w:rPr>
      <w:t>27</w:t>
    </w:r>
    <w:r>
      <w:rPr>
        <w:noProof/>
      </w:rPr>
      <w:fldChar w:fldCharType="end"/>
    </w:r>
  </w:p>
  <w:p w14:paraId="5B65F028" w14:textId="77777777" w:rsidR="003E2B03" w:rsidRDefault="003E2B03"/>
  <w:p w14:paraId="70BB230B" w14:textId="77777777" w:rsidR="003E2B03" w:rsidRDefault="003E2B03">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3561544"/>
    <w:lvl w:ilvl="0">
      <w:numFmt w:val="bullet"/>
      <w:lvlText w:val="*"/>
      <w:lvlJc w:val="left"/>
    </w:lvl>
  </w:abstractNum>
  <w:abstractNum w:abstractNumId="1" w15:restartNumberingAfterBreak="0">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15:restartNumberingAfterBreak="0">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15:restartNumberingAfterBreak="0">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15:restartNumberingAfterBreak="0">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15:restartNumberingAfterBreak="0">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15:restartNumberingAfterBreak="0">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15:restartNumberingAfterBreak="0">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15:restartNumberingAfterBreak="0">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15:restartNumberingAfterBreak="0">
    <w:nsid w:val="06F50502"/>
    <w:multiLevelType w:val="hybridMultilevel"/>
    <w:tmpl w:val="ADB8E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2CD2102"/>
    <w:multiLevelType w:val="hybridMultilevel"/>
    <w:tmpl w:val="28F8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2"/>
  </w:num>
  <w:num w:numId="3">
    <w:abstractNumId w:val="10"/>
  </w:num>
  <w:num w:numId="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CD6"/>
    <w:rsid w:val="0000687D"/>
    <w:rsid w:val="0001322C"/>
    <w:rsid w:val="0001748F"/>
    <w:rsid w:val="000356A9"/>
    <w:rsid w:val="0003619B"/>
    <w:rsid w:val="00055BDF"/>
    <w:rsid w:val="00055DC5"/>
    <w:rsid w:val="0006090F"/>
    <w:rsid w:val="000677A7"/>
    <w:rsid w:val="0008658B"/>
    <w:rsid w:val="000A1FBB"/>
    <w:rsid w:val="000A687C"/>
    <w:rsid w:val="000B2E1C"/>
    <w:rsid w:val="000C0144"/>
    <w:rsid w:val="000C6CE5"/>
    <w:rsid w:val="000D2272"/>
    <w:rsid w:val="000E35ED"/>
    <w:rsid w:val="000F70F2"/>
    <w:rsid w:val="000F772C"/>
    <w:rsid w:val="00101B40"/>
    <w:rsid w:val="00102B52"/>
    <w:rsid w:val="0010697C"/>
    <w:rsid w:val="00111251"/>
    <w:rsid w:val="00122CF4"/>
    <w:rsid w:val="00123889"/>
    <w:rsid w:val="00126A7C"/>
    <w:rsid w:val="001356D4"/>
    <w:rsid w:val="0014079D"/>
    <w:rsid w:val="00144978"/>
    <w:rsid w:val="00144A82"/>
    <w:rsid w:val="00144F35"/>
    <w:rsid w:val="0015433E"/>
    <w:rsid w:val="00162ECC"/>
    <w:rsid w:val="00163F4C"/>
    <w:rsid w:val="00165DCF"/>
    <w:rsid w:val="00186DA3"/>
    <w:rsid w:val="00195753"/>
    <w:rsid w:val="001A0B41"/>
    <w:rsid w:val="001B0B9A"/>
    <w:rsid w:val="001B35F2"/>
    <w:rsid w:val="001C5991"/>
    <w:rsid w:val="001D762C"/>
    <w:rsid w:val="001F19FF"/>
    <w:rsid w:val="002041C5"/>
    <w:rsid w:val="002063FE"/>
    <w:rsid w:val="00206932"/>
    <w:rsid w:val="00206BBC"/>
    <w:rsid w:val="0021722B"/>
    <w:rsid w:val="0022738C"/>
    <w:rsid w:val="00233F0F"/>
    <w:rsid w:val="00234A28"/>
    <w:rsid w:val="00236AFD"/>
    <w:rsid w:val="00236DB3"/>
    <w:rsid w:val="002431D9"/>
    <w:rsid w:val="002638A0"/>
    <w:rsid w:val="002679E5"/>
    <w:rsid w:val="002712EB"/>
    <w:rsid w:val="0027222A"/>
    <w:rsid w:val="002743D2"/>
    <w:rsid w:val="00277F42"/>
    <w:rsid w:val="00281CAE"/>
    <w:rsid w:val="0029006A"/>
    <w:rsid w:val="002904E7"/>
    <w:rsid w:val="002976E9"/>
    <w:rsid w:val="002B29A5"/>
    <w:rsid w:val="002B29A7"/>
    <w:rsid w:val="002B517F"/>
    <w:rsid w:val="002B6993"/>
    <w:rsid w:val="002C1F95"/>
    <w:rsid w:val="002C416A"/>
    <w:rsid w:val="002C77DF"/>
    <w:rsid w:val="002D2462"/>
    <w:rsid w:val="002D3F03"/>
    <w:rsid w:val="002D7683"/>
    <w:rsid w:val="002F31DE"/>
    <w:rsid w:val="002F674B"/>
    <w:rsid w:val="002F6DB3"/>
    <w:rsid w:val="003066B1"/>
    <w:rsid w:val="003139FC"/>
    <w:rsid w:val="00323EF8"/>
    <w:rsid w:val="00341540"/>
    <w:rsid w:val="00342583"/>
    <w:rsid w:val="003511C6"/>
    <w:rsid w:val="0035325B"/>
    <w:rsid w:val="00354C15"/>
    <w:rsid w:val="00377D7F"/>
    <w:rsid w:val="003901E1"/>
    <w:rsid w:val="003B1E92"/>
    <w:rsid w:val="003B384B"/>
    <w:rsid w:val="003C4B46"/>
    <w:rsid w:val="003C5023"/>
    <w:rsid w:val="003D1EB8"/>
    <w:rsid w:val="003D6951"/>
    <w:rsid w:val="003E2B03"/>
    <w:rsid w:val="003E30B5"/>
    <w:rsid w:val="003E3BD0"/>
    <w:rsid w:val="003E47DB"/>
    <w:rsid w:val="003E4C18"/>
    <w:rsid w:val="003F1AFC"/>
    <w:rsid w:val="00402A33"/>
    <w:rsid w:val="0040391F"/>
    <w:rsid w:val="0042114B"/>
    <w:rsid w:val="00431587"/>
    <w:rsid w:val="00437BFB"/>
    <w:rsid w:val="0044133C"/>
    <w:rsid w:val="00455557"/>
    <w:rsid w:val="00484182"/>
    <w:rsid w:val="00484A45"/>
    <w:rsid w:val="00485C7B"/>
    <w:rsid w:val="0049327D"/>
    <w:rsid w:val="004A084D"/>
    <w:rsid w:val="004A2626"/>
    <w:rsid w:val="004A4B25"/>
    <w:rsid w:val="004C5E95"/>
    <w:rsid w:val="004C701D"/>
    <w:rsid w:val="004D1BC5"/>
    <w:rsid w:val="004F1469"/>
    <w:rsid w:val="004F3F4D"/>
    <w:rsid w:val="004F44D4"/>
    <w:rsid w:val="004F6FCD"/>
    <w:rsid w:val="00504745"/>
    <w:rsid w:val="00507EC5"/>
    <w:rsid w:val="00516952"/>
    <w:rsid w:val="005253D4"/>
    <w:rsid w:val="00551815"/>
    <w:rsid w:val="00556535"/>
    <w:rsid w:val="00560AD2"/>
    <w:rsid w:val="00560DA6"/>
    <w:rsid w:val="00565A51"/>
    <w:rsid w:val="00571260"/>
    <w:rsid w:val="00571D1E"/>
    <w:rsid w:val="00583626"/>
    <w:rsid w:val="00587CE7"/>
    <w:rsid w:val="00592A1E"/>
    <w:rsid w:val="005A1986"/>
    <w:rsid w:val="005B5DE8"/>
    <w:rsid w:val="005C3665"/>
    <w:rsid w:val="005C42AC"/>
    <w:rsid w:val="005C42CA"/>
    <w:rsid w:val="005D385C"/>
    <w:rsid w:val="005E194B"/>
    <w:rsid w:val="005F21C7"/>
    <w:rsid w:val="005F42F8"/>
    <w:rsid w:val="00601205"/>
    <w:rsid w:val="00606DEF"/>
    <w:rsid w:val="00631517"/>
    <w:rsid w:val="00635DBD"/>
    <w:rsid w:val="00635F1F"/>
    <w:rsid w:val="006741F7"/>
    <w:rsid w:val="006810C3"/>
    <w:rsid w:val="00694B55"/>
    <w:rsid w:val="006D1B12"/>
    <w:rsid w:val="006D4402"/>
    <w:rsid w:val="006E0BED"/>
    <w:rsid w:val="006E2024"/>
    <w:rsid w:val="006E4A6E"/>
    <w:rsid w:val="006E642B"/>
    <w:rsid w:val="006F1E5F"/>
    <w:rsid w:val="006F64B1"/>
    <w:rsid w:val="00724BC7"/>
    <w:rsid w:val="00763160"/>
    <w:rsid w:val="00780612"/>
    <w:rsid w:val="00786A20"/>
    <w:rsid w:val="00790886"/>
    <w:rsid w:val="0079715F"/>
    <w:rsid w:val="007A0634"/>
    <w:rsid w:val="007A16F4"/>
    <w:rsid w:val="007A458D"/>
    <w:rsid w:val="007B0003"/>
    <w:rsid w:val="007C0FAA"/>
    <w:rsid w:val="007C6893"/>
    <w:rsid w:val="007E208B"/>
    <w:rsid w:val="007E6FF4"/>
    <w:rsid w:val="007E7A03"/>
    <w:rsid w:val="007F07FB"/>
    <w:rsid w:val="00810507"/>
    <w:rsid w:val="00811EA5"/>
    <w:rsid w:val="00813E69"/>
    <w:rsid w:val="00817E8B"/>
    <w:rsid w:val="008206D7"/>
    <w:rsid w:val="0082520A"/>
    <w:rsid w:val="008338D4"/>
    <w:rsid w:val="00837642"/>
    <w:rsid w:val="0084255D"/>
    <w:rsid w:val="00850ABB"/>
    <w:rsid w:val="00850ACF"/>
    <w:rsid w:val="00852038"/>
    <w:rsid w:val="00853458"/>
    <w:rsid w:val="008544D2"/>
    <w:rsid w:val="00861489"/>
    <w:rsid w:val="00866159"/>
    <w:rsid w:val="008803BA"/>
    <w:rsid w:val="0088639E"/>
    <w:rsid w:val="00894D58"/>
    <w:rsid w:val="008A46EB"/>
    <w:rsid w:val="008B407C"/>
    <w:rsid w:val="008E65E6"/>
    <w:rsid w:val="008F1A7E"/>
    <w:rsid w:val="008F285B"/>
    <w:rsid w:val="008F4564"/>
    <w:rsid w:val="009018EC"/>
    <w:rsid w:val="00906EDB"/>
    <w:rsid w:val="00912E00"/>
    <w:rsid w:val="00923C46"/>
    <w:rsid w:val="00924994"/>
    <w:rsid w:val="00930893"/>
    <w:rsid w:val="0093263E"/>
    <w:rsid w:val="00955FEF"/>
    <w:rsid w:val="009711DB"/>
    <w:rsid w:val="009737C0"/>
    <w:rsid w:val="00981C20"/>
    <w:rsid w:val="009903E5"/>
    <w:rsid w:val="00992D71"/>
    <w:rsid w:val="00993B9F"/>
    <w:rsid w:val="009A0F50"/>
    <w:rsid w:val="009A16CD"/>
    <w:rsid w:val="009A28E6"/>
    <w:rsid w:val="009C06F5"/>
    <w:rsid w:val="009C08D0"/>
    <w:rsid w:val="009C7E97"/>
    <w:rsid w:val="009D181E"/>
    <w:rsid w:val="009D2F17"/>
    <w:rsid w:val="009D6567"/>
    <w:rsid w:val="009E0F31"/>
    <w:rsid w:val="009E15DC"/>
    <w:rsid w:val="009E245F"/>
    <w:rsid w:val="009E3734"/>
    <w:rsid w:val="00A007F5"/>
    <w:rsid w:val="00A038EC"/>
    <w:rsid w:val="00A07399"/>
    <w:rsid w:val="00A10DBD"/>
    <w:rsid w:val="00A145B0"/>
    <w:rsid w:val="00A15172"/>
    <w:rsid w:val="00A26EF7"/>
    <w:rsid w:val="00A277D6"/>
    <w:rsid w:val="00A379F8"/>
    <w:rsid w:val="00A51A9E"/>
    <w:rsid w:val="00A52231"/>
    <w:rsid w:val="00A54EEA"/>
    <w:rsid w:val="00A56BFF"/>
    <w:rsid w:val="00A73600"/>
    <w:rsid w:val="00A74C1E"/>
    <w:rsid w:val="00A7661C"/>
    <w:rsid w:val="00A909B7"/>
    <w:rsid w:val="00A949F7"/>
    <w:rsid w:val="00A95BC7"/>
    <w:rsid w:val="00A962DF"/>
    <w:rsid w:val="00AA4008"/>
    <w:rsid w:val="00AD26A3"/>
    <w:rsid w:val="00AD2E07"/>
    <w:rsid w:val="00AF70A1"/>
    <w:rsid w:val="00B00E36"/>
    <w:rsid w:val="00B04974"/>
    <w:rsid w:val="00B07F79"/>
    <w:rsid w:val="00B16C07"/>
    <w:rsid w:val="00B41FFF"/>
    <w:rsid w:val="00B46A57"/>
    <w:rsid w:val="00B65754"/>
    <w:rsid w:val="00B66231"/>
    <w:rsid w:val="00B769F1"/>
    <w:rsid w:val="00B82025"/>
    <w:rsid w:val="00B8287B"/>
    <w:rsid w:val="00B91D27"/>
    <w:rsid w:val="00BA0A91"/>
    <w:rsid w:val="00BA4887"/>
    <w:rsid w:val="00BB3390"/>
    <w:rsid w:val="00BB3C1A"/>
    <w:rsid w:val="00BB44CA"/>
    <w:rsid w:val="00BC6DEF"/>
    <w:rsid w:val="00BD7CAE"/>
    <w:rsid w:val="00BE2989"/>
    <w:rsid w:val="00BE7A11"/>
    <w:rsid w:val="00BF6AFA"/>
    <w:rsid w:val="00BF722F"/>
    <w:rsid w:val="00C13FE8"/>
    <w:rsid w:val="00C20E4A"/>
    <w:rsid w:val="00C30A60"/>
    <w:rsid w:val="00C30DB2"/>
    <w:rsid w:val="00C33ABA"/>
    <w:rsid w:val="00C37BB6"/>
    <w:rsid w:val="00C46B4E"/>
    <w:rsid w:val="00C52EFD"/>
    <w:rsid w:val="00C55DD8"/>
    <w:rsid w:val="00C64378"/>
    <w:rsid w:val="00C75CF0"/>
    <w:rsid w:val="00C808B5"/>
    <w:rsid w:val="00C80F8B"/>
    <w:rsid w:val="00C82DB6"/>
    <w:rsid w:val="00C94876"/>
    <w:rsid w:val="00CA4CD6"/>
    <w:rsid w:val="00CA7DA0"/>
    <w:rsid w:val="00CB4898"/>
    <w:rsid w:val="00CC016D"/>
    <w:rsid w:val="00CC48AB"/>
    <w:rsid w:val="00CC58F6"/>
    <w:rsid w:val="00CC5B39"/>
    <w:rsid w:val="00CD2069"/>
    <w:rsid w:val="00CD280D"/>
    <w:rsid w:val="00CE67E3"/>
    <w:rsid w:val="00CF2B37"/>
    <w:rsid w:val="00D10F41"/>
    <w:rsid w:val="00D13547"/>
    <w:rsid w:val="00D13D9A"/>
    <w:rsid w:val="00D14A8D"/>
    <w:rsid w:val="00D21198"/>
    <w:rsid w:val="00D2273E"/>
    <w:rsid w:val="00D42D52"/>
    <w:rsid w:val="00D46FA2"/>
    <w:rsid w:val="00D5080D"/>
    <w:rsid w:val="00D56F5F"/>
    <w:rsid w:val="00D61125"/>
    <w:rsid w:val="00D61B37"/>
    <w:rsid w:val="00D63B96"/>
    <w:rsid w:val="00D91C34"/>
    <w:rsid w:val="00D92F66"/>
    <w:rsid w:val="00D95819"/>
    <w:rsid w:val="00DA7285"/>
    <w:rsid w:val="00DB59E1"/>
    <w:rsid w:val="00DB786E"/>
    <w:rsid w:val="00DC0F9B"/>
    <w:rsid w:val="00DD0312"/>
    <w:rsid w:val="00DD1AC1"/>
    <w:rsid w:val="00DD7D49"/>
    <w:rsid w:val="00DF5C4E"/>
    <w:rsid w:val="00E06427"/>
    <w:rsid w:val="00E10DA7"/>
    <w:rsid w:val="00E110E3"/>
    <w:rsid w:val="00E14175"/>
    <w:rsid w:val="00E1538C"/>
    <w:rsid w:val="00E25DB6"/>
    <w:rsid w:val="00E276CD"/>
    <w:rsid w:val="00E32EDA"/>
    <w:rsid w:val="00E53137"/>
    <w:rsid w:val="00E702F6"/>
    <w:rsid w:val="00E72D70"/>
    <w:rsid w:val="00E75365"/>
    <w:rsid w:val="00E77D5E"/>
    <w:rsid w:val="00E868BB"/>
    <w:rsid w:val="00E90E82"/>
    <w:rsid w:val="00E92673"/>
    <w:rsid w:val="00EA37A9"/>
    <w:rsid w:val="00EA6545"/>
    <w:rsid w:val="00EA7026"/>
    <w:rsid w:val="00EB70B8"/>
    <w:rsid w:val="00EC30E2"/>
    <w:rsid w:val="00EC4074"/>
    <w:rsid w:val="00ED4808"/>
    <w:rsid w:val="00ED741E"/>
    <w:rsid w:val="00EF113F"/>
    <w:rsid w:val="00F02EB3"/>
    <w:rsid w:val="00F03230"/>
    <w:rsid w:val="00F033F0"/>
    <w:rsid w:val="00F03803"/>
    <w:rsid w:val="00F066C9"/>
    <w:rsid w:val="00F17898"/>
    <w:rsid w:val="00F2032E"/>
    <w:rsid w:val="00F20822"/>
    <w:rsid w:val="00F340DF"/>
    <w:rsid w:val="00F46E96"/>
    <w:rsid w:val="00F5262C"/>
    <w:rsid w:val="00F538BC"/>
    <w:rsid w:val="00F57CAA"/>
    <w:rsid w:val="00F87E6A"/>
    <w:rsid w:val="00F9092B"/>
    <w:rsid w:val="00F92D22"/>
    <w:rsid w:val="00FA3240"/>
    <w:rsid w:val="00FA76DC"/>
    <w:rsid w:val="00FB0650"/>
    <w:rsid w:val="00FB4D98"/>
    <w:rsid w:val="00FB6378"/>
    <w:rsid w:val="00FB7BCE"/>
    <w:rsid w:val="00FC4E09"/>
    <w:rsid w:val="00FD72B2"/>
    <w:rsid w:val="00FE2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0FCB067"/>
  <w15:docId w15:val="{CE4CC3A6-974B-4883-8847-0D2FA6FEA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 w:type="paragraph" w:styleId="FootnoteText">
    <w:name w:val="footnote text"/>
    <w:basedOn w:val="Normal"/>
    <w:link w:val="FootnoteTextChar"/>
    <w:semiHidden/>
    <w:unhideWhenUsed/>
    <w:rsid w:val="008544D2"/>
    <w:rPr>
      <w:sz w:val="20"/>
      <w:szCs w:val="20"/>
    </w:rPr>
  </w:style>
  <w:style w:type="character" w:customStyle="1" w:styleId="FootnoteTextChar">
    <w:name w:val="Footnote Text Char"/>
    <w:basedOn w:val="DefaultParagraphFont"/>
    <w:link w:val="FootnoteText"/>
    <w:semiHidden/>
    <w:rsid w:val="008544D2"/>
  </w:style>
  <w:style w:type="table" w:styleId="TableGrid">
    <w:name w:val="Table Grid"/>
    <w:basedOn w:val="TableNormal"/>
    <w:rsid w:val="009D1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46135">
      <w:bodyDiv w:val="1"/>
      <w:marLeft w:val="0"/>
      <w:marRight w:val="0"/>
      <w:marTop w:val="0"/>
      <w:marBottom w:val="0"/>
      <w:divBdr>
        <w:top w:val="none" w:sz="0" w:space="0" w:color="auto"/>
        <w:left w:val="none" w:sz="0" w:space="0" w:color="auto"/>
        <w:bottom w:val="none" w:sz="0" w:space="0" w:color="auto"/>
        <w:right w:val="none" w:sz="0" w:space="0" w:color="auto"/>
      </w:divBdr>
    </w:div>
    <w:div w:id="137503620">
      <w:bodyDiv w:val="1"/>
      <w:marLeft w:val="0"/>
      <w:marRight w:val="0"/>
      <w:marTop w:val="0"/>
      <w:marBottom w:val="0"/>
      <w:divBdr>
        <w:top w:val="none" w:sz="0" w:space="0" w:color="auto"/>
        <w:left w:val="none" w:sz="0" w:space="0" w:color="auto"/>
        <w:bottom w:val="none" w:sz="0" w:space="0" w:color="auto"/>
        <w:right w:val="none" w:sz="0" w:space="0" w:color="auto"/>
      </w:divBdr>
    </w:div>
    <w:div w:id="173228269">
      <w:bodyDiv w:val="1"/>
      <w:marLeft w:val="0"/>
      <w:marRight w:val="0"/>
      <w:marTop w:val="0"/>
      <w:marBottom w:val="0"/>
      <w:divBdr>
        <w:top w:val="none" w:sz="0" w:space="0" w:color="auto"/>
        <w:left w:val="none" w:sz="0" w:space="0" w:color="auto"/>
        <w:bottom w:val="none" w:sz="0" w:space="0" w:color="auto"/>
        <w:right w:val="none" w:sz="0" w:space="0" w:color="auto"/>
      </w:divBdr>
    </w:div>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588544446">
      <w:bodyDiv w:val="1"/>
      <w:marLeft w:val="0"/>
      <w:marRight w:val="0"/>
      <w:marTop w:val="0"/>
      <w:marBottom w:val="0"/>
      <w:divBdr>
        <w:top w:val="none" w:sz="0" w:space="0" w:color="auto"/>
        <w:left w:val="none" w:sz="0" w:space="0" w:color="auto"/>
        <w:bottom w:val="none" w:sz="0" w:space="0" w:color="auto"/>
        <w:right w:val="none" w:sz="0" w:space="0" w:color="auto"/>
      </w:divBdr>
    </w:div>
    <w:div w:id="756757348">
      <w:bodyDiv w:val="1"/>
      <w:marLeft w:val="0"/>
      <w:marRight w:val="0"/>
      <w:marTop w:val="0"/>
      <w:marBottom w:val="0"/>
      <w:divBdr>
        <w:top w:val="none" w:sz="0" w:space="0" w:color="auto"/>
        <w:left w:val="none" w:sz="0" w:space="0" w:color="auto"/>
        <w:bottom w:val="none" w:sz="0" w:space="0" w:color="auto"/>
        <w:right w:val="none" w:sz="0" w:space="0" w:color="auto"/>
      </w:divBdr>
    </w:div>
    <w:div w:id="767039629">
      <w:bodyDiv w:val="1"/>
      <w:marLeft w:val="0"/>
      <w:marRight w:val="0"/>
      <w:marTop w:val="0"/>
      <w:marBottom w:val="0"/>
      <w:divBdr>
        <w:top w:val="none" w:sz="0" w:space="0" w:color="auto"/>
        <w:left w:val="none" w:sz="0" w:space="0" w:color="auto"/>
        <w:bottom w:val="none" w:sz="0" w:space="0" w:color="auto"/>
        <w:right w:val="none" w:sz="0" w:space="0" w:color="auto"/>
      </w:divBdr>
    </w:div>
    <w:div w:id="949748765">
      <w:bodyDiv w:val="1"/>
      <w:marLeft w:val="0"/>
      <w:marRight w:val="0"/>
      <w:marTop w:val="0"/>
      <w:marBottom w:val="0"/>
      <w:divBdr>
        <w:top w:val="none" w:sz="0" w:space="0" w:color="auto"/>
        <w:left w:val="none" w:sz="0" w:space="0" w:color="auto"/>
        <w:bottom w:val="none" w:sz="0" w:space="0" w:color="auto"/>
        <w:right w:val="none" w:sz="0" w:space="0" w:color="auto"/>
      </w:divBdr>
    </w:div>
    <w:div w:id="1118184973">
      <w:bodyDiv w:val="1"/>
      <w:marLeft w:val="0"/>
      <w:marRight w:val="0"/>
      <w:marTop w:val="0"/>
      <w:marBottom w:val="0"/>
      <w:divBdr>
        <w:top w:val="none" w:sz="0" w:space="0" w:color="auto"/>
        <w:left w:val="none" w:sz="0" w:space="0" w:color="auto"/>
        <w:bottom w:val="none" w:sz="0" w:space="0" w:color="auto"/>
        <w:right w:val="none" w:sz="0" w:space="0" w:color="auto"/>
      </w:divBdr>
    </w:div>
    <w:div w:id="1734502503">
      <w:bodyDiv w:val="1"/>
      <w:marLeft w:val="0"/>
      <w:marRight w:val="0"/>
      <w:marTop w:val="0"/>
      <w:marBottom w:val="0"/>
      <w:divBdr>
        <w:top w:val="none" w:sz="0" w:space="0" w:color="auto"/>
        <w:left w:val="none" w:sz="0" w:space="0" w:color="auto"/>
        <w:bottom w:val="none" w:sz="0" w:space="0" w:color="auto"/>
        <w:right w:val="none" w:sz="0" w:space="0" w:color="auto"/>
      </w:divBdr>
    </w:div>
    <w:div w:id="212962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ulations.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88ECC-063F-4C9B-B689-19646760E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7964</Words>
  <Characters>45399</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 </Company>
  <LinksUpToDate>false</LinksUpToDate>
  <CharactersWithSpaces>53257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subject/>
  <dc:creator>rmarshal</dc:creator>
  <cp:keywords/>
  <dc:description/>
  <cp:lastModifiedBy>Wrigley, William</cp:lastModifiedBy>
  <cp:revision>2</cp:revision>
  <dcterms:created xsi:type="dcterms:W3CDTF">2016-05-16T17:05:00Z</dcterms:created>
  <dcterms:modified xsi:type="dcterms:W3CDTF">2016-05-16T17:05:00Z</dcterms:modified>
</cp:coreProperties>
</file>