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52F" w:rsidRDefault="00CD652F" w:rsidP="00CD652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44"/>
          <w:szCs w:val="44"/>
        </w:rPr>
      </w:pPr>
    </w:p>
    <w:p w:rsidR="00CD652F" w:rsidRDefault="00CD652F" w:rsidP="00CD652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44"/>
          <w:szCs w:val="44"/>
        </w:rPr>
      </w:pPr>
    </w:p>
    <w:p w:rsidR="00CD652F" w:rsidRPr="0014538D" w:rsidRDefault="00CD652F" w:rsidP="00CD652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44"/>
          <w:szCs w:val="44"/>
        </w:rPr>
      </w:pPr>
      <w:r w:rsidRPr="0014538D">
        <w:rPr>
          <w:rFonts w:asciiTheme="majorBidi" w:hAnsiTheme="majorBidi" w:cstheme="majorBidi"/>
          <w:sz w:val="44"/>
          <w:szCs w:val="44"/>
        </w:rPr>
        <w:t>Appen</w:t>
      </w:r>
      <w:bookmarkStart w:id="0" w:name="_GoBack"/>
      <w:bookmarkEnd w:id="0"/>
      <w:r w:rsidRPr="0014538D">
        <w:rPr>
          <w:rFonts w:asciiTheme="majorBidi" w:hAnsiTheme="majorBidi" w:cstheme="majorBidi"/>
          <w:sz w:val="44"/>
          <w:szCs w:val="44"/>
        </w:rPr>
        <w:t>dix A:</w:t>
      </w:r>
    </w:p>
    <w:p w:rsidR="00CD652F" w:rsidRPr="0014538D" w:rsidRDefault="00CD652F" w:rsidP="00CD652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44"/>
          <w:szCs w:val="44"/>
        </w:rPr>
      </w:pPr>
      <w:r w:rsidRPr="0014538D">
        <w:rPr>
          <w:rFonts w:asciiTheme="majorBidi" w:hAnsiTheme="majorBidi" w:cstheme="majorBidi"/>
          <w:sz w:val="44"/>
          <w:szCs w:val="44"/>
        </w:rPr>
        <w:t>Current Information Collection Requests</w:t>
      </w:r>
    </w:p>
    <w:p w:rsidR="00CD652F" w:rsidRPr="0014538D" w:rsidRDefault="00CD652F" w:rsidP="00CD652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44"/>
          <w:szCs w:val="44"/>
        </w:rPr>
      </w:pPr>
      <w:r w:rsidRPr="0014538D">
        <w:rPr>
          <w:rFonts w:asciiTheme="majorBidi" w:hAnsiTheme="majorBidi" w:cstheme="majorBidi"/>
          <w:sz w:val="44"/>
          <w:szCs w:val="44"/>
        </w:rPr>
        <w:t>Associated with the</w:t>
      </w:r>
    </w:p>
    <w:p w:rsidR="00D27FB0" w:rsidRPr="0014538D" w:rsidRDefault="00CD652F" w:rsidP="00CD652F">
      <w:pPr>
        <w:jc w:val="center"/>
        <w:rPr>
          <w:rFonts w:asciiTheme="majorBidi" w:hAnsiTheme="majorBidi" w:cstheme="majorBidi"/>
          <w:sz w:val="44"/>
          <w:szCs w:val="44"/>
        </w:rPr>
      </w:pPr>
      <w:r w:rsidRPr="0014538D">
        <w:rPr>
          <w:rFonts w:asciiTheme="majorBidi" w:hAnsiTheme="majorBidi" w:cstheme="majorBidi"/>
          <w:sz w:val="44"/>
          <w:szCs w:val="44"/>
        </w:rPr>
        <w:t>Greenhouse Gas Reporting Program</w:t>
      </w:r>
    </w:p>
    <w:p w:rsidR="00CD652F" w:rsidRDefault="00CD652F" w:rsidP="00CD652F">
      <w:pPr>
        <w:rPr>
          <w:rFonts w:ascii="Cambria" w:hAnsi="Cambria" w:cs="Cambria"/>
          <w:sz w:val="44"/>
          <w:szCs w:val="44"/>
        </w:rPr>
      </w:pPr>
    </w:p>
    <w:p w:rsidR="00CD652F" w:rsidRDefault="00CD652F" w:rsidP="00CD652F">
      <w:pPr>
        <w:rPr>
          <w:rFonts w:ascii="Cambria" w:hAnsi="Cambria" w:cs="Cambria"/>
          <w:sz w:val="44"/>
          <w:szCs w:val="44"/>
        </w:rPr>
      </w:pPr>
    </w:p>
    <w:p w:rsidR="00CD652F" w:rsidRDefault="00CD652F" w:rsidP="00CD652F">
      <w:pPr>
        <w:rPr>
          <w:rFonts w:ascii="Cambria" w:hAnsi="Cambria" w:cs="Cambria"/>
          <w:sz w:val="44"/>
          <w:szCs w:val="44"/>
        </w:rPr>
      </w:pPr>
    </w:p>
    <w:p w:rsidR="00CD652F" w:rsidRDefault="00CD652F" w:rsidP="00CD652F">
      <w:pPr>
        <w:rPr>
          <w:rFonts w:ascii="Calibri-Bold" w:hAnsi="Calibri-Bold" w:cs="Calibri-Bold"/>
          <w:b/>
          <w:bCs/>
          <w:sz w:val="26"/>
          <w:szCs w:val="26"/>
        </w:rPr>
      </w:pPr>
      <w:r>
        <w:rPr>
          <w:rFonts w:ascii="Calibri-Bold" w:hAnsi="Calibri-Bold" w:cs="Calibri-Bold"/>
          <w:b/>
          <w:bCs/>
          <w:sz w:val="26"/>
          <w:szCs w:val="26"/>
        </w:rPr>
        <w:br w:type="page"/>
      </w:r>
    </w:p>
    <w:p w:rsidR="00CD652F" w:rsidRPr="0014538D" w:rsidRDefault="00CD652F" w:rsidP="00CD652F">
      <w:pPr>
        <w:rPr>
          <w:rFonts w:asciiTheme="majorBidi" w:hAnsiTheme="majorBidi" w:cstheme="majorBidi"/>
          <w:b/>
          <w:bCs/>
          <w:sz w:val="26"/>
          <w:szCs w:val="26"/>
        </w:rPr>
      </w:pPr>
      <w:r w:rsidRPr="0014538D">
        <w:rPr>
          <w:rFonts w:asciiTheme="majorBidi" w:hAnsiTheme="majorBidi" w:cstheme="majorBidi"/>
          <w:b/>
          <w:bCs/>
          <w:sz w:val="26"/>
          <w:szCs w:val="26"/>
        </w:rPr>
        <w:lastRenderedPageBreak/>
        <w:t>List of Rulemakings Associated with the GHGRP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586"/>
        <w:gridCol w:w="3798"/>
      </w:tblGrid>
      <w:tr w:rsidR="00CD652F" w:rsidRPr="0014538D" w:rsidTr="0014538D">
        <w:tc>
          <w:tcPr>
            <w:tcW w:w="3192" w:type="dxa"/>
          </w:tcPr>
          <w:p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2586" w:type="dxa"/>
          </w:tcPr>
          <w:p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OMB Control Number</w:t>
            </w:r>
          </w:p>
        </w:tc>
        <w:tc>
          <w:tcPr>
            <w:tcW w:w="3798" w:type="dxa"/>
          </w:tcPr>
          <w:p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EPA ICR Number</w:t>
            </w:r>
          </w:p>
        </w:tc>
      </w:tr>
      <w:tr w:rsidR="00CD652F" w:rsidRPr="0014538D" w:rsidTr="0014538D">
        <w:tc>
          <w:tcPr>
            <w:tcW w:w="3192" w:type="dxa"/>
          </w:tcPr>
          <w:p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Information Collection Request for the GHGRP</w:t>
            </w:r>
          </w:p>
        </w:tc>
        <w:tc>
          <w:tcPr>
            <w:tcW w:w="2586" w:type="dxa"/>
          </w:tcPr>
          <w:p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2060-0620</w:t>
            </w:r>
          </w:p>
        </w:tc>
        <w:tc>
          <w:tcPr>
            <w:tcW w:w="3798" w:type="dxa"/>
          </w:tcPr>
          <w:p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2300.10</w:t>
            </w:r>
          </w:p>
        </w:tc>
      </w:tr>
      <w:tr w:rsidR="00CD652F" w:rsidRPr="0014538D" w:rsidTr="0014538D">
        <w:tc>
          <w:tcPr>
            <w:tcW w:w="3192" w:type="dxa"/>
          </w:tcPr>
          <w:p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GWP Change</w:t>
            </w:r>
          </w:p>
        </w:tc>
        <w:tc>
          <w:tcPr>
            <w:tcW w:w="2586" w:type="dxa"/>
          </w:tcPr>
          <w:p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</w:tcPr>
          <w:p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ICR Change Memo (EPA-HQ-OAR-2012-0934-0126)</w:t>
            </w:r>
          </w:p>
        </w:tc>
      </w:tr>
      <w:tr w:rsidR="00CD652F" w:rsidRPr="0014538D" w:rsidTr="0014538D">
        <w:tc>
          <w:tcPr>
            <w:tcW w:w="3192" w:type="dxa"/>
          </w:tcPr>
          <w:p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Inputs Rule</w:t>
            </w:r>
          </w:p>
        </w:tc>
        <w:tc>
          <w:tcPr>
            <w:tcW w:w="2586" w:type="dxa"/>
          </w:tcPr>
          <w:p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2060-0629</w:t>
            </w:r>
          </w:p>
        </w:tc>
        <w:tc>
          <w:tcPr>
            <w:tcW w:w="3798" w:type="dxa"/>
          </w:tcPr>
          <w:p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2300.12</w:t>
            </w:r>
          </w:p>
        </w:tc>
      </w:tr>
      <w:tr w:rsidR="00CD652F" w:rsidRPr="0014538D" w:rsidTr="0014538D">
        <w:tc>
          <w:tcPr>
            <w:tcW w:w="3192" w:type="dxa"/>
          </w:tcPr>
          <w:p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Subpart W amendments</w:t>
            </w:r>
          </w:p>
        </w:tc>
        <w:tc>
          <w:tcPr>
            <w:tcW w:w="2586" w:type="dxa"/>
          </w:tcPr>
          <w:p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2060-0620</w:t>
            </w:r>
          </w:p>
        </w:tc>
        <w:tc>
          <w:tcPr>
            <w:tcW w:w="3798" w:type="dxa"/>
          </w:tcPr>
          <w:p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2300.15</w:t>
            </w:r>
          </w:p>
        </w:tc>
      </w:tr>
      <w:tr w:rsidR="00CD652F" w:rsidRPr="0014538D" w:rsidTr="0014538D">
        <w:tc>
          <w:tcPr>
            <w:tcW w:w="3192" w:type="dxa"/>
          </w:tcPr>
          <w:p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Fluorinated Gas amendments</w:t>
            </w:r>
          </w:p>
        </w:tc>
        <w:tc>
          <w:tcPr>
            <w:tcW w:w="2586" w:type="dxa"/>
          </w:tcPr>
          <w:p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2060-0650</w:t>
            </w:r>
          </w:p>
        </w:tc>
        <w:tc>
          <w:tcPr>
            <w:tcW w:w="3798" w:type="dxa"/>
          </w:tcPr>
          <w:p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2373.05</w:t>
            </w:r>
          </w:p>
        </w:tc>
      </w:tr>
      <w:tr w:rsidR="00CD652F" w:rsidRPr="0014538D" w:rsidTr="0014538D">
        <w:tc>
          <w:tcPr>
            <w:tcW w:w="3192" w:type="dxa"/>
          </w:tcPr>
          <w:p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4538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Mobile Sources</w:t>
            </w:r>
          </w:p>
        </w:tc>
        <w:tc>
          <w:tcPr>
            <w:tcW w:w="2586" w:type="dxa"/>
          </w:tcPr>
          <w:p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</w:tcPr>
          <w:p w:rsidR="00CD652F" w:rsidRPr="0014538D" w:rsidRDefault="00CD652F" w:rsidP="00CD65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D652F" w:rsidRDefault="00CD652F" w:rsidP="00CD6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CD652F" w:rsidRDefault="00CD652F" w:rsidP="00CD6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CD6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2F"/>
    <w:rsid w:val="0014538D"/>
    <w:rsid w:val="00CD652F"/>
    <w:rsid w:val="00D27FB0"/>
    <w:rsid w:val="00D3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E5A958-B1C0-4F6B-81E6-2576B980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Icenhour, Melissa K.</dc:creator>
  <cp:lastModifiedBy>Icenhour, Melissa K.</cp:lastModifiedBy>
  <cp:revision>2</cp:revision>
  <dcterms:created xsi:type="dcterms:W3CDTF">2015-03-13T20:58:00Z</dcterms:created>
  <dcterms:modified xsi:type="dcterms:W3CDTF">2015-05-20T21:49:00Z</dcterms:modified>
</cp:coreProperties>
</file>