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4F6" w:rsidRPr="006344F6" w:rsidRDefault="006344F6" w:rsidP="004A1268">
      <w:pPr>
        <w:rPr>
          <w:rFonts w:ascii="Arial" w:hAnsi="Arial" w:cs="Arial"/>
          <w:bCs/>
          <w:color w:val="1F497D"/>
          <w:sz w:val="24"/>
          <w:szCs w:val="24"/>
        </w:rPr>
      </w:pPr>
      <w:r w:rsidRPr="006344F6">
        <w:rPr>
          <w:rFonts w:ascii="Arial" w:hAnsi="Arial" w:cs="Arial"/>
          <w:bCs/>
          <w:color w:val="1F497D"/>
          <w:sz w:val="24"/>
          <w:szCs w:val="24"/>
        </w:rPr>
        <w:t xml:space="preserve">The following text provides an overview of the major changes that were made to the 2017 Census of Agriculture questionnaires since their initial submission in June of 2016. </w:t>
      </w:r>
    </w:p>
    <w:p w:rsidR="006344F6" w:rsidRPr="006344F6" w:rsidRDefault="006344F6" w:rsidP="006344F6">
      <w:pPr>
        <w:pStyle w:val="ListParagraph"/>
        <w:numPr>
          <w:ilvl w:val="0"/>
          <w:numId w:val="13"/>
        </w:numPr>
        <w:rPr>
          <w:rFonts w:ascii="Arial" w:hAnsi="Arial" w:cs="Arial"/>
          <w:bCs/>
          <w:color w:val="1F497D"/>
          <w:sz w:val="24"/>
          <w:szCs w:val="24"/>
        </w:rPr>
      </w:pPr>
      <w:r w:rsidRPr="006344F6">
        <w:rPr>
          <w:rFonts w:ascii="Arial" w:hAnsi="Arial" w:cs="Arial"/>
          <w:bCs/>
          <w:color w:val="1F497D"/>
          <w:sz w:val="24"/>
          <w:szCs w:val="24"/>
        </w:rPr>
        <w:t>A100 – Long U.S. Form</w:t>
      </w:r>
    </w:p>
    <w:p w:rsidR="006344F6" w:rsidRPr="006344F6" w:rsidRDefault="006344F6" w:rsidP="006344F6">
      <w:pPr>
        <w:pStyle w:val="ListParagraph"/>
        <w:numPr>
          <w:ilvl w:val="0"/>
          <w:numId w:val="13"/>
        </w:numPr>
        <w:rPr>
          <w:rFonts w:ascii="Arial" w:hAnsi="Arial" w:cs="Arial"/>
          <w:bCs/>
          <w:color w:val="1F497D"/>
          <w:sz w:val="24"/>
          <w:szCs w:val="24"/>
        </w:rPr>
      </w:pPr>
      <w:r w:rsidRPr="006344F6">
        <w:rPr>
          <w:rFonts w:ascii="Arial" w:hAnsi="Arial" w:cs="Arial"/>
          <w:bCs/>
          <w:color w:val="1F497D"/>
          <w:sz w:val="24"/>
          <w:szCs w:val="24"/>
        </w:rPr>
        <w:t>A200 – Short U.S. Form</w:t>
      </w:r>
    </w:p>
    <w:p w:rsidR="004A1268" w:rsidRPr="006344F6" w:rsidRDefault="006344F6" w:rsidP="004A1268">
      <w:pPr>
        <w:rPr>
          <w:rFonts w:ascii="Arial" w:hAnsi="Arial" w:cs="Arial"/>
          <w:bCs/>
          <w:color w:val="1F497D"/>
          <w:sz w:val="24"/>
          <w:szCs w:val="24"/>
          <w:u w:val="single"/>
        </w:rPr>
      </w:pPr>
      <w:r w:rsidRPr="006344F6">
        <w:rPr>
          <w:rFonts w:ascii="Arial" w:hAnsi="Arial" w:cs="Arial"/>
          <w:bCs/>
          <w:color w:val="1F497D"/>
          <w:sz w:val="24"/>
          <w:szCs w:val="24"/>
          <w:u w:val="single"/>
        </w:rPr>
        <w:t xml:space="preserve"> </w:t>
      </w:r>
    </w:p>
    <w:p w:rsidR="004A1268" w:rsidRPr="006344F6" w:rsidRDefault="004A1268" w:rsidP="004A1268">
      <w:pPr>
        <w:rPr>
          <w:rFonts w:ascii="Arial" w:hAnsi="Arial" w:cs="Arial"/>
          <w:bCs/>
          <w:color w:val="1F497D"/>
          <w:sz w:val="24"/>
          <w:szCs w:val="24"/>
          <w:u w:val="single"/>
        </w:rPr>
      </w:pPr>
      <w:r w:rsidRPr="006344F6">
        <w:rPr>
          <w:rFonts w:ascii="Arial" w:hAnsi="Arial" w:cs="Arial"/>
          <w:bCs/>
          <w:color w:val="1F497D"/>
          <w:sz w:val="24"/>
          <w:szCs w:val="24"/>
          <w:u w:val="single"/>
        </w:rPr>
        <w:t xml:space="preserve">A100 &amp; A200 </w:t>
      </w:r>
      <w:r w:rsidRPr="006344F6">
        <w:rPr>
          <w:rFonts w:ascii="Arial" w:hAnsi="Arial" w:cs="Arial"/>
          <w:color w:val="1F497D"/>
          <w:sz w:val="24"/>
          <w:szCs w:val="24"/>
          <w:u w:val="single"/>
        </w:rPr>
        <w:t>(note: not all sections are in A200)</w:t>
      </w:r>
    </w:p>
    <w:p w:rsidR="006344F6" w:rsidRPr="006344F6" w:rsidRDefault="006344F6" w:rsidP="004A1268">
      <w:pPr>
        <w:rPr>
          <w:rFonts w:ascii="Arial" w:hAnsi="Arial" w:cs="Arial"/>
          <w:bCs/>
          <w:color w:val="1F497D"/>
          <w:sz w:val="24"/>
          <w:szCs w:val="24"/>
        </w:rPr>
      </w:pPr>
    </w:p>
    <w:p w:rsidR="004A1268" w:rsidRPr="006344F6" w:rsidRDefault="004A1268" w:rsidP="004A1268">
      <w:pPr>
        <w:rPr>
          <w:rFonts w:ascii="Arial" w:hAnsi="Arial" w:cs="Arial"/>
          <w:bCs/>
          <w:color w:val="1F497D"/>
          <w:sz w:val="24"/>
          <w:szCs w:val="24"/>
        </w:rPr>
      </w:pPr>
      <w:r w:rsidRPr="006344F6">
        <w:rPr>
          <w:rFonts w:ascii="Arial" w:hAnsi="Arial" w:cs="Arial"/>
          <w:bCs/>
          <w:color w:val="1F497D"/>
          <w:sz w:val="24"/>
          <w:szCs w:val="24"/>
        </w:rPr>
        <w:t>Land Rented or Leased from Others for Cash:</w:t>
      </w:r>
    </w:p>
    <w:p w:rsidR="004A1268" w:rsidRPr="006344F6" w:rsidRDefault="004A1268" w:rsidP="004A1268">
      <w:pPr>
        <w:pStyle w:val="ListParagraph"/>
        <w:numPr>
          <w:ilvl w:val="0"/>
          <w:numId w:val="1"/>
        </w:numPr>
        <w:rPr>
          <w:rFonts w:ascii="Arial" w:hAnsi="Arial" w:cs="Arial"/>
          <w:color w:val="1F497D"/>
          <w:sz w:val="24"/>
          <w:szCs w:val="24"/>
        </w:rPr>
      </w:pPr>
      <w:r w:rsidRPr="006344F6">
        <w:rPr>
          <w:rFonts w:ascii="Arial" w:hAnsi="Arial" w:cs="Arial"/>
          <w:color w:val="1F497D"/>
          <w:sz w:val="24"/>
          <w:szCs w:val="24"/>
        </w:rPr>
        <w:t>Minor wording changes to #2.</w:t>
      </w:r>
    </w:p>
    <w:p w:rsidR="004A1268" w:rsidRPr="006344F6" w:rsidRDefault="004A1268" w:rsidP="004A1268">
      <w:pPr>
        <w:rPr>
          <w:rFonts w:ascii="Arial" w:hAnsi="Arial" w:cs="Arial"/>
          <w:color w:val="1F497D"/>
          <w:sz w:val="24"/>
          <w:szCs w:val="24"/>
        </w:rPr>
      </w:pPr>
    </w:p>
    <w:p w:rsidR="004A1268" w:rsidRPr="006344F6" w:rsidRDefault="004A1268" w:rsidP="004A1268">
      <w:pPr>
        <w:rPr>
          <w:rFonts w:ascii="Arial" w:hAnsi="Arial" w:cs="Arial"/>
          <w:bCs/>
          <w:color w:val="1F497D"/>
          <w:sz w:val="24"/>
          <w:szCs w:val="24"/>
        </w:rPr>
      </w:pPr>
      <w:r w:rsidRPr="006344F6">
        <w:rPr>
          <w:rFonts w:ascii="Arial" w:hAnsi="Arial" w:cs="Arial"/>
          <w:bCs/>
          <w:color w:val="1F497D"/>
          <w:sz w:val="24"/>
          <w:szCs w:val="24"/>
        </w:rPr>
        <w:t>Personal Characteristics:</w:t>
      </w:r>
    </w:p>
    <w:p w:rsidR="004A1268" w:rsidRPr="006344F6" w:rsidRDefault="004A1268" w:rsidP="004A1268">
      <w:pPr>
        <w:pStyle w:val="ListParagraph"/>
        <w:numPr>
          <w:ilvl w:val="0"/>
          <w:numId w:val="2"/>
        </w:numPr>
        <w:rPr>
          <w:rFonts w:ascii="Arial" w:hAnsi="Arial" w:cs="Arial"/>
          <w:color w:val="1F497D"/>
          <w:sz w:val="24"/>
          <w:szCs w:val="24"/>
        </w:rPr>
      </w:pPr>
      <w:r w:rsidRPr="006344F6">
        <w:rPr>
          <w:rFonts w:ascii="Arial" w:hAnsi="Arial" w:cs="Arial"/>
          <w:color w:val="1F497D"/>
          <w:sz w:val="24"/>
          <w:szCs w:val="24"/>
        </w:rPr>
        <w:t xml:space="preserve">Entire section moved earlier in questionnaire. </w:t>
      </w:r>
    </w:p>
    <w:p w:rsidR="004A1268" w:rsidRPr="006344F6" w:rsidRDefault="004A1268" w:rsidP="004A1268">
      <w:pPr>
        <w:pStyle w:val="ListParagraph"/>
        <w:numPr>
          <w:ilvl w:val="0"/>
          <w:numId w:val="2"/>
        </w:numPr>
        <w:rPr>
          <w:rFonts w:ascii="Arial" w:hAnsi="Arial" w:cs="Arial"/>
          <w:color w:val="1F497D"/>
          <w:sz w:val="24"/>
          <w:szCs w:val="24"/>
        </w:rPr>
      </w:pPr>
      <w:r w:rsidRPr="006344F6">
        <w:rPr>
          <w:rFonts w:ascii="Arial" w:hAnsi="Arial" w:cs="Arial"/>
          <w:color w:val="1F497D"/>
          <w:sz w:val="24"/>
          <w:szCs w:val="24"/>
        </w:rPr>
        <w:t>Changed some of the decisions in #3 (but there are still five decisions).</w:t>
      </w:r>
    </w:p>
    <w:p w:rsidR="004A1268" w:rsidRPr="006344F6" w:rsidRDefault="004A1268" w:rsidP="004A1268">
      <w:pPr>
        <w:rPr>
          <w:rFonts w:ascii="Arial" w:hAnsi="Arial" w:cs="Arial"/>
          <w:color w:val="FF0000"/>
          <w:sz w:val="24"/>
          <w:szCs w:val="24"/>
        </w:rPr>
      </w:pPr>
    </w:p>
    <w:p w:rsidR="004A1268" w:rsidRPr="006344F6" w:rsidRDefault="004A1268" w:rsidP="004A1268">
      <w:pPr>
        <w:rPr>
          <w:rFonts w:ascii="Arial" w:hAnsi="Arial" w:cs="Arial"/>
          <w:bCs/>
          <w:color w:val="1F497D"/>
          <w:sz w:val="24"/>
          <w:szCs w:val="24"/>
        </w:rPr>
      </w:pPr>
      <w:r w:rsidRPr="006344F6">
        <w:rPr>
          <w:rFonts w:ascii="Arial" w:hAnsi="Arial" w:cs="Arial"/>
          <w:bCs/>
          <w:color w:val="1F497D"/>
          <w:sz w:val="24"/>
          <w:szCs w:val="24"/>
        </w:rPr>
        <w:t>Hay and Forage Crops:</w:t>
      </w:r>
    </w:p>
    <w:p w:rsidR="004A1268" w:rsidRPr="006344F6" w:rsidRDefault="004A1268" w:rsidP="004A1268">
      <w:pPr>
        <w:pStyle w:val="ListParagraph"/>
        <w:numPr>
          <w:ilvl w:val="0"/>
          <w:numId w:val="3"/>
        </w:numPr>
        <w:rPr>
          <w:rFonts w:ascii="Arial" w:hAnsi="Arial" w:cs="Arial"/>
          <w:color w:val="1F497D"/>
          <w:sz w:val="24"/>
          <w:szCs w:val="24"/>
        </w:rPr>
      </w:pPr>
      <w:r w:rsidRPr="006344F6">
        <w:rPr>
          <w:rFonts w:ascii="Arial" w:hAnsi="Arial" w:cs="Arial"/>
          <w:color w:val="1F497D"/>
          <w:sz w:val="24"/>
          <w:szCs w:val="24"/>
        </w:rPr>
        <w:t>Removed the “Amount used or to be used on this operation for feed, etc.” question from #4, #5, #6, and #7.</w:t>
      </w:r>
    </w:p>
    <w:p w:rsidR="004A1268" w:rsidRPr="006344F6" w:rsidRDefault="004A1268" w:rsidP="004A1268">
      <w:pPr>
        <w:rPr>
          <w:rFonts w:ascii="Arial" w:hAnsi="Arial" w:cs="Arial"/>
          <w:color w:val="1F497D"/>
          <w:sz w:val="24"/>
          <w:szCs w:val="24"/>
        </w:rPr>
      </w:pPr>
    </w:p>
    <w:p w:rsidR="004A1268" w:rsidRPr="006344F6" w:rsidRDefault="004A1268" w:rsidP="004A1268">
      <w:pPr>
        <w:rPr>
          <w:rFonts w:ascii="Arial" w:hAnsi="Arial" w:cs="Arial"/>
          <w:bCs/>
          <w:color w:val="1F497D"/>
          <w:sz w:val="24"/>
          <w:szCs w:val="24"/>
        </w:rPr>
      </w:pPr>
      <w:r w:rsidRPr="006344F6">
        <w:rPr>
          <w:rFonts w:ascii="Arial" w:hAnsi="Arial" w:cs="Arial"/>
          <w:bCs/>
          <w:color w:val="1F497D"/>
          <w:sz w:val="24"/>
          <w:szCs w:val="24"/>
        </w:rPr>
        <w:t>Field Crops:</w:t>
      </w:r>
    </w:p>
    <w:p w:rsidR="004A1268" w:rsidRPr="006344F6" w:rsidRDefault="004A1268" w:rsidP="004A1268">
      <w:pPr>
        <w:pStyle w:val="ListParagraph"/>
        <w:numPr>
          <w:ilvl w:val="0"/>
          <w:numId w:val="4"/>
        </w:numPr>
        <w:rPr>
          <w:rFonts w:ascii="Arial" w:hAnsi="Arial" w:cs="Arial"/>
          <w:color w:val="1F497D"/>
          <w:sz w:val="24"/>
          <w:szCs w:val="24"/>
        </w:rPr>
      </w:pPr>
      <w:r w:rsidRPr="006344F6">
        <w:rPr>
          <w:rFonts w:ascii="Arial" w:hAnsi="Arial" w:cs="Arial"/>
          <w:color w:val="1F497D"/>
          <w:sz w:val="24"/>
          <w:szCs w:val="24"/>
        </w:rPr>
        <w:t>Added a bullet with instructions in #3.</w:t>
      </w:r>
    </w:p>
    <w:p w:rsidR="004A1268" w:rsidRPr="006344F6" w:rsidRDefault="004A1268" w:rsidP="004A1268">
      <w:pPr>
        <w:pStyle w:val="ListParagraph"/>
        <w:numPr>
          <w:ilvl w:val="0"/>
          <w:numId w:val="4"/>
        </w:numPr>
        <w:rPr>
          <w:rFonts w:ascii="Arial" w:hAnsi="Arial" w:cs="Arial"/>
          <w:color w:val="1F497D"/>
          <w:sz w:val="24"/>
          <w:szCs w:val="24"/>
        </w:rPr>
      </w:pPr>
      <w:r w:rsidRPr="006344F6">
        <w:rPr>
          <w:rFonts w:ascii="Arial" w:hAnsi="Arial" w:cs="Arial"/>
          <w:color w:val="1F497D"/>
          <w:sz w:val="24"/>
          <w:szCs w:val="24"/>
        </w:rPr>
        <w:t>Minor changes to the crop list below #3.</w:t>
      </w:r>
    </w:p>
    <w:p w:rsidR="004A1268" w:rsidRPr="006344F6" w:rsidRDefault="004A1268" w:rsidP="004A1268">
      <w:pPr>
        <w:rPr>
          <w:rFonts w:ascii="Arial" w:hAnsi="Arial" w:cs="Arial"/>
          <w:color w:val="1F497D"/>
          <w:sz w:val="24"/>
          <w:szCs w:val="24"/>
        </w:rPr>
      </w:pPr>
    </w:p>
    <w:p w:rsidR="004A1268" w:rsidRPr="006344F6" w:rsidRDefault="004A1268" w:rsidP="004A1268">
      <w:pPr>
        <w:rPr>
          <w:rFonts w:ascii="Arial" w:hAnsi="Arial" w:cs="Arial"/>
          <w:bCs/>
          <w:color w:val="1F497D"/>
          <w:sz w:val="24"/>
          <w:szCs w:val="24"/>
        </w:rPr>
      </w:pPr>
      <w:r w:rsidRPr="006344F6">
        <w:rPr>
          <w:rFonts w:ascii="Arial" w:hAnsi="Arial" w:cs="Arial"/>
          <w:bCs/>
          <w:color w:val="1F497D"/>
          <w:sz w:val="24"/>
          <w:szCs w:val="24"/>
        </w:rPr>
        <w:t>Nursery, Greenhouse, Floriculture, Sod, Mushrooms, Vegetable Seeds, and Propagation Materials:</w:t>
      </w:r>
    </w:p>
    <w:p w:rsidR="004A1268" w:rsidRPr="006344F6" w:rsidRDefault="004A1268" w:rsidP="004A1268">
      <w:pPr>
        <w:pStyle w:val="ListParagraph"/>
        <w:numPr>
          <w:ilvl w:val="0"/>
          <w:numId w:val="5"/>
        </w:numPr>
        <w:rPr>
          <w:rFonts w:ascii="Arial" w:hAnsi="Arial" w:cs="Arial"/>
          <w:color w:val="1F497D"/>
          <w:sz w:val="24"/>
          <w:szCs w:val="24"/>
        </w:rPr>
      </w:pPr>
      <w:r w:rsidRPr="006344F6">
        <w:rPr>
          <w:rFonts w:ascii="Arial" w:hAnsi="Arial" w:cs="Arial"/>
          <w:color w:val="1F497D"/>
          <w:sz w:val="24"/>
          <w:szCs w:val="24"/>
        </w:rPr>
        <w:t>Minor change to the instructions in #4.</w:t>
      </w:r>
    </w:p>
    <w:p w:rsidR="004A1268" w:rsidRPr="006344F6" w:rsidRDefault="004A1268" w:rsidP="004A1268">
      <w:pPr>
        <w:rPr>
          <w:rFonts w:ascii="Arial" w:hAnsi="Arial" w:cs="Arial"/>
          <w:color w:val="1F497D"/>
          <w:sz w:val="24"/>
          <w:szCs w:val="24"/>
        </w:rPr>
      </w:pPr>
    </w:p>
    <w:p w:rsidR="004A1268" w:rsidRPr="006344F6" w:rsidRDefault="004A1268" w:rsidP="004A1268">
      <w:pPr>
        <w:rPr>
          <w:rFonts w:ascii="Arial" w:hAnsi="Arial" w:cs="Arial"/>
          <w:bCs/>
          <w:color w:val="1F497D"/>
          <w:sz w:val="24"/>
          <w:szCs w:val="24"/>
        </w:rPr>
      </w:pPr>
      <w:r w:rsidRPr="006344F6">
        <w:rPr>
          <w:rFonts w:ascii="Arial" w:hAnsi="Arial" w:cs="Arial"/>
          <w:bCs/>
          <w:color w:val="1F497D"/>
          <w:sz w:val="24"/>
          <w:szCs w:val="24"/>
        </w:rPr>
        <w:t>Vegetables, Potatoes, and Melons:</w:t>
      </w:r>
    </w:p>
    <w:p w:rsidR="004A1268" w:rsidRPr="006344F6" w:rsidRDefault="004A1268" w:rsidP="004A1268">
      <w:pPr>
        <w:pStyle w:val="ListParagraph"/>
        <w:numPr>
          <w:ilvl w:val="0"/>
          <w:numId w:val="6"/>
        </w:numPr>
        <w:rPr>
          <w:rFonts w:ascii="Arial" w:hAnsi="Arial" w:cs="Arial"/>
          <w:color w:val="1F497D"/>
          <w:sz w:val="24"/>
          <w:szCs w:val="24"/>
        </w:rPr>
      </w:pPr>
      <w:r w:rsidRPr="006344F6">
        <w:rPr>
          <w:rFonts w:ascii="Arial" w:hAnsi="Arial" w:cs="Arial"/>
          <w:color w:val="1F497D"/>
          <w:sz w:val="24"/>
          <w:szCs w:val="24"/>
        </w:rPr>
        <w:t>Minor changes to the crop list below #4.</w:t>
      </w:r>
    </w:p>
    <w:p w:rsidR="004A1268" w:rsidRPr="006344F6" w:rsidRDefault="004A1268" w:rsidP="004A1268">
      <w:pPr>
        <w:rPr>
          <w:rFonts w:ascii="Arial" w:hAnsi="Arial" w:cs="Arial"/>
          <w:color w:val="1F497D"/>
          <w:sz w:val="24"/>
          <w:szCs w:val="24"/>
        </w:rPr>
      </w:pPr>
    </w:p>
    <w:p w:rsidR="004A1268" w:rsidRPr="006344F6" w:rsidRDefault="004A1268" w:rsidP="004A1268">
      <w:pPr>
        <w:rPr>
          <w:rFonts w:ascii="Arial" w:hAnsi="Arial" w:cs="Arial"/>
          <w:bCs/>
          <w:color w:val="1F497D"/>
          <w:sz w:val="24"/>
          <w:szCs w:val="24"/>
        </w:rPr>
      </w:pPr>
      <w:r w:rsidRPr="006344F6">
        <w:rPr>
          <w:rFonts w:ascii="Arial" w:hAnsi="Arial" w:cs="Arial"/>
          <w:bCs/>
          <w:color w:val="1F497D"/>
          <w:sz w:val="24"/>
          <w:szCs w:val="24"/>
        </w:rPr>
        <w:t>Fruit, Nuts, and Berries:</w:t>
      </w:r>
    </w:p>
    <w:p w:rsidR="004A1268" w:rsidRPr="006344F6" w:rsidRDefault="004A1268" w:rsidP="004A1268">
      <w:pPr>
        <w:pStyle w:val="ListParagraph"/>
        <w:numPr>
          <w:ilvl w:val="0"/>
          <w:numId w:val="7"/>
        </w:numPr>
        <w:ind w:left="720" w:hanging="360"/>
        <w:rPr>
          <w:rFonts w:ascii="Arial" w:hAnsi="Arial" w:cs="Arial"/>
          <w:color w:val="1F497D"/>
          <w:sz w:val="24"/>
          <w:szCs w:val="24"/>
        </w:rPr>
      </w:pPr>
      <w:r w:rsidRPr="006344F6">
        <w:rPr>
          <w:rFonts w:ascii="Arial" w:hAnsi="Arial" w:cs="Arial"/>
          <w:color w:val="1F497D"/>
          <w:sz w:val="24"/>
          <w:szCs w:val="24"/>
        </w:rPr>
        <w:t>Minor changes to the crop list below #4.</w:t>
      </w:r>
    </w:p>
    <w:p w:rsidR="004A1268" w:rsidRPr="006344F6" w:rsidRDefault="004A1268" w:rsidP="004A1268">
      <w:pPr>
        <w:rPr>
          <w:rFonts w:ascii="Arial" w:hAnsi="Arial" w:cs="Arial"/>
          <w:color w:val="1F497D"/>
          <w:sz w:val="24"/>
          <w:szCs w:val="24"/>
        </w:rPr>
      </w:pPr>
    </w:p>
    <w:p w:rsidR="004A1268" w:rsidRPr="006344F6" w:rsidRDefault="004A1268" w:rsidP="004A1268">
      <w:pPr>
        <w:rPr>
          <w:rFonts w:ascii="Arial" w:hAnsi="Arial" w:cs="Arial"/>
          <w:bCs/>
          <w:color w:val="1F497D"/>
          <w:sz w:val="24"/>
          <w:szCs w:val="24"/>
        </w:rPr>
      </w:pPr>
      <w:r w:rsidRPr="006344F6">
        <w:rPr>
          <w:rFonts w:ascii="Arial" w:hAnsi="Arial" w:cs="Arial"/>
          <w:bCs/>
          <w:color w:val="1F497D"/>
          <w:sz w:val="24"/>
          <w:szCs w:val="24"/>
        </w:rPr>
        <w:t>Horses, Ponies, Mules, Burros, and Donkeys:</w:t>
      </w:r>
    </w:p>
    <w:p w:rsidR="004A1268" w:rsidRPr="006344F6" w:rsidRDefault="004A1268" w:rsidP="004A1268">
      <w:pPr>
        <w:pStyle w:val="ListParagraph"/>
        <w:numPr>
          <w:ilvl w:val="0"/>
          <w:numId w:val="8"/>
        </w:numPr>
        <w:ind w:left="720" w:hanging="360"/>
        <w:rPr>
          <w:rFonts w:ascii="Arial" w:hAnsi="Arial" w:cs="Arial"/>
          <w:color w:val="1F497D"/>
          <w:sz w:val="24"/>
          <w:szCs w:val="24"/>
        </w:rPr>
      </w:pPr>
      <w:r w:rsidRPr="006344F6">
        <w:rPr>
          <w:rFonts w:ascii="Arial" w:hAnsi="Arial" w:cs="Arial"/>
          <w:color w:val="1F497D"/>
          <w:sz w:val="24"/>
          <w:szCs w:val="24"/>
        </w:rPr>
        <w:t>Changed name of section from “Equine”.</w:t>
      </w:r>
    </w:p>
    <w:p w:rsidR="004A1268" w:rsidRPr="006344F6" w:rsidRDefault="004A1268" w:rsidP="004A1268">
      <w:pPr>
        <w:rPr>
          <w:rFonts w:ascii="Arial" w:hAnsi="Arial" w:cs="Arial"/>
          <w:color w:val="1F497D"/>
          <w:sz w:val="24"/>
          <w:szCs w:val="24"/>
        </w:rPr>
      </w:pPr>
    </w:p>
    <w:p w:rsidR="004A1268" w:rsidRPr="006344F6" w:rsidRDefault="004A1268" w:rsidP="004A1268">
      <w:pPr>
        <w:rPr>
          <w:rFonts w:ascii="Arial" w:hAnsi="Arial" w:cs="Arial"/>
          <w:bCs/>
          <w:color w:val="1F497D"/>
          <w:sz w:val="24"/>
          <w:szCs w:val="24"/>
        </w:rPr>
      </w:pPr>
      <w:r w:rsidRPr="006344F6">
        <w:rPr>
          <w:rFonts w:ascii="Arial" w:hAnsi="Arial" w:cs="Arial"/>
          <w:bCs/>
          <w:color w:val="1F497D"/>
          <w:sz w:val="24"/>
          <w:szCs w:val="24"/>
        </w:rPr>
        <w:t>Food Marketing Practices:</w:t>
      </w:r>
    </w:p>
    <w:p w:rsidR="004A1268" w:rsidRPr="006344F6" w:rsidRDefault="004A1268" w:rsidP="004A1268">
      <w:pPr>
        <w:pStyle w:val="ListParagraph"/>
        <w:numPr>
          <w:ilvl w:val="0"/>
          <w:numId w:val="9"/>
        </w:numPr>
        <w:rPr>
          <w:rFonts w:ascii="Arial" w:hAnsi="Arial" w:cs="Arial"/>
          <w:color w:val="1F497D"/>
          <w:sz w:val="24"/>
          <w:szCs w:val="24"/>
        </w:rPr>
      </w:pPr>
      <w:r w:rsidRPr="006344F6">
        <w:rPr>
          <w:rFonts w:ascii="Arial" w:hAnsi="Arial" w:cs="Arial"/>
          <w:color w:val="1F497D"/>
          <w:sz w:val="24"/>
          <w:szCs w:val="24"/>
        </w:rPr>
        <w:t>Reworded (and reduced in size) the list of marketing venues in #2b.</w:t>
      </w:r>
    </w:p>
    <w:p w:rsidR="004A1268" w:rsidRPr="006344F6" w:rsidRDefault="004A1268" w:rsidP="004A1268">
      <w:pPr>
        <w:rPr>
          <w:rFonts w:ascii="Arial" w:hAnsi="Arial" w:cs="Arial"/>
          <w:color w:val="1F497D"/>
          <w:sz w:val="24"/>
          <w:szCs w:val="24"/>
        </w:rPr>
      </w:pPr>
    </w:p>
    <w:p w:rsidR="004A1268" w:rsidRPr="006344F6" w:rsidRDefault="004A1268" w:rsidP="004A1268">
      <w:pPr>
        <w:rPr>
          <w:rFonts w:ascii="Arial" w:hAnsi="Arial" w:cs="Arial"/>
          <w:bCs/>
          <w:color w:val="1F497D"/>
          <w:sz w:val="24"/>
          <w:szCs w:val="24"/>
        </w:rPr>
      </w:pPr>
      <w:r w:rsidRPr="006344F6">
        <w:rPr>
          <w:rFonts w:ascii="Arial" w:hAnsi="Arial" w:cs="Arial"/>
          <w:bCs/>
          <w:color w:val="1F497D"/>
          <w:sz w:val="24"/>
          <w:szCs w:val="24"/>
        </w:rPr>
        <w:t>Renewable Energy:</w:t>
      </w:r>
    </w:p>
    <w:p w:rsidR="004A1268" w:rsidRPr="006344F6" w:rsidRDefault="004A1268" w:rsidP="004A1268">
      <w:pPr>
        <w:pStyle w:val="ListParagraph"/>
        <w:numPr>
          <w:ilvl w:val="0"/>
          <w:numId w:val="10"/>
        </w:numPr>
        <w:rPr>
          <w:rFonts w:ascii="Arial" w:hAnsi="Arial" w:cs="Arial"/>
          <w:color w:val="1F497D"/>
          <w:sz w:val="24"/>
          <w:szCs w:val="24"/>
        </w:rPr>
      </w:pPr>
      <w:r w:rsidRPr="006344F6">
        <w:rPr>
          <w:rFonts w:ascii="Arial" w:hAnsi="Arial" w:cs="Arial"/>
          <w:color w:val="1F497D"/>
          <w:sz w:val="24"/>
          <w:szCs w:val="24"/>
        </w:rPr>
        <w:t>Removed the screening question on #1 (this was done to reduce the number of times #2 was skipped).</w:t>
      </w:r>
    </w:p>
    <w:p w:rsidR="004A1268" w:rsidRPr="006344F6" w:rsidRDefault="004A1268" w:rsidP="004A1268">
      <w:pPr>
        <w:rPr>
          <w:rFonts w:ascii="Arial" w:hAnsi="Arial" w:cs="Arial"/>
          <w:color w:val="1F497D"/>
          <w:sz w:val="24"/>
          <w:szCs w:val="24"/>
        </w:rPr>
      </w:pPr>
    </w:p>
    <w:p w:rsidR="004A1268" w:rsidRPr="006344F6" w:rsidRDefault="004A1268" w:rsidP="004A1268">
      <w:pPr>
        <w:rPr>
          <w:rFonts w:ascii="Arial" w:hAnsi="Arial" w:cs="Arial"/>
          <w:bCs/>
          <w:color w:val="1F497D"/>
          <w:sz w:val="24"/>
          <w:szCs w:val="24"/>
          <w:u w:val="single"/>
        </w:rPr>
      </w:pPr>
    </w:p>
    <w:p w:rsidR="006344F6" w:rsidRDefault="006344F6">
      <w:pPr>
        <w:spacing w:after="160" w:line="259" w:lineRule="auto"/>
        <w:rPr>
          <w:rFonts w:ascii="Arial" w:hAnsi="Arial" w:cs="Arial"/>
          <w:bCs/>
          <w:color w:val="1F497D"/>
          <w:sz w:val="24"/>
          <w:szCs w:val="24"/>
          <w:u w:val="single"/>
        </w:rPr>
      </w:pPr>
      <w:r>
        <w:rPr>
          <w:rFonts w:ascii="Arial" w:hAnsi="Arial" w:cs="Arial"/>
          <w:bCs/>
          <w:color w:val="1F497D"/>
          <w:sz w:val="24"/>
          <w:szCs w:val="24"/>
          <w:u w:val="single"/>
        </w:rPr>
        <w:br w:type="page"/>
      </w:r>
    </w:p>
    <w:p w:rsidR="004A1268" w:rsidRPr="006344F6" w:rsidRDefault="004A1268" w:rsidP="004A1268">
      <w:pPr>
        <w:rPr>
          <w:rFonts w:ascii="Arial" w:hAnsi="Arial" w:cs="Arial"/>
          <w:bCs/>
          <w:color w:val="1F497D"/>
          <w:sz w:val="24"/>
          <w:szCs w:val="24"/>
          <w:u w:val="single"/>
        </w:rPr>
      </w:pPr>
      <w:bookmarkStart w:id="0" w:name="_GoBack"/>
      <w:bookmarkEnd w:id="0"/>
      <w:r w:rsidRPr="006344F6">
        <w:rPr>
          <w:rFonts w:ascii="Arial" w:hAnsi="Arial" w:cs="Arial"/>
          <w:bCs/>
          <w:color w:val="1F497D"/>
          <w:sz w:val="24"/>
          <w:szCs w:val="24"/>
          <w:u w:val="single"/>
        </w:rPr>
        <w:lastRenderedPageBreak/>
        <w:t>A200</w:t>
      </w:r>
    </w:p>
    <w:p w:rsidR="004A1268" w:rsidRPr="006344F6" w:rsidRDefault="004A1268" w:rsidP="004A1268">
      <w:pPr>
        <w:rPr>
          <w:rFonts w:ascii="Arial" w:hAnsi="Arial" w:cs="Arial"/>
          <w:bCs/>
          <w:color w:val="1F497D"/>
          <w:sz w:val="24"/>
          <w:szCs w:val="24"/>
        </w:rPr>
      </w:pPr>
      <w:r w:rsidRPr="006344F6">
        <w:rPr>
          <w:rFonts w:ascii="Arial" w:hAnsi="Arial" w:cs="Arial"/>
          <w:bCs/>
          <w:color w:val="1F497D"/>
          <w:sz w:val="24"/>
          <w:szCs w:val="24"/>
        </w:rPr>
        <w:t>Farm Labor:</w:t>
      </w:r>
    </w:p>
    <w:p w:rsidR="004A1268" w:rsidRPr="006344F6" w:rsidRDefault="004A1268" w:rsidP="004A1268">
      <w:pPr>
        <w:pStyle w:val="ListParagraph"/>
        <w:numPr>
          <w:ilvl w:val="0"/>
          <w:numId w:val="11"/>
        </w:numPr>
        <w:rPr>
          <w:rFonts w:ascii="Arial" w:hAnsi="Arial" w:cs="Arial"/>
          <w:bCs/>
          <w:color w:val="1F497D"/>
          <w:sz w:val="24"/>
          <w:szCs w:val="24"/>
          <w:u w:val="single"/>
        </w:rPr>
      </w:pPr>
      <w:r w:rsidRPr="006344F6">
        <w:rPr>
          <w:rFonts w:ascii="Arial" w:hAnsi="Arial" w:cs="Arial"/>
          <w:color w:val="1F497D"/>
          <w:sz w:val="24"/>
          <w:szCs w:val="24"/>
        </w:rPr>
        <w:t>Moved the section earlier in the questionnaire (this was a space-issue – there was no room for it where it originally was after the Internet question was added to the “Practices” section).</w:t>
      </w:r>
    </w:p>
    <w:p w:rsidR="004A1268" w:rsidRPr="006344F6" w:rsidRDefault="004A1268" w:rsidP="004A1268">
      <w:pPr>
        <w:pStyle w:val="ListParagraph"/>
        <w:rPr>
          <w:rFonts w:ascii="Arial" w:hAnsi="Arial" w:cs="Arial"/>
          <w:bCs/>
          <w:color w:val="1F497D"/>
          <w:sz w:val="24"/>
          <w:szCs w:val="24"/>
          <w:u w:val="single"/>
        </w:rPr>
      </w:pPr>
    </w:p>
    <w:p w:rsidR="004A1268" w:rsidRPr="006344F6" w:rsidRDefault="004A1268" w:rsidP="004A1268">
      <w:pPr>
        <w:rPr>
          <w:rFonts w:ascii="Arial" w:hAnsi="Arial" w:cs="Arial"/>
          <w:bCs/>
          <w:color w:val="1F497D"/>
          <w:sz w:val="24"/>
          <w:szCs w:val="24"/>
        </w:rPr>
      </w:pPr>
      <w:r w:rsidRPr="006344F6">
        <w:rPr>
          <w:rFonts w:ascii="Arial" w:hAnsi="Arial" w:cs="Arial"/>
          <w:bCs/>
          <w:color w:val="1F497D"/>
          <w:sz w:val="24"/>
          <w:szCs w:val="24"/>
        </w:rPr>
        <w:t>Practices:</w:t>
      </w:r>
    </w:p>
    <w:p w:rsidR="004A1268" w:rsidRPr="006344F6" w:rsidRDefault="004A1268" w:rsidP="004A1268">
      <w:pPr>
        <w:pStyle w:val="ListParagraph"/>
        <w:numPr>
          <w:ilvl w:val="0"/>
          <w:numId w:val="12"/>
        </w:numPr>
        <w:rPr>
          <w:rFonts w:ascii="Arial" w:hAnsi="Arial" w:cs="Arial"/>
          <w:color w:val="1F497D"/>
          <w:sz w:val="24"/>
          <w:szCs w:val="24"/>
        </w:rPr>
      </w:pPr>
      <w:r w:rsidRPr="006344F6">
        <w:rPr>
          <w:rFonts w:ascii="Arial" w:hAnsi="Arial" w:cs="Arial"/>
          <w:color w:val="1F497D"/>
          <w:sz w:val="24"/>
          <w:szCs w:val="24"/>
        </w:rPr>
        <w:t>Added a “wind rights” question to #1 (it is now #1b).</w:t>
      </w:r>
    </w:p>
    <w:p w:rsidR="004A1268" w:rsidRPr="006344F6" w:rsidRDefault="004A1268" w:rsidP="004A1268">
      <w:pPr>
        <w:pStyle w:val="ListParagraph"/>
        <w:numPr>
          <w:ilvl w:val="0"/>
          <w:numId w:val="12"/>
        </w:numPr>
        <w:rPr>
          <w:rFonts w:ascii="Arial" w:hAnsi="Arial" w:cs="Arial"/>
          <w:color w:val="1F497D"/>
          <w:sz w:val="24"/>
          <w:szCs w:val="24"/>
        </w:rPr>
      </w:pPr>
      <w:r w:rsidRPr="006344F6">
        <w:rPr>
          <w:rFonts w:ascii="Arial" w:hAnsi="Arial" w:cs="Arial"/>
          <w:color w:val="1F497D"/>
          <w:sz w:val="24"/>
          <w:szCs w:val="24"/>
        </w:rPr>
        <w:t>Added #4 (Internet access).  This question mistakenly left off of the version we previously submitted to OMB.</w:t>
      </w:r>
    </w:p>
    <w:p w:rsidR="004A1268" w:rsidRPr="006344F6" w:rsidRDefault="004A1268" w:rsidP="004A1268">
      <w:pPr>
        <w:rPr>
          <w:rFonts w:ascii="Arial" w:hAnsi="Arial" w:cs="Arial"/>
          <w:color w:val="1F497D"/>
          <w:sz w:val="24"/>
          <w:szCs w:val="24"/>
        </w:rPr>
      </w:pPr>
    </w:p>
    <w:p w:rsidR="004A1268" w:rsidRPr="006344F6" w:rsidRDefault="004A1268" w:rsidP="004A1268">
      <w:pPr>
        <w:rPr>
          <w:rFonts w:ascii="Arial" w:hAnsi="Arial" w:cs="Arial"/>
          <w:color w:val="1F497D"/>
          <w:sz w:val="24"/>
          <w:szCs w:val="24"/>
        </w:rPr>
      </w:pPr>
    </w:p>
    <w:p w:rsidR="004A1268" w:rsidRPr="006344F6" w:rsidRDefault="004A1268" w:rsidP="004A1268">
      <w:pPr>
        <w:rPr>
          <w:rFonts w:ascii="Arial" w:hAnsi="Arial" w:cs="Arial"/>
          <w:color w:val="1F497D"/>
          <w:sz w:val="24"/>
          <w:szCs w:val="24"/>
        </w:rPr>
      </w:pPr>
    </w:p>
    <w:p w:rsidR="00892902" w:rsidRPr="006344F6" w:rsidRDefault="00892902">
      <w:pPr>
        <w:rPr>
          <w:rFonts w:ascii="Arial" w:hAnsi="Arial" w:cs="Arial"/>
          <w:sz w:val="24"/>
          <w:szCs w:val="24"/>
        </w:rPr>
      </w:pPr>
    </w:p>
    <w:sectPr w:rsidR="00892902" w:rsidRPr="006344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63CEF"/>
    <w:multiLevelType w:val="hybridMultilevel"/>
    <w:tmpl w:val="DCDEB626"/>
    <w:lvl w:ilvl="0" w:tplc="453C936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95DF8"/>
    <w:multiLevelType w:val="hybridMultilevel"/>
    <w:tmpl w:val="236A0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D0902"/>
    <w:multiLevelType w:val="hybridMultilevel"/>
    <w:tmpl w:val="6DD88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5256D"/>
    <w:multiLevelType w:val="hybridMultilevel"/>
    <w:tmpl w:val="F0687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F0C0D"/>
    <w:multiLevelType w:val="hybridMultilevel"/>
    <w:tmpl w:val="105A8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72133"/>
    <w:multiLevelType w:val="hybridMultilevel"/>
    <w:tmpl w:val="F0687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C1AB6"/>
    <w:multiLevelType w:val="hybridMultilevel"/>
    <w:tmpl w:val="992EF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86116"/>
    <w:multiLevelType w:val="hybridMultilevel"/>
    <w:tmpl w:val="05362C8C"/>
    <w:lvl w:ilvl="0" w:tplc="D7EC3BFE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A290F"/>
    <w:multiLevelType w:val="hybridMultilevel"/>
    <w:tmpl w:val="D616C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1718E"/>
    <w:multiLevelType w:val="hybridMultilevel"/>
    <w:tmpl w:val="05362C8C"/>
    <w:lvl w:ilvl="0" w:tplc="D7EC3BFE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F18AB"/>
    <w:multiLevelType w:val="hybridMultilevel"/>
    <w:tmpl w:val="21288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DA2983"/>
    <w:multiLevelType w:val="hybridMultilevel"/>
    <w:tmpl w:val="992EF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06A0C"/>
    <w:multiLevelType w:val="hybridMultilevel"/>
    <w:tmpl w:val="DBBEC474"/>
    <w:lvl w:ilvl="0" w:tplc="3ACAE62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268"/>
    <w:rsid w:val="004A1268"/>
    <w:rsid w:val="006344F6"/>
    <w:rsid w:val="0089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1CA437-919B-4266-A620-F428BA67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26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26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4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BCDC97CA.dotm</Template>
  <TotalTime>10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Hancock, David - NASS</dc:creator>
  <cp:keywords/>
  <dc:description/>
  <cp:lastModifiedBy>Hancock, David - NASS</cp:lastModifiedBy>
  <cp:revision>2</cp:revision>
  <dcterms:created xsi:type="dcterms:W3CDTF">2016-10-05T20:27:00Z</dcterms:created>
  <dcterms:modified xsi:type="dcterms:W3CDTF">2016-10-05T20:37:00Z</dcterms:modified>
</cp:coreProperties>
</file>