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D62" w:rsidRDefault="00224D62" w:rsidP="003D3DD1">
      <w:pPr>
        <w:rPr>
          <w:rFonts w:ascii="Arial" w:hAnsi="Arial" w:cs="Arial"/>
          <w:b/>
          <w:bCs/>
          <w:sz w:val="22"/>
          <w:szCs w:val="22"/>
        </w:rPr>
      </w:pPr>
    </w:p>
    <w:p w:rsidR="00224D62" w:rsidRDefault="00224D62" w:rsidP="003D3DD1">
      <w:pPr>
        <w:rPr>
          <w:rFonts w:ascii="Arial" w:hAnsi="Arial" w:cs="Arial"/>
          <w:b/>
          <w:bCs/>
          <w:sz w:val="22"/>
          <w:szCs w:val="22"/>
        </w:rPr>
      </w:pPr>
    </w:p>
    <w:p w:rsidR="00224D62" w:rsidRDefault="00224D62" w:rsidP="003D3DD1">
      <w:pPr>
        <w:rPr>
          <w:rFonts w:ascii="Arial" w:hAnsi="Arial" w:cs="Arial"/>
          <w:b/>
          <w:bCs/>
          <w:sz w:val="22"/>
          <w:szCs w:val="22"/>
        </w:rPr>
      </w:pPr>
    </w:p>
    <w:p w:rsidR="003D3DD1" w:rsidRPr="00F30629" w:rsidRDefault="003D3DD1" w:rsidP="003D3DD1">
      <w:pPr>
        <w:rPr>
          <w:rFonts w:ascii="Arial" w:hAnsi="Arial" w:cs="Arial"/>
          <w:b/>
          <w:bCs/>
          <w:sz w:val="22"/>
          <w:szCs w:val="22"/>
        </w:rPr>
      </w:pPr>
      <w:r w:rsidRPr="00F30629">
        <w:rPr>
          <w:rFonts w:ascii="Arial" w:hAnsi="Arial" w:cs="Arial"/>
          <w:b/>
          <w:bCs/>
          <w:sz w:val="22"/>
          <w:szCs w:val="22"/>
        </w:rPr>
        <w:t>Memorandum</w:t>
      </w:r>
      <w:r w:rsidRPr="00F30629">
        <w:rPr>
          <w:rFonts w:ascii="Arial" w:hAnsi="Arial" w:cs="Arial"/>
          <w:b/>
          <w:bCs/>
          <w:sz w:val="22"/>
          <w:szCs w:val="22"/>
        </w:rPr>
        <w:tab/>
      </w:r>
      <w:r w:rsidRPr="00F30629">
        <w:rPr>
          <w:rFonts w:ascii="Arial" w:hAnsi="Arial" w:cs="Arial"/>
          <w:b/>
          <w:bCs/>
          <w:sz w:val="22"/>
          <w:szCs w:val="22"/>
        </w:rPr>
        <w:tab/>
      </w:r>
      <w:r w:rsidRPr="00F30629">
        <w:rPr>
          <w:rFonts w:ascii="Arial" w:hAnsi="Arial" w:cs="Arial"/>
          <w:b/>
          <w:bCs/>
          <w:sz w:val="22"/>
          <w:szCs w:val="22"/>
        </w:rPr>
        <w:tab/>
      </w:r>
      <w:r w:rsidRPr="00F30629">
        <w:rPr>
          <w:rFonts w:ascii="Arial" w:hAnsi="Arial" w:cs="Arial"/>
          <w:b/>
          <w:bCs/>
          <w:sz w:val="22"/>
          <w:szCs w:val="22"/>
        </w:rPr>
        <w:tab/>
      </w:r>
      <w:r w:rsidRPr="00F30629">
        <w:rPr>
          <w:rFonts w:ascii="Arial" w:hAnsi="Arial" w:cs="Arial"/>
          <w:b/>
          <w:bCs/>
          <w:sz w:val="22"/>
          <w:szCs w:val="22"/>
        </w:rPr>
        <w:tab/>
      </w:r>
      <w:r w:rsidRPr="00F30629">
        <w:rPr>
          <w:rFonts w:ascii="Arial" w:hAnsi="Arial" w:cs="Arial"/>
          <w:b/>
          <w:bCs/>
          <w:sz w:val="22"/>
          <w:szCs w:val="22"/>
        </w:rPr>
        <w:tab/>
      </w:r>
    </w:p>
    <w:p w:rsidR="003D3DD1" w:rsidRPr="00F30629" w:rsidRDefault="003D3DD1" w:rsidP="003D3DD1">
      <w:pPr>
        <w:rPr>
          <w:rFonts w:ascii="Arial" w:hAnsi="Arial" w:cs="Arial"/>
          <w:b/>
          <w:bCs/>
          <w:szCs w:val="20"/>
        </w:rPr>
      </w:pPr>
    </w:p>
    <w:p w:rsidR="003D3DD1" w:rsidRPr="00F30629" w:rsidRDefault="003D3DD1" w:rsidP="003D3DD1">
      <w:pPr>
        <w:rPr>
          <w:rFonts w:ascii="Arial" w:hAnsi="Arial" w:cs="Arial"/>
          <w:b/>
          <w:bCs/>
          <w:sz w:val="22"/>
          <w:szCs w:val="22"/>
        </w:rPr>
      </w:pPr>
      <w:r w:rsidRPr="00F30629">
        <w:rPr>
          <w:rFonts w:ascii="Arial" w:hAnsi="Arial" w:cs="Arial"/>
          <w:b/>
          <w:bCs/>
          <w:sz w:val="22"/>
          <w:szCs w:val="22"/>
        </w:rPr>
        <w:t>Date:</w:t>
      </w:r>
      <w:r w:rsidRPr="00F30629">
        <w:rPr>
          <w:rFonts w:ascii="Arial" w:hAnsi="Arial" w:cs="Arial"/>
          <w:b/>
          <w:bCs/>
          <w:sz w:val="22"/>
          <w:szCs w:val="22"/>
        </w:rPr>
        <w:tab/>
      </w:r>
      <w:r w:rsidR="00802FA6" w:rsidRPr="00F30629">
        <w:rPr>
          <w:rFonts w:ascii="Arial" w:hAnsi="Arial" w:cs="Arial"/>
          <w:b/>
          <w:bCs/>
          <w:sz w:val="22"/>
          <w:szCs w:val="22"/>
        </w:rPr>
        <w:tab/>
      </w:r>
      <w:r w:rsidR="00195191">
        <w:rPr>
          <w:rFonts w:ascii="Arial" w:hAnsi="Arial" w:cs="Arial"/>
          <w:b/>
          <w:bCs/>
          <w:sz w:val="22"/>
          <w:szCs w:val="22"/>
        </w:rPr>
        <w:t>April</w:t>
      </w:r>
      <w:r w:rsidR="00C352A1">
        <w:rPr>
          <w:rFonts w:ascii="Arial" w:hAnsi="Arial" w:cs="Arial"/>
          <w:b/>
          <w:bCs/>
          <w:sz w:val="22"/>
          <w:szCs w:val="22"/>
        </w:rPr>
        <w:t xml:space="preserve"> </w:t>
      </w:r>
      <w:r w:rsidR="00271B32">
        <w:rPr>
          <w:rFonts w:ascii="Arial" w:hAnsi="Arial" w:cs="Arial"/>
          <w:b/>
          <w:bCs/>
          <w:sz w:val="22"/>
          <w:szCs w:val="22"/>
        </w:rPr>
        <w:t>21</w:t>
      </w:r>
      <w:r w:rsidR="00D907D0">
        <w:rPr>
          <w:rFonts w:ascii="Arial" w:hAnsi="Arial" w:cs="Arial"/>
          <w:b/>
          <w:bCs/>
          <w:sz w:val="22"/>
          <w:szCs w:val="22"/>
        </w:rPr>
        <w:t>, 201</w:t>
      </w:r>
      <w:r w:rsidR="0002254A">
        <w:rPr>
          <w:rFonts w:ascii="Arial" w:hAnsi="Arial" w:cs="Arial"/>
          <w:b/>
          <w:bCs/>
          <w:sz w:val="22"/>
          <w:szCs w:val="22"/>
        </w:rPr>
        <w:t>5</w:t>
      </w:r>
    </w:p>
    <w:p w:rsidR="003D3DD1" w:rsidRPr="00F30629" w:rsidRDefault="003D3DD1" w:rsidP="003D3DD1">
      <w:pPr>
        <w:rPr>
          <w:rFonts w:ascii="Arial" w:hAnsi="Arial" w:cs="Arial"/>
          <w:b/>
          <w:bCs/>
          <w:szCs w:val="20"/>
        </w:rPr>
      </w:pPr>
    </w:p>
    <w:p w:rsidR="003D3DD1" w:rsidRPr="00F30629" w:rsidRDefault="003D3DD1" w:rsidP="003D3DD1">
      <w:pPr>
        <w:rPr>
          <w:rFonts w:ascii="Arial" w:hAnsi="Arial" w:cs="Arial"/>
          <w:b/>
          <w:bCs/>
          <w:sz w:val="22"/>
          <w:szCs w:val="22"/>
        </w:rPr>
      </w:pPr>
      <w:r w:rsidRPr="00F30629">
        <w:rPr>
          <w:rFonts w:ascii="Arial" w:hAnsi="Arial" w:cs="Arial"/>
          <w:b/>
          <w:bCs/>
          <w:sz w:val="22"/>
          <w:szCs w:val="22"/>
        </w:rPr>
        <w:t>To:</w:t>
      </w:r>
      <w:r w:rsidRPr="00F30629">
        <w:rPr>
          <w:rFonts w:ascii="Arial" w:hAnsi="Arial" w:cs="Arial"/>
          <w:b/>
          <w:bCs/>
          <w:sz w:val="22"/>
          <w:szCs w:val="22"/>
        </w:rPr>
        <w:tab/>
      </w:r>
      <w:r w:rsidRPr="00F30629">
        <w:rPr>
          <w:rFonts w:ascii="Arial" w:hAnsi="Arial" w:cs="Arial"/>
          <w:b/>
          <w:bCs/>
          <w:sz w:val="22"/>
          <w:szCs w:val="22"/>
        </w:rPr>
        <w:tab/>
      </w:r>
      <w:r w:rsidR="001915FC" w:rsidRPr="00F30629">
        <w:rPr>
          <w:rFonts w:ascii="Arial" w:hAnsi="Arial" w:cs="Arial"/>
          <w:b/>
          <w:bCs/>
          <w:sz w:val="22"/>
          <w:szCs w:val="22"/>
        </w:rPr>
        <w:t>Julie Wise</w:t>
      </w:r>
      <w:r w:rsidRPr="00F30629">
        <w:rPr>
          <w:rFonts w:ascii="Arial" w:hAnsi="Arial" w:cs="Arial"/>
          <w:b/>
          <w:bCs/>
          <w:sz w:val="22"/>
          <w:szCs w:val="22"/>
        </w:rPr>
        <w:t>, OMB Desk Officer, Food and Nutrition Service</w:t>
      </w:r>
    </w:p>
    <w:p w:rsidR="003D3DD1" w:rsidRPr="00F30629" w:rsidRDefault="003D3DD1" w:rsidP="003D3DD1">
      <w:pPr>
        <w:rPr>
          <w:rFonts w:ascii="Arial" w:hAnsi="Arial" w:cs="Arial"/>
          <w:b/>
          <w:bCs/>
          <w:sz w:val="22"/>
          <w:szCs w:val="22"/>
        </w:rPr>
      </w:pPr>
    </w:p>
    <w:p w:rsidR="00AB4E0E" w:rsidRDefault="003D3DD1" w:rsidP="00422441">
      <w:pPr>
        <w:ind w:left="1440" w:hanging="1440"/>
        <w:rPr>
          <w:rFonts w:ascii="Arial" w:hAnsi="Arial" w:cs="Arial"/>
          <w:b/>
          <w:bCs/>
          <w:sz w:val="22"/>
          <w:szCs w:val="22"/>
        </w:rPr>
      </w:pPr>
      <w:r w:rsidRPr="00F30629">
        <w:rPr>
          <w:rFonts w:ascii="Arial" w:hAnsi="Arial" w:cs="Arial"/>
          <w:b/>
          <w:bCs/>
          <w:sz w:val="22"/>
          <w:szCs w:val="22"/>
        </w:rPr>
        <w:t>Through:</w:t>
      </w:r>
      <w:r w:rsidRPr="00F30629">
        <w:rPr>
          <w:rFonts w:ascii="Arial" w:hAnsi="Arial" w:cs="Arial"/>
          <w:b/>
          <w:bCs/>
          <w:sz w:val="22"/>
          <w:szCs w:val="22"/>
        </w:rPr>
        <w:tab/>
      </w:r>
      <w:r w:rsidR="00AB4E0E">
        <w:rPr>
          <w:rFonts w:ascii="Arial" w:hAnsi="Arial" w:cs="Arial"/>
          <w:b/>
          <w:bCs/>
          <w:sz w:val="22"/>
          <w:szCs w:val="22"/>
        </w:rPr>
        <w:t>Rachelle Ragland-Greene</w:t>
      </w:r>
      <w:r w:rsidRPr="00F30629">
        <w:rPr>
          <w:rFonts w:ascii="Arial" w:hAnsi="Arial" w:cs="Arial"/>
          <w:b/>
          <w:bCs/>
          <w:sz w:val="22"/>
          <w:szCs w:val="22"/>
        </w:rPr>
        <w:t xml:space="preserve">, Food and Nutrition Service, </w:t>
      </w:r>
      <w:r w:rsidR="00B47AB9">
        <w:rPr>
          <w:rFonts w:ascii="Arial" w:hAnsi="Arial" w:cs="Arial"/>
          <w:b/>
          <w:bCs/>
          <w:sz w:val="22"/>
          <w:szCs w:val="22"/>
        </w:rPr>
        <w:t>Information Collection Clearance Officer</w:t>
      </w:r>
      <w:r w:rsidR="00E85545">
        <w:rPr>
          <w:rFonts w:ascii="Arial" w:hAnsi="Arial" w:cs="Arial"/>
          <w:b/>
          <w:bCs/>
          <w:sz w:val="22"/>
          <w:szCs w:val="22"/>
        </w:rPr>
        <w:t>, Planning &amp; Regulatory Affairs</w:t>
      </w:r>
      <w:r w:rsidR="00AB4E0E">
        <w:rPr>
          <w:rFonts w:ascii="Arial" w:hAnsi="Arial" w:cs="Arial"/>
          <w:b/>
          <w:bCs/>
          <w:sz w:val="22"/>
          <w:szCs w:val="22"/>
        </w:rPr>
        <w:t xml:space="preserve"> and</w:t>
      </w:r>
    </w:p>
    <w:p w:rsidR="00CE56FA" w:rsidRDefault="001915FC" w:rsidP="003739A2">
      <w:pPr>
        <w:ind w:left="1440"/>
        <w:rPr>
          <w:rFonts w:ascii="Arial" w:hAnsi="Arial" w:cs="Arial"/>
          <w:b/>
          <w:bCs/>
          <w:sz w:val="22"/>
          <w:szCs w:val="22"/>
        </w:rPr>
      </w:pPr>
      <w:r w:rsidRPr="00F30629">
        <w:rPr>
          <w:rFonts w:ascii="Arial" w:hAnsi="Arial" w:cs="Arial"/>
          <w:b/>
          <w:bCs/>
          <w:sz w:val="22"/>
          <w:szCs w:val="22"/>
        </w:rPr>
        <w:t>Ruth Brown</w:t>
      </w:r>
      <w:r w:rsidR="008E107A" w:rsidRPr="00F30629">
        <w:rPr>
          <w:rFonts w:ascii="Arial" w:hAnsi="Arial" w:cs="Arial"/>
          <w:b/>
          <w:bCs/>
          <w:sz w:val="22"/>
          <w:szCs w:val="22"/>
        </w:rPr>
        <w:t>,</w:t>
      </w:r>
      <w:r w:rsidRPr="00F30629">
        <w:rPr>
          <w:rFonts w:ascii="Arial" w:hAnsi="Arial" w:cs="Arial"/>
          <w:b/>
          <w:bCs/>
          <w:sz w:val="22"/>
          <w:szCs w:val="22"/>
        </w:rPr>
        <w:t xml:space="preserve"> </w:t>
      </w:r>
      <w:r w:rsidR="00E85545">
        <w:rPr>
          <w:rFonts w:ascii="Arial" w:hAnsi="Arial" w:cs="Arial"/>
          <w:b/>
          <w:bCs/>
          <w:sz w:val="22"/>
          <w:szCs w:val="22"/>
        </w:rPr>
        <w:t xml:space="preserve">United States Department of Agriculture, Office of Chief Information Office, Departmental Clearance </w:t>
      </w:r>
      <w:r w:rsidR="00AB4E0E">
        <w:rPr>
          <w:rFonts w:ascii="Arial" w:hAnsi="Arial" w:cs="Arial"/>
          <w:b/>
          <w:bCs/>
          <w:sz w:val="22"/>
          <w:szCs w:val="22"/>
        </w:rPr>
        <w:t xml:space="preserve">Desk </w:t>
      </w:r>
      <w:r w:rsidR="00E85545">
        <w:rPr>
          <w:rFonts w:ascii="Arial" w:hAnsi="Arial" w:cs="Arial"/>
          <w:b/>
          <w:bCs/>
          <w:sz w:val="22"/>
          <w:szCs w:val="22"/>
        </w:rPr>
        <w:t>Officer</w:t>
      </w:r>
    </w:p>
    <w:p w:rsidR="003D3DD1" w:rsidRPr="00F30629" w:rsidRDefault="003D3DD1" w:rsidP="003D3DD1">
      <w:pPr>
        <w:rPr>
          <w:rFonts w:ascii="Arial" w:hAnsi="Arial" w:cs="Arial"/>
          <w:b/>
          <w:bCs/>
          <w:szCs w:val="20"/>
        </w:rPr>
      </w:pPr>
    </w:p>
    <w:p w:rsidR="003D3DD1" w:rsidRPr="00F30629" w:rsidRDefault="003D3DD1" w:rsidP="003D3DD1">
      <w:pPr>
        <w:rPr>
          <w:rFonts w:ascii="Arial" w:hAnsi="Arial" w:cs="Arial"/>
          <w:b/>
          <w:bCs/>
          <w:sz w:val="22"/>
          <w:szCs w:val="22"/>
        </w:rPr>
      </w:pPr>
      <w:r w:rsidRPr="00F30629">
        <w:rPr>
          <w:rFonts w:ascii="Arial" w:hAnsi="Arial" w:cs="Arial"/>
          <w:b/>
          <w:bCs/>
          <w:sz w:val="22"/>
          <w:szCs w:val="22"/>
        </w:rPr>
        <w:t xml:space="preserve">From:  </w:t>
      </w:r>
      <w:r w:rsidRPr="00F30629">
        <w:rPr>
          <w:rFonts w:ascii="Arial" w:hAnsi="Arial" w:cs="Arial"/>
          <w:b/>
          <w:bCs/>
          <w:sz w:val="22"/>
          <w:szCs w:val="22"/>
        </w:rPr>
        <w:tab/>
      </w:r>
      <w:r w:rsidR="00603003">
        <w:rPr>
          <w:rFonts w:ascii="Arial" w:hAnsi="Arial" w:cs="Arial"/>
          <w:b/>
          <w:bCs/>
          <w:sz w:val="22"/>
          <w:szCs w:val="22"/>
        </w:rPr>
        <w:t>Valery Soto</w:t>
      </w:r>
      <w:r w:rsidRPr="00F30629">
        <w:rPr>
          <w:rFonts w:ascii="Arial" w:hAnsi="Arial" w:cs="Arial"/>
          <w:b/>
          <w:bCs/>
          <w:sz w:val="22"/>
          <w:szCs w:val="22"/>
        </w:rPr>
        <w:t xml:space="preserve">, </w:t>
      </w:r>
      <w:r w:rsidR="001915FC" w:rsidRPr="00F30629">
        <w:rPr>
          <w:rFonts w:ascii="Arial" w:hAnsi="Arial" w:cs="Arial"/>
          <w:b/>
          <w:bCs/>
          <w:sz w:val="22"/>
          <w:szCs w:val="22"/>
        </w:rPr>
        <w:t>Nutrition</w:t>
      </w:r>
      <w:r w:rsidR="00802FA6" w:rsidRPr="00F30629">
        <w:rPr>
          <w:rFonts w:ascii="Arial" w:hAnsi="Arial" w:cs="Arial"/>
          <w:b/>
          <w:bCs/>
          <w:sz w:val="22"/>
          <w:szCs w:val="22"/>
        </w:rPr>
        <w:t xml:space="preserve">ist, </w:t>
      </w:r>
      <w:proofErr w:type="gramStart"/>
      <w:r w:rsidR="00603003">
        <w:rPr>
          <w:rFonts w:ascii="Arial" w:hAnsi="Arial" w:cs="Arial"/>
          <w:b/>
          <w:bCs/>
          <w:sz w:val="22"/>
          <w:szCs w:val="22"/>
        </w:rPr>
        <w:t>Supplemental</w:t>
      </w:r>
      <w:proofErr w:type="gramEnd"/>
      <w:r w:rsidR="00603003">
        <w:rPr>
          <w:rFonts w:ascii="Arial" w:hAnsi="Arial" w:cs="Arial"/>
          <w:b/>
          <w:bCs/>
          <w:sz w:val="22"/>
          <w:szCs w:val="22"/>
        </w:rPr>
        <w:t xml:space="preserve"> Food Programs Division</w:t>
      </w:r>
    </w:p>
    <w:p w:rsidR="003D3DD1" w:rsidRPr="00F30629" w:rsidRDefault="003D3DD1" w:rsidP="003D3DD1">
      <w:pPr>
        <w:rPr>
          <w:rFonts w:ascii="Arial" w:hAnsi="Arial" w:cs="Arial"/>
          <w:b/>
          <w:bCs/>
          <w:sz w:val="22"/>
          <w:szCs w:val="22"/>
        </w:rPr>
      </w:pPr>
      <w:r w:rsidRPr="00F30629">
        <w:rPr>
          <w:rFonts w:ascii="Arial" w:hAnsi="Arial" w:cs="Arial"/>
          <w:b/>
          <w:bCs/>
          <w:sz w:val="22"/>
          <w:szCs w:val="22"/>
        </w:rPr>
        <w:tab/>
      </w:r>
      <w:r w:rsidRPr="00F30629">
        <w:rPr>
          <w:rFonts w:ascii="Arial" w:hAnsi="Arial" w:cs="Arial"/>
          <w:b/>
          <w:bCs/>
          <w:sz w:val="22"/>
          <w:szCs w:val="22"/>
        </w:rPr>
        <w:tab/>
        <w:t>Food and Nutrition Service</w:t>
      </w:r>
      <w:r w:rsidR="00603003">
        <w:rPr>
          <w:rFonts w:ascii="Arial" w:hAnsi="Arial" w:cs="Arial"/>
          <w:b/>
          <w:bCs/>
          <w:sz w:val="22"/>
          <w:szCs w:val="22"/>
        </w:rPr>
        <w:t>, USDA</w:t>
      </w:r>
    </w:p>
    <w:p w:rsidR="003D3DD1" w:rsidRPr="00F30629" w:rsidRDefault="003D3DD1" w:rsidP="003D3DD1">
      <w:pPr>
        <w:rPr>
          <w:rFonts w:ascii="Arial" w:hAnsi="Arial" w:cs="Arial"/>
          <w:b/>
          <w:bCs/>
          <w:szCs w:val="20"/>
        </w:rPr>
      </w:pPr>
    </w:p>
    <w:p w:rsidR="003D3DD1" w:rsidRPr="00F30629" w:rsidRDefault="004645C7" w:rsidP="003D3DD1">
      <w:pPr>
        <w:ind w:left="1440" w:hanging="1440"/>
        <w:rPr>
          <w:rFonts w:ascii="Arial" w:hAnsi="Arial" w:cs="Arial"/>
          <w:b/>
          <w:bCs/>
          <w:sz w:val="22"/>
          <w:szCs w:val="22"/>
        </w:rPr>
      </w:pPr>
      <w:r w:rsidRPr="00F30629">
        <w:rPr>
          <w:rFonts w:ascii="Arial" w:hAnsi="Arial" w:cs="Arial"/>
          <w:b/>
          <w:bCs/>
          <w:sz w:val="22"/>
          <w:szCs w:val="22"/>
        </w:rPr>
        <w:t>Re:</w:t>
      </w:r>
      <w:r w:rsidRPr="00F30629">
        <w:rPr>
          <w:rFonts w:ascii="Arial" w:hAnsi="Arial" w:cs="Arial"/>
          <w:b/>
          <w:bCs/>
          <w:sz w:val="22"/>
          <w:szCs w:val="22"/>
        </w:rPr>
        <w:tab/>
      </w:r>
      <w:r w:rsidR="003D3DD1" w:rsidRPr="00F30629">
        <w:rPr>
          <w:rFonts w:ascii="Arial" w:hAnsi="Arial" w:cs="Arial"/>
          <w:b/>
          <w:bCs/>
          <w:sz w:val="22"/>
          <w:szCs w:val="22"/>
        </w:rPr>
        <w:t>Under Approved Generic OMB Clearance No. 0584-0524</w:t>
      </w:r>
    </w:p>
    <w:p w:rsidR="003D3DD1" w:rsidRPr="00F30629" w:rsidRDefault="003D3DD1" w:rsidP="00623ED0">
      <w:pPr>
        <w:ind w:left="1440"/>
        <w:rPr>
          <w:rFonts w:ascii="Arial" w:hAnsi="Arial" w:cs="Arial"/>
          <w:b/>
          <w:bCs/>
          <w:sz w:val="22"/>
          <w:szCs w:val="22"/>
        </w:rPr>
      </w:pPr>
      <w:r w:rsidRPr="00F30629">
        <w:rPr>
          <w:rFonts w:ascii="Arial" w:hAnsi="Arial" w:cs="Arial"/>
          <w:b/>
          <w:bCs/>
          <w:sz w:val="22"/>
          <w:szCs w:val="22"/>
        </w:rPr>
        <w:t xml:space="preserve">Request Approval to Perform </w:t>
      </w:r>
      <w:r w:rsidR="00623ED0" w:rsidRPr="00F30629">
        <w:rPr>
          <w:rFonts w:ascii="Arial" w:hAnsi="Arial" w:cs="Arial"/>
          <w:b/>
          <w:bCs/>
          <w:sz w:val="22"/>
          <w:szCs w:val="22"/>
        </w:rPr>
        <w:t>Research</w:t>
      </w:r>
      <w:r w:rsidR="00D03108" w:rsidRPr="00F30629">
        <w:rPr>
          <w:rFonts w:ascii="Arial" w:hAnsi="Arial" w:cs="Arial"/>
          <w:b/>
          <w:bCs/>
          <w:sz w:val="22"/>
          <w:szCs w:val="22"/>
        </w:rPr>
        <w:t xml:space="preserve"> for </w:t>
      </w:r>
      <w:r w:rsidR="0002254A" w:rsidRPr="0002254A">
        <w:rPr>
          <w:rFonts w:ascii="Arial" w:hAnsi="Arial" w:cs="Arial"/>
          <w:b/>
          <w:bCs/>
          <w:i/>
          <w:sz w:val="22"/>
          <w:szCs w:val="22"/>
        </w:rPr>
        <w:t>Loving Support</w:t>
      </w:r>
      <w:r w:rsidR="0002254A">
        <w:rPr>
          <w:rFonts w:ascii="Arial" w:hAnsi="Arial" w:cs="Arial"/>
          <w:b/>
          <w:bCs/>
          <w:sz w:val="22"/>
          <w:szCs w:val="22"/>
        </w:rPr>
        <w:t xml:space="preserve"> Campaign Update</w:t>
      </w:r>
      <w:r w:rsidR="006824F9" w:rsidRPr="00F30629">
        <w:rPr>
          <w:rFonts w:ascii="Arial" w:hAnsi="Arial" w:cs="Arial"/>
          <w:b/>
          <w:bCs/>
          <w:sz w:val="22"/>
          <w:szCs w:val="22"/>
        </w:rPr>
        <w:t xml:space="preserve"> (Phase </w:t>
      </w:r>
      <w:r w:rsidR="0002254A">
        <w:rPr>
          <w:rFonts w:ascii="Arial" w:hAnsi="Arial" w:cs="Arial"/>
          <w:b/>
          <w:bCs/>
          <w:sz w:val="22"/>
          <w:szCs w:val="22"/>
        </w:rPr>
        <w:t>1</w:t>
      </w:r>
      <w:r w:rsidR="006824F9" w:rsidRPr="00F30629">
        <w:rPr>
          <w:rFonts w:ascii="Arial" w:hAnsi="Arial" w:cs="Arial"/>
          <w:b/>
          <w:bCs/>
          <w:sz w:val="22"/>
          <w:szCs w:val="22"/>
        </w:rPr>
        <w:t>)</w:t>
      </w:r>
    </w:p>
    <w:p w:rsidR="00944851" w:rsidRPr="00F30629" w:rsidRDefault="00944851">
      <w:pPr>
        <w:rPr>
          <w:rFonts w:ascii="Arial" w:hAnsi="Arial" w:cs="Arial"/>
          <w:b/>
          <w:bCs/>
          <w:sz w:val="22"/>
          <w:szCs w:val="22"/>
        </w:rPr>
      </w:pPr>
      <w:r w:rsidRPr="00F30629">
        <w:rPr>
          <w:rFonts w:ascii="Arial" w:hAnsi="Arial" w:cs="Arial"/>
          <w:b/>
          <w:bCs/>
          <w:sz w:val="22"/>
          <w:szCs w:val="22"/>
        </w:rPr>
        <w:t>_______________________________________________________________________________</w:t>
      </w:r>
    </w:p>
    <w:p w:rsidR="00D264D8" w:rsidRPr="00F30629" w:rsidRDefault="00D264D8">
      <w:pPr>
        <w:rPr>
          <w:rFonts w:ascii="Arial" w:hAnsi="Arial" w:cs="Arial"/>
          <w:szCs w:val="20"/>
        </w:rPr>
      </w:pPr>
    </w:p>
    <w:p w:rsidR="009A5BA2" w:rsidRPr="00F30629" w:rsidRDefault="00944851">
      <w:pPr>
        <w:rPr>
          <w:rFonts w:ascii="Arial" w:hAnsi="Arial" w:cs="Arial"/>
          <w:sz w:val="22"/>
          <w:szCs w:val="22"/>
        </w:rPr>
      </w:pPr>
      <w:r w:rsidRPr="00F30629">
        <w:rPr>
          <w:rFonts w:ascii="Arial" w:hAnsi="Arial" w:cs="Arial"/>
          <w:sz w:val="22"/>
          <w:szCs w:val="22"/>
        </w:rPr>
        <w:t>The Food and Nutrition Service (FNS) of the USDA Food, Nutrition</w:t>
      </w:r>
      <w:r w:rsidR="00EA2B63">
        <w:rPr>
          <w:rFonts w:ascii="Arial" w:hAnsi="Arial" w:cs="Arial"/>
          <w:sz w:val="22"/>
          <w:szCs w:val="22"/>
        </w:rPr>
        <w:t>,</w:t>
      </w:r>
      <w:r w:rsidRPr="00F30629">
        <w:rPr>
          <w:rFonts w:ascii="Arial" w:hAnsi="Arial" w:cs="Arial"/>
          <w:sz w:val="22"/>
          <w:szCs w:val="22"/>
        </w:rPr>
        <w:t xml:space="preserve"> and Consumer Services is requesting approval for formative research under Approved Gener</w:t>
      </w:r>
      <w:r w:rsidR="009A5BA2" w:rsidRPr="00F30629">
        <w:rPr>
          <w:rFonts w:ascii="Arial" w:hAnsi="Arial" w:cs="Arial"/>
          <w:sz w:val="22"/>
          <w:szCs w:val="22"/>
        </w:rPr>
        <w:t xml:space="preserve">ic OMB Clearance No. 0584-0524. </w:t>
      </w:r>
    </w:p>
    <w:p w:rsidR="009A5BA2" w:rsidRPr="00F30629" w:rsidRDefault="009A5BA2">
      <w:pPr>
        <w:rPr>
          <w:rFonts w:ascii="Arial" w:hAnsi="Arial" w:cs="Arial"/>
          <w:szCs w:val="20"/>
        </w:rPr>
      </w:pPr>
    </w:p>
    <w:p w:rsidR="006933DF" w:rsidRPr="00F30629" w:rsidRDefault="001915FC">
      <w:pPr>
        <w:rPr>
          <w:rFonts w:ascii="Arial" w:hAnsi="Arial" w:cs="Arial"/>
          <w:sz w:val="22"/>
          <w:szCs w:val="22"/>
        </w:rPr>
      </w:pPr>
      <w:r w:rsidRPr="00F30629">
        <w:rPr>
          <w:rFonts w:ascii="Arial" w:hAnsi="Arial" w:cs="Arial"/>
          <w:sz w:val="22"/>
          <w:szCs w:val="22"/>
        </w:rPr>
        <w:t xml:space="preserve">This request is </w:t>
      </w:r>
      <w:r w:rsidR="00640602" w:rsidRPr="00F30629">
        <w:rPr>
          <w:rFonts w:ascii="Arial" w:hAnsi="Arial" w:cs="Arial"/>
          <w:sz w:val="22"/>
          <w:szCs w:val="22"/>
        </w:rPr>
        <w:t xml:space="preserve">to acquire </w:t>
      </w:r>
      <w:r w:rsidRPr="00F30629">
        <w:rPr>
          <w:rFonts w:ascii="Arial" w:hAnsi="Arial" w:cs="Arial"/>
          <w:sz w:val="22"/>
          <w:szCs w:val="22"/>
        </w:rPr>
        <w:t xml:space="preserve">clearance for </w:t>
      </w:r>
      <w:r w:rsidR="00EA2B63">
        <w:rPr>
          <w:rFonts w:ascii="Arial" w:hAnsi="Arial" w:cs="Arial"/>
          <w:sz w:val="22"/>
          <w:szCs w:val="22"/>
        </w:rPr>
        <w:t>expert in-depth interviews</w:t>
      </w:r>
      <w:r w:rsidR="00255B0E" w:rsidRPr="00F30629">
        <w:rPr>
          <w:rFonts w:ascii="Arial" w:hAnsi="Arial" w:cs="Arial"/>
          <w:sz w:val="22"/>
          <w:szCs w:val="22"/>
        </w:rPr>
        <w:t xml:space="preserve"> to </w:t>
      </w:r>
      <w:r w:rsidR="00EA2B63">
        <w:rPr>
          <w:rFonts w:ascii="Arial" w:hAnsi="Arial" w:cs="Arial"/>
          <w:sz w:val="22"/>
          <w:szCs w:val="22"/>
        </w:rPr>
        <w:t>inform</w:t>
      </w:r>
      <w:r w:rsidR="00255B0E" w:rsidRPr="00F30629">
        <w:rPr>
          <w:rFonts w:ascii="Arial" w:hAnsi="Arial" w:cs="Arial"/>
          <w:sz w:val="22"/>
          <w:szCs w:val="22"/>
        </w:rPr>
        <w:t xml:space="preserve"> </w:t>
      </w:r>
      <w:r w:rsidR="00D03108" w:rsidRPr="00F30629">
        <w:rPr>
          <w:rFonts w:ascii="Arial" w:hAnsi="Arial" w:cs="Arial"/>
          <w:sz w:val="22"/>
          <w:szCs w:val="22"/>
        </w:rPr>
        <w:t xml:space="preserve">the </w:t>
      </w:r>
      <w:r w:rsidR="00EA2B63">
        <w:rPr>
          <w:rFonts w:ascii="Arial" w:hAnsi="Arial" w:cs="Arial"/>
          <w:sz w:val="22"/>
          <w:szCs w:val="22"/>
        </w:rPr>
        <w:t xml:space="preserve">update of the </w:t>
      </w:r>
      <w:r w:rsidR="008E6EB3">
        <w:rPr>
          <w:rFonts w:ascii="Arial" w:hAnsi="Arial" w:cs="Arial"/>
          <w:sz w:val="22"/>
          <w:szCs w:val="22"/>
        </w:rPr>
        <w:t>Special</w:t>
      </w:r>
      <w:r w:rsidR="00EA2B63">
        <w:rPr>
          <w:rFonts w:ascii="Arial" w:hAnsi="Arial" w:cs="Arial"/>
          <w:sz w:val="22"/>
          <w:szCs w:val="22"/>
        </w:rPr>
        <w:t xml:space="preserve"> Supplemental Nutrition Program for Women, Infants, and Children (WIC) </w:t>
      </w:r>
      <w:r w:rsidR="00EA2B63" w:rsidRPr="00EA2B63">
        <w:rPr>
          <w:rFonts w:ascii="Arial" w:hAnsi="Arial" w:cs="Arial"/>
          <w:i/>
          <w:sz w:val="22"/>
          <w:szCs w:val="22"/>
        </w:rPr>
        <w:t>Loving Support Makes Breastfeeding Work</w:t>
      </w:r>
      <w:r w:rsidR="00EA2B63">
        <w:rPr>
          <w:rFonts w:ascii="Arial" w:hAnsi="Arial" w:cs="Arial"/>
          <w:sz w:val="22"/>
          <w:szCs w:val="22"/>
        </w:rPr>
        <w:t xml:space="preserve"> campaign</w:t>
      </w:r>
      <w:r w:rsidR="00D03108" w:rsidRPr="00F30629">
        <w:rPr>
          <w:rFonts w:ascii="Arial" w:hAnsi="Arial" w:cs="Arial"/>
          <w:sz w:val="22"/>
          <w:szCs w:val="22"/>
        </w:rPr>
        <w:t xml:space="preserve">. This package addresses initial research </w:t>
      </w:r>
      <w:r w:rsidR="0038162E">
        <w:rPr>
          <w:rFonts w:ascii="Arial" w:hAnsi="Arial" w:cs="Arial"/>
          <w:sz w:val="22"/>
          <w:szCs w:val="22"/>
        </w:rPr>
        <w:t>that</w:t>
      </w:r>
      <w:r w:rsidR="00D03108" w:rsidRPr="00F30629">
        <w:rPr>
          <w:rFonts w:ascii="Arial" w:hAnsi="Arial" w:cs="Arial"/>
          <w:sz w:val="22"/>
          <w:szCs w:val="22"/>
        </w:rPr>
        <w:t xml:space="preserve"> will help FNS focus resources on strategies that are most likely to </w:t>
      </w:r>
      <w:r w:rsidR="00426FF3" w:rsidRPr="00FD4DC7">
        <w:rPr>
          <w:rFonts w:ascii="Arial" w:hAnsi="Arial" w:cs="Arial"/>
          <w:sz w:val="22"/>
          <w:szCs w:val="22"/>
        </w:rPr>
        <w:t>resonate, motivate, and appeal</w:t>
      </w:r>
      <w:r w:rsidR="00D03108" w:rsidRPr="00FD4DC7">
        <w:rPr>
          <w:rFonts w:ascii="Arial" w:hAnsi="Arial" w:cs="Arial"/>
          <w:sz w:val="22"/>
          <w:szCs w:val="22"/>
        </w:rPr>
        <w:t xml:space="preserve"> to the target audience. Specifically, FNS seeks</w:t>
      </w:r>
      <w:r w:rsidR="00993A3E" w:rsidRPr="00FD4DC7">
        <w:rPr>
          <w:rFonts w:ascii="Arial" w:hAnsi="Arial" w:cs="Arial"/>
          <w:sz w:val="22"/>
          <w:szCs w:val="22"/>
        </w:rPr>
        <w:t xml:space="preserve"> to</w:t>
      </w:r>
      <w:r w:rsidR="00835925" w:rsidRPr="00FD4DC7">
        <w:rPr>
          <w:rFonts w:ascii="Arial" w:hAnsi="Arial" w:cs="Arial"/>
          <w:sz w:val="22"/>
          <w:szCs w:val="22"/>
        </w:rPr>
        <w:t xml:space="preserve"> conduct </w:t>
      </w:r>
      <w:r w:rsidR="00EA2B63" w:rsidRPr="00FD4DC7">
        <w:rPr>
          <w:rFonts w:ascii="Arial" w:hAnsi="Arial" w:cs="Arial"/>
          <w:sz w:val="22"/>
          <w:szCs w:val="22"/>
        </w:rPr>
        <w:t>in-depth interviews</w:t>
      </w:r>
      <w:r w:rsidR="00835925" w:rsidRPr="00FD4DC7">
        <w:rPr>
          <w:rFonts w:ascii="Arial" w:hAnsi="Arial" w:cs="Arial"/>
          <w:sz w:val="22"/>
          <w:szCs w:val="22"/>
        </w:rPr>
        <w:t xml:space="preserve"> with </w:t>
      </w:r>
      <w:r w:rsidR="00EA2B63" w:rsidRPr="00FD4DC7">
        <w:rPr>
          <w:rFonts w:ascii="Arial" w:hAnsi="Arial" w:cs="Arial"/>
          <w:sz w:val="22"/>
          <w:szCs w:val="22"/>
        </w:rPr>
        <w:t xml:space="preserve">WIC peer counselors, WIC state </w:t>
      </w:r>
      <w:r w:rsidR="00095C3F" w:rsidRPr="00FD4DC7">
        <w:rPr>
          <w:rFonts w:ascii="Arial" w:hAnsi="Arial" w:cs="Arial"/>
          <w:sz w:val="22"/>
          <w:szCs w:val="22"/>
        </w:rPr>
        <w:t xml:space="preserve">and local </w:t>
      </w:r>
      <w:r w:rsidR="00EA2B63" w:rsidRPr="00FD4DC7">
        <w:rPr>
          <w:rFonts w:ascii="Arial" w:hAnsi="Arial" w:cs="Arial"/>
          <w:sz w:val="22"/>
          <w:szCs w:val="22"/>
        </w:rPr>
        <w:t>breastfeeding coordinators</w:t>
      </w:r>
      <w:r w:rsidR="00095C3F" w:rsidRPr="00FD4DC7">
        <w:rPr>
          <w:rFonts w:ascii="Arial" w:hAnsi="Arial" w:cs="Arial"/>
          <w:sz w:val="22"/>
          <w:szCs w:val="22"/>
        </w:rPr>
        <w:t xml:space="preserve"> and staff</w:t>
      </w:r>
      <w:r w:rsidR="00EA2B63" w:rsidRPr="00FD4DC7">
        <w:rPr>
          <w:rFonts w:ascii="Arial" w:hAnsi="Arial" w:cs="Arial"/>
          <w:sz w:val="22"/>
          <w:szCs w:val="22"/>
        </w:rPr>
        <w:t xml:space="preserve">, </w:t>
      </w:r>
      <w:r w:rsidR="008313DE" w:rsidRPr="00FD4DC7">
        <w:rPr>
          <w:rFonts w:ascii="Arial" w:hAnsi="Arial" w:cs="Arial"/>
          <w:sz w:val="22"/>
          <w:szCs w:val="22"/>
        </w:rPr>
        <w:t xml:space="preserve">breastfeeding subject matter experts, </w:t>
      </w:r>
      <w:r w:rsidR="00095C3F" w:rsidRPr="00FD4DC7">
        <w:rPr>
          <w:rFonts w:ascii="Arial" w:hAnsi="Arial" w:cs="Arial"/>
          <w:sz w:val="22"/>
          <w:szCs w:val="22"/>
        </w:rPr>
        <w:t>and home-visiting nurses/</w:t>
      </w:r>
      <w:r w:rsidR="00EA2B63" w:rsidRPr="00FD4DC7">
        <w:rPr>
          <w:rFonts w:ascii="Arial" w:hAnsi="Arial" w:cs="Arial"/>
          <w:sz w:val="22"/>
          <w:szCs w:val="22"/>
        </w:rPr>
        <w:t>midwives</w:t>
      </w:r>
      <w:r w:rsidR="00835925" w:rsidRPr="00FD4DC7">
        <w:rPr>
          <w:rFonts w:ascii="Arial" w:hAnsi="Arial" w:cs="Arial"/>
          <w:sz w:val="22"/>
          <w:szCs w:val="22"/>
        </w:rPr>
        <w:t xml:space="preserve"> </w:t>
      </w:r>
      <w:r w:rsidR="00095C3F" w:rsidRPr="00FD4DC7">
        <w:rPr>
          <w:rFonts w:ascii="Arial" w:hAnsi="Arial" w:cs="Arial"/>
          <w:sz w:val="22"/>
          <w:szCs w:val="22"/>
        </w:rPr>
        <w:t xml:space="preserve">and community-based doulas </w:t>
      </w:r>
      <w:r w:rsidR="00BA4B0C" w:rsidRPr="00FD4DC7">
        <w:rPr>
          <w:rFonts w:ascii="Arial" w:hAnsi="Arial" w:cs="Arial"/>
          <w:sz w:val="22"/>
          <w:szCs w:val="22"/>
        </w:rPr>
        <w:t xml:space="preserve">to gather feedback </w:t>
      </w:r>
      <w:r w:rsidR="009444DE" w:rsidRPr="00FD4DC7">
        <w:rPr>
          <w:rFonts w:ascii="Arial" w:hAnsi="Arial" w:cs="Arial"/>
          <w:sz w:val="22"/>
          <w:szCs w:val="22"/>
        </w:rPr>
        <w:t xml:space="preserve">on </w:t>
      </w:r>
      <w:r w:rsidR="00EA2B63" w:rsidRPr="00FD4DC7">
        <w:rPr>
          <w:rFonts w:ascii="Arial" w:hAnsi="Arial" w:cs="Arial"/>
          <w:sz w:val="22"/>
          <w:szCs w:val="22"/>
        </w:rPr>
        <w:t>breastfeeding knowledge, barriers, motivations, and opportunities among WIC mothers and their supporters</w:t>
      </w:r>
      <w:r w:rsidR="00BA4B0C" w:rsidRPr="00FD4DC7">
        <w:rPr>
          <w:rFonts w:ascii="Arial" w:hAnsi="Arial" w:cs="Arial"/>
          <w:sz w:val="22"/>
          <w:szCs w:val="22"/>
        </w:rPr>
        <w:t>.</w:t>
      </w:r>
      <w:r w:rsidR="00D03108" w:rsidRPr="00FD4DC7">
        <w:rPr>
          <w:rFonts w:ascii="Arial" w:hAnsi="Arial" w:cs="Arial"/>
          <w:sz w:val="22"/>
          <w:szCs w:val="22"/>
        </w:rPr>
        <w:t xml:space="preserve"> </w:t>
      </w:r>
      <w:r w:rsidR="00835925" w:rsidRPr="00FD4DC7">
        <w:rPr>
          <w:rFonts w:ascii="Arial" w:hAnsi="Arial" w:cs="Arial"/>
          <w:sz w:val="22"/>
          <w:szCs w:val="22"/>
        </w:rPr>
        <w:t>This</w:t>
      </w:r>
      <w:r w:rsidR="000C72B8" w:rsidRPr="00FD4DC7">
        <w:rPr>
          <w:rFonts w:ascii="Arial" w:hAnsi="Arial" w:cs="Arial"/>
          <w:sz w:val="22"/>
          <w:szCs w:val="22"/>
        </w:rPr>
        <w:t xml:space="preserve"> package </w:t>
      </w:r>
      <w:r w:rsidR="00A43A5C" w:rsidRPr="00FD4DC7">
        <w:rPr>
          <w:rFonts w:ascii="Arial" w:hAnsi="Arial" w:cs="Arial"/>
          <w:sz w:val="22"/>
          <w:szCs w:val="22"/>
        </w:rPr>
        <w:t xml:space="preserve">includes </w:t>
      </w:r>
      <w:r w:rsidR="00EA2B63" w:rsidRPr="00FD4DC7">
        <w:rPr>
          <w:rFonts w:ascii="Arial" w:hAnsi="Arial" w:cs="Arial"/>
          <w:sz w:val="22"/>
          <w:szCs w:val="22"/>
        </w:rPr>
        <w:t>the</w:t>
      </w:r>
      <w:r w:rsidR="003A4308" w:rsidRPr="00FD4DC7">
        <w:rPr>
          <w:rFonts w:ascii="Arial" w:hAnsi="Arial" w:cs="Arial"/>
          <w:sz w:val="22"/>
          <w:szCs w:val="22"/>
        </w:rPr>
        <w:t xml:space="preserve"> </w:t>
      </w:r>
      <w:r w:rsidR="00426FF3" w:rsidRPr="00FD4DC7">
        <w:rPr>
          <w:rFonts w:ascii="Arial" w:hAnsi="Arial" w:cs="Arial"/>
          <w:sz w:val="22"/>
          <w:szCs w:val="22"/>
        </w:rPr>
        <w:t xml:space="preserve">recruitment </w:t>
      </w:r>
      <w:r w:rsidR="00FD4DC7" w:rsidRPr="00FD4DC7">
        <w:rPr>
          <w:rFonts w:ascii="Arial" w:hAnsi="Arial" w:cs="Arial"/>
          <w:sz w:val="22"/>
          <w:szCs w:val="22"/>
        </w:rPr>
        <w:t>language</w:t>
      </w:r>
      <w:r w:rsidR="00426FF3" w:rsidRPr="00FD4DC7">
        <w:rPr>
          <w:rFonts w:ascii="Arial" w:hAnsi="Arial" w:cs="Arial"/>
          <w:sz w:val="22"/>
          <w:szCs w:val="22"/>
        </w:rPr>
        <w:t xml:space="preserve"> and in-depth interview</w:t>
      </w:r>
      <w:r w:rsidR="00623ED0" w:rsidRPr="00F30629">
        <w:rPr>
          <w:rFonts w:ascii="Arial" w:hAnsi="Arial" w:cs="Arial"/>
          <w:sz w:val="22"/>
          <w:szCs w:val="22"/>
        </w:rPr>
        <w:t xml:space="preserve"> guide</w:t>
      </w:r>
      <w:r w:rsidR="003A4308" w:rsidRPr="00F30629">
        <w:rPr>
          <w:rFonts w:ascii="Arial" w:hAnsi="Arial" w:cs="Arial"/>
          <w:sz w:val="22"/>
          <w:szCs w:val="22"/>
        </w:rPr>
        <w:t>s.</w:t>
      </w:r>
    </w:p>
    <w:p w:rsidR="00D03108" w:rsidRPr="00F30629" w:rsidRDefault="00D03108">
      <w:pPr>
        <w:rPr>
          <w:rFonts w:ascii="Arial" w:hAnsi="Arial" w:cs="Arial"/>
          <w:sz w:val="22"/>
          <w:szCs w:val="22"/>
        </w:rPr>
      </w:pPr>
    </w:p>
    <w:p w:rsidR="009444DE" w:rsidRPr="00F30629" w:rsidRDefault="00DA0147">
      <w:pPr>
        <w:rPr>
          <w:rFonts w:ascii="Arial" w:hAnsi="Arial" w:cs="Arial"/>
          <w:sz w:val="22"/>
          <w:szCs w:val="22"/>
        </w:rPr>
      </w:pPr>
      <w:r w:rsidRPr="00F30629">
        <w:rPr>
          <w:rFonts w:ascii="Arial" w:hAnsi="Arial" w:cs="Arial"/>
          <w:sz w:val="22"/>
          <w:szCs w:val="22"/>
        </w:rPr>
        <w:t>This package</w:t>
      </w:r>
      <w:r w:rsidR="009444DE" w:rsidRPr="00F30629">
        <w:rPr>
          <w:rFonts w:ascii="Arial" w:hAnsi="Arial" w:cs="Arial"/>
          <w:sz w:val="22"/>
          <w:szCs w:val="22"/>
        </w:rPr>
        <w:t xml:space="preserve"> represents the</w:t>
      </w:r>
      <w:r w:rsidRPr="00F30629">
        <w:rPr>
          <w:rFonts w:ascii="Arial" w:hAnsi="Arial" w:cs="Arial"/>
          <w:sz w:val="22"/>
          <w:szCs w:val="22"/>
        </w:rPr>
        <w:t xml:space="preserve"> </w:t>
      </w:r>
      <w:r w:rsidR="00EA2B63">
        <w:rPr>
          <w:rFonts w:ascii="Arial" w:hAnsi="Arial" w:cs="Arial"/>
          <w:sz w:val="22"/>
          <w:szCs w:val="22"/>
        </w:rPr>
        <w:t>first</w:t>
      </w:r>
      <w:r w:rsidR="00D03108" w:rsidRPr="00F30629">
        <w:rPr>
          <w:rFonts w:ascii="Arial" w:hAnsi="Arial" w:cs="Arial"/>
          <w:sz w:val="22"/>
          <w:szCs w:val="22"/>
        </w:rPr>
        <w:t xml:space="preserve"> round of formative research</w:t>
      </w:r>
      <w:r w:rsidR="009444DE" w:rsidRPr="00F30629">
        <w:rPr>
          <w:rFonts w:ascii="Arial" w:hAnsi="Arial" w:cs="Arial"/>
          <w:sz w:val="22"/>
          <w:szCs w:val="22"/>
        </w:rPr>
        <w:t xml:space="preserve">. </w:t>
      </w:r>
      <w:r w:rsidR="00EA2B63">
        <w:rPr>
          <w:rFonts w:ascii="Arial" w:hAnsi="Arial" w:cs="Arial"/>
          <w:sz w:val="22"/>
          <w:szCs w:val="22"/>
        </w:rPr>
        <w:t>R</w:t>
      </w:r>
      <w:r w:rsidR="009444DE" w:rsidRPr="00F30629">
        <w:rPr>
          <w:rFonts w:ascii="Arial" w:hAnsi="Arial" w:cs="Arial"/>
          <w:sz w:val="22"/>
          <w:szCs w:val="22"/>
        </w:rPr>
        <w:t>efinements</w:t>
      </w:r>
      <w:r w:rsidR="00EA2B63">
        <w:rPr>
          <w:rFonts w:ascii="Arial" w:hAnsi="Arial" w:cs="Arial"/>
          <w:sz w:val="22"/>
          <w:szCs w:val="22"/>
        </w:rPr>
        <w:t xml:space="preserve"> to the social marketing approach</w:t>
      </w:r>
      <w:r w:rsidR="009444DE" w:rsidRPr="00F30629">
        <w:rPr>
          <w:rFonts w:ascii="Arial" w:hAnsi="Arial" w:cs="Arial"/>
          <w:sz w:val="22"/>
          <w:szCs w:val="22"/>
        </w:rPr>
        <w:t xml:space="preserve"> </w:t>
      </w:r>
      <w:r w:rsidR="00EA2B63">
        <w:rPr>
          <w:rFonts w:ascii="Arial" w:hAnsi="Arial" w:cs="Arial"/>
          <w:sz w:val="22"/>
          <w:szCs w:val="22"/>
        </w:rPr>
        <w:t>will be</w:t>
      </w:r>
      <w:r w:rsidR="009444DE" w:rsidRPr="00F30629">
        <w:rPr>
          <w:rFonts w:ascii="Arial" w:hAnsi="Arial" w:cs="Arial"/>
          <w:sz w:val="22"/>
          <w:szCs w:val="22"/>
        </w:rPr>
        <w:t xml:space="preserve"> made based on feedback from </w:t>
      </w:r>
      <w:r w:rsidR="00EA2B63">
        <w:rPr>
          <w:rFonts w:ascii="Arial" w:hAnsi="Arial" w:cs="Arial"/>
          <w:sz w:val="22"/>
          <w:szCs w:val="22"/>
        </w:rPr>
        <w:t>this</w:t>
      </w:r>
      <w:r w:rsidR="009444DE" w:rsidRPr="00F30629">
        <w:rPr>
          <w:rFonts w:ascii="Arial" w:hAnsi="Arial" w:cs="Arial"/>
          <w:sz w:val="22"/>
          <w:szCs w:val="22"/>
        </w:rPr>
        <w:t xml:space="preserve"> round of </w:t>
      </w:r>
      <w:r w:rsidR="00EA2B63">
        <w:rPr>
          <w:rFonts w:ascii="Arial" w:hAnsi="Arial" w:cs="Arial"/>
          <w:sz w:val="22"/>
          <w:szCs w:val="22"/>
        </w:rPr>
        <w:t>research and will inform subsequent formative research phases</w:t>
      </w:r>
      <w:r w:rsidR="009444DE" w:rsidRPr="00F30629">
        <w:rPr>
          <w:rFonts w:ascii="Arial" w:hAnsi="Arial" w:cs="Arial"/>
          <w:sz w:val="22"/>
          <w:szCs w:val="22"/>
        </w:rPr>
        <w:t>.</w:t>
      </w:r>
    </w:p>
    <w:p w:rsidR="00456B5C" w:rsidRPr="00F30629" w:rsidRDefault="009444DE">
      <w:pPr>
        <w:rPr>
          <w:rFonts w:ascii="Arial" w:hAnsi="Arial" w:cs="Arial"/>
          <w:szCs w:val="20"/>
        </w:rPr>
      </w:pPr>
      <w:r w:rsidRPr="00F30629">
        <w:rPr>
          <w:rFonts w:ascii="Arial" w:hAnsi="Arial" w:cs="Arial"/>
          <w:szCs w:val="20"/>
        </w:rPr>
        <w:t xml:space="preserve"> </w:t>
      </w:r>
    </w:p>
    <w:p w:rsidR="00944851" w:rsidRPr="00F30629" w:rsidRDefault="00944851">
      <w:pPr>
        <w:rPr>
          <w:rFonts w:ascii="Arial" w:hAnsi="Arial" w:cs="Arial"/>
          <w:sz w:val="22"/>
          <w:szCs w:val="22"/>
        </w:rPr>
      </w:pPr>
      <w:r w:rsidRPr="00F30629">
        <w:rPr>
          <w:rFonts w:ascii="Arial" w:hAnsi="Arial" w:cs="Arial"/>
          <w:sz w:val="22"/>
          <w:szCs w:val="22"/>
        </w:rPr>
        <w:t>The following information is provided for your review:</w:t>
      </w:r>
    </w:p>
    <w:p w:rsidR="003403AB" w:rsidRPr="00F30629" w:rsidRDefault="003403AB">
      <w:pPr>
        <w:rPr>
          <w:rFonts w:ascii="Arial" w:hAnsi="Arial" w:cs="Arial"/>
          <w:sz w:val="22"/>
          <w:szCs w:val="22"/>
        </w:rPr>
      </w:pPr>
    </w:p>
    <w:p w:rsidR="00944851" w:rsidRPr="00F30629" w:rsidRDefault="00944851" w:rsidP="002B5312">
      <w:pPr>
        <w:numPr>
          <w:ilvl w:val="0"/>
          <w:numId w:val="3"/>
        </w:numPr>
        <w:tabs>
          <w:tab w:val="clear" w:pos="720"/>
          <w:tab w:val="num" w:pos="360"/>
        </w:tabs>
        <w:ind w:left="360"/>
        <w:rPr>
          <w:rFonts w:ascii="Arial" w:hAnsi="Arial" w:cs="Arial"/>
          <w:sz w:val="22"/>
          <w:szCs w:val="22"/>
        </w:rPr>
      </w:pPr>
      <w:r w:rsidRPr="00F30629">
        <w:rPr>
          <w:rFonts w:ascii="Arial" w:hAnsi="Arial" w:cs="Arial"/>
          <w:b/>
          <w:sz w:val="22"/>
          <w:szCs w:val="22"/>
        </w:rPr>
        <w:t>Title of Project</w:t>
      </w:r>
      <w:r w:rsidRPr="00F30629">
        <w:rPr>
          <w:rFonts w:ascii="Arial" w:hAnsi="Arial" w:cs="Arial"/>
          <w:sz w:val="22"/>
          <w:szCs w:val="22"/>
        </w:rPr>
        <w:t xml:space="preserve">: </w:t>
      </w:r>
      <w:r w:rsidR="008313DE">
        <w:rPr>
          <w:rFonts w:ascii="Arial" w:hAnsi="Arial" w:cs="Arial"/>
          <w:sz w:val="22"/>
          <w:szCs w:val="22"/>
        </w:rPr>
        <w:t xml:space="preserve">Formative Research and Educational Materials Development for Updates to the </w:t>
      </w:r>
      <w:r w:rsidR="008E6EB3" w:rsidRPr="008E6EB3">
        <w:rPr>
          <w:rFonts w:ascii="Arial" w:hAnsi="Arial" w:cs="Arial"/>
          <w:i/>
          <w:sz w:val="22"/>
          <w:szCs w:val="22"/>
        </w:rPr>
        <w:t>Loving Support</w:t>
      </w:r>
      <w:r w:rsidR="008E6EB3">
        <w:rPr>
          <w:rFonts w:ascii="Arial" w:hAnsi="Arial" w:cs="Arial"/>
          <w:sz w:val="22"/>
          <w:szCs w:val="22"/>
        </w:rPr>
        <w:t xml:space="preserve"> </w:t>
      </w:r>
      <w:r w:rsidR="008313DE">
        <w:rPr>
          <w:rFonts w:ascii="Arial" w:hAnsi="Arial" w:cs="Arial"/>
          <w:i/>
          <w:sz w:val="22"/>
          <w:szCs w:val="22"/>
        </w:rPr>
        <w:t xml:space="preserve">Makes Breastfeeding Work </w:t>
      </w:r>
      <w:r w:rsidR="008E6EB3">
        <w:rPr>
          <w:rFonts w:ascii="Arial" w:hAnsi="Arial" w:cs="Arial"/>
          <w:sz w:val="22"/>
          <w:szCs w:val="22"/>
        </w:rPr>
        <w:t>Campaign</w:t>
      </w:r>
    </w:p>
    <w:p w:rsidR="003403AB" w:rsidRPr="00F30629" w:rsidRDefault="003403AB" w:rsidP="002B5312">
      <w:pPr>
        <w:ind w:firstLine="360"/>
        <w:rPr>
          <w:rFonts w:ascii="Arial" w:hAnsi="Arial" w:cs="Arial"/>
          <w:b/>
          <w:bCs/>
          <w:sz w:val="22"/>
          <w:szCs w:val="22"/>
        </w:rPr>
      </w:pPr>
    </w:p>
    <w:p w:rsidR="00944851" w:rsidRPr="00F30629" w:rsidRDefault="00944851" w:rsidP="002B5312">
      <w:pPr>
        <w:numPr>
          <w:ilvl w:val="0"/>
          <w:numId w:val="3"/>
        </w:numPr>
        <w:tabs>
          <w:tab w:val="clear" w:pos="720"/>
          <w:tab w:val="num" w:pos="360"/>
        </w:tabs>
        <w:ind w:left="360"/>
        <w:rPr>
          <w:rFonts w:ascii="Arial" w:hAnsi="Arial" w:cs="Arial"/>
          <w:sz w:val="22"/>
          <w:szCs w:val="22"/>
        </w:rPr>
      </w:pPr>
      <w:r w:rsidRPr="00F30629">
        <w:rPr>
          <w:rFonts w:ascii="Arial" w:hAnsi="Arial" w:cs="Arial"/>
          <w:b/>
          <w:sz w:val="22"/>
          <w:szCs w:val="22"/>
        </w:rPr>
        <w:t>Control Number</w:t>
      </w:r>
      <w:r w:rsidRPr="00F30629">
        <w:rPr>
          <w:rFonts w:ascii="Arial" w:hAnsi="Arial" w:cs="Arial"/>
          <w:sz w:val="22"/>
          <w:szCs w:val="22"/>
        </w:rPr>
        <w:t xml:space="preserve">:  </w:t>
      </w:r>
      <w:r w:rsidR="00686141" w:rsidRPr="00F30629">
        <w:rPr>
          <w:rFonts w:ascii="Arial" w:hAnsi="Arial" w:cs="Arial"/>
          <w:sz w:val="22"/>
          <w:szCs w:val="22"/>
        </w:rPr>
        <w:t>0584-0524, Expires</w:t>
      </w:r>
      <w:r w:rsidR="00993A3E" w:rsidRPr="00F30629">
        <w:rPr>
          <w:rFonts w:ascii="Arial" w:hAnsi="Arial" w:cs="Arial"/>
          <w:sz w:val="22"/>
          <w:szCs w:val="22"/>
        </w:rPr>
        <w:t xml:space="preserve"> </w:t>
      </w:r>
      <w:r w:rsidR="00D74DCC">
        <w:rPr>
          <w:rFonts w:ascii="Arial" w:hAnsi="Arial" w:cs="Arial"/>
          <w:sz w:val="22"/>
          <w:szCs w:val="22"/>
        </w:rPr>
        <w:t>0</w:t>
      </w:r>
      <w:r w:rsidR="006824F9" w:rsidRPr="00F30629">
        <w:rPr>
          <w:rFonts w:ascii="Arial" w:hAnsi="Arial" w:cs="Arial"/>
          <w:sz w:val="22"/>
          <w:szCs w:val="22"/>
        </w:rPr>
        <w:t>6/30/2016</w:t>
      </w:r>
    </w:p>
    <w:p w:rsidR="003403AB" w:rsidRPr="00F30629" w:rsidRDefault="003403AB" w:rsidP="002B5312">
      <w:pPr>
        <w:rPr>
          <w:rFonts w:ascii="Arial" w:hAnsi="Arial" w:cs="Arial"/>
          <w:sz w:val="22"/>
          <w:szCs w:val="22"/>
        </w:rPr>
      </w:pPr>
    </w:p>
    <w:p w:rsidR="00944851" w:rsidRPr="00F30629" w:rsidRDefault="00944851" w:rsidP="002B5312">
      <w:pPr>
        <w:numPr>
          <w:ilvl w:val="0"/>
          <w:numId w:val="3"/>
        </w:numPr>
        <w:tabs>
          <w:tab w:val="clear" w:pos="720"/>
          <w:tab w:val="num" w:pos="360"/>
        </w:tabs>
        <w:ind w:left="360"/>
        <w:rPr>
          <w:rFonts w:ascii="Arial" w:hAnsi="Arial" w:cs="Arial"/>
          <w:sz w:val="22"/>
          <w:szCs w:val="22"/>
        </w:rPr>
      </w:pPr>
      <w:r w:rsidRPr="00F30629">
        <w:rPr>
          <w:rFonts w:ascii="Arial" w:hAnsi="Arial" w:cs="Arial"/>
          <w:b/>
          <w:sz w:val="22"/>
          <w:szCs w:val="22"/>
        </w:rPr>
        <w:t>Public affected by this Project</w:t>
      </w:r>
      <w:r w:rsidRPr="00F30629">
        <w:rPr>
          <w:rFonts w:ascii="Arial" w:hAnsi="Arial" w:cs="Arial"/>
          <w:sz w:val="22"/>
          <w:szCs w:val="22"/>
        </w:rPr>
        <w:t>:</w:t>
      </w:r>
      <w:r w:rsidR="006617D7" w:rsidRPr="00F30629">
        <w:rPr>
          <w:rFonts w:ascii="Arial" w:hAnsi="Arial" w:cs="Arial"/>
          <w:sz w:val="22"/>
          <w:szCs w:val="22"/>
        </w:rPr>
        <w:t xml:space="preserve"> </w:t>
      </w:r>
      <w:r w:rsidR="00D03108" w:rsidRPr="00F30629">
        <w:rPr>
          <w:rFonts w:ascii="Arial" w:hAnsi="Arial" w:cs="Arial"/>
          <w:sz w:val="22"/>
          <w:szCs w:val="22"/>
        </w:rPr>
        <w:t xml:space="preserve">Individuals/Households </w:t>
      </w:r>
      <w:r w:rsidR="00421A59">
        <w:rPr>
          <w:rFonts w:ascii="Arial" w:hAnsi="Arial" w:cs="Arial"/>
          <w:sz w:val="22"/>
          <w:szCs w:val="22"/>
        </w:rPr>
        <w:t xml:space="preserve">and respondent </w:t>
      </w:r>
      <w:r w:rsidR="007563B3">
        <w:rPr>
          <w:rFonts w:ascii="Arial" w:hAnsi="Arial" w:cs="Arial"/>
          <w:sz w:val="22"/>
          <w:szCs w:val="22"/>
        </w:rPr>
        <w:t>group</w:t>
      </w:r>
      <w:r w:rsidR="00421A59">
        <w:rPr>
          <w:rFonts w:ascii="Arial" w:hAnsi="Arial" w:cs="Arial"/>
          <w:sz w:val="22"/>
          <w:szCs w:val="22"/>
        </w:rPr>
        <w:t>s identified below:</w:t>
      </w:r>
    </w:p>
    <w:p w:rsidR="0086135B" w:rsidRPr="00F30629" w:rsidRDefault="0086135B" w:rsidP="0086135B">
      <w:pPr>
        <w:rPr>
          <w:rFonts w:ascii="Arial" w:hAnsi="Arial" w:cs="Arial"/>
          <w:sz w:val="22"/>
          <w:szCs w:val="22"/>
        </w:rPr>
      </w:pPr>
    </w:p>
    <w:p w:rsidR="00F00BEB" w:rsidRPr="00F30629" w:rsidRDefault="008E6EB3" w:rsidP="00F00BEB">
      <w:pPr>
        <w:numPr>
          <w:ilvl w:val="0"/>
          <w:numId w:val="14"/>
        </w:numPr>
        <w:spacing w:after="240"/>
        <w:rPr>
          <w:rFonts w:ascii="Arial" w:hAnsi="Arial" w:cs="Arial"/>
          <w:sz w:val="22"/>
          <w:szCs w:val="22"/>
        </w:rPr>
      </w:pPr>
      <w:r>
        <w:rPr>
          <w:rFonts w:ascii="Arial" w:hAnsi="Arial" w:cs="Arial"/>
          <w:sz w:val="22"/>
          <w:szCs w:val="22"/>
        </w:rPr>
        <w:t>WIC peer counselors who provide support locally to WIC mothers and families</w:t>
      </w:r>
    </w:p>
    <w:p w:rsidR="003A4308" w:rsidRPr="00F30629" w:rsidRDefault="008E6EB3" w:rsidP="003A4308">
      <w:pPr>
        <w:numPr>
          <w:ilvl w:val="0"/>
          <w:numId w:val="14"/>
        </w:numPr>
        <w:spacing w:after="240"/>
        <w:rPr>
          <w:rFonts w:ascii="Arial" w:hAnsi="Arial" w:cs="Arial"/>
          <w:sz w:val="22"/>
          <w:szCs w:val="22"/>
        </w:rPr>
      </w:pPr>
      <w:r>
        <w:rPr>
          <w:rFonts w:ascii="Arial" w:hAnsi="Arial" w:cs="Arial"/>
          <w:sz w:val="22"/>
          <w:szCs w:val="22"/>
        </w:rPr>
        <w:t xml:space="preserve">WIC state </w:t>
      </w:r>
      <w:r w:rsidR="00095C3F">
        <w:rPr>
          <w:rFonts w:ascii="Arial" w:hAnsi="Arial" w:cs="Arial"/>
          <w:sz w:val="22"/>
          <w:szCs w:val="22"/>
        </w:rPr>
        <w:t xml:space="preserve">and local </w:t>
      </w:r>
      <w:r>
        <w:rPr>
          <w:rFonts w:ascii="Arial" w:hAnsi="Arial" w:cs="Arial"/>
          <w:sz w:val="22"/>
          <w:szCs w:val="22"/>
        </w:rPr>
        <w:t xml:space="preserve">breastfeeding coordinators </w:t>
      </w:r>
      <w:r w:rsidR="00095C3F">
        <w:rPr>
          <w:rFonts w:ascii="Arial" w:hAnsi="Arial" w:cs="Arial"/>
          <w:sz w:val="22"/>
          <w:szCs w:val="22"/>
        </w:rPr>
        <w:t xml:space="preserve">and staff </w:t>
      </w:r>
      <w:r>
        <w:rPr>
          <w:rFonts w:ascii="Arial" w:hAnsi="Arial" w:cs="Arial"/>
          <w:sz w:val="22"/>
          <w:szCs w:val="22"/>
        </w:rPr>
        <w:t xml:space="preserve">who administer WIC breastfeeding support activities, including the peer counseling program and the </w:t>
      </w:r>
      <w:r w:rsidRPr="008E6EB3">
        <w:rPr>
          <w:rFonts w:ascii="Arial" w:hAnsi="Arial" w:cs="Arial"/>
          <w:i/>
          <w:sz w:val="22"/>
          <w:szCs w:val="22"/>
        </w:rPr>
        <w:t>Loving Support</w:t>
      </w:r>
      <w:r>
        <w:rPr>
          <w:rFonts w:ascii="Arial" w:hAnsi="Arial" w:cs="Arial"/>
          <w:sz w:val="22"/>
          <w:szCs w:val="22"/>
        </w:rPr>
        <w:t xml:space="preserve"> campaign, at the state </w:t>
      </w:r>
      <w:r w:rsidR="00095C3F">
        <w:rPr>
          <w:rFonts w:ascii="Arial" w:hAnsi="Arial" w:cs="Arial"/>
          <w:sz w:val="22"/>
          <w:szCs w:val="22"/>
        </w:rPr>
        <w:t xml:space="preserve">and local </w:t>
      </w:r>
      <w:r>
        <w:rPr>
          <w:rFonts w:ascii="Arial" w:hAnsi="Arial" w:cs="Arial"/>
          <w:sz w:val="22"/>
          <w:szCs w:val="22"/>
        </w:rPr>
        <w:t>level</w:t>
      </w:r>
    </w:p>
    <w:p w:rsidR="008313DE" w:rsidRPr="00421A59" w:rsidRDefault="00E73CF9" w:rsidP="0049566E">
      <w:pPr>
        <w:numPr>
          <w:ilvl w:val="0"/>
          <w:numId w:val="14"/>
        </w:numPr>
        <w:spacing w:after="240"/>
        <w:rPr>
          <w:rFonts w:ascii="Arial" w:hAnsi="Arial" w:cs="Arial"/>
          <w:sz w:val="22"/>
          <w:szCs w:val="22"/>
        </w:rPr>
      </w:pPr>
      <w:r w:rsidRPr="00F30629">
        <w:rPr>
          <w:rFonts w:ascii="Arial" w:hAnsi="Arial" w:cs="Arial"/>
          <w:sz w:val="22"/>
          <w:szCs w:val="22"/>
        </w:rPr>
        <w:br w:type="page"/>
      </w:r>
      <w:r w:rsidR="00B27911" w:rsidRPr="00421A59">
        <w:rPr>
          <w:rFonts w:ascii="Arial" w:hAnsi="Arial" w:cs="Arial"/>
          <w:sz w:val="22"/>
          <w:szCs w:val="22"/>
        </w:rPr>
        <w:lastRenderedPageBreak/>
        <w:t>B</w:t>
      </w:r>
      <w:r w:rsidR="008313DE" w:rsidRPr="00421A59">
        <w:rPr>
          <w:rFonts w:ascii="Arial" w:hAnsi="Arial" w:cs="Arial"/>
          <w:sz w:val="22"/>
          <w:szCs w:val="22"/>
        </w:rPr>
        <w:t>reastfeeding subject matter experts who conduct research and develop programs to promote breastfeedi</w:t>
      </w:r>
      <w:r w:rsidR="006008FD">
        <w:rPr>
          <w:rFonts w:ascii="Arial" w:hAnsi="Arial" w:cs="Arial"/>
          <w:sz w:val="22"/>
          <w:szCs w:val="22"/>
        </w:rPr>
        <w:t xml:space="preserve">ng at the local, state, and national </w:t>
      </w:r>
      <w:r w:rsidR="00D1337B">
        <w:rPr>
          <w:rFonts w:ascii="Arial" w:hAnsi="Arial" w:cs="Arial"/>
          <w:sz w:val="22"/>
          <w:szCs w:val="22"/>
        </w:rPr>
        <w:t>level.</w:t>
      </w:r>
    </w:p>
    <w:p w:rsidR="009C5797" w:rsidRDefault="006008FD" w:rsidP="0049566E">
      <w:pPr>
        <w:numPr>
          <w:ilvl w:val="0"/>
          <w:numId w:val="14"/>
        </w:numPr>
        <w:spacing w:after="240"/>
        <w:rPr>
          <w:rFonts w:ascii="Arial" w:hAnsi="Arial" w:cs="Arial"/>
          <w:sz w:val="22"/>
          <w:szCs w:val="22"/>
        </w:rPr>
      </w:pPr>
      <w:r>
        <w:rPr>
          <w:rFonts w:ascii="Arial" w:hAnsi="Arial" w:cs="Arial"/>
          <w:sz w:val="22"/>
          <w:szCs w:val="22"/>
        </w:rPr>
        <w:t>H</w:t>
      </w:r>
      <w:r w:rsidR="00095C3F">
        <w:rPr>
          <w:rFonts w:ascii="Arial" w:hAnsi="Arial" w:cs="Arial"/>
          <w:sz w:val="22"/>
          <w:szCs w:val="22"/>
        </w:rPr>
        <w:t>ome-visiting nurses/</w:t>
      </w:r>
      <w:r w:rsidR="008E6EB3">
        <w:rPr>
          <w:rFonts w:ascii="Arial" w:hAnsi="Arial" w:cs="Arial"/>
          <w:sz w:val="22"/>
          <w:szCs w:val="22"/>
        </w:rPr>
        <w:t>midwives</w:t>
      </w:r>
      <w:r w:rsidR="0052500D">
        <w:rPr>
          <w:rFonts w:ascii="Arial" w:hAnsi="Arial" w:cs="Arial"/>
          <w:sz w:val="22"/>
          <w:szCs w:val="22"/>
        </w:rPr>
        <w:t xml:space="preserve"> and community-based doulas</w:t>
      </w:r>
      <w:r w:rsidR="008E6EB3">
        <w:rPr>
          <w:rFonts w:ascii="Arial" w:hAnsi="Arial" w:cs="Arial"/>
          <w:sz w:val="22"/>
          <w:szCs w:val="22"/>
        </w:rPr>
        <w:t xml:space="preserve"> who serve WIC mothers and families</w:t>
      </w:r>
      <w:r w:rsidR="0067797B">
        <w:rPr>
          <w:rFonts w:ascii="Arial" w:hAnsi="Arial" w:cs="Arial"/>
          <w:sz w:val="22"/>
          <w:szCs w:val="22"/>
        </w:rPr>
        <w:t>.</w:t>
      </w:r>
    </w:p>
    <w:p w:rsidR="00D1417B" w:rsidRDefault="00421A59">
      <w:pPr>
        <w:spacing w:after="240"/>
        <w:ind w:left="576"/>
        <w:rPr>
          <w:rFonts w:ascii="Arial" w:hAnsi="Arial" w:cs="Arial"/>
          <w:sz w:val="22"/>
          <w:szCs w:val="22"/>
        </w:rPr>
      </w:pPr>
      <w:r>
        <w:rPr>
          <w:rFonts w:ascii="Arial" w:hAnsi="Arial" w:cs="Arial"/>
          <w:sz w:val="22"/>
          <w:szCs w:val="22"/>
        </w:rPr>
        <w:t>Out of</w:t>
      </w:r>
      <w:r w:rsidR="00271B32">
        <w:rPr>
          <w:rFonts w:ascii="Arial" w:hAnsi="Arial" w:cs="Arial"/>
          <w:sz w:val="22"/>
          <w:szCs w:val="22"/>
        </w:rPr>
        <w:t>108 respondents identified</w:t>
      </w:r>
      <w:r>
        <w:rPr>
          <w:rFonts w:ascii="Arial" w:hAnsi="Arial" w:cs="Arial"/>
          <w:sz w:val="22"/>
          <w:szCs w:val="22"/>
        </w:rPr>
        <w:t xml:space="preserve"> </w:t>
      </w:r>
      <w:r w:rsidR="00D1417B">
        <w:rPr>
          <w:rFonts w:ascii="Arial" w:hAnsi="Arial" w:cs="Arial"/>
          <w:sz w:val="22"/>
          <w:szCs w:val="22"/>
        </w:rPr>
        <w:t>6</w:t>
      </w:r>
      <w:r w:rsidR="00271B32">
        <w:rPr>
          <w:rFonts w:ascii="Arial" w:hAnsi="Arial" w:cs="Arial"/>
          <w:sz w:val="22"/>
          <w:szCs w:val="22"/>
        </w:rPr>
        <w:t>0</w:t>
      </w:r>
      <w:r>
        <w:rPr>
          <w:rFonts w:ascii="Arial" w:hAnsi="Arial" w:cs="Arial"/>
          <w:sz w:val="22"/>
          <w:szCs w:val="22"/>
        </w:rPr>
        <w:t xml:space="preserve"> respondents</w:t>
      </w:r>
      <w:r w:rsidR="00874660">
        <w:rPr>
          <w:rFonts w:ascii="Arial" w:hAnsi="Arial" w:cs="Arial"/>
          <w:sz w:val="22"/>
          <w:szCs w:val="22"/>
        </w:rPr>
        <w:t xml:space="preserve"> will</w:t>
      </w:r>
      <w:r>
        <w:rPr>
          <w:rFonts w:ascii="Arial" w:hAnsi="Arial" w:cs="Arial"/>
          <w:sz w:val="22"/>
          <w:szCs w:val="22"/>
        </w:rPr>
        <w:t xml:space="preserve"> i</w:t>
      </w:r>
      <w:r w:rsidR="00D1337B">
        <w:rPr>
          <w:rFonts w:ascii="Arial" w:hAnsi="Arial" w:cs="Arial"/>
          <w:sz w:val="22"/>
          <w:szCs w:val="22"/>
        </w:rPr>
        <w:t>nitially</w:t>
      </w:r>
      <w:r w:rsidR="00874660">
        <w:rPr>
          <w:rFonts w:ascii="Arial" w:hAnsi="Arial" w:cs="Arial"/>
          <w:sz w:val="22"/>
          <w:szCs w:val="22"/>
        </w:rPr>
        <w:t xml:space="preserve"> be </w:t>
      </w:r>
      <w:r w:rsidR="00D1337B">
        <w:rPr>
          <w:rFonts w:ascii="Arial" w:hAnsi="Arial" w:cs="Arial"/>
          <w:sz w:val="22"/>
          <w:szCs w:val="22"/>
        </w:rPr>
        <w:t>contacted and screened through direct referral,</w:t>
      </w:r>
      <w:r>
        <w:rPr>
          <w:rFonts w:ascii="Arial" w:hAnsi="Arial" w:cs="Arial"/>
          <w:sz w:val="22"/>
          <w:szCs w:val="22"/>
        </w:rPr>
        <w:t xml:space="preserve"> 20 respondents will participate in the in-depth interviews. </w:t>
      </w:r>
    </w:p>
    <w:p w:rsidR="00F43276" w:rsidRPr="00F30629" w:rsidRDefault="003A4308" w:rsidP="001704A0">
      <w:pPr>
        <w:spacing w:after="120"/>
        <w:ind w:left="144"/>
        <w:rPr>
          <w:rFonts w:ascii="Arial" w:hAnsi="Arial" w:cs="Arial"/>
          <w:sz w:val="22"/>
          <w:szCs w:val="22"/>
        </w:rPr>
      </w:pPr>
      <w:r w:rsidRPr="00F30629">
        <w:rPr>
          <w:rFonts w:ascii="Arial" w:hAnsi="Arial" w:cs="Arial"/>
          <w:sz w:val="22"/>
          <w:szCs w:val="22"/>
        </w:rPr>
        <w:t xml:space="preserve">Please refer to </w:t>
      </w:r>
      <w:r w:rsidR="00D44167" w:rsidRPr="00F30629">
        <w:rPr>
          <w:rFonts w:ascii="Arial" w:hAnsi="Arial" w:cs="Arial"/>
          <w:sz w:val="22"/>
          <w:szCs w:val="22"/>
        </w:rPr>
        <w:t xml:space="preserve">the Methodology/Research Design section </w:t>
      </w:r>
      <w:r w:rsidRPr="00F30629">
        <w:rPr>
          <w:rFonts w:ascii="Arial" w:hAnsi="Arial" w:cs="Arial"/>
          <w:sz w:val="22"/>
          <w:szCs w:val="22"/>
        </w:rPr>
        <w:t xml:space="preserve">of this document </w:t>
      </w:r>
      <w:r w:rsidR="00D44167" w:rsidRPr="00F30629">
        <w:rPr>
          <w:rFonts w:ascii="Arial" w:hAnsi="Arial" w:cs="Arial"/>
          <w:sz w:val="22"/>
          <w:szCs w:val="22"/>
        </w:rPr>
        <w:t xml:space="preserve">for </w:t>
      </w:r>
      <w:r w:rsidR="00574294" w:rsidRPr="00F30629">
        <w:rPr>
          <w:rFonts w:ascii="Arial" w:hAnsi="Arial" w:cs="Arial"/>
          <w:sz w:val="22"/>
          <w:szCs w:val="22"/>
        </w:rPr>
        <w:t xml:space="preserve">further logistical details </w:t>
      </w:r>
      <w:r w:rsidR="00E73CF9" w:rsidRPr="00F30629">
        <w:rPr>
          <w:rFonts w:ascii="Arial" w:hAnsi="Arial" w:cs="Arial"/>
          <w:sz w:val="22"/>
          <w:szCs w:val="22"/>
        </w:rPr>
        <w:t xml:space="preserve">for each audience. </w:t>
      </w:r>
      <w:r w:rsidR="00AF7C4A">
        <w:rPr>
          <w:rFonts w:ascii="Arial" w:hAnsi="Arial" w:cs="Arial"/>
          <w:sz w:val="22"/>
          <w:szCs w:val="22"/>
        </w:rPr>
        <w:t>A</w:t>
      </w:r>
      <w:r w:rsidR="003B4B13" w:rsidRPr="00F30629">
        <w:rPr>
          <w:rFonts w:ascii="Arial" w:hAnsi="Arial" w:cs="Arial"/>
          <w:sz w:val="22"/>
          <w:szCs w:val="22"/>
        </w:rPr>
        <w:t xml:space="preserve">ll </w:t>
      </w:r>
      <w:r w:rsidR="00AF7C4A">
        <w:rPr>
          <w:rFonts w:ascii="Arial" w:hAnsi="Arial" w:cs="Arial"/>
          <w:sz w:val="22"/>
          <w:szCs w:val="22"/>
        </w:rPr>
        <w:t>interviews</w:t>
      </w:r>
      <w:r w:rsidR="003B4B13" w:rsidRPr="00F30629">
        <w:rPr>
          <w:rFonts w:ascii="Arial" w:hAnsi="Arial" w:cs="Arial"/>
          <w:sz w:val="22"/>
          <w:szCs w:val="22"/>
        </w:rPr>
        <w:t xml:space="preserve"> </w:t>
      </w:r>
      <w:r w:rsidR="00E73CF9" w:rsidRPr="00F30629">
        <w:rPr>
          <w:rFonts w:ascii="Arial" w:hAnsi="Arial" w:cs="Arial"/>
          <w:sz w:val="22"/>
          <w:szCs w:val="22"/>
        </w:rPr>
        <w:t>will be conducted in English.</w:t>
      </w:r>
    </w:p>
    <w:p w:rsidR="001704A0" w:rsidRPr="00F30629" w:rsidRDefault="001704A0" w:rsidP="005B5538">
      <w:pPr>
        <w:ind w:left="144"/>
        <w:rPr>
          <w:rFonts w:ascii="Arial" w:hAnsi="Arial" w:cs="Arial"/>
          <w:sz w:val="22"/>
          <w:szCs w:val="22"/>
        </w:rPr>
      </w:pPr>
    </w:p>
    <w:p w:rsidR="002E5565" w:rsidRDefault="00944851" w:rsidP="009A5BA2">
      <w:pPr>
        <w:numPr>
          <w:ilvl w:val="0"/>
          <w:numId w:val="3"/>
        </w:numPr>
        <w:tabs>
          <w:tab w:val="clear" w:pos="720"/>
          <w:tab w:val="num" w:pos="360"/>
        </w:tabs>
        <w:spacing w:after="120"/>
        <w:ind w:left="360"/>
        <w:rPr>
          <w:rFonts w:ascii="Arial" w:hAnsi="Arial" w:cs="Arial"/>
          <w:sz w:val="22"/>
          <w:szCs w:val="22"/>
        </w:rPr>
      </w:pPr>
      <w:r w:rsidRPr="00F30629">
        <w:rPr>
          <w:rFonts w:ascii="Arial" w:hAnsi="Arial" w:cs="Arial"/>
          <w:b/>
          <w:sz w:val="22"/>
          <w:szCs w:val="22"/>
        </w:rPr>
        <w:t>Number of respondents</w:t>
      </w:r>
      <w:r w:rsidRPr="00F30629">
        <w:rPr>
          <w:rFonts w:ascii="Arial" w:hAnsi="Arial" w:cs="Arial"/>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3"/>
        <w:gridCol w:w="1533"/>
        <w:gridCol w:w="1403"/>
        <w:gridCol w:w="1403"/>
        <w:gridCol w:w="1403"/>
        <w:gridCol w:w="1403"/>
      </w:tblGrid>
      <w:tr w:rsidR="00550B08" w:rsidRPr="00003799" w:rsidTr="00550B08">
        <w:tc>
          <w:tcPr>
            <w:tcW w:w="2683" w:type="dxa"/>
            <w:shd w:val="clear" w:color="auto" w:fill="D9D9D9"/>
            <w:vAlign w:val="center"/>
          </w:tcPr>
          <w:p w:rsidR="00550B08" w:rsidRPr="00003799" w:rsidRDefault="00550B08" w:rsidP="00550B08">
            <w:pPr>
              <w:rPr>
                <w:rFonts w:ascii="Arial" w:hAnsi="Arial" w:cs="Arial"/>
                <w:szCs w:val="20"/>
              </w:rPr>
            </w:pPr>
          </w:p>
        </w:tc>
        <w:tc>
          <w:tcPr>
            <w:tcW w:w="1533" w:type="dxa"/>
            <w:shd w:val="clear" w:color="auto" w:fill="D9D9D9"/>
          </w:tcPr>
          <w:p w:rsidR="00550B08" w:rsidRPr="00003799" w:rsidRDefault="00550B08" w:rsidP="009F280E">
            <w:pPr>
              <w:jc w:val="center"/>
              <w:rPr>
                <w:rFonts w:ascii="Arial" w:hAnsi="Arial" w:cs="Arial"/>
                <w:szCs w:val="20"/>
              </w:rPr>
            </w:pPr>
            <w:r w:rsidRPr="00003799">
              <w:rPr>
                <w:rFonts w:ascii="Arial" w:hAnsi="Arial" w:cs="Arial"/>
                <w:szCs w:val="20"/>
              </w:rPr>
              <w:t>Total Number of Participants</w:t>
            </w:r>
          </w:p>
        </w:tc>
        <w:tc>
          <w:tcPr>
            <w:tcW w:w="1403" w:type="dxa"/>
            <w:shd w:val="clear" w:color="auto" w:fill="D9D9D9"/>
          </w:tcPr>
          <w:p w:rsidR="00550B08" w:rsidRPr="00003799" w:rsidRDefault="00550B08" w:rsidP="009F280E">
            <w:pPr>
              <w:jc w:val="center"/>
              <w:rPr>
                <w:rFonts w:ascii="Arial" w:hAnsi="Arial" w:cs="Arial"/>
                <w:szCs w:val="20"/>
              </w:rPr>
            </w:pPr>
            <w:r w:rsidRPr="00003799">
              <w:rPr>
                <w:rFonts w:ascii="Arial" w:hAnsi="Arial" w:cs="Arial"/>
                <w:szCs w:val="20"/>
              </w:rPr>
              <w:t>Number of Responders</w:t>
            </w:r>
          </w:p>
        </w:tc>
        <w:tc>
          <w:tcPr>
            <w:tcW w:w="1403" w:type="dxa"/>
            <w:shd w:val="clear" w:color="auto" w:fill="D9D9D9"/>
          </w:tcPr>
          <w:p w:rsidR="00550B08" w:rsidRPr="00003799" w:rsidRDefault="00550B08" w:rsidP="009F280E">
            <w:pPr>
              <w:jc w:val="center"/>
              <w:rPr>
                <w:rFonts w:ascii="Arial" w:hAnsi="Arial" w:cs="Arial"/>
                <w:szCs w:val="20"/>
              </w:rPr>
            </w:pPr>
            <w:r w:rsidRPr="00003799">
              <w:rPr>
                <w:rFonts w:ascii="Arial" w:hAnsi="Arial" w:cs="Arial"/>
                <w:szCs w:val="20"/>
              </w:rPr>
              <w:t>Proportion of Responders</w:t>
            </w:r>
          </w:p>
        </w:tc>
        <w:tc>
          <w:tcPr>
            <w:tcW w:w="1403" w:type="dxa"/>
            <w:shd w:val="clear" w:color="auto" w:fill="D9D9D9"/>
          </w:tcPr>
          <w:p w:rsidR="00550B08" w:rsidRPr="00003799" w:rsidRDefault="00550B08" w:rsidP="009F280E">
            <w:pPr>
              <w:jc w:val="center"/>
              <w:rPr>
                <w:rFonts w:ascii="Arial" w:hAnsi="Arial" w:cs="Arial"/>
                <w:szCs w:val="20"/>
              </w:rPr>
            </w:pPr>
            <w:r w:rsidRPr="00003799">
              <w:rPr>
                <w:rFonts w:ascii="Arial" w:hAnsi="Arial" w:cs="Arial"/>
                <w:szCs w:val="20"/>
              </w:rPr>
              <w:t>Number of Non-Responders</w:t>
            </w:r>
          </w:p>
        </w:tc>
        <w:tc>
          <w:tcPr>
            <w:tcW w:w="1403" w:type="dxa"/>
            <w:shd w:val="clear" w:color="auto" w:fill="D9D9D9"/>
          </w:tcPr>
          <w:p w:rsidR="00550B08" w:rsidRPr="00003799" w:rsidRDefault="00550B08" w:rsidP="009F280E">
            <w:pPr>
              <w:jc w:val="center"/>
              <w:rPr>
                <w:rFonts w:ascii="Arial" w:hAnsi="Arial" w:cs="Arial"/>
                <w:szCs w:val="20"/>
              </w:rPr>
            </w:pPr>
            <w:r w:rsidRPr="00003799">
              <w:rPr>
                <w:rFonts w:ascii="Arial" w:hAnsi="Arial" w:cs="Arial"/>
                <w:szCs w:val="20"/>
              </w:rPr>
              <w:t>Proportion of Non-Responders</w:t>
            </w:r>
          </w:p>
        </w:tc>
      </w:tr>
      <w:tr w:rsidR="00550B08" w:rsidRPr="00003799" w:rsidTr="00550B08">
        <w:tc>
          <w:tcPr>
            <w:tcW w:w="9828" w:type="dxa"/>
            <w:gridSpan w:val="6"/>
            <w:shd w:val="clear" w:color="auto" w:fill="F2F2F2" w:themeFill="background1" w:themeFillShade="F2"/>
          </w:tcPr>
          <w:p w:rsidR="00550B08" w:rsidRPr="00003799" w:rsidRDefault="00550B08" w:rsidP="00550B08">
            <w:pPr>
              <w:rPr>
                <w:rFonts w:ascii="Arial" w:hAnsi="Arial" w:cs="Arial"/>
                <w:szCs w:val="20"/>
              </w:rPr>
            </w:pPr>
            <w:r w:rsidRPr="00003799">
              <w:rPr>
                <w:rFonts w:ascii="Arial" w:hAnsi="Arial" w:cs="Arial"/>
                <w:szCs w:val="20"/>
              </w:rPr>
              <w:t>Email Recruitment Invitation*</w:t>
            </w:r>
          </w:p>
        </w:tc>
      </w:tr>
      <w:tr w:rsidR="00550B08" w:rsidRPr="00003799" w:rsidTr="00F9186A">
        <w:tc>
          <w:tcPr>
            <w:tcW w:w="2683" w:type="dxa"/>
          </w:tcPr>
          <w:p w:rsidR="00550B08" w:rsidRPr="00003799" w:rsidRDefault="00550B08" w:rsidP="00BA685C">
            <w:pPr>
              <w:spacing w:line="276" w:lineRule="auto"/>
              <w:ind w:left="162"/>
              <w:rPr>
                <w:rFonts w:ascii="Arial" w:hAnsi="Arial" w:cs="Arial"/>
                <w:szCs w:val="20"/>
              </w:rPr>
            </w:pPr>
            <w:r w:rsidRPr="00003799">
              <w:rPr>
                <w:rFonts w:ascii="Arial" w:hAnsi="Arial" w:cs="Arial"/>
                <w:szCs w:val="20"/>
              </w:rPr>
              <w:t>WIC peer counselors</w:t>
            </w:r>
          </w:p>
        </w:tc>
        <w:tc>
          <w:tcPr>
            <w:tcW w:w="153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24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6</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25%</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18</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75%</w:t>
            </w:r>
          </w:p>
        </w:tc>
      </w:tr>
      <w:tr w:rsidR="00550B08" w:rsidRPr="00003799" w:rsidTr="00F9186A">
        <w:tc>
          <w:tcPr>
            <w:tcW w:w="2683" w:type="dxa"/>
          </w:tcPr>
          <w:p w:rsidR="00550B08" w:rsidRPr="00003799" w:rsidRDefault="00550B08" w:rsidP="00BA685C">
            <w:pPr>
              <w:spacing w:line="276" w:lineRule="auto"/>
              <w:ind w:left="162"/>
              <w:rPr>
                <w:rFonts w:ascii="Arial" w:hAnsi="Arial" w:cs="Arial"/>
                <w:szCs w:val="20"/>
              </w:rPr>
            </w:pPr>
            <w:r w:rsidRPr="00003799">
              <w:rPr>
                <w:rFonts w:ascii="Arial" w:hAnsi="Arial" w:cs="Arial"/>
                <w:szCs w:val="20"/>
              </w:rPr>
              <w:t>WIC state breastfeeding coordinators</w:t>
            </w:r>
          </w:p>
        </w:tc>
        <w:tc>
          <w:tcPr>
            <w:tcW w:w="153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8</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50%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50%</w:t>
            </w:r>
          </w:p>
        </w:tc>
      </w:tr>
      <w:tr w:rsidR="00550B08" w:rsidRPr="00003799" w:rsidTr="00F9186A">
        <w:tc>
          <w:tcPr>
            <w:tcW w:w="2683" w:type="dxa"/>
          </w:tcPr>
          <w:p w:rsidR="00550B08" w:rsidRPr="00003799" w:rsidRDefault="00550B08" w:rsidP="00BA685C">
            <w:pPr>
              <w:spacing w:line="276" w:lineRule="auto"/>
              <w:ind w:left="162"/>
              <w:rPr>
                <w:rFonts w:ascii="Arial" w:hAnsi="Arial" w:cs="Arial"/>
                <w:szCs w:val="20"/>
              </w:rPr>
            </w:pPr>
            <w:r w:rsidRPr="00003799">
              <w:rPr>
                <w:rFonts w:ascii="Arial" w:hAnsi="Arial" w:cs="Arial"/>
                <w:szCs w:val="20"/>
              </w:rPr>
              <w:t>WIC local breastfeeding coordinators and staff</w:t>
            </w:r>
          </w:p>
        </w:tc>
        <w:tc>
          <w:tcPr>
            <w:tcW w:w="153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8</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50%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50%</w:t>
            </w:r>
          </w:p>
        </w:tc>
      </w:tr>
      <w:tr w:rsidR="00550B08" w:rsidRPr="00003799" w:rsidTr="00F9186A">
        <w:tc>
          <w:tcPr>
            <w:tcW w:w="2683" w:type="dxa"/>
          </w:tcPr>
          <w:p w:rsidR="00550B08" w:rsidRPr="00003799" w:rsidRDefault="00550B08" w:rsidP="00BA685C">
            <w:pPr>
              <w:spacing w:line="276" w:lineRule="auto"/>
              <w:ind w:left="162"/>
              <w:rPr>
                <w:rFonts w:ascii="Arial" w:hAnsi="Arial" w:cs="Arial"/>
                <w:szCs w:val="20"/>
              </w:rPr>
            </w:pPr>
            <w:r w:rsidRPr="00003799">
              <w:rPr>
                <w:rFonts w:ascii="Arial" w:hAnsi="Arial" w:cs="Arial"/>
                <w:szCs w:val="20"/>
              </w:rPr>
              <w:t>Breastfeeding subject matter experts</w:t>
            </w:r>
          </w:p>
        </w:tc>
        <w:tc>
          <w:tcPr>
            <w:tcW w:w="153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8</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50%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50%</w:t>
            </w:r>
          </w:p>
        </w:tc>
      </w:tr>
      <w:tr w:rsidR="00550B08" w:rsidRPr="00003799" w:rsidTr="00F9186A">
        <w:tc>
          <w:tcPr>
            <w:tcW w:w="2683" w:type="dxa"/>
          </w:tcPr>
          <w:p w:rsidR="00550B08" w:rsidRPr="00003799" w:rsidRDefault="00550B08" w:rsidP="00BA685C">
            <w:pPr>
              <w:spacing w:line="276" w:lineRule="auto"/>
              <w:ind w:left="162"/>
              <w:rPr>
                <w:rFonts w:ascii="Arial" w:hAnsi="Arial" w:cs="Arial"/>
                <w:szCs w:val="20"/>
              </w:rPr>
            </w:pPr>
            <w:r w:rsidRPr="00003799">
              <w:rPr>
                <w:rFonts w:ascii="Arial" w:hAnsi="Arial" w:cs="Arial"/>
                <w:szCs w:val="20"/>
              </w:rPr>
              <w:t>Home-visiting nurses/midwives and community-based doulas</w:t>
            </w:r>
          </w:p>
        </w:tc>
        <w:tc>
          <w:tcPr>
            <w:tcW w:w="153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20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2</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10%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18</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90%</w:t>
            </w:r>
          </w:p>
        </w:tc>
      </w:tr>
      <w:tr w:rsidR="00550B08" w:rsidRPr="00003799" w:rsidTr="00550B08">
        <w:tc>
          <w:tcPr>
            <w:tcW w:w="9828" w:type="dxa"/>
            <w:gridSpan w:val="6"/>
            <w:shd w:val="clear" w:color="auto" w:fill="F2F2F2" w:themeFill="background1" w:themeFillShade="F2"/>
          </w:tcPr>
          <w:p w:rsidR="00550B08" w:rsidRPr="00003799" w:rsidRDefault="00550B08" w:rsidP="00550B08">
            <w:pPr>
              <w:rPr>
                <w:rFonts w:ascii="Arial" w:hAnsi="Arial" w:cs="Arial"/>
                <w:szCs w:val="20"/>
              </w:rPr>
            </w:pPr>
            <w:r w:rsidRPr="00003799">
              <w:rPr>
                <w:rFonts w:ascii="Arial" w:hAnsi="Arial" w:cs="Arial"/>
                <w:szCs w:val="20"/>
              </w:rPr>
              <w:t>Email Confirmation and Scheduling</w:t>
            </w:r>
          </w:p>
        </w:tc>
      </w:tr>
      <w:tr w:rsidR="00550B08" w:rsidRPr="00003799" w:rsidTr="00F9186A">
        <w:tc>
          <w:tcPr>
            <w:tcW w:w="2683" w:type="dxa"/>
          </w:tcPr>
          <w:p w:rsidR="00550B08" w:rsidRPr="00003799" w:rsidRDefault="00550B08" w:rsidP="00BA685C">
            <w:pPr>
              <w:spacing w:line="276" w:lineRule="auto"/>
              <w:ind w:left="162"/>
              <w:rPr>
                <w:rFonts w:ascii="Arial" w:hAnsi="Arial" w:cs="Arial"/>
                <w:szCs w:val="20"/>
              </w:rPr>
            </w:pPr>
            <w:r w:rsidRPr="00003799">
              <w:rPr>
                <w:rFonts w:ascii="Arial" w:hAnsi="Arial" w:cs="Arial"/>
                <w:szCs w:val="20"/>
              </w:rPr>
              <w:t>WIC peer counselors</w:t>
            </w:r>
          </w:p>
        </w:tc>
        <w:tc>
          <w:tcPr>
            <w:tcW w:w="153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6</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6</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100%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0%</w:t>
            </w:r>
          </w:p>
        </w:tc>
      </w:tr>
      <w:tr w:rsidR="00550B08" w:rsidRPr="00003799" w:rsidTr="00F9186A">
        <w:tc>
          <w:tcPr>
            <w:tcW w:w="2683" w:type="dxa"/>
          </w:tcPr>
          <w:p w:rsidR="00550B08" w:rsidRPr="00003799" w:rsidRDefault="00550B08" w:rsidP="00BA685C">
            <w:pPr>
              <w:spacing w:line="276" w:lineRule="auto"/>
              <w:ind w:left="162"/>
              <w:rPr>
                <w:rFonts w:ascii="Arial" w:hAnsi="Arial" w:cs="Arial"/>
                <w:szCs w:val="20"/>
              </w:rPr>
            </w:pPr>
            <w:r w:rsidRPr="00003799">
              <w:rPr>
                <w:rFonts w:ascii="Arial" w:hAnsi="Arial" w:cs="Arial"/>
                <w:szCs w:val="20"/>
              </w:rPr>
              <w:t>WIC state breastfeeding coordinators</w:t>
            </w:r>
          </w:p>
        </w:tc>
        <w:tc>
          <w:tcPr>
            <w:tcW w:w="153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100%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0%</w:t>
            </w:r>
          </w:p>
        </w:tc>
      </w:tr>
      <w:tr w:rsidR="00550B08" w:rsidRPr="00003799" w:rsidTr="00F9186A">
        <w:tc>
          <w:tcPr>
            <w:tcW w:w="2683" w:type="dxa"/>
          </w:tcPr>
          <w:p w:rsidR="00550B08" w:rsidRPr="00003799" w:rsidRDefault="00550B08" w:rsidP="00BA685C">
            <w:pPr>
              <w:spacing w:line="276" w:lineRule="auto"/>
              <w:ind w:left="162"/>
              <w:rPr>
                <w:rFonts w:ascii="Arial" w:hAnsi="Arial" w:cs="Arial"/>
                <w:szCs w:val="20"/>
              </w:rPr>
            </w:pPr>
            <w:r w:rsidRPr="00003799">
              <w:rPr>
                <w:rFonts w:ascii="Arial" w:hAnsi="Arial" w:cs="Arial"/>
                <w:szCs w:val="20"/>
              </w:rPr>
              <w:t>WIC local breastfeeding coordinators and staff</w:t>
            </w:r>
          </w:p>
        </w:tc>
        <w:tc>
          <w:tcPr>
            <w:tcW w:w="153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100%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0%</w:t>
            </w:r>
          </w:p>
        </w:tc>
      </w:tr>
      <w:tr w:rsidR="00550B08" w:rsidRPr="00003799" w:rsidTr="00F9186A">
        <w:tc>
          <w:tcPr>
            <w:tcW w:w="2683" w:type="dxa"/>
          </w:tcPr>
          <w:p w:rsidR="00550B08" w:rsidRPr="00003799" w:rsidRDefault="00550B08" w:rsidP="00BA685C">
            <w:pPr>
              <w:spacing w:line="276" w:lineRule="auto"/>
              <w:ind w:left="162"/>
              <w:rPr>
                <w:rFonts w:ascii="Arial" w:hAnsi="Arial" w:cs="Arial"/>
                <w:szCs w:val="20"/>
              </w:rPr>
            </w:pPr>
            <w:r w:rsidRPr="00003799">
              <w:rPr>
                <w:rFonts w:ascii="Arial" w:hAnsi="Arial" w:cs="Arial"/>
                <w:szCs w:val="20"/>
              </w:rPr>
              <w:t>Breastfeeding subject matter experts</w:t>
            </w:r>
          </w:p>
        </w:tc>
        <w:tc>
          <w:tcPr>
            <w:tcW w:w="153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100%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0%</w:t>
            </w:r>
          </w:p>
        </w:tc>
      </w:tr>
      <w:tr w:rsidR="00550B08" w:rsidRPr="00003799" w:rsidTr="00F9186A">
        <w:tc>
          <w:tcPr>
            <w:tcW w:w="2683" w:type="dxa"/>
          </w:tcPr>
          <w:p w:rsidR="00550B08" w:rsidRPr="00003799" w:rsidRDefault="00550B08" w:rsidP="00BA685C">
            <w:pPr>
              <w:spacing w:line="276" w:lineRule="auto"/>
              <w:ind w:left="162"/>
              <w:rPr>
                <w:rFonts w:ascii="Arial" w:hAnsi="Arial" w:cs="Arial"/>
                <w:szCs w:val="20"/>
              </w:rPr>
            </w:pPr>
            <w:r w:rsidRPr="00003799">
              <w:rPr>
                <w:rFonts w:ascii="Arial" w:hAnsi="Arial" w:cs="Arial"/>
                <w:szCs w:val="20"/>
              </w:rPr>
              <w:t>Home-visiting nurses/midwives and community-based doulas</w:t>
            </w:r>
          </w:p>
        </w:tc>
        <w:tc>
          <w:tcPr>
            <w:tcW w:w="153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2</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2</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100%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0</w:t>
            </w:r>
          </w:p>
        </w:tc>
        <w:tc>
          <w:tcPr>
            <w:tcW w:w="1403" w:type="dxa"/>
            <w:vAlign w:val="center"/>
          </w:tcPr>
          <w:p w:rsidR="00550B08" w:rsidRPr="00003799" w:rsidRDefault="00550B08" w:rsidP="00F9186A">
            <w:pPr>
              <w:spacing w:line="276" w:lineRule="auto"/>
              <w:jc w:val="center"/>
              <w:rPr>
                <w:rFonts w:ascii="Arial" w:hAnsi="Arial" w:cs="Arial"/>
                <w:szCs w:val="20"/>
              </w:rPr>
            </w:pPr>
            <w:r w:rsidRPr="00003799">
              <w:rPr>
                <w:rFonts w:ascii="Arial" w:hAnsi="Arial" w:cs="Arial"/>
                <w:szCs w:val="20"/>
              </w:rPr>
              <w:t>0%</w:t>
            </w:r>
          </w:p>
        </w:tc>
      </w:tr>
      <w:tr w:rsidR="00550B08" w:rsidRPr="00003799" w:rsidTr="00550B08">
        <w:tc>
          <w:tcPr>
            <w:tcW w:w="9828" w:type="dxa"/>
            <w:gridSpan w:val="6"/>
            <w:shd w:val="clear" w:color="auto" w:fill="F2F2F2" w:themeFill="background1" w:themeFillShade="F2"/>
          </w:tcPr>
          <w:p w:rsidR="00550B08" w:rsidRPr="00003799" w:rsidRDefault="00550B08" w:rsidP="00550B08">
            <w:pPr>
              <w:rPr>
                <w:rFonts w:ascii="Arial" w:hAnsi="Arial" w:cs="Arial"/>
                <w:szCs w:val="20"/>
              </w:rPr>
            </w:pPr>
            <w:r w:rsidRPr="00003799">
              <w:rPr>
                <w:rFonts w:ascii="Arial" w:hAnsi="Arial" w:cs="Arial"/>
                <w:szCs w:val="20"/>
              </w:rPr>
              <w:t>In-Depth Interviews</w:t>
            </w:r>
          </w:p>
        </w:tc>
      </w:tr>
      <w:tr w:rsidR="00C7288F" w:rsidRPr="00003799" w:rsidTr="00F9186A">
        <w:tc>
          <w:tcPr>
            <w:tcW w:w="2683" w:type="dxa"/>
          </w:tcPr>
          <w:p w:rsidR="00C7288F" w:rsidRPr="00003799" w:rsidRDefault="00C7288F" w:rsidP="00F9186A">
            <w:pPr>
              <w:spacing w:line="276" w:lineRule="auto"/>
              <w:ind w:left="162"/>
              <w:rPr>
                <w:rFonts w:ascii="Arial" w:hAnsi="Arial" w:cs="Arial"/>
                <w:szCs w:val="20"/>
              </w:rPr>
            </w:pPr>
            <w:r w:rsidRPr="00003799">
              <w:rPr>
                <w:rFonts w:ascii="Arial" w:hAnsi="Arial" w:cs="Arial"/>
                <w:szCs w:val="20"/>
              </w:rPr>
              <w:t>WIC peer counselors</w:t>
            </w:r>
          </w:p>
        </w:tc>
        <w:tc>
          <w:tcPr>
            <w:tcW w:w="153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6</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6</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100%</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0</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0%</w:t>
            </w:r>
          </w:p>
        </w:tc>
      </w:tr>
      <w:tr w:rsidR="00C7288F" w:rsidRPr="00003799" w:rsidTr="00F9186A">
        <w:tc>
          <w:tcPr>
            <w:tcW w:w="2683" w:type="dxa"/>
          </w:tcPr>
          <w:p w:rsidR="00C7288F" w:rsidRPr="00003799" w:rsidRDefault="00C7288F" w:rsidP="00F9186A">
            <w:pPr>
              <w:spacing w:line="276" w:lineRule="auto"/>
              <w:ind w:left="162"/>
              <w:rPr>
                <w:rFonts w:ascii="Arial" w:hAnsi="Arial" w:cs="Arial"/>
                <w:szCs w:val="20"/>
              </w:rPr>
            </w:pPr>
            <w:r w:rsidRPr="00003799">
              <w:rPr>
                <w:rFonts w:ascii="Arial" w:hAnsi="Arial" w:cs="Arial"/>
                <w:szCs w:val="20"/>
              </w:rPr>
              <w:t>WIC state breastfeeding coordinators</w:t>
            </w:r>
          </w:p>
        </w:tc>
        <w:tc>
          <w:tcPr>
            <w:tcW w:w="153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100%</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0</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0%</w:t>
            </w:r>
          </w:p>
        </w:tc>
      </w:tr>
      <w:tr w:rsidR="00C7288F" w:rsidRPr="00003799" w:rsidTr="00F9186A">
        <w:tc>
          <w:tcPr>
            <w:tcW w:w="2683" w:type="dxa"/>
          </w:tcPr>
          <w:p w:rsidR="00C7288F" w:rsidRPr="00003799" w:rsidRDefault="00C7288F" w:rsidP="00F9186A">
            <w:pPr>
              <w:spacing w:line="276" w:lineRule="auto"/>
              <w:ind w:left="162"/>
              <w:rPr>
                <w:rFonts w:ascii="Arial" w:hAnsi="Arial" w:cs="Arial"/>
                <w:szCs w:val="20"/>
              </w:rPr>
            </w:pPr>
            <w:r w:rsidRPr="00003799">
              <w:rPr>
                <w:rFonts w:ascii="Arial" w:hAnsi="Arial" w:cs="Arial"/>
                <w:szCs w:val="20"/>
              </w:rPr>
              <w:t>WIC local breastfeeding coordinators and staff</w:t>
            </w:r>
          </w:p>
        </w:tc>
        <w:tc>
          <w:tcPr>
            <w:tcW w:w="153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100%</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0</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0%</w:t>
            </w:r>
          </w:p>
        </w:tc>
      </w:tr>
      <w:tr w:rsidR="00C7288F" w:rsidRPr="00003799" w:rsidTr="00F9186A">
        <w:tc>
          <w:tcPr>
            <w:tcW w:w="2683" w:type="dxa"/>
          </w:tcPr>
          <w:p w:rsidR="00C7288F" w:rsidRPr="00003799" w:rsidRDefault="00C7288F" w:rsidP="00F9186A">
            <w:pPr>
              <w:spacing w:line="276" w:lineRule="auto"/>
              <w:ind w:left="162"/>
              <w:rPr>
                <w:rFonts w:ascii="Arial" w:hAnsi="Arial" w:cs="Arial"/>
                <w:szCs w:val="20"/>
              </w:rPr>
            </w:pPr>
            <w:r w:rsidRPr="00003799">
              <w:rPr>
                <w:rFonts w:ascii="Arial" w:hAnsi="Arial" w:cs="Arial"/>
                <w:szCs w:val="20"/>
              </w:rPr>
              <w:t>Breastfeeding subject matter experts</w:t>
            </w:r>
          </w:p>
        </w:tc>
        <w:tc>
          <w:tcPr>
            <w:tcW w:w="153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4</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100%</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0</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0%</w:t>
            </w:r>
          </w:p>
        </w:tc>
      </w:tr>
      <w:tr w:rsidR="00C7288F" w:rsidRPr="00003799" w:rsidTr="00F9186A">
        <w:tc>
          <w:tcPr>
            <w:tcW w:w="2683" w:type="dxa"/>
          </w:tcPr>
          <w:p w:rsidR="00C7288F" w:rsidRPr="00003799" w:rsidRDefault="00C7288F" w:rsidP="00F9186A">
            <w:pPr>
              <w:spacing w:line="276" w:lineRule="auto"/>
              <w:ind w:left="162"/>
              <w:rPr>
                <w:rFonts w:ascii="Arial" w:hAnsi="Arial" w:cs="Arial"/>
                <w:szCs w:val="20"/>
              </w:rPr>
            </w:pPr>
            <w:r w:rsidRPr="00003799">
              <w:rPr>
                <w:rFonts w:ascii="Arial" w:hAnsi="Arial" w:cs="Arial"/>
                <w:szCs w:val="20"/>
              </w:rPr>
              <w:t>Home-visiting nurses/midwives and community-based doulas</w:t>
            </w:r>
          </w:p>
        </w:tc>
        <w:tc>
          <w:tcPr>
            <w:tcW w:w="153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2</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2</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100%</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0</w:t>
            </w:r>
          </w:p>
        </w:tc>
        <w:tc>
          <w:tcPr>
            <w:tcW w:w="1403" w:type="dxa"/>
            <w:vAlign w:val="center"/>
          </w:tcPr>
          <w:p w:rsidR="00C7288F" w:rsidRPr="00003799" w:rsidRDefault="00C7288F" w:rsidP="00F9186A">
            <w:pPr>
              <w:spacing w:line="276" w:lineRule="auto"/>
              <w:jc w:val="center"/>
              <w:rPr>
                <w:rFonts w:ascii="Arial" w:hAnsi="Arial" w:cs="Arial"/>
                <w:szCs w:val="20"/>
              </w:rPr>
            </w:pPr>
            <w:r w:rsidRPr="00003799">
              <w:rPr>
                <w:rFonts w:ascii="Arial" w:hAnsi="Arial" w:cs="Arial"/>
                <w:szCs w:val="20"/>
              </w:rPr>
              <w:t>0%</w:t>
            </w:r>
          </w:p>
        </w:tc>
      </w:tr>
      <w:tr w:rsidR="00C7288F" w:rsidRPr="00003799" w:rsidTr="00550B08">
        <w:tc>
          <w:tcPr>
            <w:tcW w:w="2683" w:type="dxa"/>
            <w:vAlign w:val="bottom"/>
          </w:tcPr>
          <w:p w:rsidR="00C7288F" w:rsidRPr="00003799" w:rsidRDefault="00C7288F" w:rsidP="00795466">
            <w:pPr>
              <w:spacing w:line="276" w:lineRule="auto"/>
              <w:rPr>
                <w:rFonts w:ascii="Arial" w:hAnsi="Arial" w:cs="Arial"/>
                <w:b/>
                <w:szCs w:val="20"/>
              </w:rPr>
            </w:pPr>
            <w:r w:rsidRPr="00003799">
              <w:rPr>
                <w:rFonts w:ascii="Arial" w:hAnsi="Arial" w:cs="Arial"/>
                <w:b/>
                <w:szCs w:val="20"/>
              </w:rPr>
              <w:t>Total</w:t>
            </w:r>
            <w:r w:rsidR="00B86D8B" w:rsidRPr="00003799">
              <w:rPr>
                <w:rFonts w:ascii="Arial" w:hAnsi="Arial" w:cs="Arial"/>
                <w:b/>
                <w:szCs w:val="20"/>
              </w:rPr>
              <w:t>s</w:t>
            </w:r>
          </w:p>
        </w:tc>
        <w:tc>
          <w:tcPr>
            <w:tcW w:w="1533" w:type="dxa"/>
            <w:vAlign w:val="center"/>
          </w:tcPr>
          <w:p w:rsidR="00C7288F" w:rsidRPr="00003799" w:rsidRDefault="004F2694" w:rsidP="00152F98">
            <w:pPr>
              <w:spacing w:line="276" w:lineRule="auto"/>
              <w:jc w:val="center"/>
              <w:rPr>
                <w:rFonts w:ascii="Arial" w:hAnsi="Arial" w:cs="Arial"/>
                <w:szCs w:val="20"/>
              </w:rPr>
            </w:pPr>
            <w:r w:rsidRPr="00003799">
              <w:rPr>
                <w:rFonts w:ascii="Arial" w:hAnsi="Arial" w:cs="Arial"/>
                <w:szCs w:val="20"/>
              </w:rPr>
              <w:t>108</w:t>
            </w:r>
          </w:p>
        </w:tc>
        <w:tc>
          <w:tcPr>
            <w:tcW w:w="1403" w:type="dxa"/>
          </w:tcPr>
          <w:p w:rsidR="00C7288F" w:rsidRPr="00003799" w:rsidRDefault="004F2694" w:rsidP="00152F98">
            <w:pPr>
              <w:spacing w:line="276" w:lineRule="auto"/>
              <w:jc w:val="center"/>
              <w:rPr>
                <w:rFonts w:ascii="Arial" w:hAnsi="Arial" w:cs="Arial"/>
                <w:szCs w:val="20"/>
              </w:rPr>
            </w:pPr>
            <w:r w:rsidRPr="00003799">
              <w:rPr>
                <w:rFonts w:ascii="Arial" w:hAnsi="Arial" w:cs="Arial"/>
                <w:szCs w:val="20"/>
              </w:rPr>
              <w:t>60</w:t>
            </w:r>
          </w:p>
        </w:tc>
        <w:tc>
          <w:tcPr>
            <w:tcW w:w="1403" w:type="dxa"/>
          </w:tcPr>
          <w:p w:rsidR="00C7288F" w:rsidRPr="00003799" w:rsidRDefault="00C7288F" w:rsidP="00152F98">
            <w:pPr>
              <w:spacing w:line="276" w:lineRule="auto"/>
              <w:jc w:val="center"/>
              <w:rPr>
                <w:rFonts w:ascii="Arial" w:hAnsi="Arial" w:cs="Arial"/>
                <w:szCs w:val="20"/>
              </w:rPr>
            </w:pPr>
          </w:p>
        </w:tc>
        <w:tc>
          <w:tcPr>
            <w:tcW w:w="1403" w:type="dxa"/>
          </w:tcPr>
          <w:p w:rsidR="00C7288F" w:rsidRPr="00003799" w:rsidRDefault="004F2694" w:rsidP="00152F98">
            <w:pPr>
              <w:spacing w:line="276" w:lineRule="auto"/>
              <w:jc w:val="center"/>
              <w:rPr>
                <w:rFonts w:ascii="Arial" w:hAnsi="Arial" w:cs="Arial"/>
                <w:szCs w:val="20"/>
              </w:rPr>
            </w:pPr>
            <w:r w:rsidRPr="00003799">
              <w:rPr>
                <w:rFonts w:ascii="Arial" w:hAnsi="Arial" w:cs="Arial"/>
                <w:szCs w:val="20"/>
              </w:rPr>
              <w:t>48</w:t>
            </w:r>
          </w:p>
        </w:tc>
        <w:tc>
          <w:tcPr>
            <w:tcW w:w="1403" w:type="dxa"/>
          </w:tcPr>
          <w:p w:rsidR="00C7288F" w:rsidRPr="00003799" w:rsidRDefault="00C7288F" w:rsidP="00152F98">
            <w:pPr>
              <w:spacing w:line="276" w:lineRule="auto"/>
              <w:jc w:val="center"/>
              <w:rPr>
                <w:rFonts w:ascii="Arial" w:hAnsi="Arial" w:cs="Arial"/>
                <w:szCs w:val="20"/>
              </w:rPr>
            </w:pPr>
          </w:p>
        </w:tc>
      </w:tr>
    </w:tbl>
    <w:p w:rsidR="00FF2835" w:rsidRPr="005F3109" w:rsidRDefault="00FF2835" w:rsidP="00FF2835">
      <w:pPr>
        <w:widowControl/>
        <w:autoSpaceDE/>
        <w:autoSpaceDN/>
        <w:adjustRightInd/>
        <w:rPr>
          <w:rFonts w:ascii="Arial" w:hAnsi="Arial" w:cs="Arial"/>
          <w:sz w:val="24"/>
          <w:szCs w:val="22"/>
        </w:rPr>
      </w:pPr>
    </w:p>
    <w:p w:rsidR="005F3109" w:rsidRPr="005F3109" w:rsidRDefault="005F3109" w:rsidP="00FF2835">
      <w:pPr>
        <w:widowControl/>
        <w:autoSpaceDE/>
        <w:autoSpaceDN/>
        <w:adjustRightInd/>
        <w:rPr>
          <w:rFonts w:ascii="Arial" w:hAnsi="Arial" w:cs="Arial"/>
          <w:sz w:val="24"/>
          <w:szCs w:val="22"/>
        </w:rPr>
      </w:pPr>
    </w:p>
    <w:p w:rsidR="00A55DCC" w:rsidRPr="00F30629" w:rsidRDefault="00121EB3" w:rsidP="00FF2835">
      <w:pPr>
        <w:widowControl/>
        <w:autoSpaceDE/>
        <w:autoSpaceDN/>
        <w:adjustRightInd/>
        <w:rPr>
          <w:rFonts w:ascii="Arial" w:hAnsi="Arial" w:cs="Arial"/>
          <w:sz w:val="22"/>
          <w:szCs w:val="22"/>
        </w:rPr>
      </w:pPr>
      <w:r w:rsidRPr="00F30629">
        <w:rPr>
          <w:rFonts w:ascii="Arial" w:hAnsi="Arial" w:cs="Arial"/>
          <w:sz w:val="22"/>
          <w:szCs w:val="22"/>
        </w:rPr>
        <w:t xml:space="preserve">5.  </w:t>
      </w:r>
      <w:r w:rsidR="00944851" w:rsidRPr="00F30629">
        <w:rPr>
          <w:rFonts w:ascii="Arial" w:hAnsi="Arial" w:cs="Arial"/>
          <w:b/>
          <w:sz w:val="22"/>
          <w:szCs w:val="22"/>
        </w:rPr>
        <w:t xml:space="preserve">Time needed per </w:t>
      </w:r>
      <w:r w:rsidR="00D264D8" w:rsidRPr="00F30629">
        <w:rPr>
          <w:rFonts w:ascii="Arial" w:hAnsi="Arial" w:cs="Arial"/>
          <w:b/>
          <w:sz w:val="22"/>
          <w:szCs w:val="22"/>
        </w:rPr>
        <w:t>r</w:t>
      </w:r>
      <w:r w:rsidR="00944851" w:rsidRPr="00F30629">
        <w:rPr>
          <w:rFonts w:ascii="Arial" w:hAnsi="Arial" w:cs="Arial"/>
          <w:b/>
          <w:sz w:val="22"/>
          <w:szCs w:val="22"/>
        </w:rPr>
        <w:t>esponse</w:t>
      </w:r>
      <w:r w:rsidR="00944851" w:rsidRPr="00F30629">
        <w:rPr>
          <w:rFonts w:ascii="Arial" w:hAnsi="Arial" w:cs="Arial"/>
          <w:sz w:val="22"/>
          <w:szCs w:val="22"/>
        </w:rPr>
        <w:t xml:space="preserve">:  </w:t>
      </w:r>
    </w:p>
    <w:p w:rsidR="00944851" w:rsidRPr="00F30629" w:rsidRDefault="00944851" w:rsidP="005732E0">
      <w:pPr>
        <w:rPr>
          <w:rFonts w:ascii="Arial" w:hAnsi="Arial" w:cs="Arial"/>
          <w:sz w:val="22"/>
          <w:szCs w:val="22"/>
        </w:rPr>
      </w:pPr>
      <w:r w:rsidRPr="00F30629">
        <w:rPr>
          <w:rFonts w:ascii="Arial" w:hAnsi="Arial" w:cs="Arial"/>
          <w:sz w:val="22"/>
          <w:szCs w:val="22"/>
        </w:rPr>
        <w:tab/>
      </w:r>
    </w:p>
    <w:p w:rsidR="00D67CDB" w:rsidRPr="00F30629" w:rsidRDefault="00D9101A" w:rsidP="00D67CDB">
      <w:pPr>
        <w:spacing w:after="60"/>
        <w:ind w:left="634"/>
        <w:rPr>
          <w:rFonts w:ascii="Arial" w:hAnsi="Arial" w:cs="Arial"/>
          <w:b/>
          <w:i/>
          <w:sz w:val="22"/>
          <w:szCs w:val="22"/>
        </w:rPr>
      </w:pPr>
      <w:r>
        <w:rPr>
          <w:rFonts w:ascii="Arial" w:hAnsi="Arial" w:cs="Arial"/>
          <w:b/>
          <w:i/>
          <w:sz w:val="22"/>
          <w:szCs w:val="22"/>
        </w:rPr>
        <w:t>Time Needed Per Email Recruitment Invitation</w:t>
      </w:r>
      <w:r w:rsidR="00D67CDB" w:rsidRPr="00F30629">
        <w:rPr>
          <w:rFonts w:ascii="Arial" w:hAnsi="Arial" w:cs="Arial"/>
          <w:b/>
          <w:i/>
          <w:sz w:val="22"/>
          <w:szCs w:val="22"/>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2"/>
        <w:gridCol w:w="1206"/>
        <w:gridCol w:w="1350"/>
      </w:tblGrid>
      <w:tr w:rsidR="00D67CDB" w:rsidRPr="00F30629" w:rsidTr="00050F80">
        <w:tc>
          <w:tcPr>
            <w:tcW w:w="6282" w:type="dxa"/>
            <w:shd w:val="clear" w:color="auto" w:fill="D9D9D9"/>
            <w:vAlign w:val="center"/>
          </w:tcPr>
          <w:p w:rsidR="00D67CDB" w:rsidRPr="00F30629" w:rsidRDefault="00D71081" w:rsidP="00D71081">
            <w:pPr>
              <w:spacing w:before="60" w:after="60"/>
              <w:rPr>
                <w:rFonts w:ascii="Arial" w:hAnsi="Arial" w:cs="Arial"/>
                <w:b/>
                <w:sz w:val="22"/>
                <w:szCs w:val="22"/>
              </w:rPr>
            </w:pPr>
            <w:r w:rsidRPr="00F30629">
              <w:rPr>
                <w:rFonts w:ascii="Arial" w:hAnsi="Arial" w:cs="Arial"/>
                <w:b/>
                <w:sz w:val="22"/>
                <w:szCs w:val="22"/>
              </w:rPr>
              <w:t>Audience</w:t>
            </w:r>
          </w:p>
        </w:tc>
        <w:tc>
          <w:tcPr>
            <w:tcW w:w="1206" w:type="dxa"/>
            <w:shd w:val="clear" w:color="auto" w:fill="D9D9D9"/>
          </w:tcPr>
          <w:p w:rsidR="00D67CDB" w:rsidRPr="00F30629" w:rsidRDefault="00D67CDB" w:rsidP="00795466">
            <w:pPr>
              <w:spacing w:before="60" w:after="60"/>
              <w:jc w:val="center"/>
              <w:rPr>
                <w:rFonts w:ascii="Arial" w:hAnsi="Arial" w:cs="Arial"/>
                <w:b/>
                <w:sz w:val="22"/>
                <w:szCs w:val="22"/>
              </w:rPr>
            </w:pPr>
            <w:r w:rsidRPr="00F30629">
              <w:rPr>
                <w:rFonts w:ascii="Arial" w:hAnsi="Arial" w:cs="Arial"/>
                <w:b/>
                <w:sz w:val="22"/>
                <w:szCs w:val="22"/>
              </w:rPr>
              <w:t>Time (minutes)</w:t>
            </w:r>
          </w:p>
        </w:tc>
        <w:tc>
          <w:tcPr>
            <w:tcW w:w="1350" w:type="dxa"/>
            <w:shd w:val="clear" w:color="auto" w:fill="D9D9D9"/>
          </w:tcPr>
          <w:p w:rsidR="00D67CDB" w:rsidRPr="00F30629" w:rsidRDefault="00D67CDB" w:rsidP="00795466">
            <w:pPr>
              <w:spacing w:before="60" w:after="60"/>
              <w:jc w:val="center"/>
              <w:rPr>
                <w:rFonts w:ascii="Arial" w:hAnsi="Arial" w:cs="Arial"/>
                <w:b/>
                <w:sz w:val="22"/>
                <w:szCs w:val="22"/>
              </w:rPr>
            </w:pPr>
            <w:r w:rsidRPr="00F30629">
              <w:rPr>
                <w:rFonts w:ascii="Arial" w:hAnsi="Arial" w:cs="Arial"/>
                <w:b/>
                <w:sz w:val="22"/>
                <w:szCs w:val="22"/>
              </w:rPr>
              <w:t>Time (hours)</w:t>
            </w:r>
          </w:p>
        </w:tc>
      </w:tr>
      <w:tr w:rsidR="00106BED" w:rsidRPr="00F30629" w:rsidTr="00050F80">
        <w:tc>
          <w:tcPr>
            <w:tcW w:w="6282" w:type="dxa"/>
          </w:tcPr>
          <w:p w:rsidR="00106BED" w:rsidRPr="00AF7C4A" w:rsidRDefault="00106BED" w:rsidP="00D1417B">
            <w:pPr>
              <w:spacing w:line="276" w:lineRule="auto"/>
              <w:rPr>
                <w:rFonts w:ascii="Arial" w:hAnsi="Arial" w:cs="Arial"/>
                <w:sz w:val="22"/>
                <w:szCs w:val="22"/>
              </w:rPr>
            </w:pPr>
            <w:r w:rsidRPr="00AF7C4A">
              <w:rPr>
                <w:rFonts w:ascii="Arial" w:hAnsi="Arial" w:cs="Arial"/>
                <w:sz w:val="22"/>
                <w:szCs w:val="22"/>
              </w:rPr>
              <w:t>WIC peer counselors</w:t>
            </w:r>
          </w:p>
        </w:tc>
        <w:tc>
          <w:tcPr>
            <w:tcW w:w="1206" w:type="dxa"/>
          </w:tcPr>
          <w:p w:rsidR="00106BED" w:rsidRPr="00F30629" w:rsidRDefault="00723DCC" w:rsidP="00795466">
            <w:pPr>
              <w:spacing w:line="276" w:lineRule="auto"/>
              <w:jc w:val="center"/>
              <w:rPr>
                <w:rFonts w:ascii="Arial" w:hAnsi="Arial" w:cs="Arial"/>
                <w:sz w:val="22"/>
                <w:szCs w:val="22"/>
              </w:rPr>
            </w:pPr>
            <w:r>
              <w:rPr>
                <w:rFonts w:ascii="Arial" w:hAnsi="Arial" w:cs="Arial"/>
                <w:sz w:val="22"/>
                <w:szCs w:val="22"/>
              </w:rPr>
              <w:t>10</w:t>
            </w:r>
          </w:p>
        </w:tc>
        <w:tc>
          <w:tcPr>
            <w:tcW w:w="1350" w:type="dxa"/>
          </w:tcPr>
          <w:p w:rsidR="00106BED" w:rsidRPr="00F30629" w:rsidRDefault="00723DCC" w:rsidP="00D9101A">
            <w:pPr>
              <w:jc w:val="center"/>
            </w:pPr>
            <w:r>
              <w:rPr>
                <w:rFonts w:ascii="Arial" w:hAnsi="Arial" w:cs="Arial"/>
                <w:sz w:val="22"/>
                <w:szCs w:val="22"/>
              </w:rPr>
              <w:t>0.17</w:t>
            </w:r>
          </w:p>
        </w:tc>
      </w:tr>
      <w:tr w:rsidR="00723DCC" w:rsidRPr="00F30629" w:rsidTr="00050F80">
        <w:tc>
          <w:tcPr>
            <w:tcW w:w="6282" w:type="dxa"/>
          </w:tcPr>
          <w:p w:rsidR="00723DCC" w:rsidRPr="00AF7C4A" w:rsidRDefault="00723DCC" w:rsidP="00723DCC">
            <w:pPr>
              <w:spacing w:line="276" w:lineRule="auto"/>
              <w:rPr>
                <w:rFonts w:ascii="Arial" w:hAnsi="Arial" w:cs="Arial"/>
                <w:sz w:val="22"/>
                <w:szCs w:val="22"/>
              </w:rPr>
            </w:pPr>
            <w:r w:rsidRPr="00AF7C4A">
              <w:rPr>
                <w:rFonts w:ascii="Arial" w:hAnsi="Arial" w:cs="Arial"/>
                <w:sz w:val="22"/>
                <w:szCs w:val="22"/>
              </w:rPr>
              <w:t>WIC state breastfeeding coordinators</w:t>
            </w:r>
          </w:p>
        </w:tc>
        <w:tc>
          <w:tcPr>
            <w:tcW w:w="1206" w:type="dxa"/>
          </w:tcPr>
          <w:p w:rsidR="00723DCC" w:rsidRDefault="00723DCC" w:rsidP="00723DCC">
            <w:pPr>
              <w:spacing w:line="276" w:lineRule="auto"/>
              <w:jc w:val="center"/>
              <w:rPr>
                <w:rFonts w:ascii="Arial" w:hAnsi="Arial" w:cs="Arial"/>
                <w:sz w:val="22"/>
                <w:szCs w:val="22"/>
              </w:rPr>
            </w:pPr>
            <w:r>
              <w:rPr>
                <w:rFonts w:ascii="Arial" w:hAnsi="Arial" w:cs="Arial"/>
                <w:sz w:val="22"/>
                <w:szCs w:val="22"/>
              </w:rPr>
              <w:t>10</w:t>
            </w:r>
          </w:p>
        </w:tc>
        <w:tc>
          <w:tcPr>
            <w:tcW w:w="1350" w:type="dxa"/>
          </w:tcPr>
          <w:p w:rsidR="00723DCC" w:rsidRPr="00F30629" w:rsidRDefault="00723DCC" w:rsidP="00723DCC">
            <w:pPr>
              <w:jc w:val="center"/>
              <w:rPr>
                <w:rFonts w:ascii="Arial" w:hAnsi="Arial" w:cs="Arial"/>
                <w:sz w:val="22"/>
                <w:szCs w:val="22"/>
              </w:rPr>
            </w:pPr>
            <w:r>
              <w:rPr>
                <w:rFonts w:ascii="Arial" w:hAnsi="Arial" w:cs="Arial"/>
                <w:sz w:val="22"/>
                <w:szCs w:val="22"/>
              </w:rPr>
              <w:t>0.17</w:t>
            </w:r>
          </w:p>
        </w:tc>
      </w:tr>
      <w:tr w:rsidR="00723DCC" w:rsidRPr="00F30629" w:rsidTr="00050F80">
        <w:tc>
          <w:tcPr>
            <w:tcW w:w="6282" w:type="dxa"/>
          </w:tcPr>
          <w:p w:rsidR="00723DCC" w:rsidRPr="00AF7C4A" w:rsidRDefault="00723DCC" w:rsidP="00723DCC">
            <w:pPr>
              <w:spacing w:line="276" w:lineRule="auto"/>
              <w:rPr>
                <w:rFonts w:ascii="Arial" w:hAnsi="Arial" w:cs="Arial"/>
                <w:sz w:val="22"/>
                <w:szCs w:val="22"/>
              </w:rPr>
            </w:pPr>
            <w:r>
              <w:rPr>
                <w:rFonts w:ascii="Arial" w:hAnsi="Arial" w:cs="Arial"/>
                <w:sz w:val="22"/>
                <w:szCs w:val="22"/>
              </w:rPr>
              <w:t>WIC local breastfeeding coordinators and staff</w:t>
            </w:r>
          </w:p>
        </w:tc>
        <w:tc>
          <w:tcPr>
            <w:tcW w:w="1206" w:type="dxa"/>
          </w:tcPr>
          <w:p w:rsidR="00723DCC" w:rsidRDefault="00723DCC" w:rsidP="00723DCC">
            <w:pPr>
              <w:spacing w:line="276" w:lineRule="auto"/>
              <w:jc w:val="center"/>
              <w:rPr>
                <w:rFonts w:ascii="Arial" w:hAnsi="Arial" w:cs="Arial"/>
                <w:sz w:val="22"/>
                <w:szCs w:val="22"/>
              </w:rPr>
            </w:pPr>
            <w:r>
              <w:rPr>
                <w:rFonts w:ascii="Arial" w:hAnsi="Arial" w:cs="Arial"/>
                <w:sz w:val="22"/>
                <w:szCs w:val="22"/>
              </w:rPr>
              <w:t>10</w:t>
            </w:r>
          </w:p>
        </w:tc>
        <w:tc>
          <w:tcPr>
            <w:tcW w:w="1350" w:type="dxa"/>
          </w:tcPr>
          <w:p w:rsidR="00723DCC" w:rsidRPr="00F30629" w:rsidRDefault="00723DCC" w:rsidP="00723DCC">
            <w:pPr>
              <w:jc w:val="center"/>
              <w:rPr>
                <w:rFonts w:ascii="Arial" w:hAnsi="Arial" w:cs="Arial"/>
                <w:sz w:val="22"/>
                <w:szCs w:val="22"/>
              </w:rPr>
            </w:pPr>
            <w:r>
              <w:rPr>
                <w:rFonts w:ascii="Arial" w:hAnsi="Arial" w:cs="Arial"/>
                <w:sz w:val="22"/>
                <w:szCs w:val="22"/>
              </w:rPr>
              <w:t>0.17</w:t>
            </w:r>
          </w:p>
        </w:tc>
      </w:tr>
      <w:tr w:rsidR="00723DCC" w:rsidRPr="00F30629" w:rsidTr="00050F80">
        <w:tc>
          <w:tcPr>
            <w:tcW w:w="6282" w:type="dxa"/>
          </w:tcPr>
          <w:p w:rsidR="00723DCC" w:rsidRPr="00AF7C4A" w:rsidRDefault="00723DCC" w:rsidP="00723DCC">
            <w:pPr>
              <w:spacing w:line="276" w:lineRule="auto"/>
              <w:rPr>
                <w:rFonts w:ascii="Arial" w:hAnsi="Arial" w:cs="Arial"/>
                <w:sz w:val="22"/>
                <w:szCs w:val="22"/>
              </w:rPr>
            </w:pPr>
            <w:r>
              <w:rPr>
                <w:rFonts w:ascii="Arial" w:hAnsi="Arial" w:cs="Arial"/>
                <w:sz w:val="22"/>
                <w:szCs w:val="22"/>
              </w:rPr>
              <w:t>Breastfeeding subject matter experts</w:t>
            </w:r>
          </w:p>
        </w:tc>
        <w:tc>
          <w:tcPr>
            <w:tcW w:w="1206" w:type="dxa"/>
          </w:tcPr>
          <w:p w:rsidR="00723DCC" w:rsidRDefault="00723DCC" w:rsidP="00723DCC">
            <w:pPr>
              <w:spacing w:line="276" w:lineRule="auto"/>
              <w:jc w:val="center"/>
              <w:rPr>
                <w:rFonts w:ascii="Arial" w:hAnsi="Arial" w:cs="Arial"/>
                <w:sz w:val="22"/>
                <w:szCs w:val="22"/>
              </w:rPr>
            </w:pPr>
            <w:r>
              <w:rPr>
                <w:rFonts w:ascii="Arial" w:hAnsi="Arial" w:cs="Arial"/>
                <w:sz w:val="22"/>
                <w:szCs w:val="22"/>
              </w:rPr>
              <w:t>10</w:t>
            </w:r>
          </w:p>
        </w:tc>
        <w:tc>
          <w:tcPr>
            <w:tcW w:w="1350" w:type="dxa"/>
          </w:tcPr>
          <w:p w:rsidR="00723DCC" w:rsidRPr="00F30629" w:rsidRDefault="00723DCC" w:rsidP="00723DCC">
            <w:pPr>
              <w:jc w:val="center"/>
              <w:rPr>
                <w:rFonts w:ascii="Arial" w:hAnsi="Arial" w:cs="Arial"/>
                <w:sz w:val="22"/>
                <w:szCs w:val="22"/>
              </w:rPr>
            </w:pPr>
            <w:r>
              <w:rPr>
                <w:rFonts w:ascii="Arial" w:hAnsi="Arial" w:cs="Arial"/>
                <w:sz w:val="22"/>
                <w:szCs w:val="22"/>
              </w:rPr>
              <w:t>0.17</w:t>
            </w:r>
          </w:p>
        </w:tc>
      </w:tr>
      <w:tr w:rsidR="00723DCC" w:rsidRPr="00F30629" w:rsidTr="00050F80">
        <w:tc>
          <w:tcPr>
            <w:tcW w:w="6282" w:type="dxa"/>
          </w:tcPr>
          <w:p w:rsidR="00723DCC" w:rsidRPr="00AF7C4A" w:rsidRDefault="00723DCC" w:rsidP="00723DCC">
            <w:pPr>
              <w:spacing w:line="276" w:lineRule="auto"/>
              <w:rPr>
                <w:rFonts w:ascii="Arial" w:hAnsi="Arial" w:cs="Arial"/>
                <w:sz w:val="22"/>
                <w:szCs w:val="22"/>
              </w:rPr>
            </w:pPr>
            <w:r>
              <w:rPr>
                <w:rFonts w:ascii="Arial" w:hAnsi="Arial" w:cs="Arial"/>
                <w:sz w:val="22"/>
                <w:szCs w:val="22"/>
              </w:rPr>
              <w:t>Home-visiting nurses/midwives and community-based doulas</w:t>
            </w:r>
          </w:p>
        </w:tc>
        <w:tc>
          <w:tcPr>
            <w:tcW w:w="1206" w:type="dxa"/>
          </w:tcPr>
          <w:p w:rsidR="00723DCC" w:rsidRPr="00F30629" w:rsidRDefault="00723DCC" w:rsidP="00723DCC">
            <w:pPr>
              <w:spacing w:line="276" w:lineRule="auto"/>
              <w:jc w:val="center"/>
              <w:rPr>
                <w:rFonts w:ascii="Arial" w:hAnsi="Arial" w:cs="Arial"/>
                <w:sz w:val="22"/>
                <w:szCs w:val="22"/>
              </w:rPr>
            </w:pPr>
            <w:r>
              <w:rPr>
                <w:rFonts w:ascii="Arial" w:hAnsi="Arial" w:cs="Arial"/>
                <w:sz w:val="22"/>
                <w:szCs w:val="22"/>
              </w:rPr>
              <w:t>10</w:t>
            </w:r>
          </w:p>
        </w:tc>
        <w:tc>
          <w:tcPr>
            <w:tcW w:w="1350" w:type="dxa"/>
          </w:tcPr>
          <w:p w:rsidR="00723DCC" w:rsidRPr="00F30629" w:rsidRDefault="00723DCC" w:rsidP="00723DCC">
            <w:pPr>
              <w:jc w:val="center"/>
            </w:pPr>
            <w:r>
              <w:rPr>
                <w:rFonts w:ascii="Arial" w:hAnsi="Arial" w:cs="Arial"/>
                <w:sz w:val="22"/>
                <w:szCs w:val="22"/>
              </w:rPr>
              <w:t>0.17</w:t>
            </w:r>
          </w:p>
        </w:tc>
      </w:tr>
    </w:tbl>
    <w:p w:rsidR="00D67CDB" w:rsidRDefault="008D1A4F" w:rsidP="00D67CDB">
      <w:pPr>
        <w:spacing w:before="60"/>
        <w:ind w:left="634" w:right="1440"/>
        <w:rPr>
          <w:rFonts w:ascii="Arial" w:hAnsi="Arial" w:cs="Arial"/>
          <w:sz w:val="18"/>
          <w:szCs w:val="18"/>
        </w:rPr>
      </w:pPr>
      <w:r w:rsidRPr="00F30629">
        <w:rPr>
          <w:rFonts w:ascii="Arial" w:hAnsi="Arial" w:cs="Arial"/>
          <w:sz w:val="18"/>
          <w:szCs w:val="18"/>
        </w:rPr>
        <w:t>*</w:t>
      </w:r>
      <w:r w:rsidR="00D67CDB" w:rsidRPr="00F30629">
        <w:rPr>
          <w:rFonts w:ascii="Arial" w:hAnsi="Arial" w:cs="Arial"/>
          <w:sz w:val="18"/>
          <w:szCs w:val="18"/>
        </w:rPr>
        <w:t>The time per response is an average of the response per respondent.  Respondents may be terminated by FNS due to the response to a question or respondent may choose to terminate at any point during the screening (before the first question, after the introduction</w:t>
      </w:r>
      <w:r w:rsidR="001C26BA">
        <w:rPr>
          <w:rFonts w:ascii="Arial" w:hAnsi="Arial" w:cs="Arial"/>
          <w:sz w:val="18"/>
          <w:szCs w:val="18"/>
        </w:rPr>
        <w:t>,</w:t>
      </w:r>
      <w:r w:rsidR="00D67CDB" w:rsidRPr="00F30629">
        <w:rPr>
          <w:rFonts w:ascii="Arial" w:hAnsi="Arial" w:cs="Arial"/>
          <w:sz w:val="18"/>
          <w:szCs w:val="18"/>
        </w:rPr>
        <w:t xml:space="preserve"> or at the end of the screener).  </w:t>
      </w:r>
    </w:p>
    <w:p w:rsidR="00287E6E" w:rsidRPr="00F30629" w:rsidRDefault="00287E6E">
      <w:pPr>
        <w:widowControl/>
        <w:autoSpaceDE/>
        <w:autoSpaceDN/>
        <w:adjustRightInd/>
        <w:rPr>
          <w:rFonts w:ascii="Arial" w:hAnsi="Arial" w:cs="Arial"/>
          <w:b/>
          <w:i/>
          <w:sz w:val="22"/>
          <w:szCs w:val="22"/>
        </w:rPr>
      </w:pPr>
    </w:p>
    <w:p w:rsidR="00D9101A" w:rsidRPr="00F30629" w:rsidRDefault="00D9101A" w:rsidP="00D9101A">
      <w:pPr>
        <w:spacing w:after="60"/>
        <w:ind w:left="634"/>
        <w:rPr>
          <w:rFonts w:ascii="Arial" w:hAnsi="Arial" w:cs="Arial"/>
          <w:b/>
          <w:i/>
          <w:sz w:val="22"/>
          <w:szCs w:val="22"/>
        </w:rPr>
      </w:pPr>
      <w:r w:rsidRPr="00F30629">
        <w:rPr>
          <w:rFonts w:ascii="Arial" w:hAnsi="Arial" w:cs="Arial"/>
          <w:b/>
          <w:i/>
          <w:sz w:val="22"/>
          <w:szCs w:val="22"/>
        </w:rPr>
        <w:t xml:space="preserve">Time Needed Per </w:t>
      </w:r>
      <w:r>
        <w:rPr>
          <w:rFonts w:ascii="Arial" w:hAnsi="Arial" w:cs="Arial"/>
          <w:b/>
          <w:i/>
          <w:sz w:val="22"/>
          <w:szCs w:val="22"/>
        </w:rPr>
        <w:t xml:space="preserve">Email Confirmation and </w:t>
      </w:r>
      <w:r w:rsidR="00FE6CA2">
        <w:rPr>
          <w:rFonts w:ascii="Arial" w:hAnsi="Arial" w:cs="Arial"/>
          <w:b/>
          <w:i/>
          <w:sz w:val="22"/>
          <w:szCs w:val="22"/>
        </w:rPr>
        <w:t>Scheduling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2"/>
        <w:gridCol w:w="1206"/>
        <w:gridCol w:w="1350"/>
      </w:tblGrid>
      <w:tr w:rsidR="00D9101A" w:rsidRPr="00F30629" w:rsidTr="00D82A41">
        <w:tc>
          <w:tcPr>
            <w:tcW w:w="6282" w:type="dxa"/>
            <w:shd w:val="clear" w:color="auto" w:fill="D9D9D9"/>
            <w:vAlign w:val="center"/>
          </w:tcPr>
          <w:p w:rsidR="00D9101A" w:rsidRPr="00F30629" w:rsidRDefault="00D9101A" w:rsidP="00D82A41">
            <w:pPr>
              <w:spacing w:before="60" w:after="60"/>
              <w:rPr>
                <w:rFonts w:ascii="Arial" w:hAnsi="Arial" w:cs="Arial"/>
                <w:b/>
                <w:sz w:val="22"/>
                <w:szCs w:val="22"/>
              </w:rPr>
            </w:pPr>
            <w:r w:rsidRPr="00F30629">
              <w:rPr>
                <w:rFonts w:ascii="Arial" w:hAnsi="Arial" w:cs="Arial"/>
                <w:b/>
                <w:sz w:val="22"/>
                <w:szCs w:val="22"/>
              </w:rPr>
              <w:t>Audience</w:t>
            </w:r>
          </w:p>
        </w:tc>
        <w:tc>
          <w:tcPr>
            <w:tcW w:w="1206" w:type="dxa"/>
            <w:shd w:val="clear" w:color="auto" w:fill="D9D9D9"/>
          </w:tcPr>
          <w:p w:rsidR="00D9101A" w:rsidRPr="00F30629" w:rsidRDefault="00D9101A" w:rsidP="00D82A41">
            <w:pPr>
              <w:spacing w:before="60" w:after="60"/>
              <w:jc w:val="center"/>
              <w:rPr>
                <w:rFonts w:ascii="Arial" w:hAnsi="Arial" w:cs="Arial"/>
                <w:b/>
                <w:sz w:val="22"/>
                <w:szCs w:val="22"/>
              </w:rPr>
            </w:pPr>
            <w:r w:rsidRPr="00F30629">
              <w:rPr>
                <w:rFonts w:ascii="Arial" w:hAnsi="Arial" w:cs="Arial"/>
                <w:b/>
                <w:sz w:val="22"/>
                <w:szCs w:val="22"/>
              </w:rPr>
              <w:t>Time (minutes)</w:t>
            </w:r>
          </w:p>
        </w:tc>
        <w:tc>
          <w:tcPr>
            <w:tcW w:w="1350" w:type="dxa"/>
            <w:shd w:val="clear" w:color="auto" w:fill="D9D9D9"/>
          </w:tcPr>
          <w:p w:rsidR="00D9101A" w:rsidRPr="00F30629" w:rsidRDefault="00D9101A" w:rsidP="00D82A41">
            <w:pPr>
              <w:spacing w:before="60" w:after="60"/>
              <w:jc w:val="center"/>
              <w:rPr>
                <w:rFonts w:ascii="Arial" w:hAnsi="Arial" w:cs="Arial"/>
                <w:b/>
                <w:sz w:val="22"/>
                <w:szCs w:val="22"/>
              </w:rPr>
            </w:pPr>
            <w:r w:rsidRPr="00F30629">
              <w:rPr>
                <w:rFonts w:ascii="Arial" w:hAnsi="Arial" w:cs="Arial"/>
                <w:b/>
                <w:sz w:val="22"/>
                <w:szCs w:val="22"/>
              </w:rPr>
              <w:t>Time (hours)</w:t>
            </w:r>
          </w:p>
        </w:tc>
      </w:tr>
      <w:tr w:rsidR="00723DCC" w:rsidRPr="00F30629" w:rsidTr="00D82A41">
        <w:tc>
          <w:tcPr>
            <w:tcW w:w="6282" w:type="dxa"/>
          </w:tcPr>
          <w:p w:rsidR="00723DCC" w:rsidRPr="00AF7C4A" w:rsidRDefault="00723DCC" w:rsidP="00723DCC">
            <w:pPr>
              <w:spacing w:line="276" w:lineRule="auto"/>
              <w:rPr>
                <w:rFonts w:ascii="Arial" w:hAnsi="Arial" w:cs="Arial"/>
                <w:sz w:val="22"/>
                <w:szCs w:val="22"/>
              </w:rPr>
            </w:pPr>
            <w:r w:rsidRPr="00AF7C4A">
              <w:rPr>
                <w:rFonts w:ascii="Arial" w:hAnsi="Arial" w:cs="Arial"/>
                <w:sz w:val="22"/>
                <w:szCs w:val="22"/>
              </w:rPr>
              <w:t>WIC peer counselors</w:t>
            </w:r>
          </w:p>
        </w:tc>
        <w:tc>
          <w:tcPr>
            <w:tcW w:w="1206" w:type="dxa"/>
          </w:tcPr>
          <w:p w:rsidR="00723DCC" w:rsidRPr="00F30629" w:rsidRDefault="00723DCC" w:rsidP="00723DCC">
            <w:pPr>
              <w:spacing w:line="276" w:lineRule="auto"/>
              <w:jc w:val="center"/>
              <w:rPr>
                <w:rFonts w:ascii="Arial" w:hAnsi="Arial" w:cs="Arial"/>
                <w:sz w:val="22"/>
                <w:szCs w:val="22"/>
              </w:rPr>
            </w:pPr>
            <w:r>
              <w:rPr>
                <w:rFonts w:ascii="Arial" w:hAnsi="Arial" w:cs="Arial"/>
                <w:sz w:val="22"/>
                <w:szCs w:val="22"/>
              </w:rPr>
              <w:t>10</w:t>
            </w:r>
          </w:p>
        </w:tc>
        <w:tc>
          <w:tcPr>
            <w:tcW w:w="1350" w:type="dxa"/>
          </w:tcPr>
          <w:p w:rsidR="00723DCC" w:rsidRPr="00F30629" w:rsidRDefault="00723DCC" w:rsidP="00723DCC">
            <w:pPr>
              <w:jc w:val="center"/>
            </w:pPr>
            <w:r>
              <w:rPr>
                <w:rFonts w:ascii="Arial" w:hAnsi="Arial" w:cs="Arial"/>
                <w:sz w:val="22"/>
                <w:szCs w:val="22"/>
              </w:rPr>
              <w:t>0.17</w:t>
            </w:r>
          </w:p>
        </w:tc>
      </w:tr>
      <w:tr w:rsidR="00723DCC" w:rsidRPr="00F30629" w:rsidTr="00D82A41">
        <w:tc>
          <w:tcPr>
            <w:tcW w:w="6282" w:type="dxa"/>
          </w:tcPr>
          <w:p w:rsidR="00723DCC" w:rsidRPr="00AF7C4A" w:rsidRDefault="00723DCC" w:rsidP="00723DCC">
            <w:pPr>
              <w:spacing w:line="276" w:lineRule="auto"/>
              <w:rPr>
                <w:rFonts w:ascii="Arial" w:hAnsi="Arial" w:cs="Arial"/>
                <w:sz w:val="22"/>
                <w:szCs w:val="22"/>
              </w:rPr>
            </w:pPr>
            <w:r w:rsidRPr="00AF7C4A">
              <w:rPr>
                <w:rFonts w:ascii="Arial" w:hAnsi="Arial" w:cs="Arial"/>
                <w:sz w:val="22"/>
                <w:szCs w:val="22"/>
              </w:rPr>
              <w:t>WIC state breastfeeding coordinators</w:t>
            </w:r>
          </w:p>
        </w:tc>
        <w:tc>
          <w:tcPr>
            <w:tcW w:w="1206" w:type="dxa"/>
          </w:tcPr>
          <w:p w:rsidR="00723DCC" w:rsidRDefault="00723DCC" w:rsidP="00723DCC">
            <w:pPr>
              <w:spacing w:line="276" w:lineRule="auto"/>
              <w:jc w:val="center"/>
              <w:rPr>
                <w:rFonts w:ascii="Arial" w:hAnsi="Arial" w:cs="Arial"/>
                <w:sz w:val="22"/>
                <w:szCs w:val="22"/>
              </w:rPr>
            </w:pPr>
            <w:r>
              <w:rPr>
                <w:rFonts w:ascii="Arial" w:hAnsi="Arial" w:cs="Arial"/>
                <w:sz w:val="22"/>
                <w:szCs w:val="22"/>
              </w:rPr>
              <w:t>10</w:t>
            </w:r>
          </w:p>
        </w:tc>
        <w:tc>
          <w:tcPr>
            <w:tcW w:w="1350" w:type="dxa"/>
          </w:tcPr>
          <w:p w:rsidR="00723DCC" w:rsidRPr="00F30629" w:rsidRDefault="00723DCC" w:rsidP="00723DCC">
            <w:pPr>
              <w:jc w:val="center"/>
              <w:rPr>
                <w:rFonts w:ascii="Arial" w:hAnsi="Arial" w:cs="Arial"/>
                <w:sz w:val="22"/>
                <w:szCs w:val="22"/>
              </w:rPr>
            </w:pPr>
            <w:r>
              <w:rPr>
                <w:rFonts w:ascii="Arial" w:hAnsi="Arial" w:cs="Arial"/>
                <w:sz w:val="22"/>
                <w:szCs w:val="22"/>
              </w:rPr>
              <w:t>0.17</w:t>
            </w:r>
          </w:p>
        </w:tc>
      </w:tr>
      <w:tr w:rsidR="00723DCC" w:rsidRPr="00F30629" w:rsidTr="00D82A41">
        <w:tc>
          <w:tcPr>
            <w:tcW w:w="6282" w:type="dxa"/>
          </w:tcPr>
          <w:p w:rsidR="00723DCC" w:rsidRPr="00AF7C4A" w:rsidRDefault="00723DCC" w:rsidP="00723DCC">
            <w:pPr>
              <w:spacing w:line="276" w:lineRule="auto"/>
              <w:rPr>
                <w:rFonts w:ascii="Arial" w:hAnsi="Arial" w:cs="Arial"/>
                <w:sz w:val="22"/>
                <w:szCs w:val="22"/>
              </w:rPr>
            </w:pPr>
            <w:r>
              <w:rPr>
                <w:rFonts w:ascii="Arial" w:hAnsi="Arial" w:cs="Arial"/>
                <w:sz w:val="22"/>
                <w:szCs w:val="22"/>
              </w:rPr>
              <w:t>WIC local breastfeeding coordinators and staff</w:t>
            </w:r>
          </w:p>
        </w:tc>
        <w:tc>
          <w:tcPr>
            <w:tcW w:w="1206" w:type="dxa"/>
          </w:tcPr>
          <w:p w:rsidR="00723DCC" w:rsidRDefault="00723DCC" w:rsidP="00723DCC">
            <w:pPr>
              <w:spacing w:line="276" w:lineRule="auto"/>
              <w:jc w:val="center"/>
              <w:rPr>
                <w:rFonts w:ascii="Arial" w:hAnsi="Arial" w:cs="Arial"/>
                <w:sz w:val="22"/>
                <w:szCs w:val="22"/>
              </w:rPr>
            </w:pPr>
            <w:r>
              <w:rPr>
                <w:rFonts w:ascii="Arial" w:hAnsi="Arial" w:cs="Arial"/>
                <w:sz w:val="22"/>
                <w:szCs w:val="22"/>
              </w:rPr>
              <w:t>10</w:t>
            </w:r>
          </w:p>
        </w:tc>
        <w:tc>
          <w:tcPr>
            <w:tcW w:w="1350" w:type="dxa"/>
          </w:tcPr>
          <w:p w:rsidR="00723DCC" w:rsidRPr="00F30629" w:rsidRDefault="00723DCC" w:rsidP="00723DCC">
            <w:pPr>
              <w:jc w:val="center"/>
              <w:rPr>
                <w:rFonts w:ascii="Arial" w:hAnsi="Arial" w:cs="Arial"/>
                <w:sz w:val="22"/>
                <w:szCs w:val="22"/>
              </w:rPr>
            </w:pPr>
            <w:r>
              <w:rPr>
                <w:rFonts w:ascii="Arial" w:hAnsi="Arial" w:cs="Arial"/>
                <w:sz w:val="22"/>
                <w:szCs w:val="22"/>
              </w:rPr>
              <w:t>0.17</w:t>
            </w:r>
          </w:p>
        </w:tc>
      </w:tr>
      <w:tr w:rsidR="00723DCC" w:rsidRPr="00F30629" w:rsidTr="00D82A41">
        <w:tc>
          <w:tcPr>
            <w:tcW w:w="6282" w:type="dxa"/>
          </w:tcPr>
          <w:p w:rsidR="00723DCC" w:rsidRPr="00AF7C4A" w:rsidRDefault="00723DCC" w:rsidP="00723DCC">
            <w:pPr>
              <w:spacing w:line="276" w:lineRule="auto"/>
              <w:rPr>
                <w:rFonts w:ascii="Arial" w:hAnsi="Arial" w:cs="Arial"/>
                <w:sz w:val="22"/>
                <w:szCs w:val="22"/>
              </w:rPr>
            </w:pPr>
            <w:r>
              <w:rPr>
                <w:rFonts w:ascii="Arial" w:hAnsi="Arial" w:cs="Arial"/>
                <w:sz w:val="22"/>
                <w:szCs w:val="22"/>
              </w:rPr>
              <w:t>Breastfeeding subject matter experts</w:t>
            </w:r>
          </w:p>
        </w:tc>
        <w:tc>
          <w:tcPr>
            <w:tcW w:w="1206" w:type="dxa"/>
          </w:tcPr>
          <w:p w:rsidR="00723DCC" w:rsidRDefault="00723DCC" w:rsidP="00723DCC">
            <w:pPr>
              <w:spacing w:line="276" w:lineRule="auto"/>
              <w:jc w:val="center"/>
              <w:rPr>
                <w:rFonts w:ascii="Arial" w:hAnsi="Arial" w:cs="Arial"/>
                <w:sz w:val="22"/>
                <w:szCs w:val="22"/>
              </w:rPr>
            </w:pPr>
            <w:r>
              <w:rPr>
                <w:rFonts w:ascii="Arial" w:hAnsi="Arial" w:cs="Arial"/>
                <w:sz w:val="22"/>
                <w:szCs w:val="22"/>
              </w:rPr>
              <w:t>10</w:t>
            </w:r>
          </w:p>
        </w:tc>
        <w:tc>
          <w:tcPr>
            <w:tcW w:w="1350" w:type="dxa"/>
          </w:tcPr>
          <w:p w:rsidR="00723DCC" w:rsidRPr="00F30629" w:rsidRDefault="00723DCC" w:rsidP="00723DCC">
            <w:pPr>
              <w:jc w:val="center"/>
              <w:rPr>
                <w:rFonts w:ascii="Arial" w:hAnsi="Arial" w:cs="Arial"/>
                <w:sz w:val="22"/>
                <w:szCs w:val="22"/>
              </w:rPr>
            </w:pPr>
            <w:r>
              <w:rPr>
                <w:rFonts w:ascii="Arial" w:hAnsi="Arial" w:cs="Arial"/>
                <w:sz w:val="22"/>
                <w:szCs w:val="22"/>
              </w:rPr>
              <w:t>0.17</w:t>
            </w:r>
          </w:p>
        </w:tc>
      </w:tr>
      <w:tr w:rsidR="00723DCC" w:rsidRPr="00F30629" w:rsidTr="00D82A41">
        <w:tc>
          <w:tcPr>
            <w:tcW w:w="6282" w:type="dxa"/>
          </w:tcPr>
          <w:p w:rsidR="00723DCC" w:rsidRPr="00AF7C4A" w:rsidRDefault="00723DCC" w:rsidP="00723DCC">
            <w:pPr>
              <w:spacing w:line="276" w:lineRule="auto"/>
              <w:rPr>
                <w:rFonts w:ascii="Arial" w:hAnsi="Arial" w:cs="Arial"/>
                <w:sz w:val="22"/>
                <w:szCs w:val="22"/>
              </w:rPr>
            </w:pPr>
            <w:r>
              <w:rPr>
                <w:rFonts w:ascii="Arial" w:hAnsi="Arial" w:cs="Arial"/>
                <w:sz w:val="22"/>
                <w:szCs w:val="22"/>
              </w:rPr>
              <w:t>Home-visiting nurses/midwives and community-based doulas</w:t>
            </w:r>
          </w:p>
        </w:tc>
        <w:tc>
          <w:tcPr>
            <w:tcW w:w="1206" w:type="dxa"/>
          </w:tcPr>
          <w:p w:rsidR="00723DCC" w:rsidRPr="00F30629" w:rsidRDefault="00723DCC" w:rsidP="00723DCC">
            <w:pPr>
              <w:spacing w:line="276" w:lineRule="auto"/>
              <w:jc w:val="center"/>
              <w:rPr>
                <w:rFonts w:ascii="Arial" w:hAnsi="Arial" w:cs="Arial"/>
                <w:sz w:val="22"/>
                <w:szCs w:val="22"/>
              </w:rPr>
            </w:pPr>
            <w:r>
              <w:rPr>
                <w:rFonts w:ascii="Arial" w:hAnsi="Arial" w:cs="Arial"/>
                <w:sz w:val="22"/>
                <w:szCs w:val="22"/>
              </w:rPr>
              <w:t>10</w:t>
            </w:r>
          </w:p>
        </w:tc>
        <w:tc>
          <w:tcPr>
            <w:tcW w:w="1350" w:type="dxa"/>
          </w:tcPr>
          <w:p w:rsidR="00723DCC" w:rsidRPr="00F30629" w:rsidRDefault="00723DCC" w:rsidP="00723DCC">
            <w:pPr>
              <w:jc w:val="center"/>
            </w:pPr>
            <w:r>
              <w:rPr>
                <w:rFonts w:ascii="Arial" w:hAnsi="Arial" w:cs="Arial"/>
                <w:sz w:val="22"/>
                <w:szCs w:val="22"/>
              </w:rPr>
              <w:t>0.17</w:t>
            </w:r>
          </w:p>
        </w:tc>
      </w:tr>
    </w:tbl>
    <w:p w:rsidR="00D9101A" w:rsidRDefault="00D9101A" w:rsidP="00D9101A">
      <w:pPr>
        <w:spacing w:before="60"/>
        <w:ind w:left="634" w:right="1440"/>
        <w:rPr>
          <w:rFonts w:ascii="Arial" w:hAnsi="Arial" w:cs="Arial"/>
          <w:sz w:val="18"/>
          <w:szCs w:val="18"/>
        </w:rPr>
      </w:pPr>
    </w:p>
    <w:p w:rsidR="00A55DCC" w:rsidRPr="00F30629" w:rsidRDefault="00A55DCC" w:rsidP="00A55DCC">
      <w:pPr>
        <w:spacing w:after="60"/>
        <w:ind w:left="634"/>
        <w:rPr>
          <w:rFonts w:ascii="Arial" w:hAnsi="Arial" w:cs="Arial"/>
          <w:b/>
          <w:i/>
          <w:sz w:val="22"/>
          <w:szCs w:val="22"/>
        </w:rPr>
      </w:pPr>
      <w:r w:rsidRPr="00F30629">
        <w:rPr>
          <w:rFonts w:ascii="Arial" w:hAnsi="Arial" w:cs="Arial"/>
          <w:b/>
          <w:i/>
          <w:sz w:val="22"/>
          <w:szCs w:val="22"/>
        </w:rPr>
        <w:t xml:space="preserve">Time Needed Per </w:t>
      </w:r>
      <w:r w:rsidR="00D1417B">
        <w:rPr>
          <w:rFonts w:ascii="Arial" w:hAnsi="Arial" w:cs="Arial"/>
          <w:b/>
          <w:i/>
          <w:sz w:val="22"/>
          <w:szCs w:val="22"/>
        </w:rPr>
        <w:t xml:space="preserve">In-depth </w:t>
      </w:r>
      <w:r w:rsidR="000B2A1C" w:rsidRPr="00F30629">
        <w:rPr>
          <w:rFonts w:ascii="Arial" w:hAnsi="Arial" w:cs="Arial"/>
          <w:b/>
          <w:i/>
          <w:sz w:val="22"/>
          <w:szCs w:val="22"/>
        </w:rPr>
        <w:t>Interview</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4"/>
        <w:gridCol w:w="1206"/>
        <w:gridCol w:w="1350"/>
      </w:tblGrid>
      <w:tr w:rsidR="00A55DCC" w:rsidRPr="00F30629" w:rsidTr="00F54855">
        <w:tc>
          <w:tcPr>
            <w:tcW w:w="6264" w:type="dxa"/>
            <w:shd w:val="clear" w:color="auto" w:fill="D9D9D9"/>
            <w:vAlign w:val="center"/>
          </w:tcPr>
          <w:p w:rsidR="00A55DCC" w:rsidRPr="00F30629" w:rsidRDefault="00D71081" w:rsidP="00D71081">
            <w:pPr>
              <w:spacing w:before="60" w:after="60"/>
              <w:rPr>
                <w:rFonts w:ascii="Arial" w:hAnsi="Arial" w:cs="Arial"/>
                <w:b/>
                <w:sz w:val="22"/>
                <w:szCs w:val="22"/>
              </w:rPr>
            </w:pPr>
            <w:r w:rsidRPr="00F30629">
              <w:rPr>
                <w:rFonts w:ascii="Arial" w:hAnsi="Arial" w:cs="Arial"/>
                <w:b/>
                <w:sz w:val="22"/>
                <w:szCs w:val="22"/>
              </w:rPr>
              <w:t>Audience</w:t>
            </w:r>
          </w:p>
        </w:tc>
        <w:tc>
          <w:tcPr>
            <w:tcW w:w="1206" w:type="dxa"/>
            <w:shd w:val="clear" w:color="auto" w:fill="D9D9D9"/>
          </w:tcPr>
          <w:p w:rsidR="00A55DCC" w:rsidRPr="00F30629" w:rsidRDefault="00A55DCC" w:rsidP="008A3B02">
            <w:pPr>
              <w:spacing w:before="60" w:after="60"/>
              <w:jc w:val="center"/>
              <w:rPr>
                <w:rFonts w:ascii="Arial" w:hAnsi="Arial" w:cs="Arial"/>
                <w:b/>
                <w:sz w:val="22"/>
                <w:szCs w:val="22"/>
              </w:rPr>
            </w:pPr>
            <w:r w:rsidRPr="00F30629">
              <w:rPr>
                <w:rFonts w:ascii="Arial" w:hAnsi="Arial" w:cs="Arial"/>
                <w:b/>
                <w:sz w:val="22"/>
                <w:szCs w:val="22"/>
              </w:rPr>
              <w:t>Time (minutes)</w:t>
            </w:r>
          </w:p>
        </w:tc>
        <w:tc>
          <w:tcPr>
            <w:tcW w:w="1350" w:type="dxa"/>
            <w:shd w:val="clear" w:color="auto" w:fill="D9D9D9"/>
          </w:tcPr>
          <w:p w:rsidR="00A55DCC" w:rsidRPr="00F30629" w:rsidRDefault="00A55DCC" w:rsidP="008A3B02">
            <w:pPr>
              <w:spacing w:before="60" w:after="60"/>
              <w:jc w:val="center"/>
              <w:rPr>
                <w:rFonts w:ascii="Arial" w:hAnsi="Arial" w:cs="Arial"/>
                <w:b/>
                <w:sz w:val="22"/>
                <w:szCs w:val="22"/>
              </w:rPr>
            </w:pPr>
            <w:r w:rsidRPr="00F30629">
              <w:rPr>
                <w:rFonts w:ascii="Arial" w:hAnsi="Arial" w:cs="Arial"/>
                <w:b/>
                <w:sz w:val="22"/>
                <w:szCs w:val="22"/>
              </w:rPr>
              <w:t>Time (hours)</w:t>
            </w:r>
          </w:p>
        </w:tc>
      </w:tr>
      <w:tr w:rsidR="00E04FCF" w:rsidRPr="00F30629" w:rsidTr="00F54855">
        <w:tc>
          <w:tcPr>
            <w:tcW w:w="6264" w:type="dxa"/>
          </w:tcPr>
          <w:p w:rsidR="00E04FCF" w:rsidRPr="00AF7C4A" w:rsidRDefault="00E04FCF" w:rsidP="008313DE">
            <w:pPr>
              <w:spacing w:line="276" w:lineRule="auto"/>
              <w:rPr>
                <w:rFonts w:ascii="Arial" w:hAnsi="Arial" w:cs="Arial"/>
                <w:sz w:val="22"/>
                <w:szCs w:val="22"/>
              </w:rPr>
            </w:pPr>
            <w:r w:rsidRPr="00AF7C4A">
              <w:rPr>
                <w:rFonts w:ascii="Arial" w:hAnsi="Arial" w:cs="Arial"/>
                <w:sz w:val="22"/>
                <w:szCs w:val="22"/>
              </w:rPr>
              <w:t>WIC peer counselors</w:t>
            </w:r>
          </w:p>
        </w:tc>
        <w:tc>
          <w:tcPr>
            <w:tcW w:w="1206" w:type="dxa"/>
          </w:tcPr>
          <w:p w:rsidR="00E04FCF" w:rsidRPr="00F30629" w:rsidRDefault="00E04FCF" w:rsidP="008A3B02">
            <w:pPr>
              <w:spacing w:line="276" w:lineRule="auto"/>
              <w:jc w:val="center"/>
              <w:rPr>
                <w:rFonts w:ascii="Arial" w:hAnsi="Arial" w:cs="Arial"/>
                <w:sz w:val="22"/>
                <w:szCs w:val="22"/>
              </w:rPr>
            </w:pPr>
            <w:r w:rsidRPr="00F30629">
              <w:rPr>
                <w:rFonts w:ascii="Arial" w:hAnsi="Arial" w:cs="Arial"/>
                <w:sz w:val="22"/>
                <w:szCs w:val="22"/>
              </w:rPr>
              <w:t>60</w:t>
            </w:r>
          </w:p>
        </w:tc>
        <w:tc>
          <w:tcPr>
            <w:tcW w:w="1350" w:type="dxa"/>
          </w:tcPr>
          <w:p w:rsidR="00E04FCF" w:rsidRPr="00F30629" w:rsidRDefault="00E04FCF" w:rsidP="008A3B02">
            <w:pPr>
              <w:spacing w:line="276" w:lineRule="auto"/>
              <w:jc w:val="center"/>
              <w:rPr>
                <w:rFonts w:ascii="Arial" w:hAnsi="Arial" w:cs="Arial"/>
                <w:sz w:val="22"/>
                <w:szCs w:val="22"/>
              </w:rPr>
            </w:pPr>
            <w:r w:rsidRPr="00F30629">
              <w:rPr>
                <w:rFonts w:ascii="Arial" w:hAnsi="Arial" w:cs="Arial"/>
                <w:sz w:val="22"/>
                <w:szCs w:val="22"/>
              </w:rPr>
              <w:t>1</w:t>
            </w:r>
          </w:p>
        </w:tc>
      </w:tr>
      <w:tr w:rsidR="00E04FCF" w:rsidRPr="00F30629" w:rsidTr="00F54855">
        <w:tc>
          <w:tcPr>
            <w:tcW w:w="6264" w:type="dxa"/>
          </w:tcPr>
          <w:p w:rsidR="00E04FCF" w:rsidRPr="00AF7C4A" w:rsidRDefault="00E04FCF" w:rsidP="008313DE">
            <w:pPr>
              <w:spacing w:line="276" w:lineRule="auto"/>
              <w:rPr>
                <w:rFonts w:ascii="Arial" w:hAnsi="Arial" w:cs="Arial"/>
                <w:sz w:val="22"/>
                <w:szCs w:val="22"/>
              </w:rPr>
            </w:pPr>
            <w:r w:rsidRPr="00AF7C4A">
              <w:rPr>
                <w:rFonts w:ascii="Arial" w:hAnsi="Arial" w:cs="Arial"/>
                <w:sz w:val="22"/>
                <w:szCs w:val="22"/>
              </w:rPr>
              <w:t>WIC state breastfeeding coordinators</w:t>
            </w:r>
          </w:p>
        </w:tc>
        <w:tc>
          <w:tcPr>
            <w:tcW w:w="1206" w:type="dxa"/>
          </w:tcPr>
          <w:p w:rsidR="00E04FCF" w:rsidRPr="00F30629" w:rsidRDefault="00E04FCF" w:rsidP="008A3B02">
            <w:pPr>
              <w:spacing w:line="276" w:lineRule="auto"/>
              <w:jc w:val="center"/>
              <w:rPr>
                <w:rFonts w:ascii="Arial" w:hAnsi="Arial" w:cs="Arial"/>
                <w:sz w:val="22"/>
                <w:szCs w:val="22"/>
              </w:rPr>
            </w:pPr>
            <w:r w:rsidRPr="00F30629">
              <w:rPr>
                <w:rFonts w:ascii="Arial" w:hAnsi="Arial" w:cs="Arial"/>
                <w:sz w:val="22"/>
                <w:szCs w:val="22"/>
              </w:rPr>
              <w:t>60</w:t>
            </w:r>
          </w:p>
        </w:tc>
        <w:tc>
          <w:tcPr>
            <w:tcW w:w="1350" w:type="dxa"/>
          </w:tcPr>
          <w:p w:rsidR="00E04FCF" w:rsidRPr="00F30629" w:rsidRDefault="00E04FCF" w:rsidP="008A3B02">
            <w:pPr>
              <w:spacing w:line="276" w:lineRule="auto"/>
              <w:jc w:val="center"/>
              <w:rPr>
                <w:rFonts w:ascii="Arial" w:hAnsi="Arial" w:cs="Arial"/>
                <w:sz w:val="22"/>
                <w:szCs w:val="22"/>
              </w:rPr>
            </w:pPr>
            <w:r w:rsidRPr="00F30629">
              <w:rPr>
                <w:rFonts w:ascii="Arial" w:hAnsi="Arial" w:cs="Arial"/>
                <w:sz w:val="22"/>
                <w:szCs w:val="22"/>
              </w:rPr>
              <w:t>1</w:t>
            </w:r>
          </w:p>
        </w:tc>
      </w:tr>
      <w:tr w:rsidR="00F54855" w:rsidRPr="00F30629" w:rsidTr="00F54855">
        <w:tc>
          <w:tcPr>
            <w:tcW w:w="6264" w:type="dxa"/>
          </w:tcPr>
          <w:p w:rsidR="00F54855" w:rsidRPr="00AF7C4A" w:rsidRDefault="00F54855" w:rsidP="00F54855">
            <w:pPr>
              <w:spacing w:line="276" w:lineRule="auto"/>
              <w:rPr>
                <w:rFonts w:ascii="Arial" w:hAnsi="Arial" w:cs="Arial"/>
                <w:sz w:val="22"/>
                <w:szCs w:val="22"/>
              </w:rPr>
            </w:pPr>
            <w:r w:rsidRPr="00AF7C4A">
              <w:rPr>
                <w:rFonts w:ascii="Arial" w:hAnsi="Arial" w:cs="Arial"/>
                <w:sz w:val="22"/>
                <w:szCs w:val="22"/>
              </w:rPr>
              <w:t xml:space="preserve">WIC </w:t>
            </w:r>
            <w:r>
              <w:rPr>
                <w:rFonts w:ascii="Arial" w:hAnsi="Arial" w:cs="Arial"/>
                <w:sz w:val="22"/>
                <w:szCs w:val="22"/>
              </w:rPr>
              <w:t>local</w:t>
            </w:r>
            <w:r w:rsidRPr="00AF7C4A">
              <w:rPr>
                <w:rFonts w:ascii="Arial" w:hAnsi="Arial" w:cs="Arial"/>
                <w:sz w:val="22"/>
                <w:szCs w:val="22"/>
              </w:rPr>
              <w:t xml:space="preserve"> breastfeeding coordinators</w:t>
            </w:r>
            <w:r>
              <w:rPr>
                <w:rFonts w:ascii="Arial" w:hAnsi="Arial" w:cs="Arial"/>
                <w:sz w:val="22"/>
                <w:szCs w:val="22"/>
              </w:rPr>
              <w:t xml:space="preserve"> and staff</w:t>
            </w:r>
          </w:p>
        </w:tc>
        <w:tc>
          <w:tcPr>
            <w:tcW w:w="1206" w:type="dxa"/>
          </w:tcPr>
          <w:p w:rsidR="00F54855" w:rsidRPr="00F30629" w:rsidRDefault="00F54855" w:rsidP="00D1417B">
            <w:pPr>
              <w:spacing w:line="276" w:lineRule="auto"/>
              <w:jc w:val="center"/>
              <w:rPr>
                <w:rFonts w:ascii="Arial" w:hAnsi="Arial" w:cs="Arial"/>
                <w:sz w:val="22"/>
                <w:szCs w:val="22"/>
              </w:rPr>
            </w:pPr>
            <w:r w:rsidRPr="00F30629">
              <w:rPr>
                <w:rFonts w:ascii="Arial" w:hAnsi="Arial" w:cs="Arial"/>
                <w:sz w:val="22"/>
                <w:szCs w:val="22"/>
              </w:rPr>
              <w:t>60</w:t>
            </w:r>
          </w:p>
        </w:tc>
        <w:tc>
          <w:tcPr>
            <w:tcW w:w="1350" w:type="dxa"/>
          </w:tcPr>
          <w:p w:rsidR="00F54855" w:rsidRPr="00F30629" w:rsidRDefault="00F54855" w:rsidP="00D1417B">
            <w:pPr>
              <w:spacing w:line="276" w:lineRule="auto"/>
              <w:jc w:val="center"/>
              <w:rPr>
                <w:rFonts w:ascii="Arial" w:hAnsi="Arial" w:cs="Arial"/>
                <w:sz w:val="22"/>
                <w:szCs w:val="22"/>
              </w:rPr>
            </w:pPr>
            <w:r w:rsidRPr="00F30629">
              <w:rPr>
                <w:rFonts w:ascii="Arial" w:hAnsi="Arial" w:cs="Arial"/>
                <w:sz w:val="22"/>
                <w:szCs w:val="22"/>
              </w:rPr>
              <w:t>1</w:t>
            </w:r>
          </w:p>
        </w:tc>
      </w:tr>
      <w:tr w:rsidR="00BA1395" w:rsidRPr="00F30629" w:rsidTr="00F54855">
        <w:tc>
          <w:tcPr>
            <w:tcW w:w="6264" w:type="dxa"/>
          </w:tcPr>
          <w:p w:rsidR="00BA1395" w:rsidRPr="00AF7C4A" w:rsidRDefault="00BA1395" w:rsidP="008313DE">
            <w:pPr>
              <w:spacing w:line="276" w:lineRule="auto"/>
              <w:rPr>
                <w:rFonts w:ascii="Arial" w:hAnsi="Arial" w:cs="Arial"/>
                <w:sz w:val="22"/>
                <w:szCs w:val="22"/>
              </w:rPr>
            </w:pPr>
            <w:r>
              <w:rPr>
                <w:rFonts w:ascii="Arial" w:hAnsi="Arial" w:cs="Arial"/>
                <w:sz w:val="22"/>
                <w:szCs w:val="22"/>
              </w:rPr>
              <w:t>Breastfeeding subject matter experts</w:t>
            </w:r>
          </w:p>
        </w:tc>
        <w:tc>
          <w:tcPr>
            <w:tcW w:w="1206" w:type="dxa"/>
          </w:tcPr>
          <w:p w:rsidR="00BA1395" w:rsidRPr="00F30629" w:rsidRDefault="00BA1395" w:rsidP="008A3B02">
            <w:pPr>
              <w:spacing w:line="276" w:lineRule="auto"/>
              <w:jc w:val="center"/>
              <w:rPr>
                <w:rFonts w:ascii="Arial" w:hAnsi="Arial" w:cs="Arial"/>
                <w:sz w:val="22"/>
                <w:szCs w:val="22"/>
              </w:rPr>
            </w:pPr>
            <w:r>
              <w:rPr>
                <w:rFonts w:ascii="Arial" w:hAnsi="Arial" w:cs="Arial"/>
                <w:sz w:val="22"/>
                <w:szCs w:val="22"/>
              </w:rPr>
              <w:t>60</w:t>
            </w:r>
          </w:p>
        </w:tc>
        <w:tc>
          <w:tcPr>
            <w:tcW w:w="1350" w:type="dxa"/>
          </w:tcPr>
          <w:p w:rsidR="00BA1395" w:rsidRPr="00F30629" w:rsidRDefault="00BA1395" w:rsidP="008A3B02">
            <w:pPr>
              <w:spacing w:line="276" w:lineRule="auto"/>
              <w:jc w:val="center"/>
              <w:rPr>
                <w:rFonts w:ascii="Arial" w:hAnsi="Arial" w:cs="Arial"/>
                <w:sz w:val="22"/>
                <w:szCs w:val="22"/>
              </w:rPr>
            </w:pPr>
            <w:r>
              <w:rPr>
                <w:rFonts w:ascii="Arial" w:hAnsi="Arial" w:cs="Arial"/>
                <w:sz w:val="22"/>
                <w:szCs w:val="22"/>
              </w:rPr>
              <w:t>1</w:t>
            </w:r>
          </w:p>
        </w:tc>
      </w:tr>
      <w:tr w:rsidR="00F54855" w:rsidRPr="00F30629" w:rsidTr="00F54855">
        <w:tc>
          <w:tcPr>
            <w:tcW w:w="6264" w:type="dxa"/>
          </w:tcPr>
          <w:p w:rsidR="00F54855" w:rsidRPr="00AF7C4A" w:rsidRDefault="00F54855" w:rsidP="00F54855">
            <w:pPr>
              <w:spacing w:line="276" w:lineRule="auto"/>
              <w:rPr>
                <w:rFonts w:ascii="Arial" w:hAnsi="Arial" w:cs="Arial"/>
                <w:sz w:val="22"/>
                <w:szCs w:val="22"/>
              </w:rPr>
            </w:pPr>
            <w:r>
              <w:rPr>
                <w:rFonts w:ascii="Arial" w:hAnsi="Arial" w:cs="Arial"/>
                <w:sz w:val="22"/>
                <w:szCs w:val="22"/>
              </w:rPr>
              <w:t>Home-visiting nurses/midwives and community-based doulas</w:t>
            </w:r>
          </w:p>
        </w:tc>
        <w:tc>
          <w:tcPr>
            <w:tcW w:w="1206" w:type="dxa"/>
          </w:tcPr>
          <w:p w:rsidR="00F54855" w:rsidRPr="00F30629" w:rsidRDefault="00F54855" w:rsidP="00F54855">
            <w:pPr>
              <w:spacing w:line="276" w:lineRule="auto"/>
              <w:jc w:val="center"/>
              <w:rPr>
                <w:rFonts w:ascii="Arial" w:hAnsi="Arial" w:cs="Arial"/>
                <w:sz w:val="22"/>
                <w:szCs w:val="22"/>
              </w:rPr>
            </w:pPr>
            <w:r w:rsidRPr="00F30629">
              <w:rPr>
                <w:rFonts w:ascii="Arial" w:hAnsi="Arial" w:cs="Arial"/>
                <w:sz w:val="22"/>
                <w:szCs w:val="22"/>
              </w:rPr>
              <w:t>60</w:t>
            </w:r>
          </w:p>
        </w:tc>
        <w:tc>
          <w:tcPr>
            <w:tcW w:w="1350" w:type="dxa"/>
          </w:tcPr>
          <w:p w:rsidR="00F54855" w:rsidRPr="00F30629" w:rsidRDefault="00F54855" w:rsidP="00F54855">
            <w:pPr>
              <w:spacing w:line="276" w:lineRule="auto"/>
              <w:jc w:val="center"/>
              <w:rPr>
                <w:rFonts w:ascii="Arial" w:hAnsi="Arial" w:cs="Arial"/>
                <w:sz w:val="22"/>
                <w:szCs w:val="22"/>
              </w:rPr>
            </w:pPr>
            <w:r w:rsidRPr="00F30629">
              <w:rPr>
                <w:rFonts w:ascii="Arial" w:hAnsi="Arial" w:cs="Arial"/>
                <w:sz w:val="22"/>
                <w:szCs w:val="22"/>
              </w:rPr>
              <w:t>1</w:t>
            </w:r>
          </w:p>
        </w:tc>
      </w:tr>
    </w:tbl>
    <w:p w:rsidR="00CE7103" w:rsidRDefault="00CE7103" w:rsidP="00D67CDB">
      <w:pPr>
        <w:pStyle w:val="ListParagraph"/>
        <w:numPr>
          <w:ilvl w:val="0"/>
          <w:numId w:val="4"/>
        </w:numPr>
        <w:rPr>
          <w:rFonts w:ascii="Arial" w:hAnsi="Arial" w:cs="Arial"/>
          <w:b/>
          <w:sz w:val="22"/>
          <w:szCs w:val="22"/>
        </w:rPr>
        <w:sectPr w:rsidR="00CE7103" w:rsidSect="00FD1CFD">
          <w:footerReference w:type="even" r:id="rId8"/>
          <w:footerReference w:type="default" r:id="rId9"/>
          <w:endnotePr>
            <w:numFmt w:val="decimal"/>
          </w:endnotePr>
          <w:pgSz w:w="12240" w:h="15840"/>
          <w:pgMar w:top="576" w:right="1008" w:bottom="432" w:left="1152" w:header="1440" w:footer="1440" w:gutter="0"/>
          <w:pgNumType w:start="1"/>
          <w:cols w:space="720"/>
          <w:noEndnote/>
          <w:docGrid w:linePitch="360"/>
        </w:sectPr>
      </w:pPr>
    </w:p>
    <w:p w:rsidR="00D67CDB" w:rsidRDefault="00A55DCC" w:rsidP="00D67CDB">
      <w:pPr>
        <w:pStyle w:val="ListParagraph"/>
        <w:numPr>
          <w:ilvl w:val="0"/>
          <w:numId w:val="4"/>
        </w:numPr>
        <w:rPr>
          <w:rFonts w:ascii="Arial" w:hAnsi="Arial" w:cs="Arial"/>
          <w:sz w:val="22"/>
          <w:szCs w:val="22"/>
        </w:rPr>
      </w:pPr>
      <w:r w:rsidRPr="00F30629">
        <w:rPr>
          <w:rFonts w:ascii="Arial" w:hAnsi="Arial" w:cs="Arial"/>
          <w:b/>
          <w:sz w:val="22"/>
          <w:szCs w:val="22"/>
        </w:rPr>
        <w:lastRenderedPageBreak/>
        <w:t>Total Burden Hours on Public</w:t>
      </w:r>
      <w:r w:rsidRPr="00F30629">
        <w:rPr>
          <w:rFonts w:ascii="Arial" w:hAnsi="Arial" w:cs="Arial"/>
          <w:sz w:val="22"/>
          <w:szCs w:val="22"/>
        </w:rPr>
        <w:t xml:space="preserve">: </w:t>
      </w:r>
      <w:r w:rsidRPr="00F30629">
        <w:rPr>
          <w:rFonts w:ascii="Arial" w:hAnsi="Arial" w:cs="Arial"/>
          <w:sz w:val="22"/>
          <w:szCs w:val="22"/>
        </w:rPr>
        <w:tab/>
      </w:r>
      <w:r w:rsidR="00281142">
        <w:rPr>
          <w:rFonts w:ascii="Arial" w:hAnsi="Arial" w:cs="Arial"/>
          <w:sz w:val="22"/>
          <w:szCs w:val="22"/>
        </w:rPr>
        <w:t>3</w:t>
      </w:r>
      <w:r w:rsidR="00CD0C69">
        <w:rPr>
          <w:rFonts w:ascii="Arial" w:hAnsi="Arial" w:cs="Arial"/>
          <w:sz w:val="22"/>
          <w:szCs w:val="22"/>
        </w:rPr>
        <w:t>0</w:t>
      </w:r>
      <w:r w:rsidR="00281142">
        <w:rPr>
          <w:rFonts w:ascii="Arial" w:hAnsi="Arial" w:cs="Arial"/>
          <w:sz w:val="22"/>
          <w:szCs w:val="22"/>
        </w:rPr>
        <w:t>.</w:t>
      </w:r>
      <w:r w:rsidR="00D83355">
        <w:rPr>
          <w:rFonts w:ascii="Arial" w:hAnsi="Arial" w:cs="Arial"/>
          <w:sz w:val="22"/>
          <w:szCs w:val="22"/>
        </w:rPr>
        <w:t>7</w:t>
      </w:r>
      <w:r w:rsidR="0017668F">
        <w:rPr>
          <w:rFonts w:ascii="Arial" w:hAnsi="Arial" w:cs="Arial"/>
          <w:sz w:val="22"/>
          <w:szCs w:val="22"/>
        </w:rPr>
        <w:t xml:space="preserve"> rounded up to </w:t>
      </w:r>
      <w:r w:rsidR="00EA3CAE">
        <w:rPr>
          <w:rFonts w:ascii="Arial" w:hAnsi="Arial" w:cs="Arial"/>
          <w:sz w:val="22"/>
          <w:szCs w:val="22"/>
        </w:rPr>
        <w:t>3</w:t>
      </w:r>
      <w:r w:rsidR="00CD0C69">
        <w:rPr>
          <w:rFonts w:ascii="Arial" w:hAnsi="Arial" w:cs="Arial"/>
          <w:sz w:val="22"/>
          <w:szCs w:val="22"/>
        </w:rPr>
        <w:t>1</w:t>
      </w:r>
      <w:r w:rsidR="00EA3CAE">
        <w:rPr>
          <w:rFonts w:ascii="Arial" w:hAnsi="Arial" w:cs="Arial"/>
          <w:sz w:val="22"/>
          <w:szCs w:val="22"/>
        </w:rPr>
        <w:t xml:space="preserve"> annual burden hours</w:t>
      </w:r>
    </w:p>
    <w:p w:rsidR="000316B9" w:rsidRPr="000316B9" w:rsidRDefault="000316B9" w:rsidP="000316B9">
      <w:pPr>
        <w:rPr>
          <w:rFonts w:ascii="Arial" w:hAnsi="Arial" w:cs="Arial"/>
          <w:sz w:val="22"/>
          <w:szCs w:val="22"/>
        </w:rPr>
      </w:pPr>
    </w:p>
    <w:tbl>
      <w:tblPr>
        <w:tblStyle w:val="TableGrid"/>
        <w:tblW w:w="14609" w:type="dxa"/>
        <w:tblLayout w:type="fixed"/>
        <w:tblCellMar>
          <w:left w:w="29" w:type="dxa"/>
          <w:right w:w="29" w:type="dxa"/>
        </w:tblCellMar>
        <w:tblLook w:val="04A0"/>
      </w:tblPr>
      <w:tblGrid>
        <w:gridCol w:w="805"/>
        <w:gridCol w:w="1204"/>
        <w:gridCol w:w="1170"/>
        <w:gridCol w:w="990"/>
        <w:gridCol w:w="810"/>
        <w:gridCol w:w="990"/>
        <w:gridCol w:w="1260"/>
        <w:gridCol w:w="1080"/>
        <w:gridCol w:w="900"/>
        <w:gridCol w:w="810"/>
        <w:gridCol w:w="990"/>
        <w:gridCol w:w="1080"/>
        <w:gridCol w:w="900"/>
        <w:gridCol w:w="720"/>
        <w:gridCol w:w="900"/>
      </w:tblGrid>
      <w:tr w:rsidR="00CE7103" w:rsidRPr="00F30629" w:rsidTr="002B1CA7">
        <w:tc>
          <w:tcPr>
            <w:tcW w:w="805" w:type="dxa"/>
            <w:shd w:val="clear" w:color="auto" w:fill="F2F2F2" w:themeFill="background1" w:themeFillShade="F2"/>
            <w:vAlign w:val="center"/>
          </w:tcPr>
          <w:p w:rsidR="00CE7103" w:rsidRPr="00F30629" w:rsidRDefault="00CE7103" w:rsidP="002B1CA7">
            <w:pPr>
              <w:jc w:val="center"/>
              <w:rPr>
                <w:rFonts w:ascii="Arial" w:hAnsi="Arial" w:cs="Arial"/>
                <w:sz w:val="18"/>
                <w:szCs w:val="22"/>
              </w:rPr>
            </w:pPr>
          </w:p>
        </w:tc>
        <w:tc>
          <w:tcPr>
            <w:tcW w:w="1204" w:type="dxa"/>
            <w:shd w:val="clear" w:color="auto" w:fill="F2F2F2" w:themeFill="background1" w:themeFillShade="F2"/>
            <w:vAlign w:val="center"/>
          </w:tcPr>
          <w:p w:rsidR="00CE7103" w:rsidRPr="00F30629" w:rsidRDefault="00CE7103" w:rsidP="002B1CA7">
            <w:pPr>
              <w:jc w:val="center"/>
              <w:rPr>
                <w:rFonts w:ascii="Arial" w:hAnsi="Arial" w:cs="Arial"/>
                <w:sz w:val="18"/>
                <w:szCs w:val="22"/>
              </w:rPr>
            </w:pPr>
          </w:p>
        </w:tc>
        <w:tc>
          <w:tcPr>
            <w:tcW w:w="1170" w:type="dxa"/>
            <w:shd w:val="clear" w:color="auto" w:fill="F2F2F2" w:themeFill="background1" w:themeFillShade="F2"/>
            <w:vAlign w:val="center"/>
          </w:tcPr>
          <w:p w:rsidR="00CE7103" w:rsidRDefault="00CE7103" w:rsidP="002B1CA7">
            <w:pPr>
              <w:jc w:val="center"/>
              <w:rPr>
                <w:rFonts w:ascii="Arial" w:hAnsi="Arial" w:cs="Arial"/>
                <w:sz w:val="18"/>
                <w:szCs w:val="22"/>
              </w:rPr>
            </w:pPr>
          </w:p>
        </w:tc>
        <w:tc>
          <w:tcPr>
            <w:tcW w:w="990" w:type="dxa"/>
            <w:tcBorders>
              <w:right w:val="single" w:sz="12" w:space="0" w:color="auto"/>
            </w:tcBorders>
            <w:shd w:val="clear" w:color="auto" w:fill="F2F2F2" w:themeFill="background1" w:themeFillShade="F2"/>
            <w:vAlign w:val="center"/>
          </w:tcPr>
          <w:p w:rsidR="00CE7103" w:rsidRDefault="00CE7103" w:rsidP="002B1CA7">
            <w:pPr>
              <w:jc w:val="center"/>
              <w:rPr>
                <w:rFonts w:ascii="Arial" w:hAnsi="Arial" w:cs="Arial"/>
                <w:sz w:val="18"/>
                <w:szCs w:val="22"/>
              </w:rPr>
            </w:pPr>
          </w:p>
        </w:tc>
        <w:tc>
          <w:tcPr>
            <w:tcW w:w="5040" w:type="dxa"/>
            <w:gridSpan w:val="5"/>
            <w:tcBorders>
              <w:top w:val="single" w:sz="2" w:space="0" w:color="auto"/>
              <w:left w:val="single" w:sz="12" w:space="0" w:color="auto"/>
              <w:bottom w:val="single" w:sz="2" w:space="0" w:color="auto"/>
              <w:right w:val="nil"/>
            </w:tcBorders>
            <w:shd w:val="clear" w:color="auto" w:fill="92D050"/>
            <w:vAlign w:val="center"/>
          </w:tcPr>
          <w:p w:rsidR="00CE7103" w:rsidRDefault="00CE7103" w:rsidP="002B1CA7">
            <w:pPr>
              <w:jc w:val="center"/>
              <w:rPr>
                <w:rFonts w:ascii="Arial" w:hAnsi="Arial" w:cs="Arial"/>
                <w:sz w:val="18"/>
                <w:szCs w:val="22"/>
              </w:rPr>
            </w:pPr>
            <w:r>
              <w:rPr>
                <w:rFonts w:ascii="Arial" w:hAnsi="Arial" w:cs="Arial"/>
                <w:sz w:val="18"/>
                <w:szCs w:val="22"/>
              </w:rPr>
              <w:t>Respondents</w:t>
            </w:r>
          </w:p>
        </w:tc>
        <w:tc>
          <w:tcPr>
            <w:tcW w:w="4500" w:type="dxa"/>
            <w:gridSpan w:val="5"/>
            <w:tcBorders>
              <w:left w:val="nil"/>
            </w:tcBorders>
            <w:shd w:val="clear" w:color="auto" w:fill="D99594" w:themeFill="accent2" w:themeFillTint="99"/>
            <w:vAlign w:val="center"/>
          </w:tcPr>
          <w:p w:rsidR="00CE7103" w:rsidRDefault="00CE7103" w:rsidP="002B1CA7">
            <w:pPr>
              <w:jc w:val="center"/>
              <w:rPr>
                <w:rFonts w:ascii="Arial" w:hAnsi="Arial" w:cs="Arial"/>
                <w:sz w:val="18"/>
                <w:szCs w:val="22"/>
              </w:rPr>
            </w:pPr>
            <w:r>
              <w:rPr>
                <w:rFonts w:ascii="Arial" w:hAnsi="Arial" w:cs="Arial"/>
                <w:sz w:val="18"/>
                <w:szCs w:val="22"/>
              </w:rPr>
              <w:t>Non-Respondents</w:t>
            </w:r>
          </w:p>
        </w:tc>
        <w:tc>
          <w:tcPr>
            <w:tcW w:w="900" w:type="dxa"/>
            <w:shd w:val="clear" w:color="auto" w:fill="auto"/>
            <w:vAlign w:val="center"/>
          </w:tcPr>
          <w:p w:rsidR="00CE7103" w:rsidRDefault="00CE7103" w:rsidP="002B1CA7">
            <w:pPr>
              <w:jc w:val="center"/>
              <w:rPr>
                <w:rFonts w:ascii="Arial" w:hAnsi="Arial" w:cs="Arial"/>
                <w:sz w:val="18"/>
                <w:szCs w:val="22"/>
              </w:rPr>
            </w:pPr>
          </w:p>
        </w:tc>
      </w:tr>
      <w:tr w:rsidR="00CE7103" w:rsidRPr="00F30629" w:rsidTr="002B1CA7">
        <w:tc>
          <w:tcPr>
            <w:tcW w:w="805" w:type="dxa"/>
            <w:shd w:val="clear" w:color="auto" w:fill="BFBFBF" w:themeFill="background1" w:themeFillShade="BF"/>
            <w:vAlign w:val="center"/>
          </w:tcPr>
          <w:p w:rsidR="00CE7103" w:rsidRPr="00F30629" w:rsidRDefault="00CE7103" w:rsidP="002B1CA7">
            <w:pPr>
              <w:jc w:val="center"/>
              <w:rPr>
                <w:rFonts w:ascii="Arial" w:hAnsi="Arial" w:cs="Arial"/>
                <w:sz w:val="18"/>
                <w:szCs w:val="22"/>
              </w:rPr>
            </w:pPr>
            <w:bookmarkStart w:id="0" w:name="OLE_LINK3"/>
            <w:bookmarkStart w:id="1" w:name="OLE_LINK4"/>
            <w:r w:rsidRPr="00F30629">
              <w:rPr>
                <w:rFonts w:ascii="Arial" w:hAnsi="Arial" w:cs="Arial"/>
                <w:sz w:val="18"/>
                <w:szCs w:val="22"/>
              </w:rPr>
              <w:t>Affected Public</w:t>
            </w:r>
          </w:p>
        </w:tc>
        <w:tc>
          <w:tcPr>
            <w:tcW w:w="1204" w:type="dxa"/>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sidRPr="00F30629">
              <w:rPr>
                <w:rFonts w:ascii="Arial" w:hAnsi="Arial" w:cs="Arial"/>
                <w:sz w:val="18"/>
                <w:szCs w:val="22"/>
              </w:rPr>
              <w:t>Respondent Type</w:t>
            </w:r>
          </w:p>
        </w:tc>
        <w:tc>
          <w:tcPr>
            <w:tcW w:w="1170" w:type="dxa"/>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Pr>
                <w:rFonts w:ascii="Arial" w:hAnsi="Arial" w:cs="Arial"/>
                <w:sz w:val="18"/>
                <w:szCs w:val="22"/>
              </w:rPr>
              <w:t>Activity</w:t>
            </w:r>
          </w:p>
        </w:tc>
        <w:tc>
          <w:tcPr>
            <w:tcW w:w="990" w:type="dxa"/>
            <w:tcBorders>
              <w:right w:val="single" w:sz="12" w:space="0" w:color="auto"/>
            </w:tcBorders>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Pr>
                <w:rFonts w:ascii="Arial" w:hAnsi="Arial" w:cs="Arial"/>
                <w:sz w:val="18"/>
                <w:szCs w:val="22"/>
              </w:rPr>
              <w:t>Sample Size</w:t>
            </w:r>
          </w:p>
        </w:tc>
        <w:tc>
          <w:tcPr>
            <w:tcW w:w="810" w:type="dxa"/>
            <w:tcBorders>
              <w:top w:val="single" w:sz="2" w:space="0" w:color="auto"/>
              <w:left w:val="single" w:sz="12" w:space="0" w:color="auto"/>
              <w:bottom w:val="single" w:sz="2" w:space="0" w:color="auto"/>
              <w:right w:val="single" w:sz="2" w:space="0" w:color="auto"/>
            </w:tcBorders>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sidRPr="00F30629">
              <w:rPr>
                <w:rFonts w:ascii="Arial" w:hAnsi="Arial" w:cs="Arial"/>
                <w:sz w:val="18"/>
                <w:szCs w:val="22"/>
              </w:rPr>
              <w:t>No. Respondents</w:t>
            </w:r>
          </w:p>
        </w:tc>
        <w:tc>
          <w:tcPr>
            <w:tcW w:w="990" w:type="dxa"/>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sidRPr="00F30629">
              <w:rPr>
                <w:rFonts w:ascii="Arial" w:hAnsi="Arial" w:cs="Arial"/>
                <w:sz w:val="18"/>
                <w:szCs w:val="22"/>
              </w:rPr>
              <w:t>Frequency of Responses</w:t>
            </w:r>
          </w:p>
        </w:tc>
        <w:tc>
          <w:tcPr>
            <w:tcW w:w="1260" w:type="dxa"/>
            <w:tcBorders>
              <w:left w:val="single" w:sz="2" w:space="0" w:color="auto"/>
            </w:tcBorders>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sidRPr="00F30629">
              <w:rPr>
                <w:rFonts w:ascii="Arial" w:hAnsi="Arial" w:cs="Arial"/>
                <w:sz w:val="18"/>
                <w:szCs w:val="22"/>
              </w:rPr>
              <w:t>Est. Total Annual Responses per Respondent</w:t>
            </w:r>
          </w:p>
        </w:tc>
        <w:tc>
          <w:tcPr>
            <w:tcW w:w="1080" w:type="dxa"/>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sidRPr="00F30629">
              <w:rPr>
                <w:rFonts w:ascii="Arial" w:hAnsi="Arial" w:cs="Arial"/>
                <w:sz w:val="18"/>
                <w:szCs w:val="22"/>
              </w:rPr>
              <w:t>Hours per Response</w:t>
            </w:r>
          </w:p>
        </w:tc>
        <w:tc>
          <w:tcPr>
            <w:tcW w:w="900" w:type="dxa"/>
            <w:tcBorders>
              <w:bottom w:val="single" w:sz="2" w:space="0" w:color="auto"/>
            </w:tcBorders>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Pr>
                <w:rFonts w:ascii="Arial" w:hAnsi="Arial" w:cs="Arial"/>
                <w:sz w:val="18"/>
                <w:szCs w:val="22"/>
              </w:rPr>
              <w:t>Total Burden Hours</w:t>
            </w:r>
          </w:p>
        </w:tc>
        <w:tc>
          <w:tcPr>
            <w:tcW w:w="810" w:type="dxa"/>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sidRPr="00F30629">
              <w:rPr>
                <w:rFonts w:ascii="Arial" w:hAnsi="Arial" w:cs="Arial"/>
                <w:sz w:val="18"/>
                <w:szCs w:val="22"/>
              </w:rPr>
              <w:t xml:space="preserve">No. </w:t>
            </w:r>
            <w:r w:rsidR="003F6A85">
              <w:rPr>
                <w:rFonts w:ascii="Arial" w:hAnsi="Arial" w:cs="Arial"/>
                <w:sz w:val="18"/>
                <w:szCs w:val="22"/>
              </w:rPr>
              <w:t>Non-</w:t>
            </w:r>
            <w:r w:rsidRPr="00F30629">
              <w:rPr>
                <w:rFonts w:ascii="Arial" w:hAnsi="Arial" w:cs="Arial"/>
                <w:sz w:val="18"/>
                <w:szCs w:val="22"/>
              </w:rPr>
              <w:t>Respondents</w:t>
            </w:r>
          </w:p>
        </w:tc>
        <w:tc>
          <w:tcPr>
            <w:tcW w:w="990" w:type="dxa"/>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sidRPr="00F30629">
              <w:rPr>
                <w:rFonts w:ascii="Arial" w:hAnsi="Arial" w:cs="Arial"/>
                <w:sz w:val="18"/>
                <w:szCs w:val="22"/>
              </w:rPr>
              <w:t>Frequency of Responses</w:t>
            </w:r>
          </w:p>
        </w:tc>
        <w:tc>
          <w:tcPr>
            <w:tcW w:w="1080" w:type="dxa"/>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sidRPr="00F30629">
              <w:rPr>
                <w:rFonts w:ascii="Arial" w:hAnsi="Arial" w:cs="Arial"/>
                <w:sz w:val="18"/>
                <w:szCs w:val="22"/>
              </w:rPr>
              <w:t>Est. Total Annual Responses per Respondent</w:t>
            </w:r>
          </w:p>
        </w:tc>
        <w:tc>
          <w:tcPr>
            <w:tcW w:w="900" w:type="dxa"/>
            <w:tcBorders>
              <w:right w:val="single" w:sz="2" w:space="0" w:color="auto"/>
            </w:tcBorders>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sidRPr="00F30629">
              <w:rPr>
                <w:rFonts w:ascii="Arial" w:hAnsi="Arial" w:cs="Arial"/>
                <w:sz w:val="18"/>
                <w:szCs w:val="22"/>
              </w:rPr>
              <w:t>Hours per Response</w:t>
            </w:r>
          </w:p>
        </w:tc>
        <w:tc>
          <w:tcPr>
            <w:tcW w:w="720" w:type="dxa"/>
            <w:tcBorders>
              <w:top w:val="single" w:sz="2" w:space="0" w:color="auto"/>
              <w:left w:val="single" w:sz="2" w:space="0" w:color="auto"/>
              <w:bottom w:val="single" w:sz="2" w:space="0" w:color="auto"/>
              <w:right w:val="single" w:sz="12" w:space="0" w:color="auto"/>
            </w:tcBorders>
            <w:shd w:val="clear" w:color="auto" w:fill="BFBFBF" w:themeFill="background1" w:themeFillShade="BF"/>
            <w:vAlign w:val="center"/>
          </w:tcPr>
          <w:p w:rsidR="00CE7103" w:rsidRPr="00F30629" w:rsidRDefault="00CE7103" w:rsidP="002B1CA7">
            <w:pPr>
              <w:jc w:val="center"/>
              <w:rPr>
                <w:rFonts w:ascii="Arial" w:hAnsi="Arial" w:cs="Arial"/>
                <w:sz w:val="18"/>
                <w:szCs w:val="22"/>
              </w:rPr>
            </w:pPr>
            <w:r>
              <w:rPr>
                <w:rFonts w:ascii="Arial" w:hAnsi="Arial" w:cs="Arial"/>
                <w:sz w:val="18"/>
                <w:szCs w:val="22"/>
              </w:rPr>
              <w:t>Total Burden Hours</w:t>
            </w:r>
          </w:p>
        </w:tc>
        <w:tc>
          <w:tcPr>
            <w:tcW w:w="900" w:type="dxa"/>
            <w:tcBorders>
              <w:left w:val="single" w:sz="12" w:space="0" w:color="auto"/>
            </w:tcBorders>
            <w:shd w:val="clear" w:color="auto" w:fill="BFBFBF" w:themeFill="background1" w:themeFillShade="BF"/>
            <w:vAlign w:val="center"/>
          </w:tcPr>
          <w:p w:rsidR="00CE7103" w:rsidRDefault="00CE7103" w:rsidP="002B1CA7">
            <w:pPr>
              <w:jc w:val="center"/>
              <w:rPr>
                <w:rFonts w:ascii="Arial" w:hAnsi="Arial" w:cs="Arial"/>
                <w:sz w:val="18"/>
                <w:szCs w:val="22"/>
              </w:rPr>
            </w:pPr>
            <w:r>
              <w:rPr>
                <w:rFonts w:ascii="Arial" w:hAnsi="Arial" w:cs="Arial"/>
                <w:sz w:val="18"/>
                <w:szCs w:val="22"/>
              </w:rPr>
              <w:t>TOTAL BURDEN HOURS</w:t>
            </w:r>
          </w:p>
        </w:tc>
      </w:tr>
      <w:tr w:rsidR="00CE7103" w:rsidRPr="00F30629" w:rsidTr="002B1CA7">
        <w:tc>
          <w:tcPr>
            <w:tcW w:w="805" w:type="dxa"/>
            <w:vMerge w:val="restart"/>
            <w:textDirection w:val="btLr"/>
            <w:vAlign w:val="center"/>
          </w:tcPr>
          <w:p w:rsidR="00CE7103" w:rsidRPr="00F30629" w:rsidRDefault="00CE7103" w:rsidP="002B1CA7">
            <w:pPr>
              <w:ind w:left="113" w:right="113"/>
              <w:jc w:val="center"/>
              <w:rPr>
                <w:rFonts w:ascii="Arial" w:hAnsi="Arial" w:cs="Arial"/>
                <w:sz w:val="18"/>
                <w:szCs w:val="18"/>
              </w:rPr>
            </w:pPr>
            <w:r>
              <w:rPr>
                <w:rFonts w:ascii="Arial" w:hAnsi="Arial" w:cs="Arial"/>
                <w:sz w:val="18"/>
                <w:szCs w:val="18"/>
              </w:rPr>
              <w:t>State, local, or tribal agency staff</w:t>
            </w:r>
          </w:p>
          <w:p w:rsidR="00CE7103" w:rsidRPr="00F30629" w:rsidRDefault="00CE7103" w:rsidP="002B1CA7">
            <w:pPr>
              <w:ind w:left="113" w:right="113"/>
              <w:jc w:val="center"/>
              <w:rPr>
                <w:rFonts w:ascii="Arial" w:hAnsi="Arial" w:cs="Arial"/>
                <w:sz w:val="18"/>
                <w:szCs w:val="18"/>
              </w:rPr>
            </w:pPr>
            <w:r w:rsidRPr="00F30629">
              <w:rPr>
                <w:sz w:val="18"/>
                <w:szCs w:val="18"/>
              </w:rPr>
              <w:br w:type="page"/>
            </w:r>
          </w:p>
        </w:tc>
        <w:tc>
          <w:tcPr>
            <w:tcW w:w="1204" w:type="dxa"/>
            <w:vAlign w:val="center"/>
          </w:tcPr>
          <w:p w:rsidR="00CE7103" w:rsidRPr="00FA38DE" w:rsidRDefault="00CE7103" w:rsidP="002B1CA7">
            <w:pPr>
              <w:spacing w:line="276" w:lineRule="auto"/>
              <w:jc w:val="center"/>
              <w:rPr>
                <w:rFonts w:ascii="Arial" w:hAnsi="Arial" w:cs="Arial"/>
                <w:sz w:val="18"/>
                <w:szCs w:val="18"/>
              </w:rPr>
            </w:pPr>
            <w:r w:rsidRPr="00FA38DE">
              <w:rPr>
                <w:rFonts w:ascii="Arial" w:hAnsi="Arial" w:cs="Arial"/>
                <w:sz w:val="18"/>
                <w:szCs w:val="18"/>
              </w:rPr>
              <w:t>WIC peer counselors</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Recruitment email*</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24</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Pr="00F30629" w:rsidRDefault="003F6A85" w:rsidP="002B1CA7">
            <w:pPr>
              <w:jc w:val="center"/>
              <w:rPr>
                <w:rFonts w:ascii="Arial" w:hAnsi="Arial" w:cs="Arial"/>
                <w:sz w:val="18"/>
                <w:szCs w:val="18"/>
              </w:rPr>
            </w:pPr>
            <w:r>
              <w:rPr>
                <w:rFonts w:ascii="Arial" w:hAnsi="Arial" w:cs="Arial"/>
                <w:sz w:val="18"/>
                <w:szCs w:val="18"/>
              </w:rPr>
              <w:t>6</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Pr="00F30629" w:rsidRDefault="003F6A85" w:rsidP="002B1CA7">
            <w:pPr>
              <w:jc w:val="center"/>
              <w:rPr>
                <w:rFonts w:ascii="Arial" w:hAnsi="Arial" w:cs="Arial"/>
                <w:sz w:val="18"/>
                <w:szCs w:val="18"/>
              </w:rPr>
            </w:pPr>
            <w:r>
              <w:rPr>
                <w:rFonts w:ascii="Arial" w:hAnsi="Arial" w:cs="Arial"/>
                <w:sz w:val="18"/>
                <w:szCs w:val="18"/>
              </w:rPr>
              <w:t>6</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0.17</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Pr="00F30629" w:rsidRDefault="00BB3B7B" w:rsidP="002B1CA7">
            <w:pPr>
              <w:jc w:val="center"/>
              <w:rPr>
                <w:rFonts w:ascii="Arial" w:hAnsi="Arial" w:cs="Arial"/>
                <w:sz w:val="18"/>
                <w:szCs w:val="18"/>
              </w:rPr>
            </w:pPr>
            <w:r>
              <w:rPr>
                <w:rFonts w:ascii="Arial" w:hAnsi="Arial" w:cs="Arial"/>
                <w:sz w:val="18"/>
                <w:szCs w:val="18"/>
              </w:rPr>
              <w:t>1</w:t>
            </w:r>
          </w:p>
        </w:tc>
        <w:tc>
          <w:tcPr>
            <w:tcW w:w="810" w:type="dxa"/>
            <w:tcBorders>
              <w:lef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18</w:t>
            </w:r>
          </w:p>
        </w:tc>
        <w:tc>
          <w:tcPr>
            <w:tcW w:w="990" w:type="dxa"/>
            <w:vAlign w:val="center"/>
          </w:tcPr>
          <w:p w:rsidR="00CE7103" w:rsidRDefault="003F6A85" w:rsidP="002B1CA7">
            <w:pPr>
              <w:jc w:val="center"/>
              <w:rPr>
                <w:rFonts w:ascii="Arial" w:hAnsi="Arial" w:cs="Arial"/>
                <w:sz w:val="18"/>
                <w:szCs w:val="18"/>
              </w:rPr>
            </w:pPr>
            <w:r>
              <w:rPr>
                <w:rFonts w:ascii="Arial" w:hAnsi="Arial" w:cs="Arial"/>
                <w:sz w:val="18"/>
                <w:szCs w:val="18"/>
              </w:rPr>
              <w:t>1</w:t>
            </w:r>
          </w:p>
        </w:tc>
        <w:tc>
          <w:tcPr>
            <w:tcW w:w="1080" w:type="dxa"/>
            <w:vAlign w:val="center"/>
          </w:tcPr>
          <w:p w:rsidR="00CE7103" w:rsidRDefault="003F6A85" w:rsidP="002B1CA7">
            <w:pPr>
              <w:jc w:val="center"/>
              <w:rPr>
                <w:rFonts w:ascii="Arial" w:hAnsi="Arial" w:cs="Arial"/>
                <w:sz w:val="18"/>
                <w:szCs w:val="18"/>
              </w:rPr>
            </w:pPr>
            <w:r>
              <w:rPr>
                <w:rFonts w:ascii="Arial" w:hAnsi="Arial" w:cs="Arial"/>
                <w:sz w:val="18"/>
                <w:szCs w:val="18"/>
              </w:rPr>
              <w:t>18</w:t>
            </w:r>
          </w:p>
        </w:tc>
        <w:tc>
          <w:tcPr>
            <w:tcW w:w="900" w:type="dxa"/>
            <w:tcBorders>
              <w:righ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0.08</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BB3B7B" w:rsidP="002B1CA7">
            <w:pPr>
              <w:jc w:val="center"/>
              <w:rPr>
                <w:rFonts w:ascii="Arial" w:hAnsi="Arial" w:cs="Arial"/>
                <w:sz w:val="18"/>
                <w:szCs w:val="18"/>
              </w:rPr>
            </w:pPr>
            <w:r>
              <w:rPr>
                <w:rFonts w:ascii="Arial" w:hAnsi="Arial" w:cs="Arial"/>
                <w:sz w:val="18"/>
                <w:szCs w:val="18"/>
              </w:rPr>
              <w:t>1.5</w:t>
            </w:r>
          </w:p>
        </w:tc>
        <w:tc>
          <w:tcPr>
            <w:tcW w:w="900" w:type="dxa"/>
            <w:tcBorders>
              <w:left w:val="single" w:sz="12" w:space="0" w:color="auto"/>
            </w:tcBorders>
            <w:vAlign w:val="center"/>
          </w:tcPr>
          <w:p w:rsidR="00CE7103" w:rsidRDefault="00BB3B7B" w:rsidP="002B1CA7">
            <w:pPr>
              <w:jc w:val="center"/>
              <w:rPr>
                <w:rFonts w:ascii="Arial" w:hAnsi="Arial" w:cs="Arial"/>
                <w:sz w:val="18"/>
                <w:szCs w:val="18"/>
              </w:rPr>
            </w:pPr>
            <w:r>
              <w:rPr>
                <w:rFonts w:ascii="Arial" w:hAnsi="Arial" w:cs="Arial"/>
                <w:sz w:val="18"/>
                <w:szCs w:val="18"/>
              </w:rPr>
              <w:t>2.5</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Pr="00FA38DE" w:rsidRDefault="00CE7103" w:rsidP="002B1CA7">
            <w:pPr>
              <w:spacing w:line="276" w:lineRule="auto"/>
              <w:jc w:val="center"/>
              <w:rPr>
                <w:rFonts w:ascii="Arial" w:hAnsi="Arial" w:cs="Arial"/>
                <w:sz w:val="18"/>
                <w:szCs w:val="18"/>
              </w:rPr>
            </w:pPr>
            <w:r w:rsidRPr="00FA38DE">
              <w:rPr>
                <w:rFonts w:ascii="Arial" w:hAnsi="Arial" w:cs="Arial"/>
                <w:sz w:val="18"/>
                <w:szCs w:val="18"/>
              </w:rPr>
              <w:t>WIC peer counselors</w:t>
            </w:r>
          </w:p>
        </w:tc>
        <w:tc>
          <w:tcPr>
            <w:tcW w:w="1170" w:type="dxa"/>
            <w:vAlign w:val="center"/>
          </w:tcPr>
          <w:p w:rsidR="00CE7103" w:rsidRDefault="00CE7103" w:rsidP="002B1CA7">
            <w:pPr>
              <w:jc w:val="center"/>
              <w:rPr>
                <w:rFonts w:ascii="Arial" w:hAnsi="Arial" w:cs="Arial"/>
                <w:sz w:val="18"/>
                <w:szCs w:val="18"/>
              </w:rPr>
            </w:pPr>
            <w:r>
              <w:rPr>
                <w:rFonts w:ascii="Arial" w:hAnsi="Arial" w:cs="Arial"/>
                <w:sz w:val="18"/>
                <w:szCs w:val="18"/>
              </w:rPr>
              <w:t>Confirmation and scheduling</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6</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6</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1</w:t>
            </w:r>
          </w:p>
        </w:tc>
        <w:tc>
          <w:tcPr>
            <w:tcW w:w="1260" w:type="dxa"/>
            <w:tcBorders>
              <w:lef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6</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0.17</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1</w:t>
            </w:r>
          </w:p>
        </w:tc>
        <w:tc>
          <w:tcPr>
            <w:tcW w:w="810" w:type="dxa"/>
            <w:tcBorders>
              <w:lef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9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108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righ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left w:val="single" w:sz="12" w:space="0" w:color="auto"/>
            </w:tcBorders>
            <w:vAlign w:val="center"/>
          </w:tcPr>
          <w:p w:rsidR="00CE7103" w:rsidRDefault="00BB3B7B" w:rsidP="002B1CA7">
            <w:pPr>
              <w:jc w:val="center"/>
              <w:rPr>
                <w:rFonts w:ascii="Arial" w:hAnsi="Arial" w:cs="Arial"/>
                <w:sz w:val="18"/>
                <w:szCs w:val="18"/>
              </w:rPr>
            </w:pPr>
            <w:r>
              <w:rPr>
                <w:rFonts w:ascii="Arial" w:hAnsi="Arial" w:cs="Arial"/>
                <w:sz w:val="18"/>
                <w:szCs w:val="18"/>
              </w:rPr>
              <w:t>1</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Pr="00FA38DE" w:rsidRDefault="00CE7103" w:rsidP="002B1CA7">
            <w:pPr>
              <w:spacing w:line="276" w:lineRule="auto"/>
              <w:jc w:val="center"/>
              <w:rPr>
                <w:rFonts w:ascii="Arial" w:hAnsi="Arial" w:cs="Arial"/>
                <w:sz w:val="18"/>
                <w:szCs w:val="18"/>
              </w:rPr>
            </w:pPr>
            <w:r w:rsidRPr="00FA38DE">
              <w:rPr>
                <w:rFonts w:ascii="Arial" w:hAnsi="Arial" w:cs="Arial"/>
                <w:sz w:val="18"/>
                <w:szCs w:val="18"/>
              </w:rPr>
              <w:t>WIC peer counselors</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Interview</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6</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6</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6</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6</w:t>
            </w:r>
          </w:p>
        </w:tc>
        <w:tc>
          <w:tcPr>
            <w:tcW w:w="810" w:type="dxa"/>
            <w:tcBorders>
              <w:lef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9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108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righ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left w:val="single" w:sz="12" w:space="0" w:color="auto"/>
            </w:tcBorders>
            <w:vAlign w:val="center"/>
          </w:tcPr>
          <w:p w:rsidR="00CE7103" w:rsidRDefault="00BB3B7B" w:rsidP="002B1CA7">
            <w:pPr>
              <w:jc w:val="center"/>
              <w:rPr>
                <w:rFonts w:ascii="Arial" w:hAnsi="Arial" w:cs="Arial"/>
                <w:sz w:val="18"/>
                <w:szCs w:val="18"/>
              </w:rPr>
            </w:pPr>
            <w:r>
              <w:rPr>
                <w:rFonts w:ascii="Arial" w:hAnsi="Arial" w:cs="Arial"/>
                <w:sz w:val="18"/>
                <w:szCs w:val="18"/>
              </w:rPr>
              <w:t>6</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Pr="00FA38DE" w:rsidRDefault="00CE7103" w:rsidP="002B1CA7">
            <w:pPr>
              <w:jc w:val="center"/>
              <w:rPr>
                <w:rFonts w:ascii="Arial" w:hAnsi="Arial" w:cs="Arial"/>
                <w:sz w:val="18"/>
                <w:szCs w:val="18"/>
              </w:rPr>
            </w:pPr>
            <w:r w:rsidRPr="00FA38DE">
              <w:rPr>
                <w:rFonts w:ascii="Arial" w:hAnsi="Arial" w:cs="Arial"/>
                <w:sz w:val="18"/>
                <w:szCs w:val="18"/>
              </w:rPr>
              <w:t>WIC state breastfeeding coordinators</w:t>
            </w:r>
          </w:p>
        </w:tc>
        <w:tc>
          <w:tcPr>
            <w:tcW w:w="1170" w:type="dxa"/>
            <w:vAlign w:val="center"/>
          </w:tcPr>
          <w:p w:rsidR="00CE7103" w:rsidRDefault="00CE7103" w:rsidP="002B1CA7">
            <w:pPr>
              <w:jc w:val="center"/>
              <w:rPr>
                <w:rFonts w:ascii="Arial" w:hAnsi="Arial" w:cs="Arial"/>
                <w:sz w:val="18"/>
                <w:szCs w:val="18"/>
              </w:rPr>
            </w:pPr>
            <w:r>
              <w:rPr>
                <w:rFonts w:ascii="Arial" w:hAnsi="Arial" w:cs="Arial"/>
                <w:sz w:val="18"/>
                <w:szCs w:val="18"/>
              </w:rPr>
              <w:t>Recruitment email*</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8</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Pr="00F30629" w:rsidRDefault="003F6A85" w:rsidP="002B1CA7">
            <w:pPr>
              <w:jc w:val="center"/>
              <w:rPr>
                <w:rFonts w:ascii="Arial" w:hAnsi="Arial" w:cs="Arial"/>
                <w:sz w:val="18"/>
                <w:szCs w:val="18"/>
              </w:rPr>
            </w:pPr>
            <w:r>
              <w:rPr>
                <w:rFonts w:ascii="Arial" w:hAnsi="Arial" w:cs="Arial"/>
                <w:sz w:val="18"/>
                <w:szCs w:val="18"/>
              </w:rPr>
              <w:t>4</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Pr="00F30629" w:rsidRDefault="003F6A85" w:rsidP="002B1CA7">
            <w:pPr>
              <w:jc w:val="center"/>
              <w:rPr>
                <w:rFonts w:ascii="Arial" w:hAnsi="Arial" w:cs="Arial"/>
                <w:sz w:val="18"/>
                <w:szCs w:val="18"/>
              </w:rPr>
            </w:pPr>
            <w:r>
              <w:rPr>
                <w:rFonts w:ascii="Arial" w:hAnsi="Arial" w:cs="Arial"/>
                <w:sz w:val="18"/>
                <w:szCs w:val="18"/>
              </w:rPr>
              <w:t>4</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0.17</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Pr="00F30629" w:rsidRDefault="00BB3B7B" w:rsidP="002B1CA7">
            <w:pPr>
              <w:jc w:val="center"/>
              <w:rPr>
                <w:rFonts w:ascii="Arial" w:hAnsi="Arial" w:cs="Arial"/>
                <w:sz w:val="18"/>
                <w:szCs w:val="18"/>
              </w:rPr>
            </w:pPr>
            <w:r>
              <w:rPr>
                <w:rFonts w:ascii="Arial" w:hAnsi="Arial" w:cs="Arial"/>
                <w:sz w:val="18"/>
                <w:szCs w:val="18"/>
              </w:rPr>
              <w:t>0.67</w:t>
            </w:r>
          </w:p>
        </w:tc>
        <w:tc>
          <w:tcPr>
            <w:tcW w:w="810" w:type="dxa"/>
            <w:tcBorders>
              <w:lef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990" w:type="dxa"/>
            <w:vAlign w:val="center"/>
          </w:tcPr>
          <w:p w:rsidR="00CE7103" w:rsidRDefault="003F6A85" w:rsidP="002B1CA7">
            <w:pPr>
              <w:jc w:val="center"/>
              <w:rPr>
                <w:rFonts w:ascii="Arial" w:hAnsi="Arial" w:cs="Arial"/>
                <w:sz w:val="18"/>
                <w:szCs w:val="18"/>
              </w:rPr>
            </w:pPr>
            <w:r>
              <w:rPr>
                <w:rFonts w:ascii="Arial" w:hAnsi="Arial" w:cs="Arial"/>
                <w:sz w:val="18"/>
                <w:szCs w:val="18"/>
              </w:rPr>
              <w:t>1</w:t>
            </w:r>
          </w:p>
        </w:tc>
        <w:tc>
          <w:tcPr>
            <w:tcW w:w="1080" w:type="dxa"/>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900" w:type="dxa"/>
            <w:tcBorders>
              <w:righ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r w:rsidR="00BB3B7B">
              <w:rPr>
                <w:rFonts w:ascii="Arial" w:hAnsi="Arial" w:cs="Arial"/>
                <w:sz w:val="18"/>
                <w:szCs w:val="18"/>
              </w:rPr>
              <w:t>08</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r w:rsidR="00BB3B7B">
              <w:rPr>
                <w:rFonts w:ascii="Arial" w:hAnsi="Arial" w:cs="Arial"/>
                <w:sz w:val="18"/>
                <w:szCs w:val="18"/>
              </w:rPr>
              <w:t>33</w:t>
            </w:r>
          </w:p>
        </w:tc>
        <w:tc>
          <w:tcPr>
            <w:tcW w:w="900" w:type="dxa"/>
            <w:tcBorders>
              <w:left w:val="single" w:sz="12" w:space="0" w:color="auto"/>
            </w:tcBorders>
            <w:vAlign w:val="center"/>
          </w:tcPr>
          <w:p w:rsidR="00CE7103" w:rsidRDefault="00BB3B7B" w:rsidP="002B1CA7">
            <w:pPr>
              <w:jc w:val="center"/>
              <w:rPr>
                <w:rFonts w:ascii="Arial" w:hAnsi="Arial" w:cs="Arial"/>
                <w:sz w:val="18"/>
                <w:szCs w:val="18"/>
              </w:rPr>
            </w:pPr>
            <w:r>
              <w:rPr>
                <w:rFonts w:ascii="Arial" w:hAnsi="Arial" w:cs="Arial"/>
                <w:sz w:val="18"/>
                <w:szCs w:val="18"/>
              </w:rPr>
              <w:t>1</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Pr="00FA38DE" w:rsidRDefault="00CE7103" w:rsidP="002B1CA7">
            <w:pPr>
              <w:jc w:val="center"/>
              <w:rPr>
                <w:rFonts w:ascii="Arial" w:hAnsi="Arial" w:cs="Arial"/>
                <w:sz w:val="18"/>
                <w:szCs w:val="18"/>
              </w:rPr>
            </w:pPr>
            <w:r w:rsidRPr="00FA38DE">
              <w:rPr>
                <w:rFonts w:ascii="Arial" w:hAnsi="Arial" w:cs="Arial"/>
                <w:sz w:val="18"/>
                <w:szCs w:val="18"/>
              </w:rPr>
              <w:t>WIC state breastfeeding coordinators</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Confirmation and scheduling</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4</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4</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0.17</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0.67</w:t>
            </w:r>
          </w:p>
        </w:tc>
        <w:tc>
          <w:tcPr>
            <w:tcW w:w="810" w:type="dxa"/>
            <w:tcBorders>
              <w:lef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9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108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righ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left w:val="single" w:sz="12" w:space="0" w:color="auto"/>
            </w:tcBorders>
            <w:vAlign w:val="center"/>
          </w:tcPr>
          <w:p w:rsidR="00CE7103" w:rsidRDefault="00BB3B7B" w:rsidP="002B1CA7">
            <w:pPr>
              <w:jc w:val="center"/>
              <w:rPr>
                <w:rFonts w:ascii="Arial" w:hAnsi="Arial" w:cs="Arial"/>
                <w:sz w:val="18"/>
                <w:szCs w:val="18"/>
              </w:rPr>
            </w:pPr>
            <w:r>
              <w:rPr>
                <w:rFonts w:ascii="Arial" w:hAnsi="Arial" w:cs="Arial"/>
                <w:sz w:val="18"/>
                <w:szCs w:val="18"/>
              </w:rPr>
              <w:t>0.67</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Pr="00F30629" w:rsidRDefault="00CE7103" w:rsidP="002B1CA7">
            <w:pPr>
              <w:jc w:val="center"/>
              <w:rPr>
                <w:rFonts w:ascii="Arial" w:hAnsi="Arial" w:cs="Arial"/>
                <w:sz w:val="18"/>
                <w:szCs w:val="18"/>
              </w:rPr>
            </w:pPr>
            <w:r w:rsidRPr="00FA38DE">
              <w:rPr>
                <w:rFonts w:ascii="Arial" w:hAnsi="Arial" w:cs="Arial"/>
                <w:sz w:val="18"/>
                <w:szCs w:val="18"/>
              </w:rPr>
              <w:t>WIC state breastfeeding coordinators</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Interview</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4</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4</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4</w:t>
            </w:r>
          </w:p>
        </w:tc>
        <w:tc>
          <w:tcPr>
            <w:tcW w:w="810" w:type="dxa"/>
            <w:tcBorders>
              <w:lef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9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108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righ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left w:val="single" w:sz="12" w:space="0" w:color="auto"/>
            </w:tcBorders>
            <w:vAlign w:val="center"/>
          </w:tcPr>
          <w:p w:rsidR="00CE7103" w:rsidRDefault="00BB3B7B" w:rsidP="002B1CA7">
            <w:pPr>
              <w:jc w:val="center"/>
              <w:rPr>
                <w:rFonts w:ascii="Arial" w:hAnsi="Arial" w:cs="Arial"/>
                <w:sz w:val="18"/>
                <w:szCs w:val="18"/>
              </w:rPr>
            </w:pPr>
            <w:r>
              <w:rPr>
                <w:rFonts w:ascii="Arial" w:hAnsi="Arial" w:cs="Arial"/>
                <w:sz w:val="18"/>
                <w:szCs w:val="18"/>
              </w:rPr>
              <w:t>4</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Default="00CE7103" w:rsidP="002B1CA7">
            <w:pPr>
              <w:jc w:val="center"/>
              <w:rPr>
                <w:rFonts w:ascii="Arial" w:hAnsi="Arial" w:cs="Arial"/>
                <w:sz w:val="18"/>
                <w:szCs w:val="18"/>
              </w:rPr>
            </w:pPr>
            <w:r w:rsidRPr="00FA38DE">
              <w:rPr>
                <w:rFonts w:ascii="Arial" w:hAnsi="Arial" w:cs="Arial"/>
                <w:sz w:val="18"/>
                <w:szCs w:val="18"/>
              </w:rPr>
              <w:t xml:space="preserve">WIC </w:t>
            </w:r>
            <w:r>
              <w:rPr>
                <w:rFonts w:ascii="Arial" w:hAnsi="Arial" w:cs="Arial"/>
                <w:sz w:val="18"/>
                <w:szCs w:val="18"/>
              </w:rPr>
              <w:t>local</w:t>
            </w:r>
            <w:r w:rsidRPr="00FA38DE">
              <w:rPr>
                <w:rFonts w:ascii="Arial" w:hAnsi="Arial" w:cs="Arial"/>
                <w:sz w:val="18"/>
                <w:szCs w:val="18"/>
              </w:rPr>
              <w:t xml:space="preserve"> breastfeeding coordinators</w:t>
            </w:r>
            <w:r>
              <w:rPr>
                <w:rFonts w:ascii="Arial" w:hAnsi="Arial" w:cs="Arial"/>
                <w:sz w:val="18"/>
                <w:szCs w:val="18"/>
              </w:rPr>
              <w:t>/staff</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Recruitment email*</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8</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0.17</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0.67</w:t>
            </w:r>
          </w:p>
        </w:tc>
        <w:tc>
          <w:tcPr>
            <w:tcW w:w="810" w:type="dxa"/>
            <w:tcBorders>
              <w:lef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990" w:type="dxa"/>
            <w:vAlign w:val="center"/>
          </w:tcPr>
          <w:p w:rsidR="00CE7103" w:rsidRDefault="003F6A85" w:rsidP="002B1CA7">
            <w:pPr>
              <w:jc w:val="center"/>
              <w:rPr>
                <w:rFonts w:ascii="Arial" w:hAnsi="Arial" w:cs="Arial"/>
                <w:sz w:val="18"/>
                <w:szCs w:val="18"/>
              </w:rPr>
            </w:pPr>
            <w:r>
              <w:rPr>
                <w:rFonts w:ascii="Arial" w:hAnsi="Arial" w:cs="Arial"/>
                <w:sz w:val="18"/>
                <w:szCs w:val="18"/>
              </w:rPr>
              <w:t>1</w:t>
            </w:r>
          </w:p>
        </w:tc>
        <w:tc>
          <w:tcPr>
            <w:tcW w:w="1080" w:type="dxa"/>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900" w:type="dxa"/>
            <w:tcBorders>
              <w:righ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r w:rsidR="00BB3B7B">
              <w:rPr>
                <w:rFonts w:ascii="Arial" w:hAnsi="Arial" w:cs="Arial"/>
                <w:sz w:val="18"/>
                <w:szCs w:val="18"/>
              </w:rPr>
              <w:t>08</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r w:rsidR="00BB3B7B">
              <w:rPr>
                <w:rFonts w:ascii="Arial" w:hAnsi="Arial" w:cs="Arial"/>
                <w:sz w:val="18"/>
                <w:szCs w:val="18"/>
              </w:rPr>
              <w:t>33</w:t>
            </w:r>
          </w:p>
        </w:tc>
        <w:tc>
          <w:tcPr>
            <w:tcW w:w="900" w:type="dxa"/>
            <w:tcBorders>
              <w:left w:val="single" w:sz="12" w:space="0" w:color="auto"/>
            </w:tcBorders>
            <w:vAlign w:val="center"/>
          </w:tcPr>
          <w:p w:rsidR="00CE7103" w:rsidRDefault="00BB3B7B" w:rsidP="002B1CA7">
            <w:pPr>
              <w:jc w:val="center"/>
              <w:rPr>
                <w:rFonts w:ascii="Arial" w:hAnsi="Arial" w:cs="Arial"/>
                <w:sz w:val="18"/>
                <w:szCs w:val="18"/>
              </w:rPr>
            </w:pPr>
            <w:r>
              <w:rPr>
                <w:rFonts w:ascii="Arial" w:hAnsi="Arial" w:cs="Arial"/>
                <w:sz w:val="18"/>
                <w:szCs w:val="18"/>
              </w:rPr>
              <w:t>1</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Pr="00FA38DE" w:rsidRDefault="00CE7103" w:rsidP="002B1CA7">
            <w:pPr>
              <w:jc w:val="center"/>
              <w:rPr>
                <w:rFonts w:ascii="Arial" w:hAnsi="Arial" w:cs="Arial"/>
                <w:sz w:val="18"/>
                <w:szCs w:val="18"/>
              </w:rPr>
            </w:pPr>
            <w:r w:rsidRPr="00FA38DE">
              <w:rPr>
                <w:rFonts w:ascii="Arial" w:hAnsi="Arial" w:cs="Arial"/>
                <w:sz w:val="18"/>
                <w:szCs w:val="18"/>
              </w:rPr>
              <w:t xml:space="preserve">WIC </w:t>
            </w:r>
            <w:r>
              <w:rPr>
                <w:rFonts w:ascii="Arial" w:hAnsi="Arial" w:cs="Arial"/>
                <w:sz w:val="18"/>
                <w:szCs w:val="18"/>
              </w:rPr>
              <w:t>local</w:t>
            </w:r>
            <w:r w:rsidRPr="00FA38DE">
              <w:rPr>
                <w:rFonts w:ascii="Arial" w:hAnsi="Arial" w:cs="Arial"/>
                <w:sz w:val="18"/>
                <w:szCs w:val="18"/>
              </w:rPr>
              <w:t xml:space="preserve"> breastfeeding coordinators</w:t>
            </w:r>
            <w:r>
              <w:rPr>
                <w:rFonts w:ascii="Arial" w:hAnsi="Arial" w:cs="Arial"/>
                <w:sz w:val="18"/>
                <w:szCs w:val="18"/>
              </w:rPr>
              <w:t>/staff</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Confirmation and scheduling</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4</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4</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0.17</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Default="00CE7103" w:rsidP="002B1CA7">
            <w:pPr>
              <w:jc w:val="center"/>
              <w:rPr>
                <w:rFonts w:ascii="Arial" w:hAnsi="Arial" w:cs="Arial"/>
                <w:sz w:val="18"/>
                <w:szCs w:val="18"/>
              </w:rPr>
            </w:pPr>
            <w:r w:rsidRPr="00C27A67">
              <w:rPr>
                <w:rFonts w:ascii="Arial" w:hAnsi="Arial" w:cs="Arial"/>
                <w:sz w:val="18"/>
                <w:szCs w:val="18"/>
              </w:rPr>
              <w:t>0.6</w:t>
            </w:r>
            <w:r>
              <w:rPr>
                <w:rFonts w:ascii="Arial" w:hAnsi="Arial" w:cs="Arial"/>
                <w:sz w:val="18"/>
                <w:szCs w:val="18"/>
              </w:rPr>
              <w:t>7</w:t>
            </w:r>
          </w:p>
        </w:tc>
        <w:tc>
          <w:tcPr>
            <w:tcW w:w="810" w:type="dxa"/>
            <w:tcBorders>
              <w:left w:val="single" w:sz="12" w:space="0" w:color="auto"/>
            </w:tcBorders>
            <w:vAlign w:val="center"/>
          </w:tcPr>
          <w:p w:rsidR="00CE7103" w:rsidRPr="00C27A67" w:rsidRDefault="003F6A85" w:rsidP="002B1CA7">
            <w:pPr>
              <w:jc w:val="center"/>
              <w:rPr>
                <w:rFonts w:ascii="Arial" w:hAnsi="Arial" w:cs="Arial"/>
                <w:sz w:val="18"/>
                <w:szCs w:val="18"/>
              </w:rPr>
            </w:pPr>
            <w:r>
              <w:rPr>
                <w:rFonts w:ascii="Arial" w:hAnsi="Arial" w:cs="Arial"/>
                <w:sz w:val="18"/>
                <w:szCs w:val="18"/>
              </w:rPr>
              <w:t>0</w:t>
            </w:r>
          </w:p>
        </w:tc>
        <w:tc>
          <w:tcPr>
            <w:tcW w:w="990" w:type="dxa"/>
            <w:vAlign w:val="center"/>
          </w:tcPr>
          <w:p w:rsidR="00CE7103" w:rsidRPr="00C27A67" w:rsidRDefault="003F6A85" w:rsidP="002B1CA7">
            <w:pPr>
              <w:jc w:val="center"/>
              <w:rPr>
                <w:rFonts w:ascii="Arial" w:hAnsi="Arial" w:cs="Arial"/>
                <w:sz w:val="18"/>
                <w:szCs w:val="18"/>
              </w:rPr>
            </w:pPr>
            <w:r>
              <w:rPr>
                <w:rFonts w:ascii="Arial" w:hAnsi="Arial" w:cs="Arial"/>
                <w:sz w:val="18"/>
                <w:szCs w:val="18"/>
              </w:rPr>
              <w:t>0</w:t>
            </w:r>
          </w:p>
        </w:tc>
        <w:tc>
          <w:tcPr>
            <w:tcW w:w="1080" w:type="dxa"/>
            <w:vAlign w:val="center"/>
          </w:tcPr>
          <w:p w:rsidR="00CE7103" w:rsidRPr="00C27A67" w:rsidRDefault="003F6A85" w:rsidP="002B1CA7">
            <w:pPr>
              <w:jc w:val="center"/>
              <w:rPr>
                <w:rFonts w:ascii="Arial" w:hAnsi="Arial" w:cs="Arial"/>
                <w:sz w:val="18"/>
                <w:szCs w:val="18"/>
              </w:rPr>
            </w:pPr>
            <w:r>
              <w:rPr>
                <w:rFonts w:ascii="Arial" w:hAnsi="Arial" w:cs="Arial"/>
                <w:sz w:val="18"/>
                <w:szCs w:val="18"/>
              </w:rPr>
              <w:t>0</w:t>
            </w:r>
          </w:p>
        </w:tc>
        <w:tc>
          <w:tcPr>
            <w:tcW w:w="900" w:type="dxa"/>
            <w:tcBorders>
              <w:right w:val="single" w:sz="2" w:space="0" w:color="auto"/>
            </w:tcBorders>
            <w:vAlign w:val="center"/>
          </w:tcPr>
          <w:p w:rsidR="00CE7103" w:rsidRPr="00C27A67" w:rsidRDefault="003F6A85" w:rsidP="002B1CA7">
            <w:pPr>
              <w:jc w:val="center"/>
              <w:rPr>
                <w:rFonts w:ascii="Arial" w:hAnsi="Arial" w:cs="Arial"/>
                <w:sz w:val="18"/>
                <w:szCs w:val="18"/>
              </w:rPr>
            </w:pPr>
            <w:r>
              <w:rPr>
                <w:rFonts w:ascii="Arial" w:hAnsi="Arial" w:cs="Arial"/>
                <w:sz w:val="18"/>
                <w:szCs w:val="18"/>
              </w:rPr>
              <w:t>0</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Pr="00C27A67" w:rsidRDefault="003F6A85" w:rsidP="002B1CA7">
            <w:pPr>
              <w:jc w:val="center"/>
              <w:rPr>
                <w:rFonts w:ascii="Arial" w:hAnsi="Arial" w:cs="Arial"/>
                <w:sz w:val="18"/>
                <w:szCs w:val="18"/>
              </w:rPr>
            </w:pPr>
            <w:r>
              <w:rPr>
                <w:rFonts w:ascii="Arial" w:hAnsi="Arial" w:cs="Arial"/>
                <w:sz w:val="18"/>
                <w:szCs w:val="18"/>
              </w:rPr>
              <w:t>0</w:t>
            </w:r>
          </w:p>
        </w:tc>
        <w:tc>
          <w:tcPr>
            <w:tcW w:w="900" w:type="dxa"/>
            <w:tcBorders>
              <w:left w:val="single" w:sz="12" w:space="0" w:color="auto"/>
            </w:tcBorders>
            <w:vAlign w:val="center"/>
          </w:tcPr>
          <w:p w:rsidR="00CE7103" w:rsidRPr="00C27A67" w:rsidRDefault="00BB3B7B" w:rsidP="002B1CA7">
            <w:pPr>
              <w:jc w:val="center"/>
              <w:rPr>
                <w:rFonts w:ascii="Arial" w:hAnsi="Arial" w:cs="Arial"/>
                <w:sz w:val="18"/>
                <w:szCs w:val="18"/>
              </w:rPr>
            </w:pPr>
            <w:r>
              <w:rPr>
                <w:rFonts w:ascii="Arial" w:hAnsi="Arial" w:cs="Arial"/>
                <w:sz w:val="18"/>
                <w:szCs w:val="18"/>
              </w:rPr>
              <w:t>0.67</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Default="00CE7103" w:rsidP="002B1CA7">
            <w:pPr>
              <w:jc w:val="center"/>
              <w:rPr>
                <w:rFonts w:ascii="Arial" w:hAnsi="Arial" w:cs="Arial"/>
                <w:sz w:val="18"/>
                <w:szCs w:val="18"/>
              </w:rPr>
            </w:pPr>
            <w:r w:rsidRPr="00FA38DE">
              <w:rPr>
                <w:rFonts w:ascii="Arial" w:hAnsi="Arial" w:cs="Arial"/>
                <w:sz w:val="18"/>
                <w:szCs w:val="18"/>
              </w:rPr>
              <w:t xml:space="preserve">WIC </w:t>
            </w:r>
            <w:r>
              <w:rPr>
                <w:rFonts w:ascii="Arial" w:hAnsi="Arial" w:cs="Arial"/>
                <w:sz w:val="18"/>
                <w:szCs w:val="18"/>
              </w:rPr>
              <w:t>local</w:t>
            </w:r>
            <w:r w:rsidRPr="00FA38DE">
              <w:rPr>
                <w:rFonts w:ascii="Arial" w:hAnsi="Arial" w:cs="Arial"/>
                <w:sz w:val="18"/>
                <w:szCs w:val="18"/>
              </w:rPr>
              <w:t xml:space="preserve"> breastfeeding coordinators</w:t>
            </w:r>
            <w:r>
              <w:rPr>
                <w:rFonts w:ascii="Arial" w:hAnsi="Arial" w:cs="Arial"/>
                <w:sz w:val="18"/>
                <w:szCs w:val="18"/>
              </w:rPr>
              <w:t>/staff</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Interview</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4</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4</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4</w:t>
            </w:r>
          </w:p>
        </w:tc>
        <w:tc>
          <w:tcPr>
            <w:tcW w:w="810" w:type="dxa"/>
            <w:tcBorders>
              <w:lef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9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108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righ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left w:val="single" w:sz="12" w:space="0" w:color="auto"/>
            </w:tcBorders>
            <w:vAlign w:val="center"/>
          </w:tcPr>
          <w:p w:rsidR="00CE7103" w:rsidRDefault="00BB3B7B" w:rsidP="002B1CA7">
            <w:pPr>
              <w:jc w:val="center"/>
              <w:rPr>
                <w:rFonts w:ascii="Arial" w:hAnsi="Arial" w:cs="Arial"/>
                <w:sz w:val="18"/>
                <w:szCs w:val="18"/>
              </w:rPr>
            </w:pPr>
            <w:r>
              <w:rPr>
                <w:rFonts w:ascii="Arial" w:hAnsi="Arial" w:cs="Arial"/>
                <w:sz w:val="18"/>
                <w:szCs w:val="18"/>
              </w:rPr>
              <w:t>4</w:t>
            </w:r>
          </w:p>
        </w:tc>
      </w:tr>
      <w:tr w:rsidR="00CE7103" w:rsidRPr="00F30629" w:rsidTr="002B1CA7">
        <w:tc>
          <w:tcPr>
            <w:tcW w:w="805" w:type="dxa"/>
            <w:vMerge/>
            <w:textDirection w:val="btLr"/>
            <w:vAlign w:val="center"/>
          </w:tcPr>
          <w:p w:rsidR="00CE7103" w:rsidRDefault="00CE7103" w:rsidP="002B1CA7">
            <w:pPr>
              <w:ind w:left="113" w:right="113"/>
              <w:jc w:val="center"/>
              <w:rPr>
                <w:rFonts w:ascii="Arial" w:hAnsi="Arial" w:cs="Arial"/>
                <w:sz w:val="18"/>
                <w:szCs w:val="18"/>
              </w:rPr>
            </w:pPr>
          </w:p>
        </w:tc>
        <w:tc>
          <w:tcPr>
            <w:tcW w:w="2374" w:type="dxa"/>
            <w:gridSpan w:val="2"/>
            <w:shd w:val="clear" w:color="auto" w:fill="D6E3BC" w:themeFill="accent3" w:themeFillTint="66"/>
            <w:vAlign w:val="center"/>
          </w:tcPr>
          <w:p w:rsidR="00CE7103" w:rsidRDefault="00CE7103" w:rsidP="002B1CA7">
            <w:pPr>
              <w:jc w:val="center"/>
              <w:rPr>
                <w:rFonts w:ascii="Arial" w:hAnsi="Arial" w:cs="Arial"/>
                <w:sz w:val="18"/>
                <w:szCs w:val="18"/>
              </w:rPr>
            </w:pPr>
            <w:r>
              <w:rPr>
                <w:rFonts w:ascii="Arial" w:hAnsi="Arial" w:cs="Arial"/>
                <w:sz w:val="18"/>
                <w:szCs w:val="18"/>
              </w:rPr>
              <w:t>State, local, tribal agency burden subtotal</w:t>
            </w:r>
          </w:p>
        </w:tc>
        <w:tc>
          <w:tcPr>
            <w:tcW w:w="990" w:type="dxa"/>
            <w:tcBorders>
              <w:right w:val="single" w:sz="12" w:space="0" w:color="auto"/>
            </w:tcBorders>
            <w:shd w:val="clear" w:color="auto" w:fill="D6E3BC" w:themeFill="accent3" w:themeFillTint="66"/>
            <w:vAlign w:val="center"/>
          </w:tcPr>
          <w:p w:rsidR="00CE7103" w:rsidRDefault="00CE7103" w:rsidP="002B1CA7">
            <w:pPr>
              <w:jc w:val="center"/>
              <w:rPr>
                <w:rFonts w:ascii="Arial" w:hAnsi="Arial" w:cs="Arial"/>
                <w:sz w:val="18"/>
                <w:szCs w:val="18"/>
              </w:rPr>
            </w:pPr>
          </w:p>
        </w:tc>
        <w:tc>
          <w:tcPr>
            <w:tcW w:w="810" w:type="dxa"/>
            <w:tcBorders>
              <w:top w:val="single" w:sz="2" w:space="0" w:color="auto"/>
              <w:left w:val="single" w:sz="12" w:space="0" w:color="auto"/>
              <w:bottom w:val="single" w:sz="2" w:space="0" w:color="auto"/>
              <w:right w:val="single" w:sz="2" w:space="0" w:color="auto"/>
            </w:tcBorders>
            <w:shd w:val="clear" w:color="auto" w:fill="D6E3BC" w:themeFill="accent3" w:themeFillTint="66"/>
            <w:vAlign w:val="center"/>
          </w:tcPr>
          <w:p w:rsidR="00CE7103" w:rsidRDefault="00BB3B7B" w:rsidP="002B1CA7">
            <w:pPr>
              <w:jc w:val="center"/>
              <w:rPr>
                <w:rFonts w:ascii="Arial" w:hAnsi="Arial" w:cs="Arial"/>
                <w:sz w:val="18"/>
                <w:szCs w:val="18"/>
              </w:rPr>
            </w:pPr>
            <w:r>
              <w:rPr>
                <w:rFonts w:ascii="Arial" w:hAnsi="Arial" w:cs="Arial"/>
                <w:sz w:val="18"/>
                <w:szCs w:val="18"/>
              </w:rPr>
              <w:t>42</w:t>
            </w:r>
          </w:p>
        </w:tc>
        <w:tc>
          <w:tcPr>
            <w:tcW w:w="990" w:type="dxa"/>
            <w:tcBorders>
              <w:top w:val="single" w:sz="2" w:space="0" w:color="auto"/>
              <w:left w:val="single" w:sz="2" w:space="0" w:color="auto"/>
              <w:bottom w:val="single" w:sz="2" w:space="0" w:color="auto"/>
              <w:right w:val="single" w:sz="2" w:space="0" w:color="auto"/>
            </w:tcBorders>
            <w:shd w:val="clear" w:color="auto" w:fill="D6E3BC" w:themeFill="accent3" w:themeFillTint="66"/>
            <w:vAlign w:val="center"/>
          </w:tcPr>
          <w:p w:rsidR="00CE7103" w:rsidRPr="00F30629" w:rsidRDefault="00CE7103" w:rsidP="002B1CA7">
            <w:pPr>
              <w:jc w:val="center"/>
              <w:rPr>
                <w:rFonts w:ascii="Arial" w:hAnsi="Arial" w:cs="Arial"/>
                <w:sz w:val="18"/>
                <w:szCs w:val="18"/>
              </w:rPr>
            </w:pPr>
          </w:p>
        </w:tc>
        <w:tc>
          <w:tcPr>
            <w:tcW w:w="1260" w:type="dxa"/>
            <w:tcBorders>
              <w:left w:val="single" w:sz="2" w:space="0" w:color="auto"/>
            </w:tcBorders>
            <w:shd w:val="clear" w:color="auto" w:fill="D6E3BC" w:themeFill="accent3" w:themeFillTint="66"/>
            <w:vAlign w:val="center"/>
          </w:tcPr>
          <w:p w:rsidR="00CE7103" w:rsidRDefault="00BB3B7B" w:rsidP="002B1CA7">
            <w:pPr>
              <w:jc w:val="center"/>
              <w:rPr>
                <w:rFonts w:ascii="Arial" w:hAnsi="Arial" w:cs="Arial"/>
                <w:sz w:val="18"/>
                <w:szCs w:val="18"/>
              </w:rPr>
            </w:pPr>
            <w:r>
              <w:rPr>
                <w:rFonts w:ascii="Arial" w:hAnsi="Arial" w:cs="Arial"/>
                <w:sz w:val="18"/>
                <w:szCs w:val="18"/>
              </w:rPr>
              <w:t>42</w:t>
            </w:r>
          </w:p>
        </w:tc>
        <w:tc>
          <w:tcPr>
            <w:tcW w:w="1080" w:type="dxa"/>
            <w:tcBorders>
              <w:right w:val="single" w:sz="2" w:space="0" w:color="auto"/>
            </w:tcBorders>
            <w:shd w:val="clear" w:color="auto" w:fill="D6E3BC" w:themeFill="accent3" w:themeFillTint="66"/>
            <w:vAlign w:val="center"/>
          </w:tcPr>
          <w:p w:rsidR="00CE7103" w:rsidRDefault="00CE7103" w:rsidP="002B1CA7">
            <w:pPr>
              <w:jc w:val="center"/>
              <w:rPr>
                <w:rFonts w:ascii="Arial" w:hAnsi="Arial" w:cs="Arial"/>
                <w:sz w:val="18"/>
                <w:szCs w:val="18"/>
              </w:rPr>
            </w:pPr>
          </w:p>
        </w:tc>
        <w:tc>
          <w:tcPr>
            <w:tcW w:w="900" w:type="dxa"/>
            <w:tcBorders>
              <w:top w:val="single" w:sz="2" w:space="0" w:color="auto"/>
              <w:left w:val="single" w:sz="2" w:space="0" w:color="auto"/>
              <w:bottom w:val="single" w:sz="2" w:space="0" w:color="auto"/>
              <w:right w:val="single" w:sz="12" w:space="0" w:color="auto"/>
            </w:tcBorders>
            <w:shd w:val="clear" w:color="auto" w:fill="D6E3BC" w:themeFill="accent3" w:themeFillTint="66"/>
            <w:vAlign w:val="center"/>
          </w:tcPr>
          <w:p w:rsidR="00CE7103" w:rsidRPr="00553995" w:rsidRDefault="00BB3B7B" w:rsidP="002B1CA7">
            <w:pPr>
              <w:jc w:val="center"/>
              <w:rPr>
                <w:rFonts w:ascii="Arial" w:hAnsi="Arial" w:cs="Arial"/>
                <w:sz w:val="18"/>
                <w:szCs w:val="18"/>
              </w:rPr>
            </w:pPr>
            <w:r>
              <w:rPr>
                <w:rFonts w:ascii="Arial" w:hAnsi="Arial" w:cs="Arial"/>
                <w:sz w:val="18"/>
                <w:szCs w:val="18"/>
              </w:rPr>
              <w:t>18.7</w:t>
            </w:r>
          </w:p>
        </w:tc>
        <w:tc>
          <w:tcPr>
            <w:tcW w:w="810" w:type="dxa"/>
            <w:tcBorders>
              <w:left w:val="single" w:sz="12" w:space="0" w:color="auto"/>
            </w:tcBorders>
            <w:shd w:val="clear" w:color="auto" w:fill="D6E3BC" w:themeFill="accent3" w:themeFillTint="66"/>
            <w:vAlign w:val="center"/>
          </w:tcPr>
          <w:p w:rsidR="00CE7103" w:rsidRDefault="00BB3B7B" w:rsidP="002B1CA7">
            <w:pPr>
              <w:jc w:val="center"/>
              <w:rPr>
                <w:rFonts w:ascii="Arial" w:hAnsi="Arial" w:cs="Arial"/>
                <w:sz w:val="18"/>
                <w:szCs w:val="18"/>
              </w:rPr>
            </w:pPr>
            <w:r>
              <w:rPr>
                <w:rFonts w:ascii="Arial" w:hAnsi="Arial" w:cs="Arial"/>
                <w:sz w:val="18"/>
                <w:szCs w:val="18"/>
              </w:rPr>
              <w:t>26</w:t>
            </w:r>
          </w:p>
        </w:tc>
        <w:tc>
          <w:tcPr>
            <w:tcW w:w="990" w:type="dxa"/>
            <w:shd w:val="clear" w:color="auto" w:fill="D6E3BC" w:themeFill="accent3" w:themeFillTint="66"/>
            <w:vAlign w:val="center"/>
          </w:tcPr>
          <w:p w:rsidR="00CE7103" w:rsidRDefault="00CE7103" w:rsidP="002B1CA7">
            <w:pPr>
              <w:jc w:val="center"/>
              <w:rPr>
                <w:rFonts w:ascii="Arial" w:hAnsi="Arial" w:cs="Arial"/>
                <w:sz w:val="18"/>
                <w:szCs w:val="18"/>
              </w:rPr>
            </w:pPr>
          </w:p>
        </w:tc>
        <w:tc>
          <w:tcPr>
            <w:tcW w:w="1080" w:type="dxa"/>
            <w:shd w:val="clear" w:color="auto" w:fill="D6E3BC" w:themeFill="accent3" w:themeFillTint="66"/>
            <w:vAlign w:val="center"/>
          </w:tcPr>
          <w:p w:rsidR="00CE7103" w:rsidRDefault="00BB3B7B" w:rsidP="002B1CA7">
            <w:pPr>
              <w:jc w:val="center"/>
              <w:rPr>
                <w:rFonts w:ascii="Arial" w:hAnsi="Arial" w:cs="Arial"/>
                <w:sz w:val="18"/>
                <w:szCs w:val="18"/>
              </w:rPr>
            </w:pPr>
            <w:r>
              <w:rPr>
                <w:rFonts w:ascii="Arial" w:hAnsi="Arial" w:cs="Arial"/>
                <w:sz w:val="18"/>
                <w:szCs w:val="18"/>
              </w:rPr>
              <w:t>26</w:t>
            </w:r>
          </w:p>
        </w:tc>
        <w:tc>
          <w:tcPr>
            <w:tcW w:w="900" w:type="dxa"/>
            <w:tcBorders>
              <w:right w:val="single" w:sz="2" w:space="0" w:color="auto"/>
            </w:tcBorders>
            <w:shd w:val="clear" w:color="auto" w:fill="D6E3BC" w:themeFill="accent3" w:themeFillTint="66"/>
            <w:vAlign w:val="center"/>
          </w:tcPr>
          <w:p w:rsidR="00CE7103" w:rsidRDefault="00CE7103" w:rsidP="002B1CA7">
            <w:pPr>
              <w:jc w:val="center"/>
              <w:rPr>
                <w:rFonts w:ascii="Arial" w:hAnsi="Arial" w:cs="Arial"/>
                <w:sz w:val="18"/>
                <w:szCs w:val="18"/>
              </w:rPr>
            </w:pPr>
          </w:p>
        </w:tc>
        <w:tc>
          <w:tcPr>
            <w:tcW w:w="720" w:type="dxa"/>
            <w:tcBorders>
              <w:top w:val="single" w:sz="2" w:space="0" w:color="auto"/>
              <w:left w:val="single" w:sz="2" w:space="0" w:color="auto"/>
              <w:bottom w:val="single" w:sz="2" w:space="0" w:color="auto"/>
              <w:right w:val="single" w:sz="12" w:space="0" w:color="auto"/>
            </w:tcBorders>
            <w:shd w:val="clear" w:color="auto" w:fill="D6E3BC" w:themeFill="accent3" w:themeFillTint="66"/>
            <w:vAlign w:val="center"/>
          </w:tcPr>
          <w:p w:rsidR="00CE7103" w:rsidRDefault="00BB3B7B" w:rsidP="002B1CA7">
            <w:pPr>
              <w:jc w:val="center"/>
              <w:rPr>
                <w:rFonts w:ascii="Arial" w:hAnsi="Arial" w:cs="Arial"/>
                <w:sz w:val="18"/>
                <w:szCs w:val="18"/>
              </w:rPr>
            </w:pPr>
            <w:r>
              <w:rPr>
                <w:rFonts w:ascii="Arial" w:hAnsi="Arial" w:cs="Arial"/>
                <w:sz w:val="18"/>
                <w:szCs w:val="18"/>
              </w:rPr>
              <w:t>2.17</w:t>
            </w:r>
          </w:p>
        </w:tc>
        <w:tc>
          <w:tcPr>
            <w:tcW w:w="900" w:type="dxa"/>
            <w:tcBorders>
              <w:left w:val="single" w:sz="12" w:space="0" w:color="auto"/>
            </w:tcBorders>
            <w:shd w:val="clear" w:color="auto" w:fill="D6E3BC" w:themeFill="accent3" w:themeFillTint="66"/>
            <w:vAlign w:val="center"/>
          </w:tcPr>
          <w:p w:rsidR="00CE7103" w:rsidRDefault="00BB3B7B" w:rsidP="002B1CA7">
            <w:pPr>
              <w:jc w:val="center"/>
              <w:rPr>
                <w:rFonts w:ascii="Arial" w:hAnsi="Arial" w:cs="Arial"/>
                <w:sz w:val="18"/>
                <w:szCs w:val="18"/>
              </w:rPr>
            </w:pPr>
            <w:r>
              <w:rPr>
                <w:rFonts w:ascii="Arial" w:hAnsi="Arial" w:cs="Arial"/>
                <w:sz w:val="18"/>
                <w:szCs w:val="18"/>
              </w:rPr>
              <w:t>20.8</w:t>
            </w:r>
          </w:p>
        </w:tc>
      </w:tr>
      <w:tr w:rsidR="00CE7103" w:rsidRPr="00F30629" w:rsidTr="002B1CA7">
        <w:tc>
          <w:tcPr>
            <w:tcW w:w="805" w:type="dxa"/>
            <w:vMerge w:val="restart"/>
            <w:textDirection w:val="btLr"/>
            <w:vAlign w:val="center"/>
          </w:tcPr>
          <w:p w:rsidR="00CE7103" w:rsidRPr="00F30629" w:rsidRDefault="00CE7103" w:rsidP="002B1CA7">
            <w:pPr>
              <w:ind w:left="113" w:right="113"/>
              <w:jc w:val="center"/>
              <w:rPr>
                <w:rFonts w:ascii="Arial" w:hAnsi="Arial" w:cs="Arial"/>
                <w:sz w:val="18"/>
                <w:szCs w:val="18"/>
              </w:rPr>
            </w:pPr>
            <w:r>
              <w:rPr>
                <w:rFonts w:ascii="Arial" w:hAnsi="Arial" w:cs="Arial"/>
                <w:sz w:val="18"/>
                <w:szCs w:val="18"/>
              </w:rPr>
              <w:t>Individuals (not employed by state, local, or tribal agencies)</w:t>
            </w:r>
          </w:p>
        </w:tc>
        <w:tc>
          <w:tcPr>
            <w:tcW w:w="1204" w:type="dxa"/>
            <w:vAlign w:val="center"/>
          </w:tcPr>
          <w:p w:rsidR="00CE7103" w:rsidRDefault="00CE7103" w:rsidP="002B1CA7">
            <w:pPr>
              <w:jc w:val="center"/>
              <w:rPr>
                <w:rFonts w:ascii="Arial" w:hAnsi="Arial" w:cs="Arial"/>
                <w:sz w:val="18"/>
                <w:szCs w:val="18"/>
              </w:rPr>
            </w:pPr>
            <w:r>
              <w:rPr>
                <w:rFonts w:ascii="Arial" w:hAnsi="Arial" w:cs="Arial"/>
                <w:sz w:val="18"/>
                <w:szCs w:val="18"/>
              </w:rPr>
              <w:t>B</w:t>
            </w:r>
            <w:r w:rsidRPr="00FA38DE">
              <w:rPr>
                <w:rFonts w:ascii="Arial" w:hAnsi="Arial" w:cs="Arial"/>
                <w:sz w:val="18"/>
                <w:szCs w:val="18"/>
              </w:rPr>
              <w:t xml:space="preserve">reastfeeding </w:t>
            </w:r>
            <w:r>
              <w:rPr>
                <w:rFonts w:ascii="Arial" w:hAnsi="Arial" w:cs="Arial"/>
                <w:sz w:val="18"/>
                <w:szCs w:val="18"/>
              </w:rPr>
              <w:t>subject matter experts</w:t>
            </w:r>
          </w:p>
        </w:tc>
        <w:tc>
          <w:tcPr>
            <w:tcW w:w="1170" w:type="dxa"/>
            <w:vAlign w:val="center"/>
          </w:tcPr>
          <w:p w:rsidR="00CE7103" w:rsidRDefault="00CE7103" w:rsidP="002B1CA7">
            <w:pPr>
              <w:jc w:val="center"/>
              <w:rPr>
                <w:rFonts w:ascii="Arial" w:hAnsi="Arial" w:cs="Arial"/>
                <w:sz w:val="18"/>
                <w:szCs w:val="18"/>
              </w:rPr>
            </w:pPr>
            <w:r>
              <w:rPr>
                <w:rFonts w:ascii="Arial" w:hAnsi="Arial" w:cs="Arial"/>
                <w:sz w:val="18"/>
                <w:szCs w:val="18"/>
              </w:rPr>
              <w:t>Recruitment email*</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8</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Pr="00F30629" w:rsidRDefault="003F6A85" w:rsidP="002B1CA7">
            <w:pPr>
              <w:jc w:val="center"/>
              <w:rPr>
                <w:rFonts w:ascii="Arial" w:hAnsi="Arial" w:cs="Arial"/>
                <w:sz w:val="18"/>
                <w:szCs w:val="18"/>
              </w:rPr>
            </w:pPr>
            <w:r>
              <w:rPr>
                <w:rFonts w:ascii="Arial" w:hAnsi="Arial" w:cs="Arial"/>
                <w:sz w:val="18"/>
                <w:szCs w:val="18"/>
              </w:rPr>
              <w:t>4</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Pr="00F30629" w:rsidRDefault="003F6A85" w:rsidP="002B1CA7">
            <w:pPr>
              <w:jc w:val="center"/>
              <w:rPr>
                <w:rFonts w:ascii="Arial" w:hAnsi="Arial" w:cs="Arial"/>
                <w:sz w:val="18"/>
                <w:szCs w:val="18"/>
              </w:rPr>
            </w:pPr>
            <w:r>
              <w:rPr>
                <w:rFonts w:ascii="Arial" w:hAnsi="Arial" w:cs="Arial"/>
                <w:sz w:val="18"/>
                <w:szCs w:val="18"/>
              </w:rPr>
              <w:t>4</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0.17</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Pr="00F30629" w:rsidRDefault="003F6A85" w:rsidP="002B1CA7">
            <w:pPr>
              <w:jc w:val="center"/>
              <w:rPr>
                <w:rFonts w:ascii="Arial" w:hAnsi="Arial" w:cs="Arial"/>
                <w:sz w:val="18"/>
                <w:szCs w:val="18"/>
              </w:rPr>
            </w:pPr>
            <w:r>
              <w:rPr>
                <w:rFonts w:ascii="Arial" w:hAnsi="Arial" w:cs="Arial"/>
                <w:sz w:val="18"/>
                <w:szCs w:val="18"/>
              </w:rPr>
              <w:t>0.67</w:t>
            </w:r>
          </w:p>
        </w:tc>
        <w:tc>
          <w:tcPr>
            <w:tcW w:w="810" w:type="dxa"/>
            <w:tcBorders>
              <w:lef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990" w:type="dxa"/>
            <w:vAlign w:val="center"/>
          </w:tcPr>
          <w:p w:rsidR="00CE7103" w:rsidRDefault="003F6A85" w:rsidP="002B1CA7">
            <w:pPr>
              <w:jc w:val="center"/>
              <w:rPr>
                <w:rFonts w:ascii="Arial" w:hAnsi="Arial" w:cs="Arial"/>
                <w:sz w:val="18"/>
                <w:szCs w:val="18"/>
              </w:rPr>
            </w:pPr>
            <w:r>
              <w:rPr>
                <w:rFonts w:ascii="Arial" w:hAnsi="Arial" w:cs="Arial"/>
                <w:sz w:val="18"/>
                <w:szCs w:val="18"/>
              </w:rPr>
              <w:t>1</w:t>
            </w:r>
          </w:p>
        </w:tc>
        <w:tc>
          <w:tcPr>
            <w:tcW w:w="1080" w:type="dxa"/>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900" w:type="dxa"/>
            <w:tcBorders>
              <w:righ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r w:rsidR="00BB3B7B">
              <w:rPr>
                <w:rFonts w:ascii="Arial" w:hAnsi="Arial" w:cs="Arial"/>
                <w:sz w:val="18"/>
                <w:szCs w:val="18"/>
              </w:rPr>
              <w:t>08</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r w:rsidR="00BB3B7B">
              <w:rPr>
                <w:rFonts w:ascii="Arial" w:hAnsi="Arial" w:cs="Arial"/>
                <w:sz w:val="18"/>
                <w:szCs w:val="18"/>
              </w:rPr>
              <w:t>33</w:t>
            </w:r>
          </w:p>
        </w:tc>
        <w:tc>
          <w:tcPr>
            <w:tcW w:w="900" w:type="dxa"/>
            <w:tcBorders>
              <w:left w:val="single" w:sz="12" w:space="0" w:color="auto"/>
            </w:tcBorders>
            <w:vAlign w:val="center"/>
          </w:tcPr>
          <w:p w:rsidR="00CE7103" w:rsidRDefault="00F60F2B" w:rsidP="002B1CA7">
            <w:pPr>
              <w:jc w:val="center"/>
              <w:rPr>
                <w:rFonts w:ascii="Arial" w:hAnsi="Arial" w:cs="Arial"/>
                <w:sz w:val="18"/>
                <w:szCs w:val="18"/>
              </w:rPr>
            </w:pPr>
            <w:r>
              <w:rPr>
                <w:rFonts w:ascii="Arial" w:hAnsi="Arial" w:cs="Arial"/>
                <w:sz w:val="18"/>
                <w:szCs w:val="18"/>
              </w:rPr>
              <w:t>1</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Default="00CE7103" w:rsidP="002B1CA7">
            <w:pPr>
              <w:jc w:val="center"/>
              <w:rPr>
                <w:rFonts w:ascii="Arial" w:hAnsi="Arial" w:cs="Arial"/>
                <w:sz w:val="18"/>
                <w:szCs w:val="18"/>
              </w:rPr>
            </w:pPr>
            <w:r>
              <w:rPr>
                <w:rFonts w:ascii="Arial" w:hAnsi="Arial" w:cs="Arial"/>
                <w:sz w:val="18"/>
                <w:szCs w:val="18"/>
              </w:rPr>
              <w:t>B</w:t>
            </w:r>
            <w:r w:rsidRPr="00FA38DE">
              <w:rPr>
                <w:rFonts w:ascii="Arial" w:hAnsi="Arial" w:cs="Arial"/>
                <w:sz w:val="18"/>
                <w:szCs w:val="18"/>
              </w:rPr>
              <w:t xml:space="preserve">reastfeeding </w:t>
            </w:r>
            <w:r>
              <w:rPr>
                <w:rFonts w:ascii="Arial" w:hAnsi="Arial" w:cs="Arial"/>
                <w:sz w:val="18"/>
                <w:szCs w:val="18"/>
              </w:rPr>
              <w:t xml:space="preserve">subject matter </w:t>
            </w:r>
            <w:r>
              <w:rPr>
                <w:rFonts w:ascii="Arial" w:hAnsi="Arial" w:cs="Arial"/>
                <w:sz w:val="18"/>
                <w:szCs w:val="18"/>
              </w:rPr>
              <w:lastRenderedPageBreak/>
              <w:t>experts</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lastRenderedPageBreak/>
              <w:t xml:space="preserve">Confirmation and </w:t>
            </w:r>
            <w:r>
              <w:rPr>
                <w:rFonts w:ascii="Arial" w:hAnsi="Arial" w:cs="Arial"/>
                <w:sz w:val="18"/>
                <w:szCs w:val="18"/>
              </w:rPr>
              <w:lastRenderedPageBreak/>
              <w:t>scheduling</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lastRenderedPageBreak/>
              <w:t>4</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4</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4</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0.17</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Default="00CE7103" w:rsidP="002B1CA7">
            <w:pPr>
              <w:jc w:val="center"/>
              <w:rPr>
                <w:rFonts w:ascii="Arial" w:hAnsi="Arial" w:cs="Arial"/>
                <w:sz w:val="18"/>
                <w:szCs w:val="18"/>
              </w:rPr>
            </w:pPr>
            <w:r w:rsidRPr="00C27A67">
              <w:rPr>
                <w:rFonts w:ascii="Arial" w:hAnsi="Arial" w:cs="Arial"/>
                <w:sz w:val="18"/>
                <w:szCs w:val="18"/>
              </w:rPr>
              <w:t>0.6</w:t>
            </w:r>
            <w:r>
              <w:rPr>
                <w:rFonts w:ascii="Arial" w:hAnsi="Arial" w:cs="Arial"/>
                <w:sz w:val="18"/>
                <w:szCs w:val="18"/>
              </w:rPr>
              <w:t>7</w:t>
            </w:r>
          </w:p>
        </w:tc>
        <w:tc>
          <w:tcPr>
            <w:tcW w:w="810" w:type="dxa"/>
            <w:tcBorders>
              <w:left w:val="single" w:sz="12" w:space="0" w:color="auto"/>
            </w:tcBorders>
            <w:vAlign w:val="center"/>
          </w:tcPr>
          <w:p w:rsidR="00CE7103" w:rsidRPr="00C27A67" w:rsidRDefault="003F6A85" w:rsidP="002B1CA7">
            <w:pPr>
              <w:jc w:val="center"/>
              <w:rPr>
                <w:rFonts w:ascii="Arial" w:hAnsi="Arial" w:cs="Arial"/>
                <w:sz w:val="18"/>
                <w:szCs w:val="18"/>
              </w:rPr>
            </w:pPr>
            <w:r>
              <w:rPr>
                <w:rFonts w:ascii="Arial" w:hAnsi="Arial" w:cs="Arial"/>
                <w:sz w:val="18"/>
                <w:szCs w:val="18"/>
              </w:rPr>
              <w:t>0</w:t>
            </w:r>
          </w:p>
        </w:tc>
        <w:tc>
          <w:tcPr>
            <w:tcW w:w="990" w:type="dxa"/>
            <w:vAlign w:val="center"/>
          </w:tcPr>
          <w:p w:rsidR="00CE7103" w:rsidRPr="00C27A67" w:rsidRDefault="003F6A85" w:rsidP="002B1CA7">
            <w:pPr>
              <w:jc w:val="center"/>
              <w:rPr>
                <w:rFonts w:ascii="Arial" w:hAnsi="Arial" w:cs="Arial"/>
                <w:sz w:val="18"/>
                <w:szCs w:val="18"/>
              </w:rPr>
            </w:pPr>
            <w:r>
              <w:rPr>
                <w:rFonts w:ascii="Arial" w:hAnsi="Arial" w:cs="Arial"/>
                <w:sz w:val="18"/>
                <w:szCs w:val="18"/>
              </w:rPr>
              <w:t>0</w:t>
            </w:r>
          </w:p>
        </w:tc>
        <w:tc>
          <w:tcPr>
            <w:tcW w:w="1080" w:type="dxa"/>
            <w:vAlign w:val="center"/>
          </w:tcPr>
          <w:p w:rsidR="00CE7103" w:rsidRPr="00C27A67" w:rsidRDefault="003F6A85" w:rsidP="002B1CA7">
            <w:pPr>
              <w:jc w:val="center"/>
              <w:rPr>
                <w:rFonts w:ascii="Arial" w:hAnsi="Arial" w:cs="Arial"/>
                <w:sz w:val="18"/>
                <w:szCs w:val="18"/>
              </w:rPr>
            </w:pPr>
            <w:r>
              <w:rPr>
                <w:rFonts w:ascii="Arial" w:hAnsi="Arial" w:cs="Arial"/>
                <w:sz w:val="18"/>
                <w:szCs w:val="18"/>
              </w:rPr>
              <w:t>0</w:t>
            </w:r>
          </w:p>
        </w:tc>
        <w:tc>
          <w:tcPr>
            <w:tcW w:w="900" w:type="dxa"/>
            <w:tcBorders>
              <w:right w:val="single" w:sz="2" w:space="0" w:color="auto"/>
            </w:tcBorders>
            <w:vAlign w:val="center"/>
          </w:tcPr>
          <w:p w:rsidR="00CE7103" w:rsidRPr="00C27A67" w:rsidRDefault="003F6A85" w:rsidP="002B1CA7">
            <w:pPr>
              <w:jc w:val="center"/>
              <w:rPr>
                <w:rFonts w:ascii="Arial" w:hAnsi="Arial" w:cs="Arial"/>
                <w:sz w:val="18"/>
                <w:szCs w:val="18"/>
              </w:rPr>
            </w:pPr>
            <w:r>
              <w:rPr>
                <w:rFonts w:ascii="Arial" w:hAnsi="Arial" w:cs="Arial"/>
                <w:sz w:val="18"/>
                <w:szCs w:val="18"/>
              </w:rPr>
              <w:t>0</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Pr="00C27A67" w:rsidRDefault="003F6A85" w:rsidP="002B1CA7">
            <w:pPr>
              <w:jc w:val="center"/>
              <w:rPr>
                <w:rFonts w:ascii="Arial" w:hAnsi="Arial" w:cs="Arial"/>
                <w:sz w:val="18"/>
                <w:szCs w:val="18"/>
              </w:rPr>
            </w:pPr>
            <w:r>
              <w:rPr>
                <w:rFonts w:ascii="Arial" w:hAnsi="Arial" w:cs="Arial"/>
                <w:sz w:val="18"/>
                <w:szCs w:val="18"/>
              </w:rPr>
              <w:t>0</w:t>
            </w:r>
          </w:p>
        </w:tc>
        <w:tc>
          <w:tcPr>
            <w:tcW w:w="900" w:type="dxa"/>
            <w:tcBorders>
              <w:left w:val="single" w:sz="12" w:space="0" w:color="auto"/>
            </w:tcBorders>
            <w:vAlign w:val="center"/>
          </w:tcPr>
          <w:p w:rsidR="00CE7103" w:rsidRPr="00C27A67" w:rsidRDefault="00F60F2B" w:rsidP="002B1CA7">
            <w:pPr>
              <w:jc w:val="center"/>
              <w:rPr>
                <w:rFonts w:ascii="Arial" w:hAnsi="Arial" w:cs="Arial"/>
                <w:sz w:val="18"/>
                <w:szCs w:val="18"/>
              </w:rPr>
            </w:pPr>
            <w:r>
              <w:rPr>
                <w:rFonts w:ascii="Arial" w:hAnsi="Arial" w:cs="Arial"/>
                <w:sz w:val="18"/>
                <w:szCs w:val="18"/>
              </w:rPr>
              <w:t>0.67</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B</w:t>
            </w:r>
            <w:r w:rsidRPr="00FA38DE">
              <w:rPr>
                <w:rFonts w:ascii="Arial" w:hAnsi="Arial" w:cs="Arial"/>
                <w:sz w:val="18"/>
                <w:szCs w:val="18"/>
              </w:rPr>
              <w:t xml:space="preserve">reastfeeding </w:t>
            </w:r>
            <w:r>
              <w:rPr>
                <w:rFonts w:ascii="Arial" w:hAnsi="Arial" w:cs="Arial"/>
                <w:sz w:val="18"/>
                <w:szCs w:val="18"/>
              </w:rPr>
              <w:t>subject matter experts</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Interview</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4</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4</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4</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4</w:t>
            </w:r>
          </w:p>
        </w:tc>
        <w:tc>
          <w:tcPr>
            <w:tcW w:w="810" w:type="dxa"/>
            <w:tcBorders>
              <w:lef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9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1080" w:type="dxa"/>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right w:val="single" w:sz="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0</w:t>
            </w:r>
          </w:p>
        </w:tc>
        <w:tc>
          <w:tcPr>
            <w:tcW w:w="900" w:type="dxa"/>
            <w:tcBorders>
              <w:left w:val="single" w:sz="12" w:space="0" w:color="auto"/>
            </w:tcBorders>
            <w:vAlign w:val="center"/>
          </w:tcPr>
          <w:p w:rsidR="00CE7103" w:rsidRDefault="00F60F2B" w:rsidP="002B1CA7">
            <w:pPr>
              <w:jc w:val="center"/>
              <w:rPr>
                <w:rFonts w:ascii="Arial" w:hAnsi="Arial" w:cs="Arial"/>
                <w:sz w:val="18"/>
                <w:szCs w:val="18"/>
              </w:rPr>
            </w:pPr>
            <w:r>
              <w:rPr>
                <w:rFonts w:ascii="Arial" w:hAnsi="Arial" w:cs="Arial"/>
                <w:sz w:val="18"/>
                <w:szCs w:val="18"/>
              </w:rPr>
              <w:t>4</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Pr="00F30629" w:rsidRDefault="00CE7103" w:rsidP="002B1CA7">
            <w:pPr>
              <w:jc w:val="center"/>
              <w:rPr>
                <w:rFonts w:ascii="Arial" w:hAnsi="Arial" w:cs="Arial"/>
                <w:sz w:val="18"/>
                <w:szCs w:val="18"/>
              </w:rPr>
            </w:pPr>
            <w:r w:rsidRPr="00FA38DE">
              <w:rPr>
                <w:rFonts w:ascii="Arial" w:hAnsi="Arial" w:cs="Arial"/>
                <w:sz w:val="18"/>
                <w:szCs w:val="18"/>
              </w:rPr>
              <w:t xml:space="preserve">Home-visiting </w:t>
            </w:r>
            <w:r>
              <w:rPr>
                <w:rFonts w:ascii="Arial" w:hAnsi="Arial" w:cs="Arial"/>
                <w:sz w:val="18"/>
                <w:szCs w:val="18"/>
              </w:rPr>
              <w:t>nurses/</w:t>
            </w:r>
            <w:r w:rsidRPr="00FA38DE">
              <w:rPr>
                <w:rFonts w:ascii="Arial" w:hAnsi="Arial" w:cs="Arial"/>
                <w:sz w:val="18"/>
                <w:szCs w:val="18"/>
              </w:rPr>
              <w:t>midwives</w:t>
            </w:r>
            <w:r>
              <w:rPr>
                <w:rFonts w:ascii="Arial" w:hAnsi="Arial" w:cs="Arial"/>
                <w:sz w:val="18"/>
                <w:szCs w:val="18"/>
              </w:rPr>
              <w:t>, community-based doulas</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Recruitment email*</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20</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Pr="00F30629" w:rsidRDefault="00C66269" w:rsidP="002B1CA7">
            <w:pPr>
              <w:jc w:val="center"/>
              <w:rPr>
                <w:rFonts w:ascii="Arial" w:hAnsi="Arial" w:cs="Arial"/>
                <w:sz w:val="18"/>
                <w:szCs w:val="18"/>
              </w:rPr>
            </w:pPr>
            <w:r>
              <w:rPr>
                <w:rFonts w:ascii="Arial" w:hAnsi="Arial" w:cs="Arial"/>
                <w:sz w:val="18"/>
                <w:szCs w:val="18"/>
              </w:rPr>
              <w:t>2</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Pr="00F30629" w:rsidRDefault="00C66269" w:rsidP="002B1CA7">
            <w:pPr>
              <w:jc w:val="center"/>
              <w:rPr>
                <w:rFonts w:ascii="Arial" w:hAnsi="Arial" w:cs="Arial"/>
                <w:sz w:val="18"/>
                <w:szCs w:val="18"/>
              </w:rPr>
            </w:pPr>
            <w:r>
              <w:rPr>
                <w:rFonts w:ascii="Arial" w:hAnsi="Arial" w:cs="Arial"/>
                <w:sz w:val="18"/>
                <w:szCs w:val="18"/>
              </w:rPr>
              <w:t>2</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0.17</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Pr="00F30629" w:rsidRDefault="00F60F2B" w:rsidP="002B1CA7">
            <w:pPr>
              <w:jc w:val="center"/>
              <w:rPr>
                <w:rFonts w:ascii="Arial" w:hAnsi="Arial" w:cs="Arial"/>
                <w:sz w:val="18"/>
                <w:szCs w:val="18"/>
              </w:rPr>
            </w:pPr>
            <w:r>
              <w:rPr>
                <w:rFonts w:ascii="Arial" w:hAnsi="Arial" w:cs="Arial"/>
                <w:sz w:val="18"/>
                <w:szCs w:val="18"/>
              </w:rPr>
              <w:t>0.33</w:t>
            </w:r>
          </w:p>
        </w:tc>
        <w:tc>
          <w:tcPr>
            <w:tcW w:w="810" w:type="dxa"/>
            <w:tcBorders>
              <w:left w:val="single" w:sz="12" w:space="0" w:color="auto"/>
            </w:tcBorders>
            <w:vAlign w:val="center"/>
          </w:tcPr>
          <w:p w:rsidR="00CE7103" w:rsidRDefault="00C66269" w:rsidP="002B1CA7">
            <w:pPr>
              <w:jc w:val="center"/>
              <w:rPr>
                <w:rFonts w:ascii="Arial" w:hAnsi="Arial" w:cs="Arial"/>
                <w:sz w:val="18"/>
                <w:szCs w:val="18"/>
              </w:rPr>
            </w:pPr>
            <w:r>
              <w:rPr>
                <w:rFonts w:ascii="Arial" w:hAnsi="Arial" w:cs="Arial"/>
                <w:sz w:val="18"/>
                <w:szCs w:val="18"/>
              </w:rPr>
              <w:t>18</w:t>
            </w:r>
          </w:p>
        </w:tc>
        <w:tc>
          <w:tcPr>
            <w:tcW w:w="990" w:type="dxa"/>
            <w:vAlign w:val="center"/>
          </w:tcPr>
          <w:p w:rsidR="00CE7103" w:rsidRDefault="00C66269" w:rsidP="002B1CA7">
            <w:pPr>
              <w:jc w:val="center"/>
              <w:rPr>
                <w:rFonts w:ascii="Arial" w:hAnsi="Arial" w:cs="Arial"/>
                <w:sz w:val="18"/>
                <w:szCs w:val="18"/>
              </w:rPr>
            </w:pPr>
            <w:r>
              <w:rPr>
                <w:rFonts w:ascii="Arial" w:hAnsi="Arial" w:cs="Arial"/>
                <w:sz w:val="18"/>
                <w:szCs w:val="18"/>
              </w:rPr>
              <w:t>1</w:t>
            </w:r>
          </w:p>
        </w:tc>
        <w:tc>
          <w:tcPr>
            <w:tcW w:w="1080" w:type="dxa"/>
            <w:vAlign w:val="center"/>
          </w:tcPr>
          <w:p w:rsidR="00CE7103" w:rsidRDefault="00C66269" w:rsidP="002B1CA7">
            <w:pPr>
              <w:jc w:val="center"/>
              <w:rPr>
                <w:rFonts w:ascii="Arial" w:hAnsi="Arial" w:cs="Arial"/>
                <w:sz w:val="18"/>
                <w:szCs w:val="18"/>
              </w:rPr>
            </w:pPr>
            <w:r>
              <w:rPr>
                <w:rFonts w:ascii="Arial" w:hAnsi="Arial" w:cs="Arial"/>
                <w:sz w:val="18"/>
                <w:szCs w:val="18"/>
              </w:rPr>
              <w:t>18</w:t>
            </w:r>
          </w:p>
        </w:tc>
        <w:tc>
          <w:tcPr>
            <w:tcW w:w="900" w:type="dxa"/>
            <w:tcBorders>
              <w:right w:val="single" w:sz="2" w:space="0" w:color="auto"/>
            </w:tcBorders>
            <w:vAlign w:val="center"/>
          </w:tcPr>
          <w:p w:rsidR="00CE7103" w:rsidRDefault="00C66269" w:rsidP="002B1CA7">
            <w:pPr>
              <w:jc w:val="center"/>
              <w:rPr>
                <w:rFonts w:ascii="Arial" w:hAnsi="Arial" w:cs="Arial"/>
                <w:sz w:val="18"/>
                <w:szCs w:val="18"/>
              </w:rPr>
            </w:pPr>
            <w:r>
              <w:rPr>
                <w:rFonts w:ascii="Arial" w:hAnsi="Arial" w:cs="Arial"/>
                <w:sz w:val="18"/>
                <w:szCs w:val="18"/>
              </w:rPr>
              <w:t>0.</w:t>
            </w:r>
            <w:r w:rsidR="00F60F2B">
              <w:rPr>
                <w:rFonts w:ascii="Arial" w:hAnsi="Arial" w:cs="Arial"/>
                <w:sz w:val="18"/>
                <w:szCs w:val="18"/>
              </w:rPr>
              <w:t>08</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F60F2B" w:rsidP="002B1CA7">
            <w:pPr>
              <w:jc w:val="center"/>
              <w:rPr>
                <w:rFonts w:ascii="Arial" w:hAnsi="Arial" w:cs="Arial"/>
                <w:sz w:val="18"/>
                <w:szCs w:val="18"/>
              </w:rPr>
            </w:pPr>
            <w:r>
              <w:rPr>
                <w:rFonts w:ascii="Arial" w:hAnsi="Arial" w:cs="Arial"/>
                <w:sz w:val="18"/>
                <w:szCs w:val="18"/>
              </w:rPr>
              <w:t>1.5</w:t>
            </w:r>
          </w:p>
        </w:tc>
        <w:tc>
          <w:tcPr>
            <w:tcW w:w="900" w:type="dxa"/>
            <w:tcBorders>
              <w:left w:val="single" w:sz="12" w:space="0" w:color="auto"/>
            </w:tcBorders>
            <w:vAlign w:val="center"/>
          </w:tcPr>
          <w:p w:rsidR="00CE7103" w:rsidRDefault="00F60F2B" w:rsidP="002B1CA7">
            <w:pPr>
              <w:jc w:val="center"/>
              <w:rPr>
                <w:rFonts w:ascii="Arial" w:hAnsi="Arial" w:cs="Arial"/>
                <w:sz w:val="18"/>
                <w:szCs w:val="18"/>
              </w:rPr>
            </w:pPr>
            <w:r>
              <w:rPr>
                <w:rFonts w:ascii="Arial" w:hAnsi="Arial" w:cs="Arial"/>
                <w:sz w:val="18"/>
                <w:szCs w:val="18"/>
              </w:rPr>
              <w:t>1.83</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Pr="00FA38DE" w:rsidRDefault="00CE7103" w:rsidP="002B1CA7">
            <w:pPr>
              <w:jc w:val="center"/>
              <w:rPr>
                <w:rFonts w:ascii="Arial" w:hAnsi="Arial" w:cs="Arial"/>
                <w:sz w:val="18"/>
                <w:szCs w:val="18"/>
              </w:rPr>
            </w:pPr>
            <w:r w:rsidRPr="00FA38DE">
              <w:rPr>
                <w:rFonts w:ascii="Arial" w:hAnsi="Arial" w:cs="Arial"/>
                <w:sz w:val="18"/>
                <w:szCs w:val="18"/>
              </w:rPr>
              <w:t xml:space="preserve">Home-visiting </w:t>
            </w:r>
            <w:r>
              <w:rPr>
                <w:rFonts w:ascii="Arial" w:hAnsi="Arial" w:cs="Arial"/>
                <w:sz w:val="18"/>
                <w:szCs w:val="18"/>
              </w:rPr>
              <w:t>nurses/</w:t>
            </w:r>
            <w:r w:rsidRPr="00FA38DE">
              <w:rPr>
                <w:rFonts w:ascii="Arial" w:hAnsi="Arial" w:cs="Arial"/>
                <w:sz w:val="18"/>
                <w:szCs w:val="18"/>
              </w:rPr>
              <w:t>midwives</w:t>
            </w:r>
            <w:r>
              <w:rPr>
                <w:rFonts w:ascii="Arial" w:hAnsi="Arial" w:cs="Arial"/>
                <w:sz w:val="18"/>
                <w:szCs w:val="18"/>
              </w:rPr>
              <w:t>, community-based doulas</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Confirmation and scheduling</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2</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2</w:t>
            </w:r>
          </w:p>
        </w:tc>
        <w:tc>
          <w:tcPr>
            <w:tcW w:w="990" w:type="dxa"/>
            <w:tcBorders>
              <w:top w:val="single" w:sz="2" w:space="0" w:color="auto"/>
              <w:left w:val="single" w:sz="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2</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0.17</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Default="00CE7103" w:rsidP="002B1CA7">
            <w:pPr>
              <w:jc w:val="center"/>
              <w:rPr>
                <w:rFonts w:ascii="Arial" w:hAnsi="Arial" w:cs="Arial"/>
                <w:sz w:val="18"/>
                <w:szCs w:val="18"/>
              </w:rPr>
            </w:pPr>
            <w:r>
              <w:rPr>
                <w:rFonts w:ascii="Arial" w:hAnsi="Arial" w:cs="Arial"/>
                <w:sz w:val="18"/>
                <w:szCs w:val="18"/>
              </w:rPr>
              <w:t>0.33</w:t>
            </w:r>
          </w:p>
        </w:tc>
        <w:tc>
          <w:tcPr>
            <w:tcW w:w="810" w:type="dxa"/>
            <w:tcBorders>
              <w:left w:val="single" w:sz="12" w:space="0" w:color="auto"/>
            </w:tcBorders>
            <w:vAlign w:val="center"/>
          </w:tcPr>
          <w:p w:rsidR="00CE7103" w:rsidRDefault="00C66269" w:rsidP="002B1CA7">
            <w:pPr>
              <w:jc w:val="center"/>
              <w:rPr>
                <w:rFonts w:ascii="Arial" w:hAnsi="Arial" w:cs="Arial"/>
                <w:sz w:val="18"/>
                <w:szCs w:val="18"/>
              </w:rPr>
            </w:pPr>
            <w:r>
              <w:rPr>
                <w:rFonts w:ascii="Arial" w:hAnsi="Arial" w:cs="Arial"/>
                <w:sz w:val="18"/>
                <w:szCs w:val="18"/>
              </w:rPr>
              <w:t>0</w:t>
            </w:r>
          </w:p>
        </w:tc>
        <w:tc>
          <w:tcPr>
            <w:tcW w:w="990" w:type="dxa"/>
            <w:vAlign w:val="center"/>
          </w:tcPr>
          <w:p w:rsidR="00CE7103" w:rsidRDefault="00C66269" w:rsidP="002B1CA7">
            <w:pPr>
              <w:jc w:val="center"/>
              <w:rPr>
                <w:rFonts w:ascii="Arial" w:hAnsi="Arial" w:cs="Arial"/>
                <w:sz w:val="18"/>
                <w:szCs w:val="18"/>
              </w:rPr>
            </w:pPr>
            <w:r>
              <w:rPr>
                <w:rFonts w:ascii="Arial" w:hAnsi="Arial" w:cs="Arial"/>
                <w:sz w:val="18"/>
                <w:szCs w:val="18"/>
              </w:rPr>
              <w:t>0</w:t>
            </w:r>
          </w:p>
        </w:tc>
        <w:tc>
          <w:tcPr>
            <w:tcW w:w="1080" w:type="dxa"/>
            <w:vAlign w:val="center"/>
          </w:tcPr>
          <w:p w:rsidR="00CE7103" w:rsidRDefault="00C66269" w:rsidP="002B1CA7">
            <w:pPr>
              <w:jc w:val="center"/>
              <w:rPr>
                <w:rFonts w:ascii="Arial" w:hAnsi="Arial" w:cs="Arial"/>
                <w:sz w:val="18"/>
                <w:szCs w:val="18"/>
              </w:rPr>
            </w:pPr>
            <w:r>
              <w:rPr>
                <w:rFonts w:ascii="Arial" w:hAnsi="Arial" w:cs="Arial"/>
                <w:sz w:val="18"/>
                <w:szCs w:val="18"/>
              </w:rPr>
              <w:t>0</w:t>
            </w:r>
          </w:p>
        </w:tc>
        <w:tc>
          <w:tcPr>
            <w:tcW w:w="900" w:type="dxa"/>
            <w:tcBorders>
              <w:right w:val="single" w:sz="2" w:space="0" w:color="auto"/>
            </w:tcBorders>
            <w:vAlign w:val="center"/>
          </w:tcPr>
          <w:p w:rsidR="00CE7103" w:rsidRDefault="00C66269" w:rsidP="002B1CA7">
            <w:pPr>
              <w:jc w:val="center"/>
              <w:rPr>
                <w:rFonts w:ascii="Arial" w:hAnsi="Arial" w:cs="Arial"/>
                <w:sz w:val="18"/>
                <w:szCs w:val="18"/>
              </w:rPr>
            </w:pPr>
            <w:r>
              <w:rPr>
                <w:rFonts w:ascii="Arial" w:hAnsi="Arial" w:cs="Arial"/>
                <w:sz w:val="18"/>
                <w:szCs w:val="18"/>
              </w:rPr>
              <w:t>0</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C66269" w:rsidP="002B1CA7">
            <w:pPr>
              <w:jc w:val="center"/>
              <w:rPr>
                <w:rFonts w:ascii="Arial" w:hAnsi="Arial" w:cs="Arial"/>
                <w:sz w:val="18"/>
                <w:szCs w:val="18"/>
              </w:rPr>
            </w:pPr>
            <w:r>
              <w:rPr>
                <w:rFonts w:ascii="Arial" w:hAnsi="Arial" w:cs="Arial"/>
                <w:sz w:val="18"/>
                <w:szCs w:val="18"/>
              </w:rPr>
              <w:t>0</w:t>
            </w:r>
          </w:p>
        </w:tc>
        <w:tc>
          <w:tcPr>
            <w:tcW w:w="900" w:type="dxa"/>
            <w:tcBorders>
              <w:left w:val="single" w:sz="12" w:space="0" w:color="auto"/>
            </w:tcBorders>
            <w:vAlign w:val="center"/>
          </w:tcPr>
          <w:p w:rsidR="00CE7103" w:rsidRDefault="00F60F2B" w:rsidP="002B1CA7">
            <w:pPr>
              <w:jc w:val="center"/>
              <w:rPr>
                <w:rFonts w:ascii="Arial" w:hAnsi="Arial" w:cs="Arial"/>
                <w:sz w:val="18"/>
                <w:szCs w:val="18"/>
              </w:rPr>
            </w:pPr>
            <w:r>
              <w:rPr>
                <w:rFonts w:ascii="Arial" w:hAnsi="Arial" w:cs="Arial"/>
                <w:sz w:val="18"/>
                <w:szCs w:val="18"/>
              </w:rPr>
              <w:t>0.33</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1204" w:type="dxa"/>
            <w:vAlign w:val="center"/>
          </w:tcPr>
          <w:p w:rsidR="00CE7103" w:rsidRPr="00F30629" w:rsidRDefault="00CE7103" w:rsidP="002B1CA7">
            <w:pPr>
              <w:jc w:val="center"/>
              <w:rPr>
                <w:rFonts w:ascii="Arial" w:hAnsi="Arial" w:cs="Arial"/>
                <w:sz w:val="18"/>
                <w:szCs w:val="18"/>
              </w:rPr>
            </w:pPr>
            <w:r w:rsidRPr="00FA38DE">
              <w:rPr>
                <w:rFonts w:ascii="Arial" w:hAnsi="Arial" w:cs="Arial"/>
                <w:sz w:val="18"/>
                <w:szCs w:val="18"/>
              </w:rPr>
              <w:t xml:space="preserve">Home-visiting </w:t>
            </w:r>
            <w:r>
              <w:rPr>
                <w:rFonts w:ascii="Arial" w:hAnsi="Arial" w:cs="Arial"/>
                <w:sz w:val="18"/>
                <w:szCs w:val="18"/>
              </w:rPr>
              <w:t>nurses/</w:t>
            </w:r>
            <w:r w:rsidRPr="00FA38DE">
              <w:rPr>
                <w:rFonts w:ascii="Arial" w:hAnsi="Arial" w:cs="Arial"/>
                <w:sz w:val="18"/>
                <w:szCs w:val="18"/>
              </w:rPr>
              <w:t>midwives</w:t>
            </w:r>
            <w:r>
              <w:rPr>
                <w:rFonts w:ascii="Arial" w:hAnsi="Arial" w:cs="Arial"/>
                <w:sz w:val="18"/>
                <w:szCs w:val="18"/>
              </w:rPr>
              <w:t>, community-based doulas</w:t>
            </w:r>
          </w:p>
        </w:tc>
        <w:tc>
          <w:tcPr>
            <w:tcW w:w="1170" w:type="dxa"/>
            <w:vAlign w:val="center"/>
          </w:tcPr>
          <w:p w:rsidR="00CE7103" w:rsidRPr="00F30629" w:rsidRDefault="00CE7103" w:rsidP="002B1CA7">
            <w:pPr>
              <w:jc w:val="center"/>
              <w:rPr>
                <w:rFonts w:ascii="Arial" w:hAnsi="Arial" w:cs="Arial"/>
                <w:sz w:val="18"/>
                <w:szCs w:val="18"/>
              </w:rPr>
            </w:pPr>
            <w:r>
              <w:rPr>
                <w:rFonts w:ascii="Arial" w:hAnsi="Arial" w:cs="Arial"/>
                <w:sz w:val="18"/>
                <w:szCs w:val="18"/>
              </w:rPr>
              <w:t>Interview</w:t>
            </w:r>
          </w:p>
        </w:tc>
        <w:tc>
          <w:tcPr>
            <w:tcW w:w="990" w:type="dxa"/>
            <w:tcBorders>
              <w:right w:val="single" w:sz="12" w:space="0" w:color="auto"/>
            </w:tcBorders>
            <w:vAlign w:val="center"/>
          </w:tcPr>
          <w:p w:rsidR="00CE7103" w:rsidRDefault="003F6A85" w:rsidP="002B1CA7">
            <w:pPr>
              <w:jc w:val="center"/>
              <w:rPr>
                <w:rFonts w:ascii="Arial" w:hAnsi="Arial" w:cs="Arial"/>
                <w:sz w:val="18"/>
                <w:szCs w:val="18"/>
              </w:rPr>
            </w:pPr>
            <w:r>
              <w:rPr>
                <w:rFonts w:ascii="Arial" w:hAnsi="Arial" w:cs="Arial"/>
                <w:sz w:val="18"/>
                <w:szCs w:val="18"/>
              </w:rPr>
              <w:t>2</w:t>
            </w:r>
          </w:p>
        </w:tc>
        <w:tc>
          <w:tcPr>
            <w:tcW w:w="810" w:type="dxa"/>
            <w:tcBorders>
              <w:top w:val="single" w:sz="2" w:space="0" w:color="auto"/>
              <w:left w:val="single" w:sz="12" w:space="0" w:color="auto"/>
              <w:bottom w:val="single" w:sz="2" w:space="0" w:color="auto"/>
              <w:righ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2</w:t>
            </w:r>
          </w:p>
        </w:tc>
        <w:tc>
          <w:tcPr>
            <w:tcW w:w="990" w:type="dxa"/>
            <w:tcBorders>
              <w:top w:val="single" w:sz="2" w:space="0" w:color="auto"/>
              <w:left w:val="single" w:sz="2" w:space="0" w:color="auto"/>
              <w:bottom w:val="single" w:sz="4" w:space="0" w:color="auto"/>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1260" w:type="dxa"/>
            <w:tcBorders>
              <w:left w:val="single" w:sz="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2</w:t>
            </w:r>
          </w:p>
        </w:tc>
        <w:tc>
          <w:tcPr>
            <w:tcW w:w="1080" w:type="dxa"/>
            <w:tcBorders>
              <w:right w:val="single" w:sz="2" w:space="0" w:color="auto"/>
            </w:tcBorders>
            <w:vAlign w:val="center"/>
          </w:tcPr>
          <w:p w:rsidR="00CE7103" w:rsidRPr="00F30629" w:rsidRDefault="00CE7103" w:rsidP="002B1CA7">
            <w:pPr>
              <w:jc w:val="center"/>
              <w:rPr>
                <w:rFonts w:ascii="Arial" w:hAnsi="Arial" w:cs="Arial"/>
                <w:sz w:val="18"/>
                <w:szCs w:val="18"/>
              </w:rPr>
            </w:pPr>
            <w:r w:rsidRPr="00F30629">
              <w:rPr>
                <w:rFonts w:ascii="Arial" w:hAnsi="Arial" w:cs="Arial"/>
                <w:sz w:val="18"/>
                <w:szCs w:val="18"/>
              </w:rPr>
              <w:t>1</w:t>
            </w:r>
          </w:p>
        </w:tc>
        <w:tc>
          <w:tcPr>
            <w:tcW w:w="900" w:type="dxa"/>
            <w:tcBorders>
              <w:top w:val="single" w:sz="2" w:space="0" w:color="auto"/>
              <w:left w:val="single" w:sz="2" w:space="0" w:color="auto"/>
              <w:bottom w:val="single" w:sz="2" w:space="0" w:color="auto"/>
              <w:right w:val="single" w:sz="12" w:space="0" w:color="auto"/>
            </w:tcBorders>
            <w:vAlign w:val="center"/>
          </w:tcPr>
          <w:p w:rsidR="00CE7103" w:rsidRPr="00F30629" w:rsidRDefault="00CE7103" w:rsidP="002B1CA7">
            <w:pPr>
              <w:jc w:val="center"/>
              <w:rPr>
                <w:rFonts w:ascii="Arial" w:hAnsi="Arial" w:cs="Arial"/>
                <w:sz w:val="18"/>
                <w:szCs w:val="18"/>
              </w:rPr>
            </w:pPr>
            <w:r>
              <w:rPr>
                <w:rFonts w:ascii="Arial" w:hAnsi="Arial" w:cs="Arial"/>
                <w:sz w:val="18"/>
                <w:szCs w:val="18"/>
              </w:rPr>
              <w:t>2</w:t>
            </w:r>
          </w:p>
        </w:tc>
        <w:tc>
          <w:tcPr>
            <w:tcW w:w="810" w:type="dxa"/>
            <w:tcBorders>
              <w:left w:val="single" w:sz="12" w:space="0" w:color="auto"/>
            </w:tcBorders>
            <w:vAlign w:val="center"/>
          </w:tcPr>
          <w:p w:rsidR="00CE7103" w:rsidRDefault="00C66269" w:rsidP="002B1CA7">
            <w:pPr>
              <w:jc w:val="center"/>
              <w:rPr>
                <w:rFonts w:ascii="Arial" w:hAnsi="Arial" w:cs="Arial"/>
                <w:sz w:val="18"/>
                <w:szCs w:val="18"/>
              </w:rPr>
            </w:pPr>
            <w:r>
              <w:rPr>
                <w:rFonts w:ascii="Arial" w:hAnsi="Arial" w:cs="Arial"/>
                <w:sz w:val="18"/>
                <w:szCs w:val="18"/>
              </w:rPr>
              <w:t>0</w:t>
            </w:r>
          </w:p>
        </w:tc>
        <w:tc>
          <w:tcPr>
            <w:tcW w:w="990" w:type="dxa"/>
            <w:vAlign w:val="center"/>
          </w:tcPr>
          <w:p w:rsidR="00CE7103" w:rsidRDefault="00C66269" w:rsidP="002B1CA7">
            <w:pPr>
              <w:jc w:val="center"/>
              <w:rPr>
                <w:rFonts w:ascii="Arial" w:hAnsi="Arial" w:cs="Arial"/>
                <w:sz w:val="18"/>
                <w:szCs w:val="18"/>
              </w:rPr>
            </w:pPr>
            <w:r>
              <w:rPr>
                <w:rFonts w:ascii="Arial" w:hAnsi="Arial" w:cs="Arial"/>
                <w:sz w:val="18"/>
                <w:szCs w:val="18"/>
              </w:rPr>
              <w:t>0</w:t>
            </w:r>
          </w:p>
        </w:tc>
        <w:tc>
          <w:tcPr>
            <w:tcW w:w="1080" w:type="dxa"/>
            <w:vAlign w:val="center"/>
          </w:tcPr>
          <w:p w:rsidR="00CE7103" w:rsidRDefault="00C66269" w:rsidP="002B1CA7">
            <w:pPr>
              <w:jc w:val="center"/>
              <w:rPr>
                <w:rFonts w:ascii="Arial" w:hAnsi="Arial" w:cs="Arial"/>
                <w:sz w:val="18"/>
                <w:szCs w:val="18"/>
              </w:rPr>
            </w:pPr>
            <w:r>
              <w:rPr>
                <w:rFonts w:ascii="Arial" w:hAnsi="Arial" w:cs="Arial"/>
                <w:sz w:val="18"/>
                <w:szCs w:val="18"/>
              </w:rPr>
              <w:t>0</w:t>
            </w:r>
          </w:p>
        </w:tc>
        <w:tc>
          <w:tcPr>
            <w:tcW w:w="900" w:type="dxa"/>
            <w:tcBorders>
              <w:right w:val="single" w:sz="2" w:space="0" w:color="auto"/>
            </w:tcBorders>
            <w:vAlign w:val="center"/>
          </w:tcPr>
          <w:p w:rsidR="00CE7103" w:rsidRDefault="00C66269" w:rsidP="002B1CA7">
            <w:pPr>
              <w:jc w:val="center"/>
              <w:rPr>
                <w:rFonts w:ascii="Arial" w:hAnsi="Arial" w:cs="Arial"/>
                <w:sz w:val="18"/>
                <w:szCs w:val="18"/>
              </w:rPr>
            </w:pPr>
            <w:r>
              <w:rPr>
                <w:rFonts w:ascii="Arial" w:hAnsi="Arial" w:cs="Arial"/>
                <w:sz w:val="18"/>
                <w:szCs w:val="18"/>
              </w:rPr>
              <w:t>0</w:t>
            </w:r>
          </w:p>
        </w:tc>
        <w:tc>
          <w:tcPr>
            <w:tcW w:w="720" w:type="dxa"/>
            <w:tcBorders>
              <w:top w:val="single" w:sz="2" w:space="0" w:color="auto"/>
              <w:left w:val="single" w:sz="2" w:space="0" w:color="auto"/>
              <w:bottom w:val="single" w:sz="2" w:space="0" w:color="auto"/>
              <w:right w:val="single" w:sz="12" w:space="0" w:color="auto"/>
            </w:tcBorders>
            <w:vAlign w:val="center"/>
          </w:tcPr>
          <w:p w:rsidR="00CE7103" w:rsidRDefault="00C66269" w:rsidP="002B1CA7">
            <w:pPr>
              <w:jc w:val="center"/>
              <w:rPr>
                <w:rFonts w:ascii="Arial" w:hAnsi="Arial" w:cs="Arial"/>
                <w:sz w:val="18"/>
                <w:szCs w:val="18"/>
              </w:rPr>
            </w:pPr>
            <w:r>
              <w:rPr>
                <w:rFonts w:ascii="Arial" w:hAnsi="Arial" w:cs="Arial"/>
                <w:sz w:val="18"/>
                <w:szCs w:val="18"/>
              </w:rPr>
              <w:t>0</w:t>
            </w:r>
          </w:p>
        </w:tc>
        <w:tc>
          <w:tcPr>
            <w:tcW w:w="900" w:type="dxa"/>
            <w:tcBorders>
              <w:left w:val="single" w:sz="12" w:space="0" w:color="auto"/>
            </w:tcBorders>
            <w:vAlign w:val="center"/>
          </w:tcPr>
          <w:p w:rsidR="00CE7103" w:rsidRDefault="00F60F2B" w:rsidP="002B1CA7">
            <w:pPr>
              <w:jc w:val="center"/>
              <w:rPr>
                <w:rFonts w:ascii="Arial" w:hAnsi="Arial" w:cs="Arial"/>
                <w:sz w:val="18"/>
                <w:szCs w:val="18"/>
              </w:rPr>
            </w:pPr>
            <w:r>
              <w:rPr>
                <w:rFonts w:ascii="Arial" w:hAnsi="Arial" w:cs="Arial"/>
                <w:sz w:val="18"/>
                <w:szCs w:val="18"/>
              </w:rPr>
              <w:t>2</w:t>
            </w:r>
          </w:p>
        </w:tc>
      </w:tr>
      <w:tr w:rsidR="00CE7103" w:rsidRPr="00F30629" w:rsidTr="002B1CA7">
        <w:tc>
          <w:tcPr>
            <w:tcW w:w="805" w:type="dxa"/>
            <w:vMerge/>
            <w:vAlign w:val="center"/>
          </w:tcPr>
          <w:p w:rsidR="00CE7103" w:rsidRPr="00F30629" w:rsidRDefault="00CE7103" w:rsidP="002B1CA7">
            <w:pPr>
              <w:jc w:val="center"/>
              <w:rPr>
                <w:rFonts w:ascii="Arial" w:hAnsi="Arial" w:cs="Arial"/>
                <w:sz w:val="18"/>
                <w:szCs w:val="18"/>
              </w:rPr>
            </w:pPr>
          </w:p>
        </w:tc>
        <w:tc>
          <w:tcPr>
            <w:tcW w:w="2374" w:type="dxa"/>
            <w:gridSpan w:val="2"/>
            <w:shd w:val="clear" w:color="auto" w:fill="D6E3BC" w:themeFill="accent3" w:themeFillTint="66"/>
            <w:vAlign w:val="center"/>
          </w:tcPr>
          <w:p w:rsidR="00CE7103" w:rsidRPr="00F30629" w:rsidRDefault="00CE7103" w:rsidP="002B1CA7">
            <w:pPr>
              <w:jc w:val="center"/>
              <w:rPr>
                <w:rFonts w:ascii="Arial" w:hAnsi="Arial" w:cs="Arial"/>
                <w:sz w:val="18"/>
                <w:szCs w:val="18"/>
              </w:rPr>
            </w:pPr>
            <w:r>
              <w:rPr>
                <w:rFonts w:ascii="Arial" w:hAnsi="Arial" w:cs="Arial"/>
                <w:sz w:val="18"/>
                <w:szCs w:val="18"/>
              </w:rPr>
              <w:t>Individuals burden subtotal</w:t>
            </w:r>
          </w:p>
        </w:tc>
        <w:tc>
          <w:tcPr>
            <w:tcW w:w="990" w:type="dxa"/>
            <w:tcBorders>
              <w:right w:val="single" w:sz="12" w:space="0" w:color="auto"/>
            </w:tcBorders>
            <w:shd w:val="clear" w:color="auto" w:fill="D6E3BC" w:themeFill="accent3" w:themeFillTint="66"/>
            <w:vAlign w:val="center"/>
          </w:tcPr>
          <w:p w:rsidR="00CE7103" w:rsidRDefault="00CE7103" w:rsidP="002B1CA7">
            <w:pPr>
              <w:jc w:val="center"/>
              <w:rPr>
                <w:rFonts w:ascii="Arial" w:hAnsi="Arial" w:cs="Arial"/>
                <w:sz w:val="18"/>
                <w:szCs w:val="18"/>
              </w:rPr>
            </w:pPr>
          </w:p>
        </w:tc>
        <w:tc>
          <w:tcPr>
            <w:tcW w:w="810" w:type="dxa"/>
            <w:tcBorders>
              <w:top w:val="single" w:sz="2" w:space="0" w:color="auto"/>
              <w:left w:val="single" w:sz="12" w:space="0" w:color="auto"/>
              <w:bottom w:val="single" w:sz="2" w:space="0" w:color="auto"/>
              <w:right w:val="single" w:sz="4" w:space="0" w:color="auto"/>
            </w:tcBorders>
            <w:shd w:val="clear" w:color="auto" w:fill="D6E3BC" w:themeFill="accent3" w:themeFillTint="66"/>
            <w:vAlign w:val="center"/>
          </w:tcPr>
          <w:p w:rsidR="00CE7103" w:rsidRPr="00F30629" w:rsidRDefault="00F60F2B" w:rsidP="002B1CA7">
            <w:pPr>
              <w:jc w:val="center"/>
              <w:rPr>
                <w:rFonts w:ascii="Arial" w:hAnsi="Arial" w:cs="Arial"/>
                <w:sz w:val="18"/>
                <w:szCs w:val="18"/>
              </w:rPr>
            </w:pPr>
            <w:r>
              <w:rPr>
                <w:rFonts w:ascii="Arial" w:hAnsi="Arial" w:cs="Arial"/>
                <w:sz w:val="18"/>
                <w:szCs w:val="18"/>
              </w:rPr>
              <w:t>18</w:t>
            </w:r>
          </w:p>
        </w:tc>
        <w:tc>
          <w:tcPr>
            <w:tcW w:w="990" w:type="dxa"/>
            <w:tcBorders>
              <w:top w:val="single" w:sz="4" w:space="0" w:color="auto"/>
              <w:left w:val="single" w:sz="4" w:space="0" w:color="auto"/>
            </w:tcBorders>
            <w:shd w:val="clear" w:color="auto" w:fill="D6E3BC" w:themeFill="accent3" w:themeFillTint="66"/>
            <w:vAlign w:val="center"/>
          </w:tcPr>
          <w:p w:rsidR="00CE7103" w:rsidRPr="00F30629" w:rsidRDefault="00CE7103" w:rsidP="002B1CA7">
            <w:pPr>
              <w:jc w:val="center"/>
              <w:rPr>
                <w:rFonts w:ascii="Arial" w:hAnsi="Arial" w:cs="Arial"/>
                <w:sz w:val="18"/>
                <w:szCs w:val="18"/>
              </w:rPr>
            </w:pPr>
          </w:p>
        </w:tc>
        <w:tc>
          <w:tcPr>
            <w:tcW w:w="1260" w:type="dxa"/>
            <w:shd w:val="clear" w:color="auto" w:fill="D6E3BC" w:themeFill="accent3" w:themeFillTint="66"/>
            <w:vAlign w:val="center"/>
          </w:tcPr>
          <w:p w:rsidR="00CE7103" w:rsidRPr="00F30629" w:rsidRDefault="00F60F2B" w:rsidP="002B1CA7">
            <w:pPr>
              <w:jc w:val="center"/>
              <w:rPr>
                <w:rFonts w:ascii="Arial" w:hAnsi="Arial" w:cs="Arial"/>
                <w:sz w:val="18"/>
                <w:szCs w:val="18"/>
              </w:rPr>
            </w:pPr>
            <w:r>
              <w:rPr>
                <w:rFonts w:ascii="Arial" w:hAnsi="Arial" w:cs="Arial"/>
                <w:sz w:val="18"/>
                <w:szCs w:val="18"/>
              </w:rPr>
              <w:t>18</w:t>
            </w:r>
          </w:p>
        </w:tc>
        <w:tc>
          <w:tcPr>
            <w:tcW w:w="1080" w:type="dxa"/>
            <w:tcBorders>
              <w:right w:val="single" w:sz="2" w:space="0" w:color="auto"/>
            </w:tcBorders>
            <w:shd w:val="clear" w:color="auto" w:fill="D6E3BC" w:themeFill="accent3" w:themeFillTint="66"/>
            <w:vAlign w:val="center"/>
          </w:tcPr>
          <w:p w:rsidR="00CE7103" w:rsidRPr="00F30629" w:rsidRDefault="00CE7103" w:rsidP="002B1CA7">
            <w:pPr>
              <w:jc w:val="center"/>
              <w:rPr>
                <w:rFonts w:ascii="Arial" w:hAnsi="Arial" w:cs="Arial"/>
                <w:sz w:val="18"/>
                <w:szCs w:val="18"/>
              </w:rPr>
            </w:pPr>
          </w:p>
        </w:tc>
        <w:tc>
          <w:tcPr>
            <w:tcW w:w="900" w:type="dxa"/>
            <w:tcBorders>
              <w:top w:val="single" w:sz="2" w:space="0" w:color="auto"/>
              <w:left w:val="single" w:sz="2" w:space="0" w:color="auto"/>
              <w:bottom w:val="single" w:sz="2" w:space="0" w:color="auto"/>
              <w:right w:val="single" w:sz="12" w:space="0" w:color="auto"/>
            </w:tcBorders>
            <w:shd w:val="clear" w:color="auto" w:fill="D6E3BC" w:themeFill="accent3" w:themeFillTint="66"/>
            <w:vAlign w:val="center"/>
          </w:tcPr>
          <w:p w:rsidR="00CE7103" w:rsidRPr="00F30629" w:rsidRDefault="00F60F2B" w:rsidP="002B1CA7">
            <w:pPr>
              <w:jc w:val="center"/>
              <w:rPr>
                <w:rFonts w:ascii="Arial" w:hAnsi="Arial" w:cs="Arial"/>
                <w:sz w:val="18"/>
                <w:szCs w:val="18"/>
              </w:rPr>
            </w:pPr>
            <w:r>
              <w:rPr>
                <w:rFonts w:ascii="Arial" w:hAnsi="Arial" w:cs="Arial"/>
                <w:sz w:val="18"/>
                <w:szCs w:val="18"/>
              </w:rPr>
              <w:t>8</w:t>
            </w:r>
          </w:p>
        </w:tc>
        <w:tc>
          <w:tcPr>
            <w:tcW w:w="810" w:type="dxa"/>
            <w:tcBorders>
              <w:left w:val="single" w:sz="12" w:space="0" w:color="auto"/>
            </w:tcBorders>
            <w:shd w:val="clear" w:color="auto" w:fill="D6E3BC" w:themeFill="accent3" w:themeFillTint="66"/>
            <w:vAlign w:val="center"/>
          </w:tcPr>
          <w:p w:rsidR="00CE7103" w:rsidRDefault="00F60F2B" w:rsidP="002B1CA7">
            <w:pPr>
              <w:jc w:val="center"/>
              <w:rPr>
                <w:rFonts w:ascii="Arial" w:hAnsi="Arial" w:cs="Arial"/>
                <w:sz w:val="18"/>
                <w:szCs w:val="18"/>
              </w:rPr>
            </w:pPr>
            <w:r>
              <w:rPr>
                <w:rFonts w:ascii="Arial" w:hAnsi="Arial" w:cs="Arial"/>
                <w:sz w:val="18"/>
                <w:szCs w:val="18"/>
              </w:rPr>
              <w:t>22</w:t>
            </w:r>
          </w:p>
        </w:tc>
        <w:tc>
          <w:tcPr>
            <w:tcW w:w="990" w:type="dxa"/>
            <w:shd w:val="clear" w:color="auto" w:fill="D6E3BC" w:themeFill="accent3" w:themeFillTint="66"/>
            <w:vAlign w:val="center"/>
          </w:tcPr>
          <w:p w:rsidR="00CE7103" w:rsidRDefault="00CE7103" w:rsidP="002B1CA7">
            <w:pPr>
              <w:jc w:val="center"/>
              <w:rPr>
                <w:rFonts w:ascii="Arial" w:hAnsi="Arial" w:cs="Arial"/>
                <w:sz w:val="18"/>
                <w:szCs w:val="18"/>
              </w:rPr>
            </w:pPr>
          </w:p>
        </w:tc>
        <w:tc>
          <w:tcPr>
            <w:tcW w:w="1080" w:type="dxa"/>
            <w:shd w:val="clear" w:color="auto" w:fill="D6E3BC" w:themeFill="accent3" w:themeFillTint="66"/>
            <w:vAlign w:val="center"/>
          </w:tcPr>
          <w:p w:rsidR="00CE7103" w:rsidRDefault="00F60F2B" w:rsidP="002B1CA7">
            <w:pPr>
              <w:jc w:val="center"/>
              <w:rPr>
                <w:rFonts w:ascii="Arial" w:hAnsi="Arial" w:cs="Arial"/>
                <w:sz w:val="18"/>
                <w:szCs w:val="18"/>
              </w:rPr>
            </w:pPr>
            <w:r>
              <w:rPr>
                <w:rFonts w:ascii="Arial" w:hAnsi="Arial" w:cs="Arial"/>
                <w:sz w:val="18"/>
                <w:szCs w:val="18"/>
              </w:rPr>
              <w:t>22</w:t>
            </w:r>
          </w:p>
        </w:tc>
        <w:tc>
          <w:tcPr>
            <w:tcW w:w="900" w:type="dxa"/>
            <w:tcBorders>
              <w:right w:val="single" w:sz="2" w:space="0" w:color="auto"/>
            </w:tcBorders>
            <w:shd w:val="clear" w:color="auto" w:fill="D6E3BC" w:themeFill="accent3" w:themeFillTint="66"/>
            <w:vAlign w:val="center"/>
          </w:tcPr>
          <w:p w:rsidR="00CE7103" w:rsidRDefault="00CE7103" w:rsidP="002B1CA7">
            <w:pPr>
              <w:jc w:val="center"/>
              <w:rPr>
                <w:rFonts w:ascii="Arial" w:hAnsi="Arial" w:cs="Arial"/>
                <w:sz w:val="18"/>
                <w:szCs w:val="18"/>
              </w:rPr>
            </w:pPr>
          </w:p>
        </w:tc>
        <w:tc>
          <w:tcPr>
            <w:tcW w:w="720" w:type="dxa"/>
            <w:tcBorders>
              <w:top w:val="single" w:sz="2" w:space="0" w:color="auto"/>
              <w:left w:val="single" w:sz="2" w:space="0" w:color="auto"/>
              <w:bottom w:val="single" w:sz="2" w:space="0" w:color="auto"/>
              <w:right w:val="single" w:sz="12" w:space="0" w:color="auto"/>
            </w:tcBorders>
            <w:shd w:val="clear" w:color="auto" w:fill="D6E3BC" w:themeFill="accent3" w:themeFillTint="66"/>
            <w:vAlign w:val="center"/>
          </w:tcPr>
          <w:p w:rsidR="00CE7103" w:rsidRDefault="00F60F2B" w:rsidP="002B1CA7">
            <w:pPr>
              <w:jc w:val="center"/>
              <w:rPr>
                <w:rFonts w:ascii="Arial" w:hAnsi="Arial" w:cs="Arial"/>
                <w:sz w:val="18"/>
                <w:szCs w:val="18"/>
              </w:rPr>
            </w:pPr>
            <w:r>
              <w:rPr>
                <w:rFonts w:ascii="Arial" w:hAnsi="Arial" w:cs="Arial"/>
                <w:sz w:val="18"/>
                <w:szCs w:val="18"/>
              </w:rPr>
              <w:t>1.83</w:t>
            </w:r>
          </w:p>
        </w:tc>
        <w:tc>
          <w:tcPr>
            <w:tcW w:w="900" w:type="dxa"/>
            <w:tcBorders>
              <w:left w:val="single" w:sz="12" w:space="0" w:color="auto"/>
            </w:tcBorders>
            <w:shd w:val="clear" w:color="auto" w:fill="D6E3BC" w:themeFill="accent3" w:themeFillTint="66"/>
            <w:vAlign w:val="center"/>
          </w:tcPr>
          <w:p w:rsidR="00CE7103" w:rsidRDefault="00F60F2B" w:rsidP="002B1CA7">
            <w:pPr>
              <w:jc w:val="center"/>
              <w:rPr>
                <w:rFonts w:ascii="Arial" w:hAnsi="Arial" w:cs="Arial"/>
                <w:sz w:val="18"/>
                <w:szCs w:val="18"/>
              </w:rPr>
            </w:pPr>
            <w:r>
              <w:rPr>
                <w:rFonts w:ascii="Arial" w:hAnsi="Arial" w:cs="Arial"/>
                <w:sz w:val="18"/>
                <w:szCs w:val="18"/>
              </w:rPr>
              <w:t>9.8</w:t>
            </w:r>
          </w:p>
        </w:tc>
      </w:tr>
      <w:tr w:rsidR="00F60F2B" w:rsidRPr="00F30629" w:rsidTr="002B1CA7">
        <w:tc>
          <w:tcPr>
            <w:tcW w:w="4169" w:type="dxa"/>
            <w:gridSpan w:val="4"/>
            <w:shd w:val="clear" w:color="auto" w:fill="B6DDE8" w:themeFill="accent5" w:themeFillTint="66"/>
            <w:vAlign w:val="center"/>
          </w:tcPr>
          <w:p w:rsidR="00F60F2B" w:rsidRDefault="00F60F2B" w:rsidP="002B1CA7">
            <w:pPr>
              <w:jc w:val="center"/>
              <w:rPr>
                <w:rFonts w:ascii="Arial" w:hAnsi="Arial" w:cs="Arial"/>
                <w:sz w:val="18"/>
                <w:szCs w:val="18"/>
              </w:rPr>
            </w:pPr>
            <w:r w:rsidRPr="00F30629">
              <w:rPr>
                <w:rFonts w:ascii="Arial" w:hAnsi="Arial" w:cs="Arial"/>
                <w:sz w:val="18"/>
                <w:szCs w:val="18"/>
              </w:rPr>
              <w:t>TOTAL</w:t>
            </w:r>
          </w:p>
        </w:tc>
        <w:tc>
          <w:tcPr>
            <w:tcW w:w="810" w:type="dxa"/>
            <w:tcBorders>
              <w:top w:val="single" w:sz="2" w:space="0" w:color="auto"/>
            </w:tcBorders>
            <w:shd w:val="clear" w:color="auto" w:fill="B6DDE8" w:themeFill="accent5" w:themeFillTint="66"/>
            <w:vAlign w:val="center"/>
          </w:tcPr>
          <w:p w:rsidR="00F60F2B" w:rsidRDefault="00F60F2B" w:rsidP="002B1CA7">
            <w:pPr>
              <w:jc w:val="center"/>
              <w:rPr>
                <w:rFonts w:ascii="Arial" w:hAnsi="Arial" w:cs="Arial"/>
                <w:sz w:val="18"/>
                <w:szCs w:val="18"/>
              </w:rPr>
            </w:pPr>
            <w:r>
              <w:rPr>
                <w:rFonts w:ascii="Arial" w:hAnsi="Arial" w:cs="Arial"/>
                <w:sz w:val="18"/>
                <w:szCs w:val="18"/>
              </w:rPr>
              <w:t>60</w:t>
            </w:r>
          </w:p>
        </w:tc>
        <w:tc>
          <w:tcPr>
            <w:tcW w:w="990" w:type="dxa"/>
            <w:shd w:val="clear" w:color="auto" w:fill="B6DDE8" w:themeFill="accent5" w:themeFillTint="66"/>
            <w:vAlign w:val="center"/>
          </w:tcPr>
          <w:p w:rsidR="00F60F2B" w:rsidRPr="00F30629" w:rsidRDefault="00F60F2B" w:rsidP="002B1CA7">
            <w:pPr>
              <w:jc w:val="center"/>
              <w:rPr>
                <w:rFonts w:ascii="Arial" w:hAnsi="Arial" w:cs="Arial"/>
                <w:sz w:val="18"/>
                <w:szCs w:val="18"/>
              </w:rPr>
            </w:pPr>
          </w:p>
        </w:tc>
        <w:tc>
          <w:tcPr>
            <w:tcW w:w="1260" w:type="dxa"/>
            <w:shd w:val="clear" w:color="auto" w:fill="B6DDE8" w:themeFill="accent5" w:themeFillTint="66"/>
            <w:vAlign w:val="center"/>
          </w:tcPr>
          <w:p w:rsidR="00F60F2B" w:rsidRDefault="00F60F2B" w:rsidP="002B1CA7">
            <w:pPr>
              <w:jc w:val="center"/>
              <w:rPr>
                <w:rFonts w:ascii="Arial" w:hAnsi="Arial" w:cs="Arial"/>
                <w:sz w:val="18"/>
                <w:szCs w:val="18"/>
              </w:rPr>
            </w:pPr>
            <w:r>
              <w:rPr>
                <w:rFonts w:ascii="Arial" w:hAnsi="Arial" w:cs="Arial"/>
                <w:sz w:val="18"/>
                <w:szCs w:val="18"/>
              </w:rPr>
              <w:t>60</w:t>
            </w:r>
          </w:p>
        </w:tc>
        <w:tc>
          <w:tcPr>
            <w:tcW w:w="1080" w:type="dxa"/>
            <w:shd w:val="clear" w:color="auto" w:fill="B6DDE8" w:themeFill="accent5" w:themeFillTint="66"/>
            <w:vAlign w:val="center"/>
          </w:tcPr>
          <w:p w:rsidR="00F60F2B" w:rsidRPr="00F30629" w:rsidRDefault="00F60F2B" w:rsidP="002B1CA7">
            <w:pPr>
              <w:jc w:val="center"/>
              <w:rPr>
                <w:rFonts w:ascii="Arial" w:hAnsi="Arial" w:cs="Arial"/>
                <w:sz w:val="18"/>
                <w:szCs w:val="18"/>
              </w:rPr>
            </w:pPr>
          </w:p>
        </w:tc>
        <w:tc>
          <w:tcPr>
            <w:tcW w:w="900" w:type="dxa"/>
            <w:tcBorders>
              <w:top w:val="single" w:sz="2" w:space="0" w:color="auto"/>
            </w:tcBorders>
            <w:shd w:val="clear" w:color="auto" w:fill="B6DDE8" w:themeFill="accent5" w:themeFillTint="66"/>
            <w:vAlign w:val="center"/>
          </w:tcPr>
          <w:p w:rsidR="00F60F2B" w:rsidRDefault="00F60F2B" w:rsidP="002B1CA7">
            <w:pPr>
              <w:jc w:val="center"/>
              <w:rPr>
                <w:rFonts w:ascii="Arial" w:hAnsi="Arial" w:cs="Arial"/>
                <w:sz w:val="18"/>
                <w:szCs w:val="18"/>
              </w:rPr>
            </w:pPr>
            <w:r>
              <w:rPr>
                <w:rFonts w:ascii="Arial" w:hAnsi="Arial" w:cs="Arial"/>
                <w:sz w:val="18"/>
                <w:szCs w:val="18"/>
              </w:rPr>
              <w:t>26.7</w:t>
            </w:r>
          </w:p>
        </w:tc>
        <w:tc>
          <w:tcPr>
            <w:tcW w:w="810" w:type="dxa"/>
            <w:shd w:val="clear" w:color="auto" w:fill="B6DDE8" w:themeFill="accent5" w:themeFillTint="66"/>
            <w:vAlign w:val="center"/>
          </w:tcPr>
          <w:p w:rsidR="00F60F2B" w:rsidRDefault="00F60F2B" w:rsidP="002B1CA7">
            <w:pPr>
              <w:jc w:val="center"/>
              <w:rPr>
                <w:rFonts w:ascii="Arial" w:hAnsi="Arial" w:cs="Arial"/>
                <w:sz w:val="18"/>
                <w:szCs w:val="18"/>
              </w:rPr>
            </w:pPr>
            <w:r>
              <w:rPr>
                <w:rFonts w:ascii="Arial" w:hAnsi="Arial" w:cs="Arial"/>
                <w:sz w:val="18"/>
                <w:szCs w:val="18"/>
              </w:rPr>
              <w:t>48</w:t>
            </w:r>
          </w:p>
        </w:tc>
        <w:tc>
          <w:tcPr>
            <w:tcW w:w="990" w:type="dxa"/>
            <w:shd w:val="clear" w:color="auto" w:fill="B6DDE8" w:themeFill="accent5" w:themeFillTint="66"/>
            <w:vAlign w:val="center"/>
          </w:tcPr>
          <w:p w:rsidR="00F60F2B" w:rsidRDefault="00F60F2B" w:rsidP="002B1CA7">
            <w:pPr>
              <w:jc w:val="center"/>
              <w:rPr>
                <w:rFonts w:ascii="Arial" w:hAnsi="Arial" w:cs="Arial"/>
                <w:sz w:val="18"/>
                <w:szCs w:val="18"/>
              </w:rPr>
            </w:pPr>
          </w:p>
        </w:tc>
        <w:tc>
          <w:tcPr>
            <w:tcW w:w="1080" w:type="dxa"/>
            <w:shd w:val="clear" w:color="auto" w:fill="B6DDE8" w:themeFill="accent5" w:themeFillTint="66"/>
            <w:vAlign w:val="center"/>
          </w:tcPr>
          <w:p w:rsidR="00F60F2B" w:rsidRDefault="00F60F2B" w:rsidP="002B1CA7">
            <w:pPr>
              <w:jc w:val="center"/>
              <w:rPr>
                <w:rFonts w:ascii="Arial" w:hAnsi="Arial" w:cs="Arial"/>
                <w:sz w:val="18"/>
                <w:szCs w:val="18"/>
              </w:rPr>
            </w:pPr>
            <w:r>
              <w:rPr>
                <w:rFonts w:ascii="Arial" w:hAnsi="Arial" w:cs="Arial"/>
                <w:sz w:val="18"/>
                <w:szCs w:val="18"/>
              </w:rPr>
              <w:t>48</w:t>
            </w:r>
          </w:p>
        </w:tc>
        <w:tc>
          <w:tcPr>
            <w:tcW w:w="900" w:type="dxa"/>
            <w:shd w:val="clear" w:color="auto" w:fill="B6DDE8" w:themeFill="accent5" w:themeFillTint="66"/>
            <w:vAlign w:val="center"/>
          </w:tcPr>
          <w:p w:rsidR="00F60F2B" w:rsidRDefault="00F60F2B" w:rsidP="002B1CA7">
            <w:pPr>
              <w:jc w:val="center"/>
              <w:rPr>
                <w:rFonts w:ascii="Arial" w:hAnsi="Arial" w:cs="Arial"/>
                <w:sz w:val="18"/>
                <w:szCs w:val="18"/>
              </w:rPr>
            </w:pPr>
          </w:p>
        </w:tc>
        <w:tc>
          <w:tcPr>
            <w:tcW w:w="720" w:type="dxa"/>
            <w:tcBorders>
              <w:top w:val="single" w:sz="2" w:space="0" w:color="auto"/>
            </w:tcBorders>
            <w:shd w:val="clear" w:color="auto" w:fill="B6DDE8" w:themeFill="accent5" w:themeFillTint="66"/>
            <w:vAlign w:val="center"/>
          </w:tcPr>
          <w:p w:rsidR="00F60F2B" w:rsidRDefault="00F60F2B" w:rsidP="002B1CA7">
            <w:pPr>
              <w:jc w:val="center"/>
              <w:rPr>
                <w:rFonts w:ascii="Arial" w:hAnsi="Arial" w:cs="Arial"/>
                <w:sz w:val="18"/>
                <w:szCs w:val="18"/>
              </w:rPr>
            </w:pPr>
            <w:r>
              <w:rPr>
                <w:rFonts w:ascii="Arial" w:hAnsi="Arial" w:cs="Arial"/>
                <w:sz w:val="18"/>
                <w:szCs w:val="18"/>
              </w:rPr>
              <w:t>4</w:t>
            </w:r>
          </w:p>
        </w:tc>
        <w:tc>
          <w:tcPr>
            <w:tcW w:w="900" w:type="dxa"/>
            <w:shd w:val="clear" w:color="auto" w:fill="B6DDE8" w:themeFill="accent5" w:themeFillTint="66"/>
            <w:vAlign w:val="center"/>
          </w:tcPr>
          <w:p w:rsidR="00F60F2B" w:rsidRDefault="00F60F2B" w:rsidP="002B1CA7">
            <w:pPr>
              <w:jc w:val="center"/>
              <w:rPr>
                <w:rFonts w:ascii="Arial" w:hAnsi="Arial" w:cs="Arial"/>
                <w:sz w:val="18"/>
                <w:szCs w:val="18"/>
              </w:rPr>
            </w:pPr>
            <w:r>
              <w:rPr>
                <w:rFonts w:ascii="Arial" w:hAnsi="Arial" w:cs="Arial"/>
                <w:sz w:val="18"/>
                <w:szCs w:val="18"/>
              </w:rPr>
              <w:t>30.7</w:t>
            </w:r>
          </w:p>
        </w:tc>
      </w:tr>
    </w:tbl>
    <w:bookmarkEnd w:id="0"/>
    <w:bookmarkEnd w:id="1"/>
    <w:p w:rsidR="00D67CDB" w:rsidRPr="00F30629" w:rsidRDefault="00AE03A1" w:rsidP="00AE03A1">
      <w:pPr>
        <w:rPr>
          <w:rFonts w:ascii="Arial" w:hAnsi="Arial" w:cs="Arial"/>
          <w:sz w:val="18"/>
          <w:szCs w:val="18"/>
        </w:rPr>
      </w:pPr>
      <w:r w:rsidRPr="00F30629">
        <w:rPr>
          <w:rFonts w:ascii="Arial" w:hAnsi="Arial" w:cs="Arial"/>
          <w:sz w:val="18"/>
          <w:szCs w:val="18"/>
        </w:rPr>
        <w:t>*</w:t>
      </w:r>
      <w:r w:rsidR="00D67CDB" w:rsidRPr="00F30629">
        <w:rPr>
          <w:rFonts w:ascii="Arial" w:hAnsi="Arial" w:cs="Arial"/>
          <w:sz w:val="18"/>
          <w:szCs w:val="18"/>
        </w:rPr>
        <w:t xml:space="preserve">Includes burden for those </w:t>
      </w:r>
      <w:r w:rsidR="00244E9B">
        <w:rPr>
          <w:rFonts w:ascii="Arial" w:hAnsi="Arial" w:cs="Arial"/>
          <w:sz w:val="18"/>
          <w:szCs w:val="18"/>
        </w:rPr>
        <w:t>not responding to the recruitment email</w:t>
      </w:r>
      <w:r w:rsidR="00D67CDB" w:rsidRPr="00F30629">
        <w:rPr>
          <w:rFonts w:ascii="Arial" w:hAnsi="Arial" w:cs="Arial"/>
          <w:sz w:val="18"/>
          <w:szCs w:val="18"/>
        </w:rPr>
        <w:t xml:space="preserve">. See narrative under </w:t>
      </w:r>
      <w:r w:rsidR="003422BF" w:rsidRPr="00F30629">
        <w:rPr>
          <w:rFonts w:ascii="Arial" w:hAnsi="Arial" w:cs="Arial"/>
          <w:sz w:val="18"/>
          <w:szCs w:val="18"/>
        </w:rPr>
        <w:t>sections 4 and 5.</w:t>
      </w:r>
    </w:p>
    <w:p w:rsidR="00D67CDB" w:rsidRPr="00F30629" w:rsidRDefault="00D67CDB" w:rsidP="00D67CDB">
      <w:pPr>
        <w:ind w:left="630"/>
        <w:rPr>
          <w:rFonts w:ascii="Arial" w:hAnsi="Arial" w:cs="Arial"/>
          <w:sz w:val="18"/>
          <w:szCs w:val="18"/>
        </w:rPr>
      </w:pPr>
    </w:p>
    <w:p w:rsidR="00CE7103" w:rsidRDefault="00CE7103" w:rsidP="007679AE">
      <w:pPr>
        <w:numPr>
          <w:ilvl w:val="0"/>
          <w:numId w:val="4"/>
        </w:numPr>
        <w:tabs>
          <w:tab w:val="left" w:pos="270"/>
        </w:tabs>
        <w:rPr>
          <w:rFonts w:ascii="Arial" w:hAnsi="Arial" w:cs="Arial"/>
          <w:b/>
          <w:sz w:val="22"/>
          <w:szCs w:val="22"/>
        </w:rPr>
        <w:sectPr w:rsidR="00CE7103" w:rsidSect="00CE7103">
          <w:endnotePr>
            <w:numFmt w:val="decimal"/>
          </w:endnotePr>
          <w:pgSz w:w="15840" w:h="12240" w:orient="landscape"/>
          <w:pgMar w:top="1152" w:right="576" w:bottom="1008" w:left="432" w:header="1440" w:footer="1440" w:gutter="0"/>
          <w:pgNumType w:start="1"/>
          <w:cols w:space="720"/>
          <w:noEndnote/>
          <w:docGrid w:linePitch="360"/>
        </w:sectPr>
      </w:pPr>
    </w:p>
    <w:p w:rsidR="00944851" w:rsidRPr="00F30629" w:rsidRDefault="00944851" w:rsidP="007679AE">
      <w:pPr>
        <w:numPr>
          <w:ilvl w:val="0"/>
          <w:numId w:val="4"/>
        </w:numPr>
        <w:tabs>
          <w:tab w:val="left" w:pos="270"/>
        </w:tabs>
        <w:rPr>
          <w:rFonts w:ascii="Arial" w:hAnsi="Arial" w:cs="Arial"/>
          <w:sz w:val="22"/>
          <w:szCs w:val="22"/>
        </w:rPr>
      </w:pPr>
      <w:r w:rsidRPr="00F30629">
        <w:rPr>
          <w:rFonts w:ascii="Arial" w:hAnsi="Arial" w:cs="Arial"/>
          <w:b/>
          <w:sz w:val="22"/>
          <w:szCs w:val="22"/>
        </w:rPr>
        <w:lastRenderedPageBreak/>
        <w:t>Project Purpose, Methodology and Design</w:t>
      </w:r>
      <w:r w:rsidRPr="00F30629">
        <w:rPr>
          <w:rFonts w:ascii="Arial" w:hAnsi="Arial" w:cs="Arial"/>
          <w:sz w:val="22"/>
          <w:szCs w:val="22"/>
        </w:rPr>
        <w:t xml:space="preserve">:  </w:t>
      </w:r>
    </w:p>
    <w:p w:rsidR="00944851" w:rsidRPr="00F30629" w:rsidRDefault="00944851" w:rsidP="00D264D8">
      <w:pPr>
        <w:pStyle w:val="Heading6"/>
        <w:spacing w:line="240" w:lineRule="auto"/>
        <w:ind w:hanging="1080"/>
        <w:rPr>
          <w:rFonts w:ascii="Arial" w:hAnsi="Arial" w:cs="Arial"/>
          <w:sz w:val="22"/>
          <w:szCs w:val="22"/>
          <w:u w:val="single"/>
        </w:rPr>
      </w:pPr>
      <w:r w:rsidRPr="00F30629">
        <w:rPr>
          <w:rFonts w:ascii="Arial" w:hAnsi="Arial" w:cs="Arial"/>
          <w:sz w:val="22"/>
          <w:szCs w:val="22"/>
          <w:u w:val="single"/>
        </w:rPr>
        <w:t>Background</w:t>
      </w:r>
      <w:r w:rsidR="00033B91" w:rsidRPr="00F30629">
        <w:rPr>
          <w:rFonts w:ascii="Arial" w:hAnsi="Arial" w:cs="Arial"/>
          <w:sz w:val="22"/>
          <w:szCs w:val="22"/>
          <w:u w:val="single"/>
        </w:rPr>
        <w:t xml:space="preserve"> </w:t>
      </w:r>
    </w:p>
    <w:p w:rsidR="00CC7C27" w:rsidRPr="00F30629" w:rsidRDefault="00CC7C27" w:rsidP="00CC7C27">
      <w:pPr>
        <w:pStyle w:val="NormalWeb"/>
        <w:spacing w:before="0" w:beforeAutospacing="0" w:after="0" w:afterAutospacing="0" w:line="240" w:lineRule="auto"/>
        <w:ind w:left="360"/>
        <w:rPr>
          <w:rFonts w:ascii="Arial" w:hAnsi="Arial" w:cs="Arial"/>
          <w:sz w:val="22"/>
          <w:szCs w:val="22"/>
        </w:rPr>
      </w:pPr>
    </w:p>
    <w:p w:rsidR="00607F8C" w:rsidRDefault="00F97846" w:rsidP="00607F8C">
      <w:pPr>
        <w:pStyle w:val="NormalWeb"/>
        <w:spacing w:before="0" w:beforeAutospacing="0" w:after="0" w:afterAutospacing="0" w:line="240" w:lineRule="auto"/>
        <w:ind w:left="360"/>
        <w:rPr>
          <w:rFonts w:ascii="Arial" w:hAnsi="Arial" w:cs="Arial"/>
          <w:sz w:val="22"/>
          <w:szCs w:val="22"/>
        </w:rPr>
      </w:pPr>
      <w:r>
        <w:rPr>
          <w:rFonts w:ascii="Arial" w:hAnsi="Arial" w:cs="Arial"/>
          <w:sz w:val="22"/>
          <w:szCs w:val="22"/>
        </w:rPr>
        <w:t>This cooperative agreement is made under the authority of Public Law 113-76, the Consolidated Appropriations Act, 2014, for the purposes specified in section 17(h)(10)(B) of the Child Nutrition Act of 1966, as amended (42 U.S.C. 1786(h)(10)).</w:t>
      </w:r>
    </w:p>
    <w:p w:rsidR="00822484" w:rsidRDefault="00822484" w:rsidP="00607F8C">
      <w:pPr>
        <w:pStyle w:val="NormalWeb"/>
        <w:spacing w:before="0" w:beforeAutospacing="0" w:after="0" w:afterAutospacing="0" w:line="240" w:lineRule="auto"/>
        <w:ind w:left="360"/>
        <w:rPr>
          <w:rFonts w:ascii="Arial" w:hAnsi="Arial" w:cs="Arial"/>
          <w:sz w:val="22"/>
          <w:szCs w:val="22"/>
        </w:rPr>
      </w:pPr>
    </w:p>
    <w:p w:rsidR="00822484" w:rsidRDefault="00F75111" w:rsidP="00607F8C">
      <w:pPr>
        <w:pStyle w:val="NormalWeb"/>
        <w:spacing w:before="0" w:beforeAutospacing="0" w:after="0" w:afterAutospacing="0" w:line="240" w:lineRule="auto"/>
        <w:ind w:left="360"/>
        <w:rPr>
          <w:rFonts w:ascii="Arial" w:hAnsi="Arial" w:cs="Arial"/>
          <w:sz w:val="22"/>
          <w:szCs w:val="22"/>
        </w:rPr>
      </w:pPr>
      <w:r>
        <w:rPr>
          <w:rFonts w:ascii="Arial" w:hAnsi="Arial" w:cs="Arial"/>
          <w:sz w:val="22"/>
          <w:szCs w:val="22"/>
        </w:rPr>
        <w:t>The purpose of the agreement is to update the</w:t>
      </w:r>
      <w:r w:rsidR="00822484">
        <w:rPr>
          <w:rFonts w:ascii="Arial" w:hAnsi="Arial" w:cs="Arial"/>
          <w:sz w:val="22"/>
          <w:szCs w:val="22"/>
        </w:rPr>
        <w:t xml:space="preserve"> existing USDA national breastfeeding campaign, </w:t>
      </w:r>
      <w:r w:rsidR="00822484" w:rsidRPr="00CB0454">
        <w:rPr>
          <w:rFonts w:ascii="Arial" w:hAnsi="Arial" w:cs="Arial"/>
          <w:i/>
          <w:sz w:val="22"/>
          <w:szCs w:val="22"/>
        </w:rPr>
        <w:t>Loving Support Makes Breastfeeding Work</w:t>
      </w:r>
      <w:r w:rsidR="00822484">
        <w:rPr>
          <w:rFonts w:ascii="Arial" w:hAnsi="Arial" w:cs="Arial"/>
          <w:sz w:val="22"/>
          <w:szCs w:val="22"/>
        </w:rPr>
        <w:t xml:space="preserve"> (</w:t>
      </w:r>
      <w:r w:rsidR="00822484" w:rsidRPr="00CB0454">
        <w:rPr>
          <w:rFonts w:ascii="Arial" w:hAnsi="Arial" w:cs="Arial"/>
          <w:i/>
          <w:sz w:val="22"/>
          <w:szCs w:val="22"/>
        </w:rPr>
        <w:t>Loving Support</w:t>
      </w:r>
      <w:r w:rsidR="00822484">
        <w:rPr>
          <w:rFonts w:ascii="Arial" w:hAnsi="Arial" w:cs="Arial"/>
          <w:sz w:val="22"/>
          <w:szCs w:val="22"/>
        </w:rPr>
        <w:t xml:space="preserve">), </w:t>
      </w:r>
      <w:r>
        <w:rPr>
          <w:rFonts w:ascii="Arial" w:hAnsi="Arial" w:cs="Arial"/>
          <w:sz w:val="22"/>
          <w:szCs w:val="22"/>
        </w:rPr>
        <w:t xml:space="preserve">which is </w:t>
      </w:r>
      <w:r w:rsidR="00822484">
        <w:rPr>
          <w:rFonts w:ascii="Arial" w:hAnsi="Arial" w:cs="Arial"/>
          <w:sz w:val="22"/>
          <w:szCs w:val="22"/>
        </w:rPr>
        <w:t>based on a comprehensive social marketing plan that includes formative research, strategy development, and program development</w:t>
      </w:r>
      <w:r w:rsidR="001A3465">
        <w:rPr>
          <w:rFonts w:ascii="Arial" w:hAnsi="Arial" w:cs="Arial"/>
          <w:sz w:val="22"/>
          <w:szCs w:val="22"/>
        </w:rPr>
        <w:t xml:space="preserve"> approved </w:t>
      </w:r>
      <w:r w:rsidR="00BD7656">
        <w:rPr>
          <w:rFonts w:ascii="Arial" w:hAnsi="Arial" w:cs="Arial"/>
          <w:sz w:val="22"/>
          <w:szCs w:val="22"/>
        </w:rPr>
        <w:t>September 2, 2014</w:t>
      </w:r>
      <w:r w:rsidR="003739A2" w:rsidRPr="00BD7656">
        <w:rPr>
          <w:rFonts w:ascii="Arial" w:hAnsi="Arial" w:cs="Arial"/>
          <w:sz w:val="22"/>
          <w:szCs w:val="22"/>
        </w:rPr>
        <w:t xml:space="preserve"> (</w:t>
      </w:r>
      <w:r w:rsidR="001A3465" w:rsidRPr="00BD7656">
        <w:rPr>
          <w:rFonts w:ascii="Arial" w:hAnsi="Arial" w:cs="Arial"/>
          <w:sz w:val="22"/>
          <w:szCs w:val="22"/>
        </w:rPr>
        <w:t>ICR reference #</w:t>
      </w:r>
      <w:r w:rsidR="00BD7656" w:rsidRPr="00BD7656">
        <w:rPr>
          <w:rFonts w:ascii="Arial" w:hAnsi="Arial" w:cs="Arial"/>
          <w:sz w:val="22"/>
          <w:szCs w:val="22"/>
        </w:rPr>
        <w:t>201407-0584-002</w:t>
      </w:r>
      <w:r w:rsidR="003739A2" w:rsidRPr="00BD7656">
        <w:rPr>
          <w:rFonts w:ascii="Arial" w:hAnsi="Arial" w:cs="Arial"/>
          <w:sz w:val="22"/>
          <w:szCs w:val="22"/>
        </w:rPr>
        <w:t>)</w:t>
      </w:r>
      <w:r w:rsidR="00822484">
        <w:rPr>
          <w:rFonts w:ascii="Arial" w:hAnsi="Arial" w:cs="Arial"/>
          <w:sz w:val="22"/>
          <w:szCs w:val="22"/>
        </w:rPr>
        <w:t xml:space="preserve">. The Formative Research and Educational Materials Development for Updates to the </w:t>
      </w:r>
      <w:r w:rsidR="00822484" w:rsidRPr="008E6EB3">
        <w:rPr>
          <w:rFonts w:ascii="Arial" w:hAnsi="Arial" w:cs="Arial"/>
          <w:i/>
          <w:sz w:val="22"/>
          <w:szCs w:val="22"/>
        </w:rPr>
        <w:t>Loving Support</w:t>
      </w:r>
      <w:r w:rsidR="00822484">
        <w:rPr>
          <w:rFonts w:ascii="Arial" w:hAnsi="Arial" w:cs="Arial"/>
          <w:sz w:val="22"/>
          <w:szCs w:val="22"/>
        </w:rPr>
        <w:t xml:space="preserve"> </w:t>
      </w:r>
      <w:r w:rsidR="00822484">
        <w:rPr>
          <w:rFonts w:ascii="Arial" w:hAnsi="Arial" w:cs="Arial"/>
          <w:i/>
          <w:sz w:val="22"/>
          <w:szCs w:val="22"/>
        </w:rPr>
        <w:t xml:space="preserve">Makes Breastfeeding Work </w:t>
      </w:r>
      <w:r w:rsidR="00822484">
        <w:rPr>
          <w:rFonts w:ascii="Arial" w:hAnsi="Arial" w:cs="Arial"/>
          <w:sz w:val="22"/>
          <w:szCs w:val="22"/>
        </w:rPr>
        <w:t xml:space="preserve">Campaign Cooperative Agreement will build on the successes of the existing </w:t>
      </w:r>
      <w:r w:rsidR="00822484" w:rsidRPr="00FF25D3">
        <w:rPr>
          <w:rFonts w:ascii="Arial" w:hAnsi="Arial" w:cs="Arial"/>
          <w:i/>
          <w:sz w:val="22"/>
          <w:szCs w:val="22"/>
        </w:rPr>
        <w:t>Loving Support</w:t>
      </w:r>
      <w:r w:rsidR="00822484">
        <w:rPr>
          <w:rFonts w:ascii="Arial" w:hAnsi="Arial" w:cs="Arial"/>
          <w:sz w:val="22"/>
          <w:szCs w:val="22"/>
        </w:rPr>
        <w:t xml:space="preserve"> campaign to inform, motivate, and persuade the audience in an effective manner that continues to increase breastfeeding rates among WIC participants and increase support for breastfeeding among those who most influence breastfeeding mothers (their family and friends, health care providers, WIC staff, and relevant community partners).</w:t>
      </w:r>
      <w:r>
        <w:rPr>
          <w:rFonts w:ascii="Arial" w:hAnsi="Arial" w:cs="Arial"/>
          <w:sz w:val="22"/>
          <w:szCs w:val="22"/>
        </w:rPr>
        <w:t xml:space="preserve"> The main emphasis of the social marketing plan will focus on:</w:t>
      </w:r>
    </w:p>
    <w:p w:rsidR="00F75111" w:rsidRDefault="00F75111" w:rsidP="00CB0454">
      <w:pPr>
        <w:pStyle w:val="NormalWeb"/>
        <w:numPr>
          <w:ilvl w:val="0"/>
          <w:numId w:val="30"/>
        </w:numPr>
        <w:spacing w:before="0" w:beforeAutospacing="0" w:after="0" w:afterAutospacing="0" w:line="240" w:lineRule="auto"/>
        <w:rPr>
          <w:rFonts w:ascii="Arial" w:hAnsi="Arial" w:cs="Arial"/>
          <w:sz w:val="22"/>
          <w:szCs w:val="22"/>
        </w:rPr>
      </w:pPr>
      <w:r>
        <w:rPr>
          <w:rFonts w:ascii="Arial" w:hAnsi="Arial" w:cs="Arial"/>
          <w:sz w:val="22"/>
          <w:szCs w:val="22"/>
        </w:rPr>
        <w:t>Updating formative research/market research</w:t>
      </w:r>
    </w:p>
    <w:p w:rsidR="00F75111" w:rsidRDefault="00F75111" w:rsidP="00CB0454">
      <w:pPr>
        <w:pStyle w:val="NormalWeb"/>
        <w:numPr>
          <w:ilvl w:val="0"/>
          <w:numId w:val="30"/>
        </w:numPr>
        <w:spacing w:before="0" w:beforeAutospacing="0" w:after="0" w:afterAutospacing="0" w:line="240" w:lineRule="auto"/>
        <w:rPr>
          <w:rFonts w:ascii="Arial" w:hAnsi="Arial" w:cs="Arial"/>
          <w:sz w:val="22"/>
          <w:szCs w:val="22"/>
        </w:rPr>
      </w:pPr>
      <w:r>
        <w:rPr>
          <w:rFonts w:ascii="Arial" w:hAnsi="Arial" w:cs="Arial"/>
          <w:sz w:val="22"/>
          <w:szCs w:val="22"/>
        </w:rPr>
        <w:t>Developing new educational messages that are properly framed and tested</w:t>
      </w:r>
    </w:p>
    <w:p w:rsidR="00F75111" w:rsidRDefault="00F75111" w:rsidP="00CB0454">
      <w:pPr>
        <w:pStyle w:val="NormalWeb"/>
        <w:numPr>
          <w:ilvl w:val="0"/>
          <w:numId w:val="30"/>
        </w:numPr>
        <w:spacing w:before="0" w:beforeAutospacing="0" w:after="0" w:afterAutospacing="0" w:line="240" w:lineRule="auto"/>
        <w:rPr>
          <w:rFonts w:ascii="Arial" w:hAnsi="Arial" w:cs="Arial"/>
          <w:sz w:val="22"/>
          <w:szCs w:val="22"/>
        </w:rPr>
      </w:pPr>
      <w:r>
        <w:rPr>
          <w:rFonts w:ascii="Arial" w:hAnsi="Arial" w:cs="Arial"/>
          <w:sz w:val="22"/>
          <w:szCs w:val="22"/>
        </w:rPr>
        <w:t>Developing campaign strategies</w:t>
      </w:r>
    </w:p>
    <w:p w:rsidR="00F75111" w:rsidRDefault="00F75111" w:rsidP="00CB0454">
      <w:pPr>
        <w:pStyle w:val="NormalWeb"/>
        <w:numPr>
          <w:ilvl w:val="0"/>
          <w:numId w:val="30"/>
        </w:numPr>
        <w:spacing w:before="0" w:beforeAutospacing="0" w:after="0" w:afterAutospacing="0" w:line="240" w:lineRule="auto"/>
        <w:rPr>
          <w:rFonts w:ascii="Arial" w:hAnsi="Arial" w:cs="Arial"/>
          <w:sz w:val="22"/>
          <w:szCs w:val="22"/>
        </w:rPr>
      </w:pPr>
      <w:r>
        <w:rPr>
          <w:rFonts w:ascii="Arial" w:hAnsi="Arial" w:cs="Arial"/>
          <w:sz w:val="22"/>
          <w:szCs w:val="22"/>
        </w:rPr>
        <w:t>Updating current campaign promotional materials and devel</w:t>
      </w:r>
      <w:r w:rsidR="00D07CC3">
        <w:rPr>
          <w:rFonts w:ascii="Arial" w:hAnsi="Arial" w:cs="Arial"/>
          <w:sz w:val="22"/>
          <w:szCs w:val="22"/>
        </w:rPr>
        <w:t xml:space="preserve">oping new campaign promotional </w:t>
      </w:r>
      <w:r>
        <w:rPr>
          <w:rFonts w:ascii="Arial" w:hAnsi="Arial" w:cs="Arial"/>
          <w:sz w:val="22"/>
          <w:szCs w:val="22"/>
        </w:rPr>
        <w:t>materials</w:t>
      </w:r>
    </w:p>
    <w:p w:rsidR="0003674A" w:rsidRDefault="0003674A" w:rsidP="0003674A">
      <w:pPr>
        <w:pStyle w:val="NormalWeb"/>
        <w:spacing w:before="0" w:beforeAutospacing="0" w:after="0" w:afterAutospacing="0" w:line="240" w:lineRule="auto"/>
        <w:ind w:left="1080"/>
        <w:rPr>
          <w:rFonts w:ascii="Arial" w:hAnsi="Arial" w:cs="Arial"/>
          <w:sz w:val="22"/>
          <w:szCs w:val="22"/>
        </w:rPr>
      </w:pPr>
    </w:p>
    <w:p w:rsidR="00F75111" w:rsidRPr="00F30629" w:rsidRDefault="00F75111" w:rsidP="00F75111">
      <w:pPr>
        <w:pStyle w:val="NormalWeb"/>
        <w:spacing w:before="0" w:beforeAutospacing="0" w:after="0" w:afterAutospacing="0" w:line="240" w:lineRule="auto"/>
        <w:ind w:left="360"/>
        <w:rPr>
          <w:rFonts w:ascii="Arial" w:hAnsi="Arial" w:cs="Arial"/>
          <w:sz w:val="22"/>
          <w:szCs w:val="22"/>
        </w:rPr>
      </w:pPr>
      <w:r>
        <w:rPr>
          <w:rFonts w:ascii="Arial" w:hAnsi="Arial" w:cs="Arial"/>
          <w:sz w:val="22"/>
          <w:szCs w:val="22"/>
        </w:rPr>
        <w:t xml:space="preserve">These updates should use the original findings of the initial campaign as a basis but </w:t>
      </w:r>
      <w:proofErr w:type="gramStart"/>
      <w:r>
        <w:rPr>
          <w:rFonts w:ascii="Arial" w:hAnsi="Arial" w:cs="Arial"/>
          <w:sz w:val="22"/>
          <w:szCs w:val="22"/>
        </w:rPr>
        <w:t>be</w:t>
      </w:r>
      <w:proofErr w:type="gramEnd"/>
      <w:r>
        <w:rPr>
          <w:rFonts w:ascii="Arial" w:hAnsi="Arial" w:cs="Arial"/>
          <w:sz w:val="22"/>
          <w:szCs w:val="22"/>
        </w:rPr>
        <w:t xml:space="preserve"> reflective of the current needs and perspectives of the primary and secondary audiences.</w:t>
      </w:r>
    </w:p>
    <w:p w:rsidR="00607F8C" w:rsidRPr="00F30629" w:rsidRDefault="00607F8C" w:rsidP="00607F8C">
      <w:pPr>
        <w:pStyle w:val="NormalWeb"/>
        <w:spacing w:before="0" w:beforeAutospacing="0" w:after="0" w:afterAutospacing="0" w:line="240" w:lineRule="auto"/>
        <w:ind w:left="360"/>
        <w:rPr>
          <w:rFonts w:ascii="Arial" w:hAnsi="Arial" w:cs="Arial"/>
          <w:sz w:val="22"/>
          <w:szCs w:val="22"/>
        </w:rPr>
      </w:pPr>
    </w:p>
    <w:p w:rsidR="00607F8C" w:rsidRPr="00F30629" w:rsidRDefault="00625D30" w:rsidP="00625D30">
      <w:pPr>
        <w:widowControl/>
        <w:ind w:left="360"/>
        <w:rPr>
          <w:rFonts w:ascii="Arial" w:hAnsi="Arial" w:cs="Arial"/>
          <w:sz w:val="22"/>
          <w:szCs w:val="22"/>
        </w:rPr>
      </w:pPr>
      <w:r w:rsidRPr="00625D30">
        <w:rPr>
          <w:rFonts w:ascii="Arial" w:hAnsi="Arial" w:cs="Arial"/>
          <w:sz w:val="22"/>
          <w:szCs w:val="22"/>
        </w:rPr>
        <w:t xml:space="preserve">To build upon what </w:t>
      </w:r>
      <w:r>
        <w:rPr>
          <w:rFonts w:ascii="Arial" w:hAnsi="Arial" w:cs="Arial"/>
          <w:sz w:val="22"/>
          <w:szCs w:val="22"/>
        </w:rPr>
        <w:t>FNS has</w:t>
      </w:r>
      <w:r w:rsidRPr="00625D30">
        <w:rPr>
          <w:rFonts w:ascii="Arial" w:hAnsi="Arial" w:cs="Arial"/>
          <w:sz w:val="22"/>
          <w:szCs w:val="22"/>
        </w:rPr>
        <w:t xml:space="preserve"> learned through years </w:t>
      </w:r>
      <w:r>
        <w:rPr>
          <w:rFonts w:ascii="Arial" w:hAnsi="Arial" w:cs="Arial"/>
          <w:sz w:val="22"/>
          <w:szCs w:val="22"/>
        </w:rPr>
        <w:t xml:space="preserve">of </w:t>
      </w:r>
      <w:r w:rsidRPr="00625D30">
        <w:rPr>
          <w:rFonts w:ascii="Arial" w:hAnsi="Arial" w:cs="Arial"/>
          <w:sz w:val="22"/>
          <w:szCs w:val="22"/>
        </w:rPr>
        <w:t xml:space="preserve">breastfeeding </w:t>
      </w:r>
      <w:r>
        <w:rPr>
          <w:rFonts w:ascii="Arial" w:hAnsi="Arial" w:cs="Arial"/>
          <w:sz w:val="22"/>
          <w:szCs w:val="22"/>
        </w:rPr>
        <w:t>promotion</w:t>
      </w:r>
      <w:r w:rsidRPr="00625D30">
        <w:rPr>
          <w:rFonts w:ascii="Arial" w:hAnsi="Arial" w:cs="Arial"/>
          <w:sz w:val="22"/>
          <w:szCs w:val="22"/>
        </w:rPr>
        <w:t xml:space="preserve">, </w:t>
      </w:r>
      <w:r>
        <w:rPr>
          <w:rFonts w:ascii="Arial" w:hAnsi="Arial" w:cs="Arial"/>
          <w:sz w:val="22"/>
          <w:szCs w:val="22"/>
        </w:rPr>
        <w:t xml:space="preserve">these </w:t>
      </w:r>
      <w:r w:rsidRPr="00625D30">
        <w:rPr>
          <w:rFonts w:ascii="Arial" w:hAnsi="Arial" w:cs="Arial"/>
          <w:sz w:val="22"/>
          <w:szCs w:val="22"/>
        </w:rPr>
        <w:t xml:space="preserve">formal expert interviews with WIC peer counselors, WIC state </w:t>
      </w:r>
      <w:r w:rsidR="00095C3F">
        <w:rPr>
          <w:rFonts w:ascii="Arial" w:hAnsi="Arial" w:cs="Arial"/>
          <w:sz w:val="22"/>
          <w:szCs w:val="22"/>
        </w:rPr>
        <w:t xml:space="preserve">and local </w:t>
      </w:r>
      <w:r w:rsidRPr="00625D30">
        <w:rPr>
          <w:rFonts w:ascii="Arial" w:hAnsi="Arial" w:cs="Arial"/>
          <w:sz w:val="22"/>
          <w:szCs w:val="22"/>
        </w:rPr>
        <w:t>breastfeeding coordin</w:t>
      </w:r>
      <w:r w:rsidR="00B15AFE">
        <w:rPr>
          <w:rFonts w:ascii="Arial" w:hAnsi="Arial" w:cs="Arial"/>
          <w:sz w:val="22"/>
          <w:szCs w:val="22"/>
        </w:rPr>
        <w:t>ators</w:t>
      </w:r>
      <w:r w:rsidR="00095C3F">
        <w:rPr>
          <w:rFonts w:ascii="Arial" w:hAnsi="Arial" w:cs="Arial"/>
          <w:sz w:val="22"/>
          <w:szCs w:val="22"/>
        </w:rPr>
        <w:t xml:space="preserve"> and staff</w:t>
      </w:r>
      <w:r w:rsidR="00B15AFE">
        <w:rPr>
          <w:rFonts w:ascii="Arial" w:hAnsi="Arial" w:cs="Arial"/>
          <w:sz w:val="22"/>
          <w:szCs w:val="22"/>
        </w:rPr>
        <w:t xml:space="preserve">, </w:t>
      </w:r>
      <w:r w:rsidR="00822484">
        <w:rPr>
          <w:rFonts w:ascii="Arial" w:hAnsi="Arial" w:cs="Arial"/>
          <w:sz w:val="22"/>
          <w:szCs w:val="22"/>
        </w:rPr>
        <w:t xml:space="preserve">breastfeeding subject matter experts, </w:t>
      </w:r>
      <w:r w:rsidR="00095C3F">
        <w:rPr>
          <w:rFonts w:ascii="Arial" w:hAnsi="Arial" w:cs="Arial"/>
          <w:sz w:val="22"/>
          <w:szCs w:val="22"/>
        </w:rPr>
        <w:t>and home-visiting nurses/</w:t>
      </w:r>
      <w:r w:rsidRPr="00625D30">
        <w:rPr>
          <w:rFonts w:ascii="Arial" w:hAnsi="Arial" w:cs="Arial"/>
          <w:sz w:val="22"/>
          <w:szCs w:val="22"/>
        </w:rPr>
        <w:t>midwives</w:t>
      </w:r>
      <w:r>
        <w:rPr>
          <w:rFonts w:ascii="Arial" w:hAnsi="Arial" w:cs="Arial"/>
          <w:sz w:val="22"/>
          <w:szCs w:val="22"/>
        </w:rPr>
        <w:t xml:space="preserve"> </w:t>
      </w:r>
      <w:r w:rsidR="00095C3F">
        <w:rPr>
          <w:rFonts w:ascii="Arial" w:hAnsi="Arial" w:cs="Arial"/>
          <w:sz w:val="22"/>
          <w:szCs w:val="22"/>
        </w:rPr>
        <w:t xml:space="preserve">and community-based doulas </w:t>
      </w:r>
      <w:r>
        <w:rPr>
          <w:rFonts w:ascii="Arial" w:hAnsi="Arial" w:cs="Arial"/>
          <w:sz w:val="22"/>
          <w:szCs w:val="22"/>
        </w:rPr>
        <w:t>will explore</w:t>
      </w:r>
      <w:r w:rsidRPr="00625D30">
        <w:rPr>
          <w:rFonts w:ascii="Arial" w:hAnsi="Arial" w:cs="Arial"/>
          <w:sz w:val="22"/>
          <w:szCs w:val="22"/>
        </w:rPr>
        <w:t xml:space="preserve"> </w:t>
      </w:r>
      <w:r>
        <w:rPr>
          <w:rFonts w:ascii="Arial" w:hAnsi="Arial" w:cs="Arial"/>
          <w:sz w:val="22"/>
          <w:szCs w:val="22"/>
        </w:rPr>
        <w:t>b</w:t>
      </w:r>
      <w:r w:rsidRPr="00625D30">
        <w:rPr>
          <w:rFonts w:ascii="Arial" w:hAnsi="Arial" w:cs="Arial"/>
          <w:sz w:val="22"/>
          <w:szCs w:val="22"/>
        </w:rPr>
        <w:t xml:space="preserve">arriers to breastfeeding </w:t>
      </w:r>
      <w:r>
        <w:rPr>
          <w:rFonts w:ascii="Arial" w:hAnsi="Arial" w:cs="Arial"/>
          <w:sz w:val="22"/>
          <w:szCs w:val="22"/>
        </w:rPr>
        <w:t>that often</w:t>
      </w:r>
      <w:r w:rsidRPr="00625D30">
        <w:rPr>
          <w:rFonts w:ascii="Arial" w:hAnsi="Arial" w:cs="Arial"/>
          <w:sz w:val="22"/>
          <w:szCs w:val="22"/>
        </w:rPr>
        <w:t xml:space="preserve"> differ significantly by community and population. These initial interviews will help uncover community-level and demographic-specific perceptions of benefits and barriers to breastfeeding initiation and continuation among WIC mothers. Additionally, WIC state agencies face unique challenges. Talking to stakeholders at the state and local levels will help </w:t>
      </w:r>
      <w:r>
        <w:rPr>
          <w:rFonts w:ascii="Arial" w:hAnsi="Arial" w:cs="Arial"/>
          <w:sz w:val="22"/>
          <w:szCs w:val="22"/>
        </w:rPr>
        <w:t>the</w:t>
      </w:r>
      <w:r w:rsidRPr="00625D30">
        <w:rPr>
          <w:rFonts w:ascii="Arial" w:hAnsi="Arial" w:cs="Arial"/>
          <w:sz w:val="22"/>
          <w:szCs w:val="22"/>
        </w:rPr>
        <w:t xml:space="preserve"> team understand what does and does not work. </w:t>
      </w:r>
      <w:r w:rsidR="00E90FF0" w:rsidRPr="00F30629">
        <w:rPr>
          <w:rFonts w:ascii="Arial" w:hAnsi="Arial" w:cs="Arial"/>
          <w:sz w:val="22"/>
          <w:szCs w:val="22"/>
        </w:rPr>
        <w:t xml:space="preserve">Aside from </w:t>
      </w:r>
      <w:r>
        <w:rPr>
          <w:rFonts w:ascii="Arial" w:hAnsi="Arial" w:cs="Arial"/>
          <w:sz w:val="22"/>
          <w:szCs w:val="22"/>
        </w:rPr>
        <w:t xml:space="preserve">the research conducted 15 years ago when the </w:t>
      </w:r>
      <w:r w:rsidRPr="00625D30">
        <w:rPr>
          <w:rFonts w:ascii="Arial" w:hAnsi="Arial" w:cs="Arial"/>
          <w:i/>
          <w:sz w:val="22"/>
          <w:szCs w:val="22"/>
        </w:rPr>
        <w:t>Loving Support</w:t>
      </w:r>
      <w:r w:rsidRPr="00625D30">
        <w:rPr>
          <w:rFonts w:ascii="Arial" w:hAnsi="Arial" w:cs="Arial"/>
          <w:sz w:val="22"/>
          <w:szCs w:val="22"/>
        </w:rPr>
        <w:t xml:space="preserve"> </w:t>
      </w:r>
      <w:r>
        <w:rPr>
          <w:rFonts w:ascii="Arial" w:hAnsi="Arial" w:cs="Arial"/>
          <w:sz w:val="22"/>
          <w:szCs w:val="22"/>
        </w:rPr>
        <w:t>campaign was first developed</w:t>
      </w:r>
      <w:r w:rsidR="00E90FF0" w:rsidRPr="00F30629">
        <w:rPr>
          <w:rFonts w:ascii="Arial" w:hAnsi="Arial" w:cs="Arial"/>
          <w:sz w:val="22"/>
          <w:szCs w:val="22"/>
        </w:rPr>
        <w:t xml:space="preserve">, </w:t>
      </w:r>
      <w:r w:rsidR="00607F8C" w:rsidRPr="00F30629">
        <w:rPr>
          <w:rFonts w:ascii="Arial" w:hAnsi="Arial" w:cs="Arial"/>
          <w:sz w:val="22"/>
          <w:szCs w:val="22"/>
        </w:rPr>
        <w:t xml:space="preserve">FNS has not conducted any recent </w:t>
      </w:r>
      <w:r>
        <w:rPr>
          <w:rFonts w:ascii="Arial" w:hAnsi="Arial" w:cs="Arial"/>
          <w:sz w:val="22"/>
          <w:szCs w:val="22"/>
        </w:rPr>
        <w:t>formative research</w:t>
      </w:r>
      <w:r w:rsidR="00607F8C" w:rsidRPr="00F30629">
        <w:rPr>
          <w:rFonts w:ascii="Arial" w:hAnsi="Arial" w:cs="Arial"/>
          <w:sz w:val="22"/>
          <w:szCs w:val="22"/>
        </w:rPr>
        <w:t xml:space="preserve"> with </w:t>
      </w:r>
      <w:r>
        <w:rPr>
          <w:rFonts w:ascii="Arial" w:hAnsi="Arial" w:cs="Arial"/>
          <w:sz w:val="22"/>
          <w:szCs w:val="22"/>
        </w:rPr>
        <w:t>WIC mothers and breastfeeding supporters</w:t>
      </w:r>
      <w:r w:rsidR="00E90FF0" w:rsidRPr="00F30629">
        <w:rPr>
          <w:rFonts w:ascii="Arial" w:hAnsi="Arial" w:cs="Arial"/>
          <w:sz w:val="22"/>
          <w:szCs w:val="22"/>
        </w:rPr>
        <w:t>.</w:t>
      </w:r>
    </w:p>
    <w:p w:rsidR="00607F8C" w:rsidRPr="00F30629" w:rsidRDefault="00607F8C" w:rsidP="00607F8C">
      <w:pPr>
        <w:ind w:left="360"/>
        <w:rPr>
          <w:rFonts w:ascii="Arial" w:hAnsi="Arial" w:cs="Arial"/>
          <w:sz w:val="22"/>
          <w:szCs w:val="22"/>
        </w:rPr>
      </w:pPr>
    </w:p>
    <w:p w:rsidR="00944851" w:rsidRPr="00F30629" w:rsidRDefault="00944851" w:rsidP="00D264D8">
      <w:pPr>
        <w:pStyle w:val="BodyTextIndent2"/>
        <w:spacing w:line="240" w:lineRule="auto"/>
        <w:ind w:left="360" w:firstLine="0"/>
        <w:rPr>
          <w:rFonts w:ascii="Arial" w:hAnsi="Arial" w:cs="Arial"/>
          <w:bCs/>
          <w:iCs/>
          <w:sz w:val="22"/>
          <w:szCs w:val="22"/>
          <w:u w:val="single"/>
        </w:rPr>
      </w:pPr>
      <w:r w:rsidRPr="00F30629">
        <w:rPr>
          <w:rFonts w:ascii="Arial" w:hAnsi="Arial" w:cs="Arial"/>
          <w:bCs/>
          <w:iCs/>
          <w:sz w:val="22"/>
          <w:szCs w:val="22"/>
          <w:u w:val="single"/>
        </w:rPr>
        <w:t>Purpose</w:t>
      </w:r>
    </w:p>
    <w:p w:rsidR="00CC7C27" w:rsidRPr="00F30629" w:rsidRDefault="00CC7C27" w:rsidP="00CC7C27">
      <w:pPr>
        <w:pStyle w:val="Default"/>
        <w:ind w:left="360"/>
        <w:rPr>
          <w:rFonts w:ascii="Arial" w:hAnsi="Arial" w:cs="Arial"/>
          <w:bCs/>
          <w:sz w:val="22"/>
          <w:szCs w:val="22"/>
        </w:rPr>
      </w:pPr>
    </w:p>
    <w:p w:rsidR="00CC7C27" w:rsidRPr="00F30629" w:rsidRDefault="00115E21" w:rsidP="00CC7C27">
      <w:pPr>
        <w:pStyle w:val="Default"/>
        <w:ind w:left="360"/>
        <w:rPr>
          <w:rFonts w:ascii="Arial" w:hAnsi="Arial" w:cs="Arial"/>
          <w:bCs/>
          <w:sz w:val="22"/>
          <w:szCs w:val="22"/>
        </w:rPr>
      </w:pPr>
      <w:r w:rsidRPr="00F30629">
        <w:rPr>
          <w:rFonts w:ascii="Arial" w:hAnsi="Arial" w:cs="Arial"/>
          <w:bCs/>
          <w:sz w:val="22"/>
          <w:szCs w:val="22"/>
        </w:rPr>
        <w:t xml:space="preserve">The purpose of the proposed </w:t>
      </w:r>
      <w:r w:rsidR="00A34EAC" w:rsidRPr="00F30629">
        <w:rPr>
          <w:rFonts w:ascii="Arial" w:hAnsi="Arial" w:cs="Arial"/>
          <w:bCs/>
          <w:sz w:val="22"/>
          <w:szCs w:val="22"/>
        </w:rPr>
        <w:t xml:space="preserve">research </w:t>
      </w:r>
      <w:r w:rsidRPr="00F30629">
        <w:rPr>
          <w:rFonts w:ascii="Arial" w:hAnsi="Arial" w:cs="Arial"/>
          <w:bCs/>
          <w:sz w:val="22"/>
          <w:szCs w:val="22"/>
        </w:rPr>
        <w:t xml:space="preserve">is to </w:t>
      </w:r>
      <w:r w:rsidR="00CC7C27" w:rsidRPr="00F30629">
        <w:rPr>
          <w:rFonts w:ascii="Arial" w:hAnsi="Arial" w:cs="Arial"/>
          <w:bCs/>
          <w:sz w:val="22"/>
          <w:szCs w:val="22"/>
        </w:rPr>
        <w:t xml:space="preserve">gather </w:t>
      </w:r>
      <w:r w:rsidR="00E5779E">
        <w:rPr>
          <w:rFonts w:ascii="Arial" w:hAnsi="Arial" w:cs="Arial"/>
          <w:bCs/>
          <w:sz w:val="22"/>
          <w:szCs w:val="22"/>
        </w:rPr>
        <w:t xml:space="preserve">valuable </w:t>
      </w:r>
      <w:r w:rsidR="00231782" w:rsidRPr="00F30629">
        <w:rPr>
          <w:rFonts w:ascii="Arial" w:hAnsi="Arial" w:cs="Arial"/>
          <w:bCs/>
          <w:sz w:val="22"/>
          <w:szCs w:val="22"/>
        </w:rPr>
        <w:t xml:space="preserve">insight </w:t>
      </w:r>
      <w:r w:rsidR="00E5779E">
        <w:rPr>
          <w:rFonts w:ascii="Arial" w:hAnsi="Arial" w:cs="Arial"/>
          <w:bCs/>
          <w:sz w:val="22"/>
          <w:szCs w:val="22"/>
        </w:rPr>
        <w:t xml:space="preserve">from the WIC breastfeeding subject matter experts </w:t>
      </w:r>
      <w:r w:rsidR="00231782" w:rsidRPr="00F30629">
        <w:rPr>
          <w:rFonts w:ascii="Arial" w:hAnsi="Arial" w:cs="Arial"/>
          <w:bCs/>
          <w:sz w:val="22"/>
          <w:szCs w:val="22"/>
        </w:rPr>
        <w:t xml:space="preserve">into </w:t>
      </w:r>
      <w:r w:rsidR="0012542A">
        <w:rPr>
          <w:rFonts w:ascii="Arial" w:hAnsi="Arial" w:cs="Arial"/>
          <w:bCs/>
          <w:sz w:val="22"/>
          <w:szCs w:val="22"/>
        </w:rPr>
        <w:t>WIC mothers’ and their supporters’</w:t>
      </w:r>
      <w:r w:rsidR="00231782" w:rsidRPr="00F30629">
        <w:rPr>
          <w:rFonts w:ascii="Arial" w:hAnsi="Arial" w:cs="Arial"/>
          <w:bCs/>
          <w:sz w:val="22"/>
          <w:szCs w:val="22"/>
        </w:rPr>
        <w:t xml:space="preserve"> </w:t>
      </w:r>
      <w:r w:rsidR="0012542A">
        <w:rPr>
          <w:rFonts w:ascii="Arial" w:hAnsi="Arial" w:cs="Arial"/>
          <w:bCs/>
          <w:sz w:val="22"/>
          <w:szCs w:val="22"/>
        </w:rPr>
        <w:t xml:space="preserve">breastfeeding knowledge and </w:t>
      </w:r>
      <w:r w:rsidR="00231782" w:rsidRPr="00F30629">
        <w:rPr>
          <w:rFonts w:ascii="Arial" w:hAnsi="Arial" w:cs="Arial"/>
          <w:bCs/>
          <w:sz w:val="22"/>
          <w:szCs w:val="22"/>
        </w:rPr>
        <w:t xml:space="preserve">perceptions of </w:t>
      </w:r>
      <w:r w:rsidR="0012542A">
        <w:rPr>
          <w:rFonts w:ascii="Arial" w:hAnsi="Arial" w:cs="Arial"/>
          <w:bCs/>
          <w:sz w:val="22"/>
          <w:szCs w:val="22"/>
        </w:rPr>
        <w:t>barriers, motivations, and opportunities in making breastfeeding decisions</w:t>
      </w:r>
      <w:r w:rsidR="00231782" w:rsidRPr="00F30629">
        <w:rPr>
          <w:rFonts w:ascii="Arial" w:hAnsi="Arial" w:cs="Arial"/>
          <w:bCs/>
          <w:sz w:val="22"/>
          <w:szCs w:val="22"/>
        </w:rPr>
        <w:t>.</w:t>
      </w:r>
      <w:r w:rsidR="00CC7C27" w:rsidRPr="00F30629">
        <w:rPr>
          <w:rFonts w:ascii="Arial" w:hAnsi="Arial" w:cs="Arial"/>
          <w:bCs/>
          <w:sz w:val="22"/>
          <w:szCs w:val="22"/>
        </w:rPr>
        <w:t xml:space="preserve"> </w:t>
      </w:r>
      <w:r w:rsidR="003D37E1" w:rsidRPr="00F30629">
        <w:rPr>
          <w:rFonts w:ascii="Arial" w:hAnsi="Arial" w:cs="Arial"/>
          <w:bCs/>
          <w:sz w:val="22"/>
          <w:szCs w:val="22"/>
        </w:rPr>
        <w:t>This</w:t>
      </w:r>
      <w:r w:rsidR="00CC7C27" w:rsidRPr="00F30629">
        <w:rPr>
          <w:rFonts w:ascii="Arial" w:hAnsi="Arial" w:cs="Arial"/>
          <w:bCs/>
          <w:sz w:val="22"/>
          <w:szCs w:val="22"/>
        </w:rPr>
        <w:t xml:space="preserve"> research </w:t>
      </w:r>
      <w:r w:rsidR="003D37E1" w:rsidRPr="00F30629">
        <w:rPr>
          <w:rFonts w:ascii="Arial" w:hAnsi="Arial" w:cs="Arial"/>
          <w:bCs/>
          <w:sz w:val="22"/>
          <w:szCs w:val="22"/>
        </w:rPr>
        <w:t>will</w:t>
      </w:r>
      <w:r w:rsidR="00CC7C27" w:rsidRPr="00F30629">
        <w:rPr>
          <w:rFonts w:ascii="Arial" w:hAnsi="Arial" w:cs="Arial"/>
          <w:bCs/>
          <w:sz w:val="22"/>
          <w:szCs w:val="22"/>
        </w:rPr>
        <w:t xml:space="preserve"> gather input from </w:t>
      </w:r>
      <w:r w:rsidR="003E4A7D">
        <w:rPr>
          <w:rFonts w:ascii="Arial" w:hAnsi="Arial" w:cs="Arial"/>
          <w:bCs/>
          <w:sz w:val="22"/>
          <w:szCs w:val="22"/>
        </w:rPr>
        <w:t>WIC breastfeeding experts</w:t>
      </w:r>
      <w:r w:rsidR="003D37E1" w:rsidRPr="00F30629">
        <w:rPr>
          <w:rFonts w:ascii="Arial" w:hAnsi="Arial" w:cs="Arial"/>
          <w:bCs/>
          <w:sz w:val="22"/>
          <w:szCs w:val="22"/>
        </w:rPr>
        <w:t xml:space="preserve"> </w:t>
      </w:r>
      <w:r w:rsidR="003E4A7D">
        <w:rPr>
          <w:rFonts w:ascii="Arial" w:hAnsi="Arial" w:cs="Arial"/>
          <w:bCs/>
          <w:sz w:val="22"/>
          <w:szCs w:val="22"/>
        </w:rPr>
        <w:t>to uncover community-level and demographic-specific perceptions of benefits and barriers to breastfeeding initiation and continuation</w:t>
      </w:r>
      <w:r w:rsidR="00BC0332">
        <w:rPr>
          <w:rFonts w:ascii="Arial" w:hAnsi="Arial" w:cs="Arial"/>
          <w:bCs/>
          <w:sz w:val="22"/>
          <w:szCs w:val="22"/>
        </w:rPr>
        <w:t xml:space="preserve"> among WIC mothers.</w:t>
      </w:r>
    </w:p>
    <w:p w:rsidR="00CC7C27" w:rsidRPr="00F30629" w:rsidRDefault="00CC7C27" w:rsidP="00CC7C27">
      <w:pPr>
        <w:ind w:left="360"/>
        <w:rPr>
          <w:rFonts w:ascii="Arial" w:eastAsia="Calibri" w:hAnsi="Arial" w:cs="Arial"/>
          <w:bCs/>
          <w:color w:val="000000"/>
          <w:sz w:val="22"/>
          <w:szCs w:val="22"/>
        </w:rPr>
      </w:pPr>
    </w:p>
    <w:p w:rsidR="009B4578" w:rsidRPr="00F30629" w:rsidRDefault="00763629" w:rsidP="00B15AFE">
      <w:pPr>
        <w:ind w:left="360"/>
        <w:rPr>
          <w:rFonts w:ascii="Arial" w:hAnsi="Arial" w:cs="Arial"/>
          <w:iCs/>
          <w:sz w:val="22"/>
          <w:szCs w:val="22"/>
          <w:u w:val="single"/>
        </w:rPr>
      </w:pPr>
      <w:r>
        <w:rPr>
          <w:rFonts w:ascii="Arial" w:eastAsia="Calibri" w:hAnsi="Arial" w:cs="Arial"/>
          <w:bCs/>
          <w:color w:val="000000"/>
          <w:sz w:val="22"/>
          <w:szCs w:val="22"/>
        </w:rPr>
        <w:t>This research phase will inform subsequent research with WIC mothers and their supporters</w:t>
      </w:r>
      <w:r w:rsidRPr="00F30629">
        <w:rPr>
          <w:rFonts w:ascii="Arial" w:hAnsi="Arial" w:cs="Arial"/>
          <w:sz w:val="22"/>
          <w:szCs w:val="22"/>
        </w:rPr>
        <w:t>.</w:t>
      </w:r>
      <w:r>
        <w:rPr>
          <w:rFonts w:ascii="Arial" w:hAnsi="Arial" w:cs="Arial"/>
          <w:sz w:val="22"/>
          <w:szCs w:val="22"/>
        </w:rPr>
        <w:t xml:space="preserve"> </w:t>
      </w:r>
      <w:r>
        <w:rPr>
          <w:rFonts w:ascii="Arial" w:eastAsia="Calibri" w:hAnsi="Arial" w:cs="Arial"/>
          <w:bCs/>
          <w:color w:val="000000"/>
          <w:sz w:val="22"/>
          <w:szCs w:val="22"/>
        </w:rPr>
        <w:t>The</w:t>
      </w:r>
      <w:r w:rsidR="00DF3986" w:rsidRPr="00F30629">
        <w:rPr>
          <w:rFonts w:ascii="Arial" w:eastAsia="Calibri" w:hAnsi="Arial" w:cs="Arial"/>
          <w:bCs/>
          <w:color w:val="000000"/>
          <w:sz w:val="22"/>
          <w:szCs w:val="22"/>
        </w:rPr>
        <w:t xml:space="preserve"> proposed</w:t>
      </w:r>
      <w:r w:rsidR="00AE430D" w:rsidRPr="00F30629">
        <w:rPr>
          <w:rFonts w:ascii="Arial" w:eastAsia="Calibri" w:hAnsi="Arial" w:cs="Arial"/>
          <w:bCs/>
          <w:color w:val="000000"/>
          <w:sz w:val="22"/>
          <w:szCs w:val="22"/>
        </w:rPr>
        <w:t xml:space="preserve"> </w:t>
      </w:r>
      <w:r w:rsidR="001B5FB7" w:rsidRPr="00F30629">
        <w:rPr>
          <w:rFonts w:ascii="Arial" w:eastAsia="Calibri" w:hAnsi="Arial" w:cs="Arial"/>
          <w:bCs/>
          <w:color w:val="000000"/>
          <w:sz w:val="22"/>
          <w:szCs w:val="22"/>
        </w:rPr>
        <w:t>research</w:t>
      </w:r>
      <w:r>
        <w:rPr>
          <w:rFonts w:ascii="Arial" w:eastAsia="Calibri" w:hAnsi="Arial" w:cs="Arial"/>
          <w:bCs/>
          <w:color w:val="000000"/>
          <w:sz w:val="22"/>
          <w:szCs w:val="22"/>
        </w:rPr>
        <w:t>, combined with the additional research phases,</w:t>
      </w:r>
      <w:r w:rsidR="001B5FB7" w:rsidRPr="00F30629">
        <w:rPr>
          <w:rFonts w:ascii="Arial" w:eastAsia="Calibri" w:hAnsi="Arial" w:cs="Arial"/>
          <w:bCs/>
          <w:color w:val="000000"/>
          <w:sz w:val="22"/>
          <w:szCs w:val="22"/>
        </w:rPr>
        <w:t xml:space="preserve"> </w:t>
      </w:r>
      <w:r w:rsidR="00AE430D" w:rsidRPr="00F30629">
        <w:rPr>
          <w:rFonts w:ascii="Arial" w:eastAsia="Calibri" w:hAnsi="Arial" w:cs="Arial"/>
          <w:bCs/>
          <w:color w:val="000000"/>
          <w:sz w:val="22"/>
          <w:szCs w:val="22"/>
        </w:rPr>
        <w:t xml:space="preserve">will </w:t>
      </w:r>
      <w:r>
        <w:rPr>
          <w:rFonts w:ascii="Arial" w:eastAsia="Calibri" w:hAnsi="Arial" w:cs="Arial"/>
          <w:bCs/>
          <w:color w:val="000000"/>
          <w:sz w:val="22"/>
          <w:szCs w:val="22"/>
        </w:rPr>
        <w:t>ultimately inform</w:t>
      </w:r>
      <w:r w:rsidR="00AD2D09">
        <w:rPr>
          <w:rFonts w:ascii="Arial" w:eastAsia="Calibri" w:hAnsi="Arial" w:cs="Arial"/>
          <w:bCs/>
          <w:color w:val="000000"/>
          <w:sz w:val="22"/>
          <w:szCs w:val="22"/>
        </w:rPr>
        <w:t xml:space="preserve"> </w:t>
      </w:r>
      <w:r w:rsidR="00AE430D" w:rsidRPr="00F30629">
        <w:rPr>
          <w:rFonts w:ascii="Arial" w:eastAsia="Calibri" w:hAnsi="Arial" w:cs="Arial"/>
          <w:bCs/>
          <w:color w:val="000000"/>
          <w:sz w:val="22"/>
          <w:szCs w:val="22"/>
        </w:rPr>
        <w:t>message</w:t>
      </w:r>
      <w:r w:rsidR="00AD2D09">
        <w:rPr>
          <w:rFonts w:ascii="Arial" w:eastAsia="Calibri" w:hAnsi="Arial" w:cs="Arial"/>
          <w:bCs/>
          <w:color w:val="000000"/>
          <w:sz w:val="22"/>
          <w:szCs w:val="22"/>
        </w:rPr>
        <w:t xml:space="preserve"> </w:t>
      </w:r>
      <w:r>
        <w:rPr>
          <w:rFonts w:ascii="Arial" w:eastAsia="Calibri" w:hAnsi="Arial" w:cs="Arial"/>
          <w:bCs/>
          <w:color w:val="000000"/>
          <w:sz w:val="22"/>
          <w:szCs w:val="22"/>
        </w:rPr>
        <w:t xml:space="preserve">and materials </w:t>
      </w:r>
      <w:r w:rsidR="00AD2D09">
        <w:rPr>
          <w:rFonts w:ascii="Arial" w:eastAsia="Calibri" w:hAnsi="Arial" w:cs="Arial"/>
          <w:bCs/>
          <w:color w:val="000000"/>
          <w:sz w:val="22"/>
          <w:szCs w:val="22"/>
        </w:rPr>
        <w:t xml:space="preserve">development and refinement of the broader social marketing approach. </w:t>
      </w:r>
    </w:p>
    <w:p w:rsidR="00FF2835" w:rsidRDefault="00FF2835" w:rsidP="00FF2835">
      <w:pPr>
        <w:widowControl/>
        <w:autoSpaceDE/>
        <w:autoSpaceDN/>
        <w:adjustRightInd/>
        <w:rPr>
          <w:rFonts w:ascii="Arial" w:hAnsi="Arial" w:cs="Arial"/>
          <w:iCs/>
          <w:sz w:val="22"/>
          <w:szCs w:val="22"/>
          <w:u w:val="single"/>
        </w:rPr>
      </w:pPr>
    </w:p>
    <w:p w:rsidR="00944851" w:rsidRPr="00F30629" w:rsidRDefault="00944851" w:rsidP="00FF2835">
      <w:pPr>
        <w:widowControl/>
        <w:autoSpaceDE/>
        <w:autoSpaceDN/>
        <w:adjustRightInd/>
        <w:ind w:firstLine="360"/>
        <w:rPr>
          <w:rFonts w:ascii="Arial" w:hAnsi="Arial" w:cs="Arial"/>
          <w:iCs/>
          <w:sz w:val="22"/>
          <w:szCs w:val="22"/>
          <w:u w:val="single"/>
        </w:rPr>
      </w:pPr>
      <w:r w:rsidRPr="00F30629">
        <w:rPr>
          <w:rFonts w:ascii="Arial" w:hAnsi="Arial" w:cs="Arial"/>
          <w:iCs/>
          <w:sz w:val="22"/>
          <w:szCs w:val="22"/>
          <w:u w:val="single"/>
        </w:rPr>
        <w:t>Methodology</w:t>
      </w:r>
      <w:r w:rsidR="007C04A4" w:rsidRPr="00F30629">
        <w:rPr>
          <w:rFonts w:ascii="Arial" w:hAnsi="Arial" w:cs="Arial"/>
          <w:iCs/>
          <w:sz w:val="22"/>
          <w:szCs w:val="22"/>
          <w:u w:val="single"/>
        </w:rPr>
        <w:t>/Research Design</w:t>
      </w:r>
    </w:p>
    <w:p w:rsidR="00CC7C27" w:rsidRPr="00F30629" w:rsidRDefault="00CC7C27" w:rsidP="00F43276">
      <w:pPr>
        <w:pStyle w:val="BodyTextIndent2"/>
        <w:spacing w:after="60" w:line="240" w:lineRule="auto"/>
        <w:ind w:left="360" w:firstLine="0"/>
        <w:rPr>
          <w:rFonts w:ascii="Arial" w:hAnsi="Arial" w:cs="Arial"/>
          <w:sz w:val="22"/>
          <w:szCs w:val="22"/>
        </w:rPr>
      </w:pPr>
    </w:p>
    <w:p w:rsidR="009C6D7E" w:rsidRPr="00F30629" w:rsidRDefault="00700B9D" w:rsidP="00F43276">
      <w:pPr>
        <w:pStyle w:val="BodyTextIndent2"/>
        <w:spacing w:after="60" w:line="240" w:lineRule="auto"/>
        <w:ind w:left="360" w:firstLine="0"/>
        <w:rPr>
          <w:rFonts w:ascii="Arial" w:hAnsi="Arial" w:cs="Arial"/>
          <w:sz w:val="22"/>
          <w:szCs w:val="22"/>
        </w:rPr>
      </w:pPr>
      <w:r w:rsidRPr="00F30629">
        <w:rPr>
          <w:rFonts w:ascii="Arial" w:hAnsi="Arial" w:cs="Arial"/>
          <w:sz w:val="22"/>
          <w:szCs w:val="22"/>
        </w:rPr>
        <w:lastRenderedPageBreak/>
        <w:t>The table</w:t>
      </w:r>
      <w:r w:rsidR="00C44E34" w:rsidRPr="00F30629">
        <w:rPr>
          <w:rFonts w:ascii="Arial" w:hAnsi="Arial" w:cs="Arial"/>
          <w:sz w:val="22"/>
          <w:szCs w:val="22"/>
        </w:rPr>
        <w:t>s below outline</w:t>
      </w:r>
      <w:r w:rsidR="00BE7318" w:rsidRPr="00F30629">
        <w:rPr>
          <w:rFonts w:ascii="Arial" w:hAnsi="Arial" w:cs="Arial"/>
          <w:sz w:val="22"/>
          <w:szCs w:val="22"/>
        </w:rPr>
        <w:t xml:space="preserve"> the research design</w:t>
      </w:r>
      <w:r w:rsidRPr="00F30629">
        <w:rPr>
          <w:rFonts w:ascii="Arial" w:hAnsi="Arial" w:cs="Arial"/>
          <w:sz w:val="22"/>
          <w:szCs w:val="22"/>
        </w:rPr>
        <w:t xml:space="preserve"> and the subsequent sections outline the approach</w:t>
      </w:r>
      <w:r w:rsidR="00727F4E" w:rsidRPr="00F30629">
        <w:rPr>
          <w:rFonts w:ascii="Arial" w:hAnsi="Arial" w:cs="Arial"/>
          <w:sz w:val="22"/>
          <w:szCs w:val="22"/>
        </w:rPr>
        <w:t xml:space="preserve"> </w:t>
      </w:r>
      <w:r w:rsidRPr="00F30629">
        <w:rPr>
          <w:rFonts w:ascii="Arial" w:hAnsi="Arial" w:cs="Arial"/>
          <w:sz w:val="22"/>
          <w:szCs w:val="22"/>
        </w:rPr>
        <w:t>in more detail.</w:t>
      </w:r>
    </w:p>
    <w:p w:rsidR="00D67CDB" w:rsidRPr="00F30629" w:rsidRDefault="00D67CDB" w:rsidP="00F43276">
      <w:pPr>
        <w:pStyle w:val="BodyTextIndent2"/>
        <w:spacing w:after="60" w:line="240" w:lineRule="auto"/>
        <w:ind w:left="360" w:firstLine="0"/>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95"/>
        <w:gridCol w:w="2903"/>
      </w:tblGrid>
      <w:tr w:rsidR="00D67CDB" w:rsidRPr="00F30629" w:rsidTr="003761B6">
        <w:tc>
          <w:tcPr>
            <w:tcW w:w="6295" w:type="dxa"/>
            <w:shd w:val="clear" w:color="auto" w:fill="D9D9D9"/>
          </w:tcPr>
          <w:p w:rsidR="00D67CDB" w:rsidRPr="00F30629" w:rsidRDefault="00BE7318" w:rsidP="00795466">
            <w:pPr>
              <w:spacing w:before="60" w:after="60"/>
              <w:rPr>
                <w:rFonts w:ascii="Arial" w:hAnsi="Arial" w:cs="Arial"/>
                <w:b/>
                <w:sz w:val="22"/>
                <w:szCs w:val="22"/>
              </w:rPr>
            </w:pPr>
            <w:r w:rsidRPr="00F30629">
              <w:rPr>
                <w:rFonts w:ascii="Arial" w:hAnsi="Arial" w:cs="Arial"/>
                <w:b/>
                <w:sz w:val="22"/>
                <w:szCs w:val="22"/>
              </w:rPr>
              <w:t>Target A</w:t>
            </w:r>
            <w:r w:rsidR="00D67CDB" w:rsidRPr="00F30629">
              <w:rPr>
                <w:rFonts w:ascii="Arial" w:hAnsi="Arial" w:cs="Arial"/>
                <w:b/>
                <w:sz w:val="22"/>
                <w:szCs w:val="22"/>
              </w:rPr>
              <w:t>udience</w:t>
            </w:r>
          </w:p>
        </w:tc>
        <w:tc>
          <w:tcPr>
            <w:tcW w:w="2903" w:type="dxa"/>
            <w:shd w:val="clear" w:color="auto" w:fill="D9D9D9"/>
          </w:tcPr>
          <w:p w:rsidR="00D67CDB" w:rsidRPr="00F30629" w:rsidRDefault="00D67CDB" w:rsidP="00795466">
            <w:pPr>
              <w:spacing w:before="60" w:after="60"/>
              <w:jc w:val="center"/>
              <w:rPr>
                <w:rFonts w:ascii="Arial" w:hAnsi="Arial" w:cs="Arial"/>
                <w:b/>
                <w:sz w:val="22"/>
                <w:szCs w:val="22"/>
              </w:rPr>
            </w:pPr>
            <w:r w:rsidRPr="00F30629">
              <w:rPr>
                <w:rFonts w:ascii="Arial" w:hAnsi="Arial" w:cs="Arial"/>
                <w:b/>
                <w:sz w:val="22"/>
                <w:szCs w:val="22"/>
              </w:rPr>
              <w:t>Research Methodology</w:t>
            </w:r>
          </w:p>
        </w:tc>
      </w:tr>
      <w:tr w:rsidR="005F74D9" w:rsidRPr="00F30629" w:rsidTr="003761B6">
        <w:trPr>
          <w:trHeight w:val="224"/>
        </w:trPr>
        <w:tc>
          <w:tcPr>
            <w:tcW w:w="6295" w:type="dxa"/>
          </w:tcPr>
          <w:p w:rsidR="005F74D9" w:rsidRPr="00AF7C4A" w:rsidRDefault="005F74D9" w:rsidP="008313DE">
            <w:pPr>
              <w:spacing w:line="276" w:lineRule="auto"/>
              <w:rPr>
                <w:rFonts w:ascii="Arial" w:hAnsi="Arial" w:cs="Arial"/>
                <w:sz w:val="22"/>
                <w:szCs w:val="22"/>
              </w:rPr>
            </w:pPr>
            <w:r w:rsidRPr="00AF7C4A">
              <w:rPr>
                <w:rFonts w:ascii="Arial" w:hAnsi="Arial" w:cs="Arial"/>
                <w:sz w:val="22"/>
                <w:szCs w:val="22"/>
              </w:rPr>
              <w:t>WIC peer counselors</w:t>
            </w:r>
          </w:p>
        </w:tc>
        <w:tc>
          <w:tcPr>
            <w:tcW w:w="2903" w:type="dxa"/>
            <w:vAlign w:val="center"/>
          </w:tcPr>
          <w:p w:rsidR="005F74D9" w:rsidRPr="00F30629" w:rsidRDefault="005F74D9" w:rsidP="005F74D9">
            <w:pPr>
              <w:spacing w:line="276" w:lineRule="auto"/>
              <w:jc w:val="center"/>
              <w:rPr>
                <w:rFonts w:ascii="Arial" w:hAnsi="Arial" w:cs="Arial"/>
                <w:sz w:val="22"/>
                <w:szCs w:val="22"/>
              </w:rPr>
            </w:pPr>
            <w:r>
              <w:rPr>
                <w:rFonts w:ascii="Arial" w:hAnsi="Arial" w:cs="Arial"/>
                <w:sz w:val="22"/>
                <w:szCs w:val="22"/>
              </w:rPr>
              <w:t>6 in-depth interviews</w:t>
            </w:r>
          </w:p>
        </w:tc>
      </w:tr>
      <w:tr w:rsidR="005F74D9" w:rsidRPr="00F30629" w:rsidTr="003761B6">
        <w:trPr>
          <w:trHeight w:val="269"/>
        </w:trPr>
        <w:tc>
          <w:tcPr>
            <w:tcW w:w="6295" w:type="dxa"/>
          </w:tcPr>
          <w:p w:rsidR="005F74D9" w:rsidRPr="00AF7C4A" w:rsidRDefault="005F74D9" w:rsidP="008313DE">
            <w:pPr>
              <w:spacing w:line="276" w:lineRule="auto"/>
              <w:rPr>
                <w:rFonts w:ascii="Arial" w:hAnsi="Arial" w:cs="Arial"/>
                <w:sz w:val="22"/>
                <w:szCs w:val="22"/>
              </w:rPr>
            </w:pPr>
            <w:r w:rsidRPr="00AF7C4A">
              <w:rPr>
                <w:rFonts w:ascii="Arial" w:hAnsi="Arial" w:cs="Arial"/>
                <w:sz w:val="22"/>
                <w:szCs w:val="22"/>
              </w:rPr>
              <w:t>WIC state breastfeeding coordinators</w:t>
            </w:r>
          </w:p>
        </w:tc>
        <w:tc>
          <w:tcPr>
            <w:tcW w:w="2903" w:type="dxa"/>
          </w:tcPr>
          <w:p w:rsidR="005F74D9" w:rsidRPr="005F74D9" w:rsidRDefault="00D95F5B" w:rsidP="005F74D9">
            <w:pPr>
              <w:spacing w:line="276" w:lineRule="auto"/>
              <w:jc w:val="center"/>
              <w:rPr>
                <w:rFonts w:ascii="Arial" w:hAnsi="Arial" w:cs="Arial"/>
                <w:sz w:val="22"/>
                <w:szCs w:val="22"/>
              </w:rPr>
            </w:pPr>
            <w:r>
              <w:rPr>
                <w:rFonts w:ascii="Arial" w:hAnsi="Arial" w:cs="Arial"/>
                <w:sz w:val="22"/>
                <w:szCs w:val="22"/>
              </w:rPr>
              <w:t>4</w:t>
            </w:r>
            <w:r w:rsidR="005F74D9" w:rsidRPr="007E2794">
              <w:rPr>
                <w:rFonts w:ascii="Arial" w:hAnsi="Arial" w:cs="Arial"/>
                <w:sz w:val="22"/>
                <w:szCs w:val="22"/>
              </w:rPr>
              <w:t xml:space="preserve"> in-depth interviews</w:t>
            </w:r>
          </w:p>
        </w:tc>
      </w:tr>
      <w:tr w:rsidR="003761B6" w:rsidRPr="00F30629" w:rsidTr="003761B6">
        <w:trPr>
          <w:trHeight w:val="269"/>
        </w:trPr>
        <w:tc>
          <w:tcPr>
            <w:tcW w:w="6295" w:type="dxa"/>
          </w:tcPr>
          <w:p w:rsidR="003761B6" w:rsidRPr="00AF7C4A" w:rsidRDefault="003761B6" w:rsidP="003761B6">
            <w:pPr>
              <w:spacing w:line="276" w:lineRule="auto"/>
              <w:rPr>
                <w:rFonts w:ascii="Arial" w:hAnsi="Arial" w:cs="Arial"/>
                <w:sz w:val="22"/>
                <w:szCs w:val="22"/>
              </w:rPr>
            </w:pPr>
            <w:r w:rsidRPr="00AF7C4A">
              <w:rPr>
                <w:rFonts w:ascii="Arial" w:hAnsi="Arial" w:cs="Arial"/>
                <w:sz w:val="22"/>
                <w:szCs w:val="22"/>
              </w:rPr>
              <w:t xml:space="preserve">WIC </w:t>
            </w:r>
            <w:r>
              <w:rPr>
                <w:rFonts w:ascii="Arial" w:hAnsi="Arial" w:cs="Arial"/>
                <w:sz w:val="22"/>
                <w:szCs w:val="22"/>
              </w:rPr>
              <w:t>local</w:t>
            </w:r>
            <w:r w:rsidRPr="00AF7C4A">
              <w:rPr>
                <w:rFonts w:ascii="Arial" w:hAnsi="Arial" w:cs="Arial"/>
                <w:sz w:val="22"/>
                <w:szCs w:val="22"/>
              </w:rPr>
              <w:t xml:space="preserve"> breastfeeding coordinators</w:t>
            </w:r>
            <w:r>
              <w:rPr>
                <w:rFonts w:ascii="Arial" w:hAnsi="Arial" w:cs="Arial"/>
                <w:sz w:val="22"/>
                <w:szCs w:val="22"/>
              </w:rPr>
              <w:t xml:space="preserve"> and staff</w:t>
            </w:r>
          </w:p>
        </w:tc>
        <w:tc>
          <w:tcPr>
            <w:tcW w:w="2903" w:type="dxa"/>
          </w:tcPr>
          <w:p w:rsidR="003761B6" w:rsidRDefault="003761B6" w:rsidP="003761B6">
            <w:pPr>
              <w:spacing w:line="276" w:lineRule="auto"/>
              <w:jc w:val="center"/>
              <w:rPr>
                <w:rFonts w:ascii="Arial" w:hAnsi="Arial" w:cs="Arial"/>
                <w:sz w:val="22"/>
                <w:szCs w:val="22"/>
              </w:rPr>
            </w:pPr>
            <w:r>
              <w:rPr>
                <w:rFonts w:ascii="Arial" w:hAnsi="Arial" w:cs="Arial"/>
                <w:sz w:val="22"/>
                <w:szCs w:val="22"/>
              </w:rPr>
              <w:t>4</w:t>
            </w:r>
            <w:r w:rsidRPr="007E2794">
              <w:rPr>
                <w:rFonts w:ascii="Arial" w:hAnsi="Arial" w:cs="Arial"/>
                <w:sz w:val="22"/>
                <w:szCs w:val="22"/>
              </w:rPr>
              <w:t xml:space="preserve"> in-depth interviews</w:t>
            </w:r>
          </w:p>
        </w:tc>
      </w:tr>
      <w:tr w:rsidR="003761B6" w:rsidRPr="00F30629" w:rsidTr="003761B6">
        <w:trPr>
          <w:trHeight w:val="233"/>
        </w:trPr>
        <w:tc>
          <w:tcPr>
            <w:tcW w:w="6295" w:type="dxa"/>
          </w:tcPr>
          <w:p w:rsidR="003761B6" w:rsidRPr="00AF7C4A" w:rsidRDefault="003761B6" w:rsidP="003761B6">
            <w:pPr>
              <w:spacing w:line="276" w:lineRule="auto"/>
              <w:rPr>
                <w:rFonts w:ascii="Arial" w:hAnsi="Arial" w:cs="Arial"/>
                <w:sz w:val="22"/>
                <w:szCs w:val="22"/>
              </w:rPr>
            </w:pPr>
            <w:r>
              <w:rPr>
                <w:rFonts w:ascii="Arial" w:hAnsi="Arial" w:cs="Arial"/>
                <w:sz w:val="22"/>
                <w:szCs w:val="22"/>
              </w:rPr>
              <w:t>Breastfeeding subject matter experts</w:t>
            </w:r>
          </w:p>
        </w:tc>
        <w:tc>
          <w:tcPr>
            <w:tcW w:w="2903" w:type="dxa"/>
          </w:tcPr>
          <w:p w:rsidR="003761B6" w:rsidRPr="007E2794" w:rsidRDefault="003761B6" w:rsidP="003761B6">
            <w:pPr>
              <w:spacing w:line="276" w:lineRule="auto"/>
              <w:jc w:val="center"/>
              <w:rPr>
                <w:rFonts w:ascii="Arial" w:hAnsi="Arial" w:cs="Arial"/>
                <w:sz w:val="22"/>
                <w:szCs w:val="22"/>
              </w:rPr>
            </w:pPr>
            <w:r>
              <w:rPr>
                <w:rFonts w:ascii="Arial" w:hAnsi="Arial" w:cs="Arial"/>
                <w:sz w:val="22"/>
                <w:szCs w:val="22"/>
              </w:rPr>
              <w:t>4 in-depth interviews</w:t>
            </w:r>
          </w:p>
        </w:tc>
      </w:tr>
      <w:tr w:rsidR="003761B6" w:rsidRPr="00F30629" w:rsidTr="003761B6">
        <w:trPr>
          <w:trHeight w:val="233"/>
        </w:trPr>
        <w:tc>
          <w:tcPr>
            <w:tcW w:w="6295" w:type="dxa"/>
          </w:tcPr>
          <w:p w:rsidR="003761B6" w:rsidRPr="00AF7C4A" w:rsidRDefault="003761B6" w:rsidP="003761B6">
            <w:pPr>
              <w:spacing w:line="276" w:lineRule="auto"/>
              <w:rPr>
                <w:rFonts w:ascii="Arial" w:hAnsi="Arial" w:cs="Arial"/>
                <w:sz w:val="22"/>
                <w:szCs w:val="22"/>
              </w:rPr>
            </w:pPr>
            <w:r>
              <w:rPr>
                <w:rFonts w:ascii="Arial" w:hAnsi="Arial" w:cs="Arial"/>
                <w:sz w:val="22"/>
                <w:szCs w:val="22"/>
              </w:rPr>
              <w:t>Home-visiting nurses/midwives and community-based doulas</w:t>
            </w:r>
          </w:p>
        </w:tc>
        <w:tc>
          <w:tcPr>
            <w:tcW w:w="2903" w:type="dxa"/>
          </w:tcPr>
          <w:p w:rsidR="003761B6" w:rsidRPr="005F74D9" w:rsidRDefault="003761B6" w:rsidP="003761B6">
            <w:pPr>
              <w:spacing w:line="276" w:lineRule="auto"/>
              <w:jc w:val="center"/>
              <w:rPr>
                <w:rFonts w:ascii="Arial" w:hAnsi="Arial" w:cs="Arial"/>
                <w:sz w:val="22"/>
                <w:szCs w:val="22"/>
              </w:rPr>
            </w:pPr>
            <w:r>
              <w:rPr>
                <w:rFonts w:ascii="Arial" w:hAnsi="Arial" w:cs="Arial"/>
                <w:sz w:val="22"/>
                <w:szCs w:val="22"/>
              </w:rPr>
              <w:t>2</w:t>
            </w:r>
            <w:r w:rsidRPr="007E2794">
              <w:rPr>
                <w:rFonts w:ascii="Arial" w:hAnsi="Arial" w:cs="Arial"/>
                <w:sz w:val="22"/>
                <w:szCs w:val="22"/>
              </w:rPr>
              <w:t xml:space="preserve"> in-depth interviews</w:t>
            </w:r>
          </w:p>
        </w:tc>
      </w:tr>
    </w:tbl>
    <w:p w:rsidR="00D67CDB" w:rsidRPr="00F30629" w:rsidRDefault="00D67CDB" w:rsidP="00ED205A">
      <w:pPr>
        <w:pStyle w:val="BodyTextIndent2"/>
        <w:spacing w:after="120" w:line="240" w:lineRule="auto"/>
        <w:ind w:left="360" w:firstLine="0"/>
        <w:rPr>
          <w:rFonts w:ascii="Arial" w:hAnsi="Arial" w:cs="Arial"/>
          <w:b/>
          <w:sz w:val="22"/>
          <w:szCs w:val="22"/>
        </w:rPr>
      </w:pPr>
    </w:p>
    <w:p w:rsidR="00FF2835" w:rsidRDefault="005F3560" w:rsidP="004C0D6A">
      <w:pPr>
        <w:pStyle w:val="BodyTextIndent2"/>
        <w:spacing w:line="240" w:lineRule="auto"/>
        <w:ind w:left="360" w:firstLine="0"/>
        <w:rPr>
          <w:rFonts w:ascii="Arial" w:hAnsi="Arial" w:cs="Arial"/>
          <w:sz w:val="22"/>
          <w:szCs w:val="22"/>
        </w:rPr>
      </w:pPr>
      <w:r>
        <w:rPr>
          <w:rFonts w:ascii="Arial" w:hAnsi="Arial" w:cs="Arial"/>
          <w:sz w:val="22"/>
          <w:szCs w:val="22"/>
        </w:rPr>
        <w:t>Telephone in-depth interviews</w:t>
      </w:r>
      <w:r w:rsidR="00076249">
        <w:rPr>
          <w:rFonts w:ascii="Arial" w:hAnsi="Arial" w:cs="Arial"/>
          <w:sz w:val="22"/>
          <w:szCs w:val="22"/>
        </w:rPr>
        <w:t xml:space="preserve"> (IDIs)</w:t>
      </w:r>
      <w:r w:rsidR="002F4CA8" w:rsidRPr="00F30629">
        <w:rPr>
          <w:rFonts w:ascii="Arial" w:hAnsi="Arial" w:cs="Arial"/>
          <w:sz w:val="22"/>
          <w:szCs w:val="22"/>
        </w:rPr>
        <w:t xml:space="preserve"> will be the methodology used for research with </w:t>
      </w:r>
      <w:r>
        <w:rPr>
          <w:rFonts w:ascii="Arial" w:hAnsi="Arial" w:cs="Arial"/>
          <w:sz w:val="22"/>
          <w:szCs w:val="22"/>
        </w:rPr>
        <w:t>WIC breastfeeding experts</w:t>
      </w:r>
      <w:r w:rsidR="002F4CA8" w:rsidRPr="00F30629">
        <w:rPr>
          <w:rFonts w:ascii="Arial" w:hAnsi="Arial" w:cs="Arial"/>
          <w:sz w:val="22"/>
          <w:szCs w:val="22"/>
        </w:rPr>
        <w:t xml:space="preserve">. </w:t>
      </w:r>
      <w:r w:rsidR="006A5075" w:rsidRPr="00F30629">
        <w:rPr>
          <w:rFonts w:ascii="Arial" w:hAnsi="Arial" w:cs="Arial"/>
          <w:sz w:val="22"/>
          <w:szCs w:val="22"/>
        </w:rPr>
        <w:t xml:space="preserve">The </w:t>
      </w:r>
      <w:r w:rsidR="00076249">
        <w:rPr>
          <w:rFonts w:ascii="Arial" w:hAnsi="Arial" w:cs="Arial"/>
          <w:sz w:val="22"/>
          <w:szCs w:val="22"/>
        </w:rPr>
        <w:t>IDI</w:t>
      </w:r>
      <w:r w:rsidR="0042423C" w:rsidRPr="00F30629">
        <w:rPr>
          <w:rFonts w:ascii="Arial" w:hAnsi="Arial" w:cs="Arial"/>
          <w:sz w:val="22"/>
          <w:szCs w:val="22"/>
        </w:rPr>
        <w:t xml:space="preserve"> research design allow</w:t>
      </w:r>
      <w:r w:rsidR="006A5075" w:rsidRPr="00F30629">
        <w:rPr>
          <w:rFonts w:ascii="Arial" w:hAnsi="Arial" w:cs="Arial"/>
          <w:sz w:val="22"/>
          <w:szCs w:val="22"/>
        </w:rPr>
        <w:t>s</w:t>
      </w:r>
      <w:r w:rsidR="0042423C" w:rsidRPr="00F30629">
        <w:rPr>
          <w:rFonts w:ascii="Arial" w:hAnsi="Arial" w:cs="Arial"/>
          <w:sz w:val="22"/>
          <w:szCs w:val="22"/>
        </w:rPr>
        <w:t xml:space="preserve"> for in-depth exploration of key motivations and barriers </w:t>
      </w:r>
      <w:r w:rsidR="00D904B7" w:rsidRPr="00F30629">
        <w:rPr>
          <w:rFonts w:ascii="Arial" w:hAnsi="Arial" w:cs="Arial"/>
          <w:sz w:val="22"/>
          <w:szCs w:val="22"/>
        </w:rPr>
        <w:t xml:space="preserve">to action around </w:t>
      </w:r>
      <w:r>
        <w:rPr>
          <w:rFonts w:ascii="Arial" w:hAnsi="Arial" w:cs="Arial"/>
          <w:sz w:val="22"/>
          <w:szCs w:val="22"/>
        </w:rPr>
        <w:t>the topics listed in the purpose section above</w:t>
      </w:r>
      <w:r w:rsidR="0027716A" w:rsidRPr="00F30629">
        <w:rPr>
          <w:rFonts w:ascii="Arial" w:hAnsi="Arial" w:cs="Arial"/>
          <w:sz w:val="22"/>
          <w:szCs w:val="22"/>
        </w:rPr>
        <w:t xml:space="preserve">. </w:t>
      </w:r>
      <w:r w:rsidR="00076249">
        <w:rPr>
          <w:rFonts w:ascii="Arial" w:hAnsi="Arial" w:cs="Arial"/>
          <w:sz w:val="22"/>
          <w:szCs w:val="22"/>
        </w:rPr>
        <w:t>IDIs</w:t>
      </w:r>
      <w:r w:rsidR="00FF2835" w:rsidRPr="00FF2835">
        <w:rPr>
          <w:rFonts w:ascii="Arial" w:hAnsi="Arial" w:cs="Arial"/>
          <w:sz w:val="22"/>
          <w:szCs w:val="22"/>
        </w:rPr>
        <w:t xml:space="preserve"> with exploratory questions allow us to delve deeper into the topic with each participant and ask follow-up or probing questions in response to interviewee insights. The nature of telephone IDIs allows the participants to feel comfortable talking openly and honestly about their opinions and not feel influenced by others in a group. Additionally, key issues tend to arise quickly with IDIs, allowing us to refine and enhance our exploratory questions for subsequent interviews. IDIs also provide advantages over focus groups in terms of logistics: flexibility in scheduling and location, easier recruitment, and they are faster and cheaper to conduct.</w:t>
      </w:r>
    </w:p>
    <w:p w:rsidR="0042423C" w:rsidRPr="00F30629" w:rsidRDefault="0042423C" w:rsidP="004C0D6A">
      <w:pPr>
        <w:pStyle w:val="BodyTextIndent2"/>
        <w:spacing w:line="240" w:lineRule="auto"/>
        <w:ind w:left="360" w:firstLine="0"/>
        <w:rPr>
          <w:rFonts w:ascii="Arial" w:hAnsi="Arial" w:cs="Arial"/>
          <w:sz w:val="22"/>
          <w:szCs w:val="22"/>
        </w:rPr>
      </w:pPr>
    </w:p>
    <w:p w:rsidR="00A82C83" w:rsidRPr="00F30629" w:rsidRDefault="00A82C83" w:rsidP="00A82C83">
      <w:pPr>
        <w:pStyle w:val="BodyTextIndent2"/>
        <w:spacing w:line="240" w:lineRule="auto"/>
        <w:ind w:left="360" w:firstLine="0"/>
        <w:rPr>
          <w:rFonts w:ascii="Arial" w:hAnsi="Arial" w:cs="Arial"/>
          <w:sz w:val="22"/>
          <w:szCs w:val="22"/>
        </w:rPr>
      </w:pPr>
      <w:r w:rsidRPr="00F30629">
        <w:rPr>
          <w:rFonts w:ascii="Arial" w:hAnsi="Arial" w:cs="Arial"/>
          <w:sz w:val="22"/>
          <w:szCs w:val="22"/>
        </w:rPr>
        <w:t xml:space="preserve">The </w:t>
      </w:r>
      <w:r w:rsidR="00FF2835">
        <w:rPr>
          <w:rFonts w:ascii="Arial" w:hAnsi="Arial" w:cs="Arial"/>
          <w:sz w:val="22"/>
          <w:szCs w:val="22"/>
        </w:rPr>
        <w:t xml:space="preserve">discussion </w:t>
      </w:r>
      <w:r w:rsidR="00CB72E2" w:rsidRPr="00F30629">
        <w:rPr>
          <w:rFonts w:ascii="Arial" w:hAnsi="Arial" w:cs="Arial"/>
          <w:sz w:val="22"/>
          <w:szCs w:val="22"/>
        </w:rPr>
        <w:t>g</w:t>
      </w:r>
      <w:r w:rsidR="00FF2835">
        <w:rPr>
          <w:rFonts w:ascii="Arial" w:hAnsi="Arial" w:cs="Arial"/>
          <w:sz w:val="22"/>
          <w:szCs w:val="22"/>
        </w:rPr>
        <w:t>uides (Attachment</w:t>
      </w:r>
      <w:r w:rsidR="00C651AB">
        <w:rPr>
          <w:rFonts w:ascii="Arial" w:hAnsi="Arial" w:cs="Arial"/>
          <w:sz w:val="22"/>
          <w:szCs w:val="22"/>
        </w:rPr>
        <w:t>s</w:t>
      </w:r>
      <w:r w:rsidRPr="00F30629">
        <w:rPr>
          <w:rFonts w:ascii="Arial" w:hAnsi="Arial" w:cs="Arial"/>
          <w:sz w:val="22"/>
          <w:szCs w:val="22"/>
        </w:rPr>
        <w:t xml:space="preserve"> </w:t>
      </w:r>
      <w:r w:rsidR="00DA3569">
        <w:rPr>
          <w:rFonts w:ascii="Arial" w:hAnsi="Arial" w:cs="Arial"/>
          <w:sz w:val="22"/>
          <w:szCs w:val="22"/>
        </w:rPr>
        <w:t>A-E</w:t>
      </w:r>
      <w:r w:rsidR="00441806">
        <w:rPr>
          <w:rFonts w:ascii="Arial" w:hAnsi="Arial" w:cs="Arial"/>
          <w:sz w:val="22"/>
          <w:szCs w:val="22"/>
        </w:rPr>
        <w:t>)</w:t>
      </w:r>
      <w:r w:rsidRPr="00F30629">
        <w:rPr>
          <w:rFonts w:ascii="Arial" w:hAnsi="Arial" w:cs="Arial"/>
          <w:sz w:val="22"/>
          <w:szCs w:val="22"/>
        </w:rPr>
        <w:t xml:space="preserve"> will serve as a tool to </w:t>
      </w:r>
      <w:r w:rsidR="00163760" w:rsidRPr="00F30629">
        <w:rPr>
          <w:rFonts w:ascii="Arial" w:hAnsi="Arial" w:cs="Arial"/>
          <w:sz w:val="22"/>
          <w:szCs w:val="22"/>
        </w:rPr>
        <w:t xml:space="preserve">facilitate </w:t>
      </w:r>
      <w:r w:rsidR="004C0D6A">
        <w:rPr>
          <w:rFonts w:ascii="Arial" w:hAnsi="Arial" w:cs="Arial"/>
          <w:sz w:val="22"/>
          <w:szCs w:val="22"/>
        </w:rPr>
        <w:t>expert interviews</w:t>
      </w:r>
      <w:r w:rsidR="00163760" w:rsidRPr="00F30629">
        <w:rPr>
          <w:rFonts w:ascii="Arial" w:hAnsi="Arial" w:cs="Arial"/>
          <w:sz w:val="22"/>
          <w:szCs w:val="22"/>
        </w:rPr>
        <w:t>.</w:t>
      </w:r>
    </w:p>
    <w:p w:rsidR="0042423C" w:rsidRPr="00F30629" w:rsidRDefault="0042423C" w:rsidP="00E63CAE">
      <w:pPr>
        <w:pStyle w:val="BodyTextIndent2"/>
        <w:spacing w:line="240" w:lineRule="auto"/>
        <w:ind w:left="360" w:firstLine="0"/>
        <w:rPr>
          <w:rFonts w:ascii="Arial" w:hAnsi="Arial" w:cs="Arial"/>
          <w:sz w:val="22"/>
          <w:szCs w:val="22"/>
        </w:rPr>
      </w:pPr>
    </w:p>
    <w:p w:rsidR="00944851" w:rsidRPr="00F30629" w:rsidRDefault="00944851" w:rsidP="00D264D8">
      <w:pPr>
        <w:pStyle w:val="Heading6"/>
        <w:spacing w:line="240" w:lineRule="auto"/>
        <w:ind w:hanging="1080"/>
        <w:rPr>
          <w:rFonts w:ascii="Arial" w:hAnsi="Arial" w:cs="Arial"/>
          <w:sz w:val="22"/>
          <w:szCs w:val="22"/>
          <w:u w:val="single"/>
        </w:rPr>
      </w:pPr>
      <w:r w:rsidRPr="00F30629">
        <w:rPr>
          <w:rFonts w:ascii="Arial" w:hAnsi="Arial" w:cs="Arial"/>
          <w:bCs/>
          <w:sz w:val="22"/>
          <w:szCs w:val="22"/>
          <w:u w:val="single"/>
        </w:rPr>
        <w:t>Design/Sampling Procedures</w:t>
      </w:r>
      <w:r w:rsidR="00301DF8" w:rsidRPr="00F30629">
        <w:rPr>
          <w:rFonts w:ascii="Arial" w:hAnsi="Arial" w:cs="Arial"/>
          <w:bCs/>
          <w:sz w:val="22"/>
          <w:szCs w:val="22"/>
          <w:u w:val="single"/>
        </w:rPr>
        <w:t xml:space="preserve"> </w:t>
      </w:r>
    </w:p>
    <w:p w:rsidR="000F0F40" w:rsidRDefault="003F2E28" w:rsidP="009F7CEA">
      <w:pPr>
        <w:pStyle w:val="BodyText2"/>
        <w:spacing w:line="240" w:lineRule="auto"/>
        <w:ind w:left="360"/>
        <w:rPr>
          <w:rFonts w:ascii="Arial" w:hAnsi="Arial" w:cs="Arial"/>
          <w:sz w:val="22"/>
          <w:szCs w:val="22"/>
        </w:rPr>
      </w:pPr>
      <w:r w:rsidRPr="00F30629">
        <w:rPr>
          <w:rFonts w:ascii="Arial" w:hAnsi="Arial" w:cs="Arial"/>
          <w:sz w:val="22"/>
          <w:szCs w:val="22"/>
        </w:rPr>
        <w:t>The sample will include</w:t>
      </w:r>
      <w:r w:rsidR="00D904B7" w:rsidRPr="00F30629">
        <w:rPr>
          <w:rFonts w:ascii="Arial" w:hAnsi="Arial" w:cs="Arial"/>
          <w:sz w:val="22"/>
          <w:szCs w:val="22"/>
        </w:rPr>
        <w:t xml:space="preserve"> </w:t>
      </w:r>
      <w:r w:rsidR="0053146D">
        <w:rPr>
          <w:rFonts w:ascii="Arial" w:hAnsi="Arial" w:cs="Arial"/>
          <w:sz w:val="22"/>
          <w:szCs w:val="22"/>
        </w:rPr>
        <w:t>five</w:t>
      </w:r>
      <w:r w:rsidR="007C358D" w:rsidRPr="00F30629">
        <w:rPr>
          <w:rFonts w:ascii="Arial" w:hAnsi="Arial" w:cs="Arial"/>
          <w:sz w:val="22"/>
          <w:szCs w:val="22"/>
        </w:rPr>
        <w:t xml:space="preserve"> different audiences as identified </w:t>
      </w:r>
      <w:r w:rsidR="0058411D" w:rsidRPr="00F30629">
        <w:rPr>
          <w:rFonts w:ascii="Arial" w:hAnsi="Arial" w:cs="Arial"/>
          <w:sz w:val="22"/>
          <w:szCs w:val="22"/>
        </w:rPr>
        <w:t>above</w:t>
      </w:r>
      <w:r w:rsidR="009F7CEA">
        <w:rPr>
          <w:rFonts w:ascii="Arial" w:hAnsi="Arial" w:cs="Arial"/>
          <w:sz w:val="22"/>
          <w:szCs w:val="22"/>
        </w:rPr>
        <w:t xml:space="preserve">. </w:t>
      </w:r>
      <w:r w:rsidR="003042C2" w:rsidRPr="00F30629">
        <w:rPr>
          <w:rFonts w:ascii="Arial" w:hAnsi="Arial" w:cs="Arial"/>
          <w:sz w:val="22"/>
          <w:szCs w:val="22"/>
        </w:rPr>
        <w:t>All respondents</w:t>
      </w:r>
      <w:r w:rsidR="009F7CEA">
        <w:rPr>
          <w:rFonts w:ascii="Arial" w:hAnsi="Arial" w:cs="Arial"/>
          <w:sz w:val="22"/>
          <w:szCs w:val="22"/>
        </w:rPr>
        <w:t xml:space="preserve"> within an expert category will be from different state or local WIC agencies</w:t>
      </w:r>
      <w:r w:rsidR="00980A74">
        <w:rPr>
          <w:rFonts w:ascii="Arial" w:hAnsi="Arial" w:cs="Arial"/>
          <w:sz w:val="22"/>
          <w:szCs w:val="22"/>
        </w:rPr>
        <w:t>.</w:t>
      </w:r>
      <w:r w:rsidR="009F7CEA">
        <w:rPr>
          <w:rFonts w:ascii="Arial" w:hAnsi="Arial" w:cs="Arial"/>
          <w:sz w:val="22"/>
          <w:szCs w:val="22"/>
        </w:rPr>
        <w:t xml:space="preserve"> </w:t>
      </w:r>
      <w:r w:rsidR="006B4EFA">
        <w:rPr>
          <w:rFonts w:ascii="Arial" w:hAnsi="Arial" w:cs="Arial"/>
          <w:sz w:val="22"/>
          <w:szCs w:val="22"/>
        </w:rPr>
        <w:t xml:space="preserve">The </w:t>
      </w:r>
      <w:r w:rsidR="00064AAA">
        <w:rPr>
          <w:rFonts w:ascii="Arial" w:hAnsi="Arial" w:cs="Arial"/>
          <w:sz w:val="22"/>
          <w:szCs w:val="22"/>
        </w:rPr>
        <w:t>participants</w:t>
      </w:r>
      <w:r w:rsidR="006B4EFA">
        <w:rPr>
          <w:rFonts w:ascii="Arial" w:hAnsi="Arial" w:cs="Arial"/>
          <w:sz w:val="22"/>
          <w:szCs w:val="22"/>
        </w:rPr>
        <w:t xml:space="preserve"> will be comprised of a conve</w:t>
      </w:r>
      <w:r w:rsidR="00064AAA">
        <w:rPr>
          <w:rFonts w:ascii="Arial" w:hAnsi="Arial" w:cs="Arial"/>
          <w:sz w:val="22"/>
          <w:szCs w:val="22"/>
        </w:rPr>
        <w:t>nience sample through regional WIC office and WIC/FNS partner referrals using pre-determined screening criteria.</w:t>
      </w:r>
    </w:p>
    <w:p w:rsidR="00BD7656" w:rsidRDefault="00BD7656" w:rsidP="009F7CEA">
      <w:pPr>
        <w:pStyle w:val="BodyText2"/>
        <w:spacing w:line="240" w:lineRule="auto"/>
        <w:ind w:left="360"/>
        <w:rPr>
          <w:rFonts w:ascii="Arial" w:hAnsi="Arial" w:cs="Arial"/>
          <w:sz w:val="22"/>
          <w:szCs w:val="22"/>
        </w:rPr>
      </w:pPr>
    </w:p>
    <w:p w:rsidR="00BD7656" w:rsidRPr="00C279EA" w:rsidRDefault="00BD7656" w:rsidP="00BD7656">
      <w:pPr>
        <w:pStyle w:val="ListParagraph"/>
        <w:ind w:left="360"/>
        <w:rPr>
          <w:rFonts w:ascii="Arial" w:hAnsi="Arial" w:cs="Arial"/>
          <w:sz w:val="22"/>
          <w:szCs w:val="22"/>
        </w:rPr>
      </w:pPr>
      <w:r w:rsidRPr="00C279EA">
        <w:rPr>
          <w:rFonts w:ascii="Arial" w:hAnsi="Arial" w:cs="Arial"/>
          <w:sz w:val="22"/>
          <w:szCs w:val="22"/>
        </w:rPr>
        <w:t xml:space="preserve">The total estimated number of participants is </w:t>
      </w:r>
      <w:r>
        <w:rPr>
          <w:rFonts w:ascii="Arial" w:hAnsi="Arial" w:cs="Arial"/>
          <w:sz w:val="22"/>
          <w:szCs w:val="22"/>
        </w:rPr>
        <w:t>68</w:t>
      </w:r>
      <w:r w:rsidRPr="00C279EA">
        <w:rPr>
          <w:rFonts w:ascii="Arial" w:hAnsi="Arial" w:cs="Arial"/>
          <w:sz w:val="22"/>
          <w:szCs w:val="22"/>
        </w:rPr>
        <w:t xml:space="preserve">. Responder estimates per </w:t>
      </w:r>
      <w:r>
        <w:rPr>
          <w:rFonts w:ascii="Arial" w:hAnsi="Arial" w:cs="Arial"/>
          <w:sz w:val="22"/>
          <w:szCs w:val="22"/>
        </w:rPr>
        <w:t>expert category</w:t>
      </w:r>
      <w:r w:rsidRPr="00C279EA">
        <w:rPr>
          <w:rFonts w:ascii="Arial" w:hAnsi="Arial" w:cs="Arial"/>
          <w:sz w:val="22"/>
          <w:szCs w:val="22"/>
        </w:rPr>
        <w:t xml:space="preserve"> is based on anticipated </w:t>
      </w:r>
      <w:r>
        <w:rPr>
          <w:rFonts w:ascii="Arial" w:hAnsi="Arial" w:cs="Arial"/>
          <w:sz w:val="22"/>
          <w:szCs w:val="22"/>
        </w:rPr>
        <w:t>recruitment</w:t>
      </w:r>
      <w:r w:rsidRPr="00C279EA">
        <w:rPr>
          <w:rFonts w:ascii="Arial" w:hAnsi="Arial" w:cs="Arial"/>
          <w:sz w:val="22"/>
          <w:szCs w:val="22"/>
        </w:rPr>
        <w:t xml:space="preserve"> rates of </w:t>
      </w:r>
      <w:r>
        <w:rPr>
          <w:rFonts w:ascii="Arial" w:hAnsi="Arial" w:cs="Arial"/>
          <w:sz w:val="22"/>
          <w:szCs w:val="22"/>
        </w:rPr>
        <w:t>25</w:t>
      </w:r>
      <w:r w:rsidRPr="00C279EA">
        <w:rPr>
          <w:rFonts w:ascii="Arial" w:hAnsi="Arial" w:cs="Arial"/>
          <w:sz w:val="22"/>
          <w:szCs w:val="22"/>
        </w:rPr>
        <w:t xml:space="preserve">% for </w:t>
      </w:r>
      <w:r>
        <w:rPr>
          <w:rFonts w:ascii="Arial" w:hAnsi="Arial" w:cs="Arial"/>
          <w:sz w:val="22"/>
          <w:szCs w:val="22"/>
        </w:rPr>
        <w:t>WIC peer counselors, 50% for WIC state and local coordinators and staff and breastfeeding subject matter experts,</w:t>
      </w:r>
      <w:r w:rsidRPr="00C279EA">
        <w:rPr>
          <w:rFonts w:ascii="Arial" w:hAnsi="Arial" w:cs="Arial"/>
          <w:sz w:val="22"/>
          <w:szCs w:val="22"/>
        </w:rPr>
        <w:t xml:space="preserve"> and </w:t>
      </w:r>
      <w:r>
        <w:rPr>
          <w:rFonts w:ascii="Arial" w:hAnsi="Arial" w:cs="Arial"/>
          <w:sz w:val="22"/>
          <w:szCs w:val="22"/>
        </w:rPr>
        <w:t>1</w:t>
      </w:r>
      <w:r w:rsidRPr="00C279EA">
        <w:rPr>
          <w:rFonts w:ascii="Arial" w:hAnsi="Arial" w:cs="Arial"/>
          <w:sz w:val="22"/>
          <w:szCs w:val="22"/>
        </w:rPr>
        <w:t xml:space="preserve">0% for </w:t>
      </w:r>
      <w:r w:rsidR="00C279EA">
        <w:rPr>
          <w:rFonts w:ascii="Arial" w:hAnsi="Arial" w:cs="Arial"/>
          <w:sz w:val="22"/>
          <w:szCs w:val="22"/>
        </w:rPr>
        <w:t>home-visiting nurses, midwives, and community-based doulas</w:t>
      </w:r>
      <w:r w:rsidRPr="00C279EA">
        <w:rPr>
          <w:rFonts w:ascii="Arial" w:hAnsi="Arial" w:cs="Arial"/>
          <w:sz w:val="22"/>
          <w:szCs w:val="22"/>
        </w:rPr>
        <w:t xml:space="preserve">. </w:t>
      </w:r>
      <w:r w:rsidR="004A0431">
        <w:rPr>
          <w:rFonts w:ascii="Arial" w:hAnsi="Arial" w:cs="Arial"/>
          <w:sz w:val="22"/>
          <w:szCs w:val="22"/>
        </w:rPr>
        <w:t xml:space="preserve">We </w:t>
      </w:r>
      <w:r w:rsidR="00D177BE">
        <w:rPr>
          <w:rFonts w:ascii="Arial" w:hAnsi="Arial" w:cs="Arial"/>
          <w:sz w:val="22"/>
          <w:szCs w:val="22"/>
        </w:rPr>
        <w:t>anticipate response rates abo</w:t>
      </w:r>
      <w:r w:rsidR="004A0431">
        <w:rPr>
          <w:rFonts w:ascii="Arial" w:hAnsi="Arial" w:cs="Arial"/>
          <w:sz w:val="22"/>
          <w:szCs w:val="22"/>
        </w:rPr>
        <w:t xml:space="preserve">ve </w:t>
      </w:r>
      <w:r w:rsidR="00D177BE">
        <w:rPr>
          <w:rFonts w:ascii="Arial" w:hAnsi="Arial" w:cs="Arial"/>
          <w:sz w:val="22"/>
          <w:szCs w:val="22"/>
        </w:rPr>
        <w:t>these</w:t>
      </w:r>
      <w:r w:rsidR="004A0431">
        <w:rPr>
          <w:rFonts w:ascii="Arial" w:hAnsi="Arial" w:cs="Arial"/>
          <w:sz w:val="22"/>
          <w:szCs w:val="22"/>
        </w:rPr>
        <w:t xml:space="preserve"> conservative </w:t>
      </w:r>
      <w:r w:rsidR="00E642C7">
        <w:rPr>
          <w:rFonts w:ascii="Arial" w:hAnsi="Arial" w:cs="Arial"/>
          <w:sz w:val="22"/>
          <w:szCs w:val="22"/>
        </w:rPr>
        <w:t>estimate</w:t>
      </w:r>
      <w:r w:rsidR="00D177BE">
        <w:rPr>
          <w:rFonts w:ascii="Arial" w:hAnsi="Arial" w:cs="Arial"/>
          <w:sz w:val="22"/>
          <w:szCs w:val="22"/>
        </w:rPr>
        <w:t xml:space="preserve">s for </w:t>
      </w:r>
      <w:r w:rsidR="00D82A41">
        <w:rPr>
          <w:rFonts w:ascii="Arial" w:hAnsi="Arial" w:cs="Arial"/>
          <w:sz w:val="22"/>
          <w:szCs w:val="22"/>
        </w:rPr>
        <w:t>each</w:t>
      </w:r>
      <w:r w:rsidR="00D177BE">
        <w:rPr>
          <w:rFonts w:ascii="Arial" w:hAnsi="Arial" w:cs="Arial"/>
          <w:sz w:val="22"/>
          <w:szCs w:val="22"/>
        </w:rPr>
        <w:t xml:space="preserve"> of these </w:t>
      </w:r>
      <w:r w:rsidR="00D82A41">
        <w:rPr>
          <w:rFonts w:ascii="Arial" w:hAnsi="Arial" w:cs="Arial"/>
          <w:sz w:val="22"/>
          <w:szCs w:val="22"/>
        </w:rPr>
        <w:t>expert categories</w:t>
      </w:r>
      <w:r w:rsidR="004A0431">
        <w:rPr>
          <w:rFonts w:ascii="Arial" w:hAnsi="Arial" w:cs="Arial"/>
          <w:sz w:val="22"/>
          <w:szCs w:val="22"/>
        </w:rPr>
        <w:t xml:space="preserve">. </w:t>
      </w:r>
      <w:r w:rsidRPr="00C279EA">
        <w:rPr>
          <w:rFonts w:ascii="Arial" w:hAnsi="Arial" w:cs="Arial"/>
          <w:sz w:val="22"/>
          <w:szCs w:val="22"/>
        </w:rPr>
        <w:t xml:space="preserve">We estimate that </w:t>
      </w:r>
      <w:r w:rsidR="00C279EA">
        <w:rPr>
          <w:rFonts w:ascii="Arial" w:hAnsi="Arial" w:cs="Arial"/>
          <w:sz w:val="22"/>
          <w:szCs w:val="22"/>
        </w:rPr>
        <w:t>6</w:t>
      </w:r>
      <w:r w:rsidRPr="00C279EA">
        <w:rPr>
          <w:rFonts w:ascii="Arial" w:hAnsi="Arial" w:cs="Arial"/>
          <w:sz w:val="22"/>
          <w:szCs w:val="22"/>
        </w:rPr>
        <w:t xml:space="preserve">8 participants will </w:t>
      </w:r>
      <w:r w:rsidR="00C279EA">
        <w:rPr>
          <w:rFonts w:ascii="Arial" w:hAnsi="Arial" w:cs="Arial"/>
          <w:sz w:val="22"/>
          <w:szCs w:val="22"/>
        </w:rPr>
        <w:t>receive the initial recruitment invitation</w:t>
      </w:r>
      <w:r w:rsidRPr="00C279EA">
        <w:rPr>
          <w:rFonts w:ascii="Arial" w:hAnsi="Arial" w:cs="Arial"/>
          <w:sz w:val="22"/>
          <w:szCs w:val="22"/>
        </w:rPr>
        <w:t xml:space="preserve">. Of these, </w:t>
      </w:r>
      <w:r w:rsidR="00C279EA">
        <w:rPr>
          <w:rFonts w:ascii="Arial" w:hAnsi="Arial" w:cs="Arial"/>
          <w:sz w:val="22"/>
          <w:szCs w:val="22"/>
        </w:rPr>
        <w:t>20 (29%)</w:t>
      </w:r>
      <w:r w:rsidRPr="00C279EA">
        <w:rPr>
          <w:rFonts w:ascii="Arial" w:hAnsi="Arial" w:cs="Arial"/>
          <w:sz w:val="22"/>
          <w:szCs w:val="22"/>
        </w:rPr>
        <w:t xml:space="preserve"> participants will </w:t>
      </w:r>
      <w:r w:rsidR="00FA65BE">
        <w:rPr>
          <w:rFonts w:ascii="Arial" w:hAnsi="Arial" w:cs="Arial"/>
          <w:sz w:val="22"/>
          <w:szCs w:val="22"/>
        </w:rPr>
        <w:t>receive</w:t>
      </w:r>
      <w:r w:rsidR="00FE6CA2">
        <w:rPr>
          <w:rFonts w:ascii="Arial" w:hAnsi="Arial" w:cs="Arial"/>
          <w:sz w:val="22"/>
          <w:szCs w:val="22"/>
        </w:rPr>
        <w:t xml:space="preserve"> email confirmations </w:t>
      </w:r>
      <w:r w:rsidR="00FA65BE">
        <w:rPr>
          <w:rFonts w:ascii="Arial" w:hAnsi="Arial" w:cs="Arial"/>
          <w:sz w:val="22"/>
          <w:szCs w:val="22"/>
        </w:rPr>
        <w:t xml:space="preserve">and </w:t>
      </w:r>
      <w:r w:rsidRPr="00C279EA">
        <w:rPr>
          <w:rFonts w:ascii="Arial" w:hAnsi="Arial" w:cs="Arial"/>
          <w:sz w:val="22"/>
          <w:szCs w:val="22"/>
        </w:rPr>
        <w:t xml:space="preserve">participate in the </w:t>
      </w:r>
      <w:r w:rsidR="00C279EA">
        <w:rPr>
          <w:rFonts w:ascii="Arial" w:hAnsi="Arial" w:cs="Arial"/>
          <w:sz w:val="22"/>
          <w:szCs w:val="22"/>
        </w:rPr>
        <w:t>in-depth phone interviews</w:t>
      </w:r>
      <w:r w:rsidRPr="00C279EA">
        <w:rPr>
          <w:rFonts w:ascii="Arial" w:hAnsi="Arial" w:cs="Arial"/>
          <w:sz w:val="22"/>
          <w:szCs w:val="22"/>
        </w:rPr>
        <w:t xml:space="preserve">. </w:t>
      </w:r>
    </w:p>
    <w:p w:rsidR="00C573BA" w:rsidRPr="00F30629" w:rsidRDefault="00C573BA" w:rsidP="00F068F5">
      <w:pPr>
        <w:rPr>
          <w:rFonts w:ascii="Arial" w:hAnsi="Arial" w:cs="Arial"/>
          <w:sz w:val="22"/>
          <w:szCs w:val="22"/>
        </w:rPr>
      </w:pPr>
    </w:p>
    <w:p w:rsidR="00944851" w:rsidRPr="00F30629" w:rsidRDefault="00944851" w:rsidP="00D35CC3">
      <w:pPr>
        <w:ind w:firstLine="360"/>
        <w:rPr>
          <w:rFonts w:ascii="Arial" w:hAnsi="Arial" w:cs="Arial"/>
          <w:sz w:val="22"/>
          <w:szCs w:val="22"/>
          <w:u w:val="single"/>
        </w:rPr>
      </w:pPr>
      <w:r w:rsidRPr="00F30629">
        <w:rPr>
          <w:rFonts w:ascii="Arial" w:hAnsi="Arial" w:cs="Arial"/>
          <w:sz w:val="22"/>
          <w:szCs w:val="22"/>
          <w:u w:val="single"/>
        </w:rPr>
        <w:t>Site Selection</w:t>
      </w:r>
      <w:r w:rsidR="00301DF8" w:rsidRPr="00F30629">
        <w:rPr>
          <w:rFonts w:ascii="Arial" w:hAnsi="Arial" w:cs="Arial"/>
          <w:sz w:val="22"/>
          <w:szCs w:val="22"/>
          <w:u w:val="single"/>
        </w:rPr>
        <w:t xml:space="preserve"> </w:t>
      </w:r>
    </w:p>
    <w:p w:rsidR="00E12EB7" w:rsidRPr="00F30629" w:rsidRDefault="00E12EB7" w:rsidP="00E12EB7">
      <w:pPr>
        <w:pStyle w:val="BodyTextIndent2"/>
        <w:spacing w:line="240" w:lineRule="auto"/>
        <w:ind w:left="360" w:firstLine="0"/>
        <w:rPr>
          <w:rFonts w:ascii="Arial" w:hAnsi="Arial" w:cs="Arial"/>
          <w:sz w:val="22"/>
          <w:szCs w:val="22"/>
        </w:rPr>
      </w:pPr>
      <w:r w:rsidRPr="00F30629">
        <w:rPr>
          <w:rFonts w:ascii="Arial" w:hAnsi="Arial" w:cs="Arial"/>
          <w:sz w:val="22"/>
          <w:szCs w:val="22"/>
        </w:rPr>
        <w:t>The</w:t>
      </w:r>
      <w:r w:rsidR="002F3D75">
        <w:rPr>
          <w:rFonts w:ascii="Arial" w:hAnsi="Arial" w:cs="Arial"/>
          <w:sz w:val="22"/>
          <w:szCs w:val="22"/>
        </w:rPr>
        <w:t xml:space="preserve"> </w:t>
      </w:r>
      <w:r w:rsidR="00C279EA">
        <w:rPr>
          <w:rFonts w:ascii="Arial" w:hAnsi="Arial" w:cs="Arial"/>
          <w:sz w:val="22"/>
          <w:szCs w:val="22"/>
        </w:rPr>
        <w:t>recruitment through email invitation with screening criteria (Attachments F-J)</w:t>
      </w:r>
      <w:r w:rsidR="002F3D75">
        <w:rPr>
          <w:rFonts w:ascii="Arial" w:hAnsi="Arial" w:cs="Arial"/>
          <w:sz w:val="22"/>
          <w:szCs w:val="22"/>
        </w:rPr>
        <w:t xml:space="preserve"> and</w:t>
      </w:r>
      <w:r w:rsidRPr="00F30629">
        <w:rPr>
          <w:rFonts w:ascii="Arial" w:hAnsi="Arial" w:cs="Arial"/>
          <w:sz w:val="22"/>
          <w:szCs w:val="22"/>
        </w:rPr>
        <w:t xml:space="preserve"> </w:t>
      </w:r>
      <w:r>
        <w:rPr>
          <w:rFonts w:ascii="Arial" w:hAnsi="Arial" w:cs="Arial"/>
          <w:sz w:val="22"/>
          <w:szCs w:val="22"/>
        </w:rPr>
        <w:t>telephone interviews</w:t>
      </w:r>
      <w:r w:rsidRPr="00F30629">
        <w:rPr>
          <w:rFonts w:ascii="Arial" w:hAnsi="Arial" w:cs="Arial"/>
          <w:sz w:val="22"/>
          <w:szCs w:val="22"/>
        </w:rPr>
        <w:t xml:space="preserve"> </w:t>
      </w:r>
      <w:r>
        <w:rPr>
          <w:rFonts w:ascii="Arial" w:hAnsi="Arial" w:cs="Arial"/>
          <w:sz w:val="22"/>
          <w:szCs w:val="22"/>
        </w:rPr>
        <w:t>w</w:t>
      </w:r>
      <w:r w:rsidRPr="00F30629">
        <w:rPr>
          <w:rFonts w:ascii="Arial" w:hAnsi="Arial" w:cs="Arial"/>
          <w:sz w:val="22"/>
          <w:szCs w:val="22"/>
        </w:rPr>
        <w:t>ill be conducted</w:t>
      </w:r>
      <w:r>
        <w:rPr>
          <w:rFonts w:ascii="Arial" w:hAnsi="Arial" w:cs="Arial"/>
          <w:sz w:val="22"/>
          <w:szCs w:val="22"/>
        </w:rPr>
        <w:t xml:space="preserve"> with experts </w:t>
      </w:r>
      <w:r w:rsidRPr="00F30629">
        <w:rPr>
          <w:rFonts w:ascii="Arial" w:hAnsi="Arial" w:cs="Arial"/>
          <w:sz w:val="22"/>
          <w:szCs w:val="22"/>
        </w:rPr>
        <w:t>across the United States in order to maximize the geographic and e</w:t>
      </w:r>
      <w:r>
        <w:rPr>
          <w:rFonts w:ascii="Arial" w:hAnsi="Arial" w:cs="Arial"/>
          <w:sz w:val="22"/>
          <w:szCs w:val="22"/>
        </w:rPr>
        <w:t xml:space="preserve">thnic diversity of </w:t>
      </w:r>
      <w:r w:rsidR="009F7CEA">
        <w:rPr>
          <w:rFonts w:ascii="Arial" w:hAnsi="Arial" w:cs="Arial"/>
          <w:sz w:val="22"/>
          <w:szCs w:val="22"/>
        </w:rPr>
        <w:t>populations served by the participants</w:t>
      </w:r>
      <w:r>
        <w:rPr>
          <w:rFonts w:ascii="Arial" w:hAnsi="Arial" w:cs="Arial"/>
          <w:sz w:val="22"/>
          <w:szCs w:val="22"/>
        </w:rPr>
        <w:t>. However, experts in the following geographic segments may be targeted for recruitment.</w:t>
      </w:r>
    </w:p>
    <w:p w:rsidR="00E12EB7" w:rsidRPr="004C0D6A" w:rsidRDefault="00E12EB7" w:rsidP="00E12EB7">
      <w:pPr>
        <w:widowControl/>
        <w:rPr>
          <w:rFonts w:ascii="Arial" w:hAnsi="Arial" w:cs="Arial"/>
          <w:sz w:val="22"/>
          <w:szCs w:val="22"/>
        </w:rPr>
      </w:pPr>
    </w:p>
    <w:p w:rsidR="00E12EB7" w:rsidRPr="004C0D6A" w:rsidRDefault="00E12EB7" w:rsidP="00E12EB7">
      <w:pPr>
        <w:pStyle w:val="ListParagraph"/>
        <w:widowControl/>
        <w:numPr>
          <w:ilvl w:val="0"/>
          <w:numId w:val="29"/>
        </w:numPr>
        <w:rPr>
          <w:rFonts w:ascii="Arial" w:hAnsi="Arial" w:cs="Arial"/>
          <w:sz w:val="22"/>
          <w:szCs w:val="22"/>
        </w:rPr>
      </w:pPr>
      <w:r w:rsidRPr="004C0D6A">
        <w:rPr>
          <w:rFonts w:ascii="Arial" w:hAnsi="Arial" w:cs="Arial"/>
          <w:sz w:val="22"/>
          <w:szCs w:val="22"/>
        </w:rPr>
        <w:t xml:space="preserve">Louisiana: With the lowest breastfeeding initiation rates in the United States, WIC </w:t>
      </w:r>
      <w:r>
        <w:rPr>
          <w:rFonts w:ascii="Arial" w:hAnsi="Arial" w:cs="Arial"/>
          <w:sz w:val="22"/>
          <w:szCs w:val="22"/>
        </w:rPr>
        <w:t>breastfeeding experts</w:t>
      </w:r>
      <w:r w:rsidRPr="004C0D6A">
        <w:rPr>
          <w:rFonts w:ascii="Arial" w:hAnsi="Arial" w:cs="Arial"/>
          <w:sz w:val="22"/>
          <w:szCs w:val="22"/>
        </w:rPr>
        <w:t xml:space="preserve"> in Louisiana will likely provide insights into the greatest barriers to breastfeeding initiation. </w:t>
      </w:r>
    </w:p>
    <w:p w:rsidR="00E12EB7" w:rsidRPr="004C0D6A" w:rsidRDefault="00E12EB7" w:rsidP="00E12EB7">
      <w:pPr>
        <w:widowControl/>
        <w:rPr>
          <w:rFonts w:ascii="Arial" w:hAnsi="Arial" w:cs="Arial"/>
          <w:sz w:val="22"/>
          <w:szCs w:val="22"/>
        </w:rPr>
      </w:pPr>
    </w:p>
    <w:p w:rsidR="00E12EB7" w:rsidRPr="004C0D6A" w:rsidRDefault="00E12EB7" w:rsidP="00E12EB7">
      <w:pPr>
        <w:pStyle w:val="ListParagraph"/>
        <w:widowControl/>
        <w:numPr>
          <w:ilvl w:val="0"/>
          <w:numId w:val="29"/>
        </w:numPr>
        <w:rPr>
          <w:rFonts w:ascii="Arial" w:hAnsi="Arial" w:cs="Arial"/>
          <w:sz w:val="22"/>
          <w:szCs w:val="22"/>
        </w:rPr>
      </w:pPr>
      <w:r w:rsidRPr="004C0D6A">
        <w:rPr>
          <w:rFonts w:ascii="Arial" w:hAnsi="Arial" w:cs="Arial"/>
          <w:sz w:val="22"/>
          <w:szCs w:val="22"/>
        </w:rPr>
        <w:t xml:space="preserve">California: The state has a strong network of WIC breastfeeding support. Some communities, such as Los Angeles, have high rates of primarily Spanish-speaking WIC clients—often with higher rates of initiation than their non-Hispanic counterparts. These WIC </w:t>
      </w:r>
      <w:r>
        <w:rPr>
          <w:rFonts w:ascii="Arial" w:hAnsi="Arial" w:cs="Arial"/>
          <w:sz w:val="22"/>
          <w:szCs w:val="22"/>
        </w:rPr>
        <w:t>experts</w:t>
      </w:r>
      <w:r w:rsidRPr="004C0D6A">
        <w:rPr>
          <w:rFonts w:ascii="Arial" w:hAnsi="Arial" w:cs="Arial"/>
          <w:sz w:val="22"/>
          <w:szCs w:val="22"/>
        </w:rPr>
        <w:t xml:space="preserve"> can provide insight into the motivations and barriers behind breastfeeding in the Latina community. This will </w:t>
      </w:r>
      <w:r w:rsidRPr="004C0D6A">
        <w:rPr>
          <w:rFonts w:ascii="Arial" w:hAnsi="Arial" w:cs="Arial"/>
          <w:sz w:val="22"/>
          <w:szCs w:val="22"/>
        </w:rPr>
        <w:lastRenderedPageBreak/>
        <w:t xml:space="preserve">help inform the social marketing strategy for the 47 percent of WIC clients who identify as Latina. </w:t>
      </w:r>
    </w:p>
    <w:p w:rsidR="00E12EB7" w:rsidRPr="004C0D6A" w:rsidRDefault="00E12EB7" w:rsidP="00E12EB7">
      <w:pPr>
        <w:widowControl/>
        <w:rPr>
          <w:rFonts w:ascii="Arial" w:hAnsi="Arial" w:cs="Arial"/>
          <w:sz w:val="22"/>
          <w:szCs w:val="22"/>
        </w:rPr>
      </w:pPr>
    </w:p>
    <w:p w:rsidR="00E12EB7" w:rsidRPr="004C0D6A" w:rsidRDefault="00E12EB7" w:rsidP="00E12EB7">
      <w:pPr>
        <w:pStyle w:val="ListParagraph"/>
        <w:widowControl/>
        <w:numPr>
          <w:ilvl w:val="0"/>
          <w:numId w:val="29"/>
        </w:numPr>
        <w:rPr>
          <w:rFonts w:ascii="Arial" w:hAnsi="Arial" w:cs="Arial"/>
          <w:sz w:val="22"/>
          <w:szCs w:val="22"/>
        </w:rPr>
      </w:pPr>
      <w:r w:rsidRPr="004C0D6A">
        <w:rPr>
          <w:rFonts w:ascii="Arial" w:hAnsi="Arial" w:cs="Arial"/>
          <w:sz w:val="22"/>
          <w:szCs w:val="22"/>
        </w:rPr>
        <w:t xml:space="preserve">Illinois: Within the Midwest, Illinois reports some of the lowest initiation and six-month breastfeeding rates. With a population that is both urban and rural as well as racially and ethnically diverse, this state may provide insights into a number of our identified audience segments. </w:t>
      </w:r>
    </w:p>
    <w:p w:rsidR="00E12EB7" w:rsidRPr="004C0D6A" w:rsidRDefault="00E12EB7" w:rsidP="00E12EB7">
      <w:pPr>
        <w:widowControl/>
        <w:autoSpaceDE/>
        <w:autoSpaceDN/>
        <w:adjustRightInd/>
        <w:rPr>
          <w:rFonts w:ascii="Arial" w:hAnsi="Arial" w:cs="Arial"/>
          <w:sz w:val="22"/>
          <w:szCs w:val="22"/>
        </w:rPr>
      </w:pPr>
    </w:p>
    <w:p w:rsidR="00ED30CF" w:rsidRPr="00F30629" w:rsidRDefault="00944851" w:rsidP="00F43276">
      <w:pPr>
        <w:pStyle w:val="BodyText"/>
        <w:ind w:firstLine="360"/>
        <w:rPr>
          <w:rFonts w:ascii="Arial" w:hAnsi="Arial" w:cs="Arial"/>
          <w:b w:val="0"/>
          <w:i w:val="0"/>
          <w:sz w:val="22"/>
          <w:szCs w:val="22"/>
        </w:rPr>
      </w:pPr>
      <w:r w:rsidRPr="00F30629">
        <w:rPr>
          <w:rFonts w:ascii="Arial" w:hAnsi="Arial" w:cs="Arial"/>
          <w:b w:val="0"/>
          <w:bCs/>
          <w:i w:val="0"/>
          <w:sz w:val="22"/>
          <w:szCs w:val="22"/>
          <w:u w:val="single"/>
        </w:rPr>
        <w:t>Recruitment of Participants</w:t>
      </w:r>
      <w:r w:rsidR="00301DF8" w:rsidRPr="00F30629">
        <w:rPr>
          <w:rFonts w:ascii="Arial" w:hAnsi="Arial" w:cs="Arial"/>
          <w:b w:val="0"/>
          <w:bCs/>
          <w:i w:val="0"/>
          <w:sz w:val="22"/>
          <w:szCs w:val="22"/>
          <w:u w:val="single"/>
        </w:rPr>
        <w:t xml:space="preserve"> </w:t>
      </w:r>
    </w:p>
    <w:p w:rsidR="00FE6CA2" w:rsidRDefault="00FD1A73" w:rsidP="0070470F">
      <w:pPr>
        <w:pStyle w:val="BodyTextIndent2"/>
        <w:spacing w:line="240" w:lineRule="auto"/>
        <w:ind w:left="360" w:firstLine="0"/>
        <w:rPr>
          <w:rFonts w:ascii="Arial" w:hAnsi="Arial" w:cs="Arial"/>
          <w:sz w:val="22"/>
          <w:szCs w:val="22"/>
        </w:rPr>
      </w:pPr>
      <w:r w:rsidRPr="00F30629">
        <w:rPr>
          <w:rFonts w:ascii="Arial" w:hAnsi="Arial" w:cs="Arial"/>
          <w:sz w:val="22"/>
          <w:szCs w:val="22"/>
        </w:rPr>
        <w:t>FNS will partner with</w:t>
      </w:r>
      <w:r w:rsidR="003E357A">
        <w:rPr>
          <w:rFonts w:ascii="Arial" w:hAnsi="Arial" w:cs="Arial"/>
          <w:sz w:val="22"/>
          <w:szCs w:val="22"/>
        </w:rPr>
        <w:t xml:space="preserve"> state and</w:t>
      </w:r>
      <w:r w:rsidRPr="00F30629">
        <w:rPr>
          <w:rFonts w:ascii="Arial" w:hAnsi="Arial" w:cs="Arial"/>
          <w:sz w:val="22"/>
          <w:szCs w:val="22"/>
        </w:rPr>
        <w:t xml:space="preserve"> local</w:t>
      </w:r>
      <w:r w:rsidR="00F74EE7" w:rsidRPr="00F30629">
        <w:rPr>
          <w:rFonts w:ascii="Arial" w:hAnsi="Arial" w:cs="Arial"/>
          <w:sz w:val="22"/>
          <w:szCs w:val="22"/>
        </w:rPr>
        <w:t xml:space="preserve"> </w:t>
      </w:r>
      <w:r w:rsidR="003E357A">
        <w:rPr>
          <w:rFonts w:ascii="Arial" w:hAnsi="Arial" w:cs="Arial"/>
          <w:sz w:val="22"/>
          <w:szCs w:val="22"/>
        </w:rPr>
        <w:t>WIC agencies</w:t>
      </w:r>
      <w:r w:rsidR="00F74EE7" w:rsidRPr="00F30629">
        <w:rPr>
          <w:rFonts w:ascii="Arial" w:hAnsi="Arial" w:cs="Arial"/>
          <w:sz w:val="22"/>
          <w:szCs w:val="22"/>
        </w:rPr>
        <w:t xml:space="preserve"> in each</w:t>
      </w:r>
      <w:r w:rsidR="003E357A">
        <w:rPr>
          <w:rFonts w:ascii="Arial" w:hAnsi="Arial" w:cs="Arial"/>
          <w:sz w:val="22"/>
          <w:szCs w:val="22"/>
        </w:rPr>
        <w:t xml:space="preserve"> desired</w:t>
      </w:r>
      <w:r w:rsidR="00F74EE7" w:rsidRPr="00F30629">
        <w:rPr>
          <w:rFonts w:ascii="Arial" w:hAnsi="Arial" w:cs="Arial"/>
          <w:sz w:val="22"/>
          <w:szCs w:val="22"/>
        </w:rPr>
        <w:t xml:space="preserve"> location </w:t>
      </w:r>
      <w:r w:rsidRPr="00F30629">
        <w:rPr>
          <w:rFonts w:ascii="Arial" w:hAnsi="Arial" w:cs="Arial"/>
          <w:sz w:val="22"/>
          <w:szCs w:val="22"/>
        </w:rPr>
        <w:t xml:space="preserve">to </w:t>
      </w:r>
      <w:r w:rsidR="00F74EE7" w:rsidRPr="00F30629">
        <w:rPr>
          <w:rFonts w:ascii="Arial" w:hAnsi="Arial" w:cs="Arial"/>
          <w:sz w:val="22"/>
          <w:szCs w:val="22"/>
        </w:rPr>
        <w:t xml:space="preserve">identify and screen potential </w:t>
      </w:r>
      <w:r w:rsidR="0070470F">
        <w:rPr>
          <w:rFonts w:ascii="Arial" w:hAnsi="Arial" w:cs="Arial"/>
          <w:sz w:val="22"/>
          <w:szCs w:val="22"/>
        </w:rPr>
        <w:t>expert interviewees</w:t>
      </w:r>
      <w:r w:rsidR="006F2EFC">
        <w:rPr>
          <w:rFonts w:ascii="Arial" w:hAnsi="Arial" w:cs="Arial"/>
          <w:sz w:val="22"/>
          <w:szCs w:val="22"/>
        </w:rPr>
        <w:t xml:space="preserve"> (Attachments F-H)</w:t>
      </w:r>
      <w:r w:rsidR="00F74EE7" w:rsidRPr="00F30629">
        <w:rPr>
          <w:rFonts w:ascii="Arial" w:hAnsi="Arial" w:cs="Arial"/>
          <w:sz w:val="22"/>
          <w:szCs w:val="22"/>
        </w:rPr>
        <w:t>.</w:t>
      </w:r>
      <w:r w:rsidR="007776CE">
        <w:rPr>
          <w:rFonts w:ascii="Arial" w:hAnsi="Arial" w:cs="Arial"/>
          <w:sz w:val="22"/>
          <w:szCs w:val="22"/>
        </w:rPr>
        <w:t xml:space="preserve"> State and local WIC agency staff will not incur any additional burden beyond regular job responsibilities for their role in recruiting research participants.</w:t>
      </w:r>
      <w:r w:rsidR="00231DD6">
        <w:rPr>
          <w:rFonts w:ascii="Arial" w:hAnsi="Arial" w:cs="Arial"/>
          <w:sz w:val="22"/>
          <w:szCs w:val="22"/>
        </w:rPr>
        <w:t xml:space="preserve"> </w:t>
      </w:r>
      <w:r w:rsidR="00603003">
        <w:rPr>
          <w:rFonts w:ascii="Arial" w:hAnsi="Arial" w:cs="Arial"/>
          <w:sz w:val="22"/>
          <w:szCs w:val="22"/>
        </w:rPr>
        <w:t>FNS</w:t>
      </w:r>
      <w:r w:rsidR="005A5514">
        <w:rPr>
          <w:rFonts w:ascii="Arial" w:hAnsi="Arial" w:cs="Arial"/>
          <w:sz w:val="22"/>
          <w:szCs w:val="22"/>
        </w:rPr>
        <w:t>, in collaboration with our contractors Hager Sharp</w:t>
      </w:r>
      <w:r w:rsidR="00FE6CA2">
        <w:rPr>
          <w:rFonts w:ascii="Arial" w:hAnsi="Arial" w:cs="Arial"/>
          <w:sz w:val="22"/>
          <w:szCs w:val="22"/>
        </w:rPr>
        <w:t>,</w:t>
      </w:r>
      <w:r w:rsidR="00231DD6">
        <w:rPr>
          <w:rFonts w:ascii="Arial" w:hAnsi="Arial" w:cs="Arial"/>
          <w:sz w:val="22"/>
          <w:szCs w:val="22"/>
        </w:rPr>
        <w:t xml:space="preserve"> will also reach out to </w:t>
      </w:r>
      <w:r w:rsidR="004559CE">
        <w:rPr>
          <w:rFonts w:ascii="Arial" w:hAnsi="Arial" w:cs="Arial"/>
          <w:sz w:val="22"/>
          <w:szCs w:val="22"/>
        </w:rPr>
        <w:t xml:space="preserve">local, state, and </w:t>
      </w:r>
      <w:r w:rsidR="00231DD6">
        <w:rPr>
          <w:rFonts w:ascii="Arial" w:hAnsi="Arial" w:cs="Arial"/>
          <w:sz w:val="22"/>
          <w:szCs w:val="22"/>
        </w:rPr>
        <w:t xml:space="preserve">federal partners for </w:t>
      </w:r>
      <w:r w:rsidR="00FF25D3">
        <w:rPr>
          <w:rFonts w:ascii="Arial" w:hAnsi="Arial" w:cs="Arial"/>
          <w:sz w:val="22"/>
          <w:szCs w:val="22"/>
        </w:rPr>
        <w:t xml:space="preserve">the recruitment of subject matter experts </w:t>
      </w:r>
      <w:r w:rsidR="00F50A91">
        <w:rPr>
          <w:rFonts w:ascii="Arial" w:hAnsi="Arial" w:cs="Arial"/>
          <w:sz w:val="22"/>
          <w:szCs w:val="22"/>
        </w:rPr>
        <w:t xml:space="preserve">(e.g., National WIC Association, La </w:t>
      </w:r>
      <w:proofErr w:type="spellStart"/>
      <w:r w:rsidR="00F50A91">
        <w:rPr>
          <w:rFonts w:ascii="Arial" w:hAnsi="Arial" w:cs="Arial"/>
          <w:sz w:val="22"/>
          <w:szCs w:val="22"/>
        </w:rPr>
        <w:t>Leche</w:t>
      </w:r>
      <w:proofErr w:type="spellEnd"/>
      <w:r w:rsidR="00F50A91">
        <w:rPr>
          <w:rFonts w:ascii="Arial" w:hAnsi="Arial" w:cs="Arial"/>
          <w:sz w:val="22"/>
          <w:szCs w:val="22"/>
        </w:rPr>
        <w:t xml:space="preserve"> League, American Academy of Pediatrics Section on Breastfeeding)</w:t>
      </w:r>
      <w:r w:rsidR="00DF1F2C">
        <w:rPr>
          <w:rFonts w:ascii="Arial" w:hAnsi="Arial" w:cs="Arial"/>
          <w:sz w:val="22"/>
          <w:szCs w:val="22"/>
        </w:rPr>
        <w:t xml:space="preserve"> and home-visiting nurses/midwives and community-based doulas (e.g.,</w:t>
      </w:r>
      <w:r w:rsidR="00FF25D3">
        <w:rPr>
          <w:rFonts w:ascii="Arial" w:hAnsi="Arial" w:cs="Arial"/>
          <w:sz w:val="22"/>
          <w:szCs w:val="22"/>
        </w:rPr>
        <w:t xml:space="preserve"> Health Connect One, American College of Nurse-Midwives)</w:t>
      </w:r>
      <w:r w:rsidR="006F2EFC">
        <w:rPr>
          <w:rFonts w:ascii="Arial" w:hAnsi="Arial" w:cs="Arial"/>
          <w:sz w:val="22"/>
          <w:szCs w:val="22"/>
        </w:rPr>
        <w:t xml:space="preserve"> (Attachments I and</w:t>
      </w:r>
      <w:bookmarkStart w:id="2" w:name="_GoBack"/>
      <w:bookmarkEnd w:id="2"/>
      <w:r w:rsidR="006F2EFC">
        <w:rPr>
          <w:rFonts w:ascii="Arial" w:hAnsi="Arial" w:cs="Arial"/>
          <w:sz w:val="22"/>
          <w:szCs w:val="22"/>
        </w:rPr>
        <w:t xml:space="preserve"> J)</w:t>
      </w:r>
      <w:r w:rsidR="00FF25D3">
        <w:rPr>
          <w:rFonts w:ascii="Arial" w:hAnsi="Arial" w:cs="Arial"/>
          <w:sz w:val="22"/>
          <w:szCs w:val="22"/>
        </w:rPr>
        <w:t>.</w:t>
      </w:r>
      <w:r w:rsidR="00FE6CA2">
        <w:rPr>
          <w:rFonts w:ascii="Arial" w:hAnsi="Arial" w:cs="Arial"/>
          <w:sz w:val="22"/>
          <w:szCs w:val="22"/>
        </w:rPr>
        <w:t xml:space="preserve"> The burden associated with recruitment through partner referrals is included in the email recruitment invitation burden hours for the subject matter experts and home-visiting nurses/midwives and community-based doulas.</w:t>
      </w:r>
    </w:p>
    <w:p w:rsidR="00FE6CA2" w:rsidRDefault="00FE6CA2" w:rsidP="0070470F">
      <w:pPr>
        <w:pStyle w:val="BodyTextIndent2"/>
        <w:spacing w:line="240" w:lineRule="auto"/>
        <w:ind w:left="360" w:firstLine="0"/>
        <w:rPr>
          <w:rFonts w:ascii="Arial" w:hAnsi="Arial" w:cs="Arial"/>
          <w:sz w:val="22"/>
          <w:szCs w:val="22"/>
        </w:rPr>
      </w:pPr>
    </w:p>
    <w:p w:rsidR="006B4EFA" w:rsidRDefault="0070470F" w:rsidP="0070470F">
      <w:pPr>
        <w:pStyle w:val="BodyTextIndent2"/>
        <w:spacing w:line="240" w:lineRule="auto"/>
        <w:ind w:left="360" w:firstLine="0"/>
        <w:rPr>
          <w:rFonts w:ascii="Arial" w:hAnsi="Arial" w:cs="Arial"/>
          <w:sz w:val="22"/>
          <w:szCs w:val="22"/>
        </w:rPr>
      </w:pPr>
      <w:r>
        <w:rPr>
          <w:rFonts w:ascii="Arial" w:hAnsi="Arial" w:cs="Arial"/>
          <w:sz w:val="22"/>
          <w:szCs w:val="22"/>
        </w:rPr>
        <w:t>The research team</w:t>
      </w:r>
      <w:r w:rsidR="00F74EE7" w:rsidRPr="00F30629">
        <w:rPr>
          <w:rFonts w:ascii="Arial" w:hAnsi="Arial" w:cs="Arial"/>
          <w:sz w:val="22"/>
          <w:szCs w:val="22"/>
        </w:rPr>
        <w:t xml:space="preserve"> will </w:t>
      </w:r>
      <w:r w:rsidR="00FE6CA2">
        <w:rPr>
          <w:rFonts w:ascii="Arial" w:hAnsi="Arial" w:cs="Arial"/>
          <w:sz w:val="22"/>
          <w:szCs w:val="22"/>
        </w:rPr>
        <w:t>email</w:t>
      </w:r>
      <w:r w:rsidR="00F74EE7" w:rsidRPr="00F30629">
        <w:rPr>
          <w:rFonts w:ascii="Arial" w:hAnsi="Arial" w:cs="Arial"/>
          <w:sz w:val="22"/>
          <w:szCs w:val="22"/>
        </w:rPr>
        <w:t xml:space="preserve"> individuals </w:t>
      </w:r>
      <w:r w:rsidR="003F0F24" w:rsidRPr="00F30629">
        <w:rPr>
          <w:rFonts w:ascii="Arial" w:hAnsi="Arial" w:cs="Arial"/>
          <w:sz w:val="22"/>
          <w:szCs w:val="22"/>
        </w:rPr>
        <w:t>that</w:t>
      </w:r>
      <w:r w:rsidR="00F74EE7" w:rsidRPr="00F30629">
        <w:rPr>
          <w:rFonts w:ascii="Arial" w:hAnsi="Arial" w:cs="Arial"/>
          <w:sz w:val="22"/>
          <w:szCs w:val="22"/>
        </w:rPr>
        <w:t xml:space="preserve"> are most likely to meet the criteria identified for participation</w:t>
      </w:r>
      <w:r>
        <w:rPr>
          <w:rFonts w:ascii="Arial" w:hAnsi="Arial" w:cs="Arial"/>
          <w:sz w:val="22"/>
          <w:szCs w:val="22"/>
        </w:rPr>
        <w:t xml:space="preserve"> and are</w:t>
      </w:r>
      <w:r w:rsidRPr="00F30629">
        <w:rPr>
          <w:rFonts w:ascii="Arial" w:hAnsi="Arial" w:cs="Arial"/>
          <w:sz w:val="22"/>
          <w:szCs w:val="22"/>
        </w:rPr>
        <w:t xml:space="preserve"> able to articulate their opinions for the purposes of the</w:t>
      </w:r>
      <w:r>
        <w:rPr>
          <w:rFonts w:ascii="Arial" w:hAnsi="Arial" w:cs="Arial"/>
          <w:sz w:val="22"/>
          <w:szCs w:val="22"/>
        </w:rPr>
        <w:t>se</w:t>
      </w:r>
      <w:r w:rsidRPr="00F30629">
        <w:rPr>
          <w:rFonts w:ascii="Arial" w:hAnsi="Arial" w:cs="Arial"/>
          <w:sz w:val="22"/>
          <w:szCs w:val="22"/>
        </w:rPr>
        <w:t xml:space="preserve"> </w:t>
      </w:r>
      <w:r>
        <w:rPr>
          <w:rFonts w:ascii="Arial" w:hAnsi="Arial" w:cs="Arial"/>
          <w:sz w:val="22"/>
          <w:szCs w:val="22"/>
        </w:rPr>
        <w:t>interviews</w:t>
      </w:r>
      <w:r w:rsidR="006B4EFA">
        <w:rPr>
          <w:rFonts w:ascii="Arial" w:hAnsi="Arial" w:cs="Arial"/>
          <w:sz w:val="22"/>
          <w:szCs w:val="22"/>
        </w:rPr>
        <w:t>.</w:t>
      </w:r>
      <w:r w:rsidR="00C11862">
        <w:rPr>
          <w:rFonts w:ascii="Arial" w:hAnsi="Arial" w:cs="Arial"/>
          <w:sz w:val="22"/>
          <w:szCs w:val="22"/>
        </w:rPr>
        <w:t xml:space="preserve"> Individuals will be notified that participation is voluntary and there are no penalties for not responding in whole or part.</w:t>
      </w:r>
      <w:r w:rsidR="00D82A41">
        <w:rPr>
          <w:rFonts w:ascii="Arial" w:hAnsi="Arial" w:cs="Arial"/>
          <w:sz w:val="22"/>
          <w:szCs w:val="22"/>
        </w:rPr>
        <w:t xml:space="preserve"> Confirmations, which reiterate privacy statements and voluntary participation,</w:t>
      </w:r>
      <w:r w:rsidR="007776CE">
        <w:rPr>
          <w:rFonts w:ascii="Arial" w:hAnsi="Arial" w:cs="Arial"/>
          <w:sz w:val="22"/>
          <w:szCs w:val="22"/>
        </w:rPr>
        <w:t xml:space="preserve"> will be sent via email as part of the scheduling process</w:t>
      </w:r>
      <w:r w:rsidR="00D82A41">
        <w:rPr>
          <w:rFonts w:ascii="Arial" w:hAnsi="Arial" w:cs="Arial"/>
          <w:sz w:val="22"/>
          <w:szCs w:val="22"/>
        </w:rPr>
        <w:t xml:space="preserve"> in follow up to the recruitment email.</w:t>
      </w:r>
      <w:r w:rsidR="008F6FD1">
        <w:rPr>
          <w:rFonts w:ascii="Arial" w:hAnsi="Arial" w:cs="Arial"/>
          <w:sz w:val="22"/>
          <w:szCs w:val="22"/>
        </w:rPr>
        <w:t xml:space="preserve"> </w:t>
      </w:r>
      <w:r w:rsidR="008F6FD1" w:rsidRPr="008F6FD1">
        <w:rPr>
          <w:rFonts w:ascii="Arial" w:hAnsi="Arial" w:cs="Arial"/>
          <w:sz w:val="22"/>
          <w:szCs w:val="22"/>
        </w:rPr>
        <w:t xml:space="preserve">During the </w:t>
      </w:r>
      <w:r w:rsidR="008F6FD1">
        <w:rPr>
          <w:rFonts w:ascii="Arial" w:hAnsi="Arial" w:cs="Arial"/>
          <w:sz w:val="22"/>
          <w:szCs w:val="22"/>
        </w:rPr>
        <w:t>recruitment and screening</w:t>
      </w:r>
      <w:r w:rsidR="008F6FD1" w:rsidRPr="008F6FD1">
        <w:rPr>
          <w:rFonts w:ascii="Arial" w:hAnsi="Arial" w:cs="Arial"/>
          <w:sz w:val="22"/>
          <w:szCs w:val="22"/>
        </w:rPr>
        <w:t xml:space="preserve"> process</w:t>
      </w:r>
      <w:r w:rsidR="008F6FD1">
        <w:rPr>
          <w:rFonts w:ascii="Arial" w:hAnsi="Arial" w:cs="Arial"/>
          <w:sz w:val="22"/>
          <w:szCs w:val="22"/>
        </w:rPr>
        <w:t>,</w:t>
      </w:r>
      <w:r w:rsidR="008F6FD1" w:rsidRPr="008F6FD1">
        <w:rPr>
          <w:rFonts w:ascii="Arial" w:hAnsi="Arial" w:cs="Arial"/>
          <w:sz w:val="22"/>
          <w:szCs w:val="22"/>
        </w:rPr>
        <w:t xml:space="preserve"> we will obtain </w:t>
      </w:r>
      <w:r w:rsidR="008F6FD1">
        <w:rPr>
          <w:rFonts w:ascii="Arial" w:hAnsi="Arial" w:cs="Arial"/>
          <w:sz w:val="22"/>
          <w:szCs w:val="22"/>
        </w:rPr>
        <w:t>email</w:t>
      </w:r>
      <w:r w:rsidR="008F6FD1" w:rsidRPr="008F6FD1">
        <w:rPr>
          <w:rFonts w:ascii="Arial" w:hAnsi="Arial" w:cs="Arial"/>
          <w:sz w:val="22"/>
          <w:szCs w:val="22"/>
        </w:rPr>
        <w:t xml:space="preserve"> consent and </w:t>
      </w:r>
      <w:r w:rsidR="008F6FD1">
        <w:rPr>
          <w:rFonts w:ascii="Arial" w:hAnsi="Arial" w:cs="Arial"/>
          <w:sz w:val="22"/>
          <w:szCs w:val="22"/>
        </w:rPr>
        <w:t>email</w:t>
      </w:r>
      <w:r w:rsidR="008F6FD1" w:rsidRPr="008F6FD1">
        <w:rPr>
          <w:rFonts w:ascii="Arial" w:hAnsi="Arial" w:cs="Arial"/>
          <w:sz w:val="22"/>
          <w:szCs w:val="22"/>
        </w:rPr>
        <w:t xml:space="preserve"> commitment to participate in</w:t>
      </w:r>
      <w:r w:rsidR="00E34054">
        <w:rPr>
          <w:rFonts w:ascii="Arial" w:hAnsi="Arial" w:cs="Arial"/>
          <w:sz w:val="22"/>
          <w:szCs w:val="22"/>
        </w:rPr>
        <w:t xml:space="preserve"> the </w:t>
      </w:r>
      <w:r w:rsidR="008F6FD1">
        <w:rPr>
          <w:rFonts w:ascii="Arial" w:hAnsi="Arial" w:cs="Arial"/>
          <w:sz w:val="22"/>
          <w:szCs w:val="22"/>
        </w:rPr>
        <w:t xml:space="preserve">interviews; no further consent documentation will be </w:t>
      </w:r>
      <w:r w:rsidR="00E34054">
        <w:rPr>
          <w:rFonts w:ascii="Arial" w:hAnsi="Arial" w:cs="Arial"/>
          <w:sz w:val="22"/>
          <w:szCs w:val="22"/>
        </w:rPr>
        <w:t>collected</w:t>
      </w:r>
      <w:r w:rsidR="008F6FD1">
        <w:rPr>
          <w:rFonts w:ascii="Arial" w:hAnsi="Arial" w:cs="Arial"/>
          <w:sz w:val="22"/>
          <w:szCs w:val="22"/>
        </w:rPr>
        <w:t>.</w:t>
      </w:r>
    </w:p>
    <w:p w:rsidR="006B4EFA" w:rsidRDefault="006B4EFA" w:rsidP="0070470F">
      <w:pPr>
        <w:pStyle w:val="BodyTextIndent2"/>
        <w:spacing w:line="240" w:lineRule="auto"/>
        <w:ind w:left="360" w:firstLine="0"/>
        <w:rPr>
          <w:rFonts w:ascii="Arial" w:hAnsi="Arial" w:cs="Arial"/>
          <w:sz w:val="22"/>
          <w:szCs w:val="22"/>
        </w:rPr>
      </w:pPr>
    </w:p>
    <w:p w:rsidR="0070470F" w:rsidRDefault="00576184" w:rsidP="00085327">
      <w:pPr>
        <w:pStyle w:val="BodyText"/>
        <w:ind w:left="360"/>
        <w:rPr>
          <w:rFonts w:ascii="Arial" w:hAnsi="Arial" w:cs="Arial"/>
          <w:b w:val="0"/>
          <w:bCs/>
          <w:i w:val="0"/>
          <w:iCs/>
          <w:sz w:val="22"/>
          <w:szCs w:val="22"/>
        </w:rPr>
      </w:pPr>
      <w:r>
        <w:rPr>
          <w:rFonts w:ascii="Arial" w:hAnsi="Arial" w:cs="Arial"/>
          <w:b w:val="0"/>
          <w:bCs/>
          <w:i w:val="0"/>
          <w:iCs/>
          <w:sz w:val="22"/>
          <w:szCs w:val="22"/>
        </w:rPr>
        <w:t xml:space="preserve">WIC peer counselors </w:t>
      </w:r>
      <w:r w:rsidR="00944851" w:rsidRPr="00F30629">
        <w:rPr>
          <w:rFonts w:ascii="Arial" w:hAnsi="Arial" w:cs="Arial"/>
          <w:b w:val="0"/>
          <w:bCs/>
          <w:i w:val="0"/>
          <w:iCs/>
          <w:sz w:val="22"/>
          <w:szCs w:val="22"/>
        </w:rPr>
        <w:t xml:space="preserve">will receive </w:t>
      </w:r>
      <w:r w:rsidR="00BB7231" w:rsidRPr="00F30629">
        <w:rPr>
          <w:rFonts w:ascii="Arial" w:hAnsi="Arial" w:cs="Arial"/>
          <w:b w:val="0"/>
          <w:bCs/>
          <w:i w:val="0"/>
          <w:iCs/>
          <w:sz w:val="22"/>
          <w:szCs w:val="22"/>
        </w:rPr>
        <w:t>$</w:t>
      </w:r>
      <w:r w:rsidR="00DA3569">
        <w:rPr>
          <w:rFonts w:ascii="Arial" w:hAnsi="Arial" w:cs="Arial"/>
          <w:b w:val="0"/>
          <w:bCs/>
          <w:i w:val="0"/>
          <w:iCs/>
          <w:sz w:val="22"/>
          <w:szCs w:val="22"/>
        </w:rPr>
        <w:t>25</w:t>
      </w:r>
      <w:r w:rsidR="00D71081" w:rsidRPr="00F30629">
        <w:rPr>
          <w:rFonts w:ascii="Arial" w:hAnsi="Arial" w:cs="Arial"/>
          <w:b w:val="0"/>
          <w:bCs/>
          <w:i w:val="0"/>
          <w:iCs/>
          <w:sz w:val="22"/>
          <w:szCs w:val="22"/>
        </w:rPr>
        <w:t xml:space="preserve"> </w:t>
      </w:r>
      <w:r w:rsidR="00DD38C0" w:rsidRPr="00F30629">
        <w:rPr>
          <w:rFonts w:ascii="Arial" w:hAnsi="Arial" w:cs="Arial"/>
          <w:b w:val="0"/>
          <w:bCs/>
          <w:i w:val="0"/>
          <w:iCs/>
          <w:sz w:val="22"/>
          <w:szCs w:val="22"/>
        </w:rPr>
        <w:t xml:space="preserve">as a token of appreciation </w:t>
      </w:r>
      <w:r w:rsidR="00C11862">
        <w:rPr>
          <w:rFonts w:ascii="Arial" w:hAnsi="Arial" w:cs="Arial"/>
          <w:b w:val="0"/>
          <w:bCs/>
          <w:i w:val="0"/>
          <w:iCs/>
          <w:sz w:val="22"/>
          <w:szCs w:val="22"/>
        </w:rPr>
        <w:t xml:space="preserve">as an incentive </w:t>
      </w:r>
      <w:r w:rsidR="00175514" w:rsidRPr="00F30629">
        <w:rPr>
          <w:rFonts w:ascii="Arial" w:hAnsi="Arial" w:cs="Arial"/>
          <w:b w:val="0"/>
          <w:bCs/>
          <w:i w:val="0"/>
          <w:iCs/>
          <w:sz w:val="22"/>
          <w:szCs w:val="22"/>
        </w:rPr>
        <w:t>for t</w:t>
      </w:r>
      <w:r w:rsidR="00F862C3" w:rsidRPr="00F30629">
        <w:rPr>
          <w:rFonts w:ascii="Arial" w:hAnsi="Arial" w:cs="Arial"/>
          <w:b w:val="0"/>
          <w:bCs/>
          <w:i w:val="0"/>
          <w:iCs/>
          <w:sz w:val="22"/>
          <w:szCs w:val="22"/>
        </w:rPr>
        <w:t xml:space="preserve">heir participation in the </w:t>
      </w:r>
      <w:r w:rsidR="0070470F">
        <w:rPr>
          <w:rFonts w:ascii="Arial" w:hAnsi="Arial" w:cs="Arial"/>
          <w:b w:val="0"/>
          <w:bCs/>
          <w:i w:val="0"/>
          <w:iCs/>
          <w:sz w:val="22"/>
          <w:szCs w:val="22"/>
        </w:rPr>
        <w:t>interviews</w:t>
      </w:r>
      <w:r w:rsidR="006517B2">
        <w:rPr>
          <w:rFonts w:ascii="Arial" w:hAnsi="Arial" w:cs="Arial"/>
          <w:b w:val="0"/>
          <w:bCs/>
          <w:i w:val="0"/>
          <w:iCs/>
          <w:sz w:val="22"/>
          <w:szCs w:val="22"/>
        </w:rPr>
        <w:t>, that will take place at off-work hours.</w:t>
      </w:r>
    </w:p>
    <w:p w:rsidR="00C4476C" w:rsidRPr="00F30629" w:rsidRDefault="00C4476C">
      <w:pPr>
        <w:widowControl/>
        <w:autoSpaceDE/>
        <w:autoSpaceDN/>
        <w:adjustRightInd/>
        <w:rPr>
          <w:rFonts w:ascii="Arial" w:hAnsi="Arial" w:cs="Arial"/>
          <w:sz w:val="22"/>
          <w:szCs w:val="22"/>
          <w:u w:val="single"/>
        </w:rPr>
      </w:pPr>
    </w:p>
    <w:p w:rsidR="00944851" w:rsidRPr="00F30629" w:rsidRDefault="003E357A" w:rsidP="00D264D8">
      <w:pPr>
        <w:pStyle w:val="BodyText2"/>
        <w:spacing w:line="240" w:lineRule="auto"/>
        <w:ind w:left="360"/>
        <w:rPr>
          <w:rFonts w:ascii="Arial" w:hAnsi="Arial" w:cs="Arial"/>
          <w:sz w:val="22"/>
          <w:szCs w:val="22"/>
          <w:u w:val="single"/>
        </w:rPr>
      </w:pPr>
      <w:r>
        <w:rPr>
          <w:rFonts w:ascii="Arial" w:hAnsi="Arial" w:cs="Arial"/>
          <w:sz w:val="22"/>
          <w:szCs w:val="22"/>
          <w:u w:val="single"/>
        </w:rPr>
        <w:t>Interviews</w:t>
      </w:r>
    </w:p>
    <w:p w:rsidR="00077CC3" w:rsidRPr="00F30629" w:rsidRDefault="00944851" w:rsidP="00077CC3">
      <w:pPr>
        <w:pStyle w:val="BodyTextIndent3"/>
        <w:rPr>
          <w:rFonts w:ascii="Arial" w:hAnsi="Arial" w:cs="Arial"/>
          <w:color w:val="000000"/>
          <w:sz w:val="22"/>
          <w:szCs w:val="22"/>
        </w:rPr>
      </w:pPr>
      <w:r w:rsidRPr="00F30629">
        <w:rPr>
          <w:rFonts w:ascii="Arial" w:hAnsi="Arial" w:cs="Arial"/>
          <w:sz w:val="22"/>
          <w:szCs w:val="22"/>
        </w:rPr>
        <w:t xml:space="preserve">Each </w:t>
      </w:r>
      <w:r w:rsidR="003E357A">
        <w:rPr>
          <w:rFonts w:ascii="Arial" w:hAnsi="Arial" w:cs="Arial"/>
          <w:sz w:val="22"/>
          <w:szCs w:val="22"/>
        </w:rPr>
        <w:t>expert interview</w:t>
      </w:r>
      <w:r w:rsidR="003D5A3F" w:rsidRPr="00F30629">
        <w:rPr>
          <w:rFonts w:ascii="Arial" w:hAnsi="Arial" w:cs="Arial"/>
          <w:sz w:val="22"/>
          <w:szCs w:val="22"/>
        </w:rPr>
        <w:t xml:space="preserve"> will</w:t>
      </w:r>
      <w:r w:rsidRPr="00F30629">
        <w:rPr>
          <w:rFonts w:ascii="Arial" w:hAnsi="Arial" w:cs="Arial"/>
          <w:sz w:val="22"/>
          <w:szCs w:val="22"/>
        </w:rPr>
        <w:t xml:space="preserve"> last</w:t>
      </w:r>
      <w:r w:rsidR="003E357A">
        <w:rPr>
          <w:rFonts w:ascii="Arial" w:hAnsi="Arial" w:cs="Arial"/>
          <w:sz w:val="22"/>
          <w:szCs w:val="22"/>
        </w:rPr>
        <w:t xml:space="preserve"> 45-</w:t>
      </w:r>
      <w:r w:rsidR="00894646" w:rsidRPr="00F30629">
        <w:rPr>
          <w:rFonts w:ascii="Arial" w:hAnsi="Arial" w:cs="Arial"/>
          <w:sz w:val="22"/>
          <w:szCs w:val="22"/>
        </w:rPr>
        <w:t>6</w:t>
      </w:r>
      <w:r w:rsidR="00B5281D" w:rsidRPr="00F30629">
        <w:rPr>
          <w:rFonts w:ascii="Arial" w:hAnsi="Arial" w:cs="Arial"/>
          <w:sz w:val="22"/>
          <w:szCs w:val="22"/>
        </w:rPr>
        <w:t xml:space="preserve">0 minutes. </w:t>
      </w:r>
      <w:r w:rsidR="00082E10" w:rsidRPr="00F30629">
        <w:rPr>
          <w:rFonts w:ascii="Arial" w:hAnsi="Arial" w:cs="Arial"/>
          <w:sz w:val="22"/>
          <w:szCs w:val="22"/>
        </w:rPr>
        <w:t xml:space="preserve">In </w:t>
      </w:r>
      <w:r w:rsidR="0015708D" w:rsidRPr="00F30629">
        <w:rPr>
          <w:rFonts w:ascii="Arial" w:hAnsi="Arial" w:cs="Arial"/>
          <w:sz w:val="22"/>
          <w:szCs w:val="22"/>
        </w:rPr>
        <w:t xml:space="preserve">all </w:t>
      </w:r>
      <w:r w:rsidR="003E357A">
        <w:rPr>
          <w:rFonts w:ascii="Arial" w:hAnsi="Arial" w:cs="Arial"/>
          <w:sz w:val="22"/>
          <w:szCs w:val="22"/>
        </w:rPr>
        <w:t>interviews</w:t>
      </w:r>
      <w:r w:rsidR="00D926CA" w:rsidRPr="00F30629">
        <w:rPr>
          <w:rFonts w:ascii="Arial" w:hAnsi="Arial" w:cs="Arial"/>
          <w:sz w:val="22"/>
          <w:szCs w:val="22"/>
        </w:rPr>
        <w:t>,</w:t>
      </w:r>
      <w:r w:rsidR="00082E10" w:rsidRPr="00F30629">
        <w:rPr>
          <w:rFonts w:ascii="Arial" w:hAnsi="Arial" w:cs="Arial"/>
          <w:sz w:val="22"/>
          <w:szCs w:val="22"/>
        </w:rPr>
        <w:t xml:space="preserve"> a trained </w:t>
      </w:r>
      <w:r w:rsidR="003E357A">
        <w:rPr>
          <w:rFonts w:ascii="Arial" w:hAnsi="Arial" w:cs="Arial"/>
          <w:sz w:val="22"/>
          <w:szCs w:val="22"/>
        </w:rPr>
        <w:t>interviewer</w:t>
      </w:r>
      <w:r w:rsidR="00082E10" w:rsidRPr="00F30629">
        <w:rPr>
          <w:rFonts w:ascii="Arial" w:hAnsi="Arial" w:cs="Arial"/>
          <w:sz w:val="22"/>
          <w:szCs w:val="22"/>
        </w:rPr>
        <w:t xml:space="preserve"> will </w:t>
      </w:r>
      <w:r w:rsidR="00D926CA" w:rsidRPr="00F30629">
        <w:rPr>
          <w:rFonts w:ascii="Arial" w:hAnsi="Arial" w:cs="Arial"/>
          <w:sz w:val="22"/>
          <w:szCs w:val="22"/>
        </w:rPr>
        <w:t>facilitate</w:t>
      </w:r>
      <w:r w:rsidR="00082E10" w:rsidRPr="00F30629">
        <w:rPr>
          <w:rFonts w:ascii="Arial" w:hAnsi="Arial" w:cs="Arial"/>
          <w:sz w:val="22"/>
          <w:szCs w:val="22"/>
        </w:rPr>
        <w:t xml:space="preserve"> </w:t>
      </w:r>
      <w:r w:rsidR="003042C2" w:rsidRPr="00F30629">
        <w:rPr>
          <w:rFonts w:ascii="Arial" w:hAnsi="Arial" w:cs="Arial"/>
          <w:sz w:val="22"/>
          <w:szCs w:val="22"/>
        </w:rPr>
        <w:t xml:space="preserve">the </w:t>
      </w:r>
      <w:r w:rsidR="00082E10" w:rsidRPr="00F30629">
        <w:rPr>
          <w:rFonts w:ascii="Arial" w:hAnsi="Arial" w:cs="Arial"/>
          <w:sz w:val="22"/>
          <w:szCs w:val="22"/>
        </w:rPr>
        <w:t xml:space="preserve">discussion as described in the </w:t>
      </w:r>
      <w:r w:rsidR="003E357A">
        <w:rPr>
          <w:rFonts w:ascii="Arial" w:hAnsi="Arial" w:cs="Arial"/>
          <w:sz w:val="22"/>
          <w:szCs w:val="22"/>
        </w:rPr>
        <w:t>interview</w:t>
      </w:r>
      <w:r w:rsidR="00082E10" w:rsidRPr="00F30629">
        <w:rPr>
          <w:rFonts w:ascii="Arial" w:hAnsi="Arial" w:cs="Arial"/>
          <w:sz w:val="22"/>
          <w:szCs w:val="22"/>
        </w:rPr>
        <w:t xml:space="preserve"> </w:t>
      </w:r>
      <w:r w:rsidR="00471D86" w:rsidRPr="00F30629">
        <w:rPr>
          <w:rFonts w:ascii="Arial" w:hAnsi="Arial" w:cs="Arial"/>
          <w:sz w:val="22"/>
          <w:szCs w:val="22"/>
        </w:rPr>
        <w:t>g</w:t>
      </w:r>
      <w:r w:rsidR="00082E10" w:rsidRPr="00F30629">
        <w:rPr>
          <w:rFonts w:ascii="Arial" w:hAnsi="Arial" w:cs="Arial"/>
          <w:sz w:val="22"/>
          <w:szCs w:val="22"/>
        </w:rPr>
        <w:t>uide</w:t>
      </w:r>
      <w:r w:rsidR="008B5D38" w:rsidRPr="00F30629">
        <w:rPr>
          <w:rFonts w:ascii="Arial" w:hAnsi="Arial" w:cs="Arial"/>
          <w:sz w:val="22"/>
          <w:szCs w:val="22"/>
        </w:rPr>
        <w:t>s</w:t>
      </w:r>
      <w:r w:rsidR="00082E10" w:rsidRPr="00F30629">
        <w:rPr>
          <w:rFonts w:ascii="Arial" w:hAnsi="Arial" w:cs="Arial"/>
          <w:sz w:val="22"/>
          <w:szCs w:val="22"/>
        </w:rPr>
        <w:t xml:space="preserve"> (</w:t>
      </w:r>
      <w:r w:rsidR="00FA24C6" w:rsidRPr="00F30629">
        <w:rPr>
          <w:rFonts w:ascii="Arial" w:hAnsi="Arial" w:cs="Arial"/>
          <w:sz w:val="22"/>
          <w:szCs w:val="22"/>
        </w:rPr>
        <w:t>Attachment</w:t>
      </w:r>
      <w:r w:rsidR="008B5D38" w:rsidRPr="00F30629">
        <w:rPr>
          <w:rFonts w:ascii="Arial" w:hAnsi="Arial" w:cs="Arial"/>
          <w:sz w:val="22"/>
          <w:szCs w:val="22"/>
        </w:rPr>
        <w:t xml:space="preserve">s </w:t>
      </w:r>
      <w:r w:rsidR="00DA3569">
        <w:rPr>
          <w:rFonts w:ascii="Arial" w:hAnsi="Arial" w:cs="Arial"/>
          <w:sz w:val="22"/>
          <w:szCs w:val="22"/>
        </w:rPr>
        <w:t>A-E</w:t>
      </w:r>
      <w:r w:rsidR="006827B8" w:rsidRPr="00F30629">
        <w:rPr>
          <w:rFonts w:ascii="Arial" w:hAnsi="Arial" w:cs="Arial"/>
          <w:sz w:val="22"/>
          <w:szCs w:val="22"/>
        </w:rPr>
        <w:t>)</w:t>
      </w:r>
      <w:r w:rsidR="00082E10" w:rsidRPr="00F30629">
        <w:rPr>
          <w:rFonts w:ascii="Arial" w:hAnsi="Arial" w:cs="Arial"/>
          <w:sz w:val="22"/>
          <w:szCs w:val="22"/>
        </w:rPr>
        <w:t>.</w:t>
      </w:r>
      <w:r w:rsidR="00077CC3" w:rsidRPr="00077CC3">
        <w:rPr>
          <w:rFonts w:ascii="Arial" w:hAnsi="Arial" w:cs="Arial"/>
          <w:color w:val="000000"/>
          <w:sz w:val="22"/>
          <w:szCs w:val="22"/>
        </w:rPr>
        <w:t xml:space="preserve"> </w:t>
      </w:r>
      <w:r w:rsidR="00077CC3" w:rsidRPr="00F30629">
        <w:rPr>
          <w:rFonts w:ascii="Arial" w:hAnsi="Arial" w:cs="Arial"/>
          <w:color w:val="000000"/>
          <w:sz w:val="22"/>
          <w:szCs w:val="22"/>
        </w:rPr>
        <w:t xml:space="preserve">To facilitate data analysis, </w:t>
      </w:r>
      <w:r w:rsidR="00077CC3">
        <w:rPr>
          <w:rFonts w:ascii="Arial" w:hAnsi="Arial" w:cs="Arial"/>
          <w:color w:val="000000"/>
          <w:sz w:val="22"/>
          <w:szCs w:val="22"/>
        </w:rPr>
        <w:t>interviews</w:t>
      </w:r>
      <w:r w:rsidR="00077CC3" w:rsidRPr="00F30629">
        <w:rPr>
          <w:rFonts w:ascii="Arial" w:hAnsi="Arial" w:cs="Arial"/>
          <w:color w:val="000000"/>
          <w:sz w:val="22"/>
          <w:szCs w:val="22"/>
        </w:rPr>
        <w:t xml:space="preserve"> will be audio recorded </w:t>
      </w:r>
      <w:r w:rsidR="00077CC3">
        <w:rPr>
          <w:rFonts w:ascii="Arial" w:hAnsi="Arial" w:cs="Arial"/>
          <w:color w:val="000000"/>
          <w:sz w:val="22"/>
          <w:szCs w:val="22"/>
        </w:rPr>
        <w:t>and</w:t>
      </w:r>
      <w:r w:rsidR="00077CC3" w:rsidRPr="00F30629">
        <w:rPr>
          <w:rFonts w:ascii="Arial" w:hAnsi="Arial" w:cs="Arial"/>
          <w:color w:val="000000"/>
          <w:sz w:val="22"/>
          <w:szCs w:val="22"/>
        </w:rPr>
        <w:t xml:space="preserve"> reviewed for recurring themes stated across </w:t>
      </w:r>
      <w:r w:rsidR="00077CC3">
        <w:rPr>
          <w:rFonts w:ascii="Arial" w:hAnsi="Arial" w:cs="Arial"/>
          <w:color w:val="000000"/>
          <w:sz w:val="22"/>
          <w:szCs w:val="22"/>
        </w:rPr>
        <w:t>interviews</w:t>
      </w:r>
      <w:r w:rsidR="00077CC3" w:rsidRPr="00F30629">
        <w:rPr>
          <w:rFonts w:ascii="Arial" w:hAnsi="Arial" w:cs="Arial"/>
          <w:color w:val="000000"/>
          <w:sz w:val="22"/>
          <w:szCs w:val="22"/>
        </w:rPr>
        <w:t xml:space="preserve"> as well as</w:t>
      </w:r>
      <w:r w:rsidR="00077CC3">
        <w:rPr>
          <w:rFonts w:ascii="Arial" w:hAnsi="Arial" w:cs="Arial"/>
          <w:color w:val="000000"/>
          <w:sz w:val="22"/>
          <w:szCs w:val="22"/>
        </w:rPr>
        <w:t xml:space="preserve"> for</w:t>
      </w:r>
      <w:r w:rsidR="00077CC3" w:rsidRPr="00F30629">
        <w:rPr>
          <w:rFonts w:ascii="Arial" w:hAnsi="Arial" w:cs="Arial"/>
          <w:color w:val="000000"/>
          <w:sz w:val="22"/>
          <w:szCs w:val="22"/>
        </w:rPr>
        <w:t xml:space="preserve"> </w:t>
      </w:r>
      <w:r w:rsidR="00077CC3">
        <w:rPr>
          <w:rFonts w:ascii="Arial" w:hAnsi="Arial" w:cs="Arial"/>
          <w:color w:val="000000"/>
          <w:sz w:val="22"/>
          <w:szCs w:val="22"/>
        </w:rPr>
        <w:t xml:space="preserve">direct </w:t>
      </w:r>
      <w:r w:rsidR="00077CC3" w:rsidRPr="00F30629">
        <w:rPr>
          <w:rFonts w:ascii="Arial" w:hAnsi="Arial" w:cs="Arial"/>
          <w:color w:val="000000"/>
          <w:sz w:val="22"/>
          <w:szCs w:val="22"/>
        </w:rPr>
        <w:t xml:space="preserve">quotations from </w:t>
      </w:r>
      <w:r w:rsidR="00077CC3">
        <w:rPr>
          <w:rFonts w:ascii="Arial" w:hAnsi="Arial" w:cs="Arial"/>
          <w:color w:val="000000"/>
          <w:sz w:val="22"/>
          <w:szCs w:val="22"/>
        </w:rPr>
        <w:t>experts</w:t>
      </w:r>
      <w:r w:rsidR="00077CC3" w:rsidRPr="00F30629">
        <w:rPr>
          <w:rFonts w:ascii="Arial" w:hAnsi="Arial" w:cs="Arial"/>
          <w:color w:val="000000"/>
          <w:sz w:val="22"/>
          <w:szCs w:val="22"/>
        </w:rPr>
        <w:t xml:space="preserve"> that help to summarize key findings. Note that no names will be associated with individual </w:t>
      </w:r>
      <w:r w:rsidR="00077CC3">
        <w:rPr>
          <w:rFonts w:ascii="Arial" w:hAnsi="Arial" w:cs="Arial"/>
          <w:color w:val="000000"/>
          <w:sz w:val="22"/>
          <w:szCs w:val="22"/>
        </w:rPr>
        <w:t>participants’</w:t>
      </w:r>
      <w:r w:rsidR="00077CC3" w:rsidRPr="00F30629">
        <w:rPr>
          <w:rFonts w:ascii="Arial" w:hAnsi="Arial" w:cs="Arial"/>
          <w:color w:val="000000"/>
          <w:sz w:val="22"/>
          <w:szCs w:val="22"/>
        </w:rPr>
        <w:t xml:space="preserve"> comments.  </w:t>
      </w:r>
    </w:p>
    <w:p w:rsidR="006E6C4E" w:rsidRPr="00F30629" w:rsidRDefault="006E6C4E" w:rsidP="00894646">
      <w:pPr>
        <w:pStyle w:val="BodyText2"/>
        <w:spacing w:line="240" w:lineRule="auto"/>
        <w:ind w:left="360"/>
        <w:rPr>
          <w:rFonts w:ascii="Arial" w:hAnsi="Arial" w:cs="Arial"/>
          <w:sz w:val="22"/>
          <w:szCs w:val="22"/>
        </w:rPr>
      </w:pPr>
    </w:p>
    <w:p w:rsidR="00944851" w:rsidRPr="00F30629" w:rsidRDefault="00944851" w:rsidP="00D264D8">
      <w:pPr>
        <w:pStyle w:val="Heading6"/>
        <w:tabs>
          <w:tab w:val="left" w:pos="-720"/>
        </w:tabs>
        <w:suppressAutoHyphens/>
        <w:spacing w:line="240" w:lineRule="auto"/>
        <w:ind w:hanging="1080"/>
        <w:rPr>
          <w:rFonts w:ascii="Arial" w:hAnsi="Arial" w:cs="Arial"/>
          <w:bCs/>
          <w:sz w:val="22"/>
          <w:szCs w:val="22"/>
          <w:u w:val="single"/>
        </w:rPr>
      </w:pPr>
      <w:r w:rsidRPr="00F30629">
        <w:rPr>
          <w:rFonts w:ascii="Arial" w:hAnsi="Arial" w:cs="Arial"/>
          <w:bCs/>
          <w:sz w:val="22"/>
          <w:szCs w:val="22"/>
          <w:u w:val="single"/>
        </w:rPr>
        <w:t>Data Analysis</w:t>
      </w:r>
    </w:p>
    <w:p w:rsidR="007E2AB9" w:rsidRDefault="007E2AB9" w:rsidP="00D264D8">
      <w:pPr>
        <w:pStyle w:val="BodyTextIndent3"/>
        <w:rPr>
          <w:rFonts w:ascii="Arial" w:hAnsi="Arial" w:cs="Arial"/>
          <w:color w:val="000000"/>
          <w:sz w:val="22"/>
          <w:szCs w:val="22"/>
        </w:rPr>
      </w:pPr>
      <w:r w:rsidRPr="00F30629">
        <w:rPr>
          <w:rFonts w:ascii="Arial" w:hAnsi="Arial" w:cs="Arial"/>
          <w:color w:val="000000"/>
          <w:sz w:val="22"/>
          <w:szCs w:val="22"/>
        </w:rPr>
        <w:t xml:space="preserve">FNS and its research partners will </w:t>
      </w:r>
      <w:r w:rsidR="0052025A" w:rsidRPr="00F30629">
        <w:rPr>
          <w:rFonts w:ascii="Arial" w:hAnsi="Arial" w:cs="Arial"/>
          <w:color w:val="000000"/>
          <w:sz w:val="22"/>
          <w:szCs w:val="22"/>
        </w:rPr>
        <w:t xml:space="preserve">use </w:t>
      </w:r>
      <w:r w:rsidR="00B23750">
        <w:rPr>
          <w:rFonts w:ascii="Arial" w:hAnsi="Arial" w:cs="Arial"/>
          <w:color w:val="000000"/>
          <w:sz w:val="22"/>
          <w:szCs w:val="22"/>
        </w:rPr>
        <w:t>the interviews in</w:t>
      </w:r>
      <w:r w:rsidR="0052025A" w:rsidRPr="00F30629">
        <w:rPr>
          <w:rFonts w:ascii="Arial" w:hAnsi="Arial" w:cs="Arial"/>
          <w:color w:val="000000"/>
          <w:sz w:val="22"/>
          <w:szCs w:val="22"/>
        </w:rPr>
        <w:t xml:space="preserve"> </w:t>
      </w:r>
      <w:r w:rsidR="00327F27" w:rsidRPr="00F30629">
        <w:rPr>
          <w:rFonts w:ascii="Arial" w:hAnsi="Arial" w:cs="Arial"/>
          <w:color w:val="000000"/>
          <w:sz w:val="22"/>
          <w:szCs w:val="22"/>
        </w:rPr>
        <w:t>this information collection</w:t>
      </w:r>
      <w:r w:rsidR="0052025A" w:rsidRPr="00F30629">
        <w:rPr>
          <w:rFonts w:ascii="Arial" w:hAnsi="Arial" w:cs="Arial"/>
          <w:color w:val="000000"/>
          <w:sz w:val="22"/>
          <w:szCs w:val="22"/>
        </w:rPr>
        <w:t xml:space="preserve"> to gather the data necessary to inform the development of </w:t>
      </w:r>
      <w:r w:rsidR="00B23750">
        <w:rPr>
          <w:rFonts w:ascii="Arial" w:hAnsi="Arial" w:cs="Arial"/>
          <w:color w:val="000000"/>
          <w:sz w:val="22"/>
          <w:szCs w:val="22"/>
        </w:rPr>
        <w:t xml:space="preserve">subsequent research phases as well as final messages, materials, and the broader social marketing approach. </w:t>
      </w:r>
      <w:r w:rsidR="0052025A" w:rsidRPr="00F30629">
        <w:rPr>
          <w:rFonts w:ascii="Arial" w:hAnsi="Arial" w:cs="Arial"/>
          <w:color w:val="000000"/>
          <w:sz w:val="22"/>
          <w:szCs w:val="22"/>
        </w:rPr>
        <w:t xml:space="preserve">A </w:t>
      </w:r>
      <w:r w:rsidR="00426FF3" w:rsidRPr="004F72A8">
        <w:rPr>
          <w:rFonts w:ascii="Arial" w:hAnsi="Arial" w:cs="Arial"/>
          <w:color w:val="000000"/>
          <w:sz w:val="22"/>
          <w:szCs w:val="22"/>
        </w:rPr>
        <w:t>trained interviewer</w:t>
      </w:r>
      <w:r w:rsidR="001754F3" w:rsidRPr="004F72A8">
        <w:rPr>
          <w:rFonts w:ascii="Arial" w:hAnsi="Arial" w:cs="Arial"/>
          <w:color w:val="000000"/>
          <w:sz w:val="22"/>
          <w:szCs w:val="22"/>
        </w:rPr>
        <w:t>,</w:t>
      </w:r>
      <w:r w:rsidR="0052025A" w:rsidRPr="004F72A8">
        <w:rPr>
          <w:rFonts w:ascii="Arial" w:hAnsi="Arial" w:cs="Arial"/>
          <w:color w:val="000000"/>
          <w:sz w:val="22"/>
          <w:szCs w:val="22"/>
        </w:rPr>
        <w:t xml:space="preserve"> p</w:t>
      </w:r>
      <w:r w:rsidR="001754F3" w:rsidRPr="004F72A8">
        <w:rPr>
          <w:rFonts w:ascii="Arial" w:hAnsi="Arial" w:cs="Arial"/>
          <w:color w:val="000000"/>
          <w:sz w:val="22"/>
          <w:szCs w:val="22"/>
        </w:rPr>
        <w:t>rofessional qualitative analysts,</w:t>
      </w:r>
      <w:r w:rsidR="0052025A" w:rsidRPr="004F72A8">
        <w:rPr>
          <w:rFonts w:ascii="Arial" w:hAnsi="Arial" w:cs="Arial"/>
          <w:color w:val="000000"/>
          <w:sz w:val="22"/>
          <w:szCs w:val="22"/>
        </w:rPr>
        <w:t xml:space="preserve"> and the </w:t>
      </w:r>
      <w:r w:rsidR="00426FF3" w:rsidRPr="004F72A8">
        <w:rPr>
          <w:rFonts w:ascii="Arial" w:hAnsi="Arial" w:cs="Arial"/>
          <w:color w:val="000000"/>
          <w:sz w:val="22"/>
          <w:szCs w:val="22"/>
        </w:rPr>
        <w:t>FNS team will</w:t>
      </w:r>
      <w:r w:rsidR="0052025A" w:rsidRPr="00F30629">
        <w:rPr>
          <w:rFonts w:ascii="Arial" w:hAnsi="Arial" w:cs="Arial"/>
          <w:color w:val="000000"/>
          <w:sz w:val="22"/>
          <w:szCs w:val="22"/>
        </w:rPr>
        <w:t xml:space="preserve"> work together </w:t>
      </w:r>
      <w:r w:rsidR="00D43F68" w:rsidRPr="00F30629">
        <w:rPr>
          <w:rFonts w:ascii="Arial" w:hAnsi="Arial" w:cs="Arial"/>
          <w:color w:val="000000"/>
          <w:sz w:val="22"/>
          <w:szCs w:val="22"/>
        </w:rPr>
        <w:t xml:space="preserve">to identify consistencies heard across </w:t>
      </w:r>
      <w:r w:rsidR="001754F3">
        <w:rPr>
          <w:rFonts w:ascii="Arial" w:hAnsi="Arial" w:cs="Arial"/>
          <w:color w:val="000000"/>
          <w:sz w:val="22"/>
          <w:szCs w:val="22"/>
        </w:rPr>
        <w:t>interviews</w:t>
      </w:r>
      <w:r w:rsidR="0052025A" w:rsidRPr="00F30629">
        <w:rPr>
          <w:rFonts w:ascii="Arial" w:hAnsi="Arial" w:cs="Arial"/>
          <w:color w:val="000000"/>
          <w:sz w:val="22"/>
          <w:szCs w:val="22"/>
        </w:rPr>
        <w:t xml:space="preserve">.  Specifically, the analysis team will work to create </w:t>
      </w:r>
      <w:r w:rsidR="001F014D">
        <w:rPr>
          <w:rFonts w:ascii="Arial" w:hAnsi="Arial" w:cs="Arial"/>
          <w:color w:val="000000"/>
          <w:sz w:val="22"/>
          <w:szCs w:val="22"/>
        </w:rPr>
        <w:t>geographic- and demographic-specific</w:t>
      </w:r>
      <w:r w:rsidR="0052025A" w:rsidRPr="00F30629">
        <w:rPr>
          <w:rFonts w:ascii="Arial" w:hAnsi="Arial" w:cs="Arial"/>
          <w:color w:val="000000"/>
          <w:sz w:val="22"/>
          <w:szCs w:val="22"/>
        </w:rPr>
        <w:t xml:space="preserve"> summaries of the discussions to uncover the similarities and differences in perceptions across </w:t>
      </w:r>
      <w:r w:rsidR="001F014D">
        <w:rPr>
          <w:rFonts w:ascii="Arial" w:hAnsi="Arial" w:cs="Arial"/>
          <w:color w:val="000000"/>
          <w:sz w:val="22"/>
          <w:szCs w:val="22"/>
        </w:rPr>
        <w:t>populations</w:t>
      </w:r>
      <w:r w:rsidR="0052025A" w:rsidRPr="00F30629">
        <w:rPr>
          <w:rFonts w:ascii="Arial" w:hAnsi="Arial" w:cs="Arial"/>
          <w:color w:val="000000"/>
          <w:sz w:val="22"/>
          <w:szCs w:val="22"/>
        </w:rPr>
        <w:t>.</w:t>
      </w:r>
    </w:p>
    <w:p w:rsidR="001F014D" w:rsidRPr="00F30629" w:rsidRDefault="001F014D" w:rsidP="00D264D8">
      <w:pPr>
        <w:pStyle w:val="BodyTextIndent3"/>
        <w:rPr>
          <w:rFonts w:ascii="Arial" w:hAnsi="Arial" w:cs="Arial"/>
          <w:color w:val="000000"/>
          <w:sz w:val="22"/>
          <w:szCs w:val="22"/>
        </w:rPr>
      </w:pPr>
    </w:p>
    <w:p w:rsidR="0052025A" w:rsidRPr="00F30629" w:rsidRDefault="00087960" w:rsidP="00D264D8">
      <w:pPr>
        <w:pStyle w:val="BodyTextIndent3"/>
        <w:rPr>
          <w:rFonts w:ascii="Arial" w:hAnsi="Arial" w:cs="Arial"/>
          <w:color w:val="000000"/>
          <w:sz w:val="22"/>
          <w:szCs w:val="22"/>
        </w:rPr>
      </w:pPr>
      <w:r w:rsidRPr="00F30629">
        <w:rPr>
          <w:rFonts w:ascii="Arial" w:hAnsi="Arial" w:cs="Arial"/>
          <w:color w:val="000000"/>
          <w:sz w:val="22"/>
          <w:szCs w:val="22"/>
        </w:rPr>
        <w:t>Differences across location</w:t>
      </w:r>
      <w:r w:rsidR="0070470F">
        <w:rPr>
          <w:rFonts w:ascii="Arial" w:hAnsi="Arial" w:cs="Arial"/>
          <w:color w:val="000000"/>
          <w:sz w:val="22"/>
          <w:szCs w:val="22"/>
        </w:rPr>
        <w:t>s and expert types</w:t>
      </w:r>
      <w:r w:rsidRPr="00F30629">
        <w:rPr>
          <w:rFonts w:ascii="Arial" w:hAnsi="Arial" w:cs="Arial"/>
          <w:color w:val="000000"/>
          <w:sz w:val="22"/>
          <w:szCs w:val="22"/>
        </w:rPr>
        <w:t xml:space="preserve"> will be noted when appropriate, but given the qualitative nature of this research, findings will be considered descriptive and directional</w:t>
      </w:r>
      <w:r w:rsidR="009D38CB" w:rsidRPr="00F30629">
        <w:rPr>
          <w:rFonts w:ascii="Arial" w:hAnsi="Arial" w:cs="Arial"/>
          <w:color w:val="000000"/>
          <w:sz w:val="22"/>
          <w:szCs w:val="22"/>
        </w:rPr>
        <w:t xml:space="preserve">.  </w:t>
      </w:r>
      <w:r w:rsidRPr="00F30629">
        <w:rPr>
          <w:rFonts w:ascii="Arial" w:hAnsi="Arial" w:cs="Arial"/>
          <w:color w:val="000000"/>
          <w:sz w:val="22"/>
          <w:szCs w:val="22"/>
        </w:rPr>
        <w:br/>
      </w:r>
      <w:r w:rsidR="00944851" w:rsidRPr="00F30629">
        <w:rPr>
          <w:rFonts w:ascii="Arial" w:hAnsi="Arial" w:cs="Arial"/>
          <w:color w:val="000000"/>
          <w:sz w:val="22"/>
          <w:szCs w:val="22"/>
        </w:rPr>
        <w:t>No attempt will be made to generalize the findings to be nationally representative or statistically valid.</w:t>
      </w:r>
    </w:p>
    <w:p w:rsidR="0052025A" w:rsidRPr="00F30629" w:rsidRDefault="0052025A" w:rsidP="00D264D8">
      <w:pPr>
        <w:pStyle w:val="BodyTextIndent3"/>
        <w:rPr>
          <w:rFonts w:ascii="Arial" w:hAnsi="Arial" w:cs="Arial"/>
          <w:color w:val="000000"/>
          <w:sz w:val="22"/>
          <w:szCs w:val="22"/>
        </w:rPr>
      </w:pPr>
    </w:p>
    <w:p w:rsidR="00944851" w:rsidRPr="00F30629" w:rsidRDefault="0052025A" w:rsidP="00D264D8">
      <w:pPr>
        <w:pStyle w:val="BodyTextIndent3"/>
        <w:rPr>
          <w:rFonts w:ascii="Arial" w:hAnsi="Arial" w:cs="Arial"/>
          <w:color w:val="000000"/>
          <w:sz w:val="22"/>
          <w:szCs w:val="22"/>
        </w:rPr>
      </w:pPr>
      <w:r w:rsidRPr="00F30629">
        <w:rPr>
          <w:rFonts w:ascii="Arial" w:hAnsi="Arial" w:cs="Arial"/>
          <w:color w:val="000000"/>
          <w:sz w:val="22"/>
          <w:szCs w:val="22"/>
        </w:rPr>
        <w:t xml:space="preserve">Upon the completion of analysis, a final report including a summary of the key themes as well as strategic recommendations for </w:t>
      </w:r>
      <w:r w:rsidR="0070470F">
        <w:rPr>
          <w:rFonts w:ascii="Arial" w:hAnsi="Arial" w:cs="Arial"/>
          <w:color w:val="000000"/>
          <w:sz w:val="22"/>
          <w:szCs w:val="22"/>
        </w:rPr>
        <w:t xml:space="preserve">message and materials development and refinement of the broader </w:t>
      </w:r>
      <w:r w:rsidR="0070470F">
        <w:rPr>
          <w:rFonts w:ascii="Arial" w:hAnsi="Arial" w:cs="Arial"/>
          <w:color w:val="000000"/>
          <w:sz w:val="22"/>
          <w:szCs w:val="22"/>
        </w:rPr>
        <w:lastRenderedPageBreak/>
        <w:t>social marketing strategy</w:t>
      </w:r>
      <w:r w:rsidR="00C75F42">
        <w:rPr>
          <w:rFonts w:ascii="Arial" w:hAnsi="Arial" w:cs="Arial"/>
          <w:color w:val="000000"/>
          <w:sz w:val="22"/>
          <w:szCs w:val="22"/>
        </w:rPr>
        <w:t xml:space="preserve"> will be provided to USDA</w:t>
      </w:r>
      <w:r w:rsidRPr="00F30629">
        <w:rPr>
          <w:rFonts w:ascii="Arial" w:hAnsi="Arial" w:cs="Arial"/>
          <w:color w:val="000000"/>
          <w:sz w:val="22"/>
          <w:szCs w:val="22"/>
        </w:rPr>
        <w:t>.</w:t>
      </w:r>
      <w:r w:rsidR="00944851" w:rsidRPr="00F30629">
        <w:rPr>
          <w:rFonts w:ascii="Arial" w:hAnsi="Arial" w:cs="Arial"/>
          <w:color w:val="000000"/>
          <w:sz w:val="22"/>
          <w:szCs w:val="22"/>
        </w:rPr>
        <w:t xml:space="preserve"> </w:t>
      </w:r>
    </w:p>
    <w:p w:rsidR="00615E6F" w:rsidRPr="00F30629" w:rsidRDefault="00615E6F" w:rsidP="00D264D8">
      <w:pPr>
        <w:pStyle w:val="heading2fol"/>
        <w:keepNext w:val="0"/>
        <w:autoSpaceDE/>
        <w:autoSpaceDN/>
        <w:ind w:left="360"/>
        <w:rPr>
          <w:rFonts w:ascii="Arial" w:hAnsi="Arial" w:cs="Arial"/>
          <w:bCs/>
          <w:sz w:val="22"/>
          <w:szCs w:val="22"/>
          <w:u w:val="single"/>
        </w:rPr>
      </w:pPr>
    </w:p>
    <w:p w:rsidR="00944851" w:rsidRPr="00F30629" w:rsidRDefault="00944851" w:rsidP="00D264D8">
      <w:pPr>
        <w:pStyle w:val="heading2fol"/>
        <w:keepNext w:val="0"/>
        <w:autoSpaceDE/>
        <w:autoSpaceDN/>
        <w:ind w:left="360"/>
        <w:rPr>
          <w:rFonts w:ascii="Arial" w:hAnsi="Arial" w:cs="Arial"/>
          <w:bCs/>
          <w:sz w:val="22"/>
          <w:szCs w:val="22"/>
          <w:u w:val="single"/>
        </w:rPr>
      </w:pPr>
      <w:r w:rsidRPr="00F30629">
        <w:rPr>
          <w:rFonts w:ascii="Arial" w:hAnsi="Arial" w:cs="Arial"/>
          <w:bCs/>
          <w:sz w:val="22"/>
          <w:szCs w:val="22"/>
          <w:u w:val="single"/>
        </w:rPr>
        <w:t>Outcome</w:t>
      </w:r>
    </w:p>
    <w:p w:rsidR="00944851" w:rsidRPr="00F30629" w:rsidRDefault="005A6DB2" w:rsidP="00D264D8">
      <w:pPr>
        <w:pStyle w:val="BodyTextIndent3"/>
        <w:rPr>
          <w:rFonts w:ascii="Arial" w:hAnsi="Arial" w:cs="Arial"/>
          <w:bCs w:val="0"/>
          <w:sz w:val="22"/>
          <w:szCs w:val="22"/>
        </w:rPr>
      </w:pPr>
      <w:r w:rsidRPr="00F30629">
        <w:rPr>
          <w:rFonts w:ascii="Arial" w:hAnsi="Arial" w:cs="Arial"/>
          <w:bCs w:val="0"/>
          <w:sz w:val="22"/>
          <w:szCs w:val="22"/>
        </w:rPr>
        <w:t xml:space="preserve">The data gathered in this research </w:t>
      </w:r>
      <w:r w:rsidR="00C8358B" w:rsidRPr="00F30629">
        <w:rPr>
          <w:rFonts w:ascii="Arial" w:hAnsi="Arial" w:cs="Arial"/>
          <w:bCs w:val="0"/>
          <w:sz w:val="22"/>
          <w:szCs w:val="22"/>
        </w:rPr>
        <w:t xml:space="preserve">will help </w:t>
      </w:r>
      <w:r w:rsidRPr="00F30629">
        <w:rPr>
          <w:rFonts w:ascii="Arial" w:hAnsi="Arial" w:cs="Arial"/>
          <w:bCs w:val="0"/>
          <w:sz w:val="22"/>
          <w:szCs w:val="22"/>
        </w:rPr>
        <w:t xml:space="preserve">FNS </w:t>
      </w:r>
      <w:r w:rsidR="00571593">
        <w:rPr>
          <w:rFonts w:ascii="Arial" w:hAnsi="Arial" w:cs="Arial"/>
          <w:bCs w:val="0"/>
          <w:sz w:val="22"/>
          <w:szCs w:val="22"/>
        </w:rPr>
        <w:t>to understand WIC mothers’ and supporters’ breastfeeding knowledge as well as perceived barriers, motivations, and opportunities in making breastfeeding decisions</w:t>
      </w:r>
      <w:r w:rsidR="00C8358B" w:rsidRPr="00F30629">
        <w:rPr>
          <w:rFonts w:ascii="Arial" w:hAnsi="Arial" w:cs="Arial"/>
          <w:bCs w:val="0"/>
          <w:sz w:val="22"/>
          <w:szCs w:val="22"/>
        </w:rPr>
        <w:t>.</w:t>
      </w:r>
      <w:r w:rsidR="00944851" w:rsidRPr="00F30629">
        <w:rPr>
          <w:rFonts w:ascii="Arial" w:hAnsi="Arial" w:cs="Arial"/>
          <w:bCs w:val="0"/>
          <w:sz w:val="22"/>
          <w:szCs w:val="22"/>
        </w:rPr>
        <w:t xml:space="preserve"> </w:t>
      </w:r>
      <w:r w:rsidR="0057143C" w:rsidRPr="00F30629">
        <w:rPr>
          <w:rFonts w:ascii="Arial" w:hAnsi="Arial" w:cs="Arial"/>
          <w:bCs w:val="0"/>
          <w:sz w:val="22"/>
          <w:szCs w:val="22"/>
        </w:rPr>
        <w:t xml:space="preserve">These insights will provide FNS with direction on </w:t>
      </w:r>
      <w:r w:rsidR="00571593">
        <w:rPr>
          <w:rFonts w:ascii="Arial" w:hAnsi="Arial" w:cs="Arial"/>
          <w:bCs w:val="0"/>
          <w:sz w:val="22"/>
          <w:szCs w:val="22"/>
        </w:rPr>
        <w:t xml:space="preserve">subsequent research phases and eventually message and materials development and refinement of the social marketing approach to update the </w:t>
      </w:r>
      <w:r w:rsidR="00571593" w:rsidRPr="00571593">
        <w:rPr>
          <w:rFonts w:ascii="Arial" w:hAnsi="Arial" w:cs="Arial"/>
          <w:bCs w:val="0"/>
          <w:i/>
          <w:sz w:val="22"/>
          <w:szCs w:val="22"/>
        </w:rPr>
        <w:t>Loving Support</w:t>
      </w:r>
      <w:r w:rsidR="00571593">
        <w:rPr>
          <w:rFonts w:ascii="Arial" w:hAnsi="Arial" w:cs="Arial"/>
          <w:bCs w:val="0"/>
          <w:sz w:val="22"/>
          <w:szCs w:val="22"/>
        </w:rPr>
        <w:t xml:space="preserve"> campaign</w:t>
      </w:r>
      <w:r w:rsidR="0057143C" w:rsidRPr="00F30629">
        <w:rPr>
          <w:rFonts w:ascii="Arial" w:hAnsi="Arial" w:cs="Arial"/>
          <w:bCs w:val="0"/>
          <w:sz w:val="22"/>
          <w:szCs w:val="22"/>
        </w:rPr>
        <w:t xml:space="preserve">. </w:t>
      </w:r>
      <w:r w:rsidR="009D38CB" w:rsidRPr="00F30629">
        <w:rPr>
          <w:rFonts w:ascii="Arial" w:hAnsi="Arial" w:cs="Arial"/>
          <w:color w:val="000000"/>
          <w:sz w:val="22"/>
          <w:szCs w:val="22"/>
        </w:rPr>
        <w:t xml:space="preserve">FNS may </w:t>
      </w:r>
      <w:r w:rsidR="0057143C" w:rsidRPr="00F30629">
        <w:rPr>
          <w:rFonts w:ascii="Arial" w:hAnsi="Arial" w:cs="Arial"/>
          <w:color w:val="000000"/>
          <w:sz w:val="22"/>
          <w:szCs w:val="22"/>
        </w:rPr>
        <w:t xml:space="preserve">also </w:t>
      </w:r>
      <w:r w:rsidR="009D38CB" w:rsidRPr="00F30629">
        <w:rPr>
          <w:rFonts w:ascii="Arial" w:hAnsi="Arial" w:cs="Arial"/>
          <w:color w:val="000000"/>
          <w:sz w:val="22"/>
          <w:szCs w:val="22"/>
        </w:rPr>
        <w:t xml:space="preserve">decide to publish summary findings of the </w:t>
      </w:r>
      <w:r w:rsidR="0016410B">
        <w:rPr>
          <w:rFonts w:ascii="Arial" w:hAnsi="Arial" w:cs="Arial"/>
          <w:color w:val="000000"/>
          <w:sz w:val="22"/>
          <w:szCs w:val="22"/>
        </w:rPr>
        <w:t>expert interviews</w:t>
      </w:r>
      <w:r w:rsidR="009D38CB" w:rsidRPr="00F30629">
        <w:rPr>
          <w:rFonts w:ascii="Arial" w:hAnsi="Arial" w:cs="Arial"/>
          <w:color w:val="000000"/>
          <w:sz w:val="22"/>
          <w:szCs w:val="22"/>
        </w:rPr>
        <w:t xml:space="preserve"> either electronically or in print</w:t>
      </w:r>
      <w:r w:rsidR="009B4578" w:rsidRPr="00F30629">
        <w:rPr>
          <w:rFonts w:ascii="Arial" w:hAnsi="Arial" w:cs="Arial"/>
          <w:color w:val="000000"/>
          <w:sz w:val="22"/>
          <w:szCs w:val="22"/>
        </w:rPr>
        <w:t>.</w:t>
      </w:r>
    </w:p>
    <w:p w:rsidR="003403AB" w:rsidRPr="00F30629" w:rsidRDefault="003403AB">
      <w:pPr>
        <w:rPr>
          <w:rFonts w:ascii="Arial" w:hAnsi="Arial" w:cs="Arial"/>
          <w:sz w:val="22"/>
          <w:szCs w:val="22"/>
        </w:rPr>
      </w:pPr>
    </w:p>
    <w:p w:rsidR="00E17FEB" w:rsidRPr="00A062D3" w:rsidRDefault="00BC58F2" w:rsidP="00A062D3">
      <w:pPr>
        <w:numPr>
          <w:ilvl w:val="0"/>
          <w:numId w:val="4"/>
        </w:numPr>
        <w:rPr>
          <w:rFonts w:ascii="Arial" w:hAnsi="Arial" w:cs="Arial"/>
          <w:sz w:val="22"/>
          <w:szCs w:val="22"/>
        </w:rPr>
      </w:pPr>
      <w:r w:rsidRPr="00F30629">
        <w:rPr>
          <w:rFonts w:ascii="Arial" w:hAnsi="Arial" w:cs="Arial"/>
          <w:b/>
          <w:sz w:val="22"/>
          <w:szCs w:val="22"/>
        </w:rPr>
        <w:t>Confidentiality</w:t>
      </w:r>
      <w:r w:rsidRPr="00F30629">
        <w:rPr>
          <w:rFonts w:ascii="Arial" w:hAnsi="Arial" w:cs="Arial"/>
          <w:sz w:val="22"/>
          <w:szCs w:val="22"/>
        </w:rPr>
        <w:t xml:space="preserve">: </w:t>
      </w:r>
      <w:r w:rsidR="009C7F4E" w:rsidRPr="00F30629">
        <w:rPr>
          <w:rFonts w:ascii="Arial" w:hAnsi="Arial" w:cs="Arial"/>
          <w:sz w:val="22"/>
          <w:szCs w:val="22"/>
        </w:rPr>
        <w:t>System of Record FNS-8, FNS Studies and Reports, published in the Federal Register on 4/25/1991 at 56 FR 19078, covers personal information collected under this study and identifies safeguards for the information collected.</w:t>
      </w:r>
      <w:r w:rsidR="00E17FEB" w:rsidRPr="00F30629">
        <w:rPr>
          <w:rFonts w:ascii="Arial" w:hAnsi="Arial" w:cs="Arial"/>
          <w:sz w:val="22"/>
          <w:szCs w:val="22"/>
        </w:rPr>
        <w:t xml:space="preserve"> Participants will be informed of privacy act p</w:t>
      </w:r>
      <w:r w:rsidR="008975B3" w:rsidRPr="00F30629">
        <w:rPr>
          <w:rFonts w:ascii="Arial" w:hAnsi="Arial" w:cs="Arial"/>
          <w:sz w:val="22"/>
          <w:szCs w:val="22"/>
        </w:rPr>
        <w:t>rovisions before the interview</w:t>
      </w:r>
      <w:r w:rsidR="00A062D3">
        <w:rPr>
          <w:rFonts w:ascii="Arial" w:hAnsi="Arial" w:cs="Arial"/>
          <w:sz w:val="22"/>
          <w:szCs w:val="22"/>
        </w:rPr>
        <w:t>.</w:t>
      </w:r>
      <w:r w:rsidR="00EA3CAE">
        <w:rPr>
          <w:rFonts w:ascii="Arial" w:hAnsi="Arial" w:cs="Arial"/>
          <w:sz w:val="22"/>
          <w:szCs w:val="22"/>
        </w:rPr>
        <w:t xml:space="preserve"> </w:t>
      </w:r>
      <w:r w:rsidR="00426FF3" w:rsidRPr="009D68B2">
        <w:rPr>
          <w:rFonts w:ascii="Arial" w:hAnsi="Arial" w:cs="Arial"/>
          <w:sz w:val="22"/>
          <w:szCs w:val="22"/>
        </w:rPr>
        <w:t xml:space="preserve">The </w:t>
      </w:r>
      <w:r w:rsidR="00EA3CAE" w:rsidRPr="009D68B2">
        <w:rPr>
          <w:rFonts w:ascii="Arial" w:hAnsi="Arial" w:cs="Arial"/>
          <w:sz w:val="22"/>
          <w:szCs w:val="22"/>
        </w:rPr>
        <w:t>privacy</w:t>
      </w:r>
      <w:r w:rsidR="00426FF3" w:rsidRPr="009D68B2">
        <w:rPr>
          <w:rFonts w:ascii="Arial" w:hAnsi="Arial" w:cs="Arial"/>
          <w:sz w:val="22"/>
          <w:szCs w:val="22"/>
        </w:rPr>
        <w:t xml:space="preserve"> statement will inform the participants that all opinions they provide will be private and none of their responses will be associated with personally identifiable information (PII).</w:t>
      </w:r>
    </w:p>
    <w:p w:rsidR="00A43145" w:rsidRPr="00F30629" w:rsidRDefault="00A43145" w:rsidP="0097030B">
      <w:pPr>
        <w:rPr>
          <w:rFonts w:ascii="Arial" w:hAnsi="Arial" w:cs="Arial"/>
          <w:sz w:val="22"/>
          <w:szCs w:val="22"/>
        </w:rPr>
      </w:pPr>
    </w:p>
    <w:p w:rsidR="00487C9B" w:rsidRDefault="00487C9B" w:rsidP="00975B03">
      <w:pPr>
        <w:pStyle w:val="P1-StandPara"/>
        <w:numPr>
          <w:ilvl w:val="0"/>
          <w:numId w:val="4"/>
        </w:numPr>
        <w:spacing w:line="240" w:lineRule="auto"/>
      </w:pPr>
      <w:r w:rsidRPr="00F30629">
        <w:rPr>
          <w:rFonts w:ascii="Arial" w:hAnsi="Arial" w:cs="Arial"/>
          <w:b/>
          <w:sz w:val="22"/>
          <w:szCs w:val="22"/>
        </w:rPr>
        <w:t>Federal Costs</w:t>
      </w:r>
      <w:r w:rsidRPr="00F30629">
        <w:rPr>
          <w:rFonts w:ascii="Arial" w:hAnsi="Arial" w:cs="Arial"/>
          <w:sz w:val="22"/>
          <w:szCs w:val="22"/>
        </w:rPr>
        <w:t xml:space="preserve">: </w:t>
      </w:r>
      <w:r w:rsidRPr="00487C9B">
        <w:rPr>
          <w:rFonts w:ascii="Arial" w:hAnsi="Arial" w:cs="Arial"/>
          <w:sz w:val="22"/>
          <w:szCs w:val="22"/>
        </w:rPr>
        <w:t>The cost of the FNS employee, Nutritionist series, assigned as project officer with the study is estimated at GS-13, step 5 at $49.32 per hour based off 2080 hours per year $10</w:t>
      </w:r>
      <w:r>
        <w:rPr>
          <w:rFonts w:ascii="Arial" w:hAnsi="Arial" w:cs="Arial"/>
          <w:sz w:val="22"/>
          <w:szCs w:val="22"/>
        </w:rPr>
        <w:t>,</w:t>
      </w:r>
      <w:r w:rsidRPr="00487C9B">
        <w:rPr>
          <w:rFonts w:ascii="Arial" w:hAnsi="Arial" w:cs="Arial"/>
          <w:sz w:val="22"/>
          <w:szCs w:val="22"/>
        </w:rPr>
        <w:t>258.56 annually estimated 208 hours per year; plus the cost of the FNS Branch Chief, involved in project oversight is estimated at GS-14, step 5 at $58.28 per hour based off 2080 hours per year $1</w:t>
      </w:r>
      <w:r>
        <w:rPr>
          <w:rFonts w:ascii="Arial" w:hAnsi="Arial" w:cs="Arial"/>
          <w:sz w:val="22"/>
          <w:szCs w:val="22"/>
        </w:rPr>
        <w:t>,</w:t>
      </w:r>
      <w:r w:rsidRPr="00487C9B">
        <w:rPr>
          <w:rFonts w:ascii="Arial" w:hAnsi="Arial" w:cs="Arial"/>
          <w:sz w:val="22"/>
          <w:szCs w:val="22"/>
        </w:rPr>
        <w:t>515.28 annually estimated 26 hours per year for a combined total of 234 hours and $11,773.84.  Federal employee pay rates are based on the General Schedule of the Office of Personnel Management (OPM) for 2015 for the Washington DC locality.</w:t>
      </w:r>
      <w:r w:rsidR="00975B03">
        <w:t xml:space="preserve"> </w:t>
      </w:r>
      <w:r w:rsidR="00195191" w:rsidRPr="00975B03">
        <w:rPr>
          <w:rFonts w:ascii="Arial" w:hAnsi="Arial" w:cs="Arial"/>
          <w:sz w:val="22"/>
          <w:szCs w:val="22"/>
        </w:rPr>
        <w:t xml:space="preserve">Contractor costs are estimated to be 140 hours at GSA rate $122.73, 40 hours at GSA rate $193.79, and 20 hours at GSA rate $83.98 for a combined estimated total of </w:t>
      </w:r>
      <w:r w:rsidR="00195191">
        <w:rPr>
          <w:rFonts w:ascii="Arial" w:hAnsi="Arial" w:cs="Arial"/>
          <w:sz w:val="22"/>
          <w:szCs w:val="22"/>
        </w:rPr>
        <w:t>200</w:t>
      </w:r>
      <w:r w:rsidR="00195191" w:rsidRPr="00975B03">
        <w:rPr>
          <w:rFonts w:ascii="Arial" w:hAnsi="Arial" w:cs="Arial"/>
          <w:sz w:val="22"/>
          <w:szCs w:val="22"/>
        </w:rPr>
        <w:t xml:space="preserve"> hours and $</w:t>
      </w:r>
      <w:r w:rsidR="00195191">
        <w:rPr>
          <w:rFonts w:ascii="Arial" w:hAnsi="Arial" w:cs="Arial"/>
          <w:sz w:val="22"/>
          <w:szCs w:val="22"/>
        </w:rPr>
        <w:t>26,613.40</w:t>
      </w:r>
      <w:r w:rsidR="00195191" w:rsidRPr="00975B03">
        <w:rPr>
          <w:rFonts w:ascii="Arial" w:hAnsi="Arial" w:cs="Arial"/>
          <w:sz w:val="22"/>
          <w:szCs w:val="22"/>
        </w:rPr>
        <w:t>.</w:t>
      </w:r>
      <w:r w:rsidR="00195191">
        <w:rPr>
          <w:rFonts w:ascii="Arial" w:hAnsi="Arial" w:cs="Arial"/>
          <w:sz w:val="22"/>
          <w:szCs w:val="22"/>
        </w:rPr>
        <w:t xml:space="preserve"> Other direct costs are estimated to be $350.</w:t>
      </w:r>
    </w:p>
    <w:p w:rsidR="00944851" w:rsidRPr="00F30629" w:rsidRDefault="00944851" w:rsidP="00487C9B">
      <w:pPr>
        <w:rPr>
          <w:rFonts w:ascii="Arial" w:hAnsi="Arial" w:cs="Arial"/>
          <w:sz w:val="22"/>
          <w:szCs w:val="22"/>
        </w:rPr>
      </w:pPr>
    </w:p>
    <w:p w:rsidR="00944851" w:rsidRPr="00F30629" w:rsidRDefault="00944851" w:rsidP="007679AE">
      <w:pPr>
        <w:numPr>
          <w:ilvl w:val="0"/>
          <w:numId w:val="4"/>
        </w:numPr>
        <w:rPr>
          <w:rFonts w:ascii="Arial" w:hAnsi="Arial" w:cs="Arial"/>
          <w:sz w:val="22"/>
          <w:szCs w:val="22"/>
        </w:rPr>
      </w:pPr>
      <w:r w:rsidRPr="00F30629">
        <w:rPr>
          <w:rFonts w:ascii="Arial" w:hAnsi="Arial" w:cs="Arial"/>
          <w:b/>
          <w:sz w:val="22"/>
          <w:szCs w:val="22"/>
        </w:rPr>
        <w:t>Research Tools</w:t>
      </w:r>
      <w:r w:rsidR="000D336A" w:rsidRPr="00F30629">
        <w:rPr>
          <w:rFonts w:ascii="Arial" w:hAnsi="Arial" w:cs="Arial"/>
          <w:b/>
          <w:sz w:val="22"/>
          <w:szCs w:val="22"/>
        </w:rPr>
        <w:t>/Instruments</w:t>
      </w:r>
      <w:r w:rsidRPr="00F30629">
        <w:rPr>
          <w:rFonts w:ascii="Arial" w:hAnsi="Arial" w:cs="Arial"/>
          <w:sz w:val="22"/>
          <w:szCs w:val="22"/>
        </w:rPr>
        <w:t>:</w:t>
      </w:r>
      <w:r w:rsidR="000359D7" w:rsidRPr="00F30629">
        <w:rPr>
          <w:rFonts w:ascii="Arial" w:hAnsi="Arial" w:cs="Arial"/>
          <w:sz w:val="22"/>
          <w:szCs w:val="22"/>
        </w:rPr>
        <w:t xml:space="preserve"> </w:t>
      </w:r>
    </w:p>
    <w:p w:rsidR="00C776BE" w:rsidRDefault="00230C7B" w:rsidP="00B23750">
      <w:pPr>
        <w:numPr>
          <w:ilvl w:val="0"/>
          <w:numId w:val="7"/>
        </w:numPr>
        <w:spacing w:line="360" w:lineRule="auto"/>
        <w:rPr>
          <w:rFonts w:ascii="Arial" w:hAnsi="Arial" w:cs="Arial"/>
          <w:sz w:val="22"/>
          <w:szCs w:val="22"/>
        </w:rPr>
      </w:pPr>
      <w:r w:rsidRPr="00F30629">
        <w:rPr>
          <w:rFonts w:ascii="Arial" w:hAnsi="Arial" w:cs="Arial"/>
          <w:sz w:val="22"/>
          <w:szCs w:val="22"/>
        </w:rPr>
        <w:t xml:space="preserve">Attachment </w:t>
      </w:r>
      <w:r w:rsidR="00C641B9">
        <w:rPr>
          <w:rFonts w:ascii="Arial" w:hAnsi="Arial" w:cs="Arial"/>
          <w:sz w:val="22"/>
          <w:szCs w:val="22"/>
        </w:rPr>
        <w:t>A</w:t>
      </w:r>
      <w:r w:rsidRPr="00F30629">
        <w:rPr>
          <w:rFonts w:ascii="Arial" w:hAnsi="Arial" w:cs="Arial"/>
          <w:sz w:val="22"/>
          <w:szCs w:val="22"/>
        </w:rPr>
        <w:t xml:space="preserve">: </w:t>
      </w:r>
      <w:r w:rsidR="00B23750">
        <w:rPr>
          <w:rFonts w:ascii="Arial" w:hAnsi="Arial" w:cs="Arial"/>
          <w:sz w:val="22"/>
          <w:szCs w:val="22"/>
        </w:rPr>
        <w:t xml:space="preserve">Interview </w:t>
      </w:r>
      <w:r w:rsidRPr="00F30629">
        <w:rPr>
          <w:rFonts w:ascii="Arial" w:hAnsi="Arial" w:cs="Arial"/>
          <w:sz w:val="22"/>
          <w:szCs w:val="22"/>
        </w:rPr>
        <w:t xml:space="preserve">Guide for </w:t>
      </w:r>
      <w:r w:rsidR="00B70F92">
        <w:rPr>
          <w:rFonts w:ascii="Arial" w:hAnsi="Arial" w:cs="Arial"/>
          <w:sz w:val="22"/>
          <w:szCs w:val="22"/>
        </w:rPr>
        <w:t>WIC Peer Counselor</w:t>
      </w:r>
      <w:r w:rsidR="00B23750">
        <w:rPr>
          <w:rFonts w:ascii="Arial" w:hAnsi="Arial" w:cs="Arial"/>
          <w:sz w:val="22"/>
          <w:szCs w:val="22"/>
        </w:rPr>
        <w:t xml:space="preserve"> In-Depth Interviews</w:t>
      </w:r>
    </w:p>
    <w:p w:rsidR="00B70F92" w:rsidRDefault="00B70F92" w:rsidP="00B70F92">
      <w:pPr>
        <w:numPr>
          <w:ilvl w:val="0"/>
          <w:numId w:val="7"/>
        </w:numPr>
        <w:spacing w:line="360" w:lineRule="auto"/>
        <w:rPr>
          <w:rFonts w:ascii="Arial" w:hAnsi="Arial" w:cs="Arial"/>
          <w:sz w:val="22"/>
          <w:szCs w:val="22"/>
        </w:rPr>
      </w:pPr>
      <w:r w:rsidRPr="00F30629">
        <w:rPr>
          <w:rFonts w:ascii="Arial" w:hAnsi="Arial" w:cs="Arial"/>
          <w:sz w:val="22"/>
          <w:szCs w:val="22"/>
        </w:rPr>
        <w:t xml:space="preserve">Attachment </w:t>
      </w:r>
      <w:r w:rsidR="00C641B9">
        <w:rPr>
          <w:rFonts w:ascii="Arial" w:hAnsi="Arial" w:cs="Arial"/>
          <w:sz w:val="22"/>
          <w:szCs w:val="22"/>
        </w:rPr>
        <w:t>B</w:t>
      </w:r>
      <w:r w:rsidRPr="00F30629">
        <w:rPr>
          <w:rFonts w:ascii="Arial" w:hAnsi="Arial" w:cs="Arial"/>
          <w:sz w:val="22"/>
          <w:szCs w:val="22"/>
        </w:rPr>
        <w:t xml:space="preserve">: </w:t>
      </w:r>
      <w:r>
        <w:rPr>
          <w:rFonts w:ascii="Arial" w:hAnsi="Arial" w:cs="Arial"/>
          <w:sz w:val="22"/>
          <w:szCs w:val="22"/>
        </w:rPr>
        <w:t xml:space="preserve">Interview </w:t>
      </w:r>
      <w:r w:rsidRPr="00F30629">
        <w:rPr>
          <w:rFonts w:ascii="Arial" w:hAnsi="Arial" w:cs="Arial"/>
          <w:sz w:val="22"/>
          <w:szCs w:val="22"/>
        </w:rPr>
        <w:t xml:space="preserve">Guide for </w:t>
      </w:r>
      <w:r>
        <w:rPr>
          <w:rFonts w:ascii="Arial" w:hAnsi="Arial" w:cs="Arial"/>
          <w:sz w:val="22"/>
          <w:szCs w:val="22"/>
        </w:rPr>
        <w:t>WIC State Breastfeeding Coordinator In-Depth Interviews</w:t>
      </w:r>
    </w:p>
    <w:p w:rsidR="002C5E13" w:rsidRDefault="002C5E13" w:rsidP="002C5E13">
      <w:pPr>
        <w:numPr>
          <w:ilvl w:val="0"/>
          <w:numId w:val="7"/>
        </w:numPr>
        <w:spacing w:line="360" w:lineRule="auto"/>
        <w:rPr>
          <w:rFonts w:ascii="Arial" w:hAnsi="Arial" w:cs="Arial"/>
          <w:sz w:val="22"/>
          <w:szCs w:val="22"/>
        </w:rPr>
      </w:pPr>
      <w:r w:rsidRPr="00F30629">
        <w:rPr>
          <w:rFonts w:ascii="Arial" w:hAnsi="Arial" w:cs="Arial"/>
          <w:sz w:val="22"/>
          <w:szCs w:val="22"/>
        </w:rPr>
        <w:t xml:space="preserve">Attachment </w:t>
      </w:r>
      <w:r w:rsidR="00C641B9">
        <w:rPr>
          <w:rFonts w:ascii="Arial" w:hAnsi="Arial" w:cs="Arial"/>
          <w:sz w:val="22"/>
          <w:szCs w:val="22"/>
        </w:rPr>
        <w:t>C</w:t>
      </w:r>
      <w:r w:rsidRPr="00F30629">
        <w:rPr>
          <w:rFonts w:ascii="Arial" w:hAnsi="Arial" w:cs="Arial"/>
          <w:sz w:val="22"/>
          <w:szCs w:val="22"/>
        </w:rPr>
        <w:t xml:space="preserve">: </w:t>
      </w:r>
      <w:r>
        <w:rPr>
          <w:rFonts w:ascii="Arial" w:hAnsi="Arial" w:cs="Arial"/>
          <w:sz w:val="22"/>
          <w:szCs w:val="22"/>
        </w:rPr>
        <w:t xml:space="preserve">Interview </w:t>
      </w:r>
      <w:r w:rsidRPr="00F30629">
        <w:rPr>
          <w:rFonts w:ascii="Arial" w:hAnsi="Arial" w:cs="Arial"/>
          <w:sz w:val="22"/>
          <w:szCs w:val="22"/>
        </w:rPr>
        <w:t xml:space="preserve">Guide for </w:t>
      </w:r>
      <w:r>
        <w:rPr>
          <w:rFonts w:ascii="Arial" w:hAnsi="Arial" w:cs="Arial"/>
          <w:sz w:val="22"/>
          <w:szCs w:val="22"/>
        </w:rPr>
        <w:t>WIC Local Breastfeeding Coordinator and Staff In-Depth Interviews</w:t>
      </w:r>
    </w:p>
    <w:p w:rsidR="00097077" w:rsidRDefault="002C5E13" w:rsidP="00B70F92">
      <w:pPr>
        <w:numPr>
          <w:ilvl w:val="0"/>
          <w:numId w:val="7"/>
        </w:numPr>
        <w:spacing w:line="360" w:lineRule="auto"/>
        <w:rPr>
          <w:rFonts w:ascii="Arial" w:hAnsi="Arial" w:cs="Arial"/>
          <w:sz w:val="22"/>
          <w:szCs w:val="22"/>
        </w:rPr>
      </w:pPr>
      <w:r>
        <w:rPr>
          <w:rFonts w:ascii="Arial" w:hAnsi="Arial" w:cs="Arial"/>
          <w:sz w:val="22"/>
          <w:szCs w:val="22"/>
        </w:rPr>
        <w:t xml:space="preserve">Attachment </w:t>
      </w:r>
      <w:r w:rsidR="00C641B9">
        <w:rPr>
          <w:rFonts w:ascii="Arial" w:hAnsi="Arial" w:cs="Arial"/>
          <w:sz w:val="22"/>
          <w:szCs w:val="22"/>
        </w:rPr>
        <w:t>D</w:t>
      </w:r>
      <w:r w:rsidR="00097077">
        <w:rPr>
          <w:rFonts w:ascii="Arial" w:hAnsi="Arial" w:cs="Arial"/>
          <w:sz w:val="22"/>
          <w:szCs w:val="22"/>
        </w:rPr>
        <w:t>: Interview Guide for Breastfeeding Subject Matter Expert In-Depth Interviews</w:t>
      </w:r>
    </w:p>
    <w:p w:rsidR="00B70F92" w:rsidRDefault="00B70F92" w:rsidP="00B70F92">
      <w:pPr>
        <w:numPr>
          <w:ilvl w:val="0"/>
          <w:numId w:val="7"/>
        </w:numPr>
        <w:spacing w:line="360" w:lineRule="auto"/>
        <w:rPr>
          <w:rFonts w:ascii="Arial" w:hAnsi="Arial" w:cs="Arial"/>
          <w:sz w:val="22"/>
          <w:szCs w:val="22"/>
        </w:rPr>
      </w:pPr>
      <w:r w:rsidRPr="00F30629">
        <w:rPr>
          <w:rFonts w:ascii="Arial" w:hAnsi="Arial" w:cs="Arial"/>
          <w:sz w:val="22"/>
          <w:szCs w:val="22"/>
        </w:rPr>
        <w:t xml:space="preserve">Attachment </w:t>
      </w:r>
      <w:r w:rsidR="00C641B9">
        <w:rPr>
          <w:rFonts w:ascii="Arial" w:hAnsi="Arial" w:cs="Arial"/>
          <w:sz w:val="22"/>
          <w:szCs w:val="22"/>
        </w:rPr>
        <w:t>E</w:t>
      </w:r>
      <w:r w:rsidRPr="00F30629">
        <w:rPr>
          <w:rFonts w:ascii="Arial" w:hAnsi="Arial" w:cs="Arial"/>
          <w:sz w:val="22"/>
          <w:szCs w:val="22"/>
        </w:rPr>
        <w:t xml:space="preserve">: </w:t>
      </w:r>
      <w:r>
        <w:rPr>
          <w:rFonts w:ascii="Arial" w:hAnsi="Arial" w:cs="Arial"/>
          <w:sz w:val="22"/>
          <w:szCs w:val="22"/>
        </w:rPr>
        <w:t xml:space="preserve">Interview </w:t>
      </w:r>
      <w:r w:rsidRPr="00F30629">
        <w:rPr>
          <w:rFonts w:ascii="Arial" w:hAnsi="Arial" w:cs="Arial"/>
          <w:sz w:val="22"/>
          <w:szCs w:val="22"/>
        </w:rPr>
        <w:t xml:space="preserve">Guide for </w:t>
      </w:r>
      <w:r>
        <w:rPr>
          <w:rFonts w:ascii="Arial" w:hAnsi="Arial" w:cs="Arial"/>
          <w:sz w:val="22"/>
          <w:szCs w:val="22"/>
        </w:rPr>
        <w:t>Home-Visiting Nurses/Midwives</w:t>
      </w:r>
      <w:r w:rsidR="002C5E13">
        <w:rPr>
          <w:rFonts w:ascii="Arial" w:hAnsi="Arial" w:cs="Arial"/>
          <w:sz w:val="22"/>
          <w:szCs w:val="22"/>
        </w:rPr>
        <w:t xml:space="preserve"> and Community-Based Doulas</w:t>
      </w:r>
      <w:r>
        <w:rPr>
          <w:rFonts w:ascii="Arial" w:hAnsi="Arial" w:cs="Arial"/>
          <w:sz w:val="22"/>
          <w:szCs w:val="22"/>
        </w:rPr>
        <w:t xml:space="preserve"> In-Depth Interviews</w:t>
      </w:r>
    </w:p>
    <w:p w:rsidR="009D68B2" w:rsidRDefault="009D68B2" w:rsidP="009D68B2">
      <w:pPr>
        <w:numPr>
          <w:ilvl w:val="0"/>
          <w:numId w:val="7"/>
        </w:numPr>
        <w:spacing w:line="360" w:lineRule="auto"/>
        <w:rPr>
          <w:rFonts w:ascii="Arial" w:hAnsi="Arial" w:cs="Arial"/>
          <w:sz w:val="22"/>
          <w:szCs w:val="22"/>
        </w:rPr>
      </w:pPr>
      <w:r w:rsidRPr="00F30629">
        <w:rPr>
          <w:rFonts w:ascii="Arial" w:hAnsi="Arial" w:cs="Arial"/>
          <w:sz w:val="22"/>
          <w:szCs w:val="22"/>
        </w:rPr>
        <w:t xml:space="preserve">Attachment </w:t>
      </w:r>
      <w:r>
        <w:rPr>
          <w:rFonts w:ascii="Arial" w:hAnsi="Arial" w:cs="Arial"/>
          <w:sz w:val="22"/>
          <w:szCs w:val="22"/>
        </w:rPr>
        <w:t>F</w:t>
      </w:r>
      <w:r w:rsidRPr="00F30629">
        <w:rPr>
          <w:rFonts w:ascii="Arial" w:hAnsi="Arial" w:cs="Arial"/>
          <w:sz w:val="22"/>
          <w:szCs w:val="22"/>
        </w:rPr>
        <w:t xml:space="preserve">: </w:t>
      </w:r>
      <w:r>
        <w:rPr>
          <w:rFonts w:ascii="Arial" w:hAnsi="Arial" w:cs="Arial"/>
          <w:sz w:val="22"/>
          <w:szCs w:val="22"/>
        </w:rPr>
        <w:t>Email Recruitment Invitation</w:t>
      </w:r>
      <w:r w:rsidRPr="00F30629">
        <w:rPr>
          <w:rFonts w:ascii="Arial" w:hAnsi="Arial" w:cs="Arial"/>
          <w:sz w:val="22"/>
          <w:szCs w:val="22"/>
        </w:rPr>
        <w:t xml:space="preserve"> for </w:t>
      </w:r>
      <w:r>
        <w:rPr>
          <w:rFonts w:ascii="Arial" w:hAnsi="Arial" w:cs="Arial"/>
          <w:sz w:val="22"/>
          <w:szCs w:val="22"/>
        </w:rPr>
        <w:t>WIC Peer Counselor In-Depth Interviews</w:t>
      </w:r>
    </w:p>
    <w:p w:rsidR="009D68B2" w:rsidRDefault="009D68B2" w:rsidP="009D68B2">
      <w:pPr>
        <w:numPr>
          <w:ilvl w:val="0"/>
          <w:numId w:val="7"/>
        </w:numPr>
        <w:spacing w:line="360" w:lineRule="auto"/>
        <w:rPr>
          <w:rFonts w:ascii="Arial" w:hAnsi="Arial" w:cs="Arial"/>
          <w:sz w:val="22"/>
          <w:szCs w:val="22"/>
        </w:rPr>
      </w:pPr>
      <w:r w:rsidRPr="00F30629">
        <w:rPr>
          <w:rFonts w:ascii="Arial" w:hAnsi="Arial" w:cs="Arial"/>
          <w:sz w:val="22"/>
          <w:szCs w:val="22"/>
        </w:rPr>
        <w:t xml:space="preserve">Attachment </w:t>
      </w:r>
      <w:r>
        <w:rPr>
          <w:rFonts w:ascii="Arial" w:hAnsi="Arial" w:cs="Arial"/>
          <w:sz w:val="22"/>
          <w:szCs w:val="22"/>
        </w:rPr>
        <w:t>G</w:t>
      </w:r>
      <w:r w:rsidRPr="00F30629">
        <w:rPr>
          <w:rFonts w:ascii="Arial" w:hAnsi="Arial" w:cs="Arial"/>
          <w:sz w:val="22"/>
          <w:szCs w:val="22"/>
        </w:rPr>
        <w:t xml:space="preserve">: </w:t>
      </w:r>
      <w:r>
        <w:rPr>
          <w:rFonts w:ascii="Arial" w:hAnsi="Arial" w:cs="Arial"/>
          <w:sz w:val="22"/>
          <w:szCs w:val="22"/>
        </w:rPr>
        <w:t>Email Recruitment Invitation</w:t>
      </w:r>
      <w:r w:rsidRPr="00F30629">
        <w:rPr>
          <w:rFonts w:ascii="Arial" w:hAnsi="Arial" w:cs="Arial"/>
          <w:sz w:val="22"/>
          <w:szCs w:val="22"/>
        </w:rPr>
        <w:t xml:space="preserve"> for </w:t>
      </w:r>
      <w:r>
        <w:rPr>
          <w:rFonts w:ascii="Arial" w:hAnsi="Arial" w:cs="Arial"/>
          <w:sz w:val="22"/>
          <w:szCs w:val="22"/>
        </w:rPr>
        <w:t>WIC State Breastfeeding Coordinator In-Depth Interviews</w:t>
      </w:r>
    </w:p>
    <w:p w:rsidR="009D68B2" w:rsidRDefault="009D68B2" w:rsidP="009D68B2">
      <w:pPr>
        <w:numPr>
          <w:ilvl w:val="0"/>
          <w:numId w:val="7"/>
        </w:numPr>
        <w:spacing w:line="360" w:lineRule="auto"/>
        <w:rPr>
          <w:rFonts w:ascii="Arial" w:hAnsi="Arial" w:cs="Arial"/>
          <w:sz w:val="22"/>
          <w:szCs w:val="22"/>
        </w:rPr>
      </w:pPr>
      <w:r w:rsidRPr="00F30629">
        <w:rPr>
          <w:rFonts w:ascii="Arial" w:hAnsi="Arial" w:cs="Arial"/>
          <w:sz w:val="22"/>
          <w:szCs w:val="22"/>
        </w:rPr>
        <w:t xml:space="preserve">Attachment </w:t>
      </w:r>
      <w:r>
        <w:rPr>
          <w:rFonts w:ascii="Arial" w:hAnsi="Arial" w:cs="Arial"/>
          <w:sz w:val="22"/>
          <w:szCs w:val="22"/>
        </w:rPr>
        <w:t>H</w:t>
      </w:r>
      <w:r w:rsidRPr="00F30629">
        <w:rPr>
          <w:rFonts w:ascii="Arial" w:hAnsi="Arial" w:cs="Arial"/>
          <w:sz w:val="22"/>
          <w:szCs w:val="22"/>
        </w:rPr>
        <w:t xml:space="preserve">: </w:t>
      </w:r>
      <w:r>
        <w:rPr>
          <w:rFonts w:ascii="Arial" w:hAnsi="Arial" w:cs="Arial"/>
          <w:sz w:val="22"/>
          <w:szCs w:val="22"/>
        </w:rPr>
        <w:t>Email Recruitment Invitation</w:t>
      </w:r>
      <w:r w:rsidRPr="00F30629">
        <w:rPr>
          <w:rFonts w:ascii="Arial" w:hAnsi="Arial" w:cs="Arial"/>
          <w:sz w:val="22"/>
          <w:szCs w:val="22"/>
        </w:rPr>
        <w:t xml:space="preserve"> for </w:t>
      </w:r>
      <w:r>
        <w:rPr>
          <w:rFonts w:ascii="Arial" w:hAnsi="Arial" w:cs="Arial"/>
          <w:sz w:val="22"/>
          <w:szCs w:val="22"/>
        </w:rPr>
        <w:t>WIC Local Breastfeeding Coordinator and Staff In-Depth Interviews</w:t>
      </w:r>
    </w:p>
    <w:p w:rsidR="009D68B2" w:rsidRDefault="009D68B2" w:rsidP="009D68B2">
      <w:pPr>
        <w:numPr>
          <w:ilvl w:val="0"/>
          <w:numId w:val="7"/>
        </w:numPr>
        <w:spacing w:line="360" w:lineRule="auto"/>
        <w:rPr>
          <w:rFonts w:ascii="Arial" w:hAnsi="Arial" w:cs="Arial"/>
          <w:sz w:val="22"/>
          <w:szCs w:val="22"/>
        </w:rPr>
      </w:pPr>
      <w:r>
        <w:rPr>
          <w:rFonts w:ascii="Arial" w:hAnsi="Arial" w:cs="Arial"/>
          <w:sz w:val="22"/>
          <w:szCs w:val="22"/>
        </w:rPr>
        <w:t>Attachment I: Email Recruitment Invitation</w:t>
      </w:r>
      <w:r w:rsidRPr="00F30629">
        <w:rPr>
          <w:rFonts w:ascii="Arial" w:hAnsi="Arial" w:cs="Arial"/>
          <w:sz w:val="22"/>
          <w:szCs w:val="22"/>
        </w:rPr>
        <w:t xml:space="preserve"> </w:t>
      </w:r>
      <w:r>
        <w:rPr>
          <w:rFonts w:ascii="Arial" w:hAnsi="Arial" w:cs="Arial"/>
          <w:sz w:val="22"/>
          <w:szCs w:val="22"/>
        </w:rPr>
        <w:t>for Breastfeeding Subject Matter Expert In-Depth Interviews</w:t>
      </w:r>
    </w:p>
    <w:p w:rsidR="009D68B2" w:rsidRDefault="009D68B2" w:rsidP="009D68B2">
      <w:pPr>
        <w:numPr>
          <w:ilvl w:val="0"/>
          <w:numId w:val="7"/>
        </w:numPr>
        <w:spacing w:line="360" w:lineRule="auto"/>
        <w:rPr>
          <w:rFonts w:ascii="Arial" w:hAnsi="Arial" w:cs="Arial"/>
          <w:sz w:val="22"/>
          <w:szCs w:val="22"/>
        </w:rPr>
      </w:pPr>
      <w:r w:rsidRPr="00F30629">
        <w:rPr>
          <w:rFonts w:ascii="Arial" w:hAnsi="Arial" w:cs="Arial"/>
          <w:sz w:val="22"/>
          <w:szCs w:val="22"/>
        </w:rPr>
        <w:lastRenderedPageBreak/>
        <w:t xml:space="preserve">Attachment </w:t>
      </w:r>
      <w:r>
        <w:rPr>
          <w:rFonts w:ascii="Arial" w:hAnsi="Arial" w:cs="Arial"/>
          <w:sz w:val="22"/>
          <w:szCs w:val="22"/>
        </w:rPr>
        <w:t>J</w:t>
      </w:r>
      <w:r w:rsidRPr="00F30629">
        <w:rPr>
          <w:rFonts w:ascii="Arial" w:hAnsi="Arial" w:cs="Arial"/>
          <w:sz w:val="22"/>
          <w:szCs w:val="22"/>
        </w:rPr>
        <w:t xml:space="preserve">: </w:t>
      </w:r>
      <w:r>
        <w:rPr>
          <w:rFonts w:ascii="Arial" w:hAnsi="Arial" w:cs="Arial"/>
          <w:sz w:val="22"/>
          <w:szCs w:val="22"/>
        </w:rPr>
        <w:t>Email Recruitment Invitation</w:t>
      </w:r>
      <w:r w:rsidRPr="00F30629">
        <w:rPr>
          <w:rFonts w:ascii="Arial" w:hAnsi="Arial" w:cs="Arial"/>
          <w:sz w:val="22"/>
          <w:szCs w:val="22"/>
        </w:rPr>
        <w:t xml:space="preserve"> for </w:t>
      </w:r>
      <w:r>
        <w:rPr>
          <w:rFonts w:ascii="Arial" w:hAnsi="Arial" w:cs="Arial"/>
          <w:sz w:val="22"/>
          <w:szCs w:val="22"/>
        </w:rPr>
        <w:t>Home-Visiting Nurses/Midwives and Community-Based Doulas In-Depth Interviews</w:t>
      </w:r>
    </w:p>
    <w:p w:rsidR="00025AC8" w:rsidRPr="009D68B2" w:rsidRDefault="00025AC8" w:rsidP="009D68B2">
      <w:pPr>
        <w:numPr>
          <w:ilvl w:val="0"/>
          <w:numId w:val="7"/>
        </w:numPr>
        <w:spacing w:line="360" w:lineRule="auto"/>
        <w:rPr>
          <w:rFonts w:ascii="Arial" w:hAnsi="Arial" w:cs="Arial"/>
          <w:sz w:val="22"/>
          <w:szCs w:val="22"/>
        </w:rPr>
      </w:pPr>
      <w:r>
        <w:rPr>
          <w:rFonts w:ascii="Arial" w:hAnsi="Arial" w:cs="Arial"/>
          <w:sz w:val="22"/>
          <w:szCs w:val="22"/>
        </w:rPr>
        <w:t>Attachment K: Incentive Justification</w:t>
      </w:r>
    </w:p>
    <w:sectPr w:rsidR="00025AC8" w:rsidRPr="009D68B2" w:rsidSect="00FD1CFD">
      <w:endnotePr>
        <w:numFmt w:val="decimal"/>
      </w:endnotePr>
      <w:pgSz w:w="12240" w:h="15840"/>
      <w:pgMar w:top="576" w:right="1008" w:bottom="432" w:left="1152" w:header="1440" w:footer="1440" w:gutter="0"/>
      <w:pgNumType w:start="1"/>
      <w:cols w:space="720"/>
      <w:noEndnote/>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C2CAE2" w15:done="0"/>
  <w15:commentEx w15:paraId="78EE094E" w15:done="0"/>
  <w15:commentEx w15:paraId="57021C3B" w15:paraIdParent="78EE094E" w15:done="0"/>
  <w15:commentEx w15:paraId="088D784C" w15:done="0"/>
  <w15:commentEx w15:paraId="3C16FA9A" w15:done="0"/>
  <w15:commentEx w15:paraId="5898C687" w15:done="0"/>
  <w15:commentEx w15:paraId="7805080D" w15:done="0"/>
  <w15:commentEx w15:paraId="0E7D34D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AC8" w:rsidRDefault="00025AC8">
      <w:r>
        <w:separator/>
      </w:r>
    </w:p>
  </w:endnote>
  <w:endnote w:type="continuationSeparator" w:id="0">
    <w:p w:rsidR="00025AC8" w:rsidRDefault="00025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C8" w:rsidRDefault="00C117AD">
    <w:pPr>
      <w:pStyle w:val="Footer"/>
      <w:framePr w:wrap="around" w:vAnchor="text" w:hAnchor="margin" w:xAlign="center" w:y="1"/>
      <w:rPr>
        <w:rStyle w:val="PageNumber"/>
      </w:rPr>
    </w:pPr>
    <w:r>
      <w:rPr>
        <w:rStyle w:val="PageNumber"/>
      </w:rPr>
      <w:fldChar w:fldCharType="begin"/>
    </w:r>
    <w:r w:rsidR="00025AC8">
      <w:rPr>
        <w:rStyle w:val="PageNumber"/>
      </w:rPr>
      <w:instrText xml:space="preserve">PAGE  </w:instrText>
    </w:r>
    <w:r>
      <w:rPr>
        <w:rStyle w:val="PageNumber"/>
      </w:rPr>
      <w:fldChar w:fldCharType="end"/>
    </w:r>
  </w:p>
  <w:p w:rsidR="00025AC8" w:rsidRDefault="00025A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C8" w:rsidRDefault="00C117AD">
    <w:pPr>
      <w:pStyle w:val="Footer"/>
      <w:framePr w:wrap="around" w:vAnchor="text" w:hAnchor="margin" w:xAlign="center" w:y="1"/>
      <w:rPr>
        <w:rStyle w:val="PageNumber"/>
      </w:rPr>
    </w:pPr>
    <w:r>
      <w:rPr>
        <w:rStyle w:val="PageNumber"/>
      </w:rPr>
      <w:fldChar w:fldCharType="begin"/>
    </w:r>
    <w:r w:rsidR="00025AC8">
      <w:rPr>
        <w:rStyle w:val="PageNumber"/>
      </w:rPr>
      <w:instrText xml:space="preserve">PAGE  </w:instrText>
    </w:r>
    <w:r>
      <w:rPr>
        <w:rStyle w:val="PageNumber"/>
      </w:rPr>
      <w:fldChar w:fldCharType="separate"/>
    </w:r>
    <w:r w:rsidR="00874660">
      <w:rPr>
        <w:rStyle w:val="PageNumber"/>
        <w:noProof/>
      </w:rPr>
      <w:t>2</w:t>
    </w:r>
    <w:r>
      <w:rPr>
        <w:rStyle w:val="PageNumber"/>
      </w:rPr>
      <w:fldChar w:fldCharType="end"/>
    </w:r>
  </w:p>
  <w:p w:rsidR="00025AC8" w:rsidRDefault="00025AC8">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AC8" w:rsidRDefault="00025AC8">
      <w:r>
        <w:separator/>
      </w:r>
    </w:p>
  </w:footnote>
  <w:footnote w:type="continuationSeparator" w:id="0">
    <w:p w:rsidR="00025AC8" w:rsidRDefault="00025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9A6F18"/>
    <w:multiLevelType w:val="hybridMultilevel"/>
    <w:tmpl w:val="79C4BC22"/>
    <w:lvl w:ilvl="0" w:tplc="0409000F">
      <w:start w:val="1"/>
      <w:numFmt w:val="decimal"/>
      <w:lvlText w:val="%1."/>
      <w:lvlJc w:val="left"/>
      <w:pPr>
        <w:tabs>
          <w:tab w:val="num" w:pos="576"/>
        </w:tabs>
        <w:ind w:left="576" w:hanging="432"/>
      </w:pPr>
      <w:rPr>
        <w:rFonts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3">
    <w:nsid w:val="08D03B32"/>
    <w:multiLevelType w:val="hybridMultilevel"/>
    <w:tmpl w:val="7C262E1C"/>
    <w:lvl w:ilvl="0" w:tplc="6C6E4436">
      <w:start w:val="1"/>
      <w:numFmt w:val="bullet"/>
      <w:lvlText w:val=""/>
      <w:lvlJc w:val="left"/>
      <w:pPr>
        <w:tabs>
          <w:tab w:val="num" w:pos="1080"/>
        </w:tabs>
        <w:ind w:left="1080" w:hanging="360"/>
      </w:pPr>
      <w:rPr>
        <w:rFonts w:ascii="Symbol" w:hAnsi="Symbol" w:hint="default"/>
        <w:color w:val="000000"/>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98278CB"/>
    <w:multiLevelType w:val="hybridMultilevel"/>
    <w:tmpl w:val="952E77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F070AF"/>
    <w:multiLevelType w:val="hybridMultilevel"/>
    <w:tmpl w:val="84D0A17E"/>
    <w:lvl w:ilvl="0" w:tplc="A9C2E2D4">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1231A61"/>
    <w:multiLevelType w:val="hybridMultilevel"/>
    <w:tmpl w:val="69928A42"/>
    <w:lvl w:ilvl="0" w:tplc="ECDE8290">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nsid w:val="19FA4501"/>
    <w:multiLevelType w:val="hybridMultilevel"/>
    <w:tmpl w:val="15C6A8F0"/>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440B80"/>
    <w:multiLevelType w:val="hybridMultilevel"/>
    <w:tmpl w:val="C4684706"/>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D3D9A"/>
    <w:multiLevelType w:val="hybridMultilevel"/>
    <w:tmpl w:val="DF9E51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6F1811"/>
    <w:multiLevelType w:val="hybridMultilevel"/>
    <w:tmpl w:val="0DE8CBAC"/>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2A7675"/>
    <w:multiLevelType w:val="hybridMultilevel"/>
    <w:tmpl w:val="67F0C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502806"/>
    <w:multiLevelType w:val="hybridMultilevel"/>
    <w:tmpl w:val="542ED74C"/>
    <w:lvl w:ilvl="0" w:tplc="04090001">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DD61542"/>
    <w:multiLevelType w:val="hybridMultilevel"/>
    <w:tmpl w:val="A24A5F82"/>
    <w:lvl w:ilvl="0" w:tplc="EEE680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31455AF0"/>
    <w:multiLevelType w:val="hybridMultilevel"/>
    <w:tmpl w:val="02EEC640"/>
    <w:lvl w:ilvl="0" w:tplc="DD06BE9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nsid w:val="335D3E6B"/>
    <w:multiLevelType w:val="hybridMultilevel"/>
    <w:tmpl w:val="B3461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E22CFF"/>
    <w:multiLevelType w:val="hybridMultilevel"/>
    <w:tmpl w:val="F7F88CA0"/>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nsid w:val="36144914"/>
    <w:multiLevelType w:val="hybridMultilevel"/>
    <w:tmpl w:val="8E4A52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E9147A"/>
    <w:multiLevelType w:val="hybridMultilevel"/>
    <w:tmpl w:val="821A86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48FD6822"/>
    <w:multiLevelType w:val="hybridMultilevel"/>
    <w:tmpl w:val="60AC314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nsid w:val="4FEE2542"/>
    <w:multiLevelType w:val="hybridMultilevel"/>
    <w:tmpl w:val="529EE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4C4D1B"/>
    <w:multiLevelType w:val="hybridMultilevel"/>
    <w:tmpl w:val="B95ED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3D5E7D"/>
    <w:multiLevelType w:val="hybridMultilevel"/>
    <w:tmpl w:val="1360A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302013"/>
    <w:multiLevelType w:val="hybridMultilevel"/>
    <w:tmpl w:val="1CBCD882"/>
    <w:lvl w:ilvl="0" w:tplc="5C1CF28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5A457B"/>
    <w:multiLevelType w:val="hybridMultilevel"/>
    <w:tmpl w:val="65EEE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8BF25C8"/>
    <w:multiLevelType w:val="hybridMultilevel"/>
    <w:tmpl w:val="5240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00E91"/>
    <w:multiLevelType w:val="hybridMultilevel"/>
    <w:tmpl w:val="3E7ECF58"/>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7">
    <w:nsid w:val="6CC34391"/>
    <w:multiLevelType w:val="hybridMultilevel"/>
    <w:tmpl w:val="60647BE2"/>
    <w:lvl w:ilvl="0" w:tplc="EEE68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8E2695"/>
    <w:multiLevelType w:val="hybridMultilevel"/>
    <w:tmpl w:val="A626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30">
    <w:nsid w:val="74687B30"/>
    <w:multiLevelType w:val="hybridMultilevel"/>
    <w:tmpl w:val="41AE33CA"/>
    <w:lvl w:ilvl="0" w:tplc="DD06BE9A">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QuickA"/>
        <w:lvlText w:val="  %1."/>
        <w:lvlJc w:val="left"/>
      </w:lvl>
    </w:lvlOverride>
  </w:num>
  <w:num w:numId="2">
    <w:abstractNumId w:val="1"/>
    <w:lvlOverride w:ilvl="0">
      <w:startOverride w:val="17"/>
      <w:lvl w:ilvl="0">
        <w:start w:val="17"/>
        <w:numFmt w:val="decimal"/>
        <w:pStyle w:val="Quick1"/>
        <w:lvlText w:val="%1."/>
        <w:lvlJc w:val="left"/>
      </w:lvl>
    </w:lvlOverride>
  </w:num>
  <w:num w:numId="3">
    <w:abstractNumId w:val="13"/>
  </w:num>
  <w:num w:numId="4">
    <w:abstractNumId w:val="5"/>
  </w:num>
  <w:num w:numId="5">
    <w:abstractNumId w:val="26"/>
  </w:num>
  <w:num w:numId="6">
    <w:abstractNumId w:val="3"/>
  </w:num>
  <w:num w:numId="7">
    <w:abstractNumId w:val="4"/>
  </w:num>
  <w:num w:numId="8">
    <w:abstractNumId w:val="12"/>
  </w:num>
  <w:num w:numId="9">
    <w:abstractNumId w:val="11"/>
  </w:num>
  <w:num w:numId="10">
    <w:abstractNumId w:val="15"/>
  </w:num>
  <w:num w:numId="11">
    <w:abstractNumId w:val="22"/>
  </w:num>
  <w:num w:numId="12">
    <w:abstractNumId w:val="28"/>
  </w:num>
  <w:num w:numId="13">
    <w:abstractNumId w:val="2"/>
  </w:num>
  <w:num w:numId="14">
    <w:abstractNumId w:val="29"/>
  </w:num>
  <w:num w:numId="15">
    <w:abstractNumId w:val="6"/>
  </w:num>
  <w:num w:numId="16">
    <w:abstractNumId w:val="16"/>
  </w:num>
  <w:num w:numId="17">
    <w:abstractNumId w:val="8"/>
  </w:num>
  <w:num w:numId="18">
    <w:abstractNumId w:val="30"/>
  </w:num>
  <w:num w:numId="19">
    <w:abstractNumId w:val="14"/>
  </w:num>
  <w:num w:numId="20">
    <w:abstractNumId w:val="27"/>
  </w:num>
  <w:num w:numId="21">
    <w:abstractNumId w:val="17"/>
  </w:num>
  <w:num w:numId="22">
    <w:abstractNumId w:val="21"/>
  </w:num>
  <w:num w:numId="23">
    <w:abstractNumId w:val="10"/>
  </w:num>
  <w:num w:numId="24">
    <w:abstractNumId w:val="7"/>
  </w:num>
  <w:num w:numId="25">
    <w:abstractNumId w:val="23"/>
  </w:num>
  <w:num w:numId="26">
    <w:abstractNumId w:val="9"/>
  </w:num>
  <w:num w:numId="27">
    <w:abstractNumId w:val="18"/>
  </w:num>
  <w:num w:numId="28">
    <w:abstractNumId w:val="20"/>
  </w:num>
  <w:num w:numId="29">
    <w:abstractNumId w:val="25"/>
  </w:num>
  <w:num w:numId="30">
    <w:abstractNumId w:val="24"/>
  </w:num>
  <w:num w:numId="31">
    <w:abstractNumId w:val="1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hni Devchand">
    <w15:presenceInfo w15:providerId="AD" w15:userId="S-1-5-21-615782891-3483181909-147342061-37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Pr>
  <w:endnotePr>
    <w:numFmt w:val="decimal"/>
    <w:endnote w:id="-1"/>
    <w:endnote w:id="0"/>
  </w:endnotePr>
  <w:compat/>
  <w:rsids>
    <w:rsidRoot w:val="006964CF"/>
    <w:rsid w:val="00001744"/>
    <w:rsid w:val="00003799"/>
    <w:rsid w:val="00005CE4"/>
    <w:rsid w:val="00011CEA"/>
    <w:rsid w:val="00020EC5"/>
    <w:rsid w:val="0002254A"/>
    <w:rsid w:val="00022F5B"/>
    <w:rsid w:val="00025168"/>
    <w:rsid w:val="00025AC8"/>
    <w:rsid w:val="00026FB5"/>
    <w:rsid w:val="00027068"/>
    <w:rsid w:val="000316B9"/>
    <w:rsid w:val="00032B86"/>
    <w:rsid w:val="00033B91"/>
    <w:rsid w:val="00033E5B"/>
    <w:rsid w:val="000359D7"/>
    <w:rsid w:val="0003674A"/>
    <w:rsid w:val="000429C4"/>
    <w:rsid w:val="000453FC"/>
    <w:rsid w:val="000459BC"/>
    <w:rsid w:val="00047273"/>
    <w:rsid w:val="00050B48"/>
    <w:rsid w:val="00050D4E"/>
    <w:rsid w:val="00050F80"/>
    <w:rsid w:val="00052118"/>
    <w:rsid w:val="00054405"/>
    <w:rsid w:val="00056192"/>
    <w:rsid w:val="000613C3"/>
    <w:rsid w:val="0006244E"/>
    <w:rsid w:val="000637A6"/>
    <w:rsid w:val="00064949"/>
    <w:rsid w:val="00064AAA"/>
    <w:rsid w:val="000676C2"/>
    <w:rsid w:val="00072524"/>
    <w:rsid w:val="000747C2"/>
    <w:rsid w:val="00076249"/>
    <w:rsid w:val="00077CC3"/>
    <w:rsid w:val="00082E10"/>
    <w:rsid w:val="00082E6C"/>
    <w:rsid w:val="00085327"/>
    <w:rsid w:val="00085BA3"/>
    <w:rsid w:val="00087960"/>
    <w:rsid w:val="00091449"/>
    <w:rsid w:val="000925BD"/>
    <w:rsid w:val="00092A53"/>
    <w:rsid w:val="00095C3F"/>
    <w:rsid w:val="00097077"/>
    <w:rsid w:val="000A101A"/>
    <w:rsid w:val="000A140B"/>
    <w:rsid w:val="000A34FA"/>
    <w:rsid w:val="000A4CE2"/>
    <w:rsid w:val="000A5AE5"/>
    <w:rsid w:val="000A5BF0"/>
    <w:rsid w:val="000A6652"/>
    <w:rsid w:val="000A66C1"/>
    <w:rsid w:val="000B05B1"/>
    <w:rsid w:val="000B2567"/>
    <w:rsid w:val="000B2A1C"/>
    <w:rsid w:val="000B360C"/>
    <w:rsid w:val="000B402E"/>
    <w:rsid w:val="000B6596"/>
    <w:rsid w:val="000C17A4"/>
    <w:rsid w:val="000C1A4E"/>
    <w:rsid w:val="000C2292"/>
    <w:rsid w:val="000C340D"/>
    <w:rsid w:val="000C4A31"/>
    <w:rsid w:val="000C613B"/>
    <w:rsid w:val="000C696F"/>
    <w:rsid w:val="000C72B8"/>
    <w:rsid w:val="000C7406"/>
    <w:rsid w:val="000C7946"/>
    <w:rsid w:val="000D0821"/>
    <w:rsid w:val="000D1159"/>
    <w:rsid w:val="000D2671"/>
    <w:rsid w:val="000D336A"/>
    <w:rsid w:val="000D4ED3"/>
    <w:rsid w:val="000D641D"/>
    <w:rsid w:val="000E0B86"/>
    <w:rsid w:val="000E1339"/>
    <w:rsid w:val="000E348F"/>
    <w:rsid w:val="000E40DA"/>
    <w:rsid w:val="000E4E18"/>
    <w:rsid w:val="000E66B8"/>
    <w:rsid w:val="000E6964"/>
    <w:rsid w:val="000E6982"/>
    <w:rsid w:val="000F0108"/>
    <w:rsid w:val="000F0583"/>
    <w:rsid w:val="000F0F40"/>
    <w:rsid w:val="000F298B"/>
    <w:rsid w:val="000F3043"/>
    <w:rsid w:val="000F6054"/>
    <w:rsid w:val="00106203"/>
    <w:rsid w:val="00106890"/>
    <w:rsid w:val="00106BED"/>
    <w:rsid w:val="00110074"/>
    <w:rsid w:val="001112A9"/>
    <w:rsid w:val="00111DB6"/>
    <w:rsid w:val="001131A8"/>
    <w:rsid w:val="00115E21"/>
    <w:rsid w:val="00117C96"/>
    <w:rsid w:val="00121EB3"/>
    <w:rsid w:val="0012542A"/>
    <w:rsid w:val="00126D77"/>
    <w:rsid w:val="00132083"/>
    <w:rsid w:val="00133F30"/>
    <w:rsid w:val="0013766A"/>
    <w:rsid w:val="0014367B"/>
    <w:rsid w:val="0014494D"/>
    <w:rsid w:val="00147696"/>
    <w:rsid w:val="00147E82"/>
    <w:rsid w:val="0015053A"/>
    <w:rsid w:val="00152F98"/>
    <w:rsid w:val="00154ADC"/>
    <w:rsid w:val="00155865"/>
    <w:rsid w:val="0015708D"/>
    <w:rsid w:val="0016302B"/>
    <w:rsid w:val="001633C9"/>
    <w:rsid w:val="00163760"/>
    <w:rsid w:val="0016410B"/>
    <w:rsid w:val="00164F28"/>
    <w:rsid w:val="001653D9"/>
    <w:rsid w:val="00167ACD"/>
    <w:rsid w:val="001704A0"/>
    <w:rsid w:val="00171D29"/>
    <w:rsid w:val="0017230A"/>
    <w:rsid w:val="001754F3"/>
    <w:rsid w:val="00175514"/>
    <w:rsid w:val="0017668F"/>
    <w:rsid w:val="00181496"/>
    <w:rsid w:val="001821EB"/>
    <w:rsid w:val="00182764"/>
    <w:rsid w:val="00183229"/>
    <w:rsid w:val="0018341D"/>
    <w:rsid w:val="0019036F"/>
    <w:rsid w:val="001915FC"/>
    <w:rsid w:val="00191BDC"/>
    <w:rsid w:val="00192D76"/>
    <w:rsid w:val="00192F17"/>
    <w:rsid w:val="00194029"/>
    <w:rsid w:val="001946E1"/>
    <w:rsid w:val="00195191"/>
    <w:rsid w:val="00196BFF"/>
    <w:rsid w:val="00197388"/>
    <w:rsid w:val="001A3465"/>
    <w:rsid w:val="001A5858"/>
    <w:rsid w:val="001A5B5F"/>
    <w:rsid w:val="001A684B"/>
    <w:rsid w:val="001B040C"/>
    <w:rsid w:val="001B173E"/>
    <w:rsid w:val="001B45B0"/>
    <w:rsid w:val="001B5F14"/>
    <w:rsid w:val="001B5FB7"/>
    <w:rsid w:val="001B656B"/>
    <w:rsid w:val="001B739B"/>
    <w:rsid w:val="001B7FB2"/>
    <w:rsid w:val="001C0982"/>
    <w:rsid w:val="001C265A"/>
    <w:rsid w:val="001C26BA"/>
    <w:rsid w:val="001C667B"/>
    <w:rsid w:val="001C7CF7"/>
    <w:rsid w:val="001C7E80"/>
    <w:rsid w:val="001D045B"/>
    <w:rsid w:val="001D229A"/>
    <w:rsid w:val="001D3327"/>
    <w:rsid w:val="001D71DE"/>
    <w:rsid w:val="001D7856"/>
    <w:rsid w:val="001D7B73"/>
    <w:rsid w:val="001E0797"/>
    <w:rsid w:val="001E0F59"/>
    <w:rsid w:val="001E6DFE"/>
    <w:rsid w:val="001E6EBC"/>
    <w:rsid w:val="001F014D"/>
    <w:rsid w:val="001F0247"/>
    <w:rsid w:val="001F1234"/>
    <w:rsid w:val="001F12DC"/>
    <w:rsid w:val="001F16A8"/>
    <w:rsid w:val="001F1865"/>
    <w:rsid w:val="001F2A31"/>
    <w:rsid w:val="001F6484"/>
    <w:rsid w:val="001F6D45"/>
    <w:rsid w:val="001F7750"/>
    <w:rsid w:val="001F7C97"/>
    <w:rsid w:val="00201DBE"/>
    <w:rsid w:val="00204067"/>
    <w:rsid w:val="00206B1E"/>
    <w:rsid w:val="0021493B"/>
    <w:rsid w:val="0021592B"/>
    <w:rsid w:val="002225EB"/>
    <w:rsid w:val="00222973"/>
    <w:rsid w:val="00224D62"/>
    <w:rsid w:val="00230C7B"/>
    <w:rsid w:val="00231782"/>
    <w:rsid w:val="00231DD6"/>
    <w:rsid w:val="002334A3"/>
    <w:rsid w:val="0023509E"/>
    <w:rsid w:val="00236861"/>
    <w:rsid w:val="00237560"/>
    <w:rsid w:val="002410E9"/>
    <w:rsid w:val="00242398"/>
    <w:rsid w:val="00244E9B"/>
    <w:rsid w:val="00250A4E"/>
    <w:rsid w:val="00252C2E"/>
    <w:rsid w:val="00252DE5"/>
    <w:rsid w:val="002538FF"/>
    <w:rsid w:val="00255755"/>
    <w:rsid w:val="00255B0E"/>
    <w:rsid w:val="00256042"/>
    <w:rsid w:val="002562F1"/>
    <w:rsid w:val="00256858"/>
    <w:rsid w:val="00256F98"/>
    <w:rsid w:val="00261DEA"/>
    <w:rsid w:val="00264545"/>
    <w:rsid w:val="002661AF"/>
    <w:rsid w:val="002671B4"/>
    <w:rsid w:val="002715B4"/>
    <w:rsid w:val="00271B32"/>
    <w:rsid w:val="002738B8"/>
    <w:rsid w:val="002742F6"/>
    <w:rsid w:val="0027611D"/>
    <w:rsid w:val="0027716A"/>
    <w:rsid w:val="00281142"/>
    <w:rsid w:val="00281D57"/>
    <w:rsid w:val="00287E6E"/>
    <w:rsid w:val="00291060"/>
    <w:rsid w:val="0029422C"/>
    <w:rsid w:val="002946AE"/>
    <w:rsid w:val="0029580C"/>
    <w:rsid w:val="00296945"/>
    <w:rsid w:val="002A020B"/>
    <w:rsid w:val="002A06E1"/>
    <w:rsid w:val="002A13D7"/>
    <w:rsid w:val="002B1CA7"/>
    <w:rsid w:val="002B1F2A"/>
    <w:rsid w:val="002B243A"/>
    <w:rsid w:val="002B2ED3"/>
    <w:rsid w:val="002B5312"/>
    <w:rsid w:val="002C1E6B"/>
    <w:rsid w:val="002C5E13"/>
    <w:rsid w:val="002D7238"/>
    <w:rsid w:val="002E0DDE"/>
    <w:rsid w:val="002E5565"/>
    <w:rsid w:val="002E6F66"/>
    <w:rsid w:val="002E76D7"/>
    <w:rsid w:val="002F19A9"/>
    <w:rsid w:val="002F20A7"/>
    <w:rsid w:val="002F24A6"/>
    <w:rsid w:val="002F3D75"/>
    <w:rsid w:val="002F4CA8"/>
    <w:rsid w:val="002F6FC5"/>
    <w:rsid w:val="002F7B5F"/>
    <w:rsid w:val="002F7EA9"/>
    <w:rsid w:val="00301DF8"/>
    <w:rsid w:val="00301E8A"/>
    <w:rsid w:val="00301F0D"/>
    <w:rsid w:val="00303205"/>
    <w:rsid w:val="003042C2"/>
    <w:rsid w:val="003042FE"/>
    <w:rsid w:val="00305691"/>
    <w:rsid w:val="003109EE"/>
    <w:rsid w:val="00315BE6"/>
    <w:rsid w:val="0032099A"/>
    <w:rsid w:val="003209EC"/>
    <w:rsid w:val="003214AC"/>
    <w:rsid w:val="00321BA8"/>
    <w:rsid w:val="00324699"/>
    <w:rsid w:val="00326DB9"/>
    <w:rsid w:val="00326EF3"/>
    <w:rsid w:val="00327861"/>
    <w:rsid w:val="00327B03"/>
    <w:rsid w:val="00327F27"/>
    <w:rsid w:val="0033028C"/>
    <w:rsid w:val="003311B7"/>
    <w:rsid w:val="003312F7"/>
    <w:rsid w:val="0033281B"/>
    <w:rsid w:val="00333C25"/>
    <w:rsid w:val="00334ADD"/>
    <w:rsid w:val="003363CC"/>
    <w:rsid w:val="00336BC3"/>
    <w:rsid w:val="003403AB"/>
    <w:rsid w:val="00340B53"/>
    <w:rsid w:val="00341B76"/>
    <w:rsid w:val="003422BF"/>
    <w:rsid w:val="00346A51"/>
    <w:rsid w:val="00347A19"/>
    <w:rsid w:val="00347EBD"/>
    <w:rsid w:val="003547A3"/>
    <w:rsid w:val="00354D1C"/>
    <w:rsid w:val="0035619E"/>
    <w:rsid w:val="00356B0D"/>
    <w:rsid w:val="00356D22"/>
    <w:rsid w:val="00360348"/>
    <w:rsid w:val="003608B6"/>
    <w:rsid w:val="003636DE"/>
    <w:rsid w:val="0036394B"/>
    <w:rsid w:val="003658E8"/>
    <w:rsid w:val="00370F1A"/>
    <w:rsid w:val="00372315"/>
    <w:rsid w:val="00372DEB"/>
    <w:rsid w:val="003739A2"/>
    <w:rsid w:val="00375BA0"/>
    <w:rsid w:val="003761B6"/>
    <w:rsid w:val="00377C7D"/>
    <w:rsid w:val="0038162E"/>
    <w:rsid w:val="00383FCD"/>
    <w:rsid w:val="003845C7"/>
    <w:rsid w:val="00384E79"/>
    <w:rsid w:val="003854A1"/>
    <w:rsid w:val="003909EE"/>
    <w:rsid w:val="00392835"/>
    <w:rsid w:val="00395980"/>
    <w:rsid w:val="003969EB"/>
    <w:rsid w:val="003A060E"/>
    <w:rsid w:val="003A06D7"/>
    <w:rsid w:val="003A0797"/>
    <w:rsid w:val="003A4308"/>
    <w:rsid w:val="003B0500"/>
    <w:rsid w:val="003B18A9"/>
    <w:rsid w:val="003B192F"/>
    <w:rsid w:val="003B1D49"/>
    <w:rsid w:val="003B3B8A"/>
    <w:rsid w:val="003B4B13"/>
    <w:rsid w:val="003B4CE4"/>
    <w:rsid w:val="003B5882"/>
    <w:rsid w:val="003B7303"/>
    <w:rsid w:val="003C3AFC"/>
    <w:rsid w:val="003C6636"/>
    <w:rsid w:val="003D1C59"/>
    <w:rsid w:val="003D2A41"/>
    <w:rsid w:val="003D302D"/>
    <w:rsid w:val="003D37E1"/>
    <w:rsid w:val="003D3DD1"/>
    <w:rsid w:val="003D45B1"/>
    <w:rsid w:val="003D5A3F"/>
    <w:rsid w:val="003D6401"/>
    <w:rsid w:val="003D66FC"/>
    <w:rsid w:val="003D6737"/>
    <w:rsid w:val="003E1613"/>
    <w:rsid w:val="003E357A"/>
    <w:rsid w:val="003E4A7D"/>
    <w:rsid w:val="003E5899"/>
    <w:rsid w:val="003E6E53"/>
    <w:rsid w:val="003E7DE2"/>
    <w:rsid w:val="003F0B75"/>
    <w:rsid w:val="003F0F24"/>
    <w:rsid w:val="003F2E28"/>
    <w:rsid w:val="003F438E"/>
    <w:rsid w:val="003F6A85"/>
    <w:rsid w:val="003F6B3E"/>
    <w:rsid w:val="003F70D6"/>
    <w:rsid w:val="003F770F"/>
    <w:rsid w:val="00402812"/>
    <w:rsid w:val="00405670"/>
    <w:rsid w:val="00410373"/>
    <w:rsid w:val="00414DF5"/>
    <w:rsid w:val="00416BD2"/>
    <w:rsid w:val="004173EF"/>
    <w:rsid w:val="00421A59"/>
    <w:rsid w:val="00421F4B"/>
    <w:rsid w:val="00422441"/>
    <w:rsid w:val="00423879"/>
    <w:rsid w:val="0042423C"/>
    <w:rsid w:val="00425D8A"/>
    <w:rsid w:val="00426FF3"/>
    <w:rsid w:val="00431332"/>
    <w:rsid w:val="00431A8A"/>
    <w:rsid w:val="00434738"/>
    <w:rsid w:val="00441806"/>
    <w:rsid w:val="004432FB"/>
    <w:rsid w:val="00446966"/>
    <w:rsid w:val="004470EE"/>
    <w:rsid w:val="00451EEA"/>
    <w:rsid w:val="004521EA"/>
    <w:rsid w:val="004559CE"/>
    <w:rsid w:val="00455D5E"/>
    <w:rsid w:val="00456243"/>
    <w:rsid w:val="00456B5C"/>
    <w:rsid w:val="00457E96"/>
    <w:rsid w:val="00461197"/>
    <w:rsid w:val="0046303B"/>
    <w:rsid w:val="00463E71"/>
    <w:rsid w:val="004645C7"/>
    <w:rsid w:val="00466BFF"/>
    <w:rsid w:val="00467F7E"/>
    <w:rsid w:val="00471D86"/>
    <w:rsid w:val="004742BC"/>
    <w:rsid w:val="00474976"/>
    <w:rsid w:val="00484FB1"/>
    <w:rsid w:val="00487BE6"/>
    <w:rsid w:val="00487C9B"/>
    <w:rsid w:val="004954A5"/>
    <w:rsid w:val="0049566E"/>
    <w:rsid w:val="004A01EE"/>
    <w:rsid w:val="004A0431"/>
    <w:rsid w:val="004A12B4"/>
    <w:rsid w:val="004A1CB1"/>
    <w:rsid w:val="004B33B9"/>
    <w:rsid w:val="004B3903"/>
    <w:rsid w:val="004B3A4C"/>
    <w:rsid w:val="004B4844"/>
    <w:rsid w:val="004B615B"/>
    <w:rsid w:val="004B61C3"/>
    <w:rsid w:val="004B7072"/>
    <w:rsid w:val="004B7420"/>
    <w:rsid w:val="004C0D6A"/>
    <w:rsid w:val="004C0E19"/>
    <w:rsid w:val="004C3499"/>
    <w:rsid w:val="004C3D42"/>
    <w:rsid w:val="004C510F"/>
    <w:rsid w:val="004C51ED"/>
    <w:rsid w:val="004C7799"/>
    <w:rsid w:val="004D6C77"/>
    <w:rsid w:val="004D6F31"/>
    <w:rsid w:val="004E199A"/>
    <w:rsid w:val="004E1E72"/>
    <w:rsid w:val="004E3826"/>
    <w:rsid w:val="004F10AB"/>
    <w:rsid w:val="004F2694"/>
    <w:rsid w:val="004F2C97"/>
    <w:rsid w:val="004F3965"/>
    <w:rsid w:val="004F72A8"/>
    <w:rsid w:val="004F76B5"/>
    <w:rsid w:val="0050025A"/>
    <w:rsid w:val="00500854"/>
    <w:rsid w:val="00504EF4"/>
    <w:rsid w:val="00504F59"/>
    <w:rsid w:val="00505720"/>
    <w:rsid w:val="005062BA"/>
    <w:rsid w:val="005161CE"/>
    <w:rsid w:val="00517EFB"/>
    <w:rsid w:val="0052025A"/>
    <w:rsid w:val="00523CC8"/>
    <w:rsid w:val="00523F7C"/>
    <w:rsid w:val="00524527"/>
    <w:rsid w:val="0052500D"/>
    <w:rsid w:val="00527B96"/>
    <w:rsid w:val="0053146D"/>
    <w:rsid w:val="00540C5C"/>
    <w:rsid w:val="0054134A"/>
    <w:rsid w:val="00542BB9"/>
    <w:rsid w:val="00543897"/>
    <w:rsid w:val="005508B1"/>
    <w:rsid w:val="00550B08"/>
    <w:rsid w:val="00552271"/>
    <w:rsid w:val="005577B2"/>
    <w:rsid w:val="005578D6"/>
    <w:rsid w:val="00557AD3"/>
    <w:rsid w:val="00561F4A"/>
    <w:rsid w:val="00564818"/>
    <w:rsid w:val="00567D80"/>
    <w:rsid w:val="0057143C"/>
    <w:rsid w:val="00571593"/>
    <w:rsid w:val="00572657"/>
    <w:rsid w:val="00572E44"/>
    <w:rsid w:val="005732E0"/>
    <w:rsid w:val="0057360E"/>
    <w:rsid w:val="00574294"/>
    <w:rsid w:val="00576184"/>
    <w:rsid w:val="00581C63"/>
    <w:rsid w:val="005820A9"/>
    <w:rsid w:val="005828C8"/>
    <w:rsid w:val="00582A27"/>
    <w:rsid w:val="0058411D"/>
    <w:rsid w:val="0058502D"/>
    <w:rsid w:val="00585BFE"/>
    <w:rsid w:val="00590B9B"/>
    <w:rsid w:val="00591EB9"/>
    <w:rsid w:val="00591F97"/>
    <w:rsid w:val="005936CF"/>
    <w:rsid w:val="00594E1E"/>
    <w:rsid w:val="0059525E"/>
    <w:rsid w:val="00596F45"/>
    <w:rsid w:val="005A15D8"/>
    <w:rsid w:val="005A1DF3"/>
    <w:rsid w:val="005A5514"/>
    <w:rsid w:val="005A6DB2"/>
    <w:rsid w:val="005B05EC"/>
    <w:rsid w:val="005B0DD5"/>
    <w:rsid w:val="005B26CA"/>
    <w:rsid w:val="005B5538"/>
    <w:rsid w:val="005C00B4"/>
    <w:rsid w:val="005C126F"/>
    <w:rsid w:val="005C3693"/>
    <w:rsid w:val="005C3E8D"/>
    <w:rsid w:val="005D1970"/>
    <w:rsid w:val="005D1A9C"/>
    <w:rsid w:val="005D26AF"/>
    <w:rsid w:val="005D6474"/>
    <w:rsid w:val="005D6AC0"/>
    <w:rsid w:val="005D7366"/>
    <w:rsid w:val="005D762B"/>
    <w:rsid w:val="005D7D7F"/>
    <w:rsid w:val="005E15DD"/>
    <w:rsid w:val="005E3A6D"/>
    <w:rsid w:val="005F0E93"/>
    <w:rsid w:val="005F2152"/>
    <w:rsid w:val="005F3109"/>
    <w:rsid w:val="005F3560"/>
    <w:rsid w:val="005F42D3"/>
    <w:rsid w:val="005F5DA0"/>
    <w:rsid w:val="005F74D9"/>
    <w:rsid w:val="006008FD"/>
    <w:rsid w:val="00603003"/>
    <w:rsid w:val="00606C8D"/>
    <w:rsid w:val="00607F8C"/>
    <w:rsid w:val="00611455"/>
    <w:rsid w:val="006144C6"/>
    <w:rsid w:val="00614585"/>
    <w:rsid w:val="00615E6F"/>
    <w:rsid w:val="00616718"/>
    <w:rsid w:val="006171BF"/>
    <w:rsid w:val="00620171"/>
    <w:rsid w:val="006214B3"/>
    <w:rsid w:val="00623ED0"/>
    <w:rsid w:val="00625D30"/>
    <w:rsid w:val="006269F4"/>
    <w:rsid w:val="00626B69"/>
    <w:rsid w:val="00630CB4"/>
    <w:rsid w:val="006313A1"/>
    <w:rsid w:val="006318DA"/>
    <w:rsid w:val="00631E98"/>
    <w:rsid w:val="00634246"/>
    <w:rsid w:val="00634BA4"/>
    <w:rsid w:val="006350A5"/>
    <w:rsid w:val="00640493"/>
    <w:rsid w:val="00640602"/>
    <w:rsid w:val="006430CC"/>
    <w:rsid w:val="00645A4A"/>
    <w:rsid w:val="0064695D"/>
    <w:rsid w:val="00647FDE"/>
    <w:rsid w:val="006505E3"/>
    <w:rsid w:val="006517B2"/>
    <w:rsid w:val="00652E16"/>
    <w:rsid w:val="0065765A"/>
    <w:rsid w:val="00661416"/>
    <w:rsid w:val="006617D7"/>
    <w:rsid w:val="00661D7A"/>
    <w:rsid w:val="0066201D"/>
    <w:rsid w:val="006623D2"/>
    <w:rsid w:val="00664BD2"/>
    <w:rsid w:val="00665264"/>
    <w:rsid w:val="00675BBB"/>
    <w:rsid w:val="0067797B"/>
    <w:rsid w:val="00677D78"/>
    <w:rsid w:val="006802C2"/>
    <w:rsid w:val="00680854"/>
    <w:rsid w:val="00681F5C"/>
    <w:rsid w:val="006824F9"/>
    <w:rsid w:val="006827B8"/>
    <w:rsid w:val="00683206"/>
    <w:rsid w:val="00683BBD"/>
    <w:rsid w:val="00686141"/>
    <w:rsid w:val="006910D1"/>
    <w:rsid w:val="00691B00"/>
    <w:rsid w:val="006933DF"/>
    <w:rsid w:val="006944FB"/>
    <w:rsid w:val="00695499"/>
    <w:rsid w:val="006964CF"/>
    <w:rsid w:val="006974CE"/>
    <w:rsid w:val="0069760D"/>
    <w:rsid w:val="006977E1"/>
    <w:rsid w:val="006A09BE"/>
    <w:rsid w:val="006A2062"/>
    <w:rsid w:val="006A374D"/>
    <w:rsid w:val="006A4354"/>
    <w:rsid w:val="006A5075"/>
    <w:rsid w:val="006A7D80"/>
    <w:rsid w:val="006B240B"/>
    <w:rsid w:val="006B4EFA"/>
    <w:rsid w:val="006B7095"/>
    <w:rsid w:val="006B70D7"/>
    <w:rsid w:val="006B7796"/>
    <w:rsid w:val="006B7DA7"/>
    <w:rsid w:val="006C14ED"/>
    <w:rsid w:val="006C37C3"/>
    <w:rsid w:val="006C4E66"/>
    <w:rsid w:val="006C6CF4"/>
    <w:rsid w:val="006C7EC8"/>
    <w:rsid w:val="006D070E"/>
    <w:rsid w:val="006D287C"/>
    <w:rsid w:val="006D2C17"/>
    <w:rsid w:val="006D3F2F"/>
    <w:rsid w:val="006D6354"/>
    <w:rsid w:val="006E2C00"/>
    <w:rsid w:val="006E30D3"/>
    <w:rsid w:val="006E3208"/>
    <w:rsid w:val="006E49C7"/>
    <w:rsid w:val="006E68C0"/>
    <w:rsid w:val="006E6C4E"/>
    <w:rsid w:val="006F09A5"/>
    <w:rsid w:val="006F1A2B"/>
    <w:rsid w:val="006F2DB5"/>
    <w:rsid w:val="006F2EFC"/>
    <w:rsid w:val="006F371E"/>
    <w:rsid w:val="006F5001"/>
    <w:rsid w:val="006F662B"/>
    <w:rsid w:val="006F66F3"/>
    <w:rsid w:val="00700B9D"/>
    <w:rsid w:val="0070470F"/>
    <w:rsid w:val="00706F79"/>
    <w:rsid w:val="00711E62"/>
    <w:rsid w:val="007128C9"/>
    <w:rsid w:val="00714415"/>
    <w:rsid w:val="007164BD"/>
    <w:rsid w:val="00716963"/>
    <w:rsid w:val="00720B05"/>
    <w:rsid w:val="00722007"/>
    <w:rsid w:val="007221C4"/>
    <w:rsid w:val="00723CC2"/>
    <w:rsid w:val="00723DCC"/>
    <w:rsid w:val="00726BF3"/>
    <w:rsid w:val="0072795B"/>
    <w:rsid w:val="00727F4E"/>
    <w:rsid w:val="007307CB"/>
    <w:rsid w:val="00734245"/>
    <w:rsid w:val="0073499C"/>
    <w:rsid w:val="00736068"/>
    <w:rsid w:val="00740183"/>
    <w:rsid w:val="0074128B"/>
    <w:rsid w:val="00741FEC"/>
    <w:rsid w:val="00742580"/>
    <w:rsid w:val="00742CF5"/>
    <w:rsid w:val="00745E17"/>
    <w:rsid w:val="007469D1"/>
    <w:rsid w:val="00747746"/>
    <w:rsid w:val="00750909"/>
    <w:rsid w:val="00755EB4"/>
    <w:rsid w:val="007563B3"/>
    <w:rsid w:val="00760571"/>
    <w:rsid w:val="007620C8"/>
    <w:rsid w:val="00763629"/>
    <w:rsid w:val="00764B91"/>
    <w:rsid w:val="00764CAC"/>
    <w:rsid w:val="0076522E"/>
    <w:rsid w:val="007679AE"/>
    <w:rsid w:val="00771E24"/>
    <w:rsid w:val="00772E7B"/>
    <w:rsid w:val="007732F9"/>
    <w:rsid w:val="00776CAB"/>
    <w:rsid w:val="007776CE"/>
    <w:rsid w:val="007801F3"/>
    <w:rsid w:val="00780FD9"/>
    <w:rsid w:val="00782F77"/>
    <w:rsid w:val="00783AA3"/>
    <w:rsid w:val="00784270"/>
    <w:rsid w:val="00785AA9"/>
    <w:rsid w:val="00786BA3"/>
    <w:rsid w:val="007879B0"/>
    <w:rsid w:val="007905D1"/>
    <w:rsid w:val="007948B1"/>
    <w:rsid w:val="0079541C"/>
    <w:rsid w:val="00795466"/>
    <w:rsid w:val="0079564B"/>
    <w:rsid w:val="007A2DDC"/>
    <w:rsid w:val="007A3B24"/>
    <w:rsid w:val="007A4159"/>
    <w:rsid w:val="007A4836"/>
    <w:rsid w:val="007A56F6"/>
    <w:rsid w:val="007A69A1"/>
    <w:rsid w:val="007B0E8F"/>
    <w:rsid w:val="007C04A4"/>
    <w:rsid w:val="007C07C2"/>
    <w:rsid w:val="007C358D"/>
    <w:rsid w:val="007C5F7A"/>
    <w:rsid w:val="007D2E38"/>
    <w:rsid w:val="007D6CB3"/>
    <w:rsid w:val="007E15D8"/>
    <w:rsid w:val="007E16D7"/>
    <w:rsid w:val="007E2AB9"/>
    <w:rsid w:val="007E2E2B"/>
    <w:rsid w:val="007E4649"/>
    <w:rsid w:val="007E4DCF"/>
    <w:rsid w:val="007F1A8E"/>
    <w:rsid w:val="007F755F"/>
    <w:rsid w:val="00802FA6"/>
    <w:rsid w:val="0081189F"/>
    <w:rsid w:val="00811E73"/>
    <w:rsid w:val="00817245"/>
    <w:rsid w:val="00820C7C"/>
    <w:rsid w:val="00822484"/>
    <w:rsid w:val="008252CF"/>
    <w:rsid w:val="00826844"/>
    <w:rsid w:val="00826CC2"/>
    <w:rsid w:val="00826E68"/>
    <w:rsid w:val="00827767"/>
    <w:rsid w:val="008313DE"/>
    <w:rsid w:val="0083390F"/>
    <w:rsid w:val="00835925"/>
    <w:rsid w:val="00836C6E"/>
    <w:rsid w:val="008372BE"/>
    <w:rsid w:val="00842600"/>
    <w:rsid w:val="00843B5C"/>
    <w:rsid w:val="0084465F"/>
    <w:rsid w:val="00844CF9"/>
    <w:rsid w:val="00847585"/>
    <w:rsid w:val="00850541"/>
    <w:rsid w:val="00850CF6"/>
    <w:rsid w:val="008519F8"/>
    <w:rsid w:val="00854BC1"/>
    <w:rsid w:val="0085634B"/>
    <w:rsid w:val="00856F28"/>
    <w:rsid w:val="00857A12"/>
    <w:rsid w:val="0086135B"/>
    <w:rsid w:val="00863384"/>
    <w:rsid w:val="008664F0"/>
    <w:rsid w:val="00866F65"/>
    <w:rsid w:val="00874660"/>
    <w:rsid w:val="0087494E"/>
    <w:rsid w:val="00875B78"/>
    <w:rsid w:val="00875C33"/>
    <w:rsid w:val="008762D4"/>
    <w:rsid w:val="00876D42"/>
    <w:rsid w:val="00877051"/>
    <w:rsid w:val="00880F87"/>
    <w:rsid w:val="008812AA"/>
    <w:rsid w:val="008832B1"/>
    <w:rsid w:val="00884654"/>
    <w:rsid w:val="008858DB"/>
    <w:rsid w:val="00891191"/>
    <w:rsid w:val="00891626"/>
    <w:rsid w:val="0089271F"/>
    <w:rsid w:val="00894098"/>
    <w:rsid w:val="00894646"/>
    <w:rsid w:val="008948B1"/>
    <w:rsid w:val="00896523"/>
    <w:rsid w:val="008975B3"/>
    <w:rsid w:val="008A1502"/>
    <w:rsid w:val="008A3103"/>
    <w:rsid w:val="008A3B02"/>
    <w:rsid w:val="008A7901"/>
    <w:rsid w:val="008B1966"/>
    <w:rsid w:val="008B20B4"/>
    <w:rsid w:val="008B4B84"/>
    <w:rsid w:val="008B5D38"/>
    <w:rsid w:val="008C304E"/>
    <w:rsid w:val="008C4DB3"/>
    <w:rsid w:val="008D1A4F"/>
    <w:rsid w:val="008D41AA"/>
    <w:rsid w:val="008D452C"/>
    <w:rsid w:val="008D786F"/>
    <w:rsid w:val="008E107A"/>
    <w:rsid w:val="008E1658"/>
    <w:rsid w:val="008E45E6"/>
    <w:rsid w:val="008E576F"/>
    <w:rsid w:val="008E6EB3"/>
    <w:rsid w:val="008E76C7"/>
    <w:rsid w:val="008F015A"/>
    <w:rsid w:val="008F0A73"/>
    <w:rsid w:val="008F0B3D"/>
    <w:rsid w:val="008F2A18"/>
    <w:rsid w:val="008F6FD1"/>
    <w:rsid w:val="009028E1"/>
    <w:rsid w:val="00905938"/>
    <w:rsid w:val="00907CAD"/>
    <w:rsid w:val="00910DFD"/>
    <w:rsid w:val="009113D6"/>
    <w:rsid w:val="00914E50"/>
    <w:rsid w:val="00915962"/>
    <w:rsid w:val="00920A49"/>
    <w:rsid w:val="00922F8B"/>
    <w:rsid w:val="0092303B"/>
    <w:rsid w:val="00923961"/>
    <w:rsid w:val="009255FE"/>
    <w:rsid w:val="00926584"/>
    <w:rsid w:val="009275EE"/>
    <w:rsid w:val="0093060B"/>
    <w:rsid w:val="00930710"/>
    <w:rsid w:val="009431A5"/>
    <w:rsid w:val="009444DE"/>
    <w:rsid w:val="00944821"/>
    <w:rsid w:val="00944851"/>
    <w:rsid w:val="00945BBB"/>
    <w:rsid w:val="0094698F"/>
    <w:rsid w:val="0095113F"/>
    <w:rsid w:val="009534E9"/>
    <w:rsid w:val="0095403F"/>
    <w:rsid w:val="009547DF"/>
    <w:rsid w:val="0095588A"/>
    <w:rsid w:val="00955EAF"/>
    <w:rsid w:val="0096478C"/>
    <w:rsid w:val="00964BA7"/>
    <w:rsid w:val="0097030B"/>
    <w:rsid w:val="00971FA4"/>
    <w:rsid w:val="0097495C"/>
    <w:rsid w:val="00975B03"/>
    <w:rsid w:val="00975CA6"/>
    <w:rsid w:val="00980A74"/>
    <w:rsid w:val="00983D9F"/>
    <w:rsid w:val="00984B89"/>
    <w:rsid w:val="00984E9D"/>
    <w:rsid w:val="009909F6"/>
    <w:rsid w:val="00993A3E"/>
    <w:rsid w:val="00993D40"/>
    <w:rsid w:val="00996097"/>
    <w:rsid w:val="009A0A06"/>
    <w:rsid w:val="009A1DEB"/>
    <w:rsid w:val="009A32DC"/>
    <w:rsid w:val="009A5BA2"/>
    <w:rsid w:val="009B217D"/>
    <w:rsid w:val="009B2453"/>
    <w:rsid w:val="009B2BE9"/>
    <w:rsid w:val="009B4578"/>
    <w:rsid w:val="009B5B68"/>
    <w:rsid w:val="009B649D"/>
    <w:rsid w:val="009C1167"/>
    <w:rsid w:val="009C36A7"/>
    <w:rsid w:val="009C37E7"/>
    <w:rsid w:val="009C5797"/>
    <w:rsid w:val="009C6A2A"/>
    <w:rsid w:val="009C6D7E"/>
    <w:rsid w:val="009C7F4E"/>
    <w:rsid w:val="009D28E8"/>
    <w:rsid w:val="009D38CB"/>
    <w:rsid w:val="009D457E"/>
    <w:rsid w:val="009D68B2"/>
    <w:rsid w:val="009E0D4E"/>
    <w:rsid w:val="009E3EA1"/>
    <w:rsid w:val="009E461B"/>
    <w:rsid w:val="009E558F"/>
    <w:rsid w:val="009E583C"/>
    <w:rsid w:val="009F17D7"/>
    <w:rsid w:val="009F280E"/>
    <w:rsid w:val="009F2CB2"/>
    <w:rsid w:val="009F4222"/>
    <w:rsid w:val="009F4B4C"/>
    <w:rsid w:val="009F7CEA"/>
    <w:rsid w:val="00A00961"/>
    <w:rsid w:val="00A01F6F"/>
    <w:rsid w:val="00A02FF7"/>
    <w:rsid w:val="00A062D3"/>
    <w:rsid w:val="00A074BC"/>
    <w:rsid w:val="00A10510"/>
    <w:rsid w:val="00A14FD7"/>
    <w:rsid w:val="00A17345"/>
    <w:rsid w:val="00A20B13"/>
    <w:rsid w:val="00A263E3"/>
    <w:rsid w:val="00A267D1"/>
    <w:rsid w:val="00A27C86"/>
    <w:rsid w:val="00A30D39"/>
    <w:rsid w:val="00A331E9"/>
    <w:rsid w:val="00A3489C"/>
    <w:rsid w:val="00A34EAC"/>
    <w:rsid w:val="00A35729"/>
    <w:rsid w:val="00A37B2D"/>
    <w:rsid w:val="00A4152B"/>
    <w:rsid w:val="00A42E14"/>
    <w:rsid w:val="00A43145"/>
    <w:rsid w:val="00A43A5C"/>
    <w:rsid w:val="00A43D77"/>
    <w:rsid w:val="00A455FF"/>
    <w:rsid w:val="00A53E4F"/>
    <w:rsid w:val="00A540F2"/>
    <w:rsid w:val="00A55DCC"/>
    <w:rsid w:val="00A5651F"/>
    <w:rsid w:val="00A61080"/>
    <w:rsid w:val="00A610CB"/>
    <w:rsid w:val="00A631BF"/>
    <w:rsid w:val="00A63E26"/>
    <w:rsid w:val="00A65CBB"/>
    <w:rsid w:val="00A66074"/>
    <w:rsid w:val="00A67EAB"/>
    <w:rsid w:val="00A70FB6"/>
    <w:rsid w:val="00A7520B"/>
    <w:rsid w:val="00A81053"/>
    <w:rsid w:val="00A82337"/>
    <w:rsid w:val="00A82C83"/>
    <w:rsid w:val="00A85240"/>
    <w:rsid w:val="00A9263F"/>
    <w:rsid w:val="00A966F1"/>
    <w:rsid w:val="00AA18DD"/>
    <w:rsid w:val="00AA2ABE"/>
    <w:rsid w:val="00AA58B6"/>
    <w:rsid w:val="00AA68A7"/>
    <w:rsid w:val="00AB480E"/>
    <w:rsid w:val="00AB4893"/>
    <w:rsid w:val="00AB4E0E"/>
    <w:rsid w:val="00AB6698"/>
    <w:rsid w:val="00AC1ABB"/>
    <w:rsid w:val="00AC3A6A"/>
    <w:rsid w:val="00AC3DC8"/>
    <w:rsid w:val="00AC54E9"/>
    <w:rsid w:val="00AC57F8"/>
    <w:rsid w:val="00AC59EF"/>
    <w:rsid w:val="00AD02BE"/>
    <w:rsid w:val="00AD2D09"/>
    <w:rsid w:val="00AD7A88"/>
    <w:rsid w:val="00AE03A1"/>
    <w:rsid w:val="00AE430D"/>
    <w:rsid w:val="00AE6693"/>
    <w:rsid w:val="00AE7717"/>
    <w:rsid w:val="00AF1D0A"/>
    <w:rsid w:val="00AF29F4"/>
    <w:rsid w:val="00AF31B2"/>
    <w:rsid w:val="00AF6070"/>
    <w:rsid w:val="00AF7C4A"/>
    <w:rsid w:val="00B027E1"/>
    <w:rsid w:val="00B10E9B"/>
    <w:rsid w:val="00B13514"/>
    <w:rsid w:val="00B13C34"/>
    <w:rsid w:val="00B13E7A"/>
    <w:rsid w:val="00B15AFE"/>
    <w:rsid w:val="00B15D9C"/>
    <w:rsid w:val="00B22BD4"/>
    <w:rsid w:val="00B232C9"/>
    <w:rsid w:val="00B23750"/>
    <w:rsid w:val="00B25DB0"/>
    <w:rsid w:val="00B27911"/>
    <w:rsid w:val="00B33084"/>
    <w:rsid w:val="00B34DAB"/>
    <w:rsid w:val="00B40452"/>
    <w:rsid w:val="00B40CDD"/>
    <w:rsid w:val="00B43F13"/>
    <w:rsid w:val="00B47AB9"/>
    <w:rsid w:val="00B5281D"/>
    <w:rsid w:val="00B539B6"/>
    <w:rsid w:val="00B64134"/>
    <w:rsid w:val="00B653DC"/>
    <w:rsid w:val="00B657E7"/>
    <w:rsid w:val="00B670A2"/>
    <w:rsid w:val="00B70F92"/>
    <w:rsid w:val="00B71EEC"/>
    <w:rsid w:val="00B80D4D"/>
    <w:rsid w:val="00B846DA"/>
    <w:rsid w:val="00B86D8B"/>
    <w:rsid w:val="00B86DEE"/>
    <w:rsid w:val="00B92E8F"/>
    <w:rsid w:val="00B93BD6"/>
    <w:rsid w:val="00B94B89"/>
    <w:rsid w:val="00B96463"/>
    <w:rsid w:val="00B979CB"/>
    <w:rsid w:val="00BA1395"/>
    <w:rsid w:val="00BA2031"/>
    <w:rsid w:val="00BA4524"/>
    <w:rsid w:val="00BA4B0C"/>
    <w:rsid w:val="00BA685C"/>
    <w:rsid w:val="00BB0F51"/>
    <w:rsid w:val="00BB13B4"/>
    <w:rsid w:val="00BB1916"/>
    <w:rsid w:val="00BB3B7B"/>
    <w:rsid w:val="00BB40F7"/>
    <w:rsid w:val="00BB7231"/>
    <w:rsid w:val="00BC0332"/>
    <w:rsid w:val="00BC2B3A"/>
    <w:rsid w:val="00BC39F3"/>
    <w:rsid w:val="00BC57C9"/>
    <w:rsid w:val="00BC58F2"/>
    <w:rsid w:val="00BD082E"/>
    <w:rsid w:val="00BD40B4"/>
    <w:rsid w:val="00BD478A"/>
    <w:rsid w:val="00BD7656"/>
    <w:rsid w:val="00BE1632"/>
    <w:rsid w:val="00BE1DF9"/>
    <w:rsid w:val="00BE7318"/>
    <w:rsid w:val="00BF0406"/>
    <w:rsid w:val="00BF2F0E"/>
    <w:rsid w:val="00BF4851"/>
    <w:rsid w:val="00BF7072"/>
    <w:rsid w:val="00C0083D"/>
    <w:rsid w:val="00C00EF3"/>
    <w:rsid w:val="00C02E34"/>
    <w:rsid w:val="00C0337B"/>
    <w:rsid w:val="00C040E5"/>
    <w:rsid w:val="00C058BA"/>
    <w:rsid w:val="00C117AD"/>
    <w:rsid w:val="00C11862"/>
    <w:rsid w:val="00C1372C"/>
    <w:rsid w:val="00C14D8C"/>
    <w:rsid w:val="00C2093F"/>
    <w:rsid w:val="00C225D7"/>
    <w:rsid w:val="00C279EA"/>
    <w:rsid w:val="00C300C0"/>
    <w:rsid w:val="00C3215A"/>
    <w:rsid w:val="00C3437D"/>
    <w:rsid w:val="00C352A1"/>
    <w:rsid w:val="00C43A2F"/>
    <w:rsid w:val="00C4476C"/>
    <w:rsid w:val="00C44E34"/>
    <w:rsid w:val="00C50E32"/>
    <w:rsid w:val="00C52F72"/>
    <w:rsid w:val="00C573BA"/>
    <w:rsid w:val="00C61670"/>
    <w:rsid w:val="00C62AC0"/>
    <w:rsid w:val="00C641B9"/>
    <w:rsid w:val="00C64D1E"/>
    <w:rsid w:val="00C651AB"/>
    <w:rsid w:val="00C66269"/>
    <w:rsid w:val="00C664A7"/>
    <w:rsid w:val="00C6659C"/>
    <w:rsid w:val="00C67D9D"/>
    <w:rsid w:val="00C70C59"/>
    <w:rsid w:val="00C7104C"/>
    <w:rsid w:val="00C7288F"/>
    <w:rsid w:val="00C75108"/>
    <w:rsid w:val="00C75F42"/>
    <w:rsid w:val="00C776BE"/>
    <w:rsid w:val="00C80CDA"/>
    <w:rsid w:val="00C8358B"/>
    <w:rsid w:val="00C90774"/>
    <w:rsid w:val="00C92B1F"/>
    <w:rsid w:val="00C92D04"/>
    <w:rsid w:val="00C954D5"/>
    <w:rsid w:val="00C9740B"/>
    <w:rsid w:val="00CA1CC6"/>
    <w:rsid w:val="00CA6A68"/>
    <w:rsid w:val="00CB0454"/>
    <w:rsid w:val="00CB21DC"/>
    <w:rsid w:val="00CB2D66"/>
    <w:rsid w:val="00CB3175"/>
    <w:rsid w:val="00CB38EC"/>
    <w:rsid w:val="00CB5BBA"/>
    <w:rsid w:val="00CB5CBA"/>
    <w:rsid w:val="00CB72E2"/>
    <w:rsid w:val="00CB7CAA"/>
    <w:rsid w:val="00CC14C4"/>
    <w:rsid w:val="00CC35C4"/>
    <w:rsid w:val="00CC514D"/>
    <w:rsid w:val="00CC5459"/>
    <w:rsid w:val="00CC7C27"/>
    <w:rsid w:val="00CD0C69"/>
    <w:rsid w:val="00CD103A"/>
    <w:rsid w:val="00CD58A0"/>
    <w:rsid w:val="00CE530F"/>
    <w:rsid w:val="00CE56FA"/>
    <w:rsid w:val="00CE6314"/>
    <w:rsid w:val="00CE7103"/>
    <w:rsid w:val="00CF127A"/>
    <w:rsid w:val="00CF25DE"/>
    <w:rsid w:val="00CF581A"/>
    <w:rsid w:val="00D01BF4"/>
    <w:rsid w:val="00D022F3"/>
    <w:rsid w:val="00D03108"/>
    <w:rsid w:val="00D0401B"/>
    <w:rsid w:val="00D04BA3"/>
    <w:rsid w:val="00D04F3A"/>
    <w:rsid w:val="00D06A39"/>
    <w:rsid w:val="00D07CC3"/>
    <w:rsid w:val="00D101F5"/>
    <w:rsid w:val="00D10CB0"/>
    <w:rsid w:val="00D12FFD"/>
    <w:rsid w:val="00D1337B"/>
    <w:rsid w:val="00D1417B"/>
    <w:rsid w:val="00D16760"/>
    <w:rsid w:val="00D177BE"/>
    <w:rsid w:val="00D24A5F"/>
    <w:rsid w:val="00D25594"/>
    <w:rsid w:val="00D264D8"/>
    <w:rsid w:val="00D3428A"/>
    <w:rsid w:val="00D35CC3"/>
    <w:rsid w:val="00D364A9"/>
    <w:rsid w:val="00D421E4"/>
    <w:rsid w:val="00D42FF8"/>
    <w:rsid w:val="00D43F68"/>
    <w:rsid w:val="00D4407E"/>
    <w:rsid w:val="00D44167"/>
    <w:rsid w:val="00D447F9"/>
    <w:rsid w:val="00D44E9F"/>
    <w:rsid w:val="00D51337"/>
    <w:rsid w:val="00D517DA"/>
    <w:rsid w:val="00D56E0C"/>
    <w:rsid w:val="00D6075C"/>
    <w:rsid w:val="00D61DA4"/>
    <w:rsid w:val="00D63919"/>
    <w:rsid w:val="00D64D73"/>
    <w:rsid w:val="00D67CDB"/>
    <w:rsid w:val="00D71081"/>
    <w:rsid w:val="00D748F1"/>
    <w:rsid w:val="00D74DCC"/>
    <w:rsid w:val="00D774E0"/>
    <w:rsid w:val="00D80016"/>
    <w:rsid w:val="00D8030C"/>
    <w:rsid w:val="00D80921"/>
    <w:rsid w:val="00D82A41"/>
    <w:rsid w:val="00D83355"/>
    <w:rsid w:val="00D83531"/>
    <w:rsid w:val="00D83771"/>
    <w:rsid w:val="00D83A49"/>
    <w:rsid w:val="00D84E54"/>
    <w:rsid w:val="00D904B7"/>
    <w:rsid w:val="00D907D0"/>
    <w:rsid w:val="00D9101A"/>
    <w:rsid w:val="00D9174D"/>
    <w:rsid w:val="00D926CA"/>
    <w:rsid w:val="00D938DC"/>
    <w:rsid w:val="00D95F5B"/>
    <w:rsid w:val="00D97CA0"/>
    <w:rsid w:val="00DA0147"/>
    <w:rsid w:val="00DA1D17"/>
    <w:rsid w:val="00DA3569"/>
    <w:rsid w:val="00DA4D06"/>
    <w:rsid w:val="00DA5236"/>
    <w:rsid w:val="00DA7056"/>
    <w:rsid w:val="00DB0808"/>
    <w:rsid w:val="00DB35B6"/>
    <w:rsid w:val="00DB3E15"/>
    <w:rsid w:val="00DB6375"/>
    <w:rsid w:val="00DC2FE3"/>
    <w:rsid w:val="00DD21A4"/>
    <w:rsid w:val="00DD38C0"/>
    <w:rsid w:val="00DD494F"/>
    <w:rsid w:val="00DD6C6D"/>
    <w:rsid w:val="00DD6E8D"/>
    <w:rsid w:val="00DE08AF"/>
    <w:rsid w:val="00DE230A"/>
    <w:rsid w:val="00DE3907"/>
    <w:rsid w:val="00DE4058"/>
    <w:rsid w:val="00DE4BA9"/>
    <w:rsid w:val="00DF1F2C"/>
    <w:rsid w:val="00DF22D6"/>
    <w:rsid w:val="00DF3986"/>
    <w:rsid w:val="00DF554B"/>
    <w:rsid w:val="00DF5AE5"/>
    <w:rsid w:val="00DF5C48"/>
    <w:rsid w:val="00DF6CD2"/>
    <w:rsid w:val="00E03F06"/>
    <w:rsid w:val="00E04FCF"/>
    <w:rsid w:val="00E0556B"/>
    <w:rsid w:val="00E058F0"/>
    <w:rsid w:val="00E06401"/>
    <w:rsid w:val="00E07295"/>
    <w:rsid w:val="00E103BA"/>
    <w:rsid w:val="00E106E9"/>
    <w:rsid w:val="00E1080E"/>
    <w:rsid w:val="00E11B86"/>
    <w:rsid w:val="00E12EB7"/>
    <w:rsid w:val="00E1644C"/>
    <w:rsid w:val="00E16C63"/>
    <w:rsid w:val="00E1711F"/>
    <w:rsid w:val="00E17FC5"/>
    <w:rsid w:val="00E17FEB"/>
    <w:rsid w:val="00E20151"/>
    <w:rsid w:val="00E23277"/>
    <w:rsid w:val="00E24984"/>
    <w:rsid w:val="00E27392"/>
    <w:rsid w:val="00E3077A"/>
    <w:rsid w:val="00E34054"/>
    <w:rsid w:val="00E34A5D"/>
    <w:rsid w:val="00E35A98"/>
    <w:rsid w:val="00E3731E"/>
    <w:rsid w:val="00E40D8F"/>
    <w:rsid w:val="00E4146C"/>
    <w:rsid w:val="00E44F14"/>
    <w:rsid w:val="00E45995"/>
    <w:rsid w:val="00E56B60"/>
    <w:rsid w:val="00E5779E"/>
    <w:rsid w:val="00E60853"/>
    <w:rsid w:val="00E63CAE"/>
    <w:rsid w:val="00E642C7"/>
    <w:rsid w:val="00E64454"/>
    <w:rsid w:val="00E64875"/>
    <w:rsid w:val="00E64A0E"/>
    <w:rsid w:val="00E70C00"/>
    <w:rsid w:val="00E71AD7"/>
    <w:rsid w:val="00E7270E"/>
    <w:rsid w:val="00E7291E"/>
    <w:rsid w:val="00E73CF9"/>
    <w:rsid w:val="00E7577F"/>
    <w:rsid w:val="00E76FF0"/>
    <w:rsid w:val="00E77BE4"/>
    <w:rsid w:val="00E77C66"/>
    <w:rsid w:val="00E819D1"/>
    <w:rsid w:val="00E81CF9"/>
    <w:rsid w:val="00E83827"/>
    <w:rsid w:val="00E85083"/>
    <w:rsid w:val="00E85545"/>
    <w:rsid w:val="00E86314"/>
    <w:rsid w:val="00E87C64"/>
    <w:rsid w:val="00E90733"/>
    <w:rsid w:val="00E90FF0"/>
    <w:rsid w:val="00E92CCE"/>
    <w:rsid w:val="00E96339"/>
    <w:rsid w:val="00E96CEB"/>
    <w:rsid w:val="00EA1684"/>
    <w:rsid w:val="00EA2B63"/>
    <w:rsid w:val="00EA3CAE"/>
    <w:rsid w:val="00EA42D0"/>
    <w:rsid w:val="00EA6255"/>
    <w:rsid w:val="00EA7042"/>
    <w:rsid w:val="00EA73E3"/>
    <w:rsid w:val="00EA783E"/>
    <w:rsid w:val="00EB2A22"/>
    <w:rsid w:val="00EB3056"/>
    <w:rsid w:val="00EB5008"/>
    <w:rsid w:val="00EB589A"/>
    <w:rsid w:val="00EC407A"/>
    <w:rsid w:val="00EC5170"/>
    <w:rsid w:val="00EC54C5"/>
    <w:rsid w:val="00ED08F7"/>
    <w:rsid w:val="00ED164A"/>
    <w:rsid w:val="00ED205A"/>
    <w:rsid w:val="00ED207C"/>
    <w:rsid w:val="00ED30CF"/>
    <w:rsid w:val="00ED7A55"/>
    <w:rsid w:val="00EE41F5"/>
    <w:rsid w:val="00EE4566"/>
    <w:rsid w:val="00EF3827"/>
    <w:rsid w:val="00F00BEB"/>
    <w:rsid w:val="00F05ED2"/>
    <w:rsid w:val="00F068F5"/>
    <w:rsid w:val="00F07351"/>
    <w:rsid w:val="00F076DF"/>
    <w:rsid w:val="00F11F3B"/>
    <w:rsid w:val="00F12852"/>
    <w:rsid w:val="00F12F62"/>
    <w:rsid w:val="00F149D2"/>
    <w:rsid w:val="00F151C4"/>
    <w:rsid w:val="00F203CC"/>
    <w:rsid w:val="00F22395"/>
    <w:rsid w:val="00F2349F"/>
    <w:rsid w:val="00F23511"/>
    <w:rsid w:val="00F26591"/>
    <w:rsid w:val="00F265E7"/>
    <w:rsid w:val="00F3045F"/>
    <w:rsid w:val="00F30629"/>
    <w:rsid w:val="00F33949"/>
    <w:rsid w:val="00F35807"/>
    <w:rsid w:val="00F37C32"/>
    <w:rsid w:val="00F37E73"/>
    <w:rsid w:val="00F42595"/>
    <w:rsid w:val="00F43276"/>
    <w:rsid w:val="00F43765"/>
    <w:rsid w:val="00F44A80"/>
    <w:rsid w:val="00F47382"/>
    <w:rsid w:val="00F50A91"/>
    <w:rsid w:val="00F53024"/>
    <w:rsid w:val="00F53EC9"/>
    <w:rsid w:val="00F54855"/>
    <w:rsid w:val="00F56EE1"/>
    <w:rsid w:val="00F60F2B"/>
    <w:rsid w:val="00F65A45"/>
    <w:rsid w:val="00F65FDF"/>
    <w:rsid w:val="00F67906"/>
    <w:rsid w:val="00F74EE7"/>
    <w:rsid w:val="00F75111"/>
    <w:rsid w:val="00F76105"/>
    <w:rsid w:val="00F7734E"/>
    <w:rsid w:val="00F840B0"/>
    <w:rsid w:val="00F862C3"/>
    <w:rsid w:val="00F906E7"/>
    <w:rsid w:val="00F9186A"/>
    <w:rsid w:val="00F91FB4"/>
    <w:rsid w:val="00F92DAF"/>
    <w:rsid w:val="00F92EC8"/>
    <w:rsid w:val="00F97226"/>
    <w:rsid w:val="00F97846"/>
    <w:rsid w:val="00F97DB5"/>
    <w:rsid w:val="00FA0090"/>
    <w:rsid w:val="00FA1ADE"/>
    <w:rsid w:val="00FA24C6"/>
    <w:rsid w:val="00FA38DE"/>
    <w:rsid w:val="00FA65BE"/>
    <w:rsid w:val="00FA7DAD"/>
    <w:rsid w:val="00FB1569"/>
    <w:rsid w:val="00FB47A9"/>
    <w:rsid w:val="00FC367C"/>
    <w:rsid w:val="00FC5FCB"/>
    <w:rsid w:val="00FD1676"/>
    <w:rsid w:val="00FD1A73"/>
    <w:rsid w:val="00FD1CFD"/>
    <w:rsid w:val="00FD2205"/>
    <w:rsid w:val="00FD4DC7"/>
    <w:rsid w:val="00FD5A15"/>
    <w:rsid w:val="00FD6EC0"/>
    <w:rsid w:val="00FE0809"/>
    <w:rsid w:val="00FE1093"/>
    <w:rsid w:val="00FE6CA2"/>
    <w:rsid w:val="00FF0C08"/>
    <w:rsid w:val="00FF1A02"/>
    <w:rsid w:val="00FF1BAC"/>
    <w:rsid w:val="00FF25D3"/>
    <w:rsid w:val="00FF2835"/>
    <w:rsid w:val="00FF3DC4"/>
    <w:rsid w:val="00FF642E"/>
    <w:rsid w:val="00FF739F"/>
    <w:rsid w:val="00FF73DA"/>
    <w:rsid w:val="00FF7420"/>
    <w:rsid w:val="00FF7B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CFD"/>
    <w:pPr>
      <w:widowControl w:val="0"/>
      <w:autoSpaceDE w:val="0"/>
      <w:autoSpaceDN w:val="0"/>
      <w:adjustRightInd w:val="0"/>
    </w:pPr>
    <w:rPr>
      <w:szCs w:val="24"/>
    </w:rPr>
  </w:style>
  <w:style w:type="paragraph" w:styleId="Heading1">
    <w:name w:val="heading 1"/>
    <w:basedOn w:val="Normal"/>
    <w:next w:val="Normal"/>
    <w:qFormat/>
    <w:rsid w:val="00FD1CFD"/>
    <w:pPr>
      <w:keepNext/>
      <w:jc w:val="center"/>
      <w:outlineLvl w:val="0"/>
    </w:pPr>
    <w:rPr>
      <w:b/>
      <w:bCs/>
      <w:caps/>
      <w:sz w:val="24"/>
    </w:rPr>
  </w:style>
  <w:style w:type="paragraph" w:styleId="Heading2">
    <w:name w:val="heading 2"/>
    <w:basedOn w:val="Normal"/>
    <w:next w:val="Normal"/>
    <w:qFormat/>
    <w:rsid w:val="00FD1CFD"/>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FD1CFD"/>
    <w:pPr>
      <w:keepNext/>
      <w:spacing w:line="480" w:lineRule="auto"/>
      <w:ind w:right="-180"/>
      <w:outlineLvl w:val="2"/>
    </w:pPr>
    <w:rPr>
      <w:b/>
      <w:bCs/>
      <w:sz w:val="24"/>
    </w:rPr>
  </w:style>
  <w:style w:type="paragraph" w:styleId="Heading4">
    <w:name w:val="heading 4"/>
    <w:basedOn w:val="Normal"/>
    <w:next w:val="Normal"/>
    <w:qFormat/>
    <w:rsid w:val="00FD1CFD"/>
    <w:pPr>
      <w:keepNext/>
      <w:spacing w:line="480" w:lineRule="auto"/>
      <w:ind w:right="-360"/>
      <w:outlineLvl w:val="3"/>
    </w:pPr>
    <w:rPr>
      <w:b/>
      <w:bCs/>
      <w:sz w:val="24"/>
    </w:rPr>
  </w:style>
  <w:style w:type="paragraph" w:styleId="Heading5">
    <w:name w:val="heading 5"/>
    <w:basedOn w:val="Normal"/>
    <w:next w:val="Normal"/>
    <w:qFormat/>
    <w:rsid w:val="00FD1CFD"/>
    <w:pPr>
      <w:keepNext/>
      <w:tabs>
        <w:tab w:val="left" w:pos="-1440"/>
      </w:tabs>
      <w:ind w:left="720" w:right="-180" w:hanging="720"/>
      <w:outlineLvl w:val="4"/>
    </w:pPr>
    <w:rPr>
      <w:b/>
      <w:bCs/>
      <w:sz w:val="24"/>
    </w:rPr>
  </w:style>
  <w:style w:type="paragraph" w:styleId="Heading6">
    <w:name w:val="heading 6"/>
    <w:basedOn w:val="Normal"/>
    <w:next w:val="Normal"/>
    <w:qFormat/>
    <w:rsid w:val="00FD1C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FD1CFD"/>
    <w:pPr>
      <w:keepNext/>
      <w:jc w:val="right"/>
      <w:outlineLvl w:val="6"/>
    </w:pPr>
    <w:rPr>
      <w:b/>
      <w:bCs/>
      <w:sz w:val="24"/>
    </w:rPr>
  </w:style>
  <w:style w:type="paragraph" w:styleId="Heading8">
    <w:name w:val="heading 8"/>
    <w:basedOn w:val="Normal"/>
    <w:next w:val="Normal"/>
    <w:qFormat/>
    <w:rsid w:val="00FD1CFD"/>
    <w:pPr>
      <w:keepNext/>
      <w:outlineLvl w:val="7"/>
    </w:pPr>
    <w:rPr>
      <w:sz w:val="24"/>
    </w:rPr>
  </w:style>
  <w:style w:type="paragraph" w:styleId="Heading9">
    <w:name w:val="heading 9"/>
    <w:basedOn w:val="Normal"/>
    <w:next w:val="Normal"/>
    <w:qFormat/>
    <w:rsid w:val="00FD1C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D1CFD"/>
  </w:style>
  <w:style w:type="paragraph" w:customStyle="1" w:styleId="QuickA">
    <w:name w:val="Quick A."/>
    <w:basedOn w:val="Normal"/>
    <w:rsid w:val="00FD1CFD"/>
    <w:pPr>
      <w:numPr>
        <w:numId w:val="1"/>
      </w:numPr>
      <w:ind w:left="720" w:right="-180" w:hanging="720"/>
    </w:pPr>
  </w:style>
  <w:style w:type="paragraph" w:customStyle="1" w:styleId="a">
    <w:name w:val="_"/>
    <w:basedOn w:val="Normal"/>
    <w:rsid w:val="00FD1CFD"/>
    <w:pPr>
      <w:ind w:left="2880" w:right="-180" w:hanging="720"/>
    </w:pPr>
  </w:style>
  <w:style w:type="paragraph" w:customStyle="1" w:styleId="Quick">
    <w:name w:val="Quick _"/>
    <w:basedOn w:val="Normal"/>
    <w:rsid w:val="00FD1CFD"/>
    <w:pPr>
      <w:ind w:left="2160" w:right="-180" w:hanging="720"/>
    </w:pPr>
  </w:style>
  <w:style w:type="paragraph" w:customStyle="1" w:styleId="1">
    <w:name w:val="_1"/>
    <w:basedOn w:val="Normal"/>
    <w:rsid w:val="00FD1CFD"/>
    <w:pPr>
      <w:ind w:left="2160" w:right="-180" w:hanging="720"/>
    </w:pPr>
  </w:style>
  <w:style w:type="paragraph" w:customStyle="1" w:styleId="Quick1">
    <w:name w:val="Quick 1."/>
    <w:basedOn w:val="Normal"/>
    <w:rsid w:val="00FD1CFD"/>
    <w:pPr>
      <w:numPr>
        <w:numId w:val="2"/>
      </w:numPr>
      <w:ind w:left="720" w:right="-180" w:hanging="720"/>
    </w:pPr>
  </w:style>
  <w:style w:type="paragraph" w:customStyle="1" w:styleId="Level1">
    <w:name w:val="Level 1"/>
    <w:rsid w:val="00FD1CFD"/>
    <w:pPr>
      <w:ind w:left="720"/>
    </w:pPr>
    <w:rPr>
      <w:snapToGrid w:val="0"/>
      <w:sz w:val="24"/>
    </w:rPr>
  </w:style>
  <w:style w:type="paragraph" w:styleId="BodyText">
    <w:name w:val="Body Text"/>
    <w:basedOn w:val="Normal"/>
    <w:rsid w:val="00FD1CFD"/>
    <w:pPr>
      <w:widowControl/>
      <w:autoSpaceDE/>
      <w:autoSpaceDN/>
      <w:adjustRightInd/>
    </w:pPr>
    <w:rPr>
      <w:b/>
      <w:i/>
      <w:sz w:val="24"/>
      <w:szCs w:val="20"/>
    </w:rPr>
  </w:style>
  <w:style w:type="paragraph" w:styleId="BodyText2">
    <w:name w:val="Body Text 2"/>
    <w:basedOn w:val="Normal"/>
    <w:rsid w:val="00FD1CFD"/>
    <w:pPr>
      <w:spacing w:line="480" w:lineRule="auto"/>
    </w:pPr>
    <w:rPr>
      <w:sz w:val="24"/>
    </w:rPr>
  </w:style>
  <w:style w:type="paragraph" w:styleId="BodyText3">
    <w:name w:val="Body Text 3"/>
    <w:basedOn w:val="Normal"/>
    <w:rsid w:val="00FD1CFD"/>
    <w:pPr>
      <w:spacing w:line="480" w:lineRule="auto"/>
      <w:ind w:right="-180"/>
    </w:pPr>
    <w:rPr>
      <w:sz w:val="24"/>
    </w:rPr>
  </w:style>
  <w:style w:type="paragraph" w:styleId="BodyTextIndent">
    <w:name w:val="Body Text Indent"/>
    <w:basedOn w:val="Normal"/>
    <w:rsid w:val="00FD1CFD"/>
    <w:pPr>
      <w:spacing w:line="480" w:lineRule="auto"/>
      <w:ind w:right="-180" w:firstLine="720"/>
    </w:pPr>
    <w:rPr>
      <w:sz w:val="24"/>
    </w:rPr>
  </w:style>
  <w:style w:type="paragraph" w:styleId="BodyTextIndent2">
    <w:name w:val="Body Text Indent 2"/>
    <w:basedOn w:val="Normal"/>
    <w:rsid w:val="00FD1CFD"/>
    <w:pPr>
      <w:spacing w:line="480" w:lineRule="auto"/>
      <w:ind w:right="-360" w:firstLine="720"/>
    </w:pPr>
    <w:rPr>
      <w:sz w:val="24"/>
    </w:rPr>
  </w:style>
  <w:style w:type="paragraph" w:styleId="BlockText">
    <w:name w:val="Block Text"/>
    <w:basedOn w:val="Normal"/>
    <w:rsid w:val="00FD1CFD"/>
    <w:pPr>
      <w:spacing w:line="480" w:lineRule="auto"/>
      <w:ind w:left="720" w:right="-180"/>
    </w:pPr>
    <w:rPr>
      <w:b/>
      <w:bCs/>
      <w:sz w:val="24"/>
    </w:rPr>
  </w:style>
  <w:style w:type="character" w:customStyle="1" w:styleId="Bibliogrphy">
    <w:name w:val="Bibliogrphy"/>
    <w:basedOn w:val="DefaultParagraphFont"/>
    <w:rsid w:val="00FD1CFD"/>
  </w:style>
  <w:style w:type="paragraph" w:styleId="Footer">
    <w:name w:val="footer"/>
    <w:basedOn w:val="Normal"/>
    <w:rsid w:val="00FD1CFD"/>
    <w:pPr>
      <w:tabs>
        <w:tab w:val="center" w:pos="4320"/>
        <w:tab w:val="right" w:pos="8640"/>
      </w:tabs>
    </w:pPr>
  </w:style>
  <w:style w:type="character" w:styleId="PageNumber">
    <w:name w:val="page number"/>
    <w:basedOn w:val="DefaultParagraphFont"/>
    <w:rsid w:val="00FD1CFD"/>
  </w:style>
  <w:style w:type="paragraph" w:styleId="Header">
    <w:name w:val="header"/>
    <w:basedOn w:val="Normal"/>
    <w:rsid w:val="00FD1CFD"/>
    <w:pPr>
      <w:tabs>
        <w:tab w:val="center" w:pos="4320"/>
        <w:tab w:val="right" w:pos="8640"/>
      </w:tabs>
    </w:pPr>
  </w:style>
  <w:style w:type="character" w:styleId="Hyperlink">
    <w:name w:val="Hyperlink"/>
    <w:basedOn w:val="DefaultParagraphFont"/>
    <w:rsid w:val="00FD1CFD"/>
    <w:rPr>
      <w:color w:val="0000FF"/>
      <w:u w:val="single"/>
    </w:rPr>
  </w:style>
  <w:style w:type="character" w:styleId="FollowedHyperlink">
    <w:name w:val="FollowedHyperlink"/>
    <w:basedOn w:val="DefaultParagraphFont"/>
    <w:rsid w:val="00FD1CFD"/>
    <w:rPr>
      <w:color w:val="800080"/>
      <w:u w:val="single"/>
    </w:rPr>
  </w:style>
  <w:style w:type="paragraph" w:customStyle="1" w:styleId="heading2fol">
    <w:name w:val="heading2fol"/>
    <w:basedOn w:val="Normal"/>
    <w:next w:val="Normal"/>
    <w:rsid w:val="00FD1CFD"/>
    <w:pPr>
      <w:keepNext/>
      <w:widowControl/>
      <w:tabs>
        <w:tab w:val="left" w:pos="-720"/>
      </w:tabs>
      <w:suppressAutoHyphens/>
      <w:adjustRightInd/>
    </w:pPr>
    <w:rPr>
      <w:sz w:val="24"/>
    </w:rPr>
  </w:style>
  <w:style w:type="paragraph" w:styleId="BodyTextIndent3">
    <w:name w:val="Body Text Indent 3"/>
    <w:basedOn w:val="Normal"/>
    <w:rsid w:val="00FD1CFD"/>
    <w:pPr>
      <w:tabs>
        <w:tab w:val="left" w:pos="-720"/>
      </w:tabs>
      <w:suppressAutoHyphens/>
      <w:ind w:left="360"/>
    </w:pPr>
    <w:rPr>
      <w:bCs/>
      <w:sz w:val="24"/>
    </w:rPr>
  </w:style>
  <w:style w:type="paragraph" w:styleId="BalloonText">
    <w:name w:val="Balloon Text"/>
    <w:basedOn w:val="Normal"/>
    <w:semiHidden/>
    <w:rsid w:val="00AB4893"/>
    <w:rPr>
      <w:rFonts w:ascii="Tahoma" w:hAnsi="Tahoma" w:cs="Tahoma"/>
      <w:sz w:val="16"/>
      <w:szCs w:val="16"/>
    </w:rPr>
  </w:style>
  <w:style w:type="table" w:styleId="TableGrid">
    <w:name w:val="Table Grid"/>
    <w:basedOn w:val="TableNormal"/>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466BFF"/>
    <w:pPr>
      <w:widowControl/>
      <w:autoSpaceDE/>
      <w:autoSpaceDN/>
      <w:adjustRightInd/>
      <w:jc w:val="center"/>
    </w:pPr>
    <w:rPr>
      <w:b/>
      <w:sz w:val="24"/>
      <w:szCs w:val="20"/>
    </w:rPr>
  </w:style>
  <w:style w:type="character" w:styleId="CommentReference">
    <w:name w:val="annotation reference"/>
    <w:basedOn w:val="DefaultParagraphFont"/>
    <w:semiHidden/>
    <w:rsid w:val="003D3DD1"/>
    <w:rPr>
      <w:sz w:val="16"/>
      <w:szCs w:val="16"/>
    </w:rPr>
  </w:style>
  <w:style w:type="paragraph" w:styleId="CommentText">
    <w:name w:val="annotation text"/>
    <w:basedOn w:val="Normal"/>
    <w:semiHidden/>
    <w:rsid w:val="003D3DD1"/>
    <w:rPr>
      <w:szCs w:val="20"/>
    </w:rPr>
  </w:style>
  <w:style w:type="paragraph" w:styleId="CommentSubject">
    <w:name w:val="annotation subject"/>
    <w:basedOn w:val="CommentText"/>
    <w:next w:val="CommentText"/>
    <w:semiHidden/>
    <w:rsid w:val="003D3DD1"/>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napToGrid w:val="0"/>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link w:val="ListParagraphChar"/>
    <w:uiPriority w:val="34"/>
    <w:qFormat/>
    <w:rsid w:val="00C040E5"/>
    <w:pPr>
      <w:ind w:left="720"/>
    </w:pPr>
  </w:style>
  <w:style w:type="paragraph" w:styleId="Revision">
    <w:name w:val="Revision"/>
    <w:hidden/>
    <w:uiPriority w:val="99"/>
    <w:semiHidden/>
    <w:rsid w:val="00EA73E3"/>
    <w:rPr>
      <w:szCs w:val="24"/>
    </w:rPr>
  </w:style>
  <w:style w:type="paragraph" w:styleId="FootnoteText">
    <w:name w:val="footnote text"/>
    <w:basedOn w:val="Normal"/>
    <w:link w:val="FootnoteTextChar"/>
    <w:rsid w:val="008858DB"/>
    <w:rPr>
      <w:szCs w:val="20"/>
    </w:rPr>
  </w:style>
  <w:style w:type="character" w:customStyle="1" w:styleId="FootnoteTextChar">
    <w:name w:val="Footnote Text Char"/>
    <w:basedOn w:val="DefaultParagraphFont"/>
    <w:link w:val="FootnoteText"/>
    <w:rsid w:val="008858DB"/>
  </w:style>
  <w:style w:type="paragraph" w:styleId="NormalWeb">
    <w:name w:val="Normal (Web)"/>
    <w:basedOn w:val="Normal"/>
    <w:unhideWhenUsed/>
    <w:rsid w:val="00B96463"/>
    <w:pPr>
      <w:widowControl/>
      <w:autoSpaceDE/>
      <w:autoSpaceDN/>
      <w:adjustRightInd/>
      <w:spacing w:before="100" w:beforeAutospacing="1" w:after="100" w:afterAutospacing="1" w:line="336" w:lineRule="atLeast"/>
    </w:pPr>
    <w:rPr>
      <w:sz w:val="24"/>
    </w:rPr>
  </w:style>
  <w:style w:type="character" w:customStyle="1" w:styleId="ListParagraphChar">
    <w:name w:val="List Paragraph Char"/>
    <w:basedOn w:val="DefaultParagraphFont"/>
    <w:link w:val="ListParagraph"/>
    <w:uiPriority w:val="34"/>
    <w:locked/>
    <w:rsid w:val="00CC7C27"/>
    <w:rPr>
      <w:szCs w:val="24"/>
    </w:rPr>
  </w:style>
  <w:style w:type="paragraph" w:customStyle="1" w:styleId="Default">
    <w:name w:val="Default"/>
    <w:rsid w:val="00CC7C27"/>
    <w:pPr>
      <w:autoSpaceDE w:val="0"/>
      <w:autoSpaceDN w:val="0"/>
      <w:adjustRightInd w:val="0"/>
    </w:pPr>
    <w:rPr>
      <w:rFonts w:eastAsia="Calibri"/>
      <w:color w:val="000000"/>
      <w:sz w:val="24"/>
      <w:szCs w:val="24"/>
    </w:rPr>
  </w:style>
  <w:style w:type="character" w:customStyle="1" w:styleId="P1-StandParaChar">
    <w:name w:val="P1-Stand Para Char"/>
    <w:basedOn w:val="DefaultParagraphFont"/>
    <w:link w:val="P1-StandPara"/>
    <w:uiPriority w:val="99"/>
    <w:locked/>
    <w:rsid w:val="00487C9B"/>
    <w:rPr>
      <w:rFonts w:ascii="Garamond" w:hAnsi="Garamond"/>
    </w:rPr>
  </w:style>
  <w:style w:type="paragraph" w:customStyle="1" w:styleId="P1-StandPara">
    <w:name w:val="P1-Stand Para"/>
    <w:basedOn w:val="Normal"/>
    <w:link w:val="P1-StandParaChar"/>
    <w:uiPriority w:val="99"/>
    <w:rsid w:val="00487C9B"/>
    <w:pPr>
      <w:widowControl/>
      <w:autoSpaceDE/>
      <w:autoSpaceDN/>
      <w:adjustRightInd/>
      <w:spacing w:line="480" w:lineRule="auto"/>
      <w:ind w:firstLine="1152"/>
    </w:pPr>
    <w:rPr>
      <w:rFonts w:ascii="Garamond"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5780611">
      <w:bodyDiv w:val="1"/>
      <w:marLeft w:val="0"/>
      <w:marRight w:val="0"/>
      <w:marTop w:val="0"/>
      <w:marBottom w:val="0"/>
      <w:divBdr>
        <w:top w:val="none" w:sz="0" w:space="0" w:color="auto"/>
        <w:left w:val="none" w:sz="0" w:space="0" w:color="auto"/>
        <w:bottom w:val="none" w:sz="0" w:space="0" w:color="auto"/>
        <w:right w:val="none" w:sz="0" w:space="0" w:color="auto"/>
      </w:divBdr>
    </w:div>
    <w:div w:id="1335382537">
      <w:bodyDiv w:val="1"/>
      <w:marLeft w:val="0"/>
      <w:marRight w:val="0"/>
      <w:marTop w:val="0"/>
      <w:marBottom w:val="0"/>
      <w:divBdr>
        <w:top w:val="none" w:sz="0" w:space="0" w:color="auto"/>
        <w:left w:val="none" w:sz="0" w:space="0" w:color="auto"/>
        <w:bottom w:val="none" w:sz="0" w:space="0" w:color="auto"/>
        <w:right w:val="none" w:sz="0" w:space="0" w:color="auto"/>
      </w:divBdr>
    </w:div>
    <w:div w:id="1340892923">
      <w:bodyDiv w:val="1"/>
      <w:marLeft w:val="0"/>
      <w:marRight w:val="0"/>
      <w:marTop w:val="0"/>
      <w:marBottom w:val="0"/>
      <w:divBdr>
        <w:top w:val="none" w:sz="0" w:space="0" w:color="auto"/>
        <w:left w:val="none" w:sz="0" w:space="0" w:color="auto"/>
        <w:bottom w:val="none" w:sz="0" w:space="0" w:color="auto"/>
        <w:right w:val="none" w:sz="0" w:space="0" w:color="auto"/>
      </w:divBdr>
    </w:div>
    <w:div w:id="16310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40CC4-71E5-48DD-A33E-BDBDCD7F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3185</Words>
  <Characters>18157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21300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creator>USDA/FNS</dc:creator>
  <cp:lastModifiedBy>Windows User</cp:lastModifiedBy>
  <cp:revision>3</cp:revision>
  <cp:lastPrinted>2013-02-15T17:58:00Z</cp:lastPrinted>
  <dcterms:created xsi:type="dcterms:W3CDTF">2015-04-21T20:53:00Z</dcterms:created>
  <dcterms:modified xsi:type="dcterms:W3CDTF">2015-04-21T20:59:00Z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