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BE6B5" w14:textId="77777777" w:rsidR="009C5F66" w:rsidRPr="009777BE" w:rsidRDefault="009C5F66" w:rsidP="009C5F66">
      <w:pPr>
        <w:rPr>
          <w:rFonts w:cs="Times New Roman"/>
          <w:b/>
          <w:szCs w:val="24"/>
        </w:rPr>
      </w:pPr>
      <w:bookmarkStart w:id="0" w:name="_GoBack"/>
      <w:bookmarkEnd w:id="0"/>
      <w:r w:rsidRPr="009777BE">
        <w:rPr>
          <w:rFonts w:cs="Times New Roman"/>
          <w:b/>
          <w:szCs w:val="24"/>
        </w:rPr>
        <w:t>Memorandum</w:t>
      </w:r>
      <w:r w:rsidRPr="009777BE">
        <w:rPr>
          <w:rFonts w:cs="Times New Roman"/>
          <w:b/>
          <w:szCs w:val="24"/>
        </w:rPr>
        <w:tab/>
      </w:r>
      <w:r w:rsidRPr="009777BE">
        <w:rPr>
          <w:rFonts w:cs="Times New Roman"/>
          <w:b/>
          <w:szCs w:val="24"/>
        </w:rPr>
        <w:tab/>
      </w:r>
      <w:r w:rsidRPr="009777BE">
        <w:rPr>
          <w:rFonts w:cs="Times New Roman"/>
          <w:b/>
          <w:szCs w:val="24"/>
        </w:rPr>
        <w:tab/>
      </w:r>
      <w:r w:rsidRPr="009777BE">
        <w:rPr>
          <w:rFonts w:cs="Times New Roman"/>
          <w:b/>
          <w:szCs w:val="24"/>
        </w:rPr>
        <w:tab/>
      </w:r>
      <w:r w:rsidRPr="009777BE">
        <w:rPr>
          <w:rFonts w:cs="Times New Roman"/>
          <w:b/>
          <w:szCs w:val="24"/>
        </w:rPr>
        <w:tab/>
      </w:r>
      <w:r w:rsidRPr="009777BE">
        <w:rPr>
          <w:rFonts w:cs="Times New Roman"/>
          <w:b/>
          <w:szCs w:val="24"/>
        </w:rPr>
        <w:tab/>
      </w:r>
    </w:p>
    <w:p w14:paraId="10CE8AE5" w14:textId="77777777" w:rsidR="009C5F66" w:rsidRPr="009C5F66" w:rsidRDefault="009C5F66" w:rsidP="009C5F66">
      <w:pPr>
        <w:rPr>
          <w:rFonts w:cs="Times New Roman"/>
          <w:szCs w:val="24"/>
        </w:rPr>
      </w:pPr>
    </w:p>
    <w:p w14:paraId="5EB31E33" w14:textId="54F95FE5" w:rsidR="009C5F66" w:rsidRPr="009C5F66" w:rsidRDefault="009C5F66" w:rsidP="009C5F66">
      <w:pPr>
        <w:rPr>
          <w:rFonts w:cs="Times New Roman"/>
          <w:szCs w:val="24"/>
        </w:rPr>
      </w:pPr>
      <w:r w:rsidRPr="009C5F66">
        <w:rPr>
          <w:rFonts w:cs="Times New Roman"/>
          <w:szCs w:val="24"/>
        </w:rPr>
        <w:t>Date:</w:t>
      </w:r>
      <w:r w:rsidRPr="009C5F66">
        <w:rPr>
          <w:rFonts w:cs="Times New Roman"/>
          <w:szCs w:val="24"/>
        </w:rPr>
        <w:tab/>
      </w:r>
      <w:r w:rsidRPr="009C5F66">
        <w:rPr>
          <w:rFonts w:cs="Times New Roman"/>
          <w:szCs w:val="24"/>
        </w:rPr>
        <w:tab/>
      </w:r>
      <w:r w:rsidR="009777BE">
        <w:rPr>
          <w:rFonts w:cs="Times New Roman"/>
          <w:szCs w:val="24"/>
        </w:rPr>
        <w:t>06/29/2017</w:t>
      </w:r>
    </w:p>
    <w:p w14:paraId="189A6E69" w14:textId="77777777" w:rsidR="009C5F66" w:rsidRPr="009C5F66" w:rsidRDefault="009C5F66" w:rsidP="009C5F66">
      <w:pPr>
        <w:rPr>
          <w:rFonts w:cs="Times New Roman"/>
          <w:szCs w:val="24"/>
        </w:rPr>
      </w:pPr>
    </w:p>
    <w:p w14:paraId="778A6A7D" w14:textId="77777777" w:rsidR="009C5F66" w:rsidRPr="009C5F66" w:rsidRDefault="009C5F66" w:rsidP="009C5F66">
      <w:pPr>
        <w:rPr>
          <w:rFonts w:cs="Times New Roman"/>
          <w:szCs w:val="24"/>
        </w:rPr>
      </w:pPr>
      <w:r w:rsidRPr="009C5F66">
        <w:rPr>
          <w:rFonts w:cs="Times New Roman"/>
          <w:szCs w:val="24"/>
        </w:rPr>
        <w:t>To:</w:t>
      </w:r>
      <w:r w:rsidRPr="009C5F66">
        <w:rPr>
          <w:rFonts w:cs="Times New Roman"/>
          <w:szCs w:val="24"/>
        </w:rPr>
        <w:tab/>
      </w:r>
      <w:r w:rsidRPr="009C5F66">
        <w:rPr>
          <w:rFonts w:cs="Times New Roman"/>
          <w:szCs w:val="24"/>
        </w:rPr>
        <w:tab/>
        <w:t>Stephanie Tatham, OMB Desk Officer</w:t>
      </w:r>
    </w:p>
    <w:p w14:paraId="14242E08" w14:textId="77777777" w:rsidR="009C5F66" w:rsidRPr="009C5F66" w:rsidRDefault="009C5F66" w:rsidP="009C5F66">
      <w:pPr>
        <w:rPr>
          <w:rFonts w:cs="Times New Roman"/>
          <w:szCs w:val="24"/>
        </w:rPr>
      </w:pPr>
    </w:p>
    <w:p w14:paraId="4B069CAE" w14:textId="77777777" w:rsidR="009C5F66" w:rsidRPr="009C5F66" w:rsidRDefault="009C5F66" w:rsidP="009C5F66">
      <w:pPr>
        <w:rPr>
          <w:rFonts w:cs="Times New Roman"/>
          <w:szCs w:val="24"/>
        </w:rPr>
      </w:pPr>
      <w:r w:rsidRPr="009C5F66">
        <w:rPr>
          <w:rFonts w:cs="Times New Roman"/>
          <w:szCs w:val="24"/>
        </w:rPr>
        <w:t>Through:</w:t>
      </w:r>
      <w:r w:rsidRPr="009C5F66">
        <w:rPr>
          <w:rFonts w:cs="Times New Roman"/>
          <w:szCs w:val="24"/>
        </w:rPr>
        <w:tab/>
        <w:t>Ruth Brown, United States Department of Agriculture, Office of the Chief</w:t>
      </w:r>
    </w:p>
    <w:p w14:paraId="57B5ACC1" w14:textId="77777777" w:rsidR="009C5F66" w:rsidRPr="009C5F66" w:rsidRDefault="009C5F66" w:rsidP="009777BE">
      <w:pPr>
        <w:ind w:left="720" w:firstLine="720"/>
        <w:rPr>
          <w:rFonts w:cs="Times New Roman"/>
          <w:szCs w:val="24"/>
        </w:rPr>
      </w:pPr>
      <w:r w:rsidRPr="009C5F66">
        <w:rPr>
          <w:rFonts w:cs="Times New Roman"/>
          <w:szCs w:val="24"/>
        </w:rPr>
        <w:t>Information Officer</w:t>
      </w:r>
    </w:p>
    <w:p w14:paraId="6FB15761" w14:textId="77777777" w:rsidR="009C5F66" w:rsidRPr="009C5F66" w:rsidRDefault="009C5F66" w:rsidP="009C5F66">
      <w:pPr>
        <w:rPr>
          <w:rFonts w:cs="Times New Roman"/>
          <w:szCs w:val="24"/>
        </w:rPr>
      </w:pPr>
    </w:p>
    <w:p w14:paraId="01721A54" w14:textId="7DE0B0F3" w:rsidR="009C5F66" w:rsidRPr="009C5F66" w:rsidRDefault="009C5F66" w:rsidP="009C5F66">
      <w:pPr>
        <w:rPr>
          <w:rFonts w:cs="Times New Roman"/>
          <w:szCs w:val="24"/>
        </w:rPr>
      </w:pPr>
      <w:r w:rsidRPr="009C5F66">
        <w:rPr>
          <w:rFonts w:cs="Times New Roman"/>
          <w:szCs w:val="24"/>
        </w:rPr>
        <w:t xml:space="preserve">From:  </w:t>
      </w:r>
      <w:r w:rsidRPr="009C5F66">
        <w:rPr>
          <w:rFonts w:cs="Times New Roman"/>
          <w:szCs w:val="24"/>
        </w:rPr>
        <w:tab/>
      </w:r>
      <w:r w:rsidR="009777BE">
        <w:rPr>
          <w:rFonts w:cs="Times New Roman"/>
          <w:szCs w:val="24"/>
        </w:rPr>
        <w:tab/>
      </w:r>
      <w:r w:rsidRPr="009C5F66">
        <w:rPr>
          <w:rFonts w:cs="Times New Roman"/>
          <w:szCs w:val="24"/>
        </w:rPr>
        <w:t>Lynnette Thomas</w:t>
      </w:r>
    </w:p>
    <w:p w14:paraId="1168C62F" w14:textId="77777777" w:rsidR="009C5F66" w:rsidRPr="009C5F66" w:rsidRDefault="009C5F66" w:rsidP="009777BE">
      <w:pPr>
        <w:ind w:left="720" w:firstLine="720"/>
        <w:rPr>
          <w:rFonts w:cs="Times New Roman"/>
          <w:szCs w:val="24"/>
        </w:rPr>
      </w:pPr>
      <w:r w:rsidRPr="009C5F66">
        <w:rPr>
          <w:rFonts w:cs="Times New Roman"/>
          <w:szCs w:val="24"/>
        </w:rPr>
        <w:t>Food and Nutrition Service, Branch Chief, Planning &amp; Regulatory Affairs</w:t>
      </w:r>
    </w:p>
    <w:p w14:paraId="7B87BF5B" w14:textId="77777777" w:rsidR="009C5F66" w:rsidRPr="009C5F66" w:rsidRDefault="009C5F66" w:rsidP="009C5F66">
      <w:pPr>
        <w:rPr>
          <w:rFonts w:cs="Times New Roman"/>
          <w:szCs w:val="24"/>
        </w:rPr>
      </w:pPr>
    </w:p>
    <w:p w14:paraId="7200FD68" w14:textId="586B3AF7" w:rsidR="00DC36CB" w:rsidRDefault="009C5F66" w:rsidP="009777BE">
      <w:pPr>
        <w:ind w:left="1440" w:hanging="1440"/>
        <w:rPr>
          <w:rFonts w:cs="Times New Roman"/>
          <w:szCs w:val="24"/>
        </w:rPr>
      </w:pPr>
      <w:r w:rsidRPr="009C5F66">
        <w:rPr>
          <w:rFonts w:cs="Times New Roman"/>
          <w:szCs w:val="24"/>
        </w:rPr>
        <w:t>Re:</w:t>
      </w:r>
      <w:r w:rsidRPr="009C5F66">
        <w:rPr>
          <w:rFonts w:cs="Times New Roman"/>
          <w:szCs w:val="24"/>
        </w:rPr>
        <w:tab/>
        <w:t xml:space="preserve">Under Approved Generic OMB Clearance No. 0584-0524 Request for Approval for </w:t>
      </w:r>
      <w:r w:rsidR="009B1456">
        <w:rPr>
          <w:rFonts w:cs="Times New Roman"/>
          <w:szCs w:val="24"/>
        </w:rPr>
        <w:t xml:space="preserve">the </w:t>
      </w:r>
      <w:r w:rsidR="00E2503B" w:rsidRPr="000E335A">
        <w:rPr>
          <w:rFonts w:cs="Times New Roman"/>
          <w:szCs w:val="24"/>
        </w:rPr>
        <w:t>FNS-742 Data Study</w:t>
      </w:r>
    </w:p>
    <w:p w14:paraId="731E61A3" w14:textId="77777777" w:rsidR="00E2503B" w:rsidRDefault="00E2503B">
      <w:pPr>
        <w:rPr>
          <w:rFonts w:cs="Times New Roman"/>
          <w:szCs w:val="24"/>
        </w:rPr>
      </w:pPr>
    </w:p>
    <w:p w14:paraId="0003C865" w14:textId="1DC3D1D1" w:rsidR="009C5F66" w:rsidRDefault="001D796B">
      <w:pPr>
        <w:rPr>
          <w:rFonts w:cs="Times New Roman"/>
          <w:szCs w:val="24"/>
        </w:rPr>
      </w:pPr>
      <w:r w:rsidRPr="00E3650E">
        <w:rPr>
          <w:rFonts w:cs="Times New Roman"/>
          <w:szCs w:val="24"/>
        </w:rPr>
        <w:t>The Food and Nutrition Service (FNS) of the United States Department of Agriculture (USDA) is requesting approval for formative research under Approved Generic OMB Clearance No. 0584-0524.</w:t>
      </w:r>
    </w:p>
    <w:p w14:paraId="7C54F9D1" w14:textId="77777777" w:rsidR="009B1456" w:rsidRDefault="009B1456">
      <w:pPr>
        <w:rPr>
          <w:rFonts w:cs="Times New Roman"/>
          <w:szCs w:val="24"/>
        </w:rPr>
      </w:pPr>
    </w:p>
    <w:p w14:paraId="6300BE49" w14:textId="3B585520" w:rsidR="009B1456" w:rsidRDefault="009B1456" w:rsidP="009B1456">
      <w:pPr>
        <w:ind w:firstLine="720"/>
        <w:rPr>
          <w:rFonts w:cs="Times New Roman"/>
          <w:szCs w:val="24"/>
        </w:rPr>
      </w:pPr>
      <w:r>
        <w:rPr>
          <w:rFonts w:cs="Times New Roman"/>
          <w:szCs w:val="24"/>
        </w:rPr>
        <w:t>The FNS-742 form</w:t>
      </w:r>
      <w:r w:rsidRPr="000E335A">
        <w:rPr>
          <w:rFonts w:cs="Times New Roman"/>
          <w:szCs w:val="24"/>
        </w:rPr>
        <w:t xml:space="preserve"> </w:t>
      </w:r>
      <w:r w:rsidR="0051514C">
        <w:rPr>
          <w:rFonts w:cs="Times New Roman"/>
          <w:szCs w:val="24"/>
        </w:rPr>
        <w:t>(</w:t>
      </w:r>
      <w:r w:rsidR="0051514C" w:rsidRPr="0051514C">
        <w:rPr>
          <w:rFonts w:cs="Times New Roman"/>
          <w:szCs w:val="24"/>
        </w:rPr>
        <w:t>0584-0026</w:t>
      </w:r>
      <w:r w:rsidR="0051514C">
        <w:rPr>
          <w:rFonts w:cs="Times New Roman"/>
          <w:szCs w:val="24"/>
        </w:rPr>
        <w:t xml:space="preserve">, Expiration Date 3/31/2020) </w:t>
      </w:r>
      <w:r w:rsidRPr="000E335A">
        <w:rPr>
          <w:rFonts w:cs="Times New Roman"/>
          <w:szCs w:val="24"/>
        </w:rPr>
        <w:t xml:space="preserve">is FNS’ main source of administrative data for </w:t>
      </w:r>
      <w:r>
        <w:rPr>
          <w:rFonts w:cs="Times New Roman"/>
          <w:szCs w:val="24"/>
        </w:rPr>
        <w:t>the National School Lunch and Breakfast Programs and</w:t>
      </w:r>
      <w:r w:rsidRPr="000E335A">
        <w:rPr>
          <w:rFonts w:cs="Times New Roman"/>
          <w:szCs w:val="24"/>
        </w:rPr>
        <w:t xml:space="preserve"> one of the </w:t>
      </w:r>
      <w:r>
        <w:rPr>
          <w:rFonts w:cs="Times New Roman"/>
          <w:szCs w:val="24"/>
        </w:rPr>
        <w:t>primary</w:t>
      </w:r>
      <w:r w:rsidRPr="000E335A">
        <w:rPr>
          <w:rFonts w:cs="Times New Roman"/>
          <w:szCs w:val="24"/>
        </w:rPr>
        <w:t xml:space="preserve"> data sets that </w:t>
      </w:r>
      <w:r>
        <w:rPr>
          <w:rFonts w:cs="Times New Roman"/>
          <w:szCs w:val="24"/>
        </w:rPr>
        <w:t>FNS</w:t>
      </w:r>
      <w:r w:rsidRPr="000E335A">
        <w:rPr>
          <w:rFonts w:cs="Times New Roman"/>
          <w:szCs w:val="24"/>
        </w:rPr>
        <w:t xml:space="preserve"> uses in </w:t>
      </w:r>
      <w:r>
        <w:rPr>
          <w:rFonts w:cs="Times New Roman"/>
          <w:szCs w:val="24"/>
        </w:rPr>
        <w:t>its</w:t>
      </w:r>
      <w:r w:rsidRPr="000E335A">
        <w:rPr>
          <w:rFonts w:cs="Times New Roman"/>
          <w:szCs w:val="24"/>
        </w:rPr>
        <w:t xml:space="preserve"> work to </w:t>
      </w:r>
      <w:r>
        <w:rPr>
          <w:rFonts w:cs="Times New Roman"/>
          <w:szCs w:val="24"/>
        </w:rPr>
        <w:t>identify and examine potential process improvements in the</w:t>
      </w:r>
      <w:r w:rsidRPr="000E335A">
        <w:rPr>
          <w:rFonts w:cs="Times New Roman"/>
          <w:szCs w:val="24"/>
        </w:rPr>
        <w:t xml:space="preserve"> </w:t>
      </w:r>
      <w:r>
        <w:rPr>
          <w:rFonts w:cs="Times New Roman"/>
          <w:szCs w:val="24"/>
        </w:rPr>
        <w:t>Programs. While a considerable amount of effort has</w:t>
      </w:r>
      <w:r w:rsidR="00616F77">
        <w:rPr>
          <w:rFonts w:cs="Times New Roman"/>
          <w:szCs w:val="24"/>
        </w:rPr>
        <w:t xml:space="preserve"> been invested by FNS, State Agencies,</w:t>
      </w:r>
      <w:r>
        <w:rPr>
          <w:rFonts w:cs="Times New Roman"/>
          <w:szCs w:val="24"/>
        </w:rPr>
        <w:t xml:space="preserve"> and </w:t>
      </w:r>
      <w:r w:rsidR="00616F77">
        <w:rPr>
          <w:rFonts w:cs="Times New Roman"/>
          <w:szCs w:val="24"/>
        </w:rPr>
        <w:t>School Food Authorities (SFAs)</w:t>
      </w:r>
      <w:r>
        <w:rPr>
          <w:rFonts w:cs="Times New Roman"/>
          <w:szCs w:val="24"/>
        </w:rPr>
        <w:t xml:space="preserve"> in </w:t>
      </w:r>
      <w:r w:rsidR="00AD746A">
        <w:rPr>
          <w:rFonts w:cs="Times New Roman"/>
          <w:szCs w:val="24"/>
        </w:rPr>
        <w:t>ensuring the reporting of accurate data</w:t>
      </w:r>
      <w:r>
        <w:rPr>
          <w:rFonts w:cs="Times New Roman"/>
          <w:szCs w:val="24"/>
        </w:rPr>
        <w:t>, the</w:t>
      </w:r>
      <w:r w:rsidRPr="000E335A">
        <w:rPr>
          <w:rFonts w:cs="Times New Roman"/>
          <w:szCs w:val="24"/>
        </w:rPr>
        <w:t xml:space="preserve"> data</w:t>
      </w:r>
      <w:r>
        <w:rPr>
          <w:rFonts w:cs="Times New Roman"/>
          <w:szCs w:val="24"/>
        </w:rPr>
        <w:t>set as a whole</w:t>
      </w:r>
      <w:r w:rsidRPr="000E335A">
        <w:rPr>
          <w:rFonts w:cs="Times New Roman"/>
          <w:szCs w:val="24"/>
        </w:rPr>
        <w:t xml:space="preserve"> </w:t>
      </w:r>
      <w:r>
        <w:rPr>
          <w:rFonts w:cs="Times New Roman"/>
          <w:szCs w:val="24"/>
        </w:rPr>
        <w:t xml:space="preserve">still </w:t>
      </w:r>
      <w:r w:rsidRPr="000E335A">
        <w:rPr>
          <w:rFonts w:cs="Times New Roman"/>
          <w:szCs w:val="24"/>
        </w:rPr>
        <w:t xml:space="preserve">contains </w:t>
      </w:r>
      <w:r>
        <w:rPr>
          <w:rFonts w:cs="Times New Roman"/>
          <w:szCs w:val="24"/>
        </w:rPr>
        <w:t>many discrepancies that</w:t>
      </w:r>
      <w:r w:rsidR="00AD746A">
        <w:rPr>
          <w:rFonts w:cs="Times New Roman"/>
          <w:szCs w:val="24"/>
        </w:rPr>
        <w:t xml:space="preserve"> result in</w:t>
      </w:r>
      <w:r>
        <w:rPr>
          <w:rFonts w:cs="Times New Roman"/>
          <w:szCs w:val="24"/>
        </w:rPr>
        <w:t xml:space="preserve"> </w:t>
      </w:r>
      <w:r w:rsidR="00616F77">
        <w:rPr>
          <w:rFonts w:cs="Times New Roman"/>
          <w:szCs w:val="24"/>
        </w:rPr>
        <w:t>diminish</w:t>
      </w:r>
      <w:r w:rsidR="00AD746A">
        <w:rPr>
          <w:rFonts w:cs="Times New Roman"/>
          <w:szCs w:val="24"/>
        </w:rPr>
        <w:t>ed</w:t>
      </w:r>
      <w:r w:rsidR="00616F77">
        <w:rPr>
          <w:rFonts w:cs="Times New Roman"/>
          <w:szCs w:val="24"/>
        </w:rPr>
        <w:t xml:space="preserve"> confidence in </w:t>
      </w:r>
      <w:r w:rsidR="00AD746A">
        <w:rPr>
          <w:rFonts w:cs="Times New Roman"/>
          <w:szCs w:val="24"/>
        </w:rPr>
        <w:t>subsequent analyses</w:t>
      </w:r>
      <w:r>
        <w:t xml:space="preserve">. </w:t>
      </w:r>
      <w:r w:rsidRPr="000E335A">
        <w:rPr>
          <w:rFonts w:cs="Times New Roman"/>
          <w:szCs w:val="24"/>
        </w:rPr>
        <w:t xml:space="preserve">In order to </w:t>
      </w:r>
      <w:r>
        <w:rPr>
          <w:rFonts w:cs="Times New Roman"/>
          <w:szCs w:val="24"/>
        </w:rPr>
        <w:t xml:space="preserve">improve the quality of the data </w:t>
      </w:r>
      <w:r w:rsidR="00616F77">
        <w:rPr>
          <w:rFonts w:cs="Times New Roman"/>
          <w:szCs w:val="24"/>
        </w:rPr>
        <w:t>and support</w:t>
      </w:r>
      <w:r w:rsidRPr="000E335A">
        <w:rPr>
          <w:rFonts w:cs="Times New Roman"/>
          <w:szCs w:val="24"/>
        </w:rPr>
        <w:t xml:space="preserve"> informed policy making, </w:t>
      </w:r>
      <w:r>
        <w:rPr>
          <w:rFonts w:cs="Times New Roman"/>
          <w:szCs w:val="24"/>
        </w:rPr>
        <w:t>FNS is seeking to conduct a formative study to assess the feasibility of incorporating</w:t>
      </w:r>
      <w:r w:rsidR="00616F77">
        <w:rPr>
          <w:rFonts w:cs="Times New Roman"/>
          <w:szCs w:val="24"/>
        </w:rPr>
        <w:t xml:space="preserve"> </w:t>
      </w:r>
      <w:r w:rsidR="00461A6D">
        <w:rPr>
          <w:rFonts w:cs="Times New Roman"/>
          <w:szCs w:val="24"/>
        </w:rPr>
        <w:t xml:space="preserve">a comprehensive set of </w:t>
      </w:r>
      <w:r w:rsidR="00616F77">
        <w:rPr>
          <w:rFonts w:cs="Times New Roman"/>
          <w:szCs w:val="24"/>
        </w:rPr>
        <w:t>logic-based</w:t>
      </w:r>
      <w:r>
        <w:rPr>
          <w:rFonts w:cs="Times New Roman"/>
          <w:szCs w:val="24"/>
        </w:rPr>
        <w:t xml:space="preserve"> edit checks</w:t>
      </w:r>
      <w:r w:rsidR="00280B19">
        <w:rPr>
          <w:rFonts w:cs="Times New Roman"/>
          <w:szCs w:val="24"/>
        </w:rPr>
        <w:t xml:space="preserve"> </w:t>
      </w:r>
      <w:r w:rsidR="00616F77">
        <w:rPr>
          <w:rFonts w:cs="Times New Roman"/>
          <w:szCs w:val="24"/>
        </w:rPr>
        <w:t xml:space="preserve">at the point in which SFAs are reporting </w:t>
      </w:r>
      <w:r w:rsidR="00AD746A">
        <w:rPr>
          <w:rFonts w:cs="Times New Roman"/>
          <w:szCs w:val="24"/>
        </w:rPr>
        <w:t>742</w:t>
      </w:r>
      <w:r w:rsidR="00461A6D">
        <w:rPr>
          <w:rFonts w:cs="Times New Roman"/>
          <w:szCs w:val="24"/>
        </w:rPr>
        <w:t xml:space="preserve"> data to the State Agency</w:t>
      </w:r>
      <w:r>
        <w:rPr>
          <w:rFonts w:cs="Times New Roman"/>
          <w:szCs w:val="24"/>
        </w:rPr>
        <w:t>.</w:t>
      </w:r>
    </w:p>
    <w:p w14:paraId="3C98A616" w14:textId="77777777" w:rsidR="001D796B" w:rsidRPr="000E335A" w:rsidRDefault="001D796B">
      <w:pPr>
        <w:rPr>
          <w:rFonts w:cs="Times New Roman"/>
          <w:szCs w:val="24"/>
        </w:rPr>
      </w:pPr>
    </w:p>
    <w:p w14:paraId="32B581B5" w14:textId="77777777" w:rsidR="00DC36CB" w:rsidRPr="000E335A" w:rsidRDefault="00DC36CB" w:rsidP="00DC36CB">
      <w:pPr>
        <w:rPr>
          <w:rFonts w:cs="Times New Roman"/>
          <w:szCs w:val="24"/>
        </w:rPr>
      </w:pPr>
      <w:r w:rsidRPr="009777BE">
        <w:rPr>
          <w:rFonts w:cs="Times New Roman"/>
          <w:b/>
          <w:szCs w:val="24"/>
        </w:rPr>
        <w:t>1.</w:t>
      </w:r>
      <w:r w:rsidRPr="009777BE">
        <w:rPr>
          <w:rFonts w:cs="Times New Roman"/>
          <w:b/>
          <w:szCs w:val="24"/>
        </w:rPr>
        <w:tab/>
        <w:t>Title of Project</w:t>
      </w:r>
      <w:r w:rsidR="008C6FDF" w:rsidRPr="009777BE">
        <w:rPr>
          <w:rFonts w:cs="Times New Roman"/>
          <w:b/>
          <w:szCs w:val="24"/>
        </w:rPr>
        <w:t>:</w:t>
      </w:r>
      <w:r w:rsidR="008C6FDF" w:rsidRPr="000E335A">
        <w:rPr>
          <w:rFonts w:cs="Times New Roman"/>
          <w:szCs w:val="24"/>
        </w:rPr>
        <w:t xml:space="preserve"> FNS-742 Data Study</w:t>
      </w:r>
    </w:p>
    <w:p w14:paraId="783DC7D4" w14:textId="77777777" w:rsidR="00DC36CB" w:rsidRPr="000E335A" w:rsidRDefault="00DC36CB" w:rsidP="00DC36CB">
      <w:pPr>
        <w:rPr>
          <w:rFonts w:cs="Times New Roman"/>
          <w:szCs w:val="24"/>
        </w:rPr>
      </w:pPr>
    </w:p>
    <w:p w14:paraId="1D08C5D6" w14:textId="734182F5" w:rsidR="00DC36CB" w:rsidRDefault="00DC36CB" w:rsidP="00DC36CB">
      <w:pPr>
        <w:rPr>
          <w:rFonts w:cs="Times New Roman"/>
          <w:szCs w:val="24"/>
        </w:rPr>
      </w:pPr>
      <w:r w:rsidRPr="009777BE">
        <w:rPr>
          <w:rFonts w:cs="Times New Roman"/>
          <w:b/>
          <w:szCs w:val="24"/>
        </w:rPr>
        <w:t>2.</w:t>
      </w:r>
      <w:r w:rsidRPr="009777BE">
        <w:rPr>
          <w:rFonts w:cs="Times New Roman"/>
          <w:b/>
          <w:szCs w:val="24"/>
        </w:rPr>
        <w:tab/>
        <w:t>Control Number:</w:t>
      </w:r>
      <w:r w:rsidRPr="000E335A">
        <w:rPr>
          <w:rFonts w:cs="Times New Roman"/>
          <w:szCs w:val="24"/>
        </w:rPr>
        <w:t xml:space="preserve">  </w:t>
      </w:r>
      <w:bookmarkStart w:id="1" w:name="OLE_LINK1"/>
      <w:r w:rsidRPr="000E335A">
        <w:rPr>
          <w:rFonts w:cs="Times New Roman"/>
          <w:szCs w:val="24"/>
        </w:rPr>
        <w:t>0584-0524</w:t>
      </w:r>
      <w:bookmarkEnd w:id="1"/>
      <w:r w:rsidRPr="000E335A">
        <w:rPr>
          <w:rFonts w:cs="Times New Roman"/>
          <w:szCs w:val="24"/>
        </w:rPr>
        <w:t xml:space="preserve">, expiration date:  </w:t>
      </w:r>
      <w:r w:rsidR="004146B6" w:rsidRPr="004146B6">
        <w:rPr>
          <w:rFonts w:cs="Times New Roman"/>
          <w:szCs w:val="24"/>
        </w:rPr>
        <w:t>09/30/2019</w:t>
      </w:r>
    </w:p>
    <w:p w14:paraId="3349E43F" w14:textId="77777777" w:rsidR="001D796B" w:rsidRPr="000E335A" w:rsidRDefault="001D796B" w:rsidP="00DC36CB">
      <w:pPr>
        <w:rPr>
          <w:rFonts w:cs="Times New Roman"/>
          <w:szCs w:val="24"/>
        </w:rPr>
      </w:pPr>
    </w:p>
    <w:p w14:paraId="749A5491" w14:textId="77777777" w:rsidR="008C6FDF" w:rsidRPr="009777BE" w:rsidRDefault="00DC36CB" w:rsidP="00DC36CB">
      <w:pPr>
        <w:rPr>
          <w:rFonts w:cs="Times New Roman"/>
          <w:b/>
          <w:szCs w:val="24"/>
        </w:rPr>
      </w:pPr>
      <w:r w:rsidRPr="009777BE">
        <w:rPr>
          <w:rFonts w:cs="Times New Roman"/>
          <w:b/>
          <w:szCs w:val="24"/>
        </w:rPr>
        <w:t>3.</w:t>
      </w:r>
      <w:r w:rsidRPr="009777BE">
        <w:rPr>
          <w:rFonts w:cs="Times New Roman"/>
          <w:b/>
          <w:szCs w:val="24"/>
        </w:rPr>
        <w:tab/>
        <w:t>Entities affected by this project</w:t>
      </w:r>
    </w:p>
    <w:p w14:paraId="5FAB36DC" w14:textId="77777777" w:rsidR="008C6FDF" w:rsidRPr="000E335A" w:rsidRDefault="008C6FDF" w:rsidP="008C6FDF">
      <w:pPr>
        <w:rPr>
          <w:rFonts w:cs="Times New Roman"/>
          <w:color w:val="1F497D"/>
          <w:szCs w:val="24"/>
        </w:rPr>
      </w:pPr>
    </w:p>
    <w:p w14:paraId="46647D3F" w14:textId="5B4B6D21" w:rsidR="008C6FDF" w:rsidRPr="000E335A" w:rsidRDefault="00E2503B" w:rsidP="000E335A">
      <w:pPr>
        <w:pStyle w:val="ListParagraph"/>
        <w:numPr>
          <w:ilvl w:val="0"/>
          <w:numId w:val="2"/>
        </w:numPr>
        <w:rPr>
          <w:rFonts w:ascii="Times New Roman" w:hAnsi="Times New Roman"/>
        </w:rPr>
      </w:pPr>
      <w:r>
        <w:rPr>
          <w:rFonts w:ascii="Times New Roman" w:hAnsi="Times New Roman"/>
        </w:rPr>
        <w:t xml:space="preserve">School Food Authority (SFA) </w:t>
      </w:r>
      <w:r w:rsidR="000E335A" w:rsidRPr="000E335A">
        <w:rPr>
          <w:rFonts w:ascii="Times New Roman" w:hAnsi="Times New Roman"/>
        </w:rPr>
        <w:t>staff</w:t>
      </w:r>
    </w:p>
    <w:p w14:paraId="1825C63C" w14:textId="77777777" w:rsidR="000E335A" w:rsidRPr="000E335A" w:rsidRDefault="000E335A" w:rsidP="000E335A">
      <w:pPr>
        <w:pStyle w:val="ListParagraph"/>
        <w:numPr>
          <w:ilvl w:val="0"/>
          <w:numId w:val="2"/>
        </w:numPr>
        <w:rPr>
          <w:rFonts w:ascii="Times New Roman" w:hAnsi="Times New Roman"/>
        </w:rPr>
      </w:pPr>
      <w:r w:rsidRPr="000E335A">
        <w:rPr>
          <w:rFonts w:ascii="Times New Roman" w:hAnsi="Times New Roman"/>
        </w:rPr>
        <w:t>State Agency staff</w:t>
      </w:r>
    </w:p>
    <w:p w14:paraId="7C32B84C" w14:textId="77777777" w:rsidR="000E335A" w:rsidRPr="000E335A" w:rsidRDefault="000E335A" w:rsidP="000E335A">
      <w:pPr>
        <w:pStyle w:val="ListParagraph"/>
        <w:numPr>
          <w:ilvl w:val="0"/>
          <w:numId w:val="2"/>
        </w:numPr>
        <w:rPr>
          <w:rFonts w:ascii="Times New Roman" w:hAnsi="Times New Roman"/>
        </w:rPr>
      </w:pPr>
      <w:r w:rsidRPr="000E335A">
        <w:rPr>
          <w:rFonts w:ascii="Times New Roman" w:hAnsi="Times New Roman"/>
        </w:rPr>
        <w:t xml:space="preserve">Vendors </w:t>
      </w:r>
      <w:r w:rsidR="00536A28">
        <w:rPr>
          <w:rFonts w:ascii="Times New Roman" w:hAnsi="Times New Roman"/>
        </w:rPr>
        <w:t xml:space="preserve">of </w:t>
      </w:r>
      <w:r w:rsidRPr="000E335A">
        <w:rPr>
          <w:rFonts w:ascii="Times New Roman" w:hAnsi="Times New Roman"/>
        </w:rPr>
        <w:t>software for the Child Nutrition Programs</w:t>
      </w:r>
    </w:p>
    <w:p w14:paraId="40D526E8" w14:textId="77777777" w:rsidR="008C6FDF" w:rsidRPr="000E335A" w:rsidRDefault="008C6FDF" w:rsidP="00DC36CB">
      <w:pPr>
        <w:rPr>
          <w:rFonts w:cs="Times New Roman"/>
          <w:szCs w:val="24"/>
        </w:rPr>
      </w:pPr>
    </w:p>
    <w:p w14:paraId="4C427051" w14:textId="77777777" w:rsidR="00DC36CB" w:rsidRPr="009777BE" w:rsidRDefault="00DC36CB" w:rsidP="00DC36CB">
      <w:pPr>
        <w:rPr>
          <w:rFonts w:cs="Times New Roman"/>
          <w:b/>
          <w:szCs w:val="24"/>
        </w:rPr>
      </w:pPr>
      <w:r w:rsidRPr="009777BE">
        <w:rPr>
          <w:rFonts w:cs="Times New Roman"/>
          <w:b/>
          <w:szCs w:val="24"/>
        </w:rPr>
        <w:t>5.</w:t>
      </w:r>
      <w:r w:rsidRPr="009777BE">
        <w:rPr>
          <w:rFonts w:cs="Times New Roman"/>
          <w:b/>
          <w:szCs w:val="24"/>
        </w:rPr>
        <w:tab/>
        <w:t>Time Needed per Response</w:t>
      </w:r>
    </w:p>
    <w:p w14:paraId="2BDBABB1" w14:textId="77777777" w:rsidR="00DC36CB" w:rsidRPr="000E335A" w:rsidRDefault="00DC36CB">
      <w:pPr>
        <w:rPr>
          <w:rFonts w:cs="Times New Roman"/>
          <w:szCs w:val="24"/>
        </w:rPr>
      </w:pPr>
    </w:p>
    <w:tbl>
      <w:tblPr>
        <w:tblpPr w:leftFromText="180" w:rightFromText="180" w:vertAnchor="text" w:horzAnchor="margin" w:tblpXSpec="center" w:tblpY="-25"/>
        <w:tblW w:w="7997" w:type="dxa"/>
        <w:tblLook w:val="04A0" w:firstRow="1" w:lastRow="0" w:firstColumn="1" w:lastColumn="0" w:noHBand="0" w:noVBand="1"/>
      </w:tblPr>
      <w:tblGrid>
        <w:gridCol w:w="1368"/>
        <w:gridCol w:w="4978"/>
        <w:gridCol w:w="872"/>
        <w:gridCol w:w="779"/>
      </w:tblGrid>
      <w:tr w:rsidR="001C4DDE" w:rsidRPr="001C4DDE" w14:paraId="34C9B84B" w14:textId="77777777" w:rsidTr="001C4DDE">
        <w:trPr>
          <w:trHeight w:val="1326"/>
        </w:trPr>
        <w:tc>
          <w:tcPr>
            <w:tcW w:w="1368" w:type="dxa"/>
            <w:vMerge w:val="restart"/>
            <w:tcBorders>
              <w:top w:val="single" w:sz="8" w:space="0" w:color="auto"/>
              <w:left w:val="single" w:sz="8" w:space="0" w:color="auto"/>
              <w:bottom w:val="single" w:sz="8" w:space="0" w:color="000000"/>
              <w:right w:val="nil"/>
            </w:tcBorders>
            <w:shd w:val="clear" w:color="auto" w:fill="auto"/>
            <w:vAlign w:val="center"/>
            <w:hideMark/>
          </w:tcPr>
          <w:p w14:paraId="1EEB70D9" w14:textId="034E007A" w:rsidR="001C4DDE" w:rsidRPr="001C4DDE" w:rsidRDefault="00E518C8" w:rsidP="0069664A">
            <w:pPr>
              <w:jc w:val="center"/>
              <w:rPr>
                <w:sz w:val="20"/>
              </w:rPr>
            </w:pPr>
            <w:r>
              <w:rPr>
                <w:sz w:val="20"/>
              </w:rPr>
              <w:lastRenderedPageBreak/>
              <w:t>(a</w:t>
            </w:r>
            <w:r w:rsidR="001C4DDE" w:rsidRPr="001C4DDE">
              <w:rPr>
                <w:sz w:val="20"/>
              </w:rPr>
              <w:t>)</w:t>
            </w:r>
            <w:r w:rsidR="001C4DDE" w:rsidRPr="001C4DDE">
              <w:rPr>
                <w:sz w:val="20"/>
              </w:rPr>
              <w:br/>
            </w:r>
            <w:r w:rsidR="0069664A">
              <w:rPr>
                <w:sz w:val="20"/>
              </w:rPr>
              <w:t>Participants</w:t>
            </w:r>
          </w:p>
        </w:tc>
        <w:tc>
          <w:tcPr>
            <w:tcW w:w="49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5503A9" w14:textId="191D3951" w:rsidR="001C4DDE" w:rsidRPr="001C4DDE" w:rsidRDefault="00E518C8" w:rsidP="001C4DDE">
            <w:pPr>
              <w:jc w:val="center"/>
              <w:rPr>
                <w:sz w:val="20"/>
              </w:rPr>
            </w:pPr>
            <w:r>
              <w:rPr>
                <w:sz w:val="20"/>
              </w:rPr>
              <w:t>(b</w:t>
            </w:r>
            <w:r w:rsidR="001C4DDE" w:rsidRPr="001C4DDE">
              <w:rPr>
                <w:sz w:val="20"/>
              </w:rPr>
              <w:t xml:space="preserve">) </w:t>
            </w:r>
            <w:r w:rsidR="001C4DDE" w:rsidRPr="001C4DDE">
              <w:rPr>
                <w:sz w:val="20"/>
              </w:rPr>
              <w:br/>
              <w:t>Description of Collection Activity</w:t>
            </w:r>
          </w:p>
        </w:tc>
        <w:tc>
          <w:tcPr>
            <w:tcW w:w="165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D7A382B" w14:textId="77777777" w:rsidR="001C4DDE" w:rsidRPr="001C4DDE" w:rsidRDefault="001C4DDE" w:rsidP="001C4DDE">
            <w:pPr>
              <w:jc w:val="center"/>
              <w:rPr>
                <w:sz w:val="20"/>
              </w:rPr>
            </w:pPr>
            <w:r w:rsidRPr="001C4DDE">
              <w:rPr>
                <w:sz w:val="20"/>
              </w:rPr>
              <w:t>Time</w:t>
            </w:r>
          </w:p>
        </w:tc>
      </w:tr>
      <w:tr w:rsidR="001C4DDE" w:rsidRPr="001C4DDE" w14:paraId="7F53993C" w14:textId="77777777" w:rsidTr="001C4DDE">
        <w:trPr>
          <w:trHeight w:val="340"/>
        </w:trPr>
        <w:tc>
          <w:tcPr>
            <w:tcW w:w="1368" w:type="dxa"/>
            <w:vMerge/>
            <w:tcBorders>
              <w:top w:val="single" w:sz="8" w:space="0" w:color="auto"/>
              <w:left w:val="single" w:sz="8" w:space="0" w:color="auto"/>
              <w:bottom w:val="single" w:sz="8" w:space="0" w:color="000000"/>
              <w:right w:val="nil"/>
            </w:tcBorders>
            <w:vAlign w:val="center"/>
            <w:hideMark/>
          </w:tcPr>
          <w:p w14:paraId="39AFD396" w14:textId="77777777" w:rsidR="001C4DDE" w:rsidRPr="001C4DDE" w:rsidRDefault="001C4DDE" w:rsidP="001C4DDE">
            <w:pPr>
              <w:rPr>
                <w:sz w:val="20"/>
              </w:rPr>
            </w:pPr>
          </w:p>
        </w:tc>
        <w:tc>
          <w:tcPr>
            <w:tcW w:w="4978" w:type="dxa"/>
            <w:vMerge/>
            <w:tcBorders>
              <w:top w:val="single" w:sz="8" w:space="0" w:color="auto"/>
              <w:left w:val="single" w:sz="8" w:space="0" w:color="auto"/>
              <w:bottom w:val="single" w:sz="8" w:space="0" w:color="000000"/>
              <w:right w:val="single" w:sz="8" w:space="0" w:color="auto"/>
            </w:tcBorders>
            <w:vAlign w:val="center"/>
            <w:hideMark/>
          </w:tcPr>
          <w:p w14:paraId="29550021" w14:textId="77777777" w:rsidR="001C4DDE" w:rsidRPr="001C4DDE" w:rsidRDefault="001C4DDE" w:rsidP="001C4DDE">
            <w:pPr>
              <w:rPr>
                <w:sz w:val="20"/>
              </w:rPr>
            </w:pPr>
          </w:p>
        </w:tc>
        <w:tc>
          <w:tcPr>
            <w:tcW w:w="872" w:type="dxa"/>
            <w:tcBorders>
              <w:top w:val="nil"/>
              <w:left w:val="nil"/>
              <w:bottom w:val="nil"/>
              <w:right w:val="single" w:sz="8" w:space="0" w:color="auto"/>
            </w:tcBorders>
            <w:shd w:val="clear" w:color="auto" w:fill="auto"/>
            <w:noWrap/>
            <w:vAlign w:val="bottom"/>
            <w:hideMark/>
          </w:tcPr>
          <w:p w14:paraId="3CF2B546" w14:textId="77777777" w:rsidR="001C4DDE" w:rsidRPr="001C4DDE" w:rsidRDefault="001C4DDE" w:rsidP="001C4DDE">
            <w:pPr>
              <w:rPr>
                <w:sz w:val="20"/>
              </w:rPr>
            </w:pPr>
            <w:r w:rsidRPr="001C4DDE">
              <w:rPr>
                <w:sz w:val="20"/>
              </w:rPr>
              <w:t>Minutes</w:t>
            </w:r>
          </w:p>
        </w:tc>
        <w:tc>
          <w:tcPr>
            <w:tcW w:w="779" w:type="dxa"/>
            <w:tcBorders>
              <w:top w:val="nil"/>
              <w:left w:val="nil"/>
              <w:bottom w:val="nil"/>
              <w:right w:val="single" w:sz="8" w:space="0" w:color="auto"/>
            </w:tcBorders>
            <w:shd w:val="clear" w:color="auto" w:fill="auto"/>
            <w:noWrap/>
            <w:vAlign w:val="bottom"/>
            <w:hideMark/>
          </w:tcPr>
          <w:p w14:paraId="46211C9D" w14:textId="77777777" w:rsidR="001C4DDE" w:rsidRPr="001C4DDE" w:rsidRDefault="001C4DDE" w:rsidP="001C4DDE">
            <w:pPr>
              <w:rPr>
                <w:sz w:val="20"/>
              </w:rPr>
            </w:pPr>
            <w:r w:rsidRPr="001C4DDE">
              <w:rPr>
                <w:sz w:val="20"/>
              </w:rPr>
              <w:t>Hours</w:t>
            </w:r>
          </w:p>
        </w:tc>
      </w:tr>
      <w:tr w:rsidR="001C4DDE" w:rsidRPr="001C4DDE" w14:paraId="669F5025" w14:textId="77777777" w:rsidTr="001C4DDE">
        <w:trPr>
          <w:trHeight w:val="298"/>
        </w:trPr>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14:paraId="452A89B5" w14:textId="77777777" w:rsidR="001C4DDE" w:rsidRPr="001C4DDE" w:rsidRDefault="001C4DDE" w:rsidP="001C4DDE">
            <w:pPr>
              <w:rPr>
                <w:sz w:val="20"/>
              </w:rPr>
            </w:pPr>
            <w:r w:rsidRPr="001C4DDE">
              <w:rPr>
                <w:sz w:val="20"/>
              </w:rPr>
              <w:t>State Agency</w:t>
            </w:r>
          </w:p>
        </w:tc>
        <w:tc>
          <w:tcPr>
            <w:tcW w:w="4978" w:type="dxa"/>
            <w:tcBorders>
              <w:top w:val="nil"/>
              <w:left w:val="nil"/>
              <w:bottom w:val="single" w:sz="8" w:space="0" w:color="auto"/>
              <w:right w:val="nil"/>
            </w:tcBorders>
            <w:shd w:val="clear" w:color="auto" w:fill="auto"/>
            <w:vAlign w:val="center"/>
            <w:hideMark/>
          </w:tcPr>
          <w:p w14:paraId="0BF1C8C9" w14:textId="77777777" w:rsidR="001C4DDE" w:rsidRPr="001C4DDE" w:rsidRDefault="001C4DDE" w:rsidP="001C4DDE">
            <w:pPr>
              <w:rPr>
                <w:sz w:val="20"/>
              </w:rPr>
            </w:pPr>
            <w:r w:rsidRPr="001C4DDE">
              <w:rPr>
                <w:sz w:val="20"/>
              </w:rPr>
              <w:t>Follow-up discussions with research team in conference call and/or individually</w:t>
            </w:r>
          </w:p>
        </w:tc>
        <w:tc>
          <w:tcPr>
            <w:tcW w:w="8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B08D4D" w14:textId="77777777" w:rsidR="001C4DDE" w:rsidRPr="001C4DDE" w:rsidRDefault="001C4DDE" w:rsidP="001C4DDE">
            <w:pPr>
              <w:jc w:val="right"/>
              <w:rPr>
                <w:sz w:val="20"/>
              </w:rPr>
            </w:pPr>
            <w:r w:rsidRPr="001C4DDE">
              <w:rPr>
                <w:sz w:val="20"/>
              </w:rPr>
              <w:t>180</w:t>
            </w:r>
          </w:p>
        </w:tc>
        <w:tc>
          <w:tcPr>
            <w:tcW w:w="779" w:type="dxa"/>
            <w:tcBorders>
              <w:top w:val="single" w:sz="8" w:space="0" w:color="auto"/>
              <w:left w:val="nil"/>
              <w:bottom w:val="single" w:sz="4" w:space="0" w:color="auto"/>
              <w:right w:val="single" w:sz="8" w:space="0" w:color="auto"/>
            </w:tcBorders>
            <w:shd w:val="clear" w:color="auto" w:fill="auto"/>
            <w:noWrap/>
            <w:vAlign w:val="bottom"/>
            <w:hideMark/>
          </w:tcPr>
          <w:p w14:paraId="7129AB58" w14:textId="77777777" w:rsidR="001C4DDE" w:rsidRPr="001C4DDE" w:rsidRDefault="001C4DDE" w:rsidP="001C4DDE">
            <w:pPr>
              <w:jc w:val="right"/>
              <w:rPr>
                <w:sz w:val="20"/>
              </w:rPr>
            </w:pPr>
            <w:r w:rsidRPr="001C4DDE">
              <w:rPr>
                <w:sz w:val="20"/>
              </w:rPr>
              <w:t>3</w:t>
            </w:r>
          </w:p>
        </w:tc>
      </w:tr>
      <w:tr w:rsidR="001C4DDE" w:rsidRPr="001C4DDE" w14:paraId="0615F687" w14:textId="77777777" w:rsidTr="001C4DDE">
        <w:trPr>
          <w:trHeight w:val="153"/>
        </w:trPr>
        <w:tc>
          <w:tcPr>
            <w:tcW w:w="1368" w:type="dxa"/>
            <w:vMerge/>
            <w:tcBorders>
              <w:top w:val="nil"/>
              <w:left w:val="single" w:sz="8" w:space="0" w:color="auto"/>
              <w:bottom w:val="single" w:sz="8" w:space="0" w:color="000000"/>
              <w:right w:val="single" w:sz="8" w:space="0" w:color="auto"/>
            </w:tcBorders>
            <w:vAlign w:val="center"/>
            <w:hideMark/>
          </w:tcPr>
          <w:p w14:paraId="08D27AFB"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0DC49301" w14:textId="77777777" w:rsidR="001C4DDE" w:rsidRPr="001C4DDE" w:rsidRDefault="001C4DDE" w:rsidP="001C4DDE">
            <w:pPr>
              <w:rPr>
                <w:sz w:val="20"/>
              </w:rPr>
            </w:pPr>
            <w:r w:rsidRPr="001C4DDE">
              <w:rPr>
                <w:sz w:val="20"/>
              </w:rPr>
              <w:t>Review of instructions and implementation of study plan</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49483A18" w14:textId="77777777" w:rsidR="001C4DDE" w:rsidRPr="001C4DDE" w:rsidRDefault="001C4DDE" w:rsidP="001C4DDE">
            <w:pPr>
              <w:jc w:val="right"/>
              <w:rPr>
                <w:sz w:val="20"/>
              </w:rPr>
            </w:pPr>
            <w:r w:rsidRPr="001C4DDE">
              <w:rPr>
                <w:sz w:val="20"/>
              </w:rPr>
              <w:t>60</w:t>
            </w:r>
          </w:p>
        </w:tc>
        <w:tc>
          <w:tcPr>
            <w:tcW w:w="779" w:type="dxa"/>
            <w:tcBorders>
              <w:top w:val="nil"/>
              <w:left w:val="nil"/>
              <w:bottom w:val="single" w:sz="4" w:space="0" w:color="auto"/>
              <w:right w:val="single" w:sz="8" w:space="0" w:color="auto"/>
            </w:tcBorders>
            <w:shd w:val="clear" w:color="auto" w:fill="auto"/>
            <w:noWrap/>
            <w:vAlign w:val="bottom"/>
            <w:hideMark/>
          </w:tcPr>
          <w:p w14:paraId="72E9956A" w14:textId="77777777" w:rsidR="001C4DDE" w:rsidRPr="001C4DDE" w:rsidRDefault="001C4DDE" w:rsidP="001C4DDE">
            <w:pPr>
              <w:jc w:val="right"/>
              <w:rPr>
                <w:sz w:val="20"/>
              </w:rPr>
            </w:pPr>
            <w:r w:rsidRPr="001C4DDE">
              <w:rPr>
                <w:sz w:val="20"/>
              </w:rPr>
              <w:t>1</w:t>
            </w:r>
          </w:p>
        </w:tc>
      </w:tr>
      <w:tr w:rsidR="001C4DDE" w:rsidRPr="001C4DDE" w14:paraId="267DE456"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139F45A1"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603EE7E2" w14:textId="77777777" w:rsidR="001C4DDE" w:rsidRPr="001C4DDE" w:rsidRDefault="001C4DDE" w:rsidP="001C4DDE">
            <w:pPr>
              <w:rPr>
                <w:sz w:val="20"/>
              </w:rPr>
            </w:pPr>
            <w:r w:rsidRPr="001C4DDE">
              <w:rPr>
                <w:sz w:val="20"/>
              </w:rPr>
              <w:t>1. Familiarization with edit checks and correction instructions for the Verification Collection Report (FNS-742)</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6852C45B" w14:textId="77777777" w:rsidR="001C4DDE" w:rsidRPr="001C4DDE" w:rsidRDefault="001C4DDE" w:rsidP="001C4DDE">
            <w:pPr>
              <w:jc w:val="right"/>
              <w:rPr>
                <w:sz w:val="20"/>
              </w:rPr>
            </w:pPr>
            <w:r w:rsidRPr="001C4DDE">
              <w:rPr>
                <w:sz w:val="20"/>
              </w:rPr>
              <w:t>60</w:t>
            </w:r>
          </w:p>
        </w:tc>
        <w:tc>
          <w:tcPr>
            <w:tcW w:w="779" w:type="dxa"/>
            <w:tcBorders>
              <w:top w:val="nil"/>
              <w:left w:val="nil"/>
              <w:bottom w:val="single" w:sz="4" w:space="0" w:color="auto"/>
              <w:right w:val="single" w:sz="8" w:space="0" w:color="auto"/>
            </w:tcBorders>
            <w:shd w:val="clear" w:color="auto" w:fill="auto"/>
            <w:noWrap/>
            <w:vAlign w:val="bottom"/>
            <w:hideMark/>
          </w:tcPr>
          <w:p w14:paraId="4A43CF8B" w14:textId="77777777" w:rsidR="001C4DDE" w:rsidRPr="001C4DDE" w:rsidRDefault="001C4DDE" w:rsidP="001C4DDE">
            <w:pPr>
              <w:jc w:val="right"/>
              <w:rPr>
                <w:sz w:val="20"/>
              </w:rPr>
            </w:pPr>
            <w:r w:rsidRPr="001C4DDE">
              <w:rPr>
                <w:sz w:val="20"/>
              </w:rPr>
              <w:t>1</w:t>
            </w:r>
          </w:p>
        </w:tc>
      </w:tr>
      <w:tr w:rsidR="001C4DDE" w:rsidRPr="001C4DDE" w14:paraId="3FCF2DE1"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46AD6CBE"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06318307" w14:textId="77777777" w:rsidR="001C4DDE" w:rsidRPr="001C4DDE" w:rsidRDefault="001C4DDE" w:rsidP="001C4DDE">
            <w:pPr>
              <w:rPr>
                <w:sz w:val="20"/>
              </w:rPr>
            </w:pPr>
            <w:r w:rsidRPr="001C4DDE">
              <w:rPr>
                <w:sz w:val="20"/>
              </w:rPr>
              <w:t>2. Technical assistance provided to SFAs in the process of correcting errors in the data</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347C5A64" w14:textId="77777777" w:rsidR="001C4DDE" w:rsidRPr="001C4DDE" w:rsidRDefault="001C4DDE" w:rsidP="001C4DDE">
            <w:pPr>
              <w:jc w:val="right"/>
              <w:rPr>
                <w:sz w:val="20"/>
              </w:rPr>
            </w:pPr>
            <w:r w:rsidRPr="001C4DDE">
              <w:rPr>
                <w:sz w:val="20"/>
              </w:rPr>
              <w:t>600</w:t>
            </w:r>
          </w:p>
        </w:tc>
        <w:tc>
          <w:tcPr>
            <w:tcW w:w="779" w:type="dxa"/>
            <w:tcBorders>
              <w:top w:val="nil"/>
              <w:left w:val="nil"/>
              <w:bottom w:val="single" w:sz="4" w:space="0" w:color="auto"/>
              <w:right w:val="single" w:sz="8" w:space="0" w:color="auto"/>
            </w:tcBorders>
            <w:shd w:val="clear" w:color="auto" w:fill="auto"/>
            <w:noWrap/>
            <w:vAlign w:val="bottom"/>
            <w:hideMark/>
          </w:tcPr>
          <w:p w14:paraId="21A486AC" w14:textId="77777777" w:rsidR="001C4DDE" w:rsidRPr="001C4DDE" w:rsidRDefault="001C4DDE" w:rsidP="001C4DDE">
            <w:pPr>
              <w:jc w:val="right"/>
              <w:rPr>
                <w:sz w:val="20"/>
              </w:rPr>
            </w:pPr>
            <w:r w:rsidRPr="001C4DDE">
              <w:rPr>
                <w:sz w:val="20"/>
              </w:rPr>
              <w:t>10</w:t>
            </w:r>
          </w:p>
        </w:tc>
      </w:tr>
      <w:tr w:rsidR="001C4DDE" w:rsidRPr="001C4DDE" w14:paraId="083F415C" w14:textId="77777777" w:rsidTr="001C4DDE">
        <w:trPr>
          <w:trHeight w:val="298"/>
        </w:trPr>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14:paraId="0A1FEFD3" w14:textId="77777777" w:rsidR="001C4DDE" w:rsidRPr="001C4DDE" w:rsidRDefault="001C4DDE" w:rsidP="001C4DDE">
            <w:pPr>
              <w:rPr>
                <w:sz w:val="20"/>
              </w:rPr>
            </w:pPr>
            <w:r w:rsidRPr="001C4DDE">
              <w:rPr>
                <w:sz w:val="20"/>
              </w:rPr>
              <w:t>SFAs</w:t>
            </w:r>
          </w:p>
        </w:tc>
        <w:tc>
          <w:tcPr>
            <w:tcW w:w="4978" w:type="dxa"/>
            <w:tcBorders>
              <w:top w:val="nil"/>
              <w:left w:val="nil"/>
              <w:bottom w:val="single" w:sz="8" w:space="0" w:color="auto"/>
              <w:right w:val="nil"/>
            </w:tcBorders>
            <w:shd w:val="clear" w:color="auto" w:fill="auto"/>
            <w:vAlign w:val="center"/>
            <w:hideMark/>
          </w:tcPr>
          <w:p w14:paraId="06403863" w14:textId="77777777" w:rsidR="001C4DDE" w:rsidRPr="001C4DDE" w:rsidRDefault="001C4DDE" w:rsidP="001C4DDE">
            <w:pPr>
              <w:rPr>
                <w:sz w:val="20"/>
              </w:rPr>
            </w:pPr>
            <w:r w:rsidRPr="001C4DDE">
              <w:rPr>
                <w:sz w:val="20"/>
              </w:rPr>
              <w:t>Follow-up discussions with research team in conference call and/or individually</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68BFF36C" w14:textId="77777777" w:rsidR="001C4DDE" w:rsidRPr="001C4DDE" w:rsidRDefault="001C4DDE" w:rsidP="001C4DDE">
            <w:pPr>
              <w:jc w:val="right"/>
              <w:rPr>
                <w:sz w:val="20"/>
              </w:rPr>
            </w:pPr>
            <w:r w:rsidRPr="001C4DDE">
              <w:rPr>
                <w:sz w:val="20"/>
              </w:rPr>
              <w:t>60</w:t>
            </w:r>
          </w:p>
        </w:tc>
        <w:tc>
          <w:tcPr>
            <w:tcW w:w="779" w:type="dxa"/>
            <w:tcBorders>
              <w:top w:val="nil"/>
              <w:left w:val="nil"/>
              <w:bottom w:val="single" w:sz="4" w:space="0" w:color="auto"/>
              <w:right w:val="single" w:sz="8" w:space="0" w:color="auto"/>
            </w:tcBorders>
            <w:shd w:val="clear" w:color="auto" w:fill="auto"/>
            <w:noWrap/>
            <w:vAlign w:val="bottom"/>
            <w:hideMark/>
          </w:tcPr>
          <w:p w14:paraId="26EA5EB0" w14:textId="77777777" w:rsidR="001C4DDE" w:rsidRPr="001C4DDE" w:rsidRDefault="001C4DDE" w:rsidP="001C4DDE">
            <w:pPr>
              <w:jc w:val="right"/>
              <w:rPr>
                <w:sz w:val="20"/>
              </w:rPr>
            </w:pPr>
            <w:r w:rsidRPr="001C4DDE">
              <w:rPr>
                <w:sz w:val="20"/>
              </w:rPr>
              <w:t>1</w:t>
            </w:r>
          </w:p>
        </w:tc>
      </w:tr>
      <w:tr w:rsidR="001C4DDE" w:rsidRPr="001C4DDE" w14:paraId="46B8121C"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7DBB1B78"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0E19BB84" w14:textId="77777777" w:rsidR="001C4DDE" w:rsidRPr="001C4DDE" w:rsidRDefault="001C4DDE" w:rsidP="001C4DDE">
            <w:pPr>
              <w:rPr>
                <w:sz w:val="20"/>
              </w:rPr>
            </w:pPr>
            <w:r w:rsidRPr="001C4DDE">
              <w:rPr>
                <w:sz w:val="20"/>
              </w:rPr>
              <w:t>Correct each error in Verification Collection Report data submission</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0C3B603E" w14:textId="77777777" w:rsidR="001C4DDE" w:rsidRPr="001C4DDE" w:rsidRDefault="001C4DDE" w:rsidP="001C4DDE">
            <w:pPr>
              <w:jc w:val="right"/>
              <w:rPr>
                <w:sz w:val="20"/>
              </w:rPr>
            </w:pPr>
            <w:r w:rsidRPr="001C4DDE">
              <w:rPr>
                <w:sz w:val="20"/>
              </w:rPr>
              <w:t>10</w:t>
            </w:r>
          </w:p>
        </w:tc>
        <w:tc>
          <w:tcPr>
            <w:tcW w:w="779" w:type="dxa"/>
            <w:tcBorders>
              <w:top w:val="nil"/>
              <w:left w:val="nil"/>
              <w:bottom w:val="single" w:sz="4" w:space="0" w:color="auto"/>
              <w:right w:val="single" w:sz="8" w:space="0" w:color="auto"/>
            </w:tcBorders>
            <w:shd w:val="clear" w:color="auto" w:fill="auto"/>
            <w:noWrap/>
            <w:vAlign w:val="bottom"/>
            <w:hideMark/>
          </w:tcPr>
          <w:p w14:paraId="5CE7E138" w14:textId="77777777" w:rsidR="001C4DDE" w:rsidRPr="001C4DDE" w:rsidRDefault="001C4DDE" w:rsidP="001C4DDE">
            <w:pPr>
              <w:jc w:val="right"/>
              <w:rPr>
                <w:sz w:val="20"/>
              </w:rPr>
            </w:pPr>
            <w:r w:rsidRPr="001C4DDE">
              <w:rPr>
                <w:sz w:val="20"/>
              </w:rPr>
              <w:t>0.17</w:t>
            </w:r>
          </w:p>
        </w:tc>
      </w:tr>
      <w:tr w:rsidR="001C4DDE" w:rsidRPr="001C4DDE" w14:paraId="2553FCE4" w14:textId="77777777" w:rsidTr="001C4DDE">
        <w:trPr>
          <w:trHeight w:val="153"/>
        </w:trPr>
        <w:tc>
          <w:tcPr>
            <w:tcW w:w="1368" w:type="dxa"/>
            <w:vMerge w:val="restart"/>
            <w:tcBorders>
              <w:top w:val="nil"/>
              <w:left w:val="single" w:sz="8" w:space="0" w:color="auto"/>
              <w:bottom w:val="single" w:sz="8" w:space="0" w:color="000000"/>
              <w:right w:val="single" w:sz="8" w:space="0" w:color="auto"/>
            </w:tcBorders>
            <w:shd w:val="clear" w:color="auto" w:fill="auto"/>
            <w:vAlign w:val="center"/>
            <w:hideMark/>
          </w:tcPr>
          <w:p w14:paraId="1E9BA42D" w14:textId="77777777" w:rsidR="001C4DDE" w:rsidRPr="001C4DDE" w:rsidRDefault="001C4DDE" w:rsidP="001C4DDE">
            <w:pPr>
              <w:rPr>
                <w:sz w:val="20"/>
              </w:rPr>
            </w:pPr>
            <w:r w:rsidRPr="001C4DDE">
              <w:rPr>
                <w:sz w:val="20"/>
              </w:rPr>
              <w:t>Software vendor</w:t>
            </w:r>
          </w:p>
        </w:tc>
        <w:tc>
          <w:tcPr>
            <w:tcW w:w="4978" w:type="dxa"/>
            <w:tcBorders>
              <w:top w:val="nil"/>
              <w:left w:val="nil"/>
              <w:bottom w:val="single" w:sz="8" w:space="0" w:color="auto"/>
              <w:right w:val="nil"/>
            </w:tcBorders>
            <w:shd w:val="clear" w:color="auto" w:fill="auto"/>
            <w:vAlign w:val="center"/>
            <w:hideMark/>
          </w:tcPr>
          <w:p w14:paraId="53F60A51" w14:textId="77777777" w:rsidR="001C4DDE" w:rsidRPr="001C4DDE" w:rsidRDefault="001C4DDE" w:rsidP="001C4DDE">
            <w:pPr>
              <w:rPr>
                <w:sz w:val="20"/>
              </w:rPr>
            </w:pPr>
            <w:r w:rsidRPr="001C4DDE">
              <w:rPr>
                <w:sz w:val="20"/>
              </w:rPr>
              <w:t>Write code to incorporate additional edit checks (figures represent time to modify program code to add one edit check)</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20F6B991" w14:textId="77777777" w:rsidR="001C4DDE" w:rsidRPr="001C4DDE" w:rsidRDefault="001C4DDE" w:rsidP="001C4DDE">
            <w:pPr>
              <w:jc w:val="right"/>
              <w:rPr>
                <w:sz w:val="20"/>
              </w:rPr>
            </w:pPr>
            <w:r w:rsidRPr="001C4DDE">
              <w:rPr>
                <w:sz w:val="20"/>
              </w:rPr>
              <w:t>5</w:t>
            </w:r>
          </w:p>
        </w:tc>
        <w:tc>
          <w:tcPr>
            <w:tcW w:w="779" w:type="dxa"/>
            <w:tcBorders>
              <w:top w:val="nil"/>
              <w:left w:val="nil"/>
              <w:bottom w:val="single" w:sz="4" w:space="0" w:color="auto"/>
              <w:right w:val="single" w:sz="8" w:space="0" w:color="auto"/>
            </w:tcBorders>
            <w:shd w:val="clear" w:color="auto" w:fill="auto"/>
            <w:noWrap/>
            <w:vAlign w:val="bottom"/>
            <w:hideMark/>
          </w:tcPr>
          <w:p w14:paraId="3439B7FC" w14:textId="77777777" w:rsidR="001C4DDE" w:rsidRPr="001C4DDE" w:rsidRDefault="001C4DDE" w:rsidP="001C4DDE">
            <w:pPr>
              <w:jc w:val="right"/>
              <w:rPr>
                <w:sz w:val="20"/>
              </w:rPr>
            </w:pPr>
            <w:r w:rsidRPr="001C4DDE">
              <w:rPr>
                <w:sz w:val="20"/>
              </w:rPr>
              <w:t>0.08</w:t>
            </w:r>
          </w:p>
        </w:tc>
      </w:tr>
      <w:tr w:rsidR="001C4DDE" w:rsidRPr="001C4DDE" w14:paraId="19CF51FF" w14:textId="77777777" w:rsidTr="001C4DDE">
        <w:trPr>
          <w:trHeight w:val="298"/>
        </w:trPr>
        <w:tc>
          <w:tcPr>
            <w:tcW w:w="1368" w:type="dxa"/>
            <w:vMerge/>
            <w:tcBorders>
              <w:top w:val="nil"/>
              <w:left w:val="single" w:sz="8" w:space="0" w:color="auto"/>
              <w:bottom w:val="single" w:sz="8" w:space="0" w:color="000000"/>
              <w:right w:val="single" w:sz="8" w:space="0" w:color="auto"/>
            </w:tcBorders>
            <w:vAlign w:val="center"/>
            <w:hideMark/>
          </w:tcPr>
          <w:p w14:paraId="22196F1A" w14:textId="77777777" w:rsidR="001C4DDE" w:rsidRPr="001C4DDE" w:rsidRDefault="001C4DDE" w:rsidP="001C4DDE">
            <w:pPr>
              <w:rPr>
                <w:sz w:val="20"/>
              </w:rPr>
            </w:pPr>
          </w:p>
        </w:tc>
        <w:tc>
          <w:tcPr>
            <w:tcW w:w="4978" w:type="dxa"/>
            <w:tcBorders>
              <w:top w:val="nil"/>
              <w:left w:val="nil"/>
              <w:bottom w:val="single" w:sz="8" w:space="0" w:color="auto"/>
              <w:right w:val="nil"/>
            </w:tcBorders>
            <w:shd w:val="clear" w:color="auto" w:fill="auto"/>
            <w:vAlign w:val="center"/>
            <w:hideMark/>
          </w:tcPr>
          <w:p w14:paraId="44C7FBBB" w14:textId="77777777" w:rsidR="001C4DDE" w:rsidRPr="001C4DDE" w:rsidRDefault="001C4DDE" w:rsidP="001C4DDE">
            <w:pPr>
              <w:rPr>
                <w:sz w:val="20"/>
              </w:rPr>
            </w:pPr>
            <w:r w:rsidRPr="001C4DDE">
              <w:rPr>
                <w:sz w:val="20"/>
              </w:rPr>
              <w:t>Determine best method for collecting data on the number and types of error messages encountered by SFAs</w:t>
            </w:r>
          </w:p>
        </w:tc>
        <w:tc>
          <w:tcPr>
            <w:tcW w:w="872" w:type="dxa"/>
            <w:tcBorders>
              <w:top w:val="nil"/>
              <w:left w:val="single" w:sz="8" w:space="0" w:color="auto"/>
              <w:bottom w:val="single" w:sz="4" w:space="0" w:color="auto"/>
              <w:right w:val="single" w:sz="4" w:space="0" w:color="auto"/>
            </w:tcBorders>
            <w:shd w:val="clear" w:color="auto" w:fill="auto"/>
            <w:noWrap/>
            <w:vAlign w:val="bottom"/>
            <w:hideMark/>
          </w:tcPr>
          <w:p w14:paraId="4711131E" w14:textId="77777777" w:rsidR="001C4DDE" w:rsidRPr="001C4DDE" w:rsidRDefault="001C4DDE" w:rsidP="001C4DDE">
            <w:pPr>
              <w:jc w:val="right"/>
              <w:rPr>
                <w:sz w:val="20"/>
              </w:rPr>
            </w:pPr>
            <w:r w:rsidRPr="001C4DDE">
              <w:rPr>
                <w:sz w:val="20"/>
              </w:rPr>
              <w:t>240</w:t>
            </w:r>
          </w:p>
        </w:tc>
        <w:tc>
          <w:tcPr>
            <w:tcW w:w="779" w:type="dxa"/>
            <w:tcBorders>
              <w:top w:val="nil"/>
              <w:left w:val="nil"/>
              <w:bottom w:val="single" w:sz="4" w:space="0" w:color="auto"/>
              <w:right w:val="single" w:sz="8" w:space="0" w:color="auto"/>
            </w:tcBorders>
            <w:shd w:val="clear" w:color="auto" w:fill="auto"/>
            <w:noWrap/>
            <w:vAlign w:val="bottom"/>
            <w:hideMark/>
          </w:tcPr>
          <w:p w14:paraId="75174C19" w14:textId="77777777" w:rsidR="001C4DDE" w:rsidRPr="001C4DDE" w:rsidRDefault="001C4DDE" w:rsidP="001C4DDE">
            <w:pPr>
              <w:jc w:val="right"/>
              <w:rPr>
                <w:sz w:val="20"/>
              </w:rPr>
            </w:pPr>
            <w:r w:rsidRPr="001C4DDE">
              <w:rPr>
                <w:sz w:val="20"/>
              </w:rPr>
              <w:t>4</w:t>
            </w:r>
          </w:p>
        </w:tc>
      </w:tr>
      <w:tr w:rsidR="001C4DDE" w:rsidRPr="001C4DDE" w14:paraId="1313828F" w14:textId="77777777" w:rsidTr="001C4DDE">
        <w:trPr>
          <w:trHeight w:val="562"/>
        </w:trPr>
        <w:tc>
          <w:tcPr>
            <w:tcW w:w="1368" w:type="dxa"/>
            <w:tcBorders>
              <w:top w:val="nil"/>
              <w:left w:val="single" w:sz="8" w:space="0" w:color="auto"/>
              <w:bottom w:val="single" w:sz="8" w:space="0" w:color="auto"/>
              <w:right w:val="single" w:sz="8" w:space="0" w:color="auto"/>
            </w:tcBorders>
            <w:shd w:val="clear" w:color="auto" w:fill="auto"/>
            <w:vAlign w:val="center"/>
            <w:hideMark/>
          </w:tcPr>
          <w:p w14:paraId="4189614E" w14:textId="77777777" w:rsidR="001C4DDE" w:rsidRPr="001C4DDE" w:rsidRDefault="001C4DDE" w:rsidP="001C4DDE">
            <w:pPr>
              <w:rPr>
                <w:sz w:val="20"/>
              </w:rPr>
            </w:pPr>
            <w:r w:rsidRPr="001C4DDE">
              <w:rPr>
                <w:sz w:val="20"/>
              </w:rPr>
              <w:t>State Agencies: Declined participation</w:t>
            </w:r>
          </w:p>
        </w:tc>
        <w:tc>
          <w:tcPr>
            <w:tcW w:w="4978" w:type="dxa"/>
            <w:tcBorders>
              <w:top w:val="nil"/>
              <w:left w:val="nil"/>
              <w:bottom w:val="single" w:sz="8" w:space="0" w:color="auto"/>
              <w:right w:val="nil"/>
            </w:tcBorders>
            <w:shd w:val="clear" w:color="auto" w:fill="auto"/>
            <w:vAlign w:val="center"/>
            <w:hideMark/>
          </w:tcPr>
          <w:p w14:paraId="4E66B39E" w14:textId="77777777" w:rsidR="001C4DDE" w:rsidRPr="001C4DDE" w:rsidRDefault="001C4DDE" w:rsidP="001C4DDE">
            <w:pPr>
              <w:rPr>
                <w:sz w:val="20"/>
              </w:rPr>
            </w:pPr>
            <w:r w:rsidRPr="001C4DDE">
              <w:rPr>
                <w:sz w:val="20"/>
              </w:rPr>
              <w:t>Communication regarding the project</w:t>
            </w:r>
          </w:p>
        </w:tc>
        <w:tc>
          <w:tcPr>
            <w:tcW w:w="872" w:type="dxa"/>
            <w:tcBorders>
              <w:top w:val="nil"/>
              <w:left w:val="single" w:sz="8" w:space="0" w:color="auto"/>
              <w:bottom w:val="single" w:sz="8" w:space="0" w:color="auto"/>
              <w:right w:val="single" w:sz="4" w:space="0" w:color="auto"/>
            </w:tcBorders>
            <w:shd w:val="clear" w:color="auto" w:fill="auto"/>
            <w:noWrap/>
            <w:vAlign w:val="bottom"/>
            <w:hideMark/>
          </w:tcPr>
          <w:p w14:paraId="55059CC6" w14:textId="77777777" w:rsidR="001C4DDE" w:rsidRPr="001C4DDE" w:rsidRDefault="001C4DDE" w:rsidP="001C4DDE">
            <w:pPr>
              <w:jc w:val="right"/>
              <w:rPr>
                <w:sz w:val="20"/>
              </w:rPr>
            </w:pPr>
            <w:r w:rsidRPr="001C4DDE">
              <w:rPr>
                <w:sz w:val="20"/>
              </w:rPr>
              <w:t>15</w:t>
            </w:r>
          </w:p>
        </w:tc>
        <w:tc>
          <w:tcPr>
            <w:tcW w:w="779" w:type="dxa"/>
            <w:tcBorders>
              <w:top w:val="nil"/>
              <w:left w:val="nil"/>
              <w:bottom w:val="single" w:sz="8" w:space="0" w:color="auto"/>
              <w:right w:val="single" w:sz="8" w:space="0" w:color="auto"/>
            </w:tcBorders>
            <w:shd w:val="clear" w:color="auto" w:fill="auto"/>
            <w:noWrap/>
            <w:vAlign w:val="bottom"/>
            <w:hideMark/>
          </w:tcPr>
          <w:p w14:paraId="535C32BE" w14:textId="77777777" w:rsidR="001C4DDE" w:rsidRPr="001C4DDE" w:rsidRDefault="001C4DDE" w:rsidP="001C4DDE">
            <w:pPr>
              <w:jc w:val="right"/>
              <w:rPr>
                <w:sz w:val="20"/>
              </w:rPr>
            </w:pPr>
            <w:r w:rsidRPr="001C4DDE">
              <w:rPr>
                <w:sz w:val="20"/>
              </w:rPr>
              <w:t>0.25</w:t>
            </w:r>
          </w:p>
        </w:tc>
      </w:tr>
    </w:tbl>
    <w:p w14:paraId="6E64254D" w14:textId="77777777" w:rsidR="001C4DDE" w:rsidRDefault="001C4DDE" w:rsidP="00DC36CB">
      <w:pPr>
        <w:ind w:firstLine="720"/>
      </w:pPr>
    </w:p>
    <w:p w14:paraId="12F7FC9A" w14:textId="77777777" w:rsidR="001C4DDE" w:rsidRDefault="001C4DDE" w:rsidP="00DC36CB">
      <w:pPr>
        <w:ind w:firstLine="720"/>
      </w:pPr>
    </w:p>
    <w:p w14:paraId="19DEE035" w14:textId="5EC1AABC" w:rsidR="001C4DDE" w:rsidRDefault="001C4DDE" w:rsidP="00DC36CB">
      <w:pPr>
        <w:ind w:firstLine="720"/>
      </w:pPr>
    </w:p>
    <w:p w14:paraId="02301B91" w14:textId="3F2DE547" w:rsidR="00DC36CB" w:rsidRPr="000E335A" w:rsidRDefault="00DC36CB" w:rsidP="00DC36CB">
      <w:pPr>
        <w:ind w:firstLine="720"/>
        <w:rPr>
          <w:rFonts w:cs="Times New Roman"/>
          <w:szCs w:val="24"/>
        </w:rPr>
      </w:pPr>
    </w:p>
    <w:p w14:paraId="0A9E29AC" w14:textId="77777777" w:rsidR="00DC36CB" w:rsidRPr="000E335A" w:rsidRDefault="00DC36CB" w:rsidP="00DC36CB">
      <w:pPr>
        <w:ind w:firstLine="720"/>
        <w:rPr>
          <w:rFonts w:cs="Times New Roman"/>
          <w:szCs w:val="24"/>
        </w:rPr>
      </w:pPr>
    </w:p>
    <w:p w14:paraId="0BD3A347" w14:textId="77777777" w:rsidR="00D41DB2" w:rsidRDefault="00D41DB2" w:rsidP="00DC36CB">
      <w:pPr>
        <w:rPr>
          <w:rFonts w:cs="Times New Roman"/>
          <w:szCs w:val="24"/>
        </w:rPr>
      </w:pPr>
    </w:p>
    <w:p w14:paraId="512B85A7" w14:textId="77777777" w:rsidR="00D41DB2" w:rsidRDefault="00D41DB2" w:rsidP="00DC36CB">
      <w:pPr>
        <w:rPr>
          <w:rFonts w:cs="Times New Roman"/>
          <w:szCs w:val="24"/>
        </w:rPr>
      </w:pPr>
    </w:p>
    <w:p w14:paraId="0DB32D9D" w14:textId="77777777" w:rsidR="00D41DB2" w:rsidRDefault="00D41DB2" w:rsidP="00DC36CB">
      <w:pPr>
        <w:rPr>
          <w:rFonts w:cs="Times New Roman"/>
          <w:szCs w:val="24"/>
        </w:rPr>
      </w:pPr>
    </w:p>
    <w:p w14:paraId="2DE9A0A0" w14:textId="77777777" w:rsidR="00D41DB2" w:rsidRDefault="00D41DB2" w:rsidP="00DC36CB">
      <w:pPr>
        <w:rPr>
          <w:rFonts w:cs="Times New Roman"/>
          <w:szCs w:val="24"/>
        </w:rPr>
      </w:pPr>
    </w:p>
    <w:p w14:paraId="76C3E3A0" w14:textId="77777777" w:rsidR="00D41DB2" w:rsidRDefault="00D41DB2" w:rsidP="00DC36CB">
      <w:pPr>
        <w:rPr>
          <w:rFonts w:cs="Times New Roman"/>
          <w:szCs w:val="24"/>
        </w:rPr>
      </w:pPr>
    </w:p>
    <w:p w14:paraId="54007898" w14:textId="77777777" w:rsidR="00D41DB2" w:rsidRDefault="00D41DB2" w:rsidP="00DC36CB">
      <w:pPr>
        <w:rPr>
          <w:rFonts w:cs="Times New Roman"/>
          <w:szCs w:val="24"/>
        </w:rPr>
      </w:pPr>
    </w:p>
    <w:p w14:paraId="311F48A5" w14:textId="77777777" w:rsidR="00D41DB2" w:rsidRDefault="00D41DB2" w:rsidP="00DC36CB">
      <w:pPr>
        <w:rPr>
          <w:rFonts w:cs="Times New Roman"/>
          <w:szCs w:val="24"/>
        </w:rPr>
      </w:pPr>
    </w:p>
    <w:p w14:paraId="1832AB39" w14:textId="77777777" w:rsidR="00D41DB2" w:rsidRDefault="00D41DB2" w:rsidP="00DC36CB">
      <w:pPr>
        <w:rPr>
          <w:rFonts w:cs="Times New Roman"/>
          <w:szCs w:val="24"/>
        </w:rPr>
      </w:pPr>
    </w:p>
    <w:p w14:paraId="6ADF75E8" w14:textId="77777777" w:rsidR="00D41DB2" w:rsidRDefault="00D41DB2" w:rsidP="00DC36CB">
      <w:pPr>
        <w:rPr>
          <w:rFonts w:cs="Times New Roman"/>
          <w:szCs w:val="24"/>
        </w:rPr>
      </w:pPr>
    </w:p>
    <w:p w14:paraId="19BB3B12" w14:textId="77777777" w:rsidR="00D41DB2" w:rsidRDefault="00D41DB2" w:rsidP="00DC36CB">
      <w:pPr>
        <w:rPr>
          <w:rFonts w:cs="Times New Roman"/>
          <w:szCs w:val="24"/>
        </w:rPr>
      </w:pPr>
    </w:p>
    <w:p w14:paraId="3ED5E9B2" w14:textId="77777777" w:rsidR="00D41DB2" w:rsidRDefault="00D41DB2" w:rsidP="00DC36CB">
      <w:pPr>
        <w:rPr>
          <w:rFonts w:cs="Times New Roman"/>
          <w:szCs w:val="24"/>
        </w:rPr>
      </w:pPr>
    </w:p>
    <w:p w14:paraId="2F73286F" w14:textId="77777777" w:rsidR="00D41DB2" w:rsidRDefault="00D41DB2" w:rsidP="00DC36CB">
      <w:pPr>
        <w:rPr>
          <w:rFonts w:cs="Times New Roman"/>
          <w:szCs w:val="24"/>
        </w:rPr>
      </w:pPr>
    </w:p>
    <w:p w14:paraId="6FE2EAD6" w14:textId="77777777" w:rsidR="00D41DB2" w:rsidRDefault="00D41DB2" w:rsidP="00DC36CB">
      <w:pPr>
        <w:rPr>
          <w:rFonts w:cs="Times New Roman"/>
          <w:szCs w:val="24"/>
        </w:rPr>
      </w:pPr>
    </w:p>
    <w:p w14:paraId="6F57FCA4" w14:textId="77777777" w:rsidR="00D41DB2" w:rsidRDefault="00D41DB2" w:rsidP="00DC36CB">
      <w:pPr>
        <w:rPr>
          <w:rFonts w:cs="Times New Roman"/>
          <w:szCs w:val="24"/>
        </w:rPr>
      </w:pPr>
    </w:p>
    <w:p w14:paraId="1D8404CF" w14:textId="77777777" w:rsidR="00D41DB2" w:rsidRDefault="00D41DB2" w:rsidP="00DC36CB">
      <w:pPr>
        <w:rPr>
          <w:rFonts w:cs="Times New Roman"/>
          <w:szCs w:val="24"/>
        </w:rPr>
      </w:pPr>
    </w:p>
    <w:p w14:paraId="6CB93BF5" w14:textId="77777777" w:rsidR="00D41DB2" w:rsidRDefault="00D41DB2" w:rsidP="00DC36CB">
      <w:pPr>
        <w:rPr>
          <w:rFonts w:cs="Times New Roman"/>
          <w:szCs w:val="24"/>
        </w:rPr>
      </w:pPr>
    </w:p>
    <w:p w14:paraId="193E2024" w14:textId="77777777" w:rsidR="00D41DB2" w:rsidRDefault="00D41DB2" w:rsidP="00DC36CB">
      <w:pPr>
        <w:rPr>
          <w:rFonts w:cs="Times New Roman"/>
          <w:szCs w:val="24"/>
        </w:rPr>
      </w:pPr>
    </w:p>
    <w:p w14:paraId="7F63BB8C" w14:textId="77777777" w:rsidR="00D41DB2" w:rsidRDefault="00D41DB2" w:rsidP="00DC36CB">
      <w:pPr>
        <w:rPr>
          <w:rFonts w:cs="Times New Roman"/>
          <w:szCs w:val="24"/>
        </w:rPr>
      </w:pPr>
    </w:p>
    <w:p w14:paraId="301EEC16" w14:textId="77777777" w:rsidR="00D41DB2" w:rsidRDefault="00D41DB2" w:rsidP="00DC36CB">
      <w:pPr>
        <w:rPr>
          <w:rFonts w:cs="Times New Roman"/>
          <w:szCs w:val="24"/>
        </w:rPr>
      </w:pPr>
    </w:p>
    <w:p w14:paraId="0E42417D" w14:textId="77777777" w:rsidR="008456D1" w:rsidRDefault="008456D1" w:rsidP="00DC36CB">
      <w:pPr>
        <w:rPr>
          <w:rFonts w:cs="Times New Roman"/>
          <w:szCs w:val="24"/>
        </w:rPr>
      </w:pPr>
    </w:p>
    <w:p w14:paraId="1ED70FEF" w14:textId="77777777" w:rsidR="008456D1" w:rsidRDefault="008456D1" w:rsidP="00DC36CB">
      <w:pPr>
        <w:rPr>
          <w:rFonts w:cs="Times New Roman"/>
          <w:szCs w:val="24"/>
        </w:rPr>
      </w:pPr>
    </w:p>
    <w:p w14:paraId="3B8B0E27" w14:textId="77777777" w:rsidR="008456D1" w:rsidRDefault="008456D1" w:rsidP="00DC36CB">
      <w:pPr>
        <w:rPr>
          <w:rFonts w:cs="Times New Roman"/>
          <w:szCs w:val="24"/>
        </w:rPr>
      </w:pPr>
    </w:p>
    <w:p w14:paraId="6BBBAB6D" w14:textId="77777777" w:rsidR="00C17922" w:rsidRDefault="00C17922" w:rsidP="00DC36CB">
      <w:pPr>
        <w:rPr>
          <w:rFonts w:cs="Times New Roman"/>
          <w:szCs w:val="24"/>
        </w:rPr>
        <w:sectPr w:rsidR="00C17922" w:rsidSect="0084689A">
          <w:pgSz w:w="12240" w:h="15840"/>
          <w:pgMar w:top="1440" w:right="1440" w:bottom="1440" w:left="1440" w:header="720" w:footer="720" w:gutter="0"/>
          <w:cols w:space="720"/>
          <w:docGrid w:linePitch="360"/>
        </w:sectPr>
      </w:pPr>
    </w:p>
    <w:p w14:paraId="70B17477" w14:textId="77777777" w:rsidR="00DC36CB" w:rsidRPr="009777BE" w:rsidRDefault="00DC36CB" w:rsidP="00DC36CB">
      <w:pPr>
        <w:rPr>
          <w:rFonts w:cs="Times New Roman"/>
          <w:b/>
          <w:szCs w:val="24"/>
        </w:rPr>
      </w:pPr>
      <w:r w:rsidRPr="009777BE">
        <w:rPr>
          <w:rFonts w:cs="Times New Roman"/>
          <w:b/>
          <w:szCs w:val="24"/>
        </w:rPr>
        <w:lastRenderedPageBreak/>
        <w:t>6.</w:t>
      </w:r>
      <w:r w:rsidRPr="009777BE">
        <w:rPr>
          <w:rFonts w:cs="Times New Roman"/>
          <w:b/>
          <w:szCs w:val="24"/>
        </w:rPr>
        <w:tab/>
        <w:t>Total Burden Hours</w:t>
      </w:r>
      <w:r w:rsidR="00DD44CA" w:rsidRPr="009777BE">
        <w:rPr>
          <w:rFonts w:cs="Times New Roman"/>
          <w:b/>
          <w:szCs w:val="24"/>
        </w:rPr>
        <w:t xml:space="preserve"> on Public</w:t>
      </w:r>
    </w:p>
    <w:p w14:paraId="362A2A1F" w14:textId="77777777" w:rsidR="008456D1" w:rsidRPr="000E335A" w:rsidRDefault="00DC36CB" w:rsidP="00D41DB2">
      <w:pPr>
        <w:rPr>
          <w:rFonts w:cs="Times New Roman"/>
          <w:szCs w:val="24"/>
        </w:rPr>
      </w:pPr>
      <w:r w:rsidRPr="000E335A">
        <w:rPr>
          <w:rFonts w:cs="Times New Roman"/>
          <w:szCs w:val="24"/>
        </w:rPr>
        <w:tab/>
      </w:r>
    </w:p>
    <w:tbl>
      <w:tblPr>
        <w:tblW w:w="5217" w:type="pct"/>
        <w:tblInd w:w="-162" w:type="dxa"/>
        <w:tblLayout w:type="fixed"/>
        <w:tblLook w:val="04A0" w:firstRow="1" w:lastRow="0" w:firstColumn="1" w:lastColumn="0" w:noHBand="0" w:noVBand="1"/>
      </w:tblPr>
      <w:tblGrid>
        <w:gridCol w:w="1804"/>
        <w:gridCol w:w="4317"/>
        <w:gridCol w:w="1262"/>
        <w:gridCol w:w="1441"/>
        <w:gridCol w:w="1259"/>
        <w:gridCol w:w="1259"/>
        <w:gridCol w:w="1174"/>
        <w:gridCol w:w="1232"/>
      </w:tblGrid>
      <w:tr w:rsidR="00C17922" w:rsidRPr="00C17922" w14:paraId="4D868518" w14:textId="77777777" w:rsidTr="00C17922">
        <w:trPr>
          <w:trHeight w:val="1231"/>
        </w:trPr>
        <w:tc>
          <w:tcPr>
            <w:tcW w:w="65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D9E424" w14:textId="7A417ABD" w:rsidR="00C17922" w:rsidRPr="00C17922" w:rsidRDefault="00C17922" w:rsidP="00C17922">
            <w:pPr>
              <w:jc w:val="center"/>
              <w:rPr>
                <w:rFonts w:cs="Times New Roman"/>
                <w:sz w:val="20"/>
                <w:szCs w:val="24"/>
              </w:rPr>
            </w:pPr>
            <w:r w:rsidRPr="00C17922">
              <w:rPr>
                <w:rFonts w:cs="Times New Roman"/>
                <w:sz w:val="20"/>
                <w:szCs w:val="24"/>
              </w:rPr>
              <w:t>(a)</w:t>
            </w:r>
            <w:r w:rsidRPr="00C17922">
              <w:rPr>
                <w:rFonts w:cs="Times New Roman"/>
                <w:sz w:val="20"/>
                <w:szCs w:val="24"/>
              </w:rPr>
              <w:br/>
            </w:r>
            <w:r>
              <w:rPr>
                <w:rFonts w:cs="Times New Roman"/>
                <w:sz w:val="20"/>
                <w:szCs w:val="24"/>
              </w:rPr>
              <w:t>Participants</w:t>
            </w:r>
          </w:p>
        </w:tc>
        <w:tc>
          <w:tcPr>
            <w:tcW w:w="1570" w:type="pct"/>
            <w:tcBorders>
              <w:top w:val="single" w:sz="8" w:space="0" w:color="auto"/>
              <w:left w:val="nil"/>
              <w:bottom w:val="single" w:sz="8" w:space="0" w:color="auto"/>
              <w:right w:val="single" w:sz="8" w:space="0" w:color="auto"/>
            </w:tcBorders>
            <w:shd w:val="clear" w:color="auto" w:fill="auto"/>
            <w:vAlign w:val="center"/>
            <w:hideMark/>
          </w:tcPr>
          <w:p w14:paraId="4412164A" w14:textId="77777777" w:rsidR="00C17922" w:rsidRPr="00C17922" w:rsidRDefault="00C17922" w:rsidP="00C17922">
            <w:pPr>
              <w:jc w:val="center"/>
              <w:rPr>
                <w:rFonts w:cs="Times New Roman"/>
                <w:sz w:val="20"/>
                <w:szCs w:val="24"/>
              </w:rPr>
            </w:pPr>
            <w:r w:rsidRPr="00C17922">
              <w:rPr>
                <w:rFonts w:cs="Times New Roman"/>
                <w:sz w:val="20"/>
                <w:szCs w:val="24"/>
              </w:rPr>
              <w:t xml:space="preserve">(b)                                                                                      </w:t>
            </w:r>
            <w:r w:rsidRPr="00C17922">
              <w:rPr>
                <w:rFonts w:cs="Times New Roman"/>
                <w:sz w:val="20"/>
                <w:szCs w:val="24"/>
              </w:rPr>
              <w:br/>
              <w:t>Description of Collection Activity</w:t>
            </w:r>
          </w:p>
        </w:tc>
        <w:tc>
          <w:tcPr>
            <w:tcW w:w="459" w:type="pct"/>
            <w:tcBorders>
              <w:top w:val="single" w:sz="8" w:space="0" w:color="auto"/>
              <w:left w:val="nil"/>
              <w:bottom w:val="nil"/>
              <w:right w:val="single" w:sz="8" w:space="0" w:color="auto"/>
            </w:tcBorders>
            <w:shd w:val="clear" w:color="auto" w:fill="auto"/>
            <w:vAlign w:val="center"/>
            <w:hideMark/>
          </w:tcPr>
          <w:p w14:paraId="04EDED3A" w14:textId="77777777" w:rsidR="00C17922" w:rsidRPr="00C17922" w:rsidRDefault="00C17922" w:rsidP="00C17922">
            <w:pPr>
              <w:jc w:val="center"/>
              <w:rPr>
                <w:rFonts w:cs="Times New Roman"/>
                <w:sz w:val="20"/>
                <w:szCs w:val="24"/>
              </w:rPr>
            </w:pPr>
            <w:r w:rsidRPr="00C17922">
              <w:rPr>
                <w:rFonts w:cs="Times New Roman"/>
                <w:sz w:val="20"/>
                <w:szCs w:val="24"/>
              </w:rPr>
              <w:t>(c)          Instrument Type</w:t>
            </w:r>
          </w:p>
        </w:tc>
        <w:tc>
          <w:tcPr>
            <w:tcW w:w="524" w:type="pct"/>
            <w:tcBorders>
              <w:top w:val="single" w:sz="8" w:space="0" w:color="auto"/>
              <w:left w:val="nil"/>
              <w:bottom w:val="nil"/>
              <w:right w:val="single" w:sz="8" w:space="0" w:color="auto"/>
            </w:tcBorders>
            <w:shd w:val="clear" w:color="auto" w:fill="auto"/>
            <w:vAlign w:val="center"/>
            <w:hideMark/>
          </w:tcPr>
          <w:p w14:paraId="36B28377" w14:textId="77777777" w:rsidR="00C17922" w:rsidRPr="00C17922" w:rsidRDefault="00C17922" w:rsidP="00C17922">
            <w:pPr>
              <w:jc w:val="center"/>
              <w:rPr>
                <w:rFonts w:cs="Times New Roman"/>
                <w:sz w:val="20"/>
                <w:szCs w:val="24"/>
              </w:rPr>
            </w:pPr>
            <w:r w:rsidRPr="00C17922">
              <w:rPr>
                <w:rFonts w:cs="Times New Roman"/>
                <w:sz w:val="20"/>
                <w:szCs w:val="24"/>
              </w:rPr>
              <w:t>(d)                                         No. Respondents</w:t>
            </w:r>
          </w:p>
        </w:tc>
        <w:tc>
          <w:tcPr>
            <w:tcW w:w="458" w:type="pct"/>
            <w:tcBorders>
              <w:top w:val="single" w:sz="8" w:space="0" w:color="auto"/>
              <w:left w:val="nil"/>
              <w:bottom w:val="nil"/>
              <w:right w:val="single" w:sz="8" w:space="0" w:color="auto"/>
            </w:tcBorders>
            <w:shd w:val="clear" w:color="auto" w:fill="auto"/>
            <w:vAlign w:val="center"/>
            <w:hideMark/>
          </w:tcPr>
          <w:p w14:paraId="796A4B50" w14:textId="77777777" w:rsidR="00C17922" w:rsidRPr="00C17922" w:rsidRDefault="00C17922" w:rsidP="00C17922">
            <w:pPr>
              <w:jc w:val="center"/>
              <w:rPr>
                <w:rFonts w:cs="Times New Roman"/>
                <w:sz w:val="20"/>
                <w:szCs w:val="24"/>
              </w:rPr>
            </w:pPr>
            <w:r w:rsidRPr="00C17922">
              <w:rPr>
                <w:rFonts w:cs="Times New Roman"/>
                <w:sz w:val="20"/>
                <w:szCs w:val="24"/>
              </w:rPr>
              <w:t>(e)                                                    No. Responses Per Respondent</w:t>
            </w:r>
          </w:p>
        </w:tc>
        <w:tc>
          <w:tcPr>
            <w:tcW w:w="458" w:type="pct"/>
            <w:tcBorders>
              <w:top w:val="single" w:sz="8" w:space="0" w:color="auto"/>
              <w:left w:val="nil"/>
              <w:bottom w:val="nil"/>
              <w:right w:val="single" w:sz="8" w:space="0" w:color="auto"/>
            </w:tcBorders>
            <w:shd w:val="clear" w:color="auto" w:fill="auto"/>
            <w:vAlign w:val="center"/>
            <w:hideMark/>
          </w:tcPr>
          <w:p w14:paraId="7DD82928" w14:textId="77777777" w:rsidR="00C17922" w:rsidRPr="00C17922" w:rsidRDefault="00C17922" w:rsidP="00C17922">
            <w:pPr>
              <w:jc w:val="center"/>
              <w:rPr>
                <w:rFonts w:cs="Times New Roman"/>
                <w:sz w:val="20"/>
                <w:szCs w:val="24"/>
              </w:rPr>
            </w:pPr>
            <w:r w:rsidRPr="00C17922">
              <w:rPr>
                <w:rFonts w:cs="Times New Roman"/>
                <w:sz w:val="20"/>
                <w:szCs w:val="24"/>
              </w:rPr>
              <w:t>(f)                                     Total Annual Responses                                         (c</w:t>
            </w:r>
            <w:r w:rsidRPr="00C17922">
              <w:rPr>
                <w:rFonts w:cs="Times New Roman"/>
                <w:sz w:val="20"/>
                <w:szCs w:val="24"/>
                <w:vertAlign w:val="superscript"/>
              </w:rPr>
              <w:t>x</w:t>
            </w:r>
            <w:r w:rsidRPr="00C17922">
              <w:rPr>
                <w:rFonts w:cs="Times New Roman"/>
                <w:sz w:val="20"/>
                <w:szCs w:val="24"/>
              </w:rPr>
              <w:t>d)</w:t>
            </w:r>
          </w:p>
        </w:tc>
        <w:tc>
          <w:tcPr>
            <w:tcW w:w="427" w:type="pct"/>
            <w:tcBorders>
              <w:top w:val="single" w:sz="8" w:space="0" w:color="auto"/>
              <w:left w:val="nil"/>
              <w:bottom w:val="nil"/>
              <w:right w:val="single" w:sz="8" w:space="0" w:color="auto"/>
            </w:tcBorders>
            <w:shd w:val="clear" w:color="auto" w:fill="auto"/>
            <w:vAlign w:val="center"/>
            <w:hideMark/>
          </w:tcPr>
          <w:p w14:paraId="68AFCF5A" w14:textId="77777777" w:rsidR="00C17922" w:rsidRPr="00C17922" w:rsidRDefault="00C17922" w:rsidP="00C17922">
            <w:pPr>
              <w:jc w:val="center"/>
              <w:rPr>
                <w:rFonts w:cs="Times New Roman"/>
                <w:sz w:val="20"/>
                <w:szCs w:val="24"/>
              </w:rPr>
            </w:pPr>
            <w:r w:rsidRPr="00C17922">
              <w:rPr>
                <w:rFonts w:cs="Times New Roman"/>
                <w:sz w:val="20"/>
                <w:szCs w:val="24"/>
              </w:rPr>
              <w:t>(g)                               Hours Per Response</w:t>
            </w:r>
          </w:p>
        </w:tc>
        <w:tc>
          <w:tcPr>
            <w:tcW w:w="448" w:type="pct"/>
            <w:tcBorders>
              <w:top w:val="single" w:sz="8" w:space="0" w:color="auto"/>
              <w:left w:val="nil"/>
              <w:bottom w:val="nil"/>
              <w:right w:val="single" w:sz="8" w:space="0" w:color="auto"/>
            </w:tcBorders>
            <w:shd w:val="clear" w:color="auto" w:fill="auto"/>
            <w:vAlign w:val="center"/>
            <w:hideMark/>
          </w:tcPr>
          <w:p w14:paraId="3BB29839" w14:textId="77777777" w:rsidR="00C17922" w:rsidRPr="00C17922" w:rsidRDefault="00C17922" w:rsidP="00C17922">
            <w:pPr>
              <w:jc w:val="center"/>
              <w:rPr>
                <w:rFonts w:cs="Times New Roman"/>
                <w:sz w:val="20"/>
                <w:szCs w:val="24"/>
              </w:rPr>
            </w:pPr>
            <w:bookmarkStart w:id="2" w:name="RANGE!H16"/>
            <w:r w:rsidRPr="00C17922">
              <w:rPr>
                <w:rFonts w:cs="Times New Roman"/>
                <w:sz w:val="20"/>
                <w:szCs w:val="24"/>
              </w:rPr>
              <w:t>(h)                              Total Burden                                        (e</w:t>
            </w:r>
            <w:r w:rsidRPr="00C17922">
              <w:rPr>
                <w:rFonts w:cs="Times New Roman"/>
                <w:sz w:val="20"/>
                <w:szCs w:val="24"/>
                <w:vertAlign w:val="superscript"/>
              </w:rPr>
              <w:t>x</w:t>
            </w:r>
            <w:r w:rsidRPr="00C17922">
              <w:rPr>
                <w:rFonts w:cs="Times New Roman"/>
                <w:sz w:val="20"/>
                <w:szCs w:val="24"/>
              </w:rPr>
              <w:t>f)</w:t>
            </w:r>
            <w:bookmarkEnd w:id="2"/>
          </w:p>
        </w:tc>
      </w:tr>
      <w:tr w:rsidR="00C17922" w:rsidRPr="00C17922" w14:paraId="5EA59E53" w14:textId="77777777" w:rsidTr="00C17922">
        <w:trPr>
          <w:trHeight w:val="511"/>
        </w:trPr>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14:paraId="3CACC103" w14:textId="77777777" w:rsidR="00C17922" w:rsidRPr="00C17922" w:rsidRDefault="00C17922" w:rsidP="00C17922">
            <w:pPr>
              <w:rPr>
                <w:rFonts w:cs="Times New Roman"/>
                <w:sz w:val="20"/>
                <w:szCs w:val="24"/>
              </w:rPr>
            </w:pPr>
            <w:r w:rsidRPr="00C17922">
              <w:rPr>
                <w:rFonts w:cs="Times New Roman"/>
                <w:sz w:val="20"/>
                <w:szCs w:val="24"/>
              </w:rPr>
              <w:t>State Agency</w:t>
            </w:r>
          </w:p>
        </w:tc>
        <w:tc>
          <w:tcPr>
            <w:tcW w:w="1570" w:type="pct"/>
            <w:tcBorders>
              <w:top w:val="nil"/>
              <w:left w:val="nil"/>
              <w:bottom w:val="single" w:sz="8" w:space="0" w:color="auto"/>
              <w:right w:val="nil"/>
            </w:tcBorders>
            <w:shd w:val="clear" w:color="auto" w:fill="auto"/>
            <w:vAlign w:val="center"/>
            <w:hideMark/>
          </w:tcPr>
          <w:p w14:paraId="4A755B05" w14:textId="77777777" w:rsidR="00C17922" w:rsidRPr="00C17922" w:rsidRDefault="00C17922" w:rsidP="00C17922">
            <w:pPr>
              <w:rPr>
                <w:rFonts w:cs="Times New Roman"/>
                <w:sz w:val="20"/>
                <w:szCs w:val="24"/>
              </w:rPr>
            </w:pPr>
            <w:r w:rsidRPr="00C17922">
              <w:rPr>
                <w:rFonts w:cs="Times New Roman"/>
                <w:sz w:val="20"/>
                <w:szCs w:val="24"/>
              </w:rPr>
              <w:t>Follow-up discussions with research team in conference call and/or individually</w:t>
            </w:r>
          </w:p>
        </w:tc>
        <w:tc>
          <w:tcPr>
            <w:tcW w:w="45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319ADF" w14:textId="77777777" w:rsidR="00C17922" w:rsidRPr="00C17922" w:rsidRDefault="00C17922" w:rsidP="00C17922">
            <w:pPr>
              <w:jc w:val="right"/>
              <w:rPr>
                <w:rFonts w:cs="Times New Roman"/>
                <w:sz w:val="20"/>
                <w:szCs w:val="24"/>
              </w:rPr>
            </w:pPr>
            <w:r w:rsidRPr="00C17922">
              <w:rPr>
                <w:rFonts w:cs="Times New Roman"/>
                <w:sz w:val="20"/>
                <w:szCs w:val="24"/>
              </w:rPr>
              <w:t>Appendix C</w:t>
            </w:r>
          </w:p>
        </w:tc>
        <w:tc>
          <w:tcPr>
            <w:tcW w:w="524" w:type="pct"/>
            <w:tcBorders>
              <w:top w:val="single" w:sz="8" w:space="0" w:color="auto"/>
              <w:left w:val="nil"/>
              <w:bottom w:val="single" w:sz="4" w:space="0" w:color="auto"/>
              <w:right w:val="single" w:sz="4" w:space="0" w:color="auto"/>
            </w:tcBorders>
            <w:shd w:val="clear" w:color="auto" w:fill="auto"/>
            <w:noWrap/>
            <w:vAlign w:val="bottom"/>
            <w:hideMark/>
          </w:tcPr>
          <w:p w14:paraId="710F1E7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single" w:sz="8" w:space="0" w:color="auto"/>
              <w:left w:val="nil"/>
              <w:bottom w:val="single" w:sz="4" w:space="0" w:color="auto"/>
              <w:right w:val="single" w:sz="4" w:space="0" w:color="auto"/>
            </w:tcBorders>
            <w:shd w:val="clear" w:color="auto" w:fill="auto"/>
            <w:noWrap/>
            <w:vAlign w:val="bottom"/>
            <w:hideMark/>
          </w:tcPr>
          <w:p w14:paraId="6C11E4E5" w14:textId="77777777" w:rsidR="00C17922" w:rsidRPr="00C17922" w:rsidRDefault="00C17922" w:rsidP="00C17922">
            <w:pPr>
              <w:jc w:val="right"/>
              <w:rPr>
                <w:rFonts w:cs="Times New Roman"/>
                <w:sz w:val="20"/>
                <w:szCs w:val="24"/>
              </w:rPr>
            </w:pPr>
            <w:r w:rsidRPr="00C17922">
              <w:rPr>
                <w:rFonts w:cs="Times New Roman"/>
                <w:sz w:val="20"/>
                <w:szCs w:val="24"/>
              </w:rPr>
              <w:t>3</w:t>
            </w:r>
          </w:p>
        </w:tc>
        <w:tc>
          <w:tcPr>
            <w:tcW w:w="458" w:type="pct"/>
            <w:tcBorders>
              <w:top w:val="single" w:sz="8" w:space="0" w:color="auto"/>
              <w:left w:val="nil"/>
              <w:bottom w:val="single" w:sz="4" w:space="0" w:color="auto"/>
              <w:right w:val="single" w:sz="4" w:space="0" w:color="auto"/>
            </w:tcBorders>
            <w:shd w:val="clear" w:color="auto" w:fill="auto"/>
            <w:noWrap/>
            <w:vAlign w:val="bottom"/>
            <w:hideMark/>
          </w:tcPr>
          <w:p w14:paraId="058721A7" w14:textId="77777777" w:rsidR="00C17922" w:rsidRPr="00C17922" w:rsidRDefault="00C17922" w:rsidP="00C17922">
            <w:pPr>
              <w:jc w:val="right"/>
              <w:rPr>
                <w:rFonts w:cs="Times New Roman"/>
                <w:sz w:val="20"/>
                <w:szCs w:val="24"/>
              </w:rPr>
            </w:pPr>
            <w:r w:rsidRPr="00C17922">
              <w:rPr>
                <w:rFonts w:cs="Times New Roman"/>
                <w:sz w:val="20"/>
                <w:szCs w:val="24"/>
              </w:rPr>
              <w:t>3</w:t>
            </w:r>
          </w:p>
        </w:tc>
        <w:tc>
          <w:tcPr>
            <w:tcW w:w="427" w:type="pct"/>
            <w:tcBorders>
              <w:top w:val="single" w:sz="8" w:space="0" w:color="auto"/>
              <w:left w:val="nil"/>
              <w:bottom w:val="single" w:sz="4" w:space="0" w:color="auto"/>
              <w:right w:val="single" w:sz="4" w:space="0" w:color="auto"/>
            </w:tcBorders>
            <w:shd w:val="clear" w:color="auto" w:fill="auto"/>
            <w:noWrap/>
            <w:vAlign w:val="bottom"/>
            <w:hideMark/>
          </w:tcPr>
          <w:p w14:paraId="2C22ABE8" w14:textId="77777777" w:rsidR="00C17922" w:rsidRPr="00C17922" w:rsidRDefault="00C17922" w:rsidP="00C17922">
            <w:pPr>
              <w:jc w:val="right"/>
              <w:rPr>
                <w:rFonts w:cs="Times New Roman"/>
                <w:sz w:val="20"/>
                <w:szCs w:val="24"/>
              </w:rPr>
            </w:pPr>
            <w:r w:rsidRPr="00C17922">
              <w:rPr>
                <w:rFonts w:cs="Times New Roman"/>
                <w:sz w:val="20"/>
                <w:szCs w:val="24"/>
              </w:rPr>
              <w:t>3</w:t>
            </w:r>
          </w:p>
        </w:tc>
        <w:tc>
          <w:tcPr>
            <w:tcW w:w="448" w:type="pct"/>
            <w:tcBorders>
              <w:top w:val="single" w:sz="8" w:space="0" w:color="auto"/>
              <w:left w:val="nil"/>
              <w:bottom w:val="single" w:sz="4" w:space="0" w:color="auto"/>
              <w:right w:val="single" w:sz="8" w:space="0" w:color="auto"/>
            </w:tcBorders>
            <w:shd w:val="clear" w:color="auto" w:fill="auto"/>
            <w:noWrap/>
            <w:vAlign w:val="bottom"/>
            <w:hideMark/>
          </w:tcPr>
          <w:p w14:paraId="4929AB83" w14:textId="77777777" w:rsidR="00C17922" w:rsidRPr="00C17922" w:rsidRDefault="00C17922" w:rsidP="00C17922">
            <w:pPr>
              <w:jc w:val="right"/>
              <w:rPr>
                <w:rFonts w:cs="Times New Roman"/>
                <w:sz w:val="20"/>
                <w:szCs w:val="24"/>
              </w:rPr>
            </w:pPr>
            <w:r w:rsidRPr="00C17922">
              <w:rPr>
                <w:rFonts w:cs="Times New Roman"/>
                <w:sz w:val="20"/>
                <w:szCs w:val="24"/>
              </w:rPr>
              <w:t>9</w:t>
            </w:r>
          </w:p>
        </w:tc>
      </w:tr>
      <w:tr w:rsidR="00C17922" w:rsidRPr="00C17922" w14:paraId="748B951B" w14:textId="77777777" w:rsidTr="00C17922">
        <w:trPr>
          <w:trHeight w:val="330"/>
        </w:trPr>
        <w:tc>
          <w:tcPr>
            <w:tcW w:w="656" w:type="pct"/>
            <w:vMerge/>
            <w:tcBorders>
              <w:top w:val="nil"/>
              <w:left w:val="single" w:sz="8" w:space="0" w:color="auto"/>
              <w:bottom w:val="single" w:sz="8" w:space="0" w:color="000000"/>
              <w:right w:val="single" w:sz="8" w:space="0" w:color="auto"/>
            </w:tcBorders>
            <w:vAlign w:val="center"/>
            <w:hideMark/>
          </w:tcPr>
          <w:p w14:paraId="12B7B8E9"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2D3D858F" w14:textId="77777777" w:rsidR="00C17922" w:rsidRPr="00C17922" w:rsidRDefault="00C17922" w:rsidP="00C17922">
            <w:pPr>
              <w:rPr>
                <w:rFonts w:cs="Times New Roman"/>
                <w:sz w:val="20"/>
                <w:szCs w:val="24"/>
              </w:rPr>
            </w:pPr>
            <w:r w:rsidRPr="00C17922">
              <w:rPr>
                <w:rFonts w:cs="Times New Roman"/>
                <w:sz w:val="20"/>
                <w:szCs w:val="24"/>
              </w:rPr>
              <w:t>Review of instructions and implementation of study plan</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2C397A4B" w14:textId="77777777" w:rsidR="00C17922" w:rsidRPr="00C17922" w:rsidRDefault="00C17922" w:rsidP="00C17922">
            <w:pPr>
              <w:jc w:val="right"/>
              <w:rPr>
                <w:rFonts w:cs="Times New Roman"/>
                <w:sz w:val="20"/>
                <w:szCs w:val="24"/>
              </w:rPr>
            </w:pPr>
            <w:r w:rsidRPr="00C17922">
              <w:rPr>
                <w:rFonts w:cs="Times New Roman"/>
                <w:sz w:val="20"/>
                <w:szCs w:val="24"/>
              </w:rPr>
              <w:t>Appendix A</w:t>
            </w:r>
          </w:p>
        </w:tc>
        <w:tc>
          <w:tcPr>
            <w:tcW w:w="524" w:type="pct"/>
            <w:tcBorders>
              <w:top w:val="nil"/>
              <w:left w:val="nil"/>
              <w:bottom w:val="single" w:sz="4" w:space="0" w:color="auto"/>
              <w:right w:val="single" w:sz="4" w:space="0" w:color="auto"/>
            </w:tcBorders>
            <w:shd w:val="clear" w:color="auto" w:fill="auto"/>
            <w:noWrap/>
            <w:vAlign w:val="bottom"/>
            <w:hideMark/>
          </w:tcPr>
          <w:p w14:paraId="341563B1"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339E4BFA"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5AD58505"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27" w:type="pct"/>
            <w:tcBorders>
              <w:top w:val="nil"/>
              <w:left w:val="nil"/>
              <w:bottom w:val="single" w:sz="4" w:space="0" w:color="auto"/>
              <w:right w:val="single" w:sz="4" w:space="0" w:color="auto"/>
            </w:tcBorders>
            <w:shd w:val="clear" w:color="auto" w:fill="auto"/>
            <w:noWrap/>
            <w:vAlign w:val="bottom"/>
            <w:hideMark/>
          </w:tcPr>
          <w:p w14:paraId="4C5CEA6E"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48" w:type="pct"/>
            <w:tcBorders>
              <w:top w:val="nil"/>
              <w:left w:val="nil"/>
              <w:bottom w:val="single" w:sz="4" w:space="0" w:color="auto"/>
              <w:right w:val="single" w:sz="8" w:space="0" w:color="auto"/>
            </w:tcBorders>
            <w:shd w:val="clear" w:color="auto" w:fill="auto"/>
            <w:noWrap/>
            <w:vAlign w:val="bottom"/>
            <w:hideMark/>
          </w:tcPr>
          <w:p w14:paraId="239A6118" w14:textId="77777777" w:rsidR="00C17922" w:rsidRPr="00C17922" w:rsidRDefault="00C17922" w:rsidP="00C17922">
            <w:pPr>
              <w:jc w:val="right"/>
              <w:rPr>
                <w:rFonts w:cs="Times New Roman"/>
                <w:sz w:val="20"/>
                <w:szCs w:val="24"/>
              </w:rPr>
            </w:pPr>
            <w:r w:rsidRPr="00C17922">
              <w:rPr>
                <w:rFonts w:cs="Times New Roman"/>
                <w:sz w:val="20"/>
                <w:szCs w:val="24"/>
              </w:rPr>
              <w:t>1</w:t>
            </w:r>
          </w:p>
        </w:tc>
      </w:tr>
      <w:tr w:rsidR="00C17922" w:rsidRPr="00C17922" w14:paraId="6CEFAEAD" w14:textId="77777777" w:rsidTr="00C17922">
        <w:trPr>
          <w:trHeight w:val="645"/>
        </w:trPr>
        <w:tc>
          <w:tcPr>
            <w:tcW w:w="656" w:type="pct"/>
            <w:vMerge/>
            <w:tcBorders>
              <w:top w:val="nil"/>
              <w:left w:val="single" w:sz="8" w:space="0" w:color="auto"/>
              <w:bottom w:val="single" w:sz="8" w:space="0" w:color="000000"/>
              <w:right w:val="single" w:sz="8" w:space="0" w:color="auto"/>
            </w:tcBorders>
            <w:vAlign w:val="center"/>
            <w:hideMark/>
          </w:tcPr>
          <w:p w14:paraId="29E42046"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2FB6F3D3" w14:textId="77777777" w:rsidR="00C17922" w:rsidRPr="00C17922" w:rsidRDefault="00C17922" w:rsidP="00C17922">
            <w:pPr>
              <w:rPr>
                <w:rFonts w:cs="Times New Roman"/>
                <w:sz w:val="20"/>
                <w:szCs w:val="24"/>
              </w:rPr>
            </w:pPr>
            <w:r w:rsidRPr="00C17922">
              <w:rPr>
                <w:rFonts w:cs="Times New Roman"/>
                <w:sz w:val="20"/>
                <w:szCs w:val="24"/>
              </w:rPr>
              <w:t>1. Familiarization with edit checks and correction instructions for the Verification Collection Report (FNS-742)</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18B4A9B1"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65DE9C14"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28168E9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046A3E0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27" w:type="pct"/>
            <w:tcBorders>
              <w:top w:val="nil"/>
              <w:left w:val="nil"/>
              <w:bottom w:val="single" w:sz="4" w:space="0" w:color="auto"/>
              <w:right w:val="single" w:sz="4" w:space="0" w:color="auto"/>
            </w:tcBorders>
            <w:shd w:val="clear" w:color="auto" w:fill="auto"/>
            <w:noWrap/>
            <w:vAlign w:val="bottom"/>
            <w:hideMark/>
          </w:tcPr>
          <w:p w14:paraId="7ADB862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48" w:type="pct"/>
            <w:tcBorders>
              <w:top w:val="nil"/>
              <w:left w:val="nil"/>
              <w:bottom w:val="single" w:sz="4" w:space="0" w:color="auto"/>
              <w:right w:val="single" w:sz="8" w:space="0" w:color="auto"/>
            </w:tcBorders>
            <w:shd w:val="clear" w:color="auto" w:fill="auto"/>
            <w:noWrap/>
            <w:vAlign w:val="bottom"/>
            <w:hideMark/>
          </w:tcPr>
          <w:p w14:paraId="52B7B6E1" w14:textId="77777777" w:rsidR="00C17922" w:rsidRPr="00C17922" w:rsidRDefault="00C17922" w:rsidP="00C17922">
            <w:pPr>
              <w:jc w:val="right"/>
              <w:rPr>
                <w:rFonts w:cs="Times New Roman"/>
                <w:sz w:val="20"/>
                <w:szCs w:val="24"/>
              </w:rPr>
            </w:pPr>
            <w:r w:rsidRPr="00C17922">
              <w:rPr>
                <w:rFonts w:cs="Times New Roman"/>
                <w:sz w:val="20"/>
                <w:szCs w:val="24"/>
              </w:rPr>
              <w:t>1</w:t>
            </w:r>
          </w:p>
        </w:tc>
      </w:tr>
      <w:tr w:rsidR="00C17922" w:rsidRPr="00C17922" w14:paraId="459A73D3" w14:textId="77777777" w:rsidTr="00C17922">
        <w:trPr>
          <w:trHeight w:val="502"/>
        </w:trPr>
        <w:tc>
          <w:tcPr>
            <w:tcW w:w="656" w:type="pct"/>
            <w:vMerge/>
            <w:tcBorders>
              <w:top w:val="nil"/>
              <w:left w:val="single" w:sz="8" w:space="0" w:color="auto"/>
              <w:bottom w:val="single" w:sz="8" w:space="0" w:color="000000"/>
              <w:right w:val="single" w:sz="8" w:space="0" w:color="auto"/>
            </w:tcBorders>
            <w:vAlign w:val="center"/>
            <w:hideMark/>
          </w:tcPr>
          <w:p w14:paraId="420D13FD"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0AC4B58B" w14:textId="77777777" w:rsidR="00C17922" w:rsidRPr="00C17922" w:rsidRDefault="00C17922" w:rsidP="00C17922">
            <w:pPr>
              <w:rPr>
                <w:rFonts w:cs="Times New Roman"/>
                <w:sz w:val="20"/>
                <w:szCs w:val="24"/>
              </w:rPr>
            </w:pPr>
            <w:r w:rsidRPr="00C17922">
              <w:rPr>
                <w:rFonts w:cs="Times New Roman"/>
                <w:sz w:val="20"/>
                <w:szCs w:val="24"/>
              </w:rPr>
              <w:t>2. Technical assistance provided to SFAs in the process of correcting errors in the data</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377546CD"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2929EDE2"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4897AE8C" w14:textId="77777777" w:rsidR="00C17922" w:rsidRPr="00C17922" w:rsidRDefault="00C17922" w:rsidP="00C17922">
            <w:pPr>
              <w:jc w:val="right"/>
              <w:rPr>
                <w:rFonts w:cs="Times New Roman"/>
                <w:sz w:val="20"/>
                <w:szCs w:val="24"/>
              </w:rPr>
            </w:pPr>
            <w:r w:rsidRPr="00C17922">
              <w:rPr>
                <w:rFonts w:cs="Times New Roman"/>
                <w:sz w:val="20"/>
                <w:szCs w:val="24"/>
              </w:rPr>
              <w:t>34</w:t>
            </w:r>
            <w:r w:rsidRPr="00C17922">
              <w:rPr>
                <w:rFonts w:cs="Times New Roman"/>
                <w:sz w:val="20"/>
                <w:szCs w:val="24"/>
                <w:vertAlign w:val="superscript"/>
              </w:rPr>
              <w:footnoteReference w:id="2"/>
            </w:r>
          </w:p>
        </w:tc>
        <w:tc>
          <w:tcPr>
            <w:tcW w:w="458" w:type="pct"/>
            <w:tcBorders>
              <w:top w:val="nil"/>
              <w:left w:val="nil"/>
              <w:bottom w:val="single" w:sz="4" w:space="0" w:color="auto"/>
              <w:right w:val="single" w:sz="4" w:space="0" w:color="auto"/>
            </w:tcBorders>
            <w:shd w:val="clear" w:color="auto" w:fill="auto"/>
            <w:noWrap/>
            <w:vAlign w:val="bottom"/>
            <w:hideMark/>
          </w:tcPr>
          <w:p w14:paraId="7E101A94" w14:textId="77777777" w:rsidR="00C17922" w:rsidRPr="00C17922" w:rsidRDefault="00C17922" w:rsidP="00C17922">
            <w:pPr>
              <w:jc w:val="right"/>
              <w:rPr>
                <w:rFonts w:cs="Times New Roman"/>
                <w:sz w:val="20"/>
                <w:szCs w:val="24"/>
              </w:rPr>
            </w:pPr>
            <w:r w:rsidRPr="00C17922">
              <w:rPr>
                <w:rFonts w:cs="Times New Roman"/>
                <w:sz w:val="20"/>
                <w:szCs w:val="24"/>
              </w:rPr>
              <w:t>34</w:t>
            </w:r>
          </w:p>
        </w:tc>
        <w:tc>
          <w:tcPr>
            <w:tcW w:w="427" w:type="pct"/>
            <w:tcBorders>
              <w:top w:val="nil"/>
              <w:left w:val="nil"/>
              <w:bottom w:val="single" w:sz="4" w:space="0" w:color="auto"/>
              <w:right w:val="single" w:sz="4" w:space="0" w:color="auto"/>
            </w:tcBorders>
            <w:shd w:val="clear" w:color="auto" w:fill="auto"/>
            <w:noWrap/>
            <w:vAlign w:val="bottom"/>
            <w:hideMark/>
          </w:tcPr>
          <w:p w14:paraId="4AD8AB48" w14:textId="77777777" w:rsidR="00C17922" w:rsidRPr="00C17922" w:rsidRDefault="00C17922" w:rsidP="00C17922">
            <w:pPr>
              <w:jc w:val="right"/>
              <w:rPr>
                <w:rFonts w:cs="Times New Roman"/>
                <w:sz w:val="20"/>
                <w:szCs w:val="24"/>
              </w:rPr>
            </w:pPr>
            <w:r w:rsidRPr="00C17922">
              <w:rPr>
                <w:rFonts w:cs="Times New Roman"/>
                <w:sz w:val="20"/>
                <w:szCs w:val="24"/>
              </w:rPr>
              <w:t>10</w:t>
            </w:r>
          </w:p>
        </w:tc>
        <w:tc>
          <w:tcPr>
            <w:tcW w:w="448" w:type="pct"/>
            <w:tcBorders>
              <w:top w:val="nil"/>
              <w:left w:val="nil"/>
              <w:bottom w:val="single" w:sz="4" w:space="0" w:color="auto"/>
              <w:right w:val="single" w:sz="8" w:space="0" w:color="auto"/>
            </w:tcBorders>
            <w:shd w:val="clear" w:color="auto" w:fill="auto"/>
            <w:noWrap/>
            <w:vAlign w:val="bottom"/>
            <w:hideMark/>
          </w:tcPr>
          <w:p w14:paraId="752FCB62" w14:textId="77777777" w:rsidR="00C17922" w:rsidRPr="00C17922" w:rsidRDefault="00C17922" w:rsidP="00C17922">
            <w:pPr>
              <w:jc w:val="right"/>
              <w:rPr>
                <w:rFonts w:cs="Times New Roman"/>
                <w:sz w:val="20"/>
                <w:szCs w:val="24"/>
              </w:rPr>
            </w:pPr>
            <w:r w:rsidRPr="00C17922">
              <w:rPr>
                <w:rFonts w:cs="Times New Roman"/>
                <w:sz w:val="20"/>
                <w:szCs w:val="24"/>
              </w:rPr>
              <w:t>344</w:t>
            </w:r>
          </w:p>
        </w:tc>
      </w:tr>
      <w:tr w:rsidR="00C17922" w:rsidRPr="00C17922" w14:paraId="2AEDEE95" w14:textId="77777777" w:rsidTr="00C17922">
        <w:trPr>
          <w:trHeight w:val="520"/>
        </w:trPr>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14:paraId="515A3DFE" w14:textId="77777777" w:rsidR="00C17922" w:rsidRPr="00C17922" w:rsidRDefault="00C17922" w:rsidP="00C17922">
            <w:pPr>
              <w:rPr>
                <w:rFonts w:cs="Times New Roman"/>
                <w:sz w:val="20"/>
                <w:szCs w:val="24"/>
              </w:rPr>
            </w:pPr>
            <w:r w:rsidRPr="00C17922">
              <w:rPr>
                <w:rFonts w:cs="Times New Roman"/>
                <w:sz w:val="20"/>
                <w:szCs w:val="24"/>
              </w:rPr>
              <w:t>SFAs</w:t>
            </w:r>
          </w:p>
        </w:tc>
        <w:tc>
          <w:tcPr>
            <w:tcW w:w="1570" w:type="pct"/>
            <w:tcBorders>
              <w:top w:val="nil"/>
              <w:left w:val="nil"/>
              <w:bottom w:val="single" w:sz="8" w:space="0" w:color="auto"/>
              <w:right w:val="nil"/>
            </w:tcBorders>
            <w:shd w:val="clear" w:color="auto" w:fill="auto"/>
            <w:vAlign w:val="center"/>
            <w:hideMark/>
          </w:tcPr>
          <w:p w14:paraId="0E091909" w14:textId="77777777" w:rsidR="00C17922" w:rsidRPr="00C17922" w:rsidRDefault="00C17922" w:rsidP="00C17922">
            <w:pPr>
              <w:rPr>
                <w:rFonts w:cs="Times New Roman"/>
                <w:sz w:val="20"/>
                <w:szCs w:val="24"/>
              </w:rPr>
            </w:pPr>
            <w:r w:rsidRPr="00C17922">
              <w:rPr>
                <w:rFonts w:cs="Times New Roman"/>
                <w:sz w:val="20"/>
                <w:szCs w:val="24"/>
              </w:rPr>
              <w:t>Follow-up discussions with research team in conference call and/or individually</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0E1226FE" w14:textId="77777777" w:rsidR="00C17922" w:rsidRPr="00C17922" w:rsidRDefault="00C17922" w:rsidP="00C17922">
            <w:pPr>
              <w:jc w:val="right"/>
              <w:rPr>
                <w:rFonts w:cs="Times New Roman"/>
                <w:sz w:val="20"/>
                <w:szCs w:val="24"/>
              </w:rPr>
            </w:pPr>
            <w:r w:rsidRPr="00C17922">
              <w:rPr>
                <w:rFonts w:cs="Times New Roman"/>
                <w:sz w:val="20"/>
                <w:szCs w:val="24"/>
              </w:rPr>
              <w:t>Appendix C</w:t>
            </w:r>
          </w:p>
        </w:tc>
        <w:tc>
          <w:tcPr>
            <w:tcW w:w="524" w:type="pct"/>
            <w:tcBorders>
              <w:top w:val="nil"/>
              <w:left w:val="nil"/>
              <w:bottom w:val="single" w:sz="4" w:space="0" w:color="auto"/>
              <w:right w:val="single" w:sz="4" w:space="0" w:color="auto"/>
            </w:tcBorders>
            <w:shd w:val="clear" w:color="auto" w:fill="auto"/>
            <w:noWrap/>
            <w:vAlign w:val="bottom"/>
            <w:hideMark/>
          </w:tcPr>
          <w:p w14:paraId="696EA501" w14:textId="77777777" w:rsidR="00C17922" w:rsidRPr="00C17922" w:rsidRDefault="00C17922" w:rsidP="00C17922">
            <w:pPr>
              <w:jc w:val="right"/>
              <w:rPr>
                <w:rFonts w:cs="Times New Roman"/>
                <w:sz w:val="20"/>
                <w:szCs w:val="24"/>
              </w:rPr>
            </w:pPr>
            <w:r w:rsidRPr="00C17922">
              <w:rPr>
                <w:rFonts w:cs="Times New Roman"/>
                <w:sz w:val="20"/>
                <w:szCs w:val="24"/>
              </w:rPr>
              <w:t>6</w:t>
            </w:r>
          </w:p>
        </w:tc>
        <w:tc>
          <w:tcPr>
            <w:tcW w:w="458" w:type="pct"/>
            <w:tcBorders>
              <w:top w:val="nil"/>
              <w:left w:val="nil"/>
              <w:bottom w:val="single" w:sz="4" w:space="0" w:color="auto"/>
              <w:right w:val="single" w:sz="4" w:space="0" w:color="auto"/>
            </w:tcBorders>
            <w:shd w:val="clear" w:color="auto" w:fill="auto"/>
            <w:noWrap/>
            <w:vAlign w:val="bottom"/>
            <w:hideMark/>
          </w:tcPr>
          <w:p w14:paraId="54BD032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72300A86" w14:textId="77777777" w:rsidR="00C17922" w:rsidRPr="00C17922" w:rsidRDefault="00C17922" w:rsidP="00C17922">
            <w:pPr>
              <w:jc w:val="right"/>
              <w:rPr>
                <w:rFonts w:cs="Times New Roman"/>
                <w:sz w:val="20"/>
                <w:szCs w:val="24"/>
              </w:rPr>
            </w:pPr>
            <w:r w:rsidRPr="00C17922">
              <w:rPr>
                <w:rFonts w:cs="Times New Roman"/>
                <w:sz w:val="20"/>
                <w:szCs w:val="24"/>
              </w:rPr>
              <w:t>6</w:t>
            </w:r>
          </w:p>
        </w:tc>
        <w:tc>
          <w:tcPr>
            <w:tcW w:w="427" w:type="pct"/>
            <w:tcBorders>
              <w:top w:val="nil"/>
              <w:left w:val="nil"/>
              <w:bottom w:val="single" w:sz="4" w:space="0" w:color="auto"/>
              <w:right w:val="single" w:sz="4" w:space="0" w:color="auto"/>
            </w:tcBorders>
            <w:shd w:val="clear" w:color="auto" w:fill="auto"/>
            <w:noWrap/>
            <w:vAlign w:val="bottom"/>
            <w:hideMark/>
          </w:tcPr>
          <w:p w14:paraId="38109876"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48" w:type="pct"/>
            <w:tcBorders>
              <w:top w:val="nil"/>
              <w:left w:val="nil"/>
              <w:bottom w:val="single" w:sz="4" w:space="0" w:color="auto"/>
              <w:right w:val="single" w:sz="8" w:space="0" w:color="auto"/>
            </w:tcBorders>
            <w:shd w:val="clear" w:color="auto" w:fill="auto"/>
            <w:noWrap/>
            <w:vAlign w:val="bottom"/>
            <w:hideMark/>
          </w:tcPr>
          <w:p w14:paraId="6FB5C25A" w14:textId="77777777" w:rsidR="00C17922" w:rsidRPr="00C17922" w:rsidRDefault="00C17922" w:rsidP="00C17922">
            <w:pPr>
              <w:jc w:val="right"/>
              <w:rPr>
                <w:rFonts w:cs="Times New Roman"/>
                <w:sz w:val="20"/>
                <w:szCs w:val="24"/>
              </w:rPr>
            </w:pPr>
            <w:r w:rsidRPr="00C17922">
              <w:rPr>
                <w:rFonts w:cs="Times New Roman"/>
                <w:sz w:val="20"/>
                <w:szCs w:val="24"/>
              </w:rPr>
              <w:t>6</w:t>
            </w:r>
          </w:p>
        </w:tc>
      </w:tr>
      <w:tr w:rsidR="00C17922" w:rsidRPr="00C17922" w14:paraId="64491A69" w14:textId="77777777" w:rsidTr="00C17922">
        <w:trPr>
          <w:trHeight w:val="330"/>
        </w:trPr>
        <w:tc>
          <w:tcPr>
            <w:tcW w:w="656" w:type="pct"/>
            <w:vMerge/>
            <w:tcBorders>
              <w:top w:val="nil"/>
              <w:left w:val="single" w:sz="8" w:space="0" w:color="auto"/>
              <w:bottom w:val="single" w:sz="8" w:space="0" w:color="000000"/>
              <w:right w:val="single" w:sz="8" w:space="0" w:color="auto"/>
            </w:tcBorders>
            <w:vAlign w:val="center"/>
            <w:hideMark/>
          </w:tcPr>
          <w:p w14:paraId="04E69596"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1D054B99" w14:textId="77777777" w:rsidR="00C17922" w:rsidRPr="00C17922" w:rsidRDefault="00C17922" w:rsidP="00C17922">
            <w:pPr>
              <w:rPr>
                <w:rFonts w:cs="Times New Roman"/>
                <w:sz w:val="20"/>
                <w:szCs w:val="24"/>
              </w:rPr>
            </w:pPr>
            <w:r w:rsidRPr="00C17922">
              <w:rPr>
                <w:rFonts w:cs="Times New Roman"/>
                <w:sz w:val="20"/>
                <w:szCs w:val="24"/>
              </w:rPr>
              <w:t>Correct errors in Verification Collection Report data submission</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6F31F795"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6AF40883" w14:textId="77777777" w:rsidR="00C17922" w:rsidRPr="00C17922" w:rsidRDefault="00C17922" w:rsidP="00C17922">
            <w:pPr>
              <w:jc w:val="right"/>
              <w:rPr>
                <w:rFonts w:cs="Times New Roman"/>
                <w:sz w:val="20"/>
                <w:szCs w:val="24"/>
              </w:rPr>
            </w:pPr>
            <w:r w:rsidRPr="00C17922">
              <w:rPr>
                <w:rFonts w:cs="Times New Roman"/>
                <w:sz w:val="20"/>
                <w:szCs w:val="24"/>
              </w:rPr>
              <w:t>69</w:t>
            </w:r>
            <w:r w:rsidRPr="00C17922">
              <w:rPr>
                <w:rFonts w:cs="Times New Roman"/>
                <w:sz w:val="20"/>
                <w:szCs w:val="24"/>
                <w:vertAlign w:val="superscript"/>
              </w:rPr>
              <w:footnoteReference w:id="3"/>
            </w:r>
          </w:p>
        </w:tc>
        <w:tc>
          <w:tcPr>
            <w:tcW w:w="458" w:type="pct"/>
            <w:tcBorders>
              <w:top w:val="nil"/>
              <w:left w:val="nil"/>
              <w:bottom w:val="single" w:sz="4" w:space="0" w:color="auto"/>
              <w:right w:val="single" w:sz="4" w:space="0" w:color="auto"/>
            </w:tcBorders>
            <w:shd w:val="clear" w:color="auto" w:fill="auto"/>
            <w:noWrap/>
            <w:vAlign w:val="bottom"/>
            <w:hideMark/>
          </w:tcPr>
          <w:p w14:paraId="2EF76D52" w14:textId="77777777" w:rsidR="00C17922" w:rsidRPr="00C17922" w:rsidRDefault="00C17922" w:rsidP="00C17922">
            <w:pPr>
              <w:jc w:val="right"/>
              <w:rPr>
                <w:rFonts w:cs="Times New Roman"/>
                <w:sz w:val="20"/>
                <w:szCs w:val="24"/>
              </w:rPr>
            </w:pPr>
            <w:r w:rsidRPr="00C17922">
              <w:rPr>
                <w:rFonts w:cs="Times New Roman"/>
                <w:sz w:val="20"/>
                <w:szCs w:val="24"/>
              </w:rPr>
              <w:t>1.2</w:t>
            </w:r>
            <w:r w:rsidRPr="00C17922">
              <w:rPr>
                <w:rFonts w:cs="Times New Roman"/>
                <w:sz w:val="20"/>
                <w:szCs w:val="24"/>
                <w:vertAlign w:val="superscript"/>
              </w:rPr>
              <w:footnoteReference w:id="4"/>
            </w:r>
          </w:p>
        </w:tc>
        <w:tc>
          <w:tcPr>
            <w:tcW w:w="458" w:type="pct"/>
            <w:tcBorders>
              <w:top w:val="nil"/>
              <w:left w:val="nil"/>
              <w:bottom w:val="single" w:sz="4" w:space="0" w:color="auto"/>
              <w:right w:val="single" w:sz="4" w:space="0" w:color="auto"/>
            </w:tcBorders>
            <w:shd w:val="clear" w:color="auto" w:fill="auto"/>
            <w:noWrap/>
            <w:vAlign w:val="bottom"/>
            <w:hideMark/>
          </w:tcPr>
          <w:p w14:paraId="6529B3A2" w14:textId="77777777" w:rsidR="00C17922" w:rsidRPr="00C17922" w:rsidRDefault="00C17922" w:rsidP="00C17922">
            <w:pPr>
              <w:jc w:val="right"/>
              <w:rPr>
                <w:rFonts w:cs="Times New Roman"/>
                <w:sz w:val="20"/>
                <w:szCs w:val="24"/>
              </w:rPr>
            </w:pPr>
            <w:r w:rsidRPr="00C17922">
              <w:rPr>
                <w:rFonts w:cs="Times New Roman"/>
                <w:sz w:val="20"/>
                <w:szCs w:val="24"/>
              </w:rPr>
              <w:t xml:space="preserve">                        81 </w:t>
            </w:r>
          </w:p>
        </w:tc>
        <w:tc>
          <w:tcPr>
            <w:tcW w:w="427" w:type="pct"/>
            <w:tcBorders>
              <w:top w:val="nil"/>
              <w:left w:val="nil"/>
              <w:bottom w:val="single" w:sz="4" w:space="0" w:color="auto"/>
              <w:right w:val="single" w:sz="4" w:space="0" w:color="auto"/>
            </w:tcBorders>
            <w:shd w:val="clear" w:color="auto" w:fill="auto"/>
            <w:noWrap/>
            <w:vAlign w:val="bottom"/>
            <w:hideMark/>
          </w:tcPr>
          <w:p w14:paraId="0BDD4DAF" w14:textId="77777777" w:rsidR="00C17922" w:rsidRPr="00C17922" w:rsidRDefault="00C17922" w:rsidP="00C17922">
            <w:pPr>
              <w:jc w:val="right"/>
              <w:rPr>
                <w:rFonts w:cs="Times New Roman"/>
                <w:sz w:val="20"/>
                <w:szCs w:val="24"/>
              </w:rPr>
            </w:pPr>
            <w:r w:rsidRPr="00C17922">
              <w:rPr>
                <w:rFonts w:cs="Times New Roman"/>
                <w:sz w:val="20"/>
                <w:szCs w:val="24"/>
              </w:rPr>
              <w:t>0.17</w:t>
            </w:r>
          </w:p>
        </w:tc>
        <w:tc>
          <w:tcPr>
            <w:tcW w:w="448" w:type="pct"/>
            <w:tcBorders>
              <w:top w:val="nil"/>
              <w:left w:val="nil"/>
              <w:bottom w:val="single" w:sz="4" w:space="0" w:color="auto"/>
              <w:right w:val="single" w:sz="8" w:space="0" w:color="auto"/>
            </w:tcBorders>
            <w:shd w:val="clear" w:color="auto" w:fill="auto"/>
            <w:noWrap/>
            <w:vAlign w:val="bottom"/>
            <w:hideMark/>
          </w:tcPr>
          <w:p w14:paraId="43F9E168" w14:textId="77777777" w:rsidR="00C17922" w:rsidRPr="00C17922" w:rsidRDefault="00C17922" w:rsidP="00C17922">
            <w:pPr>
              <w:jc w:val="right"/>
              <w:rPr>
                <w:rFonts w:cs="Times New Roman"/>
                <w:sz w:val="20"/>
                <w:szCs w:val="24"/>
              </w:rPr>
            </w:pPr>
            <w:r w:rsidRPr="00C17922">
              <w:rPr>
                <w:rFonts w:cs="Times New Roman"/>
                <w:sz w:val="20"/>
                <w:szCs w:val="24"/>
              </w:rPr>
              <w:t>14</w:t>
            </w:r>
          </w:p>
        </w:tc>
      </w:tr>
      <w:tr w:rsidR="00C17922" w:rsidRPr="00C17922" w14:paraId="495F08C0" w14:textId="77777777" w:rsidTr="00C17922">
        <w:trPr>
          <w:trHeight w:val="358"/>
        </w:trPr>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14:paraId="638720DC" w14:textId="77777777" w:rsidR="00C17922" w:rsidRPr="00C17922" w:rsidRDefault="00C17922" w:rsidP="00C17922">
            <w:pPr>
              <w:rPr>
                <w:rFonts w:cs="Times New Roman"/>
                <w:sz w:val="20"/>
                <w:szCs w:val="24"/>
              </w:rPr>
            </w:pPr>
            <w:r w:rsidRPr="00C17922">
              <w:rPr>
                <w:rFonts w:cs="Times New Roman"/>
                <w:sz w:val="20"/>
                <w:szCs w:val="24"/>
              </w:rPr>
              <w:t>Software vendor</w:t>
            </w:r>
          </w:p>
        </w:tc>
        <w:tc>
          <w:tcPr>
            <w:tcW w:w="1570" w:type="pct"/>
            <w:tcBorders>
              <w:top w:val="nil"/>
              <w:left w:val="nil"/>
              <w:bottom w:val="single" w:sz="8" w:space="0" w:color="auto"/>
              <w:right w:val="nil"/>
            </w:tcBorders>
            <w:shd w:val="clear" w:color="auto" w:fill="auto"/>
            <w:vAlign w:val="center"/>
            <w:hideMark/>
          </w:tcPr>
          <w:p w14:paraId="52047548" w14:textId="77777777" w:rsidR="00C17922" w:rsidRPr="00C17922" w:rsidRDefault="00C17922" w:rsidP="00C17922">
            <w:pPr>
              <w:rPr>
                <w:rFonts w:cs="Times New Roman"/>
                <w:sz w:val="20"/>
                <w:szCs w:val="24"/>
              </w:rPr>
            </w:pPr>
            <w:r w:rsidRPr="00C17922">
              <w:rPr>
                <w:rFonts w:cs="Times New Roman"/>
                <w:sz w:val="20"/>
                <w:szCs w:val="24"/>
              </w:rPr>
              <w:t>Write code to incorporate additional edit checks</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10143170" w14:textId="77777777" w:rsidR="00C17922" w:rsidRPr="00C17922" w:rsidRDefault="00C17922" w:rsidP="00C17922">
            <w:pPr>
              <w:jc w:val="right"/>
              <w:rPr>
                <w:rFonts w:cs="Times New Roman"/>
                <w:sz w:val="20"/>
                <w:szCs w:val="24"/>
              </w:rPr>
            </w:pPr>
            <w:r w:rsidRPr="00C17922">
              <w:rPr>
                <w:rFonts w:cs="Times New Roman"/>
                <w:sz w:val="20"/>
                <w:szCs w:val="24"/>
              </w:rPr>
              <w:t>Appendix B</w:t>
            </w:r>
          </w:p>
        </w:tc>
        <w:tc>
          <w:tcPr>
            <w:tcW w:w="524" w:type="pct"/>
            <w:tcBorders>
              <w:top w:val="nil"/>
              <w:left w:val="nil"/>
              <w:bottom w:val="single" w:sz="4" w:space="0" w:color="auto"/>
              <w:right w:val="single" w:sz="4" w:space="0" w:color="auto"/>
            </w:tcBorders>
            <w:shd w:val="clear" w:color="auto" w:fill="auto"/>
            <w:noWrap/>
            <w:vAlign w:val="bottom"/>
            <w:hideMark/>
          </w:tcPr>
          <w:p w14:paraId="71B946D6"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6BDF85F0" w14:textId="77777777" w:rsidR="00C17922" w:rsidRPr="00C17922" w:rsidRDefault="00C17922" w:rsidP="00C17922">
            <w:pPr>
              <w:jc w:val="right"/>
              <w:rPr>
                <w:rFonts w:cs="Times New Roman"/>
                <w:sz w:val="20"/>
                <w:szCs w:val="24"/>
              </w:rPr>
            </w:pPr>
            <w:r w:rsidRPr="00C17922">
              <w:rPr>
                <w:rFonts w:cs="Times New Roman"/>
                <w:sz w:val="20"/>
                <w:szCs w:val="24"/>
              </w:rPr>
              <w:t>78</w:t>
            </w:r>
            <w:r w:rsidRPr="00C17922">
              <w:rPr>
                <w:rFonts w:cs="Times New Roman"/>
                <w:sz w:val="20"/>
                <w:szCs w:val="24"/>
                <w:vertAlign w:val="superscript"/>
              </w:rPr>
              <w:footnoteReference w:id="5"/>
            </w:r>
          </w:p>
        </w:tc>
        <w:tc>
          <w:tcPr>
            <w:tcW w:w="458" w:type="pct"/>
            <w:tcBorders>
              <w:top w:val="nil"/>
              <w:left w:val="nil"/>
              <w:bottom w:val="single" w:sz="4" w:space="0" w:color="auto"/>
              <w:right w:val="single" w:sz="4" w:space="0" w:color="auto"/>
            </w:tcBorders>
            <w:shd w:val="clear" w:color="auto" w:fill="auto"/>
            <w:noWrap/>
            <w:vAlign w:val="bottom"/>
            <w:hideMark/>
          </w:tcPr>
          <w:p w14:paraId="79222E50" w14:textId="77777777" w:rsidR="00C17922" w:rsidRPr="00C17922" w:rsidRDefault="00C17922" w:rsidP="00C17922">
            <w:pPr>
              <w:jc w:val="right"/>
              <w:rPr>
                <w:rFonts w:cs="Times New Roman"/>
                <w:sz w:val="20"/>
                <w:szCs w:val="24"/>
              </w:rPr>
            </w:pPr>
            <w:r w:rsidRPr="00C17922">
              <w:rPr>
                <w:rFonts w:cs="Times New Roman"/>
                <w:sz w:val="20"/>
                <w:szCs w:val="24"/>
              </w:rPr>
              <w:t>78</w:t>
            </w:r>
          </w:p>
        </w:tc>
        <w:tc>
          <w:tcPr>
            <w:tcW w:w="427" w:type="pct"/>
            <w:tcBorders>
              <w:top w:val="nil"/>
              <w:left w:val="nil"/>
              <w:bottom w:val="single" w:sz="4" w:space="0" w:color="auto"/>
              <w:right w:val="single" w:sz="4" w:space="0" w:color="auto"/>
            </w:tcBorders>
            <w:shd w:val="clear" w:color="auto" w:fill="auto"/>
            <w:noWrap/>
            <w:vAlign w:val="bottom"/>
            <w:hideMark/>
          </w:tcPr>
          <w:p w14:paraId="2F57A315" w14:textId="77777777" w:rsidR="00C17922" w:rsidRPr="00C17922" w:rsidRDefault="00C17922" w:rsidP="00C17922">
            <w:pPr>
              <w:jc w:val="right"/>
              <w:rPr>
                <w:rFonts w:cs="Times New Roman"/>
                <w:sz w:val="20"/>
                <w:szCs w:val="24"/>
              </w:rPr>
            </w:pPr>
            <w:r w:rsidRPr="00C17922">
              <w:rPr>
                <w:rFonts w:cs="Times New Roman"/>
                <w:sz w:val="20"/>
                <w:szCs w:val="24"/>
              </w:rPr>
              <w:t>0.08</w:t>
            </w:r>
          </w:p>
        </w:tc>
        <w:tc>
          <w:tcPr>
            <w:tcW w:w="448" w:type="pct"/>
            <w:tcBorders>
              <w:top w:val="nil"/>
              <w:left w:val="nil"/>
              <w:bottom w:val="single" w:sz="4" w:space="0" w:color="auto"/>
              <w:right w:val="single" w:sz="8" w:space="0" w:color="auto"/>
            </w:tcBorders>
            <w:shd w:val="clear" w:color="auto" w:fill="auto"/>
            <w:noWrap/>
            <w:vAlign w:val="bottom"/>
            <w:hideMark/>
          </w:tcPr>
          <w:p w14:paraId="50182562" w14:textId="77777777" w:rsidR="00C17922" w:rsidRPr="00C17922" w:rsidRDefault="00C17922" w:rsidP="00C17922">
            <w:pPr>
              <w:jc w:val="right"/>
              <w:rPr>
                <w:rFonts w:cs="Times New Roman"/>
                <w:sz w:val="20"/>
                <w:szCs w:val="24"/>
              </w:rPr>
            </w:pPr>
            <w:r w:rsidRPr="00C17922">
              <w:rPr>
                <w:rFonts w:cs="Times New Roman"/>
                <w:sz w:val="20"/>
                <w:szCs w:val="24"/>
              </w:rPr>
              <w:t>6.5</w:t>
            </w:r>
          </w:p>
        </w:tc>
      </w:tr>
      <w:tr w:rsidR="00C17922" w:rsidRPr="00C17922" w14:paraId="67CD2486" w14:textId="77777777" w:rsidTr="00C17922">
        <w:trPr>
          <w:trHeight w:val="645"/>
        </w:trPr>
        <w:tc>
          <w:tcPr>
            <w:tcW w:w="656" w:type="pct"/>
            <w:vMerge/>
            <w:tcBorders>
              <w:top w:val="nil"/>
              <w:left w:val="single" w:sz="8" w:space="0" w:color="auto"/>
              <w:bottom w:val="single" w:sz="8" w:space="0" w:color="000000"/>
              <w:right w:val="single" w:sz="8" w:space="0" w:color="auto"/>
            </w:tcBorders>
            <w:vAlign w:val="center"/>
            <w:hideMark/>
          </w:tcPr>
          <w:p w14:paraId="5DDF9A05" w14:textId="77777777" w:rsidR="00C17922" w:rsidRPr="00C17922" w:rsidRDefault="00C17922" w:rsidP="00C17922">
            <w:pPr>
              <w:rPr>
                <w:rFonts w:cs="Times New Roman"/>
                <w:sz w:val="20"/>
                <w:szCs w:val="24"/>
              </w:rPr>
            </w:pPr>
          </w:p>
        </w:tc>
        <w:tc>
          <w:tcPr>
            <w:tcW w:w="1570" w:type="pct"/>
            <w:tcBorders>
              <w:top w:val="nil"/>
              <w:left w:val="nil"/>
              <w:bottom w:val="single" w:sz="8" w:space="0" w:color="auto"/>
              <w:right w:val="nil"/>
            </w:tcBorders>
            <w:shd w:val="clear" w:color="auto" w:fill="auto"/>
            <w:vAlign w:val="center"/>
            <w:hideMark/>
          </w:tcPr>
          <w:p w14:paraId="66249DB6" w14:textId="77777777" w:rsidR="00C17922" w:rsidRPr="00C17922" w:rsidRDefault="00C17922" w:rsidP="00C17922">
            <w:pPr>
              <w:rPr>
                <w:rFonts w:cs="Times New Roman"/>
                <w:sz w:val="20"/>
                <w:szCs w:val="24"/>
              </w:rPr>
            </w:pPr>
            <w:r w:rsidRPr="00C17922">
              <w:rPr>
                <w:rFonts w:cs="Times New Roman"/>
                <w:sz w:val="20"/>
                <w:szCs w:val="24"/>
              </w:rPr>
              <w:t>Determine best method for collecting data on the number and types of error messages encountered by SFAs</w:t>
            </w:r>
          </w:p>
        </w:tc>
        <w:tc>
          <w:tcPr>
            <w:tcW w:w="459" w:type="pct"/>
            <w:tcBorders>
              <w:top w:val="nil"/>
              <w:left w:val="single" w:sz="8" w:space="0" w:color="auto"/>
              <w:bottom w:val="single" w:sz="4" w:space="0" w:color="auto"/>
              <w:right w:val="single" w:sz="4" w:space="0" w:color="auto"/>
            </w:tcBorders>
            <w:shd w:val="clear" w:color="auto" w:fill="auto"/>
            <w:noWrap/>
            <w:vAlign w:val="bottom"/>
            <w:hideMark/>
          </w:tcPr>
          <w:p w14:paraId="25C33E8A" w14:textId="77777777" w:rsidR="00C17922" w:rsidRPr="00C17922" w:rsidRDefault="00C17922" w:rsidP="00C17922">
            <w:pPr>
              <w:jc w:val="right"/>
              <w:rPr>
                <w:rFonts w:cs="Times New Roman"/>
                <w:sz w:val="20"/>
                <w:szCs w:val="24"/>
              </w:rPr>
            </w:pPr>
            <w:r w:rsidRPr="00C17922">
              <w:rPr>
                <w:rFonts w:cs="Times New Roman"/>
                <w:sz w:val="20"/>
                <w:szCs w:val="24"/>
              </w:rPr>
              <w:t>n/a</w:t>
            </w:r>
          </w:p>
        </w:tc>
        <w:tc>
          <w:tcPr>
            <w:tcW w:w="524" w:type="pct"/>
            <w:tcBorders>
              <w:top w:val="nil"/>
              <w:left w:val="nil"/>
              <w:bottom w:val="single" w:sz="4" w:space="0" w:color="auto"/>
              <w:right w:val="single" w:sz="4" w:space="0" w:color="auto"/>
            </w:tcBorders>
            <w:shd w:val="clear" w:color="auto" w:fill="auto"/>
            <w:noWrap/>
            <w:vAlign w:val="bottom"/>
            <w:hideMark/>
          </w:tcPr>
          <w:p w14:paraId="4E42EB6E"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784EB6BF"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4" w:space="0" w:color="auto"/>
              <w:right w:val="single" w:sz="4" w:space="0" w:color="auto"/>
            </w:tcBorders>
            <w:shd w:val="clear" w:color="auto" w:fill="auto"/>
            <w:noWrap/>
            <w:vAlign w:val="bottom"/>
            <w:hideMark/>
          </w:tcPr>
          <w:p w14:paraId="7EC5AAC7"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27" w:type="pct"/>
            <w:tcBorders>
              <w:top w:val="nil"/>
              <w:left w:val="nil"/>
              <w:bottom w:val="single" w:sz="4" w:space="0" w:color="auto"/>
              <w:right w:val="single" w:sz="4" w:space="0" w:color="auto"/>
            </w:tcBorders>
            <w:shd w:val="clear" w:color="auto" w:fill="auto"/>
            <w:noWrap/>
            <w:vAlign w:val="bottom"/>
            <w:hideMark/>
          </w:tcPr>
          <w:p w14:paraId="00359BFE" w14:textId="77777777" w:rsidR="00C17922" w:rsidRPr="00C17922" w:rsidRDefault="00C17922" w:rsidP="00C17922">
            <w:pPr>
              <w:jc w:val="right"/>
              <w:rPr>
                <w:rFonts w:cs="Times New Roman"/>
                <w:sz w:val="20"/>
                <w:szCs w:val="24"/>
              </w:rPr>
            </w:pPr>
            <w:r w:rsidRPr="00C17922">
              <w:rPr>
                <w:rFonts w:cs="Times New Roman"/>
                <w:sz w:val="20"/>
                <w:szCs w:val="24"/>
              </w:rPr>
              <w:t>4</w:t>
            </w:r>
          </w:p>
        </w:tc>
        <w:tc>
          <w:tcPr>
            <w:tcW w:w="448" w:type="pct"/>
            <w:tcBorders>
              <w:top w:val="nil"/>
              <w:left w:val="nil"/>
              <w:bottom w:val="single" w:sz="4" w:space="0" w:color="auto"/>
              <w:right w:val="single" w:sz="8" w:space="0" w:color="auto"/>
            </w:tcBorders>
            <w:shd w:val="clear" w:color="auto" w:fill="auto"/>
            <w:noWrap/>
            <w:vAlign w:val="bottom"/>
            <w:hideMark/>
          </w:tcPr>
          <w:p w14:paraId="23AE10F4" w14:textId="77777777" w:rsidR="00C17922" w:rsidRPr="00C17922" w:rsidRDefault="00C17922" w:rsidP="00C17922">
            <w:pPr>
              <w:jc w:val="right"/>
              <w:rPr>
                <w:rFonts w:cs="Times New Roman"/>
                <w:sz w:val="20"/>
                <w:szCs w:val="24"/>
              </w:rPr>
            </w:pPr>
            <w:r w:rsidRPr="00C17922">
              <w:rPr>
                <w:rFonts w:cs="Times New Roman"/>
                <w:sz w:val="20"/>
                <w:szCs w:val="24"/>
              </w:rPr>
              <w:t>4</w:t>
            </w:r>
          </w:p>
        </w:tc>
      </w:tr>
      <w:tr w:rsidR="00C17922" w:rsidRPr="00C17922" w14:paraId="35B13CA0" w14:textId="77777777" w:rsidTr="00C17922">
        <w:trPr>
          <w:trHeight w:val="934"/>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43FF26A2" w14:textId="77777777" w:rsidR="00C17922" w:rsidRPr="00C17922" w:rsidRDefault="00C17922" w:rsidP="00C17922">
            <w:pPr>
              <w:rPr>
                <w:rFonts w:cs="Times New Roman"/>
                <w:sz w:val="20"/>
                <w:szCs w:val="24"/>
              </w:rPr>
            </w:pPr>
            <w:r w:rsidRPr="00C17922">
              <w:rPr>
                <w:rFonts w:cs="Times New Roman"/>
                <w:sz w:val="20"/>
                <w:szCs w:val="24"/>
              </w:rPr>
              <w:t>State Agencies: Declined participation</w:t>
            </w:r>
          </w:p>
        </w:tc>
        <w:tc>
          <w:tcPr>
            <w:tcW w:w="1570" w:type="pct"/>
            <w:tcBorders>
              <w:top w:val="nil"/>
              <w:left w:val="nil"/>
              <w:bottom w:val="single" w:sz="8" w:space="0" w:color="auto"/>
              <w:right w:val="nil"/>
            </w:tcBorders>
            <w:shd w:val="clear" w:color="auto" w:fill="auto"/>
            <w:vAlign w:val="center"/>
            <w:hideMark/>
          </w:tcPr>
          <w:p w14:paraId="2E79FBA8" w14:textId="77777777" w:rsidR="00C17922" w:rsidRPr="00C17922" w:rsidRDefault="00C17922" w:rsidP="00C17922">
            <w:pPr>
              <w:rPr>
                <w:rFonts w:cs="Times New Roman"/>
                <w:sz w:val="20"/>
                <w:szCs w:val="24"/>
              </w:rPr>
            </w:pPr>
            <w:r w:rsidRPr="00C17922">
              <w:rPr>
                <w:rFonts w:cs="Times New Roman"/>
                <w:sz w:val="20"/>
                <w:szCs w:val="24"/>
              </w:rPr>
              <w:t>Communication regarding the project</w:t>
            </w:r>
          </w:p>
        </w:tc>
        <w:tc>
          <w:tcPr>
            <w:tcW w:w="459" w:type="pct"/>
            <w:tcBorders>
              <w:top w:val="nil"/>
              <w:left w:val="single" w:sz="8" w:space="0" w:color="auto"/>
              <w:bottom w:val="single" w:sz="8" w:space="0" w:color="auto"/>
              <w:right w:val="single" w:sz="4" w:space="0" w:color="auto"/>
            </w:tcBorders>
            <w:shd w:val="clear" w:color="auto" w:fill="auto"/>
            <w:noWrap/>
            <w:vAlign w:val="bottom"/>
            <w:hideMark/>
          </w:tcPr>
          <w:p w14:paraId="18B8179A" w14:textId="77777777" w:rsidR="00C17922" w:rsidRPr="00C17922" w:rsidRDefault="00C17922" w:rsidP="00C17922">
            <w:pPr>
              <w:jc w:val="right"/>
              <w:rPr>
                <w:rFonts w:cs="Times New Roman"/>
                <w:sz w:val="20"/>
                <w:szCs w:val="24"/>
              </w:rPr>
            </w:pPr>
            <w:r w:rsidRPr="00C17922">
              <w:rPr>
                <w:rFonts w:cs="Times New Roman"/>
                <w:sz w:val="20"/>
                <w:szCs w:val="24"/>
              </w:rPr>
              <w:t>Appendix A</w:t>
            </w:r>
          </w:p>
        </w:tc>
        <w:tc>
          <w:tcPr>
            <w:tcW w:w="524" w:type="pct"/>
            <w:tcBorders>
              <w:top w:val="nil"/>
              <w:left w:val="nil"/>
              <w:bottom w:val="single" w:sz="8" w:space="0" w:color="auto"/>
              <w:right w:val="single" w:sz="4" w:space="0" w:color="auto"/>
            </w:tcBorders>
            <w:shd w:val="clear" w:color="auto" w:fill="auto"/>
            <w:noWrap/>
            <w:vAlign w:val="bottom"/>
            <w:hideMark/>
          </w:tcPr>
          <w:p w14:paraId="696E31EE" w14:textId="77777777" w:rsidR="00C17922" w:rsidRPr="00C17922" w:rsidRDefault="00C17922" w:rsidP="00C17922">
            <w:pPr>
              <w:jc w:val="right"/>
              <w:rPr>
                <w:rFonts w:cs="Times New Roman"/>
                <w:sz w:val="20"/>
                <w:szCs w:val="24"/>
              </w:rPr>
            </w:pPr>
            <w:r w:rsidRPr="00C17922">
              <w:rPr>
                <w:rFonts w:cs="Times New Roman"/>
                <w:sz w:val="20"/>
                <w:szCs w:val="24"/>
              </w:rPr>
              <w:t>4</w:t>
            </w:r>
          </w:p>
        </w:tc>
        <w:tc>
          <w:tcPr>
            <w:tcW w:w="458" w:type="pct"/>
            <w:tcBorders>
              <w:top w:val="nil"/>
              <w:left w:val="nil"/>
              <w:bottom w:val="single" w:sz="8" w:space="0" w:color="auto"/>
              <w:right w:val="single" w:sz="4" w:space="0" w:color="auto"/>
            </w:tcBorders>
            <w:shd w:val="clear" w:color="auto" w:fill="auto"/>
            <w:noWrap/>
            <w:vAlign w:val="bottom"/>
            <w:hideMark/>
          </w:tcPr>
          <w:p w14:paraId="437E6023" w14:textId="77777777" w:rsidR="00C17922" w:rsidRPr="00C17922" w:rsidRDefault="00C17922" w:rsidP="00C17922">
            <w:pPr>
              <w:jc w:val="right"/>
              <w:rPr>
                <w:rFonts w:cs="Times New Roman"/>
                <w:sz w:val="20"/>
                <w:szCs w:val="24"/>
              </w:rPr>
            </w:pPr>
            <w:r w:rsidRPr="00C17922">
              <w:rPr>
                <w:rFonts w:cs="Times New Roman"/>
                <w:sz w:val="20"/>
                <w:szCs w:val="24"/>
              </w:rPr>
              <w:t>1</w:t>
            </w:r>
          </w:p>
        </w:tc>
        <w:tc>
          <w:tcPr>
            <w:tcW w:w="458" w:type="pct"/>
            <w:tcBorders>
              <w:top w:val="nil"/>
              <w:left w:val="nil"/>
              <w:bottom w:val="single" w:sz="8" w:space="0" w:color="auto"/>
              <w:right w:val="single" w:sz="4" w:space="0" w:color="auto"/>
            </w:tcBorders>
            <w:shd w:val="clear" w:color="auto" w:fill="auto"/>
            <w:noWrap/>
            <w:vAlign w:val="bottom"/>
            <w:hideMark/>
          </w:tcPr>
          <w:p w14:paraId="623AEF09" w14:textId="77777777" w:rsidR="00C17922" w:rsidRPr="00C17922" w:rsidRDefault="00C17922" w:rsidP="00C17922">
            <w:pPr>
              <w:jc w:val="right"/>
              <w:rPr>
                <w:rFonts w:cs="Times New Roman"/>
                <w:sz w:val="20"/>
                <w:szCs w:val="24"/>
              </w:rPr>
            </w:pPr>
            <w:r w:rsidRPr="00C17922">
              <w:rPr>
                <w:rFonts w:cs="Times New Roman"/>
                <w:sz w:val="20"/>
                <w:szCs w:val="24"/>
              </w:rPr>
              <w:t>4</w:t>
            </w:r>
          </w:p>
        </w:tc>
        <w:tc>
          <w:tcPr>
            <w:tcW w:w="427" w:type="pct"/>
            <w:tcBorders>
              <w:top w:val="nil"/>
              <w:left w:val="nil"/>
              <w:bottom w:val="single" w:sz="8" w:space="0" w:color="auto"/>
              <w:right w:val="single" w:sz="4" w:space="0" w:color="auto"/>
            </w:tcBorders>
            <w:shd w:val="clear" w:color="auto" w:fill="auto"/>
            <w:noWrap/>
            <w:vAlign w:val="bottom"/>
            <w:hideMark/>
          </w:tcPr>
          <w:p w14:paraId="09F121B0" w14:textId="77777777" w:rsidR="00C17922" w:rsidRPr="00C17922" w:rsidRDefault="00C17922" w:rsidP="00C17922">
            <w:pPr>
              <w:jc w:val="right"/>
              <w:rPr>
                <w:rFonts w:cs="Times New Roman"/>
                <w:sz w:val="20"/>
                <w:szCs w:val="24"/>
              </w:rPr>
            </w:pPr>
            <w:r w:rsidRPr="00C17922">
              <w:rPr>
                <w:rFonts w:cs="Times New Roman"/>
                <w:sz w:val="20"/>
                <w:szCs w:val="24"/>
              </w:rPr>
              <w:t>0.25</w:t>
            </w:r>
          </w:p>
        </w:tc>
        <w:tc>
          <w:tcPr>
            <w:tcW w:w="448" w:type="pct"/>
            <w:tcBorders>
              <w:top w:val="nil"/>
              <w:left w:val="nil"/>
              <w:bottom w:val="single" w:sz="8" w:space="0" w:color="auto"/>
              <w:right w:val="single" w:sz="8" w:space="0" w:color="auto"/>
            </w:tcBorders>
            <w:shd w:val="clear" w:color="auto" w:fill="auto"/>
            <w:noWrap/>
            <w:vAlign w:val="bottom"/>
            <w:hideMark/>
          </w:tcPr>
          <w:p w14:paraId="02A60242" w14:textId="77777777" w:rsidR="00C17922" w:rsidRPr="00C17922" w:rsidRDefault="00C17922" w:rsidP="00C17922">
            <w:pPr>
              <w:jc w:val="right"/>
              <w:rPr>
                <w:rFonts w:cs="Times New Roman"/>
                <w:sz w:val="20"/>
                <w:szCs w:val="24"/>
              </w:rPr>
            </w:pPr>
            <w:r w:rsidRPr="00C17922">
              <w:rPr>
                <w:rFonts w:cs="Times New Roman"/>
                <w:sz w:val="20"/>
                <w:szCs w:val="24"/>
              </w:rPr>
              <w:t>1</w:t>
            </w:r>
          </w:p>
        </w:tc>
      </w:tr>
      <w:tr w:rsidR="00C17922" w:rsidRPr="00C17922" w14:paraId="01099E19" w14:textId="77777777" w:rsidTr="00C17922">
        <w:trPr>
          <w:trHeight w:val="315"/>
        </w:trPr>
        <w:tc>
          <w:tcPr>
            <w:tcW w:w="656" w:type="pct"/>
            <w:tcBorders>
              <w:top w:val="nil"/>
              <w:left w:val="nil"/>
              <w:bottom w:val="nil"/>
              <w:right w:val="nil"/>
            </w:tcBorders>
            <w:shd w:val="clear" w:color="auto" w:fill="auto"/>
            <w:noWrap/>
            <w:vAlign w:val="bottom"/>
            <w:hideMark/>
          </w:tcPr>
          <w:p w14:paraId="6B6F84C4" w14:textId="77777777" w:rsidR="00C17922" w:rsidRPr="00C17922" w:rsidRDefault="00C17922" w:rsidP="00C17922">
            <w:pPr>
              <w:rPr>
                <w:rFonts w:cs="Times New Roman"/>
                <w:sz w:val="20"/>
                <w:szCs w:val="24"/>
              </w:rPr>
            </w:pPr>
          </w:p>
        </w:tc>
        <w:tc>
          <w:tcPr>
            <w:tcW w:w="1570" w:type="pct"/>
            <w:tcBorders>
              <w:top w:val="nil"/>
              <w:left w:val="nil"/>
              <w:bottom w:val="nil"/>
              <w:right w:val="nil"/>
            </w:tcBorders>
            <w:shd w:val="clear" w:color="auto" w:fill="auto"/>
            <w:noWrap/>
            <w:vAlign w:val="bottom"/>
            <w:hideMark/>
          </w:tcPr>
          <w:p w14:paraId="30453E5A" w14:textId="77777777" w:rsidR="00C17922" w:rsidRPr="00C17922" w:rsidRDefault="00C17922" w:rsidP="00C17922">
            <w:pPr>
              <w:rPr>
                <w:rFonts w:cs="Times New Roman"/>
                <w:sz w:val="20"/>
                <w:szCs w:val="24"/>
              </w:rPr>
            </w:pPr>
          </w:p>
        </w:tc>
        <w:tc>
          <w:tcPr>
            <w:tcW w:w="459" w:type="pct"/>
            <w:tcBorders>
              <w:top w:val="nil"/>
              <w:left w:val="nil"/>
              <w:bottom w:val="nil"/>
              <w:right w:val="nil"/>
            </w:tcBorders>
            <w:shd w:val="clear" w:color="auto" w:fill="auto"/>
            <w:noWrap/>
            <w:vAlign w:val="bottom"/>
            <w:hideMark/>
          </w:tcPr>
          <w:p w14:paraId="6B75D2F1" w14:textId="77777777" w:rsidR="00C17922" w:rsidRPr="00C17922" w:rsidRDefault="00C17922" w:rsidP="00C17922">
            <w:pPr>
              <w:rPr>
                <w:rFonts w:cs="Times New Roman"/>
                <w:sz w:val="20"/>
                <w:szCs w:val="24"/>
              </w:rPr>
            </w:pPr>
          </w:p>
        </w:tc>
        <w:tc>
          <w:tcPr>
            <w:tcW w:w="524" w:type="pct"/>
            <w:tcBorders>
              <w:top w:val="nil"/>
              <w:left w:val="nil"/>
              <w:bottom w:val="nil"/>
              <w:right w:val="nil"/>
            </w:tcBorders>
            <w:shd w:val="clear" w:color="auto" w:fill="auto"/>
            <w:noWrap/>
            <w:vAlign w:val="bottom"/>
            <w:hideMark/>
          </w:tcPr>
          <w:p w14:paraId="222A55FF" w14:textId="77777777" w:rsidR="00C17922" w:rsidRPr="00C17922" w:rsidRDefault="00C17922" w:rsidP="00C17922">
            <w:pPr>
              <w:jc w:val="right"/>
              <w:rPr>
                <w:rFonts w:cs="Times New Roman"/>
                <w:sz w:val="20"/>
                <w:szCs w:val="24"/>
              </w:rPr>
            </w:pPr>
            <w:bookmarkStart w:id="3" w:name="RANGE!D26"/>
            <w:bookmarkEnd w:id="3"/>
          </w:p>
        </w:tc>
        <w:tc>
          <w:tcPr>
            <w:tcW w:w="1343" w:type="pct"/>
            <w:gridSpan w:val="3"/>
            <w:tcBorders>
              <w:top w:val="single" w:sz="8" w:space="0" w:color="auto"/>
              <w:left w:val="nil"/>
              <w:bottom w:val="nil"/>
              <w:right w:val="single" w:sz="8" w:space="0" w:color="000000"/>
            </w:tcBorders>
            <w:shd w:val="clear" w:color="auto" w:fill="auto"/>
            <w:noWrap/>
            <w:vAlign w:val="bottom"/>
            <w:hideMark/>
          </w:tcPr>
          <w:p w14:paraId="4D31E796" w14:textId="77777777" w:rsidR="00C17922" w:rsidRPr="00C17922" w:rsidRDefault="00C17922" w:rsidP="00C17922">
            <w:pPr>
              <w:jc w:val="right"/>
              <w:rPr>
                <w:rFonts w:cs="Times New Roman"/>
                <w:b/>
                <w:bCs/>
                <w:sz w:val="20"/>
                <w:szCs w:val="24"/>
              </w:rPr>
            </w:pPr>
            <w:r w:rsidRPr="00C17922">
              <w:rPr>
                <w:rFonts w:cs="Times New Roman"/>
                <w:b/>
                <w:bCs/>
                <w:sz w:val="20"/>
                <w:szCs w:val="24"/>
              </w:rPr>
              <w:t>Total Burden Hours on Public</w:t>
            </w:r>
          </w:p>
        </w:tc>
        <w:tc>
          <w:tcPr>
            <w:tcW w:w="448" w:type="pct"/>
            <w:tcBorders>
              <w:top w:val="nil"/>
              <w:left w:val="nil"/>
              <w:bottom w:val="single" w:sz="8" w:space="0" w:color="auto"/>
              <w:right w:val="single" w:sz="8" w:space="0" w:color="auto"/>
            </w:tcBorders>
            <w:shd w:val="clear" w:color="auto" w:fill="auto"/>
            <w:noWrap/>
            <w:vAlign w:val="bottom"/>
            <w:hideMark/>
          </w:tcPr>
          <w:p w14:paraId="0E8E3811" w14:textId="6BE9204F" w:rsidR="00C17922" w:rsidRPr="00C17922" w:rsidRDefault="00C17922" w:rsidP="00C17922">
            <w:pPr>
              <w:jc w:val="right"/>
              <w:rPr>
                <w:rFonts w:cs="Times New Roman"/>
                <w:sz w:val="20"/>
                <w:szCs w:val="24"/>
              </w:rPr>
            </w:pPr>
            <w:r w:rsidRPr="00C17922">
              <w:rPr>
                <w:rFonts w:cs="Times New Roman"/>
                <w:sz w:val="20"/>
                <w:szCs w:val="24"/>
              </w:rPr>
              <w:t>386</w:t>
            </w:r>
            <w:r w:rsidR="007A2ABD">
              <w:rPr>
                <w:rFonts w:cs="Times New Roman"/>
                <w:sz w:val="20"/>
                <w:szCs w:val="24"/>
              </w:rPr>
              <w:t>.5</w:t>
            </w:r>
          </w:p>
        </w:tc>
      </w:tr>
    </w:tbl>
    <w:p w14:paraId="071E0FC2" w14:textId="77777777" w:rsidR="00C17922" w:rsidRDefault="00C17922" w:rsidP="00D41DB2">
      <w:pPr>
        <w:rPr>
          <w:rFonts w:cs="Times New Roman"/>
          <w:szCs w:val="24"/>
        </w:rPr>
        <w:sectPr w:rsidR="00C17922" w:rsidSect="00C17922">
          <w:pgSz w:w="15840" w:h="12240" w:orient="landscape"/>
          <w:pgMar w:top="1440" w:right="1440" w:bottom="1440" w:left="1440" w:header="720" w:footer="720" w:gutter="0"/>
          <w:cols w:space="720"/>
          <w:docGrid w:linePitch="360"/>
        </w:sectPr>
      </w:pPr>
    </w:p>
    <w:p w14:paraId="0AE471F3" w14:textId="77777777" w:rsidR="00DC36CB" w:rsidRPr="009777BE" w:rsidRDefault="00371E72" w:rsidP="00371E72">
      <w:pPr>
        <w:rPr>
          <w:rFonts w:cs="Times New Roman"/>
          <w:b/>
          <w:szCs w:val="24"/>
        </w:rPr>
      </w:pPr>
      <w:r w:rsidRPr="009777BE">
        <w:rPr>
          <w:rFonts w:cs="Times New Roman"/>
          <w:b/>
          <w:szCs w:val="24"/>
        </w:rPr>
        <w:t>7.</w:t>
      </w:r>
      <w:r w:rsidRPr="009777BE">
        <w:rPr>
          <w:rFonts w:cs="Times New Roman"/>
          <w:b/>
          <w:szCs w:val="24"/>
        </w:rPr>
        <w:tab/>
      </w:r>
      <w:r w:rsidR="008353F0" w:rsidRPr="009777BE">
        <w:rPr>
          <w:rFonts w:cs="Times New Roman"/>
          <w:b/>
          <w:szCs w:val="24"/>
        </w:rPr>
        <w:t>Formative study</w:t>
      </w:r>
      <w:r w:rsidR="00DD44CA" w:rsidRPr="009777BE">
        <w:rPr>
          <w:rFonts w:cs="Times New Roman"/>
          <w:b/>
          <w:szCs w:val="24"/>
        </w:rPr>
        <w:t xml:space="preserve"> </w:t>
      </w:r>
      <w:r w:rsidR="008353F0" w:rsidRPr="009777BE">
        <w:rPr>
          <w:rFonts w:cs="Times New Roman"/>
          <w:b/>
          <w:szCs w:val="24"/>
        </w:rPr>
        <w:t>p</w:t>
      </w:r>
      <w:r w:rsidR="00DD44CA" w:rsidRPr="009777BE">
        <w:rPr>
          <w:rFonts w:cs="Times New Roman"/>
          <w:b/>
          <w:szCs w:val="24"/>
        </w:rPr>
        <w:t xml:space="preserve">urpose, </w:t>
      </w:r>
      <w:r w:rsidR="0078781B" w:rsidRPr="009777BE">
        <w:rPr>
          <w:rFonts w:cs="Times New Roman"/>
          <w:b/>
          <w:szCs w:val="24"/>
        </w:rPr>
        <w:t>s</w:t>
      </w:r>
      <w:r w:rsidR="00F02B12" w:rsidRPr="009777BE">
        <w:rPr>
          <w:rFonts w:cs="Times New Roman"/>
          <w:b/>
          <w:szCs w:val="24"/>
        </w:rPr>
        <w:t xml:space="preserve">tudy </w:t>
      </w:r>
      <w:r w:rsidR="008353F0" w:rsidRPr="009777BE">
        <w:rPr>
          <w:rFonts w:cs="Times New Roman"/>
          <w:b/>
          <w:szCs w:val="24"/>
        </w:rPr>
        <w:t>d</w:t>
      </w:r>
      <w:r w:rsidR="00F02B12" w:rsidRPr="009777BE">
        <w:rPr>
          <w:rFonts w:cs="Times New Roman"/>
          <w:b/>
          <w:szCs w:val="24"/>
        </w:rPr>
        <w:t xml:space="preserve">esign and </w:t>
      </w:r>
      <w:r w:rsidR="0078781B" w:rsidRPr="009777BE">
        <w:rPr>
          <w:rFonts w:cs="Times New Roman"/>
          <w:b/>
          <w:szCs w:val="24"/>
        </w:rPr>
        <w:t>m</w:t>
      </w:r>
      <w:r w:rsidR="00DD44CA" w:rsidRPr="009777BE">
        <w:rPr>
          <w:rFonts w:cs="Times New Roman"/>
          <w:b/>
          <w:szCs w:val="24"/>
        </w:rPr>
        <w:t>ethodology</w:t>
      </w:r>
    </w:p>
    <w:p w14:paraId="78F41CF7" w14:textId="77777777" w:rsidR="00371E72" w:rsidRPr="000E335A" w:rsidRDefault="00371E72" w:rsidP="00371E72">
      <w:pPr>
        <w:rPr>
          <w:rFonts w:cs="Times New Roman"/>
          <w:szCs w:val="24"/>
        </w:rPr>
      </w:pPr>
    </w:p>
    <w:p w14:paraId="48081795" w14:textId="77777777" w:rsidR="000611BD" w:rsidRPr="000E335A" w:rsidRDefault="008353F0" w:rsidP="00371E72">
      <w:pPr>
        <w:ind w:left="720"/>
        <w:rPr>
          <w:rFonts w:cs="Times New Roman"/>
          <w:szCs w:val="24"/>
        </w:rPr>
      </w:pPr>
      <w:r>
        <w:rPr>
          <w:rFonts w:cs="Times New Roman"/>
          <w:szCs w:val="24"/>
        </w:rPr>
        <w:t>Formative study</w:t>
      </w:r>
      <w:r w:rsidR="000611BD" w:rsidRPr="000E335A">
        <w:rPr>
          <w:rFonts w:cs="Times New Roman"/>
          <w:szCs w:val="24"/>
        </w:rPr>
        <w:t xml:space="preserve"> </w:t>
      </w:r>
      <w:r>
        <w:rPr>
          <w:rFonts w:cs="Times New Roman"/>
          <w:szCs w:val="24"/>
        </w:rPr>
        <w:t>p</w:t>
      </w:r>
      <w:r w:rsidR="000611BD" w:rsidRPr="000E335A">
        <w:rPr>
          <w:rFonts w:cs="Times New Roman"/>
          <w:szCs w:val="24"/>
        </w:rPr>
        <w:t>urpose:</w:t>
      </w:r>
    </w:p>
    <w:p w14:paraId="797D7FAC" w14:textId="77777777" w:rsidR="000611BD" w:rsidRPr="000E335A" w:rsidRDefault="000611BD" w:rsidP="00371E72">
      <w:pPr>
        <w:ind w:left="720"/>
        <w:rPr>
          <w:rFonts w:cs="Times New Roman"/>
          <w:szCs w:val="24"/>
        </w:rPr>
      </w:pPr>
    </w:p>
    <w:p w14:paraId="5E97F3CD" w14:textId="1A93F853" w:rsidR="00371E72" w:rsidRDefault="000611BD" w:rsidP="00371E72">
      <w:pPr>
        <w:ind w:left="720"/>
        <w:rPr>
          <w:rFonts w:cs="Times New Roman"/>
          <w:szCs w:val="24"/>
        </w:rPr>
      </w:pPr>
      <w:r w:rsidRPr="000E335A">
        <w:rPr>
          <w:rFonts w:cs="Times New Roman"/>
          <w:szCs w:val="24"/>
        </w:rPr>
        <w:t>The FNS-742</w:t>
      </w:r>
      <w:r w:rsidR="00D425D2">
        <w:rPr>
          <w:rFonts w:cs="Times New Roman"/>
          <w:szCs w:val="24"/>
        </w:rPr>
        <w:t xml:space="preserve"> </w:t>
      </w:r>
      <w:r w:rsidR="001B6405">
        <w:rPr>
          <w:rFonts w:cs="Times New Roman"/>
          <w:szCs w:val="24"/>
        </w:rPr>
        <w:t xml:space="preserve">Verification Summary Report </w:t>
      </w:r>
      <w:r w:rsidR="00D425D2">
        <w:rPr>
          <w:rFonts w:cs="Times New Roman"/>
          <w:szCs w:val="24"/>
        </w:rPr>
        <w:t>(or 742) is a</w:t>
      </w:r>
      <w:r w:rsidR="00BB0803">
        <w:rPr>
          <w:rFonts w:cs="Times New Roman"/>
          <w:szCs w:val="24"/>
        </w:rPr>
        <w:t>n OMB-approved form</w:t>
      </w:r>
      <w:r w:rsidR="00511EC2">
        <w:rPr>
          <w:rFonts w:cs="Times New Roman"/>
          <w:szCs w:val="24"/>
        </w:rPr>
        <w:t xml:space="preserve"> (Control number </w:t>
      </w:r>
      <w:r w:rsidR="00511EC2" w:rsidRPr="00992AC5">
        <w:t>0584-0026</w:t>
      </w:r>
      <w:r w:rsidR="00DF4854">
        <w:t xml:space="preserve"> Expiration date </w:t>
      </w:r>
      <w:r w:rsidR="0051514C">
        <w:t>3</w:t>
      </w:r>
      <w:r w:rsidR="00DF4854" w:rsidRPr="00DF4854">
        <w:t>/3</w:t>
      </w:r>
      <w:r w:rsidR="0051514C">
        <w:t>1</w:t>
      </w:r>
      <w:r w:rsidR="00DF4854" w:rsidRPr="00DF4854">
        <w:t>/20</w:t>
      </w:r>
      <w:r w:rsidR="0051514C">
        <w:t>20</w:t>
      </w:r>
      <w:r w:rsidR="009C0DF6">
        <w:t>; Appendix B</w:t>
      </w:r>
      <w:r w:rsidR="00511EC2">
        <w:t>)</w:t>
      </w:r>
      <w:r w:rsidR="00BB0803">
        <w:rPr>
          <w:rFonts w:cs="Times New Roman"/>
          <w:szCs w:val="24"/>
        </w:rPr>
        <w:t xml:space="preserve"> that collects information </w:t>
      </w:r>
      <w:r w:rsidR="001B6405">
        <w:rPr>
          <w:rFonts w:cs="Times New Roman"/>
          <w:szCs w:val="24"/>
        </w:rPr>
        <w:t>from all School Food Authorit</w:t>
      </w:r>
      <w:r w:rsidR="00C071D9">
        <w:rPr>
          <w:rFonts w:cs="Times New Roman"/>
          <w:szCs w:val="24"/>
        </w:rPr>
        <w:t>ies</w:t>
      </w:r>
      <w:r w:rsidR="001B6405">
        <w:rPr>
          <w:rFonts w:cs="Times New Roman"/>
          <w:szCs w:val="24"/>
        </w:rPr>
        <w:t xml:space="preserve"> (SFA</w:t>
      </w:r>
      <w:r w:rsidR="00C071D9">
        <w:rPr>
          <w:rFonts w:cs="Times New Roman"/>
          <w:szCs w:val="24"/>
        </w:rPr>
        <w:t>s</w:t>
      </w:r>
      <w:r w:rsidR="001B6405">
        <w:rPr>
          <w:rFonts w:cs="Times New Roman"/>
          <w:szCs w:val="24"/>
        </w:rPr>
        <w:t>) that participate in the National School Lunch and School Breakfast programs on</w:t>
      </w:r>
      <w:r w:rsidR="00BB0803">
        <w:rPr>
          <w:rFonts w:cs="Times New Roman"/>
          <w:szCs w:val="24"/>
        </w:rPr>
        <w:t xml:space="preserve"> certification and verification outcomes</w:t>
      </w:r>
      <w:r w:rsidR="00D425D2">
        <w:rPr>
          <w:rFonts w:cs="Times New Roman"/>
          <w:szCs w:val="24"/>
        </w:rPr>
        <w:t>.</w:t>
      </w:r>
      <w:r w:rsidR="00BB0803">
        <w:rPr>
          <w:rFonts w:cs="Times New Roman"/>
          <w:szCs w:val="24"/>
        </w:rPr>
        <w:t xml:space="preserve"> </w:t>
      </w:r>
      <w:r w:rsidR="001B6405">
        <w:rPr>
          <w:rFonts w:cs="Times New Roman"/>
          <w:szCs w:val="24"/>
        </w:rPr>
        <w:t>These data are</w:t>
      </w:r>
      <w:r w:rsidR="00BB0803">
        <w:rPr>
          <w:rFonts w:cs="Times New Roman"/>
          <w:szCs w:val="24"/>
        </w:rPr>
        <w:t xml:space="preserve"> reported annually by SFAs to their State Agency, which </w:t>
      </w:r>
      <w:r w:rsidR="001B6405">
        <w:rPr>
          <w:rFonts w:cs="Times New Roman"/>
          <w:szCs w:val="24"/>
        </w:rPr>
        <w:t>are</w:t>
      </w:r>
      <w:r w:rsidR="00BB0803">
        <w:rPr>
          <w:rFonts w:cs="Times New Roman"/>
          <w:szCs w:val="24"/>
        </w:rPr>
        <w:t xml:space="preserve"> then submitted to FNS.</w:t>
      </w:r>
      <w:r w:rsidR="00D425D2">
        <w:rPr>
          <w:rFonts w:cs="Times New Roman"/>
          <w:szCs w:val="24"/>
        </w:rPr>
        <w:t xml:space="preserve"> The 742</w:t>
      </w:r>
      <w:r w:rsidRPr="000E335A">
        <w:rPr>
          <w:rFonts w:cs="Times New Roman"/>
          <w:szCs w:val="24"/>
        </w:rPr>
        <w:t xml:space="preserve"> is FNS’ main source of administrative data for </w:t>
      </w:r>
      <w:r w:rsidR="00BB0803">
        <w:rPr>
          <w:rFonts w:cs="Times New Roman"/>
          <w:szCs w:val="24"/>
        </w:rPr>
        <w:t>the National School Lunch and Breakfast Programs</w:t>
      </w:r>
      <w:r w:rsidR="001B6405">
        <w:rPr>
          <w:rFonts w:cs="Times New Roman"/>
          <w:szCs w:val="24"/>
        </w:rPr>
        <w:t xml:space="preserve"> and</w:t>
      </w:r>
      <w:r w:rsidRPr="000E335A">
        <w:rPr>
          <w:rFonts w:cs="Times New Roman"/>
          <w:szCs w:val="24"/>
        </w:rPr>
        <w:t xml:space="preserve"> </w:t>
      </w:r>
      <w:r w:rsidR="001B6405">
        <w:rPr>
          <w:rFonts w:cs="Times New Roman"/>
          <w:szCs w:val="24"/>
        </w:rPr>
        <w:t>i</w:t>
      </w:r>
      <w:r w:rsidR="001B6405" w:rsidRPr="000E335A">
        <w:rPr>
          <w:rFonts w:cs="Times New Roman"/>
          <w:szCs w:val="24"/>
        </w:rPr>
        <w:t xml:space="preserve">t </w:t>
      </w:r>
      <w:r w:rsidRPr="000E335A">
        <w:rPr>
          <w:rFonts w:cs="Times New Roman"/>
          <w:szCs w:val="24"/>
        </w:rPr>
        <w:t xml:space="preserve">is one of the </w:t>
      </w:r>
      <w:r w:rsidR="001B6405">
        <w:rPr>
          <w:rFonts w:cs="Times New Roman"/>
          <w:szCs w:val="24"/>
        </w:rPr>
        <w:t>primary</w:t>
      </w:r>
      <w:r w:rsidRPr="000E335A">
        <w:rPr>
          <w:rFonts w:cs="Times New Roman"/>
          <w:szCs w:val="24"/>
        </w:rPr>
        <w:t xml:space="preserve"> data sets that </w:t>
      </w:r>
      <w:r w:rsidR="00536A28">
        <w:rPr>
          <w:rFonts w:cs="Times New Roman"/>
          <w:szCs w:val="24"/>
        </w:rPr>
        <w:t>the Child Nutrition Office of Program Integrity (</w:t>
      </w:r>
      <w:r w:rsidRPr="000E335A">
        <w:rPr>
          <w:rFonts w:cs="Times New Roman"/>
          <w:szCs w:val="24"/>
        </w:rPr>
        <w:t>OPI</w:t>
      </w:r>
      <w:r w:rsidR="00536A28">
        <w:rPr>
          <w:rFonts w:cs="Times New Roman"/>
          <w:szCs w:val="24"/>
        </w:rPr>
        <w:t>)</w:t>
      </w:r>
      <w:r w:rsidRPr="000E335A">
        <w:rPr>
          <w:rFonts w:cs="Times New Roman"/>
          <w:szCs w:val="24"/>
        </w:rPr>
        <w:t xml:space="preserve"> uses in </w:t>
      </w:r>
      <w:r w:rsidR="00536A28">
        <w:rPr>
          <w:rFonts w:cs="Times New Roman"/>
          <w:szCs w:val="24"/>
        </w:rPr>
        <w:t>its</w:t>
      </w:r>
      <w:r w:rsidR="00536A28" w:rsidRPr="000E335A">
        <w:rPr>
          <w:rFonts w:cs="Times New Roman"/>
          <w:szCs w:val="24"/>
        </w:rPr>
        <w:t xml:space="preserve"> </w:t>
      </w:r>
      <w:r w:rsidRPr="000E335A">
        <w:rPr>
          <w:rFonts w:cs="Times New Roman"/>
          <w:szCs w:val="24"/>
        </w:rPr>
        <w:t xml:space="preserve">work to </w:t>
      </w:r>
      <w:r w:rsidR="00536A28">
        <w:rPr>
          <w:rFonts w:cs="Times New Roman"/>
          <w:szCs w:val="24"/>
        </w:rPr>
        <w:t>identify</w:t>
      </w:r>
      <w:r w:rsidR="001D796B">
        <w:rPr>
          <w:rFonts w:cs="Times New Roman"/>
          <w:szCs w:val="24"/>
        </w:rPr>
        <w:t xml:space="preserve"> </w:t>
      </w:r>
      <w:r w:rsidR="00536A28">
        <w:rPr>
          <w:rFonts w:cs="Times New Roman"/>
          <w:szCs w:val="24"/>
        </w:rPr>
        <w:t>and examine potential process improvements in the</w:t>
      </w:r>
      <w:r w:rsidRPr="000E335A">
        <w:rPr>
          <w:rFonts w:cs="Times New Roman"/>
          <w:szCs w:val="24"/>
        </w:rPr>
        <w:t xml:space="preserve"> </w:t>
      </w:r>
      <w:r w:rsidR="00BB0803">
        <w:rPr>
          <w:rFonts w:cs="Times New Roman"/>
          <w:szCs w:val="24"/>
        </w:rPr>
        <w:t>Pr</w:t>
      </w:r>
      <w:r w:rsidR="00164F60">
        <w:rPr>
          <w:rFonts w:cs="Times New Roman"/>
          <w:szCs w:val="24"/>
        </w:rPr>
        <w:t xml:space="preserve">ograms. While there are a number of simple, logic-based edit checks </w:t>
      </w:r>
      <w:r w:rsidR="00044770">
        <w:rPr>
          <w:rFonts w:cs="Times New Roman"/>
          <w:szCs w:val="24"/>
        </w:rPr>
        <w:t xml:space="preserve">already contained </w:t>
      </w:r>
      <w:r w:rsidR="00164F60">
        <w:rPr>
          <w:rFonts w:cs="Times New Roman"/>
          <w:szCs w:val="24"/>
        </w:rPr>
        <w:t>in the system through which FNS accepts 742 data submissions (called FPRS),</w:t>
      </w:r>
      <w:r w:rsidR="00DB6D26">
        <w:rPr>
          <w:rFonts w:cs="Times New Roman"/>
          <w:szCs w:val="24"/>
        </w:rPr>
        <w:t xml:space="preserve"> </w:t>
      </w:r>
      <w:r w:rsidR="00DB6D26">
        <w:t>the current array of edit checks do not capture all potentially identifiable errors. T</w:t>
      </w:r>
      <w:r w:rsidR="00DB6D26">
        <w:rPr>
          <w:rFonts w:cs="Times New Roman"/>
          <w:szCs w:val="24"/>
        </w:rPr>
        <w:t>herefore, the</w:t>
      </w:r>
      <w:r w:rsidR="00DB6D26" w:rsidRPr="000E335A">
        <w:rPr>
          <w:rFonts w:cs="Times New Roman"/>
          <w:szCs w:val="24"/>
        </w:rPr>
        <w:t xml:space="preserve"> data</w:t>
      </w:r>
      <w:r w:rsidR="00DB6D26">
        <w:rPr>
          <w:rFonts w:cs="Times New Roman"/>
          <w:szCs w:val="24"/>
        </w:rPr>
        <w:t>set as a whole</w:t>
      </w:r>
      <w:r w:rsidR="00DB6D26" w:rsidRPr="000E335A">
        <w:rPr>
          <w:rFonts w:cs="Times New Roman"/>
          <w:szCs w:val="24"/>
        </w:rPr>
        <w:t xml:space="preserve"> </w:t>
      </w:r>
      <w:r w:rsidR="00DB6D26">
        <w:rPr>
          <w:rFonts w:cs="Times New Roman"/>
          <w:szCs w:val="24"/>
        </w:rPr>
        <w:t xml:space="preserve">still </w:t>
      </w:r>
      <w:r w:rsidR="00DB6D26" w:rsidRPr="000E335A">
        <w:rPr>
          <w:rFonts w:cs="Times New Roman"/>
          <w:szCs w:val="24"/>
        </w:rPr>
        <w:t xml:space="preserve">contains </w:t>
      </w:r>
      <w:r w:rsidR="00DB6D26">
        <w:rPr>
          <w:rFonts w:cs="Times New Roman"/>
          <w:szCs w:val="24"/>
        </w:rPr>
        <w:t xml:space="preserve">a large number of </w:t>
      </w:r>
      <w:r w:rsidR="00875891">
        <w:rPr>
          <w:rFonts w:cs="Times New Roman"/>
          <w:szCs w:val="24"/>
        </w:rPr>
        <w:t>discrepancies that undermine the quality of any subsequent analyses</w:t>
      </w:r>
      <w:r w:rsidR="00DB6D26">
        <w:t xml:space="preserve">. </w:t>
      </w:r>
      <w:r w:rsidR="00875891">
        <w:t xml:space="preserve">To help remedy this situation, </w:t>
      </w:r>
      <w:r w:rsidR="001B6405">
        <w:rPr>
          <w:rFonts w:cs="Times New Roman"/>
          <w:szCs w:val="24"/>
        </w:rPr>
        <w:t xml:space="preserve">OPI has </w:t>
      </w:r>
      <w:r w:rsidR="00DB6D26">
        <w:rPr>
          <w:rFonts w:cs="Times New Roman"/>
          <w:szCs w:val="24"/>
        </w:rPr>
        <w:t xml:space="preserve">developed </w:t>
      </w:r>
      <w:r w:rsidR="00875891">
        <w:rPr>
          <w:rFonts w:cs="Times New Roman"/>
          <w:szCs w:val="24"/>
        </w:rPr>
        <w:t>a more robust series of</w:t>
      </w:r>
      <w:r w:rsidR="00DB6D26">
        <w:rPr>
          <w:rFonts w:cs="Times New Roman"/>
          <w:szCs w:val="24"/>
        </w:rPr>
        <w:t xml:space="preserve"> edit checks that identify additional errors in the data</w:t>
      </w:r>
      <w:r w:rsidRPr="000E335A">
        <w:rPr>
          <w:rFonts w:cs="Times New Roman"/>
          <w:szCs w:val="24"/>
        </w:rPr>
        <w:t xml:space="preserve">. In order to </w:t>
      </w:r>
      <w:r w:rsidR="00875891">
        <w:rPr>
          <w:rFonts w:cs="Times New Roman"/>
          <w:szCs w:val="24"/>
        </w:rPr>
        <w:t>promote</w:t>
      </w:r>
      <w:r w:rsidRPr="000E335A">
        <w:rPr>
          <w:rFonts w:cs="Times New Roman"/>
          <w:szCs w:val="24"/>
        </w:rPr>
        <w:t xml:space="preserve"> informed policy making and sound technical assistance to Congress in the legislative process, </w:t>
      </w:r>
      <w:r w:rsidR="001B6405">
        <w:rPr>
          <w:rFonts w:cs="Times New Roman"/>
          <w:szCs w:val="24"/>
        </w:rPr>
        <w:t>FNS is working to</w:t>
      </w:r>
      <w:r w:rsidRPr="000E335A">
        <w:rPr>
          <w:rFonts w:cs="Times New Roman"/>
          <w:szCs w:val="24"/>
        </w:rPr>
        <w:t xml:space="preserve"> improve the quality of the 742 data set. </w:t>
      </w:r>
      <w:r w:rsidR="001B6405">
        <w:rPr>
          <w:rFonts w:cs="Times New Roman"/>
          <w:szCs w:val="24"/>
        </w:rPr>
        <w:t>Toward that end,</w:t>
      </w:r>
      <w:r w:rsidR="00BB0803">
        <w:rPr>
          <w:rFonts w:cs="Times New Roman"/>
          <w:szCs w:val="24"/>
        </w:rPr>
        <w:t xml:space="preserve"> </w:t>
      </w:r>
      <w:r w:rsidR="001B6405">
        <w:rPr>
          <w:rFonts w:cs="Times New Roman"/>
          <w:szCs w:val="24"/>
        </w:rPr>
        <w:t>FNS is seeking</w:t>
      </w:r>
      <w:r w:rsidR="00BB0803">
        <w:rPr>
          <w:rFonts w:cs="Times New Roman"/>
          <w:szCs w:val="24"/>
        </w:rPr>
        <w:t xml:space="preserve"> to conduct a formative study to assess the feasibility of incorporating</w:t>
      </w:r>
      <w:r w:rsidR="00F3206E">
        <w:rPr>
          <w:rFonts w:cs="Times New Roman"/>
          <w:szCs w:val="24"/>
        </w:rPr>
        <w:t xml:space="preserve"> the</w:t>
      </w:r>
      <w:r w:rsidR="00BB0803">
        <w:rPr>
          <w:rFonts w:cs="Times New Roman"/>
          <w:szCs w:val="24"/>
        </w:rPr>
        <w:t xml:space="preserve"> </w:t>
      </w:r>
      <w:r w:rsidR="00164F60">
        <w:rPr>
          <w:rFonts w:cs="Times New Roman"/>
          <w:szCs w:val="24"/>
        </w:rPr>
        <w:t>additional</w:t>
      </w:r>
      <w:r w:rsidR="00BB0803">
        <w:rPr>
          <w:rFonts w:cs="Times New Roman"/>
          <w:szCs w:val="24"/>
        </w:rPr>
        <w:t xml:space="preserve"> edit checks at the point </w:t>
      </w:r>
      <w:r w:rsidR="001B6405">
        <w:rPr>
          <w:rFonts w:cs="Times New Roman"/>
          <w:szCs w:val="24"/>
        </w:rPr>
        <w:t xml:space="preserve">where SFAs submit the data </w:t>
      </w:r>
      <w:r w:rsidR="00BB0803">
        <w:rPr>
          <w:rFonts w:cs="Times New Roman"/>
          <w:szCs w:val="24"/>
        </w:rPr>
        <w:t>to the State Agency.</w:t>
      </w:r>
    </w:p>
    <w:p w14:paraId="75DC7879" w14:textId="67EA6DA0" w:rsidR="00C071D9" w:rsidRDefault="00C071D9" w:rsidP="00371E72">
      <w:pPr>
        <w:ind w:left="720"/>
        <w:rPr>
          <w:rFonts w:cs="Times New Roman"/>
          <w:szCs w:val="24"/>
        </w:rPr>
      </w:pPr>
    </w:p>
    <w:p w14:paraId="277C8F35" w14:textId="04411CFC" w:rsidR="00C071D9" w:rsidRPr="0057282B" w:rsidRDefault="00C071D9" w:rsidP="00371E72">
      <w:pPr>
        <w:ind w:left="720"/>
        <w:rPr>
          <w:rFonts w:cs="Times New Roman"/>
          <w:szCs w:val="24"/>
        </w:rPr>
      </w:pPr>
      <w:r w:rsidRPr="0057282B">
        <w:rPr>
          <w:rFonts w:cs="Times New Roman"/>
          <w:szCs w:val="24"/>
        </w:rPr>
        <w:t>Research questions</w:t>
      </w:r>
    </w:p>
    <w:p w14:paraId="708EB64C" w14:textId="384460D8" w:rsidR="00C071D9" w:rsidRPr="0057282B" w:rsidRDefault="00C071D9" w:rsidP="00C071D9">
      <w:pPr>
        <w:pStyle w:val="ListParagraph"/>
        <w:numPr>
          <w:ilvl w:val="0"/>
          <w:numId w:val="7"/>
        </w:numPr>
        <w:rPr>
          <w:rFonts w:ascii="Times New Roman" w:eastAsiaTheme="minorHAnsi" w:hAnsi="Times New Roman"/>
        </w:rPr>
      </w:pPr>
      <w:r w:rsidRPr="0057282B">
        <w:rPr>
          <w:rFonts w:ascii="Times New Roman" w:eastAsiaTheme="minorHAnsi" w:hAnsi="Times New Roman"/>
        </w:rPr>
        <w:t xml:space="preserve">Are SFAs able to </w:t>
      </w:r>
      <w:r w:rsidR="009570C4" w:rsidRPr="0057282B">
        <w:rPr>
          <w:rFonts w:ascii="Times New Roman" w:eastAsiaTheme="minorHAnsi" w:hAnsi="Times New Roman"/>
        </w:rPr>
        <w:t>improve the accuracy of their 742</w:t>
      </w:r>
      <w:r w:rsidR="00EF4046" w:rsidRPr="0057282B">
        <w:rPr>
          <w:rFonts w:ascii="Times New Roman" w:eastAsiaTheme="minorHAnsi" w:hAnsi="Times New Roman"/>
        </w:rPr>
        <w:t xml:space="preserve"> data by </w:t>
      </w:r>
      <w:r w:rsidR="00C214CE" w:rsidRPr="0057282B">
        <w:rPr>
          <w:rFonts w:ascii="Times New Roman" w:eastAsiaTheme="minorHAnsi" w:hAnsi="Times New Roman"/>
        </w:rPr>
        <w:t>correcting the errors identified by OPI’s</w:t>
      </w:r>
      <w:r w:rsidR="00EF4046" w:rsidRPr="0057282B">
        <w:rPr>
          <w:rFonts w:ascii="Times New Roman" w:eastAsiaTheme="minorHAnsi" w:hAnsi="Times New Roman"/>
        </w:rPr>
        <w:t xml:space="preserve"> </w:t>
      </w:r>
      <w:r w:rsidRPr="0057282B">
        <w:rPr>
          <w:rFonts w:ascii="Times New Roman" w:eastAsiaTheme="minorHAnsi" w:hAnsi="Times New Roman"/>
        </w:rPr>
        <w:t>additional edit checks in a State data submission system?</w:t>
      </w:r>
    </w:p>
    <w:p w14:paraId="02B7F8D3" w14:textId="71B03F0C" w:rsidR="00C071D9" w:rsidRPr="001D796B" w:rsidRDefault="00C071D9" w:rsidP="00C071D9">
      <w:pPr>
        <w:pStyle w:val="ListParagraph"/>
        <w:numPr>
          <w:ilvl w:val="0"/>
          <w:numId w:val="7"/>
        </w:numPr>
        <w:rPr>
          <w:rFonts w:ascii="Times New Roman" w:eastAsiaTheme="minorHAnsi" w:hAnsi="Times New Roman"/>
        </w:rPr>
      </w:pPr>
      <w:r w:rsidRPr="0057282B">
        <w:rPr>
          <w:rFonts w:ascii="Times New Roman" w:eastAsiaTheme="minorHAnsi" w:hAnsi="Times New Roman"/>
        </w:rPr>
        <w:t xml:space="preserve">What is the </w:t>
      </w:r>
      <w:r w:rsidR="00875891">
        <w:rPr>
          <w:rFonts w:ascii="Times New Roman" w:eastAsiaTheme="minorHAnsi" w:hAnsi="Times New Roman"/>
        </w:rPr>
        <w:t xml:space="preserve">relative </w:t>
      </w:r>
      <w:r w:rsidR="009570C4" w:rsidRPr="0057282B">
        <w:rPr>
          <w:rFonts w:ascii="Times New Roman" w:eastAsiaTheme="minorHAnsi" w:hAnsi="Times New Roman"/>
        </w:rPr>
        <w:t>cost/</w:t>
      </w:r>
      <w:r w:rsidRPr="0057282B">
        <w:rPr>
          <w:rFonts w:ascii="Times New Roman" w:eastAsiaTheme="minorHAnsi" w:hAnsi="Times New Roman"/>
        </w:rPr>
        <w:t xml:space="preserve">burden of </w:t>
      </w:r>
      <w:r w:rsidR="00875891">
        <w:rPr>
          <w:rFonts w:ascii="Times New Roman" w:eastAsiaTheme="minorHAnsi" w:hAnsi="Times New Roman"/>
        </w:rPr>
        <w:t xml:space="preserve">implementing these edit checks </w:t>
      </w:r>
      <w:r w:rsidRPr="0057282B">
        <w:rPr>
          <w:rFonts w:ascii="Times New Roman" w:eastAsiaTheme="minorHAnsi" w:hAnsi="Times New Roman"/>
        </w:rPr>
        <w:t>on SFAs, States</w:t>
      </w:r>
      <w:r w:rsidR="00C214CE" w:rsidRPr="0057282B">
        <w:rPr>
          <w:rFonts w:ascii="Times New Roman" w:eastAsiaTheme="minorHAnsi" w:hAnsi="Times New Roman"/>
        </w:rPr>
        <w:t>,</w:t>
      </w:r>
      <w:r w:rsidRPr="0057282B">
        <w:rPr>
          <w:rFonts w:ascii="Times New Roman" w:eastAsiaTheme="minorHAnsi" w:hAnsi="Times New Roman"/>
        </w:rPr>
        <w:t xml:space="preserve"> and software vendors</w:t>
      </w:r>
      <w:r w:rsidR="009570C4" w:rsidRPr="0057282B">
        <w:rPr>
          <w:rFonts w:ascii="Times New Roman" w:eastAsiaTheme="minorHAnsi" w:hAnsi="Times New Roman"/>
        </w:rPr>
        <w:t>, compared to curren</w:t>
      </w:r>
      <w:r w:rsidR="009570C4" w:rsidRPr="001D796B">
        <w:rPr>
          <w:rFonts w:ascii="Times New Roman" w:eastAsiaTheme="minorHAnsi" w:hAnsi="Times New Roman"/>
        </w:rPr>
        <w:t>t costs</w:t>
      </w:r>
      <w:r w:rsidRPr="001D796B">
        <w:rPr>
          <w:rFonts w:ascii="Times New Roman" w:eastAsiaTheme="minorHAnsi" w:hAnsi="Times New Roman"/>
        </w:rPr>
        <w:t>?</w:t>
      </w:r>
    </w:p>
    <w:p w14:paraId="0670E54E" w14:textId="77777777" w:rsidR="000611BD" w:rsidRPr="000E335A" w:rsidRDefault="000611BD" w:rsidP="00371E72">
      <w:pPr>
        <w:ind w:left="720"/>
        <w:rPr>
          <w:rFonts w:cs="Times New Roman"/>
          <w:szCs w:val="24"/>
        </w:rPr>
      </w:pPr>
    </w:p>
    <w:p w14:paraId="34198F0B" w14:textId="659AD44B" w:rsidR="000611BD" w:rsidRDefault="008353F0" w:rsidP="00371E72">
      <w:pPr>
        <w:ind w:left="720"/>
        <w:rPr>
          <w:rFonts w:cs="Times New Roman"/>
          <w:szCs w:val="24"/>
        </w:rPr>
      </w:pPr>
      <w:r>
        <w:rPr>
          <w:rFonts w:cs="Times New Roman"/>
          <w:szCs w:val="24"/>
        </w:rPr>
        <w:t>S</w:t>
      </w:r>
      <w:r w:rsidR="00F02B12">
        <w:rPr>
          <w:rFonts w:cs="Times New Roman"/>
          <w:szCs w:val="24"/>
        </w:rPr>
        <w:t>tudy design</w:t>
      </w:r>
      <w:r w:rsidR="0078781B">
        <w:rPr>
          <w:rFonts w:cs="Times New Roman"/>
          <w:szCs w:val="24"/>
        </w:rPr>
        <w:t xml:space="preserve"> and methodology</w:t>
      </w:r>
      <w:r w:rsidR="000611BD" w:rsidRPr="000E335A">
        <w:rPr>
          <w:rFonts w:cs="Times New Roman"/>
          <w:szCs w:val="24"/>
        </w:rPr>
        <w:t>:</w:t>
      </w:r>
      <w:r w:rsidR="00B72164">
        <w:rPr>
          <w:rFonts w:cs="Times New Roman"/>
          <w:szCs w:val="24"/>
        </w:rPr>
        <w:t xml:space="preserve"> </w:t>
      </w:r>
      <w:r w:rsidR="00B72164" w:rsidRPr="00B72164">
        <w:rPr>
          <w:rFonts w:cs="Times New Roman"/>
          <w:i/>
          <w:szCs w:val="24"/>
        </w:rPr>
        <w:t>a pre-experimental</w:t>
      </w:r>
      <w:r w:rsidR="001D796B">
        <w:rPr>
          <w:rFonts w:cs="Times New Roman"/>
          <w:i/>
          <w:szCs w:val="24"/>
        </w:rPr>
        <w:t xml:space="preserve"> </w:t>
      </w:r>
      <w:r w:rsidR="00125611">
        <w:rPr>
          <w:rFonts w:cs="Times New Roman"/>
          <w:i/>
          <w:szCs w:val="24"/>
        </w:rPr>
        <w:t>(</w:t>
      </w:r>
      <w:r w:rsidR="00B72164" w:rsidRPr="00B72164">
        <w:rPr>
          <w:rFonts w:cs="Times New Roman"/>
          <w:i/>
          <w:szCs w:val="24"/>
        </w:rPr>
        <w:t>single group</w:t>
      </w:r>
      <w:r w:rsidR="00125611">
        <w:rPr>
          <w:rFonts w:cs="Times New Roman"/>
          <w:i/>
          <w:szCs w:val="24"/>
        </w:rPr>
        <w:t>)</w:t>
      </w:r>
      <w:r w:rsidR="00B72164" w:rsidRPr="00B72164">
        <w:rPr>
          <w:rFonts w:cs="Times New Roman"/>
          <w:i/>
          <w:szCs w:val="24"/>
        </w:rPr>
        <w:t xml:space="preserve"> pretest-posttest design</w:t>
      </w:r>
    </w:p>
    <w:p w14:paraId="53916B31" w14:textId="77777777" w:rsidR="00B72164" w:rsidRDefault="00B72164" w:rsidP="00371E72">
      <w:pPr>
        <w:ind w:left="720"/>
        <w:rPr>
          <w:rFonts w:cs="Times New Roman"/>
          <w:szCs w:val="24"/>
        </w:rPr>
      </w:pPr>
    </w:p>
    <w:p w14:paraId="0CCA1A9C" w14:textId="179A9C95" w:rsidR="00313119" w:rsidRDefault="00313119" w:rsidP="00371E72">
      <w:pPr>
        <w:ind w:left="720"/>
        <w:rPr>
          <w:rFonts w:cs="Times New Roman"/>
          <w:szCs w:val="24"/>
        </w:rPr>
      </w:pPr>
      <w:r>
        <w:rPr>
          <w:rFonts w:cs="Times New Roman"/>
          <w:szCs w:val="24"/>
        </w:rPr>
        <w:tab/>
      </w:r>
      <w:r w:rsidRPr="000E335A">
        <w:rPr>
          <w:rFonts w:cs="Times New Roman"/>
          <w:szCs w:val="24"/>
        </w:rPr>
        <w:t xml:space="preserve">OPI </w:t>
      </w:r>
      <w:r w:rsidR="00926BB4">
        <w:rPr>
          <w:rFonts w:cs="Times New Roman"/>
          <w:szCs w:val="24"/>
        </w:rPr>
        <w:t xml:space="preserve">recently discovered that some State Agencies around the country use </w:t>
      </w:r>
      <w:r w:rsidR="00FD142F">
        <w:rPr>
          <w:rFonts w:cs="Times New Roman"/>
          <w:szCs w:val="24"/>
        </w:rPr>
        <w:t>State-level child nutri</w:t>
      </w:r>
      <w:r w:rsidR="00926BB4">
        <w:rPr>
          <w:rFonts w:cs="Times New Roman"/>
          <w:szCs w:val="24"/>
        </w:rPr>
        <w:t xml:space="preserve">tion software to </w:t>
      </w:r>
      <w:r w:rsidR="00FD142F">
        <w:rPr>
          <w:rFonts w:cs="Times New Roman"/>
          <w:szCs w:val="24"/>
        </w:rPr>
        <w:t xml:space="preserve">collect 742 data from SFAs, but </w:t>
      </w:r>
      <w:r w:rsidR="00926BB4">
        <w:rPr>
          <w:rFonts w:cs="Times New Roman"/>
          <w:szCs w:val="24"/>
        </w:rPr>
        <w:t xml:space="preserve">to OPI’s knowledge, </w:t>
      </w:r>
      <w:r w:rsidR="00FD142F">
        <w:rPr>
          <w:rFonts w:cs="Times New Roman"/>
          <w:szCs w:val="24"/>
        </w:rPr>
        <w:t xml:space="preserve">the existing software does not </w:t>
      </w:r>
      <w:r w:rsidR="00FD142F" w:rsidRPr="000E335A">
        <w:rPr>
          <w:rFonts w:cs="Times New Roman"/>
          <w:szCs w:val="24"/>
        </w:rPr>
        <w:t>incorp</w:t>
      </w:r>
      <w:r w:rsidR="00FD142F" w:rsidRPr="0057282B">
        <w:rPr>
          <w:rFonts w:cs="Times New Roman"/>
          <w:szCs w:val="24"/>
        </w:rPr>
        <w:t xml:space="preserve">orate edit checks that </w:t>
      </w:r>
      <w:r w:rsidR="00125611" w:rsidRPr="0057282B">
        <w:rPr>
          <w:rFonts w:cs="Times New Roman"/>
          <w:szCs w:val="24"/>
        </w:rPr>
        <w:t>FNS</w:t>
      </w:r>
      <w:r w:rsidR="00926BB4" w:rsidRPr="0057282B">
        <w:rPr>
          <w:rFonts w:cs="Times New Roman"/>
          <w:szCs w:val="24"/>
        </w:rPr>
        <w:t xml:space="preserve"> has long</w:t>
      </w:r>
      <w:r w:rsidR="00FD142F" w:rsidRPr="0057282B">
        <w:rPr>
          <w:rFonts w:cs="Times New Roman"/>
          <w:szCs w:val="24"/>
        </w:rPr>
        <w:t xml:space="preserve"> identified as necessary</w:t>
      </w:r>
      <w:r w:rsidR="00125611" w:rsidRPr="0057282B">
        <w:rPr>
          <w:rFonts w:cs="Times New Roman"/>
          <w:szCs w:val="24"/>
        </w:rPr>
        <w:t xml:space="preserve"> </w:t>
      </w:r>
      <w:r w:rsidR="00FD142F" w:rsidRPr="0057282B">
        <w:rPr>
          <w:rFonts w:cs="Times New Roman"/>
          <w:szCs w:val="24"/>
        </w:rPr>
        <w:t xml:space="preserve">to help ensure data integrity. </w:t>
      </w:r>
      <w:r w:rsidRPr="0057282B">
        <w:rPr>
          <w:rFonts w:cs="Times New Roman"/>
          <w:szCs w:val="24"/>
        </w:rPr>
        <w:t xml:space="preserve">OPI staff will identify and work with </w:t>
      </w:r>
      <w:r w:rsidR="00FD142F" w:rsidRPr="0057282B">
        <w:rPr>
          <w:rFonts w:cs="Times New Roman"/>
          <w:szCs w:val="24"/>
        </w:rPr>
        <w:t>one</w:t>
      </w:r>
      <w:r w:rsidR="00E22400" w:rsidRPr="0057282B">
        <w:rPr>
          <w:rFonts w:cs="Times New Roman"/>
          <w:szCs w:val="24"/>
        </w:rPr>
        <w:t xml:space="preserve"> State (and therefore one</w:t>
      </w:r>
      <w:r w:rsidR="00FD142F" w:rsidRPr="0057282B">
        <w:rPr>
          <w:rFonts w:cs="Times New Roman"/>
          <w:szCs w:val="24"/>
        </w:rPr>
        <w:t xml:space="preserve"> </w:t>
      </w:r>
      <w:r w:rsidRPr="0057282B">
        <w:rPr>
          <w:rFonts w:cs="Times New Roman"/>
          <w:szCs w:val="24"/>
        </w:rPr>
        <w:t>developer</w:t>
      </w:r>
      <w:r w:rsidR="00926BB4" w:rsidRPr="0057282B">
        <w:rPr>
          <w:rFonts w:cs="Times New Roman"/>
          <w:szCs w:val="24"/>
        </w:rPr>
        <w:t xml:space="preserve"> of child nutrition software</w:t>
      </w:r>
      <w:r w:rsidR="00E22400" w:rsidRPr="0057282B">
        <w:rPr>
          <w:rFonts w:cs="Times New Roman"/>
          <w:szCs w:val="24"/>
        </w:rPr>
        <w:t>)</w:t>
      </w:r>
      <w:r w:rsidR="00926BB4" w:rsidRPr="0057282B">
        <w:rPr>
          <w:rFonts w:cs="Times New Roman"/>
          <w:szCs w:val="24"/>
        </w:rPr>
        <w:t xml:space="preserve"> to incorporate </w:t>
      </w:r>
      <w:r w:rsidR="00FD142F" w:rsidRPr="0057282B">
        <w:rPr>
          <w:rFonts w:cs="Times New Roman"/>
          <w:szCs w:val="24"/>
        </w:rPr>
        <w:t xml:space="preserve">edit </w:t>
      </w:r>
      <w:r w:rsidR="00BB0803" w:rsidRPr="0057282B">
        <w:rPr>
          <w:rFonts w:cs="Times New Roman"/>
          <w:szCs w:val="24"/>
        </w:rPr>
        <w:t>checks</w:t>
      </w:r>
      <w:r w:rsidR="00FD142F" w:rsidRPr="0057282B">
        <w:rPr>
          <w:rFonts w:cs="Times New Roman"/>
          <w:szCs w:val="24"/>
        </w:rPr>
        <w:t xml:space="preserve"> into its system.</w:t>
      </w:r>
      <w:r w:rsidR="00C12CCC" w:rsidRPr="0057282B">
        <w:rPr>
          <w:rFonts w:cs="Times New Roman"/>
          <w:szCs w:val="24"/>
        </w:rPr>
        <w:t xml:space="preserve"> These checks will not prevent submission of the data by SFAs</w:t>
      </w:r>
      <w:r w:rsidR="00204F39">
        <w:rPr>
          <w:rFonts w:cs="Times New Roman"/>
          <w:szCs w:val="24"/>
        </w:rPr>
        <w:t xml:space="preserve">; </w:t>
      </w:r>
      <w:r w:rsidR="00B61085">
        <w:rPr>
          <w:rFonts w:cs="Times New Roman"/>
          <w:szCs w:val="24"/>
        </w:rPr>
        <w:t xml:space="preserve">rather </w:t>
      </w:r>
      <w:r w:rsidR="00204F39">
        <w:rPr>
          <w:rFonts w:cs="Times New Roman"/>
          <w:szCs w:val="24"/>
        </w:rPr>
        <w:t>they will be faced</w:t>
      </w:r>
      <w:r w:rsidR="00C12CCC" w:rsidRPr="0057282B">
        <w:rPr>
          <w:rFonts w:cs="Times New Roman"/>
          <w:szCs w:val="24"/>
        </w:rPr>
        <w:t xml:space="preserve"> with a message </w:t>
      </w:r>
      <w:r w:rsidR="00B61085">
        <w:rPr>
          <w:rFonts w:cs="Times New Roman"/>
          <w:szCs w:val="24"/>
        </w:rPr>
        <w:t>describing</w:t>
      </w:r>
      <w:r w:rsidR="00B61085" w:rsidRPr="0057282B">
        <w:rPr>
          <w:rFonts w:cs="Times New Roman"/>
          <w:szCs w:val="24"/>
        </w:rPr>
        <w:t xml:space="preserve"> </w:t>
      </w:r>
      <w:r w:rsidR="00C12CCC" w:rsidRPr="0057282B">
        <w:rPr>
          <w:rFonts w:cs="Times New Roman"/>
          <w:szCs w:val="24"/>
        </w:rPr>
        <w:t xml:space="preserve">the error </w:t>
      </w:r>
      <w:r w:rsidR="00B61085">
        <w:rPr>
          <w:rFonts w:cs="Times New Roman"/>
          <w:szCs w:val="24"/>
        </w:rPr>
        <w:t>with a</w:t>
      </w:r>
      <w:r w:rsidR="00B61085" w:rsidRPr="0057282B">
        <w:rPr>
          <w:rFonts w:cs="Times New Roman"/>
          <w:szCs w:val="24"/>
        </w:rPr>
        <w:t xml:space="preserve"> </w:t>
      </w:r>
      <w:r w:rsidR="00C12CCC" w:rsidRPr="0057282B">
        <w:rPr>
          <w:rFonts w:cs="Times New Roman"/>
          <w:szCs w:val="24"/>
        </w:rPr>
        <w:t xml:space="preserve">prompt </w:t>
      </w:r>
      <w:r w:rsidR="00204F39">
        <w:rPr>
          <w:rFonts w:cs="Times New Roman"/>
          <w:szCs w:val="24"/>
        </w:rPr>
        <w:t xml:space="preserve">to </w:t>
      </w:r>
      <w:r w:rsidR="00C12CCC" w:rsidRPr="0057282B">
        <w:rPr>
          <w:rFonts w:cs="Times New Roman"/>
          <w:szCs w:val="24"/>
        </w:rPr>
        <w:t>correct it prior to submitting</w:t>
      </w:r>
      <w:r w:rsidR="00926BB4" w:rsidRPr="0057282B">
        <w:rPr>
          <w:rFonts w:cs="Times New Roman"/>
          <w:szCs w:val="24"/>
        </w:rPr>
        <w:t xml:space="preserve"> their data.</w:t>
      </w:r>
      <w:r w:rsidR="00C12CCC" w:rsidRPr="0057282B">
        <w:rPr>
          <w:rFonts w:cs="Times New Roman"/>
          <w:szCs w:val="24"/>
        </w:rPr>
        <w:t xml:space="preserve"> </w:t>
      </w:r>
      <w:r w:rsidR="00BB0803" w:rsidRPr="0057282B">
        <w:rPr>
          <w:rFonts w:cs="Times New Roman"/>
          <w:szCs w:val="24"/>
        </w:rPr>
        <w:t xml:space="preserve"> </w:t>
      </w:r>
      <w:r w:rsidR="00FD142F" w:rsidRPr="0057282B">
        <w:rPr>
          <w:rFonts w:cs="Times New Roman"/>
          <w:szCs w:val="24"/>
        </w:rPr>
        <w:t>OPI</w:t>
      </w:r>
      <w:r w:rsidRPr="0057282B">
        <w:rPr>
          <w:rFonts w:cs="Times New Roman"/>
          <w:szCs w:val="24"/>
        </w:rPr>
        <w:t xml:space="preserve"> will gather feedback from the </w:t>
      </w:r>
      <w:r w:rsidR="00BB0803" w:rsidRPr="0057282B">
        <w:rPr>
          <w:rFonts w:cs="Times New Roman"/>
          <w:szCs w:val="24"/>
        </w:rPr>
        <w:t>software developer</w:t>
      </w:r>
      <w:r w:rsidRPr="0057282B">
        <w:rPr>
          <w:rFonts w:cs="Times New Roman"/>
          <w:szCs w:val="24"/>
        </w:rPr>
        <w:t xml:space="preserve"> about the </w:t>
      </w:r>
      <w:r w:rsidR="00BB0803" w:rsidRPr="0057282B">
        <w:rPr>
          <w:rFonts w:cs="Times New Roman"/>
          <w:szCs w:val="24"/>
        </w:rPr>
        <w:t xml:space="preserve">process of </w:t>
      </w:r>
      <w:r w:rsidRPr="0057282B">
        <w:rPr>
          <w:rFonts w:cs="Times New Roman"/>
          <w:szCs w:val="24"/>
        </w:rPr>
        <w:t>incorporating the addition</w:t>
      </w:r>
      <w:r w:rsidRPr="000E335A">
        <w:rPr>
          <w:rFonts w:cs="Times New Roman"/>
          <w:szCs w:val="24"/>
        </w:rPr>
        <w:t>al checks</w:t>
      </w:r>
      <w:r w:rsidR="00BB0803">
        <w:rPr>
          <w:rFonts w:cs="Times New Roman"/>
          <w:szCs w:val="24"/>
        </w:rPr>
        <w:t xml:space="preserve"> into the system</w:t>
      </w:r>
      <w:r w:rsidR="001D796B">
        <w:rPr>
          <w:rFonts w:cs="Times New Roman"/>
          <w:szCs w:val="24"/>
        </w:rPr>
        <w:t xml:space="preserve">. </w:t>
      </w:r>
      <w:r w:rsidR="00AD4F5A">
        <w:rPr>
          <w:rFonts w:cs="Times New Roman"/>
          <w:szCs w:val="24"/>
        </w:rPr>
        <w:t>Following</w:t>
      </w:r>
      <w:r w:rsidR="00AD4F5A" w:rsidRPr="000E335A">
        <w:rPr>
          <w:rFonts w:cs="Times New Roman"/>
          <w:szCs w:val="24"/>
        </w:rPr>
        <w:t xml:space="preserve"> the annual reporting process, </w:t>
      </w:r>
      <w:r w:rsidR="001D796B">
        <w:rPr>
          <w:rFonts w:cs="Times New Roman"/>
          <w:szCs w:val="24"/>
        </w:rPr>
        <w:t xml:space="preserve">OPI will also conduct follow-up phone calls with </w:t>
      </w:r>
      <w:r w:rsidR="00BB0803">
        <w:rPr>
          <w:rFonts w:cs="Times New Roman"/>
          <w:szCs w:val="24"/>
        </w:rPr>
        <w:t xml:space="preserve">the State Agency staff </w:t>
      </w:r>
      <w:r w:rsidR="001D796B">
        <w:rPr>
          <w:rFonts w:cs="Times New Roman"/>
          <w:szCs w:val="24"/>
        </w:rPr>
        <w:t xml:space="preserve">to learn </w:t>
      </w:r>
      <w:r w:rsidR="00BB0803">
        <w:rPr>
          <w:rFonts w:cs="Times New Roman"/>
          <w:szCs w:val="24"/>
        </w:rPr>
        <w:t>about</w:t>
      </w:r>
      <w:r w:rsidR="001D796B">
        <w:rPr>
          <w:rFonts w:cs="Times New Roman"/>
          <w:szCs w:val="24"/>
        </w:rPr>
        <w:t xml:space="preserve"> the experience and process of</w:t>
      </w:r>
      <w:r w:rsidR="00BB0803">
        <w:rPr>
          <w:rFonts w:cs="Times New Roman"/>
          <w:szCs w:val="24"/>
        </w:rPr>
        <w:t xml:space="preserve"> providing support and technical assistance to the SFAs to correct errors, </w:t>
      </w:r>
      <w:r w:rsidR="001D796B">
        <w:rPr>
          <w:rFonts w:cs="Times New Roman"/>
          <w:szCs w:val="24"/>
        </w:rPr>
        <w:t>as well as with</w:t>
      </w:r>
      <w:r w:rsidR="00BB0803">
        <w:rPr>
          <w:rFonts w:cs="Times New Roman"/>
          <w:szCs w:val="24"/>
        </w:rPr>
        <w:t xml:space="preserve"> the SFA staff </w:t>
      </w:r>
      <w:r w:rsidR="001D796B">
        <w:rPr>
          <w:rFonts w:cs="Times New Roman"/>
          <w:szCs w:val="24"/>
        </w:rPr>
        <w:t xml:space="preserve">to hear </w:t>
      </w:r>
      <w:r w:rsidR="00BB0803">
        <w:rPr>
          <w:rFonts w:cs="Times New Roman"/>
          <w:szCs w:val="24"/>
        </w:rPr>
        <w:t>about the process of actually fixing the errors in their records</w:t>
      </w:r>
      <w:r w:rsidRPr="000E335A">
        <w:rPr>
          <w:rFonts w:cs="Times New Roman"/>
          <w:szCs w:val="24"/>
        </w:rPr>
        <w:t>.</w:t>
      </w:r>
    </w:p>
    <w:p w14:paraId="406B840D" w14:textId="77777777" w:rsidR="00D425D2" w:rsidRDefault="00B72164" w:rsidP="00B72164">
      <w:pPr>
        <w:ind w:left="720"/>
        <w:rPr>
          <w:rFonts w:cs="Times New Roman"/>
          <w:szCs w:val="24"/>
        </w:rPr>
      </w:pPr>
      <w:r>
        <w:rPr>
          <w:rFonts w:cs="Times New Roman"/>
          <w:szCs w:val="24"/>
        </w:rPr>
        <w:tab/>
      </w:r>
    </w:p>
    <w:p w14:paraId="77B5B518" w14:textId="5A8543D9" w:rsidR="00EB1A4D" w:rsidRDefault="00A8569D" w:rsidP="00D425D2">
      <w:pPr>
        <w:ind w:left="720" w:firstLine="720"/>
      </w:pPr>
      <w:r>
        <w:t xml:space="preserve">State </w:t>
      </w:r>
      <w:r w:rsidR="00EB1A4D">
        <w:t>selection:</w:t>
      </w:r>
      <w:r w:rsidR="00A067A4">
        <w:t xml:space="preserve"> </w:t>
      </w:r>
    </w:p>
    <w:p w14:paraId="10F159C6" w14:textId="6F40D01D" w:rsidR="00AE6FFB" w:rsidRDefault="00E32233" w:rsidP="005365D4">
      <w:pPr>
        <w:ind w:left="1440" w:firstLine="720"/>
      </w:pPr>
      <w:r>
        <w:t>The r</w:t>
      </w:r>
      <w:r w:rsidR="00AE6FFB" w:rsidRPr="008353F0">
        <w:t xml:space="preserve">esearch team will </w:t>
      </w:r>
      <w:r w:rsidR="00BB71BA" w:rsidRPr="008353F0">
        <w:t xml:space="preserve">identify and </w:t>
      </w:r>
      <w:r w:rsidR="00214D06" w:rsidRPr="008353F0">
        <w:t xml:space="preserve">work </w:t>
      </w:r>
      <w:r w:rsidR="00AB6D95">
        <w:t>with</w:t>
      </w:r>
      <w:r w:rsidR="00AE6FFB" w:rsidRPr="008353F0">
        <w:t xml:space="preserve"> </w:t>
      </w:r>
      <w:r>
        <w:t>one</w:t>
      </w:r>
      <w:r w:rsidR="00AE6FFB" w:rsidRPr="008353F0">
        <w:t xml:space="preserve"> State</w:t>
      </w:r>
      <w:r w:rsidR="00214D06" w:rsidRPr="008353F0">
        <w:t xml:space="preserve"> to implement this study</w:t>
      </w:r>
      <w:r w:rsidR="009D0D23" w:rsidRPr="008353F0">
        <w:t xml:space="preserve">. </w:t>
      </w:r>
      <w:r>
        <w:t>The State</w:t>
      </w:r>
      <w:r w:rsidR="00AB6D95">
        <w:t xml:space="preserve"> </w:t>
      </w:r>
      <w:r w:rsidR="00164F60">
        <w:t>will be selected based on</w:t>
      </w:r>
      <w:r w:rsidR="006A0334">
        <w:t xml:space="preserve"> the presence of</w:t>
      </w:r>
      <w:r w:rsidR="00164F60">
        <w:t xml:space="preserve"> </w:t>
      </w:r>
      <w:r w:rsidR="00AB6D95">
        <w:t>existing</w:t>
      </w:r>
      <w:r w:rsidR="00AB6D95" w:rsidRPr="009D0D23">
        <w:t xml:space="preserve"> edit checks</w:t>
      </w:r>
      <w:r w:rsidR="00AB6D95">
        <w:t xml:space="preserve"> </w:t>
      </w:r>
      <w:r w:rsidR="006A0334">
        <w:t xml:space="preserve">in their </w:t>
      </w:r>
      <w:r w:rsidR="006A0334" w:rsidRPr="009D0D23">
        <w:t xml:space="preserve">verification </w:t>
      </w:r>
      <w:r w:rsidR="006A0334">
        <w:t>system/</w:t>
      </w:r>
      <w:r w:rsidR="006A0334" w:rsidRPr="009D0D23">
        <w:t xml:space="preserve">software </w:t>
      </w:r>
      <w:r w:rsidR="00AB6D95">
        <w:t>(</w:t>
      </w:r>
      <w:r w:rsidR="00164F60">
        <w:t>such as</w:t>
      </w:r>
      <w:r w:rsidR="00AB6D95">
        <w:t xml:space="preserve"> field validation for blank or missing values)</w:t>
      </w:r>
      <w:r w:rsidR="00AB6D95" w:rsidRPr="009D0D23">
        <w:t xml:space="preserve">, </w:t>
      </w:r>
      <w:r w:rsidR="00FD142F">
        <w:t xml:space="preserve">that </w:t>
      </w:r>
      <w:r w:rsidR="00AB6D95" w:rsidRPr="009D0D23">
        <w:t xml:space="preserve">do not </w:t>
      </w:r>
      <w:r w:rsidR="00B61085">
        <w:t>duplicate</w:t>
      </w:r>
      <w:r w:rsidR="00B61085" w:rsidRPr="009D0D23">
        <w:t xml:space="preserve"> </w:t>
      </w:r>
      <w:r w:rsidR="00AB6D95">
        <w:t>the</w:t>
      </w:r>
      <w:r w:rsidR="00AB6D95" w:rsidRPr="009D0D23">
        <w:t xml:space="preserve"> edit checks developed by FNS.</w:t>
      </w:r>
      <w:r w:rsidR="00AB6D95">
        <w:t xml:space="preserve"> This will ensure that the software has the existing infrastructure to support an edit check process, </w:t>
      </w:r>
      <w:r w:rsidR="00FD142F">
        <w:t>and</w:t>
      </w:r>
      <w:r w:rsidR="0097018C">
        <w:t xml:space="preserve"> </w:t>
      </w:r>
      <w:r w:rsidR="00F65E82">
        <w:t>yet still has capacity for additional edit check functions</w:t>
      </w:r>
      <w:r w:rsidR="00AB6D95">
        <w:t xml:space="preserve">. States </w:t>
      </w:r>
      <w:r w:rsidR="0016040F">
        <w:t>possessing</w:t>
      </w:r>
      <w:r w:rsidR="00AB6D95">
        <w:t xml:space="preserve"> information about the use and type of </w:t>
      </w:r>
      <w:r w:rsidR="002F43AC">
        <w:t xml:space="preserve">local </w:t>
      </w:r>
      <w:r w:rsidR="00AB6D95">
        <w:t>software</w:t>
      </w:r>
      <w:r w:rsidR="002F43AC">
        <w:t xml:space="preserve"> systems</w:t>
      </w:r>
      <w:r w:rsidR="00AB6D95">
        <w:t xml:space="preserve"> used by SFAs i</w:t>
      </w:r>
      <w:r w:rsidR="00C93E56">
        <w:t>n that State will be prioritized</w:t>
      </w:r>
      <w:r w:rsidR="002F43AC">
        <w:t>. A</w:t>
      </w:r>
      <w:r w:rsidR="00A97A19">
        <w:t>s th</w:t>
      </w:r>
      <w:r w:rsidR="002F43AC">
        <w:t>ese systems may impact the accuracy of</w:t>
      </w:r>
      <w:r w:rsidR="00A97A19">
        <w:t xml:space="preserve"> </w:t>
      </w:r>
      <w:r w:rsidR="002F43AC">
        <w:t xml:space="preserve">the data due to the automating or semi-automating the process of reporting, ideally, this </w:t>
      </w:r>
      <w:r w:rsidR="00A97A19">
        <w:t xml:space="preserve">would be controlled for </w:t>
      </w:r>
      <w:r w:rsidR="002F43AC">
        <w:t>in</w:t>
      </w:r>
      <w:r w:rsidR="00A97A19">
        <w:t xml:space="preserve"> the analysis.</w:t>
      </w:r>
    </w:p>
    <w:p w14:paraId="4D27F6ED" w14:textId="77777777" w:rsidR="00A97A19" w:rsidRPr="00EB1A4D" w:rsidRDefault="00A97A19" w:rsidP="00A97A19">
      <w:pPr>
        <w:ind w:left="1440" w:firstLine="720"/>
      </w:pPr>
      <w:r>
        <w:t>The research team anticipates that the selected State agency will make the modified version of the verification software available to every SFA rather than maintain two systems – one with the FNS changes and one without. Consequently, the research team is not recruiting individual SFAs for participation in this project. However, the research team will ask the State agency to identify up to 6 SFAs for qualitative interviews with FNS and the State, and to arrange those interviews.</w:t>
      </w:r>
    </w:p>
    <w:p w14:paraId="160DC4BE" w14:textId="77777777" w:rsidR="008353F0" w:rsidRDefault="008353F0" w:rsidP="005365D4">
      <w:pPr>
        <w:ind w:left="1440"/>
      </w:pPr>
    </w:p>
    <w:p w14:paraId="29416F43" w14:textId="77777777" w:rsidR="00AE6FFB" w:rsidRPr="00AE6FFB" w:rsidRDefault="00AE6FFB" w:rsidP="005365D4">
      <w:pPr>
        <w:ind w:left="1440"/>
      </w:pPr>
      <w:r>
        <w:t>Data collection</w:t>
      </w:r>
      <w:r w:rsidR="008353F0">
        <w:t>:</w:t>
      </w:r>
    </w:p>
    <w:p w14:paraId="7FB1BB6F" w14:textId="4A9A3F86" w:rsidR="0097018C" w:rsidRDefault="0097018C" w:rsidP="0097018C">
      <w:pPr>
        <w:pStyle w:val="ListParagraph"/>
        <w:numPr>
          <w:ilvl w:val="0"/>
          <w:numId w:val="3"/>
        </w:numPr>
        <w:ind w:left="2160"/>
        <w:rPr>
          <w:rFonts w:ascii="Times New Roman" w:hAnsi="Times New Roman"/>
        </w:rPr>
      </w:pPr>
      <w:r>
        <w:rPr>
          <w:rFonts w:ascii="Times New Roman" w:hAnsi="Times New Roman"/>
        </w:rPr>
        <w:t>Q</w:t>
      </w:r>
      <w:r w:rsidR="00AE6FFB" w:rsidRPr="00AE6FFB">
        <w:rPr>
          <w:rFonts w:ascii="Times New Roman" w:hAnsi="Times New Roman"/>
        </w:rPr>
        <w:t>ualitative interviews</w:t>
      </w:r>
      <w:r w:rsidR="00702DF2">
        <w:rPr>
          <w:rFonts w:ascii="Times New Roman" w:hAnsi="Times New Roman"/>
        </w:rPr>
        <w:t xml:space="preserve"> </w:t>
      </w:r>
      <w:r w:rsidR="00313119">
        <w:rPr>
          <w:rFonts w:ascii="Times New Roman" w:hAnsi="Times New Roman"/>
        </w:rPr>
        <w:t xml:space="preserve">with State Agency staff, SFA staff, and the software developer </w:t>
      </w:r>
      <w:r w:rsidR="00702DF2">
        <w:rPr>
          <w:rFonts w:ascii="Times New Roman" w:hAnsi="Times New Roman"/>
        </w:rPr>
        <w:t xml:space="preserve">(see Appendix </w:t>
      </w:r>
      <w:r w:rsidR="009C0DF6">
        <w:rPr>
          <w:rFonts w:ascii="Times New Roman" w:hAnsi="Times New Roman"/>
        </w:rPr>
        <w:t>C</w:t>
      </w:r>
      <w:r w:rsidR="00702DF2">
        <w:rPr>
          <w:rFonts w:ascii="Times New Roman" w:hAnsi="Times New Roman"/>
        </w:rPr>
        <w:t xml:space="preserve">: </w:t>
      </w:r>
      <w:r w:rsidR="00313119">
        <w:rPr>
          <w:rFonts w:ascii="Times New Roman" w:hAnsi="Times New Roman"/>
        </w:rPr>
        <w:t>I</w:t>
      </w:r>
      <w:r w:rsidR="00702DF2">
        <w:rPr>
          <w:rFonts w:ascii="Times New Roman" w:hAnsi="Times New Roman"/>
        </w:rPr>
        <w:t>nterview guide</w:t>
      </w:r>
      <w:r w:rsidR="00313119">
        <w:rPr>
          <w:rFonts w:ascii="Times New Roman" w:hAnsi="Times New Roman"/>
        </w:rPr>
        <w:t>s</w:t>
      </w:r>
      <w:r w:rsidR="00702DF2">
        <w:rPr>
          <w:rFonts w:ascii="Times New Roman" w:hAnsi="Times New Roman"/>
        </w:rPr>
        <w:t>)</w:t>
      </w:r>
      <w:r w:rsidR="00AE6FFB" w:rsidRPr="00AE6FFB">
        <w:rPr>
          <w:rFonts w:ascii="Times New Roman" w:hAnsi="Times New Roman"/>
        </w:rPr>
        <w:t>.</w:t>
      </w:r>
    </w:p>
    <w:p w14:paraId="721BDF58" w14:textId="4AA1B2C6" w:rsidR="00164BBF" w:rsidRPr="0057282B" w:rsidRDefault="00164BBF" w:rsidP="0097018C">
      <w:pPr>
        <w:pStyle w:val="ListParagraph"/>
        <w:numPr>
          <w:ilvl w:val="0"/>
          <w:numId w:val="3"/>
        </w:numPr>
        <w:ind w:left="2160"/>
        <w:rPr>
          <w:rFonts w:ascii="Times New Roman" w:hAnsi="Times New Roman"/>
        </w:rPr>
      </w:pPr>
      <w:r w:rsidRPr="0057282B">
        <w:rPr>
          <w:rFonts w:ascii="Times New Roman" w:hAnsi="Times New Roman"/>
        </w:rPr>
        <w:t>List of the different software vendors/programs used by the SFAs in the State. This data will only be collected if it is available from the State Agency. OPI will not survey SFAs for this information.</w:t>
      </w:r>
    </w:p>
    <w:p w14:paraId="4E5626B2" w14:textId="0B7425BE" w:rsidR="00AE6FFB" w:rsidRDefault="0097018C" w:rsidP="0097018C">
      <w:pPr>
        <w:pStyle w:val="ListParagraph"/>
        <w:numPr>
          <w:ilvl w:val="0"/>
          <w:numId w:val="3"/>
        </w:numPr>
        <w:ind w:left="2160"/>
        <w:rPr>
          <w:rFonts w:ascii="Times New Roman" w:hAnsi="Times New Roman"/>
        </w:rPr>
      </w:pPr>
      <w:r>
        <w:rPr>
          <w:rFonts w:ascii="Times New Roman" w:hAnsi="Times New Roman"/>
        </w:rPr>
        <w:t>Q</w:t>
      </w:r>
      <w:r w:rsidR="00AE6FFB">
        <w:rPr>
          <w:rFonts w:ascii="Times New Roman" w:hAnsi="Times New Roman"/>
        </w:rPr>
        <w:t>uantitative</w:t>
      </w:r>
      <w:r w:rsidR="00AE6FFB" w:rsidRPr="00AE6FFB">
        <w:rPr>
          <w:rFonts w:ascii="Times New Roman" w:hAnsi="Times New Roman"/>
        </w:rPr>
        <w:t xml:space="preserve"> an</w:t>
      </w:r>
      <w:r w:rsidR="00AE6FFB" w:rsidRPr="0057282B">
        <w:rPr>
          <w:rFonts w:ascii="Times New Roman" w:hAnsi="Times New Roman"/>
        </w:rPr>
        <w:t>alysis will be</w:t>
      </w:r>
      <w:r w:rsidRPr="0057282B">
        <w:rPr>
          <w:rFonts w:ascii="Times New Roman" w:hAnsi="Times New Roman"/>
        </w:rPr>
        <w:t xml:space="preserve"> done with</w:t>
      </w:r>
      <w:r w:rsidR="00AE6FFB" w:rsidRPr="0057282B">
        <w:rPr>
          <w:rFonts w:ascii="Times New Roman" w:hAnsi="Times New Roman"/>
        </w:rPr>
        <w:t xml:space="preserve"> the FNS-742 data that is collected annually from SFAs.</w:t>
      </w:r>
      <w:r w:rsidR="00A8569D" w:rsidRPr="0057282B">
        <w:rPr>
          <w:rFonts w:ascii="Times New Roman" w:hAnsi="Times New Roman"/>
        </w:rPr>
        <w:t xml:space="preserve"> </w:t>
      </w:r>
      <w:r w:rsidRPr="0057282B">
        <w:rPr>
          <w:rFonts w:ascii="Times New Roman" w:hAnsi="Times New Roman"/>
        </w:rPr>
        <w:t>To the extent possible, OPI will work with the software developer to gather data on the number and type of errors that were flagged at the point of submission.</w:t>
      </w:r>
      <w:r w:rsidR="00C12CCC" w:rsidRPr="0057282B">
        <w:rPr>
          <w:rFonts w:ascii="Times New Roman" w:hAnsi="Times New Roman"/>
        </w:rPr>
        <w:t xml:space="preserve"> This will allow a clear metric for which errors were corrected as a result of the edit check warning.</w:t>
      </w:r>
    </w:p>
    <w:p w14:paraId="3E0DB7C8" w14:textId="77777777" w:rsidR="00C12CCC" w:rsidRPr="00C12CCC" w:rsidRDefault="00C12CCC" w:rsidP="00C12CCC"/>
    <w:tbl>
      <w:tblPr>
        <w:tblStyle w:val="TableGrid"/>
        <w:tblW w:w="8388" w:type="dxa"/>
        <w:jc w:val="right"/>
        <w:tblLayout w:type="fixed"/>
        <w:tblLook w:val="04A0" w:firstRow="1" w:lastRow="0" w:firstColumn="1" w:lastColumn="0" w:noHBand="0" w:noVBand="1"/>
      </w:tblPr>
      <w:tblGrid>
        <w:gridCol w:w="4134"/>
        <w:gridCol w:w="1453"/>
        <w:gridCol w:w="1413"/>
        <w:gridCol w:w="1388"/>
      </w:tblGrid>
      <w:tr w:rsidR="00E41343" w:rsidRPr="00E41343" w14:paraId="6C24A9C1" w14:textId="77777777" w:rsidTr="009E2BC0">
        <w:trPr>
          <w:trHeight w:val="596"/>
          <w:jc w:val="right"/>
        </w:trPr>
        <w:tc>
          <w:tcPr>
            <w:tcW w:w="4134" w:type="dxa"/>
            <w:vAlign w:val="center"/>
          </w:tcPr>
          <w:p w14:paraId="4B11D60B" w14:textId="77777777" w:rsidR="00E41343" w:rsidRPr="00E41343" w:rsidRDefault="00E41343" w:rsidP="00AB7BAF">
            <w:pPr>
              <w:jc w:val="center"/>
              <w:rPr>
                <w:sz w:val="24"/>
                <w:szCs w:val="24"/>
              </w:rPr>
            </w:pPr>
            <w:r w:rsidRPr="00E41343">
              <w:rPr>
                <w:sz w:val="24"/>
                <w:szCs w:val="24"/>
              </w:rPr>
              <w:t>Data Collection Component</w:t>
            </w:r>
          </w:p>
        </w:tc>
        <w:tc>
          <w:tcPr>
            <w:tcW w:w="1453" w:type="dxa"/>
            <w:vAlign w:val="center"/>
          </w:tcPr>
          <w:p w14:paraId="064D52E5" w14:textId="77777777" w:rsidR="00E41343" w:rsidRPr="00E41343" w:rsidRDefault="00E41343" w:rsidP="00AB7BAF">
            <w:pPr>
              <w:jc w:val="center"/>
              <w:rPr>
                <w:sz w:val="24"/>
                <w:szCs w:val="24"/>
              </w:rPr>
            </w:pPr>
            <w:r w:rsidRPr="00E41343">
              <w:rPr>
                <w:sz w:val="24"/>
                <w:szCs w:val="24"/>
              </w:rPr>
              <w:t>Candidate List</w:t>
            </w:r>
          </w:p>
        </w:tc>
        <w:tc>
          <w:tcPr>
            <w:tcW w:w="1413" w:type="dxa"/>
            <w:vAlign w:val="center"/>
          </w:tcPr>
          <w:p w14:paraId="5F71C812" w14:textId="77777777" w:rsidR="00E41343" w:rsidRPr="00E41343" w:rsidRDefault="00E41343" w:rsidP="00AB7BAF">
            <w:pPr>
              <w:jc w:val="center"/>
              <w:rPr>
                <w:sz w:val="24"/>
                <w:szCs w:val="24"/>
              </w:rPr>
            </w:pPr>
            <w:r w:rsidRPr="00E41343">
              <w:rPr>
                <w:sz w:val="24"/>
                <w:szCs w:val="24"/>
              </w:rPr>
              <w:t>Agreed to Participate</w:t>
            </w:r>
          </w:p>
        </w:tc>
        <w:tc>
          <w:tcPr>
            <w:tcW w:w="1388" w:type="dxa"/>
            <w:vAlign w:val="center"/>
          </w:tcPr>
          <w:p w14:paraId="2B15532D" w14:textId="77777777" w:rsidR="00E41343" w:rsidRPr="00E41343" w:rsidRDefault="00E41343" w:rsidP="00AB7BAF">
            <w:pPr>
              <w:jc w:val="center"/>
              <w:rPr>
                <w:sz w:val="24"/>
                <w:szCs w:val="24"/>
              </w:rPr>
            </w:pPr>
            <w:r w:rsidRPr="00E41343">
              <w:rPr>
                <w:sz w:val="24"/>
                <w:szCs w:val="24"/>
              </w:rPr>
              <w:t>Type of Interview</w:t>
            </w:r>
          </w:p>
        </w:tc>
      </w:tr>
      <w:tr w:rsidR="00E41343" w:rsidRPr="000E335A" w14:paraId="38297533" w14:textId="77777777" w:rsidTr="009E2BC0">
        <w:trPr>
          <w:trHeight w:val="290"/>
          <w:jc w:val="right"/>
        </w:trPr>
        <w:tc>
          <w:tcPr>
            <w:tcW w:w="4134" w:type="dxa"/>
          </w:tcPr>
          <w:p w14:paraId="55914B18" w14:textId="77777777" w:rsidR="00E41343" w:rsidRPr="000E335A" w:rsidRDefault="00AB6D95" w:rsidP="00AB7BAF">
            <w:pPr>
              <w:pStyle w:val="ListParagraph"/>
              <w:numPr>
                <w:ilvl w:val="0"/>
                <w:numId w:val="1"/>
              </w:numPr>
              <w:rPr>
                <w:rFonts w:ascii="Times New Roman" w:hAnsi="Times New Roman"/>
                <w:sz w:val="24"/>
              </w:rPr>
            </w:pPr>
            <w:r>
              <w:rPr>
                <w:rFonts w:ascii="Times New Roman" w:hAnsi="Times New Roman"/>
                <w:sz w:val="24"/>
              </w:rPr>
              <w:t>Interview</w:t>
            </w:r>
            <w:r w:rsidR="00E41343">
              <w:rPr>
                <w:rFonts w:ascii="Times New Roman" w:hAnsi="Times New Roman"/>
                <w:sz w:val="24"/>
              </w:rPr>
              <w:t xml:space="preserve"> with SA staff</w:t>
            </w:r>
          </w:p>
        </w:tc>
        <w:tc>
          <w:tcPr>
            <w:tcW w:w="1453" w:type="dxa"/>
          </w:tcPr>
          <w:p w14:paraId="41FACCD5" w14:textId="77777777" w:rsidR="00E41343" w:rsidRPr="003C5180" w:rsidRDefault="00AB6D95" w:rsidP="00AB7BAF">
            <w:pPr>
              <w:jc w:val="center"/>
              <w:rPr>
                <w:sz w:val="24"/>
                <w:szCs w:val="24"/>
              </w:rPr>
            </w:pPr>
            <w:r>
              <w:rPr>
                <w:sz w:val="24"/>
                <w:szCs w:val="24"/>
              </w:rPr>
              <w:t>5</w:t>
            </w:r>
          </w:p>
        </w:tc>
        <w:tc>
          <w:tcPr>
            <w:tcW w:w="1413" w:type="dxa"/>
          </w:tcPr>
          <w:p w14:paraId="4D90DD8C" w14:textId="77777777" w:rsidR="00E41343" w:rsidRPr="000E335A" w:rsidRDefault="00AB6D95" w:rsidP="00AB7BAF">
            <w:pPr>
              <w:jc w:val="center"/>
              <w:rPr>
                <w:sz w:val="24"/>
                <w:szCs w:val="24"/>
              </w:rPr>
            </w:pPr>
            <w:r>
              <w:rPr>
                <w:sz w:val="24"/>
                <w:szCs w:val="24"/>
              </w:rPr>
              <w:t>1</w:t>
            </w:r>
          </w:p>
        </w:tc>
        <w:tc>
          <w:tcPr>
            <w:tcW w:w="1388" w:type="dxa"/>
          </w:tcPr>
          <w:p w14:paraId="4990195A" w14:textId="77777777" w:rsidR="00E41343" w:rsidRPr="000E335A" w:rsidRDefault="00AB6D95" w:rsidP="00AB7BAF">
            <w:pPr>
              <w:jc w:val="center"/>
              <w:rPr>
                <w:sz w:val="24"/>
                <w:szCs w:val="24"/>
              </w:rPr>
            </w:pPr>
            <w:r>
              <w:rPr>
                <w:sz w:val="24"/>
                <w:szCs w:val="24"/>
              </w:rPr>
              <w:t>Phone</w:t>
            </w:r>
          </w:p>
        </w:tc>
      </w:tr>
      <w:tr w:rsidR="00AB6D95" w:rsidRPr="000E335A" w14:paraId="2255B5A5" w14:textId="77777777" w:rsidTr="009E2BC0">
        <w:trPr>
          <w:trHeight w:val="290"/>
          <w:jc w:val="right"/>
        </w:trPr>
        <w:tc>
          <w:tcPr>
            <w:tcW w:w="4134" w:type="dxa"/>
          </w:tcPr>
          <w:p w14:paraId="298207C3" w14:textId="77777777" w:rsidR="00AB6D95" w:rsidRPr="000E335A" w:rsidRDefault="00AB6D95" w:rsidP="00D11B22">
            <w:pPr>
              <w:pStyle w:val="ListParagraph"/>
              <w:numPr>
                <w:ilvl w:val="0"/>
                <w:numId w:val="1"/>
              </w:numPr>
              <w:rPr>
                <w:rFonts w:ascii="Times New Roman" w:hAnsi="Times New Roman"/>
                <w:sz w:val="24"/>
              </w:rPr>
            </w:pPr>
            <w:r>
              <w:rPr>
                <w:rFonts w:ascii="Times New Roman" w:hAnsi="Times New Roman"/>
                <w:sz w:val="24"/>
              </w:rPr>
              <w:t>Interviews with SFA staff</w:t>
            </w:r>
          </w:p>
        </w:tc>
        <w:tc>
          <w:tcPr>
            <w:tcW w:w="1453" w:type="dxa"/>
          </w:tcPr>
          <w:p w14:paraId="7C707C55" w14:textId="5CAAAF32" w:rsidR="00AB6D95" w:rsidRPr="003C5180" w:rsidRDefault="00D41DB2" w:rsidP="00D11B22">
            <w:pPr>
              <w:jc w:val="center"/>
              <w:rPr>
                <w:sz w:val="24"/>
                <w:szCs w:val="24"/>
              </w:rPr>
            </w:pPr>
            <w:r>
              <w:rPr>
                <w:sz w:val="24"/>
                <w:szCs w:val="24"/>
              </w:rPr>
              <w:t>6</w:t>
            </w:r>
          </w:p>
        </w:tc>
        <w:tc>
          <w:tcPr>
            <w:tcW w:w="1413" w:type="dxa"/>
          </w:tcPr>
          <w:p w14:paraId="025EC770" w14:textId="77777777" w:rsidR="00AB6D95" w:rsidRPr="000E335A" w:rsidRDefault="00C05D13" w:rsidP="00D11B22">
            <w:pPr>
              <w:jc w:val="center"/>
              <w:rPr>
                <w:sz w:val="24"/>
                <w:szCs w:val="24"/>
              </w:rPr>
            </w:pPr>
            <w:r>
              <w:rPr>
                <w:sz w:val="24"/>
                <w:szCs w:val="24"/>
              </w:rPr>
              <w:t>6</w:t>
            </w:r>
          </w:p>
        </w:tc>
        <w:tc>
          <w:tcPr>
            <w:tcW w:w="1388" w:type="dxa"/>
          </w:tcPr>
          <w:p w14:paraId="0915BF39" w14:textId="77777777" w:rsidR="00AB6D95" w:rsidRPr="000E335A" w:rsidRDefault="00AB6D95" w:rsidP="00D11B22">
            <w:pPr>
              <w:jc w:val="center"/>
              <w:rPr>
                <w:sz w:val="24"/>
                <w:szCs w:val="24"/>
              </w:rPr>
            </w:pPr>
            <w:r>
              <w:rPr>
                <w:sz w:val="24"/>
                <w:szCs w:val="24"/>
              </w:rPr>
              <w:t>Phone</w:t>
            </w:r>
          </w:p>
        </w:tc>
      </w:tr>
      <w:tr w:rsidR="00AB6D95" w:rsidRPr="000E335A" w14:paraId="66548B6A" w14:textId="77777777" w:rsidTr="009E2BC0">
        <w:trPr>
          <w:trHeight w:val="290"/>
          <w:jc w:val="right"/>
        </w:trPr>
        <w:tc>
          <w:tcPr>
            <w:tcW w:w="4134" w:type="dxa"/>
          </w:tcPr>
          <w:p w14:paraId="4D262D6F" w14:textId="77777777" w:rsidR="00AB6D95" w:rsidRPr="000E335A" w:rsidRDefault="00AB6D95" w:rsidP="00313119">
            <w:pPr>
              <w:pStyle w:val="ListParagraph"/>
              <w:numPr>
                <w:ilvl w:val="0"/>
                <w:numId w:val="1"/>
              </w:numPr>
              <w:rPr>
                <w:rFonts w:ascii="Times New Roman" w:hAnsi="Times New Roman"/>
                <w:sz w:val="24"/>
              </w:rPr>
            </w:pPr>
            <w:r>
              <w:rPr>
                <w:rFonts w:ascii="Times New Roman" w:hAnsi="Times New Roman"/>
                <w:sz w:val="24"/>
              </w:rPr>
              <w:t xml:space="preserve">Interview with </w:t>
            </w:r>
            <w:r w:rsidR="00313119">
              <w:rPr>
                <w:rFonts w:ascii="Times New Roman" w:hAnsi="Times New Roman"/>
                <w:sz w:val="24"/>
              </w:rPr>
              <w:t>software developer</w:t>
            </w:r>
          </w:p>
        </w:tc>
        <w:tc>
          <w:tcPr>
            <w:tcW w:w="1453" w:type="dxa"/>
          </w:tcPr>
          <w:p w14:paraId="4CA9D640" w14:textId="77777777" w:rsidR="00AB6D95" w:rsidRPr="003C5180" w:rsidRDefault="00AB6D95" w:rsidP="00D11B22">
            <w:pPr>
              <w:jc w:val="center"/>
              <w:rPr>
                <w:sz w:val="24"/>
                <w:szCs w:val="24"/>
              </w:rPr>
            </w:pPr>
            <w:r>
              <w:rPr>
                <w:sz w:val="24"/>
                <w:szCs w:val="24"/>
              </w:rPr>
              <w:t>1</w:t>
            </w:r>
          </w:p>
        </w:tc>
        <w:tc>
          <w:tcPr>
            <w:tcW w:w="1413" w:type="dxa"/>
          </w:tcPr>
          <w:p w14:paraId="2A8D2C05" w14:textId="77777777" w:rsidR="00AB6D95" w:rsidRPr="000E335A" w:rsidRDefault="00AB6D95" w:rsidP="00D11B22">
            <w:pPr>
              <w:jc w:val="center"/>
              <w:rPr>
                <w:sz w:val="24"/>
                <w:szCs w:val="24"/>
              </w:rPr>
            </w:pPr>
            <w:r>
              <w:rPr>
                <w:sz w:val="24"/>
                <w:szCs w:val="24"/>
              </w:rPr>
              <w:t>1</w:t>
            </w:r>
          </w:p>
        </w:tc>
        <w:tc>
          <w:tcPr>
            <w:tcW w:w="1388" w:type="dxa"/>
          </w:tcPr>
          <w:p w14:paraId="04DE7C55" w14:textId="77777777" w:rsidR="00AB6D95" w:rsidRPr="000E335A" w:rsidRDefault="00AB6D95" w:rsidP="00D11B22">
            <w:pPr>
              <w:jc w:val="center"/>
              <w:rPr>
                <w:sz w:val="24"/>
                <w:szCs w:val="24"/>
              </w:rPr>
            </w:pPr>
            <w:r>
              <w:rPr>
                <w:sz w:val="24"/>
                <w:szCs w:val="24"/>
              </w:rPr>
              <w:t>Phone</w:t>
            </w:r>
          </w:p>
        </w:tc>
      </w:tr>
      <w:tr w:rsidR="00E41343" w:rsidRPr="000E335A" w14:paraId="1E0A7173" w14:textId="77777777" w:rsidTr="009E2BC0">
        <w:trPr>
          <w:trHeight w:val="290"/>
          <w:jc w:val="right"/>
        </w:trPr>
        <w:tc>
          <w:tcPr>
            <w:tcW w:w="4134" w:type="dxa"/>
          </w:tcPr>
          <w:p w14:paraId="547546BC" w14:textId="77777777" w:rsidR="00E41343" w:rsidRPr="000E335A" w:rsidRDefault="00E41343" w:rsidP="00AB7BAF">
            <w:pPr>
              <w:pStyle w:val="ListParagraph"/>
              <w:numPr>
                <w:ilvl w:val="0"/>
                <w:numId w:val="1"/>
              </w:numPr>
              <w:rPr>
                <w:rFonts w:ascii="Times New Roman" w:hAnsi="Times New Roman"/>
                <w:sz w:val="24"/>
              </w:rPr>
            </w:pPr>
            <w:r>
              <w:rPr>
                <w:rFonts w:ascii="Times New Roman" w:hAnsi="Times New Roman"/>
                <w:sz w:val="24"/>
              </w:rPr>
              <w:t>FNS-742</w:t>
            </w:r>
          </w:p>
        </w:tc>
        <w:tc>
          <w:tcPr>
            <w:tcW w:w="1453" w:type="dxa"/>
          </w:tcPr>
          <w:p w14:paraId="32278359" w14:textId="77777777" w:rsidR="00E41343" w:rsidRPr="003C5180" w:rsidRDefault="00AB6D95" w:rsidP="00AB7BAF">
            <w:pPr>
              <w:jc w:val="center"/>
              <w:rPr>
                <w:sz w:val="24"/>
                <w:szCs w:val="24"/>
              </w:rPr>
            </w:pPr>
            <w:r>
              <w:rPr>
                <w:sz w:val="24"/>
                <w:szCs w:val="24"/>
              </w:rPr>
              <w:t>-</w:t>
            </w:r>
          </w:p>
        </w:tc>
        <w:tc>
          <w:tcPr>
            <w:tcW w:w="1413" w:type="dxa"/>
          </w:tcPr>
          <w:p w14:paraId="30E6BA23" w14:textId="77777777" w:rsidR="00E41343" w:rsidRPr="000E335A" w:rsidRDefault="00AB6D95" w:rsidP="00AB7BAF">
            <w:pPr>
              <w:jc w:val="center"/>
              <w:rPr>
                <w:sz w:val="24"/>
                <w:szCs w:val="24"/>
              </w:rPr>
            </w:pPr>
            <w:r>
              <w:rPr>
                <w:sz w:val="24"/>
                <w:szCs w:val="24"/>
              </w:rPr>
              <w:t>-</w:t>
            </w:r>
          </w:p>
        </w:tc>
        <w:tc>
          <w:tcPr>
            <w:tcW w:w="1388" w:type="dxa"/>
          </w:tcPr>
          <w:p w14:paraId="1E7F8B29" w14:textId="77777777" w:rsidR="00E41343" w:rsidRPr="000E335A" w:rsidRDefault="00E41343" w:rsidP="00AB7BAF">
            <w:pPr>
              <w:jc w:val="center"/>
              <w:rPr>
                <w:sz w:val="24"/>
                <w:szCs w:val="24"/>
              </w:rPr>
            </w:pPr>
            <w:r>
              <w:rPr>
                <w:sz w:val="24"/>
                <w:szCs w:val="24"/>
              </w:rPr>
              <w:t>-</w:t>
            </w:r>
          </w:p>
        </w:tc>
      </w:tr>
      <w:tr w:rsidR="00E41343" w:rsidRPr="00E41343" w14:paraId="31AD9B03" w14:textId="77777777" w:rsidTr="009E2BC0">
        <w:trPr>
          <w:trHeight w:val="306"/>
          <w:jc w:val="right"/>
        </w:trPr>
        <w:tc>
          <w:tcPr>
            <w:tcW w:w="4134" w:type="dxa"/>
          </w:tcPr>
          <w:p w14:paraId="11AEFC2E" w14:textId="77777777" w:rsidR="00E41343" w:rsidRPr="00E41343" w:rsidRDefault="00E41343" w:rsidP="00AB7BAF">
            <w:pPr>
              <w:pStyle w:val="ListParagraph"/>
              <w:ind w:left="360"/>
              <w:jc w:val="center"/>
              <w:rPr>
                <w:rFonts w:ascii="Times New Roman" w:hAnsi="Times New Roman"/>
                <w:sz w:val="24"/>
                <w:highlight w:val="yellow"/>
              </w:rPr>
            </w:pPr>
            <w:r w:rsidRPr="00E41343">
              <w:rPr>
                <w:rFonts w:ascii="Times New Roman" w:eastAsia="Times New Roman" w:hAnsi="Times New Roman"/>
                <w:sz w:val="24"/>
              </w:rPr>
              <w:t xml:space="preserve">                              Total</w:t>
            </w:r>
          </w:p>
        </w:tc>
        <w:tc>
          <w:tcPr>
            <w:tcW w:w="1453" w:type="dxa"/>
          </w:tcPr>
          <w:p w14:paraId="010D3B6B" w14:textId="600DADDF" w:rsidR="00E41343" w:rsidRPr="003C5180" w:rsidRDefault="008456D1" w:rsidP="00AB7BAF">
            <w:pPr>
              <w:jc w:val="center"/>
              <w:rPr>
                <w:sz w:val="24"/>
                <w:szCs w:val="24"/>
              </w:rPr>
            </w:pPr>
            <w:r>
              <w:rPr>
                <w:sz w:val="24"/>
                <w:szCs w:val="24"/>
              </w:rPr>
              <w:t>12</w:t>
            </w:r>
          </w:p>
        </w:tc>
        <w:tc>
          <w:tcPr>
            <w:tcW w:w="1413" w:type="dxa"/>
          </w:tcPr>
          <w:p w14:paraId="73AD2F04" w14:textId="77777777" w:rsidR="00E41343" w:rsidRPr="00E41343" w:rsidRDefault="00C05D13" w:rsidP="00AB7BAF">
            <w:pPr>
              <w:jc w:val="center"/>
              <w:rPr>
                <w:sz w:val="24"/>
                <w:szCs w:val="24"/>
              </w:rPr>
            </w:pPr>
            <w:r>
              <w:rPr>
                <w:sz w:val="24"/>
                <w:szCs w:val="24"/>
              </w:rPr>
              <w:t>8</w:t>
            </w:r>
          </w:p>
        </w:tc>
        <w:tc>
          <w:tcPr>
            <w:tcW w:w="1388" w:type="dxa"/>
          </w:tcPr>
          <w:p w14:paraId="55F1A0AB" w14:textId="77777777" w:rsidR="00E41343" w:rsidRPr="00E41343" w:rsidRDefault="00E41343" w:rsidP="00AB7BAF">
            <w:pPr>
              <w:jc w:val="center"/>
              <w:rPr>
                <w:sz w:val="24"/>
                <w:szCs w:val="24"/>
              </w:rPr>
            </w:pPr>
          </w:p>
        </w:tc>
      </w:tr>
    </w:tbl>
    <w:p w14:paraId="6C20823A" w14:textId="77777777" w:rsidR="008353F0" w:rsidRDefault="008353F0" w:rsidP="005365D4">
      <w:pPr>
        <w:ind w:left="1440"/>
        <w:rPr>
          <w:rFonts w:cs="Times New Roman"/>
          <w:szCs w:val="24"/>
        </w:rPr>
      </w:pPr>
    </w:p>
    <w:p w14:paraId="3630D77E" w14:textId="77777777" w:rsidR="008353F0" w:rsidRDefault="008353F0" w:rsidP="005365D4">
      <w:pPr>
        <w:ind w:left="1440"/>
        <w:rPr>
          <w:rFonts w:cs="Times New Roman"/>
          <w:szCs w:val="24"/>
        </w:rPr>
      </w:pPr>
      <w:r>
        <w:rPr>
          <w:rFonts w:cs="Times New Roman"/>
          <w:szCs w:val="24"/>
        </w:rPr>
        <w:t>Analysis:</w:t>
      </w:r>
    </w:p>
    <w:p w14:paraId="0AC7D052" w14:textId="77777777" w:rsidR="008353F0" w:rsidRPr="00AB6D95" w:rsidRDefault="00AB6D95" w:rsidP="005365D4">
      <w:pPr>
        <w:pStyle w:val="ListParagraph"/>
        <w:numPr>
          <w:ilvl w:val="0"/>
          <w:numId w:val="3"/>
        </w:numPr>
        <w:ind w:left="2160"/>
      </w:pPr>
      <w:r>
        <w:rPr>
          <w:rFonts w:ascii="Times New Roman" w:hAnsi="Times New Roman"/>
        </w:rPr>
        <w:t>Qualitative data collected during the interviews will be subject to a thematic analysis post-study.</w:t>
      </w:r>
    </w:p>
    <w:p w14:paraId="2E8FA192" w14:textId="60D1F616" w:rsidR="00AB6D95" w:rsidRPr="008353F0" w:rsidRDefault="00AB6D95" w:rsidP="005365D4">
      <w:pPr>
        <w:pStyle w:val="ListParagraph"/>
        <w:numPr>
          <w:ilvl w:val="0"/>
          <w:numId w:val="3"/>
        </w:numPr>
        <w:ind w:left="2160"/>
      </w:pPr>
      <w:r>
        <w:rPr>
          <w:rFonts w:ascii="Times New Roman" w:hAnsi="Times New Roman"/>
        </w:rPr>
        <w:t>FNS-742 data from the year prior to the study/intervention will be compared with data from the year</w:t>
      </w:r>
      <w:r w:rsidR="00B72164">
        <w:rPr>
          <w:rFonts w:ascii="Times New Roman" w:hAnsi="Times New Roman"/>
        </w:rPr>
        <w:t xml:space="preserve"> of the intervention for the participating State.</w:t>
      </w:r>
      <w:r w:rsidR="00C93E56">
        <w:rPr>
          <w:rFonts w:ascii="Times New Roman" w:hAnsi="Times New Roman"/>
        </w:rPr>
        <w:t xml:space="preserve"> A State-level pre-post comparison of the total and average number of errors in the records will be conducted, as well as an SFA-level pre-post analysis of the number and type of errors present, controlling for</w:t>
      </w:r>
      <w:r w:rsidR="00C94F9B">
        <w:rPr>
          <w:rFonts w:ascii="Times New Roman" w:hAnsi="Times New Roman"/>
        </w:rPr>
        <w:t xml:space="preserve"> use of verification software.</w:t>
      </w:r>
    </w:p>
    <w:p w14:paraId="57363854" w14:textId="77777777" w:rsidR="00724F74" w:rsidRPr="000E335A" w:rsidRDefault="00724F74" w:rsidP="00724F74">
      <w:pPr>
        <w:ind w:left="720"/>
        <w:rPr>
          <w:rFonts w:cs="Times New Roman"/>
          <w:szCs w:val="24"/>
        </w:rPr>
      </w:pPr>
      <w:r w:rsidRPr="000E335A">
        <w:rPr>
          <w:rFonts w:cs="Times New Roman"/>
          <w:szCs w:val="24"/>
        </w:rPr>
        <w:tab/>
      </w:r>
      <w:r w:rsidRPr="000E335A">
        <w:rPr>
          <w:rFonts w:cs="Times New Roman"/>
          <w:szCs w:val="24"/>
        </w:rPr>
        <w:tab/>
      </w:r>
    </w:p>
    <w:p w14:paraId="561BC3A2" w14:textId="77777777" w:rsidR="00724F74" w:rsidRPr="009777BE" w:rsidRDefault="00724F74" w:rsidP="00724F74">
      <w:pPr>
        <w:rPr>
          <w:rFonts w:cs="Times New Roman"/>
          <w:b/>
          <w:szCs w:val="24"/>
        </w:rPr>
      </w:pPr>
      <w:r w:rsidRPr="009777BE">
        <w:rPr>
          <w:rFonts w:cs="Times New Roman"/>
          <w:b/>
          <w:szCs w:val="24"/>
        </w:rPr>
        <w:t>8.</w:t>
      </w:r>
      <w:r w:rsidRPr="009777BE">
        <w:rPr>
          <w:rFonts w:cs="Times New Roman"/>
          <w:b/>
          <w:szCs w:val="24"/>
        </w:rPr>
        <w:tab/>
        <w:t>Federal Costs</w:t>
      </w:r>
    </w:p>
    <w:p w14:paraId="022D04E2" w14:textId="77777777" w:rsidR="00724F74" w:rsidRDefault="00724F74" w:rsidP="00724F74">
      <w:pPr>
        <w:ind w:left="720"/>
        <w:rPr>
          <w:rFonts w:cs="Times New Roman"/>
          <w:szCs w:val="24"/>
        </w:rPr>
      </w:pPr>
    </w:p>
    <w:p w14:paraId="7491CBED" w14:textId="3D504211" w:rsidR="008456D1" w:rsidRDefault="00DF6556" w:rsidP="00724F74">
      <w:pPr>
        <w:ind w:left="720"/>
        <w:rPr>
          <w:rFonts w:cs="Times New Roman"/>
          <w:szCs w:val="24"/>
        </w:rPr>
      </w:pPr>
      <w:r>
        <w:t xml:space="preserve">We anticipate that incorporating the additional edit checks will be a relatively non-burdensome process, and moreover, we think that it should be feasible at no cost beyond the associated staff hours to make modifications since we will be supplying the logic/code necessary to incorporate the edit checks. Additionally, as stated above, one criterion </w:t>
      </w:r>
      <w:r w:rsidR="007375C7">
        <w:t xml:space="preserve">for </w:t>
      </w:r>
      <w:r>
        <w:t>the</w:t>
      </w:r>
      <w:r w:rsidR="007375C7" w:rsidRPr="007375C7">
        <w:t xml:space="preserve"> </w:t>
      </w:r>
      <w:r w:rsidR="007375C7">
        <w:t>State</w:t>
      </w:r>
      <w:r>
        <w:t xml:space="preserve"> selection </w:t>
      </w:r>
      <w:r w:rsidR="007375C7">
        <w:t>is</w:t>
      </w:r>
      <w:r>
        <w:t xml:space="preserve"> that they have a system that is already edit check ready/capable. However, in the case that the State or its designated software vendor requests additional resources as a condition for making the changes, we would estimate $10,000 to be the upper limit of what would be reasonable and feasible for FNS to pay for the programming.</w:t>
      </w:r>
    </w:p>
    <w:p w14:paraId="07D43F6C" w14:textId="77777777" w:rsidR="008456D1" w:rsidRPr="000E335A" w:rsidRDefault="008456D1" w:rsidP="00724F74">
      <w:pPr>
        <w:ind w:left="720"/>
        <w:rPr>
          <w:rFonts w:cs="Times New Roman"/>
          <w:szCs w:val="24"/>
        </w:rPr>
      </w:pPr>
    </w:p>
    <w:p w14:paraId="1420FC37" w14:textId="77777777" w:rsidR="00724F74" w:rsidRPr="009777BE" w:rsidRDefault="00724F74" w:rsidP="00724F74">
      <w:pPr>
        <w:rPr>
          <w:rFonts w:cs="Times New Roman"/>
          <w:b/>
          <w:szCs w:val="24"/>
        </w:rPr>
      </w:pPr>
      <w:r w:rsidRPr="009777BE">
        <w:rPr>
          <w:rFonts w:cs="Times New Roman"/>
          <w:b/>
          <w:szCs w:val="24"/>
        </w:rPr>
        <w:t>9.</w:t>
      </w:r>
      <w:r w:rsidRPr="009777BE">
        <w:rPr>
          <w:rFonts w:cs="Times New Roman"/>
          <w:b/>
          <w:szCs w:val="24"/>
        </w:rPr>
        <w:tab/>
        <w:t>Confidentiality</w:t>
      </w:r>
    </w:p>
    <w:p w14:paraId="5078809B" w14:textId="77777777" w:rsidR="00724F74" w:rsidRPr="000E335A" w:rsidRDefault="00724F74" w:rsidP="00724F74">
      <w:pPr>
        <w:rPr>
          <w:rFonts w:cs="Times New Roman"/>
          <w:szCs w:val="24"/>
        </w:rPr>
      </w:pPr>
    </w:p>
    <w:p w14:paraId="39EA94BF" w14:textId="51705DFC" w:rsidR="00724F74" w:rsidRPr="000E335A" w:rsidRDefault="008456D1" w:rsidP="00724F74">
      <w:pPr>
        <w:ind w:left="720"/>
        <w:rPr>
          <w:rFonts w:cs="Times New Roman"/>
          <w:szCs w:val="24"/>
        </w:rPr>
      </w:pPr>
      <w:r>
        <w:rPr>
          <w:rFonts w:cs="Times New Roman"/>
          <w:szCs w:val="24"/>
        </w:rPr>
        <w:t xml:space="preserve">This study does not </w:t>
      </w:r>
      <w:r w:rsidR="00CD2181">
        <w:rPr>
          <w:rFonts w:cs="Times New Roman"/>
          <w:szCs w:val="24"/>
        </w:rPr>
        <w:t>involve the collection of sensitive or private information that would raise concern about confidentiality. As stated above, the quantitative data is routinely collected administrative data from the FNS-742. The qualitative data, collected during follow-up calls with the State and SFAs, is</w:t>
      </w:r>
      <w:r w:rsidR="00374C62">
        <w:rPr>
          <w:rFonts w:cs="Times New Roman"/>
          <w:szCs w:val="24"/>
        </w:rPr>
        <w:t xml:space="preserve"> merely</w:t>
      </w:r>
      <w:r w:rsidR="00CD2181">
        <w:rPr>
          <w:rFonts w:cs="Times New Roman"/>
          <w:szCs w:val="24"/>
        </w:rPr>
        <w:t xml:space="preserve"> regarding the process of gathering and reporting that data to FNS and the State, respectively.</w:t>
      </w:r>
      <w:r w:rsidR="00374C62">
        <w:rPr>
          <w:rFonts w:cs="Times New Roman"/>
          <w:szCs w:val="24"/>
        </w:rPr>
        <w:t xml:space="preserve"> See Appendix </w:t>
      </w:r>
      <w:r w:rsidR="009C0DF6">
        <w:rPr>
          <w:rFonts w:cs="Times New Roman"/>
          <w:szCs w:val="24"/>
        </w:rPr>
        <w:t>C</w:t>
      </w:r>
      <w:r w:rsidR="00374C62">
        <w:rPr>
          <w:rFonts w:cs="Times New Roman"/>
          <w:szCs w:val="24"/>
        </w:rPr>
        <w:t xml:space="preserve"> for the interview guides that will be used during the qualitative data collection.</w:t>
      </w:r>
    </w:p>
    <w:p w14:paraId="77594670" w14:textId="77777777" w:rsidR="00724F74" w:rsidRPr="000E335A" w:rsidRDefault="00724F74" w:rsidP="00724F74">
      <w:pPr>
        <w:ind w:left="720"/>
        <w:rPr>
          <w:rFonts w:cs="Times New Roman"/>
          <w:szCs w:val="24"/>
        </w:rPr>
      </w:pPr>
    </w:p>
    <w:p w14:paraId="36F03BD6" w14:textId="77777777" w:rsidR="00724F74" w:rsidRPr="009777BE" w:rsidRDefault="00724F74" w:rsidP="00724F74">
      <w:pPr>
        <w:rPr>
          <w:rFonts w:cs="Times New Roman"/>
          <w:b/>
          <w:szCs w:val="24"/>
        </w:rPr>
      </w:pPr>
      <w:r w:rsidRPr="009777BE">
        <w:rPr>
          <w:rFonts w:cs="Times New Roman"/>
          <w:b/>
          <w:szCs w:val="24"/>
        </w:rPr>
        <w:t>10.</w:t>
      </w:r>
      <w:r w:rsidRPr="009777BE">
        <w:rPr>
          <w:rFonts w:cs="Times New Roman"/>
          <w:b/>
          <w:szCs w:val="24"/>
        </w:rPr>
        <w:tab/>
        <w:t>List of Appendices</w:t>
      </w:r>
    </w:p>
    <w:p w14:paraId="3934520A" w14:textId="77777777" w:rsidR="00724F74" w:rsidRPr="000E335A" w:rsidRDefault="00724F74" w:rsidP="00724F74">
      <w:pPr>
        <w:rPr>
          <w:rFonts w:cs="Times New Roman"/>
          <w:szCs w:val="24"/>
        </w:rPr>
      </w:pPr>
    </w:p>
    <w:p w14:paraId="31320302" w14:textId="403DCC87" w:rsidR="002E5348" w:rsidRPr="002E5348" w:rsidRDefault="002E5348" w:rsidP="002E5348">
      <w:pPr>
        <w:ind w:left="720"/>
        <w:rPr>
          <w:rFonts w:cs="Times New Roman"/>
          <w:szCs w:val="24"/>
        </w:rPr>
      </w:pPr>
      <w:r>
        <w:rPr>
          <w:rFonts w:cs="Times New Roman"/>
          <w:szCs w:val="24"/>
        </w:rPr>
        <w:t>Appendix</w:t>
      </w:r>
      <w:r w:rsidRPr="002E5348">
        <w:rPr>
          <w:rFonts w:cs="Times New Roman"/>
          <w:szCs w:val="24"/>
        </w:rPr>
        <w:t xml:space="preserve"> A: State recruitment letter</w:t>
      </w:r>
    </w:p>
    <w:p w14:paraId="1C39EB45" w14:textId="22D6338B" w:rsidR="002E5348" w:rsidRPr="002E5348" w:rsidRDefault="002E5348" w:rsidP="002E5348">
      <w:pPr>
        <w:ind w:left="720"/>
        <w:rPr>
          <w:rFonts w:cs="Times New Roman"/>
          <w:szCs w:val="24"/>
        </w:rPr>
      </w:pPr>
      <w:r>
        <w:rPr>
          <w:rFonts w:cs="Times New Roman"/>
          <w:szCs w:val="24"/>
        </w:rPr>
        <w:t>Appendix</w:t>
      </w:r>
      <w:r w:rsidRPr="002E5348">
        <w:rPr>
          <w:rFonts w:cs="Times New Roman"/>
          <w:szCs w:val="24"/>
        </w:rPr>
        <w:t xml:space="preserve"> </w:t>
      </w:r>
      <w:r w:rsidR="009C0DF6">
        <w:rPr>
          <w:rFonts w:cs="Times New Roman"/>
          <w:szCs w:val="24"/>
        </w:rPr>
        <w:t>B</w:t>
      </w:r>
      <w:r w:rsidRPr="002E5348">
        <w:rPr>
          <w:rFonts w:cs="Times New Roman"/>
          <w:szCs w:val="24"/>
        </w:rPr>
        <w:t>: Verification Collection Report (FNS-742)</w:t>
      </w:r>
    </w:p>
    <w:p w14:paraId="499F8554" w14:textId="7DDFD9DD" w:rsidR="00371E72" w:rsidRPr="000E335A" w:rsidRDefault="002E5348" w:rsidP="002E5348">
      <w:pPr>
        <w:ind w:left="720"/>
        <w:rPr>
          <w:rFonts w:cs="Times New Roman"/>
          <w:szCs w:val="24"/>
        </w:rPr>
      </w:pPr>
      <w:r>
        <w:rPr>
          <w:rFonts w:cs="Times New Roman"/>
          <w:szCs w:val="24"/>
        </w:rPr>
        <w:t>Appendix</w:t>
      </w:r>
      <w:r w:rsidRPr="002E5348">
        <w:rPr>
          <w:rFonts w:cs="Times New Roman"/>
          <w:szCs w:val="24"/>
        </w:rPr>
        <w:t xml:space="preserve"> </w:t>
      </w:r>
      <w:r w:rsidR="009C0DF6">
        <w:rPr>
          <w:rFonts w:cs="Times New Roman"/>
          <w:szCs w:val="24"/>
        </w:rPr>
        <w:t>C</w:t>
      </w:r>
      <w:r w:rsidRPr="002E5348">
        <w:rPr>
          <w:rFonts w:cs="Times New Roman"/>
          <w:szCs w:val="24"/>
        </w:rPr>
        <w:t>: Interview guides</w:t>
      </w:r>
    </w:p>
    <w:sectPr w:rsidR="00371E72" w:rsidRPr="000E335A" w:rsidSect="008468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6EDE2" w14:textId="77777777" w:rsidR="00F611FC" w:rsidRDefault="00F611FC" w:rsidP="0097460A">
      <w:r>
        <w:separator/>
      </w:r>
    </w:p>
  </w:endnote>
  <w:endnote w:type="continuationSeparator" w:id="0">
    <w:p w14:paraId="245B03F0" w14:textId="77777777" w:rsidR="00F611FC" w:rsidRDefault="00F611FC" w:rsidP="0097460A">
      <w:r>
        <w:continuationSeparator/>
      </w:r>
    </w:p>
  </w:endnote>
  <w:endnote w:type="continuationNotice" w:id="1">
    <w:p w14:paraId="3096B318" w14:textId="77777777" w:rsidR="00F611FC" w:rsidRDefault="00F61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121CE" w14:textId="77777777" w:rsidR="00F611FC" w:rsidRDefault="00F611FC" w:rsidP="0097460A">
      <w:r>
        <w:separator/>
      </w:r>
    </w:p>
  </w:footnote>
  <w:footnote w:type="continuationSeparator" w:id="0">
    <w:p w14:paraId="5735C6E8" w14:textId="77777777" w:rsidR="00F611FC" w:rsidRDefault="00F611FC" w:rsidP="0097460A">
      <w:r>
        <w:continuationSeparator/>
      </w:r>
    </w:p>
  </w:footnote>
  <w:footnote w:type="continuationNotice" w:id="1">
    <w:p w14:paraId="74DC000D" w14:textId="77777777" w:rsidR="00F611FC" w:rsidRDefault="00F611FC"/>
  </w:footnote>
  <w:footnote w:id="2">
    <w:p w14:paraId="6902E837" w14:textId="77777777" w:rsidR="00C17922" w:rsidRDefault="00C17922" w:rsidP="00C17922">
      <w:pPr>
        <w:pStyle w:val="FootnoteText"/>
      </w:pPr>
      <w:r>
        <w:rPr>
          <w:rStyle w:val="FootnoteReference"/>
        </w:rPr>
        <w:footnoteRef/>
      </w:r>
      <w:r>
        <w:t xml:space="preserve"> </w:t>
      </w:r>
      <w:r w:rsidRPr="00EF3E19">
        <w:t>Assuming 50% of SFAs with errors will reach out to the State for help correcting their data</w:t>
      </w:r>
      <w:r>
        <w:t>.</w:t>
      </w:r>
    </w:p>
  </w:footnote>
  <w:footnote w:id="3">
    <w:p w14:paraId="2F937C98" w14:textId="77777777" w:rsidR="00C17922" w:rsidRDefault="00C17922" w:rsidP="00C17922">
      <w:pPr>
        <w:pStyle w:val="FootnoteText"/>
      </w:pPr>
      <w:r>
        <w:rPr>
          <w:rStyle w:val="FootnoteReference"/>
        </w:rPr>
        <w:footnoteRef/>
      </w:r>
      <w:r>
        <w:t xml:space="preserve"> </w:t>
      </w:r>
      <w:r w:rsidRPr="002A4E80">
        <w:t xml:space="preserve">Average number of SFAs per State </w:t>
      </w:r>
      <w:r>
        <w:t xml:space="preserve">times the </w:t>
      </w:r>
      <w:r w:rsidRPr="002A4E80">
        <w:t xml:space="preserve">average </w:t>
      </w:r>
      <w:r>
        <w:t>percentage of</w:t>
      </w:r>
      <w:r w:rsidRPr="002A4E80">
        <w:t xml:space="preserve"> SFAs </w:t>
      </w:r>
      <w:r>
        <w:t xml:space="preserve">that </w:t>
      </w:r>
      <w:r w:rsidRPr="002A4E80">
        <w:t>have one or more errors</w:t>
      </w:r>
      <w:r>
        <w:t xml:space="preserve"> </w:t>
      </w:r>
      <w:r w:rsidRPr="002A4E80">
        <w:t>(from the 2016-17 FNS</w:t>
      </w:r>
      <w:r>
        <w:t>-</w:t>
      </w:r>
      <w:r w:rsidRPr="002A4E80">
        <w:t>742)</w:t>
      </w:r>
      <w:r>
        <w:t>.</w:t>
      </w:r>
    </w:p>
  </w:footnote>
  <w:footnote w:id="4">
    <w:p w14:paraId="481FA6C3" w14:textId="77777777" w:rsidR="00C17922" w:rsidRDefault="00C17922" w:rsidP="00C17922">
      <w:pPr>
        <w:pStyle w:val="FootnoteText"/>
      </w:pPr>
      <w:r>
        <w:rPr>
          <w:rStyle w:val="FootnoteReference"/>
        </w:rPr>
        <w:footnoteRef/>
      </w:r>
      <w:r>
        <w:t xml:space="preserve"> </w:t>
      </w:r>
      <w:r w:rsidRPr="00785527">
        <w:t>Among SFAs with errors, they have on average 1.2 errors</w:t>
      </w:r>
      <w:r>
        <w:t xml:space="preserve"> </w:t>
      </w:r>
      <w:r w:rsidRPr="002A4E80">
        <w:t>(from the 2016-17 FNS</w:t>
      </w:r>
      <w:r>
        <w:t>-</w:t>
      </w:r>
      <w:r w:rsidRPr="002A4E80">
        <w:t>742)</w:t>
      </w:r>
      <w:r>
        <w:t>.</w:t>
      </w:r>
    </w:p>
  </w:footnote>
  <w:footnote w:id="5">
    <w:p w14:paraId="014D74FD" w14:textId="77777777" w:rsidR="00C17922" w:rsidRDefault="00C17922" w:rsidP="00C17922">
      <w:pPr>
        <w:pStyle w:val="FootnoteText"/>
      </w:pPr>
      <w:r>
        <w:rPr>
          <w:rStyle w:val="FootnoteReference"/>
        </w:rPr>
        <w:footnoteRef/>
      </w:r>
      <w:r>
        <w:t xml:space="preserve"> There are 78 edit checks to incorporate, including those already included in the Food Program Reporting System (FPRS) that is used by States to submit data annually.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651"/>
    <w:multiLevelType w:val="hybridMultilevel"/>
    <w:tmpl w:val="DFA4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E22266"/>
    <w:multiLevelType w:val="hybridMultilevel"/>
    <w:tmpl w:val="2EF604FE"/>
    <w:lvl w:ilvl="0" w:tplc="2C7876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756C59"/>
    <w:multiLevelType w:val="hybridMultilevel"/>
    <w:tmpl w:val="9EEEB892"/>
    <w:lvl w:ilvl="0" w:tplc="2C7876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126F3B"/>
    <w:multiLevelType w:val="hybridMultilevel"/>
    <w:tmpl w:val="B07C2A20"/>
    <w:lvl w:ilvl="0" w:tplc="2C7876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0147DF"/>
    <w:multiLevelType w:val="hybridMultilevel"/>
    <w:tmpl w:val="0C800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5C33A8"/>
    <w:multiLevelType w:val="hybridMultilevel"/>
    <w:tmpl w:val="C23C0C4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FD2CFA"/>
    <w:multiLevelType w:val="hybridMultilevel"/>
    <w:tmpl w:val="74CE9252"/>
    <w:lvl w:ilvl="0" w:tplc="2C7876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CB"/>
    <w:rsid w:val="00017765"/>
    <w:rsid w:val="00017E7D"/>
    <w:rsid w:val="00044770"/>
    <w:rsid w:val="00057BB1"/>
    <w:rsid w:val="000611BD"/>
    <w:rsid w:val="00074DA6"/>
    <w:rsid w:val="000E335A"/>
    <w:rsid w:val="000F4824"/>
    <w:rsid w:val="00101150"/>
    <w:rsid w:val="00103B7F"/>
    <w:rsid w:val="001102F7"/>
    <w:rsid w:val="00113593"/>
    <w:rsid w:val="00125611"/>
    <w:rsid w:val="00135209"/>
    <w:rsid w:val="0016040F"/>
    <w:rsid w:val="00164BBF"/>
    <w:rsid w:val="00164F60"/>
    <w:rsid w:val="001719FE"/>
    <w:rsid w:val="001B6405"/>
    <w:rsid w:val="001C4DDE"/>
    <w:rsid w:val="001D22CE"/>
    <w:rsid w:val="001D548B"/>
    <w:rsid w:val="001D796B"/>
    <w:rsid w:val="001E1AA8"/>
    <w:rsid w:val="00204F39"/>
    <w:rsid w:val="00214D06"/>
    <w:rsid w:val="002422BC"/>
    <w:rsid w:val="002662EB"/>
    <w:rsid w:val="00280B19"/>
    <w:rsid w:val="002A4E80"/>
    <w:rsid w:val="002E5348"/>
    <w:rsid w:val="002F0EDF"/>
    <w:rsid w:val="002F43AC"/>
    <w:rsid w:val="00313119"/>
    <w:rsid w:val="003344A0"/>
    <w:rsid w:val="00336933"/>
    <w:rsid w:val="00342F66"/>
    <w:rsid w:val="00344F8A"/>
    <w:rsid w:val="00364405"/>
    <w:rsid w:val="00371E72"/>
    <w:rsid w:val="00374C62"/>
    <w:rsid w:val="00390ED8"/>
    <w:rsid w:val="003915C3"/>
    <w:rsid w:val="003B6F95"/>
    <w:rsid w:val="003C2658"/>
    <w:rsid w:val="003C5180"/>
    <w:rsid w:val="003C6204"/>
    <w:rsid w:val="004146B6"/>
    <w:rsid w:val="0043188C"/>
    <w:rsid w:val="00461A6D"/>
    <w:rsid w:val="004679EE"/>
    <w:rsid w:val="004D57B5"/>
    <w:rsid w:val="00511EC2"/>
    <w:rsid w:val="0051514C"/>
    <w:rsid w:val="005365D4"/>
    <w:rsid w:val="00536A28"/>
    <w:rsid w:val="0057282B"/>
    <w:rsid w:val="005A0816"/>
    <w:rsid w:val="005C2491"/>
    <w:rsid w:val="005C3EDD"/>
    <w:rsid w:val="005E7814"/>
    <w:rsid w:val="005F4145"/>
    <w:rsid w:val="00607170"/>
    <w:rsid w:val="0061451D"/>
    <w:rsid w:val="00616F77"/>
    <w:rsid w:val="00624F11"/>
    <w:rsid w:val="00634139"/>
    <w:rsid w:val="0069664A"/>
    <w:rsid w:val="006A0334"/>
    <w:rsid w:val="006A2088"/>
    <w:rsid w:val="006D3C2C"/>
    <w:rsid w:val="006F2CFA"/>
    <w:rsid w:val="00702DF2"/>
    <w:rsid w:val="00724F74"/>
    <w:rsid w:val="007375C7"/>
    <w:rsid w:val="00753CC5"/>
    <w:rsid w:val="00785527"/>
    <w:rsid w:val="00785FD3"/>
    <w:rsid w:val="0078781B"/>
    <w:rsid w:val="00794831"/>
    <w:rsid w:val="007A2ABD"/>
    <w:rsid w:val="008002DF"/>
    <w:rsid w:val="00810106"/>
    <w:rsid w:val="00817AE4"/>
    <w:rsid w:val="00822A64"/>
    <w:rsid w:val="0082380D"/>
    <w:rsid w:val="008353F0"/>
    <w:rsid w:val="008456D1"/>
    <w:rsid w:val="0084689A"/>
    <w:rsid w:val="00852795"/>
    <w:rsid w:val="00860561"/>
    <w:rsid w:val="00875891"/>
    <w:rsid w:val="00886D7B"/>
    <w:rsid w:val="008935A9"/>
    <w:rsid w:val="00895284"/>
    <w:rsid w:val="008B5BE8"/>
    <w:rsid w:val="008B765C"/>
    <w:rsid w:val="008C17D6"/>
    <w:rsid w:val="008C6FDF"/>
    <w:rsid w:val="009160D0"/>
    <w:rsid w:val="00926BB4"/>
    <w:rsid w:val="00931A35"/>
    <w:rsid w:val="00942527"/>
    <w:rsid w:val="009570C4"/>
    <w:rsid w:val="0097018C"/>
    <w:rsid w:val="0097460A"/>
    <w:rsid w:val="00976BB5"/>
    <w:rsid w:val="009777BE"/>
    <w:rsid w:val="009840B6"/>
    <w:rsid w:val="00992AC5"/>
    <w:rsid w:val="00993E9C"/>
    <w:rsid w:val="009944DE"/>
    <w:rsid w:val="009A1D49"/>
    <w:rsid w:val="009A37FB"/>
    <w:rsid w:val="009B1456"/>
    <w:rsid w:val="009C0DF6"/>
    <w:rsid w:val="009C5F66"/>
    <w:rsid w:val="009D0D23"/>
    <w:rsid w:val="009E2BC0"/>
    <w:rsid w:val="00A067A4"/>
    <w:rsid w:val="00A8569D"/>
    <w:rsid w:val="00A97A19"/>
    <w:rsid w:val="00AB6D95"/>
    <w:rsid w:val="00AC411E"/>
    <w:rsid w:val="00AD4F5A"/>
    <w:rsid w:val="00AD746A"/>
    <w:rsid w:val="00AE6FFB"/>
    <w:rsid w:val="00B61085"/>
    <w:rsid w:val="00B72164"/>
    <w:rsid w:val="00B77BFF"/>
    <w:rsid w:val="00B77DD7"/>
    <w:rsid w:val="00B82BC6"/>
    <w:rsid w:val="00BB0803"/>
    <w:rsid w:val="00BB71BA"/>
    <w:rsid w:val="00BE796A"/>
    <w:rsid w:val="00C00AA4"/>
    <w:rsid w:val="00C05D13"/>
    <w:rsid w:val="00C071D9"/>
    <w:rsid w:val="00C12CCC"/>
    <w:rsid w:val="00C17922"/>
    <w:rsid w:val="00C214CE"/>
    <w:rsid w:val="00C606DB"/>
    <w:rsid w:val="00C70224"/>
    <w:rsid w:val="00C93E56"/>
    <w:rsid w:val="00C94F9B"/>
    <w:rsid w:val="00C96E46"/>
    <w:rsid w:val="00CC1CAB"/>
    <w:rsid w:val="00CD2181"/>
    <w:rsid w:val="00CE5BCE"/>
    <w:rsid w:val="00D41DB2"/>
    <w:rsid w:val="00D425D2"/>
    <w:rsid w:val="00DB1880"/>
    <w:rsid w:val="00DB2022"/>
    <w:rsid w:val="00DB6D26"/>
    <w:rsid w:val="00DC0E53"/>
    <w:rsid w:val="00DC36CB"/>
    <w:rsid w:val="00DD44CA"/>
    <w:rsid w:val="00DF11AB"/>
    <w:rsid w:val="00DF4492"/>
    <w:rsid w:val="00DF4854"/>
    <w:rsid w:val="00DF6556"/>
    <w:rsid w:val="00E041A2"/>
    <w:rsid w:val="00E071B7"/>
    <w:rsid w:val="00E14FD2"/>
    <w:rsid w:val="00E22400"/>
    <w:rsid w:val="00E2503B"/>
    <w:rsid w:val="00E32233"/>
    <w:rsid w:val="00E3650E"/>
    <w:rsid w:val="00E36766"/>
    <w:rsid w:val="00E41343"/>
    <w:rsid w:val="00E42197"/>
    <w:rsid w:val="00E518C8"/>
    <w:rsid w:val="00E92B57"/>
    <w:rsid w:val="00E95CC9"/>
    <w:rsid w:val="00EB1A4D"/>
    <w:rsid w:val="00EC482D"/>
    <w:rsid w:val="00ED3BA3"/>
    <w:rsid w:val="00EF1D09"/>
    <w:rsid w:val="00EF3E19"/>
    <w:rsid w:val="00EF4046"/>
    <w:rsid w:val="00F02B12"/>
    <w:rsid w:val="00F14BC4"/>
    <w:rsid w:val="00F16B04"/>
    <w:rsid w:val="00F3206E"/>
    <w:rsid w:val="00F46E32"/>
    <w:rsid w:val="00F611FC"/>
    <w:rsid w:val="00F629D6"/>
    <w:rsid w:val="00F65E82"/>
    <w:rsid w:val="00F70CBA"/>
    <w:rsid w:val="00F9213D"/>
    <w:rsid w:val="00FB1321"/>
    <w:rsid w:val="00FD142F"/>
    <w:rsid w:val="00FE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36CB"/>
    <w:pPr>
      <w:ind w:left="720"/>
      <w:contextualSpacing/>
    </w:pPr>
    <w:rPr>
      <w:rFonts w:ascii="Calibri" w:eastAsia="Calibri" w:hAnsi="Calibri" w:cs="Times New Roman"/>
      <w:szCs w:val="24"/>
    </w:rPr>
  </w:style>
  <w:style w:type="character" w:customStyle="1" w:styleId="ListParagraphChar">
    <w:name w:val="List Paragraph Char"/>
    <w:basedOn w:val="DefaultParagraphFont"/>
    <w:link w:val="ListParagraph"/>
    <w:uiPriority w:val="34"/>
    <w:rsid w:val="00DC36CB"/>
    <w:rPr>
      <w:rFonts w:ascii="Calibri" w:eastAsia="Calibri" w:hAnsi="Calibri" w:cs="Times New Roman"/>
      <w:szCs w:val="24"/>
    </w:rPr>
  </w:style>
  <w:style w:type="table" w:styleId="TableGrid">
    <w:name w:val="Table Grid"/>
    <w:basedOn w:val="TableNormal"/>
    <w:uiPriority w:val="59"/>
    <w:rsid w:val="00DC36C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460A"/>
    <w:rPr>
      <w:sz w:val="20"/>
      <w:szCs w:val="20"/>
    </w:rPr>
  </w:style>
  <w:style w:type="character" w:customStyle="1" w:styleId="FootnoteTextChar">
    <w:name w:val="Footnote Text Char"/>
    <w:basedOn w:val="DefaultParagraphFont"/>
    <w:link w:val="FootnoteText"/>
    <w:uiPriority w:val="99"/>
    <w:semiHidden/>
    <w:rsid w:val="0097460A"/>
    <w:rPr>
      <w:sz w:val="20"/>
      <w:szCs w:val="20"/>
    </w:rPr>
  </w:style>
  <w:style w:type="character" w:styleId="FootnoteReference">
    <w:name w:val="footnote reference"/>
    <w:basedOn w:val="DefaultParagraphFont"/>
    <w:uiPriority w:val="99"/>
    <w:semiHidden/>
    <w:unhideWhenUsed/>
    <w:rsid w:val="0097460A"/>
    <w:rPr>
      <w:vertAlign w:val="superscript"/>
    </w:rPr>
  </w:style>
  <w:style w:type="character" w:styleId="CommentReference">
    <w:name w:val="annotation reference"/>
    <w:basedOn w:val="DefaultParagraphFont"/>
    <w:uiPriority w:val="99"/>
    <w:semiHidden/>
    <w:unhideWhenUsed/>
    <w:rsid w:val="00536A28"/>
    <w:rPr>
      <w:sz w:val="16"/>
      <w:szCs w:val="16"/>
    </w:rPr>
  </w:style>
  <w:style w:type="paragraph" w:styleId="CommentText">
    <w:name w:val="annotation text"/>
    <w:basedOn w:val="Normal"/>
    <w:link w:val="CommentTextChar"/>
    <w:uiPriority w:val="99"/>
    <w:semiHidden/>
    <w:unhideWhenUsed/>
    <w:rsid w:val="00536A28"/>
    <w:rPr>
      <w:sz w:val="20"/>
      <w:szCs w:val="20"/>
    </w:rPr>
  </w:style>
  <w:style w:type="character" w:customStyle="1" w:styleId="CommentTextChar">
    <w:name w:val="Comment Text Char"/>
    <w:basedOn w:val="DefaultParagraphFont"/>
    <w:link w:val="CommentText"/>
    <w:uiPriority w:val="99"/>
    <w:semiHidden/>
    <w:rsid w:val="00536A28"/>
    <w:rPr>
      <w:sz w:val="20"/>
      <w:szCs w:val="20"/>
    </w:rPr>
  </w:style>
  <w:style w:type="paragraph" w:styleId="CommentSubject">
    <w:name w:val="annotation subject"/>
    <w:basedOn w:val="CommentText"/>
    <w:next w:val="CommentText"/>
    <w:link w:val="CommentSubjectChar"/>
    <w:uiPriority w:val="99"/>
    <w:semiHidden/>
    <w:unhideWhenUsed/>
    <w:rsid w:val="00536A28"/>
    <w:rPr>
      <w:b/>
      <w:bCs/>
    </w:rPr>
  </w:style>
  <w:style w:type="character" w:customStyle="1" w:styleId="CommentSubjectChar">
    <w:name w:val="Comment Subject Char"/>
    <w:basedOn w:val="CommentTextChar"/>
    <w:link w:val="CommentSubject"/>
    <w:uiPriority w:val="99"/>
    <w:semiHidden/>
    <w:rsid w:val="00536A28"/>
    <w:rPr>
      <w:b/>
      <w:bCs/>
      <w:sz w:val="20"/>
      <w:szCs w:val="20"/>
    </w:rPr>
  </w:style>
  <w:style w:type="paragraph" w:styleId="BalloonText">
    <w:name w:val="Balloon Text"/>
    <w:basedOn w:val="Normal"/>
    <w:link w:val="BalloonTextChar"/>
    <w:uiPriority w:val="99"/>
    <w:semiHidden/>
    <w:unhideWhenUsed/>
    <w:rsid w:val="00536A28"/>
    <w:rPr>
      <w:rFonts w:ascii="Tahoma" w:hAnsi="Tahoma" w:cs="Tahoma"/>
      <w:sz w:val="16"/>
      <w:szCs w:val="16"/>
    </w:rPr>
  </w:style>
  <w:style w:type="character" w:customStyle="1" w:styleId="BalloonTextChar">
    <w:name w:val="Balloon Text Char"/>
    <w:basedOn w:val="DefaultParagraphFont"/>
    <w:link w:val="BalloonText"/>
    <w:uiPriority w:val="99"/>
    <w:semiHidden/>
    <w:rsid w:val="00536A28"/>
    <w:rPr>
      <w:rFonts w:ascii="Tahoma" w:hAnsi="Tahoma" w:cs="Tahoma"/>
      <w:sz w:val="16"/>
      <w:szCs w:val="16"/>
    </w:rPr>
  </w:style>
  <w:style w:type="paragraph" w:styleId="Header">
    <w:name w:val="header"/>
    <w:basedOn w:val="Normal"/>
    <w:link w:val="HeaderChar"/>
    <w:uiPriority w:val="99"/>
    <w:unhideWhenUsed/>
    <w:rsid w:val="003344A0"/>
    <w:pPr>
      <w:tabs>
        <w:tab w:val="center" w:pos="4680"/>
        <w:tab w:val="right" w:pos="9360"/>
      </w:tabs>
    </w:pPr>
  </w:style>
  <w:style w:type="character" w:customStyle="1" w:styleId="HeaderChar">
    <w:name w:val="Header Char"/>
    <w:basedOn w:val="DefaultParagraphFont"/>
    <w:link w:val="Header"/>
    <w:uiPriority w:val="99"/>
    <w:rsid w:val="003344A0"/>
  </w:style>
  <w:style w:type="paragraph" w:styleId="Footer">
    <w:name w:val="footer"/>
    <w:basedOn w:val="Normal"/>
    <w:link w:val="FooterChar"/>
    <w:uiPriority w:val="99"/>
    <w:unhideWhenUsed/>
    <w:rsid w:val="003344A0"/>
    <w:pPr>
      <w:tabs>
        <w:tab w:val="center" w:pos="4680"/>
        <w:tab w:val="right" w:pos="9360"/>
      </w:tabs>
    </w:pPr>
  </w:style>
  <w:style w:type="character" w:customStyle="1" w:styleId="FooterChar">
    <w:name w:val="Footer Char"/>
    <w:basedOn w:val="DefaultParagraphFont"/>
    <w:link w:val="Footer"/>
    <w:uiPriority w:val="99"/>
    <w:rsid w:val="003344A0"/>
  </w:style>
  <w:style w:type="paragraph" w:styleId="Revision">
    <w:name w:val="Revision"/>
    <w:hidden/>
    <w:uiPriority w:val="99"/>
    <w:semiHidden/>
    <w:rsid w:val="008B7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36CB"/>
    <w:pPr>
      <w:ind w:left="720"/>
      <w:contextualSpacing/>
    </w:pPr>
    <w:rPr>
      <w:rFonts w:ascii="Calibri" w:eastAsia="Calibri" w:hAnsi="Calibri" w:cs="Times New Roman"/>
      <w:szCs w:val="24"/>
    </w:rPr>
  </w:style>
  <w:style w:type="character" w:customStyle="1" w:styleId="ListParagraphChar">
    <w:name w:val="List Paragraph Char"/>
    <w:basedOn w:val="DefaultParagraphFont"/>
    <w:link w:val="ListParagraph"/>
    <w:uiPriority w:val="34"/>
    <w:rsid w:val="00DC36CB"/>
    <w:rPr>
      <w:rFonts w:ascii="Calibri" w:eastAsia="Calibri" w:hAnsi="Calibri" w:cs="Times New Roman"/>
      <w:szCs w:val="24"/>
    </w:rPr>
  </w:style>
  <w:style w:type="table" w:styleId="TableGrid">
    <w:name w:val="Table Grid"/>
    <w:basedOn w:val="TableNormal"/>
    <w:uiPriority w:val="59"/>
    <w:rsid w:val="00DC36C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460A"/>
    <w:rPr>
      <w:sz w:val="20"/>
      <w:szCs w:val="20"/>
    </w:rPr>
  </w:style>
  <w:style w:type="character" w:customStyle="1" w:styleId="FootnoteTextChar">
    <w:name w:val="Footnote Text Char"/>
    <w:basedOn w:val="DefaultParagraphFont"/>
    <w:link w:val="FootnoteText"/>
    <w:uiPriority w:val="99"/>
    <w:semiHidden/>
    <w:rsid w:val="0097460A"/>
    <w:rPr>
      <w:sz w:val="20"/>
      <w:szCs w:val="20"/>
    </w:rPr>
  </w:style>
  <w:style w:type="character" w:styleId="FootnoteReference">
    <w:name w:val="footnote reference"/>
    <w:basedOn w:val="DefaultParagraphFont"/>
    <w:uiPriority w:val="99"/>
    <w:semiHidden/>
    <w:unhideWhenUsed/>
    <w:rsid w:val="0097460A"/>
    <w:rPr>
      <w:vertAlign w:val="superscript"/>
    </w:rPr>
  </w:style>
  <w:style w:type="character" w:styleId="CommentReference">
    <w:name w:val="annotation reference"/>
    <w:basedOn w:val="DefaultParagraphFont"/>
    <w:uiPriority w:val="99"/>
    <w:semiHidden/>
    <w:unhideWhenUsed/>
    <w:rsid w:val="00536A28"/>
    <w:rPr>
      <w:sz w:val="16"/>
      <w:szCs w:val="16"/>
    </w:rPr>
  </w:style>
  <w:style w:type="paragraph" w:styleId="CommentText">
    <w:name w:val="annotation text"/>
    <w:basedOn w:val="Normal"/>
    <w:link w:val="CommentTextChar"/>
    <w:uiPriority w:val="99"/>
    <w:semiHidden/>
    <w:unhideWhenUsed/>
    <w:rsid w:val="00536A28"/>
    <w:rPr>
      <w:sz w:val="20"/>
      <w:szCs w:val="20"/>
    </w:rPr>
  </w:style>
  <w:style w:type="character" w:customStyle="1" w:styleId="CommentTextChar">
    <w:name w:val="Comment Text Char"/>
    <w:basedOn w:val="DefaultParagraphFont"/>
    <w:link w:val="CommentText"/>
    <w:uiPriority w:val="99"/>
    <w:semiHidden/>
    <w:rsid w:val="00536A28"/>
    <w:rPr>
      <w:sz w:val="20"/>
      <w:szCs w:val="20"/>
    </w:rPr>
  </w:style>
  <w:style w:type="paragraph" w:styleId="CommentSubject">
    <w:name w:val="annotation subject"/>
    <w:basedOn w:val="CommentText"/>
    <w:next w:val="CommentText"/>
    <w:link w:val="CommentSubjectChar"/>
    <w:uiPriority w:val="99"/>
    <w:semiHidden/>
    <w:unhideWhenUsed/>
    <w:rsid w:val="00536A28"/>
    <w:rPr>
      <w:b/>
      <w:bCs/>
    </w:rPr>
  </w:style>
  <w:style w:type="character" w:customStyle="1" w:styleId="CommentSubjectChar">
    <w:name w:val="Comment Subject Char"/>
    <w:basedOn w:val="CommentTextChar"/>
    <w:link w:val="CommentSubject"/>
    <w:uiPriority w:val="99"/>
    <w:semiHidden/>
    <w:rsid w:val="00536A28"/>
    <w:rPr>
      <w:b/>
      <w:bCs/>
      <w:sz w:val="20"/>
      <w:szCs w:val="20"/>
    </w:rPr>
  </w:style>
  <w:style w:type="paragraph" w:styleId="BalloonText">
    <w:name w:val="Balloon Text"/>
    <w:basedOn w:val="Normal"/>
    <w:link w:val="BalloonTextChar"/>
    <w:uiPriority w:val="99"/>
    <w:semiHidden/>
    <w:unhideWhenUsed/>
    <w:rsid w:val="00536A28"/>
    <w:rPr>
      <w:rFonts w:ascii="Tahoma" w:hAnsi="Tahoma" w:cs="Tahoma"/>
      <w:sz w:val="16"/>
      <w:szCs w:val="16"/>
    </w:rPr>
  </w:style>
  <w:style w:type="character" w:customStyle="1" w:styleId="BalloonTextChar">
    <w:name w:val="Balloon Text Char"/>
    <w:basedOn w:val="DefaultParagraphFont"/>
    <w:link w:val="BalloonText"/>
    <w:uiPriority w:val="99"/>
    <w:semiHidden/>
    <w:rsid w:val="00536A28"/>
    <w:rPr>
      <w:rFonts w:ascii="Tahoma" w:hAnsi="Tahoma" w:cs="Tahoma"/>
      <w:sz w:val="16"/>
      <w:szCs w:val="16"/>
    </w:rPr>
  </w:style>
  <w:style w:type="paragraph" w:styleId="Header">
    <w:name w:val="header"/>
    <w:basedOn w:val="Normal"/>
    <w:link w:val="HeaderChar"/>
    <w:uiPriority w:val="99"/>
    <w:unhideWhenUsed/>
    <w:rsid w:val="003344A0"/>
    <w:pPr>
      <w:tabs>
        <w:tab w:val="center" w:pos="4680"/>
        <w:tab w:val="right" w:pos="9360"/>
      </w:tabs>
    </w:pPr>
  </w:style>
  <w:style w:type="character" w:customStyle="1" w:styleId="HeaderChar">
    <w:name w:val="Header Char"/>
    <w:basedOn w:val="DefaultParagraphFont"/>
    <w:link w:val="Header"/>
    <w:uiPriority w:val="99"/>
    <w:rsid w:val="003344A0"/>
  </w:style>
  <w:style w:type="paragraph" w:styleId="Footer">
    <w:name w:val="footer"/>
    <w:basedOn w:val="Normal"/>
    <w:link w:val="FooterChar"/>
    <w:uiPriority w:val="99"/>
    <w:unhideWhenUsed/>
    <w:rsid w:val="003344A0"/>
    <w:pPr>
      <w:tabs>
        <w:tab w:val="center" w:pos="4680"/>
        <w:tab w:val="right" w:pos="9360"/>
      </w:tabs>
    </w:pPr>
  </w:style>
  <w:style w:type="character" w:customStyle="1" w:styleId="FooterChar">
    <w:name w:val="Footer Char"/>
    <w:basedOn w:val="DefaultParagraphFont"/>
    <w:link w:val="Footer"/>
    <w:uiPriority w:val="99"/>
    <w:rsid w:val="003344A0"/>
  </w:style>
  <w:style w:type="paragraph" w:styleId="Revision">
    <w:name w:val="Revision"/>
    <w:hidden/>
    <w:uiPriority w:val="99"/>
    <w:semiHidden/>
    <w:rsid w:val="008B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90791">
      <w:bodyDiv w:val="1"/>
      <w:marLeft w:val="0"/>
      <w:marRight w:val="0"/>
      <w:marTop w:val="0"/>
      <w:marBottom w:val="0"/>
      <w:divBdr>
        <w:top w:val="none" w:sz="0" w:space="0" w:color="auto"/>
        <w:left w:val="none" w:sz="0" w:space="0" w:color="auto"/>
        <w:bottom w:val="none" w:sz="0" w:space="0" w:color="auto"/>
        <w:right w:val="none" w:sz="0" w:space="0" w:color="auto"/>
      </w:divBdr>
    </w:div>
    <w:div w:id="980691452">
      <w:bodyDiv w:val="1"/>
      <w:marLeft w:val="0"/>
      <w:marRight w:val="0"/>
      <w:marTop w:val="0"/>
      <w:marBottom w:val="0"/>
      <w:divBdr>
        <w:top w:val="none" w:sz="0" w:space="0" w:color="auto"/>
        <w:left w:val="none" w:sz="0" w:space="0" w:color="auto"/>
        <w:bottom w:val="none" w:sz="0" w:space="0" w:color="auto"/>
        <w:right w:val="none" w:sz="0" w:space="0" w:color="auto"/>
      </w:divBdr>
    </w:div>
    <w:div w:id="1104688667">
      <w:bodyDiv w:val="1"/>
      <w:marLeft w:val="0"/>
      <w:marRight w:val="0"/>
      <w:marTop w:val="0"/>
      <w:marBottom w:val="0"/>
      <w:divBdr>
        <w:top w:val="none" w:sz="0" w:space="0" w:color="auto"/>
        <w:left w:val="none" w:sz="0" w:space="0" w:color="auto"/>
        <w:bottom w:val="none" w:sz="0" w:space="0" w:color="auto"/>
        <w:right w:val="none" w:sz="0" w:space="0" w:color="auto"/>
      </w:divBdr>
    </w:div>
    <w:div w:id="1404256697">
      <w:bodyDiv w:val="1"/>
      <w:marLeft w:val="0"/>
      <w:marRight w:val="0"/>
      <w:marTop w:val="0"/>
      <w:marBottom w:val="0"/>
      <w:divBdr>
        <w:top w:val="none" w:sz="0" w:space="0" w:color="auto"/>
        <w:left w:val="none" w:sz="0" w:space="0" w:color="auto"/>
        <w:bottom w:val="none" w:sz="0" w:space="0" w:color="auto"/>
        <w:right w:val="none" w:sz="0" w:space="0" w:color="auto"/>
      </w:divBdr>
    </w:div>
    <w:div w:id="1575628216">
      <w:bodyDiv w:val="1"/>
      <w:marLeft w:val="0"/>
      <w:marRight w:val="0"/>
      <w:marTop w:val="0"/>
      <w:marBottom w:val="0"/>
      <w:divBdr>
        <w:top w:val="none" w:sz="0" w:space="0" w:color="auto"/>
        <w:left w:val="none" w:sz="0" w:space="0" w:color="auto"/>
        <w:bottom w:val="none" w:sz="0" w:space="0" w:color="auto"/>
        <w:right w:val="none" w:sz="0" w:space="0" w:color="auto"/>
      </w:divBdr>
    </w:div>
    <w:div w:id="1644962079">
      <w:bodyDiv w:val="1"/>
      <w:marLeft w:val="0"/>
      <w:marRight w:val="0"/>
      <w:marTop w:val="0"/>
      <w:marBottom w:val="0"/>
      <w:divBdr>
        <w:top w:val="none" w:sz="0" w:space="0" w:color="auto"/>
        <w:left w:val="none" w:sz="0" w:space="0" w:color="auto"/>
        <w:bottom w:val="none" w:sz="0" w:space="0" w:color="auto"/>
        <w:right w:val="none" w:sz="0" w:space="0" w:color="auto"/>
      </w:divBdr>
    </w:div>
    <w:div w:id="16882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53C709-5E1F-4464-B10E-5026EE04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eharper</dc:creator>
  <cp:lastModifiedBy>SYSTEM</cp:lastModifiedBy>
  <cp:revision>2</cp:revision>
  <dcterms:created xsi:type="dcterms:W3CDTF">2017-07-28T20:22:00Z</dcterms:created>
  <dcterms:modified xsi:type="dcterms:W3CDTF">2017-07-28T20:22:00Z</dcterms:modified>
</cp:coreProperties>
</file>