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AA" w:rsidRPr="009C476D" w:rsidRDefault="002178AA" w:rsidP="002178AA">
      <w:pPr>
        <w:rPr>
          <w:b/>
          <w:color w:val="000000"/>
        </w:rPr>
      </w:pPr>
      <w:bookmarkStart w:id="0" w:name="_GoBack"/>
      <w:bookmarkEnd w:id="0"/>
      <w:r w:rsidRPr="009C476D">
        <w:rPr>
          <w:b/>
          <w:color w:val="000000"/>
        </w:rPr>
        <w:t>Generic Information Collection Request</w:t>
      </w:r>
      <w:r w:rsidR="00477B8D">
        <w:rPr>
          <w:b/>
          <w:color w:val="000000"/>
        </w:rPr>
        <w:t xml:space="preserve"> (Addendum)</w:t>
      </w:r>
    </w:p>
    <w:p w:rsidR="002178AA" w:rsidRDefault="002178AA" w:rsidP="00ED0FB4"/>
    <w:p w:rsidR="003D6762" w:rsidRDefault="002178AA" w:rsidP="00ED0FB4">
      <w:r w:rsidRPr="00825309">
        <w:rPr>
          <w:b/>
          <w:color w:val="000000"/>
        </w:rPr>
        <w:t>Request</w:t>
      </w:r>
      <w:r>
        <w:rPr>
          <w:color w:val="000000"/>
        </w:rPr>
        <w:t xml:space="preserve">: </w:t>
      </w:r>
      <w:r w:rsidR="0062551D">
        <w:t xml:space="preserve">The purpose of this letter is to </w:t>
      </w:r>
      <w:r w:rsidR="00AB494B">
        <w:t xml:space="preserve">inform OMB of additional experiments conducted for the </w:t>
      </w:r>
      <w:r w:rsidR="00FE3602">
        <w:t xml:space="preserve">project, </w:t>
      </w:r>
      <w:r w:rsidR="00AB494B">
        <w:t>Mobile UI Design Framewor</w:t>
      </w:r>
      <w:r w:rsidR="00D2730C">
        <w:t>k for Survey Operation</w:t>
      </w:r>
      <w:r w:rsidR="00AB494B">
        <w:t xml:space="preserve">.  The original letter </w:t>
      </w:r>
      <w:r w:rsidR="00174EE5">
        <w:t xml:space="preserve">and the previous Addendum </w:t>
      </w:r>
      <w:r w:rsidR="00AB494B">
        <w:t xml:space="preserve">specified </w:t>
      </w:r>
      <w:r w:rsidR="00174EE5">
        <w:t xml:space="preserve">27 experiments total for Phase </w:t>
      </w:r>
      <w:r w:rsidR="001037F8">
        <w:t>I</w:t>
      </w:r>
      <w:r w:rsidR="00AB494B">
        <w:t xml:space="preserve">.  This addendum specifies </w:t>
      </w:r>
      <w:r w:rsidR="00DC7DF8">
        <w:t xml:space="preserve">additional </w:t>
      </w:r>
      <w:r w:rsidR="00174EE5">
        <w:t>4</w:t>
      </w:r>
      <w:r w:rsidR="00AB494B">
        <w:t xml:space="preserve"> experiments for Phase </w:t>
      </w:r>
      <w:r w:rsidR="001037F8">
        <w:t>II</w:t>
      </w:r>
      <w:r w:rsidR="00AB494B">
        <w:t xml:space="preserve"> – developing guidelines and collecting evidence supporting the guidelines.  </w:t>
      </w:r>
    </w:p>
    <w:p w:rsidR="003D6762" w:rsidRDefault="003D6762" w:rsidP="00ED0FB4"/>
    <w:p w:rsidR="00ED0FB4" w:rsidRDefault="003D6762" w:rsidP="00ED0FB4">
      <w:r>
        <w:t xml:space="preserve">We estimate </w:t>
      </w:r>
      <w:r w:rsidR="00E71E65">
        <w:t xml:space="preserve">that </w:t>
      </w:r>
      <w:r>
        <w:t xml:space="preserve">each participant will spend </w:t>
      </w:r>
      <w:r w:rsidR="00174EE5">
        <w:t xml:space="preserve">about </w:t>
      </w:r>
      <w:r>
        <w:t xml:space="preserve">60 minutes </w:t>
      </w:r>
      <w:r w:rsidR="00174EE5">
        <w:t>to participate in the study</w:t>
      </w:r>
      <w:r>
        <w:t xml:space="preserve">.  </w:t>
      </w:r>
      <w:r w:rsidR="00E71E65">
        <w:t>During a 60-min session, three to six</w:t>
      </w:r>
      <w:r>
        <w:t xml:space="preserve"> experiments will be </w:t>
      </w:r>
      <w:r w:rsidR="00174EE5">
        <w:t>conducted</w:t>
      </w:r>
      <w:r>
        <w:t xml:space="preserve">.  The participants will receive $40 to offset the costs of participation.  The </w:t>
      </w:r>
      <w:r w:rsidR="009244E8">
        <w:t>maximum</w:t>
      </w:r>
      <w:r>
        <w:t xml:space="preserve"> burden hours </w:t>
      </w:r>
      <w:r w:rsidR="009244E8">
        <w:t>will be 195</w:t>
      </w:r>
      <w:r w:rsidR="00355336">
        <w:t xml:space="preserve"> hours</w:t>
      </w:r>
      <w:r w:rsidR="009244E8">
        <w:t xml:space="preserve"> (one hour of testing and 5 minutes for screening per participant, maximum 180 participants)</w:t>
      </w:r>
      <w:r w:rsidR="00AB494B">
        <w:t>.</w:t>
      </w:r>
      <w:r w:rsidR="008C73ED">
        <w:t xml:space="preserve"> </w:t>
      </w:r>
    </w:p>
    <w:p w:rsidR="00ED0FB4" w:rsidRDefault="00ED0FB4" w:rsidP="00ED0FB4"/>
    <w:p w:rsidR="00B51C53" w:rsidRDefault="002178AA" w:rsidP="00937C7F">
      <w:r w:rsidRPr="00825309">
        <w:rPr>
          <w:b/>
        </w:rPr>
        <w:t>Purpose</w:t>
      </w:r>
      <w:r>
        <w:t xml:space="preserve">: </w:t>
      </w:r>
      <w:r w:rsidR="001B3C9B">
        <w:t>The</w:t>
      </w:r>
      <w:r w:rsidR="00514D1F">
        <w:t xml:space="preserve"> </w:t>
      </w:r>
      <w:r w:rsidR="00A234BB">
        <w:t xml:space="preserve">experiments for Phase </w:t>
      </w:r>
      <w:r w:rsidR="001037F8">
        <w:t>II</w:t>
      </w:r>
      <w:r w:rsidR="00002D9A">
        <w:t xml:space="preserve"> </w:t>
      </w:r>
      <w:r w:rsidR="00A234BB">
        <w:t xml:space="preserve">cover the </w:t>
      </w:r>
      <w:r w:rsidR="00506B36">
        <w:t xml:space="preserve">research </w:t>
      </w:r>
      <w:r w:rsidR="00A234BB">
        <w:t xml:space="preserve">topics </w:t>
      </w:r>
      <w:r w:rsidR="00506B36">
        <w:t xml:space="preserve">listed </w:t>
      </w:r>
      <w:r w:rsidR="00A234BB">
        <w:t xml:space="preserve">in Table 1. </w:t>
      </w:r>
      <w:r w:rsidR="00244A2E">
        <w:t xml:space="preserve">If </w:t>
      </w:r>
      <w:r w:rsidR="0014770C">
        <w:t xml:space="preserve">an experimental design for a particular research </w:t>
      </w:r>
      <w:r w:rsidR="00244A2E">
        <w:t xml:space="preserve">topic </w:t>
      </w:r>
      <w:r w:rsidR="0014770C">
        <w:t>calls for</w:t>
      </w:r>
      <w:r w:rsidR="00244A2E">
        <w:t xml:space="preserve"> a questionnaire, m</w:t>
      </w:r>
      <w:r w:rsidR="00A234BB">
        <w:t xml:space="preserve">ost of the questions in </w:t>
      </w:r>
      <w:r w:rsidR="0014770C">
        <w:t xml:space="preserve">the </w:t>
      </w:r>
      <w:r w:rsidR="0014770C" w:rsidRPr="0014770C">
        <w:t xml:space="preserve">questionnaire </w:t>
      </w:r>
      <w:r w:rsidR="00A234BB">
        <w:t xml:space="preserve">are </w:t>
      </w:r>
      <w:r w:rsidR="0014770C">
        <w:t>selected from</w:t>
      </w:r>
      <w:r w:rsidR="00E65338">
        <w:t xml:space="preserve"> </w:t>
      </w:r>
      <w:r w:rsidR="00FE455F">
        <w:t xml:space="preserve">existing </w:t>
      </w:r>
      <w:r w:rsidR="00E65338">
        <w:t xml:space="preserve">surveys designed by the </w:t>
      </w:r>
      <w:r w:rsidR="00244A2E">
        <w:t xml:space="preserve">U.S. government </w:t>
      </w:r>
      <w:r w:rsidR="00A234BB">
        <w:t>agenc</w:t>
      </w:r>
      <w:r w:rsidR="00E65338">
        <w:t>ies</w:t>
      </w:r>
      <w:r w:rsidR="00A234BB">
        <w:t xml:space="preserve"> or </w:t>
      </w:r>
      <w:r w:rsidR="00E65338">
        <w:t>major survey organizations</w:t>
      </w:r>
      <w:r w:rsidR="00A234BB">
        <w:t xml:space="preserve">.  The questions were selected </w:t>
      </w:r>
      <w:r w:rsidR="00B92290">
        <w:t xml:space="preserve">such that the data collected from the experiment would be appropriate to address the research </w:t>
      </w:r>
      <w:r w:rsidR="00A234BB">
        <w:t xml:space="preserve">topic.  </w:t>
      </w:r>
    </w:p>
    <w:p w:rsidR="003D6762" w:rsidRDefault="003D6762" w:rsidP="003D6762">
      <w:pPr>
        <w:pStyle w:val="Caption"/>
        <w:keepNext/>
        <w:spacing w:after="0"/>
        <w:rPr>
          <w:i w:val="0"/>
          <w:color w:val="000000" w:themeColor="text1"/>
          <w:sz w:val="22"/>
        </w:rPr>
      </w:pPr>
    </w:p>
    <w:p w:rsidR="003D6762" w:rsidRPr="007457DA" w:rsidRDefault="003D6762" w:rsidP="003D6762">
      <w:pPr>
        <w:pStyle w:val="Caption"/>
        <w:keepNext/>
        <w:spacing w:after="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7457D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Table </w:t>
      </w:r>
      <w:r w:rsidRPr="007457D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fldChar w:fldCharType="begin"/>
      </w:r>
      <w:r w:rsidRPr="007457D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instrText xml:space="preserve"> SEQ Table \* ARABIC </w:instrText>
      </w:r>
      <w:r w:rsidRPr="007457D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fldChar w:fldCharType="separate"/>
      </w:r>
      <w:r w:rsidRPr="007457DA">
        <w:rPr>
          <w:rFonts w:ascii="Times New Roman" w:hAnsi="Times New Roman" w:cs="Times New Roman"/>
          <w:i w:val="0"/>
          <w:noProof/>
          <w:color w:val="000000" w:themeColor="text1"/>
          <w:sz w:val="24"/>
          <w:szCs w:val="24"/>
        </w:rPr>
        <w:t>1</w:t>
      </w:r>
      <w:r w:rsidRPr="007457D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fldChar w:fldCharType="end"/>
      </w:r>
      <w:r w:rsidRPr="007457D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Phase </w:t>
      </w:r>
      <w:r w:rsidR="001037F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II</w:t>
      </w:r>
      <w:r w:rsidRPr="007457D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experiments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"/>
        <w:gridCol w:w="5408"/>
      </w:tblGrid>
      <w:tr w:rsidR="003D6762" w:rsidTr="00C6680D">
        <w:trPr>
          <w:trHeight w:val="276"/>
        </w:trPr>
        <w:tc>
          <w:tcPr>
            <w:tcW w:w="1425" w:type="dxa"/>
            <w:vMerge w:val="restart"/>
          </w:tcPr>
          <w:p w:rsidR="003D6762" w:rsidRDefault="003D6762" w:rsidP="007963EE">
            <w:pPr>
              <w:pStyle w:val="ListParagraph"/>
              <w:ind w:left="0"/>
              <w:jc w:val="center"/>
            </w:pPr>
            <w:r>
              <w:t>Experiment</w:t>
            </w:r>
          </w:p>
          <w:p w:rsidR="003D6762" w:rsidRDefault="003D6762" w:rsidP="007963EE">
            <w:pPr>
              <w:pStyle w:val="ListParagraph"/>
              <w:ind w:left="0"/>
              <w:jc w:val="center"/>
            </w:pPr>
            <w:r>
              <w:t>Number</w:t>
            </w:r>
          </w:p>
        </w:tc>
        <w:tc>
          <w:tcPr>
            <w:tcW w:w="5408" w:type="dxa"/>
            <w:vMerge w:val="restart"/>
          </w:tcPr>
          <w:p w:rsidR="003D6762" w:rsidRDefault="00506B36" w:rsidP="007963EE">
            <w:pPr>
              <w:pStyle w:val="ListParagraph"/>
              <w:ind w:left="0"/>
              <w:jc w:val="center"/>
            </w:pPr>
            <w:r>
              <w:t xml:space="preserve">Research </w:t>
            </w:r>
            <w:r w:rsidR="003D6762">
              <w:t>Topic</w:t>
            </w:r>
          </w:p>
        </w:tc>
      </w:tr>
      <w:tr w:rsidR="003D6762" w:rsidTr="00C6680D">
        <w:trPr>
          <w:trHeight w:val="276"/>
        </w:trPr>
        <w:tc>
          <w:tcPr>
            <w:tcW w:w="1425" w:type="dxa"/>
            <w:vMerge/>
          </w:tcPr>
          <w:p w:rsidR="003D6762" w:rsidRDefault="003D6762" w:rsidP="00C6680D">
            <w:pPr>
              <w:pStyle w:val="ListParagraph"/>
              <w:ind w:left="0"/>
            </w:pPr>
          </w:p>
        </w:tc>
        <w:tc>
          <w:tcPr>
            <w:tcW w:w="5408" w:type="dxa"/>
            <w:vMerge/>
          </w:tcPr>
          <w:p w:rsidR="003D6762" w:rsidRDefault="003D6762" w:rsidP="00C6680D">
            <w:pPr>
              <w:pStyle w:val="ListParagraph"/>
              <w:ind w:left="0"/>
            </w:pPr>
          </w:p>
        </w:tc>
      </w:tr>
      <w:tr w:rsidR="003D6762" w:rsidTr="00C6680D">
        <w:tc>
          <w:tcPr>
            <w:tcW w:w="1425" w:type="dxa"/>
          </w:tcPr>
          <w:p w:rsidR="003D6762" w:rsidRDefault="003B5284" w:rsidP="00C6680D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5408" w:type="dxa"/>
          </w:tcPr>
          <w:p w:rsidR="003D6762" w:rsidRDefault="003B5284" w:rsidP="00C6680D">
            <w:pPr>
              <w:pStyle w:val="ListParagraph"/>
              <w:ind w:left="0"/>
            </w:pPr>
            <w:r>
              <w:t>Font styles in outdoor viewing condition</w:t>
            </w:r>
          </w:p>
        </w:tc>
      </w:tr>
      <w:tr w:rsidR="003D6762" w:rsidTr="00C6680D">
        <w:tc>
          <w:tcPr>
            <w:tcW w:w="1425" w:type="dxa"/>
          </w:tcPr>
          <w:p w:rsidR="003D6762" w:rsidRDefault="00E62218" w:rsidP="00C6680D">
            <w:pPr>
              <w:pStyle w:val="ListParagraph"/>
              <w:ind w:left="0"/>
              <w:jc w:val="center"/>
            </w:pPr>
            <w:r>
              <w:t>50</w:t>
            </w:r>
          </w:p>
        </w:tc>
        <w:tc>
          <w:tcPr>
            <w:tcW w:w="5408" w:type="dxa"/>
          </w:tcPr>
          <w:p w:rsidR="003D6762" w:rsidRDefault="00E62218" w:rsidP="00C6680D">
            <w:pPr>
              <w:pStyle w:val="ListParagraph"/>
              <w:ind w:left="0"/>
            </w:pPr>
            <w:r>
              <w:t>Instruction text</w:t>
            </w:r>
            <w:r w:rsidR="001037F8">
              <w:t xml:space="preserve"> placement</w:t>
            </w:r>
          </w:p>
        </w:tc>
      </w:tr>
      <w:tr w:rsidR="003D6762" w:rsidTr="00C6680D">
        <w:tc>
          <w:tcPr>
            <w:tcW w:w="1425" w:type="dxa"/>
          </w:tcPr>
          <w:p w:rsidR="003D6762" w:rsidRDefault="00E62218" w:rsidP="00C6680D">
            <w:pPr>
              <w:pStyle w:val="ListParagraph"/>
              <w:ind w:left="0"/>
              <w:jc w:val="center"/>
            </w:pPr>
            <w:r>
              <w:t>51</w:t>
            </w:r>
          </w:p>
        </w:tc>
        <w:tc>
          <w:tcPr>
            <w:tcW w:w="5408" w:type="dxa"/>
          </w:tcPr>
          <w:p w:rsidR="003D6762" w:rsidRDefault="001037F8" w:rsidP="001037F8">
            <w:pPr>
              <w:pStyle w:val="ListParagraph"/>
              <w:ind w:left="0"/>
            </w:pPr>
            <w:r>
              <w:t>“Don’t know” placement</w:t>
            </w:r>
          </w:p>
        </w:tc>
      </w:tr>
      <w:tr w:rsidR="003D6762" w:rsidTr="00C6680D">
        <w:tc>
          <w:tcPr>
            <w:tcW w:w="1425" w:type="dxa"/>
          </w:tcPr>
          <w:p w:rsidR="003D6762" w:rsidRDefault="00E62218" w:rsidP="00C6680D">
            <w:pPr>
              <w:pStyle w:val="ListParagraph"/>
              <w:ind w:left="0"/>
              <w:jc w:val="center"/>
            </w:pPr>
            <w:r>
              <w:t>52</w:t>
            </w:r>
          </w:p>
        </w:tc>
        <w:tc>
          <w:tcPr>
            <w:tcW w:w="5408" w:type="dxa"/>
          </w:tcPr>
          <w:p w:rsidR="003D6762" w:rsidRDefault="001037F8" w:rsidP="00C6680D">
            <w:pPr>
              <w:pStyle w:val="ListParagraph"/>
              <w:ind w:left="0"/>
            </w:pPr>
            <w:r>
              <w:t>State abbreviation presentation</w:t>
            </w:r>
          </w:p>
        </w:tc>
      </w:tr>
    </w:tbl>
    <w:p w:rsidR="006F3187" w:rsidRDefault="006F3187" w:rsidP="00236061">
      <w:pPr>
        <w:rPr>
          <w:b/>
        </w:rPr>
      </w:pPr>
    </w:p>
    <w:p w:rsidR="00ED0FB4" w:rsidRDefault="002178AA" w:rsidP="00236061">
      <w:r w:rsidRPr="00825309">
        <w:rPr>
          <w:b/>
        </w:rPr>
        <w:t>Population of Interest</w:t>
      </w:r>
      <w:r>
        <w:t xml:space="preserve">:  </w:t>
      </w:r>
      <w:r w:rsidR="00727117">
        <w:t>Individuals in U.S. between 18 and 65 years old</w:t>
      </w:r>
      <w:r w:rsidR="00244A2E">
        <w:t xml:space="preserve">.  </w:t>
      </w:r>
      <w:r>
        <w:t>W</w:t>
      </w:r>
      <w:r w:rsidR="00ED0FB4" w:rsidRPr="005324F2">
        <w:t xml:space="preserve">e </w:t>
      </w:r>
      <w:r w:rsidR="00244A2E">
        <w:t>will</w:t>
      </w:r>
      <w:r w:rsidR="00ED0FB4" w:rsidRPr="005324F2">
        <w:t xml:space="preserve"> conduct</w:t>
      </w:r>
      <w:r w:rsidR="00ED0FB4">
        <w:t xml:space="preserve"> </w:t>
      </w:r>
      <w:r w:rsidR="00244A2E">
        <w:t xml:space="preserve">sessions </w:t>
      </w:r>
      <w:r w:rsidR="00244A2E" w:rsidRPr="00591DBC">
        <w:t xml:space="preserve">with </w:t>
      </w:r>
      <w:r w:rsidR="00ED0FB4" w:rsidRPr="00591DBC">
        <w:t xml:space="preserve">up to </w:t>
      </w:r>
      <w:r w:rsidR="00244A2E" w:rsidRPr="00591DBC">
        <w:t>1</w:t>
      </w:r>
      <w:r w:rsidR="009E42CC" w:rsidRPr="00591DBC">
        <w:t>8</w:t>
      </w:r>
      <w:r w:rsidR="00244A2E" w:rsidRPr="00591DBC">
        <w:t>0 participants</w:t>
      </w:r>
      <w:r w:rsidR="00ED0FB4" w:rsidRPr="00591DBC">
        <w:t>.</w:t>
      </w:r>
      <w:r w:rsidR="004F4AFE">
        <w:t xml:space="preserve"> </w:t>
      </w:r>
    </w:p>
    <w:p w:rsidR="002178AA" w:rsidRDefault="002178AA" w:rsidP="00236061"/>
    <w:p w:rsidR="002178AA" w:rsidRDefault="002178AA" w:rsidP="00236061">
      <w:r w:rsidRPr="00825309">
        <w:rPr>
          <w:b/>
          <w:color w:val="000000"/>
        </w:rPr>
        <w:t>Timeline</w:t>
      </w:r>
      <w:r>
        <w:rPr>
          <w:color w:val="000000"/>
        </w:rPr>
        <w:t xml:space="preserve">: </w:t>
      </w:r>
      <w:r w:rsidR="00D705F4">
        <w:t xml:space="preserve">Data collection </w:t>
      </w:r>
      <w:r>
        <w:t xml:space="preserve">will take place </w:t>
      </w:r>
      <w:r w:rsidR="00A8068C">
        <w:t xml:space="preserve">through </w:t>
      </w:r>
      <w:r w:rsidR="001A7E0E">
        <w:t>September</w:t>
      </w:r>
      <w:r w:rsidR="00D238AE">
        <w:t xml:space="preserve"> 2018</w:t>
      </w:r>
      <w:r>
        <w:t>.</w:t>
      </w:r>
    </w:p>
    <w:p w:rsidR="002178AA" w:rsidRDefault="002178AA" w:rsidP="00236061"/>
    <w:p w:rsidR="002178AA" w:rsidRDefault="002178AA" w:rsidP="00236061">
      <w:r w:rsidRPr="00825309">
        <w:rPr>
          <w:b/>
          <w:color w:val="000000"/>
        </w:rPr>
        <w:t>Language</w:t>
      </w:r>
      <w:r>
        <w:rPr>
          <w:color w:val="000000"/>
        </w:rPr>
        <w:t>: English only.</w:t>
      </w:r>
    </w:p>
    <w:p w:rsidR="00ED0FB4" w:rsidRDefault="00ED0FB4" w:rsidP="00ED0FB4"/>
    <w:p w:rsidR="002178AA" w:rsidRPr="00E15B4C" w:rsidRDefault="002178AA" w:rsidP="00ED0FB4">
      <w:r w:rsidRPr="00825309">
        <w:rPr>
          <w:b/>
          <w:color w:val="000000"/>
        </w:rPr>
        <w:t>Method</w:t>
      </w:r>
      <w:r>
        <w:rPr>
          <w:color w:val="000000"/>
        </w:rPr>
        <w:t xml:space="preserve">: </w:t>
      </w:r>
      <w:r w:rsidR="00ED0FB4" w:rsidRPr="005324F2">
        <w:t xml:space="preserve">Researchers from the </w:t>
      </w:r>
      <w:r w:rsidR="00E15B4C">
        <w:t>Usability Lab at the U.S. Census Bureau</w:t>
      </w:r>
      <w:r w:rsidR="00ED0FB4">
        <w:t xml:space="preserve"> </w:t>
      </w:r>
      <w:r w:rsidR="00ED0FB4" w:rsidRPr="005324F2">
        <w:t xml:space="preserve">will conduct these </w:t>
      </w:r>
      <w:r w:rsidR="00E15B4C">
        <w:t xml:space="preserve">experiments.  </w:t>
      </w:r>
      <w:r w:rsidR="00AF7B0A">
        <w:t xml:space="preserve">Only </w:t>
      </w:r>
      <w:r w:rsidR="00E15B4C">
        <w:t xml:space="preserve">Census-owned </w:t>
      </w:r>
      <w:r w:rsidR="00AF7B0A">
        <w:t xml:space="preserve">equipment </w:t>
      </w:r>
      <w:r w:rsidR="00E15B4C">
        <w:t>will be used for the experiments</w:t>
      </w:r>
      <w:r w:rsidR="00AF7B0A">
        <w:t>.</w:t>
      </w:r>
      <w:r w:rsidR="00E15B4C">
        <w:t xml:space="preserve"> </w:t>
      </w:r>
      <w:r w:rsidR="00AF7B0A">
        <w:t>A</w:t>
      </w:r>
      <w:r w:rsidR="00E15B4C">
        <w:t>ll data collection</w:t>
      </w:r>
      <w:r w:rsidR="00AF7B0A">
        <w:t xml:space="preserve"> activities</w:t>
      </w:r>
      <w:r w:rsidR="00E15B4C">
        <w:t xml:space="preserve"> will </w:t>
      </w:r>
      <w:r w:rsidR="000E3667">
        <w:t>comply</w:t>
      </w:r>
      <w:r w:rsidR="00AF7B0A">
        <w:t xml:space="preserve"> with the </w:t>
      </w:r>
      <w:r w:rsidR="0039553F">
        <w:t xml:space="preserve">Census Bureau </w:t>
      </w:r>
      <w:r w:rsidR="00327C7D" w:rsidRPr="00327C7D">
        <w:t xml:space="preserve">policies and regulations </w:t>
      </w:r>
      <w:r w:rsidR="00327C7D">
        <w:t>on privacy protection and IT security</w:t>
      </w:r>
      <w:r w:rsidR="00E15B4C">
        <w:t xml:space="preserve">.  </w:t>
      </w:r>
      <w:r w:rsidR="0039553F">
        <w:t>To facilitate data analysis, a v</w:t>
      </w:r>
      <w:r w:rsidR="00E15B4C">
        <w:t xml:space="preserve">ideo recording of </w:t>
      </w:r>
      <w:r w:rsidR="0039553F">
        <w:t>participant’s task performance</w:t>
      </w:r>
      <w:r w:rsidR="00E15B4C">
        <w:t xml:space="preserve"> may be </w:t>
      </w:r>
      <w:r w:rsidR="00250A02">
        <w:t>conducted</w:t>
      </w:r>
      <w:r w:rsidR="00167379">
        <w:t xml:space="preserve"> with the participant</w:t>
      </w:r>
      <w:r w:rsidR="0039553F">
        <w:t>’</w:t>
      </w:r>
      <w:r w:rsidR="00167379">
        <w:t xml:space="preserve">s permission. </w:t>
      </w:r>
      <w:r w:rsidR="00FE3602">
        <w:t>P</w:t>
      </w:r>
      <w:r w:rsidR="00167379">
        <w:t xml:space="preserve">articipants </w:t>
      </w:r>
      <w:r w:rsidR="00FE3602">
        <w:t xml:space="preserve">will be informed </w:t>
      </w:r>
      <w:r w:rsidR="00167379">
        <w:t xml:space="preserve">that their response is voluntary, the information they provide is confidential, and that only </w:t>
      </w:r>
      <w:r w:rsidR="00FE3602">
        <w:t xml:space="preserve">the Census Bureau staff who are </w:t>
      </w:r>
      <w:r w:rsidR="00167379">
        <w:t xml:space="preserve">involved in the project will </w:t>
      </w:r>
      <w:r w:rsidR="00FE3602">
        <w:t>have access to the</w:t>
      </w:r>
      <w:r w:rsidR="00167379">
        <w:t xml:space="preserve"> information</w:t>
      </w:r>
      <w:r w:rsidR="00FE3602">
        <w:t xml:space="preserve"> for only research purposes</w:t>
      </w:r>
      <w:r w:rsidR="00167379">
        <w:t xml:space="preserve">. </w:t>
      </w:r>
    </w:p>
    <w:p w:rsidR="002178AA" w:rsidRDefault="002178AA" w:rsidP="00ED0FB4"/>
    <w:p w:rsidR="00ED0FB4" w:rsidRDefault="002178AA" w:rsidP="00ED0FB4">
      <w:pPr>
        <w:rPr>
          <w:color w:val="000000"/>
        </w:rPr>
      </w:pPr>
      <w:r w:rsidRPr="000D3F1B">
        <w:rPr>
          <w:b/>
          <w:color w:val="000000"/>
        </w:rPr>
        <w:t>Sample</w:t>
      </w:r>
      <w:r w:rsidR="00167379" w:rsidRPr="00167379">
        <w:rPr>
          <w:b/>
          <w:color w:val="000000"/>
        </w:rPr>
        <w:t xml:space="preserve"> </w:t>
      </w:r>
      <w:r w:rsidR="00167379" w:rsidRPr="00844C7D">
        <w:rPr>
          <w:b/>
          <w:color w:val="000000"/>
        </w:rPr>
        <w:t>Recruitment</w:t>
      </w:r>
      <w:r w:rsidR="00E15B4C">
        <w:rPr>
          <w:color w:val="000000"/>
        </w:rPr>
        <w:t xml:space="preserve">:  We will </w:t>
      </w:r>
      <w:r w:rsidR="000B2AC9">
        <w:rPr>
          <w:color w:val="000000"/>
        </w:rPr>
        <w:t>conduct</w:t>
      </w:r>
      <w:r w:rsidR="000B2AC9" w:rsidRPr="000B2AC9">
        <w:rPr>
          <w:color w:val="000000"/>
        </w:rPr>
        <w:t xml:space="preserve"> experiments</w:t>
      </w:r>
      <w:r w:rsidR="000B2AC9" w:rsidRPr="000B2AC9" w:rsidDel="000B2AC9">
        <w:rPr>
          <w:color w:val="000000"/>
        </w:rPr>
        <w:t xml:space="preserve"> </w:t>
      </w:r>
      <w:r w:rsidR="000B2AC9">
        <w:rPr>
          <w:color w:val="000000"/>
        </w:rPr>
        <w:t xml:space="preserve">at </w:t>
      </w:r>
      <w:r w:rsidR="005F0034" w:rsidRPr="005F0034">
        <w:rPr>
          <w:color w:val="000000"/>
        </w:rPr>
        <w:t xml:space="preserve">community </w:t>
      </w:r>
      <w:r w:rsidR="00E15B4C">
        <w:rPr>
          <w:color w:val="000000"/>
        </w:rPr>
        <w:t xml:space="preserve">centers.  </w:t>
      </w:r>
      <w:r w:rsidR="000B2AC9">
        <w:rPr>
          <w:color w:val="000000"/>
        </w:rPr>
        <w:t>T</w:t>
      </w:r>
      <w:r w:rsidR="00E15B4C">
        <w:rPr>
          <w:color w:val="000000"/>
        </w:rPr>
        <w:t xml:space="preserve">he intercept method </w:t>
      </w:r>
      <w:r w:rsidR="000B2AC9">
        <w:rPr>
          <w:color w:val="000000"/>
        </w:rPr>
        <w:t xml:space="preserve">will be used </w:t>
      </w:r>
      <w:r w:rsidR="00E15B4C">
        <w:rPr>
          <w:color w:val="000000"/>
        </w:rPr>
        <w:t xml:space="preserve">to recruit </w:t>
      </w:r>
      <w:r w:rsidR="005F0034">
        <w:rPr>
          <w:color w:val="000000"/>
        </w:rPr>
        <w:t>participants</w:t>
      </w:r>
      <w:r w:rsidR="00E15B4C">
        <w:rPr>
          <w:color w:val="000000"/>
        </w:rPr>
        <w:t xml:space="preserve">.  </w:t>
      </w:r>
    </w:p>
    <w:p w:rsidR="00E15B4C" w:rsidRDefault="00E15B4C" w:rsidP="00ED0FB4"/>
    <w:p w:rsidR="00167379" w:rsidRDefault="00167379" w:rsidP="00ED0FB4">
      <w:pPr>
        <w:rPr>
          <w:b/>
          <w:color w:val="000000"/>
        </w:rPr>
      </w:pPr>
      <w:r w:rsidRPr="00844C7D">
        <w:rPr>
          <w:b/>
          <w:color w:val="000000"/>
        </w:rPr>
        <w:lastRenderedPageBreak/>
        <w:t>Use of Incentive</w:t>
      </w:r>
      <w:r>
        <w:rPr>
          <w:color w:val="000000"/>
        </w:rPr>
        <w:t xml:space="preserve">: </w:t>
      </w:r>
      <w:r w:rsidRPr="008725C3">
        <w:rPr>
          <w:rFonts w:eastAsia="@MingLiU_HKSCS"/>
        </w:rPr>
        <w:t xml:space="preserve">We will be providing </w:t>
      </w:r>
      <w:r w:rsidR="00250A02">
        <w:rPr>
          <w:rFonts w:eastAsia="@MingLiU_HKSCS"/>
        </w:rPr>
        <w:t xml:space="preserve">$40 per participant.  </w:t>
      </w:r>
    </w:p>
    <w:p w:rsidR="00167379" w:rsidRDefault="00167379" w:rsidP="00ED0FB4">
      <w:pPr>
        <w:rPr>
          <w:b/>
          <w:color w:val="000000"/>
        </w:rPr>
      </w:pPr>
    </w:p>
    <w:p w:rsidR="00250A02" w:rsidRDefault="00167379" w:rsidP="00ED0FB4">
      <w:r w:rsidRPr="00844C7D">
        <w:rPr>
          <w:b/>
          <w:color w:val="000000"/>
        </w:rPr>
        <w:t>Length of interview</w:t>
      </w:r>
      <w:r>
        <w:rPr>
          <w:color w:val="000000"/>
        </w:rPr>
        <w:t xml:space="preserve">: </w:t>
      </w:r>
      <w:r w:rsidR="00ED0FB4">
        <w:t xml:space="preserve">The length of </w:t>
      </w:r>
      <w:r w:rsidR="000B2AC9">
        <w:t>one experimental</w:t>
      </w:r>
      <w:r w:rsidR="0097444D">
        <w:t xml:space="preserve"> session </w:t>
      </w:r>
      <w:r w:rsidR="00ED0FB4">
        <w:t>is expected to</w:t>
      </w:r>
      <w:r w:rsidR="00250A02">
        <w:t xml:space="preserve"> be 60 minutes</w:t>
      </w:r>
      <w:r w:rsidR="0097444D">
        <w:t xml:space="preserve"> per participant</w:t>
      </w:r>
      <w:r w:rsidR="004117BE">
        <w:t xml:space="preserve"> after they are screened. Screening will take approximately 5 minutes per participant.</w:t>
      </w:r>
      <w:r w:rsidR="00250A02">
        <w:t xml:space="preserve">  </w:t>
      </w:r>
    </w:p>
    <w:p w:rsidR="00ED0FB4" w:rsidRDefault="00ED0FB4" w:rsidP="00ED0FB4"/>
    <w:p w:rsidR="00250A02" w:rsidRDefault="00167379" w:rsidP="00250A02">
      <w:r w:rsidRPr="00844C7D">
        <w:rPr>
          <w:b/>
          <w:color w:val="000000"/>
        </w:rPr>
        <w:t>Protocol</w:t>
      </w:r>
      <w:r>
        <w:rPr>
          <w:color w:val="000000"/>
        </w:rPr>
        <w:t>:</w:t>
      </w:r>
      <w:r>
        <w:t xml:space="preserve"> </w:t>
      </w:r>
      <w:r w:rsidR="00ED0FB4">
        <w:t xml:space="preserve">Enclosed </w:t>
      </w:r>
      <w:r w:rsidR="000B2AC9">
        <w:t xml:space="preserve">are (1) a sample </w:t>
      </w:r>
      <w:r w:rsidR="004A5531">
        <w:t xml:space="preserve">study plan (Experiment </w:t>
      </w:r>
      <w:r w:rsidR="0026668A">
        <w:t>52</w:t>
      </w:r>
      <w:r w:rsidR="00A36B4D">
        <w:t>);</w:t>
      </w:r>
      <w:r w:rsidR="004A5531">
        <w:t xml:space="preserve"> (2) </w:t>
      </w:r>
      <w:r w:rsidR="00A36B4D">
        <w:t>Privacy Act Statement; (</w:t>
      </w:r>
      <w:r w:rsidR="00017962">
        <w:t>3</w:t>
      </w:r>
      <w:r w:rsidR="00A36B4D">
        <w:t>) Consent Form</w:t>
      </w:r>
      <w:r w:rsidR="003720CA">
        <w:t>.</w:t>
      </w:r>
    </w:p>
    <w:p w:rsidR="00873626" w:rsidRDefault="00873626" w:rsidP="00873626"/>
    <w:p w:rsidR="00873626" w:rsidRDefault="00873626" w:rsidP="00873626">
      <w:r>
        <w:t>The contact person for questions regarding data collection and statistical aspects of the design of this research is listed below:</w:t>
      </w:r>
    </w:p>
    <w:p w:rsidR="00873626" w:rsidRPr="00250A02" w:rsidRDefault="00873626" w:rsidP="0087362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250A02" w:rsidRPr="00250A02" w:rsidRDefault="00250A02" w:rsidP="00250A02">
      <w:pPr>
        <w:ind w:firstLine="720"/>
        <w:rPr>
          <w:rFonts w:eastAsia="Garamond"/>
          <w:color w:val="000000"/>
        </w:rPr>
      </w:pPr>
      <w:r w:rsidRPr="00250A02">
        <w:rPr>
          <w:rFonts w:eastAsia="Garamond"/>
          <w:color w:val="000000"/>
        </w:rPr>
        <w:t>Lin Wang</w:t>
      </w:r>
    </w:p>
    <w:p w:rsidR="00250A02" w:rsidRPr="00250A02" w:rsidRDefault="0026668A" w:rsidP="00250A02">
      <w:pPr>
        <w:ind w:firstLine="720"/>
        <w:rPr>
          <w:rFonts w:eastAsia="Garamond"/>
          <w:color w:val="000000"/>
        </w:rPr>
      </w:pPr>
      <w:r>
        <w:rPr>
          <w:rFonts w:eastAsia="Garamond"/>
          <w:color w:val="000000"/>
        </w:rPr>
        <w:t xml:space="preserve">     </w:t>
      </w:r>
      <w:r w:rsidR="00250A02" w:rsidRPr="00250A02">
        <w:rPr>
          <w:rFonts w:eastAsia="Garamond"/>
          <w:color w:val="000000"/>
        </w:rPr>
        <w:t>Center for Survey Measurement</w:t>
      </w:r>
    </w:p>
    <w:p w:rsidR="00250A02" w:rsidRPr="00250A02" w:rsidRDefault="00250A02" w:rsidP="00250A02">
      <w:pPr>
        <w:ind w:firstLine="720"/>
        <w:rPr>
          <w:rFonts w:eastAsia="Garamond"/>
          <w:color w:val="000000"/>
        </w:rPr>
      </w:pPr>
      <w:r w:rsidRPr="00250A02">
        <w:rPr>
          <w:rFonts w:eastAsia="Garamond"/>
          <w:color w:val="000000"/>
        </w:rPr>
        <w:t xml:space="preserve">     U.S. Census Bureau </w:t>
      </w:r>
    </w:p>
    <w:p w:rsidR="00250A02" w:rsidRPr="00250A02" w:rsidRDefault="00250A02" w:rsidP="00250A02">
      <w:pPr>
        <w:ind w:firstLine="720"/>
        <w:rPr>
          <w:rFonts w:eastAsia="Garamond"/>
          <w:color w:val="000000"/>
        </w:rPr>
      </w:pPr>
      <w:r w:rsidRPr="00250A02">
        <w:rPr>
          <w:rFonts w:eastAsia="Garamond"/>
          <w:color w:val="000000"/>
        </w:rPr>
        <w:t xml:space="preserve">     Washington, D.C. 20233</w:t>
      </w:r>
    </w:p>
    <w:p w:rsidR="00250A02" w:rsidRPr="00250A02" w:rsidRDefault="00250A02" w:rsidP="00250A02">
      <w:pPr>
        <w:ind w:firstLine="720"/>
        <w:rPr>
          <w:rFonts w:eastAsia="Garamond"/>
          <w:color w:val="000000"/>
        </w:rPr>
      </w:pPr>
      <w:r w:rsidRPr="00250A02">
        <w:rPr>
          <w:rFonts w:eastAsia="Garamond"/>
          <w:color w:val="000000"/>
        </w:rPr>
        <w:t xml:space="preserve">     (301) 763-9069</w:t>
      </w:r>
    </w:p>
    <w:p w:rsidR="00250A02" w:rsidRPr="00250A02" w:rsidRDefault="00250A02" w:rsidP="00250A02">
      <w:pPr>
        <w:ind w:firstLine="720"/>
        <w:rPr>
          <w:rFonts w:eastAsia="Garamond"/>
          <w:color w:val="000000"/>
        </w:rPr>
      </w:pPr>
      <w:r w:rsidRPr="00250A02">
        <w:rPr>
          <w:rFonts w:eastAsia="Garamond"/>
          <w:color w:val="000000"/>
        </w:rPr>
        <w:t xml:space="preserve">     lin.wang@census.gov</w:t>
      </w:r>
    </w:p>
    <w:p w:rsidR="00873626" w:rsidRDefault="00873626" w:rsidP="0087362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873626" w:rsidRDefault="00AD523B" w:rsidP="0087362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Enclosure</w:t>
      </w:r>
      <w:r w:rsidR="00326660">
        <w:t>s</w:t>
      </w:r>
      <w:r w:rsidR="00C96BD8">
        <w:t>:</w:t>
      </w:r>
    </w:p>
    <w:p w:rsidR="00C96BD8" w:rsidRDefault="00C96BD8" w:rsidP="00C96BD8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Sample study plan</w:t>
      </w:r>
    </w:p>
    <w:p w:rsidR="00C96BD8" w:rsidRDefault="00C96BD8" w:rsidP="00C96BD8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Privacy Act Statement</w:t>
      </w:r>
    </w:p>
    <w:p w:rsidR="00C96BD8" w:rsidRDefault="00C96BD8" w:rsidP="00C96BD8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Consent Form</w:t>
      </w:r>
    </w:p>
    <w:p w:rsidR="00C96BD8" w:rsidRDefault="00C96BD8" w:rsidP="00C96BD8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Reading materials seen by the participant</w:t>
      </w:r>
    </w:p>
    <w:p w:rsidR="00873626" w:rsidRDefault="00873626" w:rsidP="0087362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sectPr w:rsidR="00873626" w:rsidSect="005921E9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19A4"/>
    <w:multiLevelType w:val="hybridMultilevel"/>
    <w:tmpl w:val="CF7A18A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36D70C25"/>
    <w:multiLevelType w:val="hybridMultilevel"/>
    <w:tmpl w:val="6D224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A240D"/>
    <w:multiLevelType w:val="hybridMultilevel"/>
    <w:tmpl w:val="61E4F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F4C60"/>
    <w:multiLevelType w:val="hybridMultilevel"/>
    <w:tmpl w:val="6382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D41E0"/>
    <w:multiLevelType w:val="hybridMultilevel"/>
    <w:tmpl w:val="C32E626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6ca7f631-771b-46f3-acd4-5ccc5707ab15"/>
  </w:docVars>
  <w:rsids>
    <w:rsidRoot w:val="0062551D"/>
    <w:rsid w:val="00002AAB"/>
    <w:rsid w:val="00002D9A"/>
    <w:rsid w:val="0000468F"/>
    <w:rsid w:val="00005D37"/>
    <w:rsid w:val="0000645C"/>
    <w:rsid w:val="0000702F"/>
    <w:rsid w:val="00007649"/>
    <w:rsid w:val="00007949"/>
    <w:rsid w:val="00010404"/>
    <w:rsid w:val="00010514"/>
    <w:rsid w:val="00017962"/>
    <w:rsid w:val="00023AAB"/>
    <w:rsid w:val="00024D6A"/>
    <w:rsid w:val="00025021"/>
    <w:rsid w:val="000268F0"/>
    <w:rsid w:val="000400DE"/>
    <w:rsid w:val="00043EB5"/>
    <w:rsid w:val="00044C19"/>
    <w:rsid w:val="000550F9"/>
    <w:rsid w:val="00060C80"/>
    <w:rsid w:val="00060F13"/>
    <w:rsid w:val="00063914"/>
    <w:rsid w:val="0007177F"/>
    <w:rsid w:val="00076CC7"/>
    <w:rsid w:val="000819F3"/>
    <w:rsid w:val="00081A33"/>
    <w:rsid w:val="00097431"/>
    <w:rsid w:val="00097883"/>
    <w:rsid w:val="000A1476"/>
    <w:rsid w:val="000A32C1"/>
    <w:rsid w:val="000B2AC9"/>
    <w:rsid w:val="000C4B32"/>
    <w:rsid w:val="000D0206"/>
    <w:rsid w:val="000D0E1C"/>
    <w:rsid w:val="000D1B9E"/>
    <w:rsid w:val="000D33AC"/>
    <w:rsid w:val="000E144B"/>
    <w:rsid w:val="000E3667"/>
    <w:rsid w:val="0010217E"/>
    <w:rsid w:val="00102522"/>
    <w:rsid w:val="001037F8"/>
    <w:rsid w:val="00106519"/>
    <w:rsid w:val="00112412"/>
    <w:rsid w:val="00112EA5"/>
    <w:rsid w:val="00115F7F"/>
    <w:rsid w:val="00117595"/>
    <w:rsid w:val="00117F86"/>
    <w:rsid w:val="0012098C"/>
    <w:rsid w:val="001226BA"/>
    <w:rsid w:val="00122A2B"/>
    <w:rsid w:val="001255A2"/>
    <w:rsid w:val="001375FC"/>
    <w:rsid w:val="0014770C"/>
    <w:rsid w:val="00152313"/>
    <w:rsid w:val="00154174"/>
    <w:rsid w:val="00166664"/>
    <w:rsid w:val="00167379"/>
    <w:rsid w:val="00171AF7"/>
    <w:rsid w:val="00171B08"/>
    <w:rsid w:val="00172B3B"/>
    <w:rsid w:val="00172E8D"/>
    <w:rsid w:val="00174B5D"/>
    <w:rsid w:val="00174EE5"/>
    <w:rsid w:val="00175FCF"/>
    <w:rsid w:val="00176E2C"/>
    <w:rsid w:val="00184C66"/>
    <w:rsid w:val="001855B9"/>
    <w:rsid w:val="00186C04"/>
    <w:rsid w:val="001879EE"/>
    <w:rsid w:val="001907F8"/>
    <w:rsid w:val="001914E0"/>
    <w:rsid w:val="00193D50"/>
    <w:rsid w:val="00197092"/>
    <w:rsid w:val="00197A8A"/>
    <w:rsid w:val="001A1E5F"/>
    <w:rsid w:val="001A278E"/>
    <w:rsid w:val="001A2D2F"/>
    <w:rsid w:val="001A382F"/>
    <w:rsid w:val="001A4131"/>
    <w:rsid w:val="001A7E0E"/>
    <w:rsid w:val="001B0F76"/>
    <w:rsid w:val="001B1F14"/>
    <w:rsid w:val="001B2148"/>
    <w:rsid w:val="001B3C9B"/>
    <w:rsid w:val="001B7109"/>
    <w:rsid w:val="001B74FC"/>
    <w:rsid w:val="001C4EEF"/>
    <w:rsid w:val="001C6986"/>
    <w:rsid w:val="001C7F0A"/>
    <w:rsid w:val="001D625E"/>
    <w:rsid w:val="001E08FD"/>
    <w:rsid w:val="001E3B93"/>
    <w:rsid w:val="001E4B6F"/>
    <w:rsid w:val="001E6215"/>
    <w:rsid w:val="001F45D0"/>
    <w:rsid w:val="002034DF"/>
    <w:rsid w:val="00205C8A"/>
    <w:rsid w:val="00214414"/>
    <w:rsid w:val="002159FF"/>
    <w:rsid w:val="002161E7"/>
    <w:rsid w:val="00216890"/>
    <w:rsid w:val="0021705A"/>
    <w:rsid w:val="00217221"/>
    <w:rsid w:val="002178AA"/>
    <w:rsid w:val="00220478"/>
    <w:rsid w:val="002217FA"/>
    <w:rsid w:val="002224EC"/>
    <w:rsid w:val="00224152"/>
    <w:rsid w:val="00225EFC"/>
    <w:rsid w:val="00227108"/>
    <w:rsid w:val="00230904"/>
    <w:rsid w:val="002319BD"/>
    <w:rsid w:val="002329C2"/>
    <w:rsid w:val="0023570D"/>
    <w:rsid w:val="00236061"/>
    <w:rsid w:val="002361E3"/>
    <w:rsid w:val="002367DF"/>
    <w:rsid w:val="00240166"/>
    <w:rsid w:val="00241224"/>
    <w:rsid w:val="00244A2E"/>
    <w:rsid w:val="0024526D"/>
    <w:rsid w:val="00247524"/>
    <w:rsid w:val="00250109"/>
    <w:rsid w:val="00250A02"/>
    <w:rsid w:val="0025549B"/>
    <w:rsid w:val="00262C3E"/>
    <w:rsid w:val="002637AE"/>
    <w:rsid w:val="002651FA"/>
    <w:rsid w:val="0026668A"/>
    <w:rsid w:val="00270FDF"/>
    <w:rsid w:val="002769F0"/>
    <w:rsid w:val="00277B9A"/>
    <w:rsid w:val="00281B4B"/>
    <w:rsid w:val="00282384"/>
    <w:rsid w:val="00282E6D"/>
    <w:rsid w:val="00285B8D"/>
    <w:rsid w:val="00286AD7"/>
    <w:rsid w:val="002905BC"/>
    <w:rsid w:val="00290952"/>
    <w:rsid w:val="00290BE4"/>
    <w:rsid w:val="00290D50"/>
    <w:rsid w:val="002928D1"/>
    <w:rsid w:val="0029767C"/>
    <w:rsid w:val="002A4D6E"/>
    <w:rsid w:val="002B7A96"/>
    <w:rsid w:val="002C494B"/>
    <w:rsid w:val="002C670C"/>
    <w:rsid w:val="002D1F1C"/>
    <w:rsid w:val="002D3610"/>
    <w:rsid w:val="002D62C8"/>
    <w:rsid w:val="002E0C40"/>
    <w:rsid w:val="002E535D"/>
    <w:rsid w:val="002E5776"/>
    <w:rsid w:val="002E6852"/>
    <w:rsid w:val="002F2AFC"/>
    <w:rsid w:val="002F32C8"/>
    <w:rsid w:val="002F65E5"/>
    <w:rsid w:val="00301E42"/>
    <w:rsid w:val="00304E2F"/>
    <w:rsid w:val="00306B9B"/>
    <w:rsid w:val="00307485"/>
    <w:rsid w:val="00310171"/>
    <w:rsid w:val="00312D4C"/>
    <w:rsid w:val="00316A2D"/>
    <w:rsid w:val="003206A2"/>
    <w:rsid w:val="003214DB"/>
    <w:rsid w:val="003248AE"/>
    <w:rsid w:val="00326660"/>
    <w:rsid w:val="00327C7D"/>
    <w:rsid w:val="00331EFD"/>
    <w:rsid w:val="0033358E"/>
    <w:rsid w:val="00335AC9"/>
    <w:rsid w:val="00336AE9"/>
    <w:rsid w:val="00337858"/>
    <w:rsid w:val="00354512"/>
    <w:rsid w:val="00355336"/>
    <w:rsid w:val="00357029"/>
    <w:rsid w:val="00357613"/>
    <w:rsid w:val="003611E1"/>
    <w:rsid w:val="00363776"/>
    <w:rsid w:val="003667E0"/>
    <w:rsid w:val="003720CA"/>
    <w:rsid w:val="00374D2B"/>
    <w:rsid w:val="00377B39"/>
    <w:rsid w:val="00384E59"/>
    <w:rsid w:val="00384FE3"/>
    <w:rsid w:val="003852F4"/>
    <w:rsid w:val="00385F80"/>
    <w:rsid w:val="00386C29"/>
    <w:rsid w:val="003937E2"/>
    <w:rsid w:val="0039553F"/>
    <w:rsid w:val="00395DC8"/>
    <w:rsid w:val="003A4487"/>
    <w:rsid w:val="003A6280"/>
    <w:rsid w:val="003A646F"/>
    <w:rsid w:val="003B053E"/>
    <w:rsid w:val="003B5284"/>
    <w:rsid w:val="003B73E9"/>
    <w:rsid w:val="003B772C"/>
    <w:rsid w:val="003C048B"/>
    <w:rsid w:val="003C08A7"/>
    <w:rsid w:val="003C0CE7"/>
    <w:rsid w:val="003C1F5A"/>
    <w:rsid w:val="003C6F5A"/>
    <w:rsid w:val="003C774D"/>
    <w:rsid w:val="003C77CB"/>
    <w:rsid w:val="003D15CE"/>
    <w:rsid w:val="003D5E61"/>
    <w:rsid w:val="003D6762"/>
    <w:rsid w:val="003D6CDB"/>
    <w:rsid w:val="003E301D"/>
    <w:rsid w:val="003E5714"/>
    <w:rsid w:val="003E6BD0"/>
    <w:rsid w:val="003E7B7A"/>
    <w:rsid w:val="003F270C"/>
    <w:rsid w:val="003F2FBE"/>
    <w:rsid w:val="004010D5"/>
    <w:rsid w:val="004022C6"/>
    <w:rsid w:val="00403272"/>
    <w:rsid w:val="00404B83"/>
    <w:rsid w:val="00405743"/>
    <w:rsid w:val="00406EA1"/>
    <w:rsid w:val="0041110E"/>
    <w:rsid w:val="004117BE"/>
    <w:rsid w:val="0041539B"/>
    <w:rsid w:val="00416462"/>
    <w:rsid w:val="004177FE"/>
    <w:rsid w:val="004216CE"/>
    <w:rsid w:val="00423151"/>
    <w:rsid w:val="0042430A"/>
    <w:rsid w:val="00426724"/>
    <w:rsid w:val="00432224"/>
    <w:rsid w:val="00432466"/>
    <w:rsid w:val="00440571"/>
    <w:rsid w:val="00442AE0"/>
    <w:rsid w:val="00443046"/>
    <w:rsid w:val="0044550B"/>
    <w:rsid w:val="00445C7A"/>
    <w:rsid w:val="00445F71"/>
    <w:rsid w:val="00450C08"/>
    <w:rsid w:val="00451524"/>
    <w:rsid w:val="00453F26"/>
    <w:rsid w:val="00454C86"/>
    <w:rsid w:val="0046025C"/>
    <w:rsid w:val="00470BD2"/>
    <w:rsid w:val="0047199D"/>
    <w:rsid w:val="00471F41"/>
    <w:rsid w:val="00472B6F"/>
    <w:rsid w:val="00473837"/>
    <w:rsid w:val="00477B8D"/>
    <w:rsid w:val="00481EA8"/>
    <w:rsid w:val="00483A32"/>
    <w:rsid w:val="004856F1"/>
    <w:rsid w:val="00491369"/>
    <w:rsid w:val="004929A3"/>
    <w:rsid w:val="004945A9"/>
    <w:rsid w:val="004A24CF"/>
    <w:rsid w:val="004A2A08"/>
    <w:rsid w:val="004A325E"/>
    <w:rsid w:val="004A5531"/>
    <w:rsid w:val="004A57E1"/>
    <w:rsid w:val="004B019A"/>
    <w:rsid w:val="004B0595"/>
    <w:rsid w:val="004B3BE5"/>
    <w:rsid w:val="004B3CE7"/>
    <w:rsid w:val="004B58D8"/>
    <w:rsid w:val="004B7E25"/>
    <w:rsid w:val="004C35D7"/>
    <w:rsid w:val="004C68A7"/>
    <w:rsid w:val="004D4BEE"/>
    <w:rsid w:val="004D5050"/>
    <w:rsid w:val="004E4B1A"/>
    <w:rsid w:val="004E6B56"/>
    <w:rsid w:val="004F0C59"/>
    <w:rsid w:val="004F4AFE"/>
    <w:rsid w:val="004F6AFA"/>
    <w:rsid w:val="00504AFE"/>
    <w:rsid w:val="00505700"/>
    <w:rsid w:val="00505794"/>
    <w:rsid w:val="00506B36"/>
    <w:rsid w:val="0051262E"/>
    <w:rsid w:val="00514D1F"/>
    <w:rsid w:val="0051543D"/>
    <w:rsid w:val="00516401"/>
    <w:rsid w:val="005170EB"/>
    <w:rsid w:val="00521CC3"/>
    <w:rsid w:val="00523B7B"/>
    <w:rsid w:val="00526F5E"/>
    <w:rsid w:val="00530A5D"/>
    <w:rsid w:val="00533357"/>
    <w:rsid w:val="005420DD"/>
    <w:rsid w:val="0054791B"/>
    <w:rsid w:val="00551CEA"/>
    <w:rsid w:val="00555183"/>
    <w:rsid w:val="005627B9"/>
    <w:rsid w:val="00567553"/>
    <w:rsid w:val="00570FE9"/>
    <w:rsid w:val="00574BB5"/>
    <w:rsid w:val="00575CBB"/>
    <w:rsid w:val="00576662"/>
    <w:rsid w:val="00584667"/>
    <w:rsid w:val="00585C28"/>
    <w:rsid w:val="00586C34"/>
    <w:rsid w:val="00590468"/>
    <w:rsid w:val="00591DBC"/>
    <w:rsid w:val="005921E9"/>
    <w:rsid w:val="00597E48"/>
    <w:rsid w:val="005A2519"/>
    <w:rsid w:val="005A7DD9"/>
    <w:rsid w:val="005B2206"/>
    <w:rsid w:val="005B2944"/>
    <w:rsid w:val="005B3766"/>
    <w:rsid w:val="005C3082"/>
    <w:rsid w:val="005C3C48"/>
    <w:rsid w:val="005C513E"/>
    <w:rsid w:val="005C5C58"/>
    <w:rsid w:val="005D3174"/>
    <w:rsid w:val="005D3931"/>
    <w:rsid w:val="005D4E30"/>
    <w:rsid w:val="005D7184"/>
    <w:rsid w:val="005D7805"/>
    <w:rsid w:val="005E5A74"/>
    <w:rsid w:val="005F0034"/>
    <w:rsid w:val="005F5DF4"/>
    <w:rsid w:val="005F6305"/>
    <w:rsid w:val="0060097D"/>
    <w:rsid w:val="00604E2D"/>
    <w:rsid w:val="00611638"/>
    <w:rsid w:val="00611CE2"/>
    <w:rsid w:val="00615525"/>
    <w:rsid w:val="0062551D"/>
    <w:rsid w:val="00631C63"/>
    <w:rsid w:val="00633C8D"/>
    <w:rsid w:val="00636E22"/>
    <w:rsid w:val="0064044E"/>
    <w:rsid w:val="00644D22"/>
    <w:rsid w:val="00645847"/>
    <w:rsid w:val="00647398"/>
    <w:rsid w:val="00647BE6"/>
    <w:rsid w:val="00653E70"/>
    <w:rsid w:val="0065678A"/>
    <w:rsid w:val="00657478"/>
    <w:rsid w:val="006735CE"/>
    <w:rsid w:val="00676183"/>
    <w:rsid w:val="006777D8"/>
    <w:rsid w:val="00680F47"/>
    <w:rsid w:val="00682561"/>
    <w:rsid w:val="00683738"/>
    <w:rsid w:val="0068373A"/>
    <w:rsid w:val="00685886"/>
    <w:rsid w:val="00687932"/>
    <w:rsid w:val="00693480"/>
    <w:rsid w:val="006960C1"/>
    <w:rsid w:val="00697736"/>
    <w:rsid w:val="006A0315"/>
    <w:rsid w:val="006A0773"/>
    <w:rsid w:val="006A1119"/>
    <w:rsid w:val="006A2E45"/>
    <w:rsid w:val="006A383A"/>
    <w:rsid w:val="006B2FF9"/>
    <w:rsid w:val="006C0482"/>
    <w:rsid w:val="006C1034"/>
    <w:rsid w:val="006D0D5C"/>
    <w:rsid w:val="006D56FF"/>
    <w:rsid w:val="006E06D9"/>
    <w:rsid w:val="006E0A85"/>
    <w:rsid w:val="006E1FA1"/>
    <w:rsid w:val="006E6281"/>
    <w:rsid w:val="006E75DA"/>
    <w:rsid w:val="006F28E9"/>
    <w:rsid w:val="006F291C"/>
    <w:rsid w:val="006F2D07"/>
    <w:rsid w:val="006F3187"/>
    <w:rsid w:val="00701167"/>
    <w:rsid w:val="00701A2C"/>
    <w:rsid w:val="007044F3"/>
    <w:rsid w:val="0070483B"/>
    <w:rsid w:val="00705DD0"/>
    <w:rsid w:val="00706F71"/>
    <w:rsid w:val="007104FA"/>
    <w:rsid w:val="00713CE0"/>
    <w:rsid w:val="0071727A"/>
    <w:rsid w:val="00717482"/>
    <w:rsid w:val="0071770F"/>
    <w:rsid w:val="00720092"/>
    <w:rsid w:val="00720690"/>
    <w:rsid w:val="00720868"/>
    <w:rsid w:val="00727117"/>
    <w:rsid w:val="007329FE"/>
    <w:rsid w:val="00732D39"/>
    <w:rsid w:val="00732DBD"/>
    <w:rsid w:val="00735368"/>
    <w:rsid w:val="00735AF5"/>
    <w:rsid w:val="00740187"/>
    <w:rsid w:val="00742D21"/>
    <w:rsid w:val="007456BC"/>
    <w:rsid w:val="007457DA"/>
    <w:rsid w:val="007465B5"/>
    <w:rsid w:val="00746F73"/>
    <w:rsid w:val="00753648"/>
    <w:rsid w:val="00755323"/>
    <w:rsid w:val="00757641"/>
    <w:rsid w:val="0076311D"/>
    <w:rsid w:val="00771819"/>
    <w:rsid w:val="007720DC"/>
    <w:rsid w:val="00773320"/>
    <w:rsid w:val="007805CA"/>
    <w:rsid w:val="007833F6"/>
    <w:rsid w:val="00783A87"/>
    <w:rsid w:val="007841B6"/>
    <w:rsid w:val="00784BEE"/>
    <w:rsid w:val="00784CEE"/>
    <w:rsid w:val="007919B2"/>
    <w:rsid w:val="007963EE"/>
    <w:rsid w:val="007A708C"/>
    <w:rsid w:val="007B0C85"/>
    <w:rsid w:val="007B0CE0"/>
    <w:rsid w:val="007B4D64"/>
    <w:rsid w:val="007C1BB4"/>
    <w:rsid w:val="007C464E"/>
    <w:rsid w:val="007C5655"/>
    <w:rsid w:val="007C5D2F"/>
    <w:rsid w:val="007C72C8"/>
    <w:rsid w:val="007D24E4"/>
    <w:rsid w:val="007D2D66"/>
    <w:rsid w:val="007D4BFF"/>
    <w:rsid w:val="007D63B1"/>
    <w:rsid w:val="007E0077"/>
    <w:rsid w:val="007F487E"/>
    <w:rsid w:val="007F74D4"/>
    <w:rsid w:val="00804626"/>
    <w:rsid w:val="00810512"/>
    <w:rsid w:val="008114CA"/>
    <w:rsid w:val="00817284"/>
    <w:rsid w:val="00817473"/>
    <w:rsid w:val="00820139"/>
    <w:rsid w:val="008219A6"/>
    <w:rsid w:val="00822497"/>
    <w:rsid w:val="00825420"/>
    <w:rsid w:val="00841B12"/>
    <w:rsid w:val="00842027"/>
    <w:rsid w:val="00846922"/>
    <w:rsid w:val="00850AED"/>
    <w:rsid w:val="00850D70"/>
    <w:rsid w:val="00851188"/>
    <w:rsid w:val="00852370"/>
    <w:rsid w:val="00852902"/>
    <w:rsid w:val="00854FD7"/>
    <w:rsid w:val="0086158E"/>
    <w:rsid w:val="008704F9"/>
    <w:rsid w:val="008728B1"/>
    <w:rsid w:val="00873626"/>
    <w:rsid w:val="0087447A"/>
    <w:rsid w:val="00876086"/>
    <w:rsid w:val="00887BC1"/>
    <w:rsid w:val="00890597"/>
    <w:rsid w:val="00891E1F"/>
    <w:rsid w:val="00893B66"/>
    <w:rsid w:val="00895916"/>
    <w:rsid w:val="008A1606"/>
    <w:rsid w:val="008A2366"/>
    <w:rsid w:val="008A5691"/>
    <w:rsid w:val="008B07E3"/>
    <w:rsid w:val="008B35CC"/>
    <w:rsid w:val="008B7056"/>
    <w:rsid w:val="008B77F0"/>
    <w:rsid w:val="008C1A32"/>
    <w:rsid w:val="008C2504"/>
    <w:rsid w:val="008C34E0"/>
    <w:rsid w:val="008C73ED"/>
    <w:rsid w:val="008C748D"/>
    <w:rsid w:val="008D1827"/>
    <w:rsid w:val="008D25B9"/>
    <w:rsid w:val="008D32AA"/>
    <w:rsid w:val="008D5257"/>
    <w:rsid w:val="008D6E6E"/>
    <w:rsid w:val="008D7205"/>
    <w:rsid w:val="008E08D7"/>
    <w:rsid w:val="008E1119"/>
    <w:rsid w:val="008F044D"/>
    <w:rsid w:val="008F6AE2"/>
    <w:rsid w:val="009002E8"/>
    <w:rsid w:val="0090269D"/>
    <w:rsid w:val="00903365"/>
    <w:rsid w:val="00903C49"/>
    <w:rsid w:val="009059C7"/>
    <w:rsid w:val="00906585"/>
    <w:rsid w:val="00911BE1"/>
    <w:rsid w:val="009154DC"/>
    <w:rsid w:val="0092177A"/>
    <w:rsid w:val="009244E8"/>
    <w:rsid w:val="0092742A"/>
    <w:rsid w:val="00934F31"/>
    <w:rsid w:val="00937C7F"/>
    <w:rsid w:val="009428FD"/>
    <w:rsid w:val="00947E5F"/>
    <w:rsid w:val="009514B5"/>
    <w:rsid w:val="00953989"/>
    <w:rsid w:val="00953E0D"/>
    <w:rsid w:val="009574A6"/>
    <w:rsid w:val="0097092F"/>
    <w:rsid w:val="00971885"/>
    <w:rsid w:val="009734E2"/>
    <w:rsid w:val="00974058"/>
    <w:rsid w:val="0097444D"/>
    <w:rsid w:val="00981A03"/>
    <w:rsid w:val="00981E23"/>
    <w:rsid w:val="00983FCF"/>
    <w:rsid w:val="00986440"/>
    <w:rsid w:val="00987328"/>
    <w:rsid w:val="00991439"/>
    <w:rsid w:val="009930F6"/>
    <w:rsid w:val="00993F30"/>
    <w:rsid w:val="00996389"/>
    <w:rsid w:val="009A22B6"/>
    <w:rsid w:val="009A5B38"/>
    <w:rsid w:val="009B5163"/>
    <w:rsid w:val="009B5697"/>
    <w:rsid w:val="009B59E4"/>
    <w:rsid w:val="009B6ED5"/>
    <w:rsid w:val="009B7792"/>
    <w:rsid w:val="009C3F99"/>
    <w:rsid w:val="009C5D4C"/>
    <w:rsid w:val="009D1E4D"/>
    <w:rsid w:val="009D5F9F"/>
    <w:rsid w:val="009E42CC"/>
    <w:rsid w:val="009E64BE"/>
    <w:rsid w:val="009F01E4"/>
    <w:rsid w:val="009F0658"/>
    <w:rsid w:val="009F6477"/>
    <w:rsid w:val="009F6DEE"/>
    <w:rsid w:val="009F7E52"/>
    <w:rsid w:val="00A079DE"/>
    <w:rsid w:val="00A10216"/>
    <w:rsid w:val="00A11E99"/>
    <w:rsid w:val="00A13228"/>
    <w:rsid w:val="00A13AC8"/>
    <w:rsid w:val="00A13BB3"/>
    <w:rsid w:val="00A234BB"/>
    <w:rsid w:val="00A34C0E"/>
    <w:rsid w:val="00A36B4D"/>
    <w:rsid w:val="00A44AB0"/>
    <w:rsid w:val="00A45A5C"/>
    <w:rsid w:val="00A5391E"/>
    <w:rsid w:val="00A554E8"/>
    <w:rsid w:val="00A56F03"/>
    <w:rsid w:val="00A61071"/>
    <w:rsid w:val="00A743C5"/>
    <w:rsid w:val="00A74B6F"/>
    <w:rsid w:val="00A8068C"/>
    <w:rsid w:val="00A877CF"/>
    <w:rsid w:val="00A91080"/>
    <w:rsid w:val="00A940DD"/>
    <w:rsid w:val="00A947C9"/>
    <w:rsid w:val="00A95657"/>
    <w:rsid w:val="00AA163D"/>
    <w:rsid w:val="00AA5EE4"/>
    <w:rsid w:val="00AB33B0"/>
    <w:rsid w:val="00AB3DA8"/>
    <w:rsid w:val="00AB494B"/>
    <w:rsid w:val="00AC106F"/>
    <w:rsid w:val="00AC2058"/>
    <w:rsid w:val="00AC3716"/>
    <w:rsid w:val="00AC4D0A"/>
    <w:rsid w:val="00AD358A"/>
    <w:rsid w:val="00AD42D2"/>
    <w:rsid w:val="00AD4F41"/>
    <w:rsid w:val="00AD523B"/>
    <w:rsid w:val="00AD7625"/>
    <w:rsid w:val="00AE586F"/>
    <w:rsid w:val="00AF12F7"/>
    <w:rsid w:val="00AF326A"/>
    <w:rsid w:val="00AF6914"/>
    <w:rsid w:val="00AF7B0A"/>
    <w:rsid w:val="00B01643"/>
    <w:rsid w:val="00B017BC"/>
    <w:rsid w:val="00B106B5"/>
    <w:rsid w:val="00B12032"/>
    <w:rsid w:val="00B13440"/>
    <w:rsid w:val="00B1692D"/>
    <w:rsid w:val="00B222AC"/>
    <w:rsid w:val="00B240FB"/>
    <w:rsid w:val="00B26A8C"/>
    <w:rsid w:val="00B26A9E"/>
    <w:rsid w:val="00B31984"/>
    <w:rsid w:val="00B335F9"/>
    <w:rsid w:val="00B35135"/>
    <w:rsid w:val="00B36808"/>
    <w:rsid w:val="00B42BF6"/>
    <w:rsid w:val="00B44F2A"/>
    <w:rsid w:val="00B473E9"/>
    <w:rsid w:val="00B51C53"/>
    <w:rsid w:val="00B51DCE"/>
    <w:rsid w:val="00B52164"/>
    <w:rsid w:val="00B524E7"/>
    <w:rsid w:val="00B52CDC"/>
    <w:rsid w:val="00B53FEF"/>
    <w:rsid w:val="00B614E4"/>
    <w:rsid w:val="00B63056"/>
    <w:rsid w:val="00B65520"/>
    <w:rsid w:val="00B70E82"/>
    <w:rsid w:val="00B72425"/>
    <w:rsid w:val="00B77D51"/>
    <w:rsid w:val="00B81211"/>
    <w:rsid w:val="00B8129E"/>
    <w:rsid w:val="00B8188A"/>
    <w:rsid w:val="00B834DC"/>
    <w:rsid w:val="00B83778"/>
    <w:rsid w:val="00B92290"/>
    <w:rsid w:val="00BA5CFB"/>
    <w:rsid w:val="00BB4D26"/>
    <w:rsid w:val="00BB5CDD"/>
    <w:rsid w:val="00BB5FBB"/>
    <w:rsid w:val="00BC1212"/>
    <w:rsid w:val="00BC305E"/>
    <w:rsid w:val="00BC386E"/>
    <w:rsid w:val="00BC58B8"/>
    <w:rsid w:val="00BC6182"/>
    <w:rsid w:val="00BC6B22"/>
    <w:rsid w:val="00BD3635"/>
    <w:rsid w:val="00BD6358"/>
    <w:rsid w:val="00BD7B6C"/>
    <w:rsid w:val="00BF3235"/>
    <w:rsid w:val="00BF6168"/>
    <w:rsid w:val="00C045B6"/>
    <w:rsid w:val="00C0532E"/>
    <w:rsid w:val="00C07A44"/>
    <w:rsid w:val="00C07C60"/>
    <w:rsid w:val="00C177B0"/>
    <w:rsid w:val="00C22576"/>
    <w:rsid w:val="00C26F86"/>
    <w:rsid w:val="00C34618"/>
    <w:rsid w:val="00C37FE7"/>
    <w:rsid w:val="00C42984"/>
    <w:rsid w:val="00C4393D"/>
    <w:rsid w:val="00C45A60"/>
    <w:rsid w:val="00C46A47"/>
    <w:rsid w:val="00C5272F"/>
    <w:rsid w:val="00C561AF"/>
    <w:rsid w:val="00C567EF"/>
    <w:rsid w:val="00C569B6"/>
    <w:rsid w:val="00C57C71"/>
    <w:rsid w:val="00C62ECC"/>
    <w:rsid w:val="00C6680D"/>
    <w:rsid w:val="00C731BB"/>
    <w:rsid w:val="00C735EE"/>
    <w:rsid w:val="00C74674"/>
    <w:rsid w:val="00C823F2"/>
    <w:rsid w:val="00C85FAE"/>
    <w:rsid w:val="00C875C1"/>
    <w:rsid w:val="00C912C9"/>
    <w:rsid w:val="00C9190B"/>
    <w:rsid w:val="00C91F69"/>
    <w:rsid w:val="00C955E1"/>
    <w:rsid w:val="00C96BD8"/>
    <w:rsid w:val="00C96C28"/>
    <w:rsid w:val="00C96E36"/>
    <w:rsid w:val="00CA0761"/>
    <w:rsid w:val="00CA1AC2"/>
    <w:rsid w:val="00CA651C"/>
    <w:rsid w:val="00CB3601"/>
    <w:rsid w:val="00CC089F"/>
    <w:rsid w:val="00CC1159"/>
    <w:rsid w:val="00CC1649"/>
    <w:rsid w:val="00CC27EA"/>
    <w:rsid w:val="00CC7B80"/>
    <w:rsid w:val="00CD065A"/>
    <w:rsid w:val="00CD077F"/>
    <w:rsid w:val="00CD4827"/>
    <w:rsid w:val="00CD4B4C"/>
    <w:rsid w:val="00CD620C"/>
    <w:rsid w:val="00CE0CEB"/>
    <w:rsid w:val="00CE1ED0"/>
    <w:rsid w:val="00CE1FA1"/>
    <w:rsid w:val="00CE6572"/>
    <w:rsid w:val="00CF1030"/>
    <w:rsid w:val="00D03373"/>
    <w:rsid w:val="00D1261D"/>
    <w:rsid w:val="00D13F00"/>
    <w:rsid w:val="00D209AF"/>
    <w:rsid w:val="00D2279A"/>
    <w:rsid w:val="00D238AE"/>
    <w:rsid w:val="00D24C8E"/>
    <w:rsid w:val="00D2730C"/>
    <w:rsid w:val="00D3134F"/>
    <w:rsid w:val="00D3754A"/>
    <w:rsid w:val="00D3757F"/>
    <w:rsid w:val="00D40166"/>
    <w:rsid w:val="00D42A3E"/>
    <w:rsid w:val="00D432AE"/>
    <w:rsid w:val="00D52B35"/>
    <w:rsid w:val="00D53CE6"/>
    <w:rsid w:val="00D54010"/>
    <w:rsid w:val="00D56057"/>
    <w:rsid w:val="00D615F0"/>
    <w:rsid w:val="00D61875"/>
    <w:rsid w:val="00D62D18"/>
    <w:rsid w:val="00D6552E"/>
    <w:rsid w:val="00D6633B"/>
    <w:rsid w:val="00D672EF"/>
    <w:rsid w:val="00D705F4"/>
    <w:rsid w:val="00D70939"/>
    <w:rsid w:val="00D8334A"/>
    <w:rsid w:val="00D851BC"/>
    <w:rsid w:val="00D912EB"/>
    <w:rsid w:val="00DA255D"/>
    <w:rsid w:val="00DA4B58"/>
    <w:rsid w:val="00DA506E"/>
    <w:rsid w:val="00DB117F"/>
    <w:rsid w:val="00DB4AB6"/>
    <w:rsid w:val="00DC0545"/>
    <w:rsid w:val="00DC491F"/>
    <w:rsid w:val="00DC52E9"/>
    <w:rsid w:val="00DC7766"/>
    <w:rsid w:val="00DC7DF8"/>
    <w:rsid w:val="00DD3016"/>
    <w:rsid w:val="00DE0BF6"/>
    <w:rsid w:val="00DE3EF0"/>
    <w:rsid w:val="00DF06B5"/>
    <w:rsid w:val="00DF3508"/>
    <w:rsid w:val="00DF5B0B"/>
    <w:rsid w:val="00DF5C18"/>
    <w:rsid w:val="00DF62B9"/>
    <w:rsid w:val="00E01947"/>
    <w:rsid w:val="00E03859"/>
    <w:rsid w:val="00E042F0"/>
    <w:rsid w:val="00E05A04"/>
    <w:rsid w:val="00E11F98"/>
    <w:rsid w:val="00E14B1A"/>
    <w:rsid w:val="00E15B4C"/>
    <w:rsid w:val="00E17FF8"/>
    <w:rsid w:val="00E24ED5"/>
    <w:rsid w:val="00E3038A"/>
    <w:rsid w:val="00E32929"/>
    <w:rsid w:val="00E34C9A"/>
    <w:rsid w:val="00E404F4"/>
    <w:rsid w:val="00E42FD9"/>
    <w:rsid w:val="00E44774"/>
    <w:rsid w:val="00E44DB2"/>
    <w:rsid w:val="00E456B9"/>
    <w:rsid w:val="00E5399C"/>
    <w:rsid w:val="00E54887"/>
    <w:rsid w:val="00E559CA"/>
    <w:rsid w:val="00E57819"/>
    <w:rsid w:val="00E62218"/>
    <w:rsid w:val="00E64DDB"/>
    <w:rsid w:val="00E65338"/>
    <w:rsid w:val="00E65800"/>
    <w:rsid w:val="00E71E65"/>
    <w:rsid w:val="00E76CDD"/>
    <w:rsid w:val="00E80AC9"/>
    <w:rsid w:val="00E87953"/>
    <w:rsid w:val="00E9052B"/>
    <w:rsid w:val="00E91FE9"/>
    <w:rsid w:val="00E96AA4"/>
    <w:rsid w:val="00E97B83"/>
    <w:rsid w:val="00EA075E"/>
    <w:rsid w:val="00EA674C"/>
    <w:rsid w:val="00EB25C2"/>
    <w:rsid w:val="00EB44D2"/>
    <w:rsid w:val="00EB6393"/>
    <w:rsid w:val="00EC591B"/>
    <w:rsid w:val="00ED0FB4"/>
    <w:rsid w:val="00ED3A46"/>
    <w:rsid w:val="00ED3C05"/>
    <w:rsid w:val="00ED547F"/>
    <w:rsid w:val="00ED5B49"/>
    <w:rsid w:val="00ED67F1"/>
    <w:rsid w:val="00ED74BC"/>
    <w:rsid w:val="00EE1C22"/>
    <w:rsid w:val="00EE3D0E"/>
    <w:rsid w:val="00EE7705"/>
    <w:rsid w:val="00EF036B"/>
    <w:rsid w:val="00EF103B"/>
    <w:rsid w:val="00EF144F"/>
    <w:rsid w:val="00EF187D"/>
    <w:rsid w:val="00EF43C3"/>
    <w:rsid w:val="00EF5A91"/>
    <w:rsid w:val="00F0262C"/>
    <w:rsid w:val="00F02CC9"/>
    <w:rsid w:val="00F03CC4"/>
    <w:rsid w:val="00F0416E"/>
    <w:rsid w:val="00F06A15"/>
    <w:rsid w:val="00F1301F"/>
    <w:rsid w:val="00F15C77"/>
    <w:rsid w:val="00F232D3"/>
    <w:rsid w:val="00F233F1"/>
    <w:rsid w:val="00F23978"/>
    <w:rsid w:val="00F25B5B"/>
    <w:rsid w:val="00F3042E"/>
    <w:rsid w:val="00F33956"/>
    <w:rsid w:val="00F374B6"/>
    <w:rsid w:val="00F40CD1"/>
    <w:rsid w:val="00F44270"/>
    <w:rsid w:val="00F44806"/>
    <w:rsid w:val="00F47896"/>
    <w:rsid w:val="00F47BB0"/>
    <w:rsid w:val="00F5143E"/>
    <w:rsid w:val="00F602AD"/>
    <w:rsid w:val="00F61EA5"/>
    <w:rsid w:val="00F64D75"/>
    <w:rsid w:val="00F65528"/>
    <w:rsid w:val="00F65F5A"/>
    <w:rsid w:val="00F70718"/>
    <w:rsid w:val="00F7666F"/>
    <w:rsid w:val="00F80916"/>
    <w:rsid w:val="00F83298"/>
    <w:rsid w:val="00F90891"/>
    <w:rsid w:val="00F90A85"/>
    <w:rsid w:val="00F90F3F"/>
    <w:rsid w:val="00F91CB0"/>
    <w:rsid w:val="00F946D5"/>
    <w:rsid w:val="00F9559B"/>
    <w:rsid w:val="00FA29DE"/>
    <w:rsid w:val="00FA7D4A"/>
    <w:rsid w:val="00FB6AF6"/>
    <w:rsid w:val="00FB6C11"/>
    <w:rsid w:val="00FB700F"/>
    <w:rsid w:val="00FC1BE2"/>
    <w:rsid w:val="00FC2B0B"/>
    <w:rsid w:val="00FC414F"/>
    <w:rsid w:val="00FC6A0D"/>
    <w:rsid w:val="00FD0577"/>
    <w:rsid w:val="00FD489E"/>
    <w:rsid w:val="00FD50D7"/>
    <w:rsid w:val="00FE179F"/>
    <w:rsid w:val="00FE19D9"/>
    <w:rsid w:val="00FE3602"/>
    <w:rsid w:val="00FE3FBA"/>
    <w:rsid w:val="00FE455F"/>
    <w:rsid w:val="00FF4D22"/>
    <w:rsid w:val="00FF59DF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5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D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2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5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519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51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519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D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D6762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5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D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2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5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519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51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519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D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D6762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 Beck</dc:creator>
  <cp:lastModifiedBy>SYSTEM</cp:lastModifiedBy>
  <cp:revision>2</cp:revision>
  <dcterms:created xsi:type="dcterms:W3CDTF">2018-09-10T20:46:00Z</dcterms:created>
  <dcterms:modified xsi:type="dcterms:W3CDTF">2018-09-10T20:46:00Z</dcterms:modified>
</cp:coreProperties>
</file>