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74F10" w14:textId="7D3A98C7" w:rsidR="006E6977" w:rsidRDefault="00382AEF" w:rsidP="00252C6F">
      <w:pPr>
        <w:jc w:val="center"/>
        <w:rPr>
          <w:i/>
          <w:sz w:val="36"/>
          <w:szCs w:val="36"/>
        </w:rPr>
      </w:pPr>
      <w:bookmarkStart w:id="0" w:name="_GoBack"/>
      <w:bookmarkEnd w:id="0"/>
      <w:r>
        <w:rPr>
          <w:szCs w:val="24"/>
        </w:rPr>
        <w:t xml:space="preserve">Cognitive Testing of Privacy Act Language </w:t>
      </w:r>
    </w:p>
    <w:p w14:paraId="6D50EC21" w14:textId="77777777" w:rsidR="00176B24" w:rsidRDefault="00115DE2" w:rsidP="00252C6F">
      <w:pPr>
        <w:jc w:val="center"/>
        <w:rPr>
          <w:color w:val="000000"/>
          <w:szCs w:val="24"/>
        </w:rPr>
      </w:pPr>
      <w:r>
        <w:rPr>
          <w:color w:val="000000"/>
          <w:szCs w:val="24"/>
        </w:rPr>
        <w:t xml:space="preserve">Submitted Under </w:t>
      </w:r>
      <w:r w:rsidR="00F72DE2" w:rsidRPr="00F72DE2">
        <w:rPr>
          <w:color w:val="000000"/>
          <w:szCs w:val="24"/>
        </w:rPr>
        <w:t xml:space="preserve">Generic Clearance for </w:t>
      </w:r>
      <w:r w:rsidR="00231CB7">
        <w:rPr>
          <w:color w:val="000000"/>
          <w:szCs w:val="24"/>
        </w:rPr>
        <w:t>Questionnaire Pretesting</w:t>
      </w:r>
    </w:p>
    <w:p w14:paraId="547FAD97" w14:textId="77777777" w:rsidR="006E6977" w:rsidRDefault="006E6977" w:rsidP="00527655">
      <w:pPr>
        <w:widowControl w:val="0"/>
        <w:rPr>
          <w:szCs w:val="24"/>
        </w:rPr>
      </w:pPr>
    </w:p>
    <w:p w14:paraId="41336095" w14:textId="77777777" w:rsidR="00176B24" w:rsidRDefault="00176B24" w:rsidP="00527655">
      <w:pPr>
        <w:widowControl w:val="0"/>
        <w:rPr>
          <w:szCs w:val="24"/>
        </w:rPr>
      </w:pPr>
    </w:p>
    <w:p w14:paraId="0045F25C" w14:textId="330998FD" w:rsidR="00647F04" w:rsidRDefault="00176B24" w:rsidP="00C32782">
      <w:pPr>
        <w:autoSpaceDE w:val="0"/>
        <w:autoSpaceDN w:val="0"/>
        <w:adjustRightInd w:val="0"/>
        <w:rPr>
          <w:rFonts w:eastAsiaTheme="minorHAnsi"/>
          <w:szCs w:val="24"/>
        </w:rPr>
      </w:pPr>
      <w:r w:rsidRPr="00E13171">
        <w:rPr>
          <w:b/>
          <w:szCs w:val="24"/>
        </w:rPr>
        <w:t>Request</w:t>
      </w:r>
      <w:r>
        <w:rPr>
          <w:szCs w:val="24"/>
        </w:rPr>
        <w:t xml:space="preserve">: </w:t>
      </w:r>
      <w:r w:rsidR="00527655" w:rsidRPr="00BF7F48">
        <w:rPr>
          <w:szCs w:val="24"/>
        </w:rPr>
        <w:fldChar w:fldCharType="begin"/>
      </w:r>
      <w:r w:rsidR="00527655" w:rsidRPr="00BF7F48">
        <w:rPr>
          <w:szCs w:val="24"/>
        </w:rPr>
        <w:instrText xml:space="preserve"> SEQ CHAPTER \h \r 1</w:instrText>
      </w:r>
      <w:r w:rsidR="00527655" w:rsidRPr="00BF7F48">
        <w:rPr>
          <w:szCs w:val="24"/>
        </w:rPr>
        <w:fldChar w:fldCharType="end"/>
      </w:r>
      <w:r w:rsidR="007B4E9F">
        <w:rPr>
          <w:rFonts w:eastAsiaTheme="minorHAnsi"/>
          <w:szCs w:val="24"/>
        </w:rPr>
        <w:t>The Census Bureau plans to conduct additional research under the generic clearance for que</w:t>
      </w:r>
      <w:r w:rsidR="00FE2468">
        <w:rPr>
          <w:rFonts w:eastAsiaTheme="minorHAnsi"/>
          <w:szCs w:val="24"/>
        </w:rPr>
        <w:t>stionnaire pretesting research</w:t>
      </w:r>
      <w:r w:rsidR="007B4E9F">
        <w:rPr>
          <w:rFonts w:eastAsiaTheme="minorHAnsi"/>
          <w:szCs w:val="24"/>
        </w:rPr>
        <w:t xml:space="preserve">. We </w:t>
      </w:r>
      <w:r w:rsidR="00DA1784">
        <w:rPr>
          <w:rFonts w:eastAsiaTheme="minorHAnsi"/>
          <w:szCs w:val="24"/>
        </w:rPr>
        <w:t>plan to conduct up to 40</w:t>
      </w:r>
      <w:r w:rsidR="007B4E9F">
        <w:rPr>
          <w:rFonts w:eastAsiaTheme="minorHAnsi"/>
          <w:szCs w:val="24"/>
        </w:rPr>
        <w:t xml:space="preserve"> cognitive interviews to </w:t>
      </w:r>
      <w:r w:rsidR="006733C2">
        <w:rPr>
          <w:rFonts w:eastAsiaTheme="minorHAnsi"/>
          <w:szCs w:val="24"/>
        </w:rPr>
        <w:t xml:space="preserve">evaluate language </w:t>
      </w:r>
      <w:r w:rsidR="00A535FB">
        <w:rPr>
          <w:rFonts w:eastAsiaTheme="minorHAnsi"/>
          <w:szCs w:val="24"/>
        </w:rPr>
        <w:t xml:space="preserve">required by the Privacy Act of 1974. </w:t>
      </w:r>
      <w:r w:rsidR="00674EB2">
        <w:rPr>
          <w:rFonts w:eastAsiaTheme="minorHAnsi"/>
          <w:szCs w:val="24"/>
        </w:rPr>
        <w:t>Along with</w:t>
      </w:r>
      <w:r w:rsidR="009B6ECF">
        <w:rPr>
          <w:rFonts w:eastAsiaTheme="minorHAnsi"/>
          <w:szCs w:val="24"/>
        </w:rPr>
        <w:t xml:space="preserve"> the seven required elements required by the Paperwork Reduction Act (PRA), t</w:t>
      </w:r>
      <w:r w:rsidR="00A535FB">
        <w:rPr>
          <w:rFonts w:eastAsiaTheme="minorHAnsi"/>
          <w:szCs w:val="24"/>
        </w:rPr>
        <w:t xml:space="preserve">he </w:t>
      </w:r>
      <w:r w:rsidR="009B6ECF">
        <w:rPr>
          <w:rFonts w:eastAsiaTheme="minorHAnsi"/>
          <w:szCs w:val="24"/>
        </w:rPr>
        <w:t>Privacy Act</w:t>
      </w:r>
      <w:r w:rsidR="00A535FB">
        <w:rPr>
          <w:rFonts w:eastAsiaTheme="minorHAnsi"/>
          <w:szCs w:val="24"/>
        </w:rPr>
        <w:t xml:space="preserve"> requires that we inform respondents of </w:t>
      </w:r>
      <w:r w:rsidR="009B6ECF">
        <w:rPr>
          <w:rFonts w:eastAsiaTheme="minorHAnsi"/>
          <w:szCs w:val="24"/>
        </w:rPr>
        <w:t xml:space="preserve">two additional elements: 1) </w:t>
      </w:r>
      <w:r w:rsidR="00674EB2">
        <w:rPr>
          <w:rFonts w:eastAsiaTheme="minorHAnsi"/>
          <w:szCs w:val="24"/>
        </w:rPr>
        <w:t>T</w:t>
      </w:r>
      <w:r w:rsidR="00A535FB">
        <w:rPr>
          <w:rFonts w:eastAsiaTheme="minorHAnsi"/>
          <w:szCs w:val="24"/>
        </w:rPr>
        <w:t>he published routine use</w:t>
      </w:r>
      <w:r w:rsidR="002632AC">
        <w:rPr>
          <w:rFonts w:eastAsiaTheme="minorHAnsi"/>
          <w:szCs w:val="24"/>
        </w:rPr>
        <w:t>s</w:t>
      </w:r>
      <w:r w:rsidR="009B6ECF">
        <w:rPr>
          <w:rFonts w:eastAsiaTheme="minorHAnsi"/>
          <w:szCs w:val="24"/>
        </w:rPr>
        <w:t xml:space="preserve"> for which information is subject and </w:t>
      </w:r>
      <w:r w:rsidR="002632AC">
        <w:rPr>
          <w:rFonts w:eastAsiaTheme="minorHAnsi"/>
          <w:szCs w:val="24"/>
        </w:rPr>
        <w:t xml:space="preserve">a </w:t>
      </w:r>
      <w:r w:rsidR="009B6ECF">
        <w:rPr>
          <w:rFonts w:eastAsiaTheme="minorHAnsi"/>
          <w:szCs w:val="24"/>
        </w:rPr>
        <w:t xml:space="preserve">citation to </w:t>
      </w:r>
      <w:r w:rsidR="002632AC">
        <w:rPr>
          <w:rFonts w:eastAsiaTheme="minorHAnsi"/>
          <w:szCs w:val="24"/>
        </w:rPr>
        <w:t xml:space="preserve">the </w:t>
      </w:r>
      <w:r w:rsidR="009B6ECF">
        <w:rPr>
          <w:rFonts w:eastAsiaTheme="minorHAnsi"/>
          <w:szCs w:val="24"/>
        </w:rPr>
        <w:t>relevant Systems of Records Notice (SORN)</w:t>
      </w:r>
      <w:r w:rsidR="00A535FB">
        <w:rPr>
          <w:rFonts w:eastAsiaTheme="minorHAnsi"/>
          <w:szCs w:val="24"/>
        </w:rPr>
        <w:t xml:space="preserve"> </w:t>
      </w:r>
      <w:r w:rsidR="009B6ECF">
        <w:rPr>
          <w:rFonts w:eastAsiaTheme="minorHAnsi"/>
          <w:szCs w:val="24"/>
        </w:rPr>
        <w:t xml:space="preserve">and 2) </w:t>
      </w:r>
      <w:r w:rsidR="00A535FB">
        <w:rPr>
          <w:rFonts w:eastAsiaTheme="minorHAnsi"/>
          <w:szCs w:val="24"/>
        </w:rPr>
        <w:t xml:space="preserve">the </w:t>
      </w:r>
      <w:r w:rsidR="009B6ECF">
        <w:rPr>
          <w:rFonts w:eastAsiaTheme="minorHAnsi"/>
          <w:szCs w:val="24"/>
        </w:rPr>
        <w:t xml:space="preserve">effects on the individual </w:t>
      </w:r>
      <w:r w:rsidR="00A535FB">
        <w:rPr>
          <w:rFonts w:eastAsiaTheme="minorHAnsi"/>
          <w:szCs w:val="24"/>
        </w:rPr>
        <w:t xml:space="preserve">for not responding, if any. </w:t>
      </w:r>
      <w:r w:rsidR="00674EB2">
        <w:rPr>
          <w:rFonts w:eastAsiaTheme="minorHAnsi"/>
          <w:szCs w:val="24"/>
        </w:rPr>
        <w:t>In addition, as time allows we plan to test messages about respondent confidentiality that have not been previously tested in Spanish and messages about data sharing between federal agencies that have not been previously tested in English or Spanish.</w:t>
      </w:r>
    </w:p>
    <w:p w14:paraId="6F08D2D3" w14:textId="77777777" w:rsidR="00176B24" w:rsidRDefault="00176B24" w:rsidP="00527655">
      <w:pPr>
        <w:widowControl w:val="0"/>
        <w:rPr>
          <w:szCs w:val="24"/>
        </w:rPr>
      </w:pPr>
    </w:p>
    <w:p w14:paraId="6DDECEAF" w14:textId="647EEA6D" w:rsidR="00FA3233" w:rsidRDefault="00176B24" w:rsidP="00674EB2">
      <w:pPr>
        <w:autoSpaceDE w:val="0"/>
        <w:autoSpaceDN w:val="0"/>
        <w:adjustRightInd w:val="0"/>
      </w:pPr>
      <w:r w:rsidRPr="00E13171">
        <w:rPr>
          <w:b/>
          <w:szCs w:val="24"/>
        </w:rPr>
        <w:t>Purpose</w:t>
      </w:r>
      <w:r>
        <w:rPr>
          <w:szCs w:val="24"/>
        </w:rPr>
        <w:t xml:space="preserve">: </w:t>
      </w:r>
      <w:r w:rsidR="00584EE9">
        <w:rPr>
          <w:szCs w:val="24"/>
        </w:rPr>
        <w:t>The purpose of this cognitive research</w:t>
      </w:r>
      <w:r w:rsidR="00C87E58" w:rsidRPr="00BF7F48">
        <w:rPr>
          <w:szCs w:val="24"/>
        </w:rPr>
        <w:t xml:space="preserve"> is </w:t>
      </w:r>
      <w:r w:rsidR="008B4CAC">
        <w:rPr>
          <w:szCs w:val="24"/>
        </w:rPr>
        <w:t xml:space="preserve">to </w:t>
      </w:r>
      <w:r w:rsidR="002E2FFC">
        <w:rPr>
          <w:szCs w:val="24"/>
        </w:rPr>
        <w:t xml:space="preserve">evaluate </w:t>
      </w:r>
      <w:r w:rsidR="00FA3233">
        <w:rPr>
          <w:szCs w:val="24"/>
        </w:rPr>
        <w:t xml:space="preserve">current and </w:t>
      </w:r>
      <w:r w:rsidR="008B4CAC">
        <w:rPr>
          <w:szCs w:val="24"/>
        </w:rPr>
        <w:t xml:space="preserve">alternative versions of </w:t>
      </w:r>
      <w:r w:rsidR="00FA3233">
        <w:rPr>
          <w:szCs w:val="24"/>
        </w:rPr>
        <w:t>Privacy Act-</w:t>
      </w:r>
      <w:r w:rsidR="008B4CAC">
        <w:rPr>
          <w:szCs w:val="24"/>
        </w:rPr>
        <w:t>required language</w:t>
      </w:r>
      <w:r w:rsidR="00FA3233">
        <w:rPr>
          <w:szCs w:val="24"/>
        </w:rPr>
        <w:t xml:space="preserve"> in terms of readability and clarity, and to identify versions that may be more effective than others.</w:t>
      </w:r>
      <w:r w:rsidR="00674EB2">
        <w:rPr>
          <w:szCs w:val="24"/>
        </w:rPr>
        <w:t xml:space="preserve"> It is also to test </w:t>
      </w:r>
      <w:r w:rsidR="00674EB2">
        <w:rPr>
          <w:rFonts w:eastAsiaTheme="minorHAnsi"/>
          <w:szCs w:val="24"/>
        </w:rPr>
        <w:t>messages about respondent confidentiality that have not been previously tested in Spanish and messages about data sharing between federal agencies that have not been previously tested in English or Spanish.</w:t>
      </w:r>
      <w:r w:rsidR="00BC0BB5">
        <w:rPr>
          <w:rFonts w:eastAsiaTheme="minorHAnsi"/>
          <w:szCs w:val="24"/>
        </w:rPr>
        <w:t xml:space="preserve"> CSM is working closely with the Policy Coordination Office (PCO) and t</w:t>
      </w:r>
      <w:r w:rsidR="00D86552">
        <w:t xml:space="preserve">he results of this testing will be used to inform the writing of language to be used in future survey </w:t>
      </w:r>
      <w:r w:rsidR="00D86552" w:rsidRPr="00674EB2">
        <w:t xml:space="preserve">letters and other </w:t>
      </w:r>
      <w:r w:rsidR="005B7008" w:rsidRPr="00674EB2">
        <w:t>communication</w:t>
      </w:r>
      <w:r w:rsidR="00D86552" w:rsidRPr="00674EB2">
        <w:t xml:space="preserve"> materials.</w:t>
      </w:r>
    </w:p>
    <w:p w14:paraId="73F43674" w14:textId="73FDA6F9" w:rsidR="00CE1694" w:rsidRDefault="00CE1694" w:rsidP="00674EB2">
      <w:pPr>
        <w:autoSpaceDE w:val="0"/>
        <w:autoSpaceDN w:val="0"/>
        <w:adjustRightInd w:val="0"/>
      </w:pPr>
    </w:p>
    <w:p w14:paraId="64FBA6D3" w14:textId="0CAB1A33" w:rsidR="00CE1694" w:rsidRDefault="00CE1694" w:rsidP="00674EB2">
      <w:pPr>
        <w:autoSpaceDE w:val="0"/>
        <w:autoSpaceDN w:val="0"/>
        <w:adjustRightInd w:val="0"/>
      </w:pPr>
      <w:r>
        <w:t>Interviewing will take place in one or two rounds. If findings from the first round indicate that changes need to be made to the statements, messages, and/or protocols we will conduct a second round interviews. The first round will consist of 15-30 interviews and the second round, if necessary will consist of 10-25 interviews.</w:t>
      </w:r>
    </w:p>
    <w:p w14:paraId="34D4A94A" w14:textId="6E03FCA5" w:rsidR="00176B24" w:rsidRPr="006C26B6" w:rsidRDefault="00176B24" w:rsidP="002B2E83">
      <w:pPr>
        <w:pStyle w:val="NoSpacing"/>
      </w:pPr>
    </w:p>
    <w:p w14:paraId="5D6F4F5A" w14:textId="2821B5A9" w:rsidR="00176B24" w:rsidRPr="006C26B6" w:rsidRDefault="00176B24" w:rsidP="002B2E83">
      <w:pPr>
        <w:pStyle w:val="NoSpacing"/>
        <w:rPr>
          <w:szCs w:val="24"/>
        </w:rPr>
      </w:pPr>
      <w:r w:rsidRPr="006C26B6">
        <w:rPr>
          <w:b/>
          <w:szCs w:val="24"/>
        </w:rPr>
        <w:t>Population of Interest</w:t>
      </w:r>
      <w:r w:rsidRPr="006C26B6">
        <w:rPr>
          <w:szCs w:val="24"/>
        </w:rPr>
        <w:t xml:space="preserve">: </w:t>
      </w:r>
      <w:r w:rsidR="00231CB7">
        <w:rPr>
          <w:szCs w:val="24"/>
        </w:rPr>
        <w:t>Residents of the United States and its territories</w:t>
      </w:r>
      <w:r w:rsidRPr="006C26B6">
        <w:rPr>
          <w:szCs w:val="24"/>
        </w:rPr>
        <w:t>.</w:t>
      </w:r>
      <w:r w:rsidR="00907EF1">
        <w:rPr>
          <w:szCs w:val="24"/>
        </w:rPr>
        <w:t xml:space="preserve"> </w:t>
      </w:r>
    </w:p>
    <w:p w14:paraId="124416E0" w14:textId="77777777" w:rsidR="00467546" w:rsidRPr="006C26B6" w:rsidRDefault="00467546" w:rsidP="00467546">
      <w:pPr>
        <w:pStyle w:val="NormalWeb"/>
        <w:shd w:val="clear" w:color="auto" w:fill="FFFFFF"/>
      </w:pPr>
    </w:p>
    <w:p w14:paraId="592E476C" w14:textId="6EF220DD" w:rsidR="00176B24" w:rsidRPr="00D23E54" w:rsidRDefault="00176B24" w:rsidP="008D7DB2">
      <w:pPr>
        <w:widowControl w:val="0"/>
        <w:rPr>
          <w:szCs w:val="24"/>
        </w:rPr>
      </w:pPr>
      <w:r w:rsidRPr="00D23E54">
        <w:rPr>
          <w:b/>
          <w:szCs w:val="24"/>
        </w:rPr>
        <w:t>Timeline</w:t>
      </w:r>
      <w:r w:rsidRPr="00D23E54">
        <w:rPr>
          <w:szCs w:val="24"/>
        </w:rPr>
        <w:t xml:space="preserve">: </w:t>
      </w:r>
      <w:r w:rsidR="00145D0B">
        <w:rPr>
          <w:szCs w:val="24"/>
        </w:rPr>
        <w:t xml:space="preserve">From </w:t>
      </w:r>
      <w:r w:rsidR="00C32782">
        <w:rPr>
          <w:szCs w:val="24"/>
        </w:rPr>
        <w:t xml:space="preserve">October 2017 to </w:t>
      </w:r>
      <w:r w:rsidR="00B10E8F">
        <w:rPr>
          <w:szCs w:val="24"/>
        </w:rPr>
        <w:t>April</w:t>
      </w:r>
      <w:r w:rsidR="00C32782">
        <w:rPr>
          <w:szCs w:val="24"/>
        </w:rPr>
        <w:t xml:space="preserve"> 2018</w:t>
      </w:r>
      <w:r w:rsidR="00544ED9" w:rsidRPr="00D23E54">
        <w:rPr>
          <w:szCs w:val="24"/>
        </w:rPr>
        <w:t xml:space="preserve">, staff </w:t>
      </w:r>
      <w:r w:rsidR="00544ED9" w:rsidRPr="00C32782">
        <w:rPr>
          <w:szCs w:val="24"/>
        </w:rPr>
        <w:t xml:space="preserve">from the Center for Survey Measurement </w:t>
      </w:r>
      <w:r w:rsidR="00C32782">
        <w:rPr>
          <w:szCs w:val="24"/>
        </w:rPr>
        <w:t xml:space="preserve">(CSM) </w:t>
      </w:r>
      <w:r w:rsidR="00544ED9" w:rsidRPr="00C32782">
        <w:rPr>
          <w:szCs w:val="24"/>
        </w:rPr>
        <w:t xml:space="preserve">will conduct </w:t>
      </w:r>
      <w:r w:rsidR="007A2CFC" w:rsidRPr="00C32782">
        <w:rPr>
          <w:szCs w:val="24"/>
        </w:rPr>
        <w:t>cognitive interviews</w:t>
      </w:r>
      <w:r w:rsidR="00E71FEA" w:rsidRPr="00C32782">
        <w:rPr>
          <w:szCs w:val="24"/>
        </w:rPr>
        <w:t xml:space="preserve"> with </w:t>
      </w:r>
      <w:r w:rsidR="00145D0B" w:rsidRPr="00C32782">
        <w:rPr>
          <w:szCs w:val="24"/>
        </w:rPr>
        <w:t xml:space="preserve">up to </w:t>
      </w:r>
      <w:r w:rsidR="00C32782" w:rsidRPr="00C32782">
        <w:rPr>
          <w:szCs w:val="24"/>
        </w:rPr>
        <w:t>4</w:t>
      </w:r>
      <w:r w:rsidR="000278B3" w:rsidRPr="00C32782">
        <w:rPr>
          <w:szCs w:val="24"/>
        </w:rPr>
        <w:t>0</w:t>
      </w:r>
      <w:r w:rsidR="00E71FEA" w:rsidRPr="00C32782">
        <w:rPr>
          <w:szCs w:val="24"/>
        </w:rPr>
        <w:t xml:space="preserve"> respondents</w:t>
      </w:r>
      <w:r w:rsidR="00D86552" w:rsidRPr="00C32782">
        <w:rPr>
          <w:szCs w:val="24"/>
        </w:rPr>
        <w:t>.</w:t>
      </w:r>
      <w:r w:rsidR="000278B3" w:rsidRPr="00C32782">
        <w:rPr>
          <w:szCs w:val="24"/>
        </w:rPr>
        <w:t xml:space="preserve"> </w:t>
      </w:r>
      <w:r w:rsidR="00145D0B" w:rsidRPr="00C32782">
        <w:rPr>
          <w:szCs w:val="24"/>
        </w:rPr>
        <w:t xml:space="preserve">As needed throughout the interview period, CSM staff will update the interview </w:t>
      </w:r>
      <w:r w:rsidR="00512DBB" w:rsidRPr="00C32782">
        <w:rPr>
          <w:szCs w:val="24"/>
        </w:rPr>
        <w:t>protocol</w:t>
      </w:r>
      <w:r w:rsidR="00145D0B" w:rsidRPr="00C32782">
        <w:rPr>
          <w:szCs w:val="24"/>
        </w:rPr>
        <w:t xml:space="preserve"> to address feedback from respondents.</w:t>
      </w:r>
      <w:r w:rsidR="00D86552">
        <w:rPr>
          <w:szCs w:val="24"/>
        </w:rPr>
        <w:t xml:space="preserve"> </w:t>
      </w:r>
    </w:p>
    <w:p w14:paraId="5F76CEFA" w14:textId="77777777" w:rsidR="00176B24" w:rsidRPr="00D23E54" w:rsidRDefault="00176B24" w:rsidP="008D7DB2">
      <w:pPr>
        <w:widowControl w:val="0"/>
        <w:rPr>
          <w:szCs w:val="24"/>
        </w:rPr>
      </w:pPr>
    </w:p>
    <w:p w14:paraId="0050CEEC" w14:textId="0AD30097" w:rsidR="00CD7A8B" w:rsidRDefault="00176B24" w:rsidP="00512DBB">
      <w:pPr>
        <w:widowControl w:val="0"/>
      </w:pPr>
      <w:r w:rsidRPr="00D23E54">
        <w:rPr>
          <w:b/>
          <w:szCs w:val="24"/>
        </w:rPr>
        <w:t>Samp</w:t>
      </w:r>
      <w:r w:rsidR="0021590E" w:rsidRPr="00D23E54">
        <w:rPr>
          <w:b/>
          <w:szCs w:val="24"/>
        </w:rPr>
        <w:t>l</w:t>
      </w:r>
      <w:r w:rsidRPr="00D23E54">
        <w:rPr>
          <w:b/>
          <w:szCs w:val="24"/>
        </w:rPr>
        <w:t>e</w:t>
      </w:r>
      <w:r w:rsidRPr="00D23E54">
        <w:rPr>
          <w:szCs w:val="24"/>
        </w:rPr>
        <w:t xml:space="preserve">: </w:t>
      </w:r>
      <w:r w:rsidR="00512DBB">
        <w:t>We will focus on recruiting respondents who might have trouble with the paragraph such as those with low educational attainment.</w:t>
      </w:r>
      <w:r w:rsidR="007E27E9">
        <w:t xml:space="preserve"> </w:t>
      </w:r>
      <w:r w:rsidR="005C17A4">
        <w:t xml:space="preserve">Half of respondents will be monolingual or bilingual Spanish speakers. We will also sample for diversity based on race, age, gender, </w:t>
      </w:r>
      <w:r w:rsidR="00214046">
        <w:t>nativity</w:t>
      </w:r>
      <w:r w:rsidR="00A63843">
        <w:t>,</w:t>
      </w:r>
      <w:r w:rsidR="00214046">
        <w:t xml:space="preserve"> </w:t>
      </w:r>
      <w:r w:rsidR="005C17A4">
        <w:t xml:space="preserve">and </w:t>
      </w:r>
      <w:r w:rsidR="00A63843">
        <w:t>country of origin.</w:t>
      </w:r>
    </w:p>
    <w:p w14:paraId="246FA9E0" w14:textId="77777777" w:rsidR="00512DBB" w:rsidRPr="00F16E86" w:rsidRDefault="00512DBB" w:rsidP="00512DBB">
      <w:pPr>
        <w:widowControl w:val="0"/>
        <w:rPr>
          <w:szCs w:val="24"/>
          <w:highlight w:val="yellow"/>
        </w:rPr>
      </w:pPr>
    </w:p>
    <w:p w14:paraId="371EE9FC" w14:textId="5A04055A" w:rsidR="002B2E83" w:rsidRPr="00F16E86" w:rsidRDefault="00176B24" w:rsidP="00AF42B8">
      <w:pPr>
        <w:pStyle w:val="NoSpacing"/>
        <w:rPr>
          <w:szCs w:val="24"/>
        </w:rPr>
      </w:pPr>
      <w:r w:rsidRPr="00F16E86">
        <w:rPr>
          <w:b/>
          <w:szCs w:val="24"/>
        </w:rPr>
        <w:t>Recruitment</w:t>
      </w:r>
      <w:r w:rsidRPr="00F16E86">
        <w:rPr>
          <w:szCs w:val="24"/>
        </w:rPr>
        <w:t xml:space="preserve">: </w:t>
      </w:r>
      <w:r w:rsidR="00AF42B8" w:rsidRPr="00AF42B8">
        <w:t xml:space="preserve"> </w:t>
      </w:r>
      <w:r w:rsidR="00AF42B8">
        <w:t>Respondents will be recruited from CSM’s respondent database</w:t>
      </w:r>
      <w:r w:rsidR="00907EF1">
        <w:t xml:space="preserve"> and through advertisements in local community organizations and through social media such as Craigslist</w:t>
      </w:r>
      <w:r w:rsidR="00AF42B8">
        <w:t>.</w:t>
      </w:r>
      <w:r w:rsidR="00C32782">
        <w:t xml:space="preserve"> </w:t>
      </w:r>
      <w:r w:rsidR="00C32782">
        <w:lastRenderedPageBreak/>
        <w:t>CSM’s database consists of respondents who have participated in previous cognitive testing.</w:t>
      </w:r>
      <w:r w:rsidR="00A63843">
        <w:rPr>
          <w:szCs w:val="24"/>
        </w:rPr>
        <w:t xml:space="preserve"> Recruits will be screened using CSM’s approved generic screener.</w:t>
      </w:r>
    </w:p>
    <w:p w14:paraId="38032F82" w14:textId="77777777" w:rsidR="00CE4151" w:rsidRPr="00F16E86" w:rsidRDefault="00CE4151" w:rsidP="00CE4151">
      <w:pPr>
        <w:widowControl w:val="0"/>
        <w:rPr>
          <w:szCs w:val="24"/>
          <w:highlight w:val="yellow"/>
        </w:rPr>
      </w:pPr>
    </w:p>
    <w:p w14:paraId="6D42509C" w14:textId="6FD6BF39" w:rsidR="00527655" w:rsidRPr="00F16E86" w:rsidRDefault="00176B24" w:rsidP="00527655">
      <w:pPr>
        <w:widowControl w:val="0"/>
        <w:rPr>
          <w:szCs w:val="24"/>
        </w:rPr>
      </w:pPr>
      <w:r w:rsidRPr="00F16E86">
        <w:rPr>
          <w:b/>
          <w:szCs w:val="24"/>
        </w:rPr>
        <w:t>Location of Interviews:</w:t>
      </w:r>
      <w:r w:rsidRPr="00F16E86">
        <w:rPr>
          <w:szCs w:val="24"/>
        </w:rPr>
        <w:t xml:space="preserve"> </w:t>
      </w:r>
      <w:r w:rsidR="00527655" w:rsidRPr="00F16E86">
        <w:rPr>
          <w:szCs w:val="24"/>
        </w:rPr>
        <w:t xml:space="preserve">Interviews will be conducted at the Census Bureau’s Response Research Laboratory and at locations convenient to interviewees. The interviews will be conducted </w:t>
      </w:r>
      <w:r w:rsidR="00242414" w:rsidRPr="00F16E86">
        <w:rPr>
          <w:szCs w:val="24"/>
        </w:rPr>
        <w:t xml:space="preserve">in-person </w:t>
      </w:r>
      <w:r w:rsidR="00527655" w:rsidRPr="00F16E86">
        <w:rPr>
          <w:szCs w:val="24"/>
        </w:rPr>
        <w:t>in the local metropolitan area (DC, Maryland, Virginia)</w:t>
      </w:r>
      <w:r w:rsidR="00544ED9" w:rsidRPr="00F16E86">
        <w:rPr>
          <w:szCs w:val="24"/>
        </w:rPr>
        <w:t xml:space="preserve">. </w:t>
      </w:r>
      <w:r w:rsidR="007777F5" w:rsidRPr="00F16E86">
        <w:rPr>
          <w:szCs w:val="24"/>
        </w:rPr>
        <w:t xml:space="preserve"> </w:t>
      </w:r>
    </w:p>
    <w:p w14:paraId="241B6E54" w14:textId="77777777" w:rsidR="00CE4151" w:rsidRPr="00F16E86" w:rsidRDefault="00CE4151" w:rsidP="00BA68D5">
      <w:pPr>
        <w:widowControl w:val="0"/>
        <w:rPr>
          <w:szCs w:val="24"/>
          <w:highlight w:val="yellow"/>
        </w:rPr>
      </w:pPr>
    </w:p>
    <w:p w14:paraId="4B645785" w14:textId="4F9CA9D6" w:rsidR="00BA68D5" w:rsidRDefault="00176B24" w:rsidP="00BA68D5">
      <w:pPr>
        <w:widowControl w:val="0"/>
      </w:pPr>
      <w:r w:rsidRPr="009645B9">
        <w:rPr>
          <w:b/>
          <w:szCs w:val="24"/>
        </w:rPr>
        <w:t>Protocol</w:t>
      </w:r>
      <w:r w:rsidRPr="009645B9">
        <w:rPr>
          <w:szCs w:val="24"/>
        </w:rPr>
        <w:t>:</w:t>
      </w:r>
      <w:r w:rsidR="00674EB2">
        <w:rPr>
          <w:szCs w:val="24"/>
        </w:rPr>
        <w:t xml:space="preserve"> </w:t>
      </w:r>
      <w:r w:rsidR="00FE2602">
        <w:t>Four</w:t>
      </w:r>
      <w:r w:rsidR="00674EB2">
        <w:t xml:space="preserve"> versions of the Privacy Act language are to be tested. The language of these versions is attached (see </w:t>
      </w:r>
      <w:r w:rsidR="00F345E8">
        <w:t>Enclosure</w:t>
      </w:r>
      <w:r w:rsidR="00FE2602">
        <w:t xml:space="preserve"> </w:t>
      </w:r>
      <w:r w:rsidR="003F73DD">
        <w:t>1</w:t>
      </w:r>
      <w:r w:rsidR="00674EB2">
        <w:t xml:space="preserve">: Privacy Act Testing </w:t>
      </w:r>
      <w:r w:rsidR="0049621F">
        <w:t>Language</w:t>
      </w:r>
      <w:r w:rsidR="00674EB2">
        <w:t xml:space="preserve">). During and in between rounds the language could be changed in consultation with PCO staff. We plan to have participants read each of the versions and then probe their reactions to and understanding of each message. </w:t>
      </w:r>
      <w:r w:rsidR="00BA68D5" w:rsidRPr="009645B9">
        <w:rPr>
          <w:szCs w:val="24"/>
        </w:rPr>
        <w:t xml:space="preserve">We will </w:t>
      </w:r>
      <w:r w:rsidR="00CA242A" w:rsidRPr="009645B9">
        <w:rPr>
          <w:szCs w:val="24"/>
        </w:rPr>
        <w:t>conduct</w:t>
      </w:r>
      <w:r w:rsidR="009059BC" w:rsidRPr="009645B9">
        <w:rPr>
          <w:szCs w:val="24"/>
        </w:rPr>
        <w:t xml:space="preserve"> our cognitive interviews using</w:t>
      </w:r>
      <w:r w:rsidR="006D5425" w:rsidRPr="009645B9">
        <w:rPr>
          <w:szCs w:val="24"/>
        </w:rPr>
        <w:t xml:space="preserve"> </w:t>
      </w:r>
      <w:r w:rsidR="000C4489" w:rsidRPr="009645B9">
        <w:rPr>
          <w:szCs w:val="24"/>
        </w:rPr>
        <w:t xml:space="preserve">printed </w:t>
      </w:r>
      <w:r w:rsidR="00C32782">
        <w:rPr>
          <w:szCs w:val="24"/>
        </w:rPr>
        <w:t xml:space="preserve">copies of </w:t>
      </w:r>
      <w:r w:rsidR="00BC0BB5">
        <w:rPr>
          <w:szCs w:val="24"/>
        </w:rPr>
        <w:t>the statements</w:t>
      </w:r>
      <w:r w:rsidR="00EE41F8">
        <w:rPr>
          <w:szCs w:val="24"/>
        </w:rPr>
        <w:t xml:space="preserve">. </w:t>
      </w:r>
      <w:r w:rsidR="00B81E70">
        <w:rPr>
          <w:szCs w:val="24"/>
        </w:rPr>
        <w:t xml:space="preserve">We will present respondents with the messages, one at a time, and ask them to read each one. </w:t>
      </w:r>
      <w:r w:rsidR="00BC0BB5">
        <w:rPr>
          <w:szCs w:val="24"/>
        </w:rPr>
        <w:t xml:space="preserve">The first statement </w:t>
      </w:r>
      <w:r w:rsidR="0049621F">
        <w:rPr>
          <w:szCs w:val="24"/>
        </w:rPr>
        <w:t>a respondent will see is</w:t>
      </w:r>
      <w:r w:rsidR="00BC0BB5">
        <w:rPr>
          <w:szCs w:val="24"/>
        </w:rPr>
        <w:t xml:space="preserve"> in context as part of </w:t>
      </w:r>
      <w:r w:rsidR="0049621F">
        <w:rPr>
          <w:szCs w:val="24"/>
        </w:rPr>
        <w:t xml:space="preserve">the FAQ on the back of </w:t>
      </w:r>
      <w:r w:rsidR="00BC0BB5">
        <w:rPr>
          <w:szCs w:val="24"/>
        </w:rPr>
        <w:t xml:space="preserve">survey invitation letter. </w:t>
      </w:r>
      <w:r w:rsidR="0049621F">
        <w:rPr>
          <w:szCs w:val="24"/>
        </w:rPr>
        <w:t xml:space="preserve">There are two versions of this letter, one is an example of a voluntary survey and the other is an example of a mandatory survey. </w:t>
      </w:r>
      <w:r w:rsidR="00BC0BB5">
        <w:rPr>
          <w:szCs w:val="24"/>
        </w:rPr>
        <w:t xml:space="preserve">All other statements will be presented in isolation on a single sheet. </w:t>
      </w:r>
      <w:r w:rsidR="00B81E70">
        <w:rPr>
          <w:szCs w:val="24"/>
        </w:rPr>
        <w:t>As they read each message, w</w:t>
      </w:r>
      <w:r w:rsidR="009645B9" w:rsidRPr="009645B9">
        <w:t xml:space="preserve">e will ask </w:t>
      </w:r>
      <w:r w:rsidR="00B81E70">
        <w:t xml:space="preserve">them </w:t>
      </w:r>
      <w:r w:rsidR="009645B9" w:rsidRPr="009645B9">
        <w:t xml:space="preserve">to think aloud about their reaction to the </w:t>
      </w:r>
      <w:r w:rsidR="00B81E70">
        <w:t xml:space="preserve">message. After reading each message, we will ask </w:t>
      </w:r>
      <w:r w:rsidR="00BC0BB5">
        <w:t>respondents</w:t>
      </w:r>
      <w:r w:rsidR="00B81E70">
        <w:t xml:space="preserve"> questions about their interpretations of the message and probe about specific words and phrases they may find difficult to understand. We will vary the order in which participants are presented with the individual messages to contro</w:t>
      </w:r>
      <w:r w:rsidR="00512DBB">
        <w:t>l for potential order effects</w:t>
      </w:r>
      <w:r w:rsidR="00E71FEA" w:rsidRPr="009645B9">
        <w:t>.</w:t>
      </w:r>
    </w:p>
    <w:p w14:paraId="1D894361" w14:textId="2974CD15" w:rsidR="00BC0BB5" w:rsidRDefault="00BC0BB5" w:rsidP="00BA68D5">
      <w:pPr>
        <w:widowControl w:val="0"/>
      </w:pPr>
    </w:p>
    <w:p w14:paraId="00EC65E4" w14:textId="7BDADAEB" w:rsidR="00BC0BB5" w:rsidRPr="00B81E70" w:rsidRDefault="005C17A4" w:rsidP="00BA68D5">
      <w:pPr>
        <w:widowControl w:val="0"/>
      </w:pPr>
      <w:r>
        <w:t>As</w:t>
      </w:r>
      <w:r w:rsidR="00BC0BB5">
        <w:t xml:space="preserve"> time allows, respond</w:t>
      </w:r>
      <w:r w:rsidR="006471C6">
        <w:t>ents will be shown a series of brief</w:t>
      </w:r>
      <w:r w:rsidR="00BC0BB5">
        <w:t xml:space="preserve"> messages about privacy</w:t>
      </w:r>
      <w:r w:rsidR="006471C6">
        <w:t>,</w:t>
      </w:r>
      <w:r w:rsidR="00BC0BB5">
        <w:t xml:space="preserve"> confidentiality</w:t>
      </w:r>
      <w:r w:rsidR="006471C6">
        <w:t>, and data sharing</w:t>
      </w:r>
      <w:r w:rsidR="00ED4EAC">
        <w:t xml:space="preserve"> (see </w:t>
      </w:r>
      <w:r w:rsidR="00F345E8">
        <w:t>Enclosure</w:t>
      </w:r>
      <w:r w:rsidR="00ED4EAC">
        <w:t xml:space="preserve"> </w:t>
      </w:r>
      <w:r w:rsidR="003F73DD">
        <w:t>2</w:t>
      </w:r>
      <w:r w:rsidR="00ED4EAC">
        <w:t>: Privacy and Confidentiality Messages)</w:t>
      </w:r>
      <w:r w:rsidR="006471C6">
        <w:t xml:space="preserve">. </w:t>
      </w:r>
      <w:r w:rsidR="006471C6">
        <w:rPr>
          <w:szCs w:val="24"/>
        </w:rPr>
        <w:t>As they read each message, w</w:t>
      </w:r>
      <w:r w:rsidR="006471C6" w:rsidRPr="009645B9">
        <w:t xml:space="preserve">e will ask </w:t>
      </w:r>
      <w:r w:rsidR="006471C6">
        <w:t xml:space="preserve">them </w:t>
      </w:r>
      <w:r w:rsidR="006471C6" w:rsidRPr="009645B9">
        <w:t xml:space="preserve">to think aloud about their reaction to the </w:t>
      </w:r>
      <w:r w:rsidR="006471C6">
        <w:t>message. After reading each message, we will ask respondents questions about their interpretations of the message.</w:t>
      </w:r>
      <w:r w:rsidR="000A23B1">
        <w:t xml:space="preserve"> At the end of the interview, respondents will be asked general questions about their attitudes toward privacy, confidentiality, and government data collection</w:t>
      </w:r>
      <w:r w:rsidR="00CE1694">
        <w:t xml:space="preserve"> and sharing</w:t>
      </w:r>
      <w:r w:rsidR="000A23B1">
        <w:t>.</w:t>
      </w:r>
      <w:r w:rsidR="0049621F">
        <w:t xml:space="preserve"> The protocol is enclosed here as </w:t>
      </w:r>
      <w:r w:rsidR="00F345E8">
        <w:t>Enclosure</w:t>
      </w:r>
      <w:r w:rsidR="0049621F">
        <w:t xml:space="preserve"> </w:t>
      </w:r>
      <w:r w:rsidR="003F73DD">
        <w:t>3</w:t>
      </w:r>
      <w:r w:rsidR="0049621F">
        <w:t>: Privacy Act Testing Cognitive Interview Protocol.</w:t>
      </w:r>
    </w:p>
    <w:p w14:paraId="637E5C56" w14:textId="77777777" w:rsidR="00BA68D5" w:rsidRPr="00F16E86" w:rsidRDefault="00BA68D5" w:rsidP="00527655">
      <w:pPr>
        <w:widowControl w:val="0"/>
        <w:rPr>
          <w:szCs w:val="24"/>
          <w:highlight w:val="yellow"/>
        </w:rPr>
      </w:pPr>
    </w:p>
    <w:p w14:paraId="01A932FA" w14:textId="676B0BD9" w:rsidR="00176B24" w:rsidRPr="00F16E86" w:rsidRDefault="00176B24" w:rsidP="002B2E83">
      <w:pPr>
        <w:pStyle w:val="NoSpacing"/>
        <w:rPr>
          <w:szCs w:val="24"/>
        </w:rPr>
      </w:pPr>
      <w:r w:rsidRPr="00F16E86">
        <w:rPr>
          <w:b/>
          <w:szCs w:val="24"/>
        </w:rPr>
        <w:t>Informed Consent</w:t>
      </w:r>
      <w:r w:rsidRPr="00F16E86">
        <w:rPr>
          <w:szCs w:val="24"/>
        </w:rPr>
        <w:t xml:space="preserve">: </w:t>
      </w:r>
      <w:r w:rsidR="00BA68D5" w:rsidRPr="00F16E86">
        <w:rPr>
          <w:szCs w:val="24"/>
        </w:rPr>
        <w:t xml:space="preserve">We will inform participants that their response is voluntary and that the information they provide is confidential and will be </w:t>
      </w:r>
      <w:r w:rsidR="00680084" w:rsidRPr="00F16E86">
        <w:rPr>
          <w:szCs w:val="24"/>
        </w:rPr>
        <w:t>accessed</w:t>
      </w:r>
      <w:r w:rsidR="00BA68D5" w:rsidRPr="00F16E86">
        <w:rPr>
          <w:szCs w:val="24"/>
        </w:rPr>
        <w:t xml:space="preserve"> only by employees inv</w:t>
      </w:r>
      <w:r w:rsidR="00CA242A" w:rsidRPr="00F16E86">
        <w:rPr>
          <w:szCs w:val="24"/>
        </w:rPr>
        <w:t xml:space="preserve">olved in the research project. </w:t>
      </w:r>
      <w:r w:rsidR="0017403C" w:rsidRPr="00F16E86">
        <w:rPr>
          <w:szCs w:val="24"/>
        </w:rPr>
        <w:t>The consent form will also indicate that the respondent agrees that the interview can be audio-taped to facilitate analysis of the results. Participants who do not consent to be audio-taped will still be allowed to participa</w:t>
      </w:r>
      <w:r w:rsidR="006D5425" w:rsidRPr="00F16E86">
        <w:rPr>
          <w:szCs w:val="24"/>
        </w:rPr>
        <w:t>t</w:t>
      </w:r>
      <w:r w:rsidR="0017403C" w:rsidRPr="00F16E86">
        <w:rPr>
          <w:szCs w:val="24"/>
        </w:rPr>
        <w:t xml:space="preserve">e. </w:t>
      </w:r>
      <w:r w:rsidR="00AF42B8" w:rsidRPr="00F16E86">
        <w:rPr>
          <w:szCs w:val="24"/>
        </w:rPr>
        <w:t xml:space="preserve">A copy of the consent form is attached (see </w:t>
      </w:r>
      <w:r w:rsidR="00F345E8">
        <w:rPr>
          <w:szCs w:val="24"/>
        </w:rPr>
        <w:t>Enclosure</w:t>
      </w:r>
      <w:r w:rsidR="00AF42B8" w:rsidRPr="00F16E86">
        <w:rPr>
          <w:szCs w:val="24"/>
        </w:rPr>
        <w:t xml:space="preserve"> </w:t>
      </w:r>
      <w:r w:rsidR="003F73DD">
        <w:rPr>
          <w:szCs w:val="24"/>
        </w:rPr>
        <w:t>4</w:t>
      </w:r>
      <w:r w:rsidR="0049621F">
        <w:rPr>
          <w:szCs w:val="24"/>
        </w:rPr>
        <w:t>:</w:t>
      </w:r>
      <w:r w:rsidR="00AF42B8" w:rsidRPr="00F16E86">
        <w:rPr>
          <w:szCs w:val="24"/>
        </w:rPr>
        <w:t xml:space="preserve"> Consent Form).</w:t>
      </w:r>
    </w:p>
    <w:p w14:paraId="53154B3B" w14:textId="77777777" w:rsidR="00176B24" w:rsidRPr="00F16E86" w:rsidRDefault="00176B24" w:rsidP="002B2E83">
      <w:pPr>
        <w:pStyle w:val="NoSpacing"/>
        <w:rPr>
          <w:szCs w:val="24"/>
        </w:rPr>
      </w:pPr>
    </w:p>
    <w:p w14:paraId="72F3E8EE" w14:textId="447D7817" w:rsidR="00BA68D5" w:rsidRPr="00F16E86" w:rsidRDefault="00176B24" w:rsidP="002B2E83">
      <w:pPr>
        <w:pStyle w:val="NoSpacing"/>
        <w:rPr>
          <w:szCs w:val="24"/>
        </w:rPr>
      </w:pPr>
      <w:r w:rsidRPr="00F16E86">
        <w:rPr>
          <w:b/>
          <w:szCs w:val="24"/>
        </w:rPr>
        <w:t>Incentive</w:t>
      </w:r>
      <w:r w:rsidRPr="00F16E86">
        <w:rPr>
          <w:szCs w:val="24"/>
        </w:rPr>
        <w:t xml:space="preserve">: </w:t>
      </w:r>
      <w:r w:rsidR="00BA68D5" w:rsidRPr="00F16E86">
        <w:rPr>
          <w:szCs w:val="24"/>
        </w:rPr>
        <w:t>Participants will receive $40 for their p</w:t>
      </w:r>
      <w:r w:rsidR="009059BC" w:rsidRPr="00F16E86">
        <w:rPr>
          <w:szCs w:val="24"/>
        </w:rPr>
        <w:t>articipation in this research</w:t>
      </w:r>
      <w:r w:rsidR="00DF29F0">
        <w:rPr>
          <w:szCs w:val="24"/>
        </w:rPr>
        <w:t xml:space="preserve"> </w:t>
      </w:r>
      <w:r w:rsidR="00DF29F0">
        <w:rPr>
          <w:color w:val="000000"/>
        </w:rPr>
        <w:t>to offset costs such as travel and parking</w:t>
      </w:r>
      <w:r w:rsidR="009059BC" w:rsidRPr="00F16E86">
        <w:rPr>
          <w:szCs w:val="24"/>
        </w:rPr>
        <w:t>.</w:t>
      </w:r>
      <w:r w:rsidR="005C4C0D" w:rsidRPr="00F16E86">
        <w:rPr>
          <w:szCs w:val="24"/>
        </w:rPr>
        <w:t xml:space="preserve"> </w:t>
      </w:r>
    </w:p>
    <w:p w14:paraId="123BD73E" w14:textId="77777777" w:rsidR="00BA68D5" w:rsidRPr="00F16E86" w:rsidRDefault="00BA68D5" w:rsidP="00527655">
      <w:pPr>
        <w:widowControl w:val="0"/>
        <w:rPr>
          <w:szCs w:val="24"/>
          <w:highlight w:val="yellow"/>
        </w:rPr>
      </w:pPr>
    </w:p>
    <w:p w14:paraId="297F1707" w14:textId="77777777" w:rsidR="00DF29F0" w:rsidRDefault="00DF29F0" w:rsidP="00DF29F0">
      <w:pPr>
        <w:pStyle w:val="NoSpacing"/>
        <w:rPr>
          <w:b/>
          <w:szCs w:val="24"/>
        </w:rPr>
      </w:pPr>
    </w:p>
    <w:p w14:paraId="458038A3" w14:textId="1E3E1ACA" w:rsidR="00FE2468" w:rsidRPr="000C4489" w:rsidRDefault="00176B24" w:rsidP="00DF29F0">
      <w:pPr>
        <w:pStyle w:val="NoSpacing"/>
        <w:rPr>
          <w:b/>
          <w:szCs w:val="24"/>
        </w:rPr>
      </w:pPr>
      <w:r w:rsidRPr="000C4489">
        <w:rPr>
          <w:b/>
          <w:szCs w:val="24"/>
        </w:rPr>
        <w:t>Length of Interview:</w:t>
      </w:r>
      <w:r w:rsidRPr="000C4489">
        <w:rPr>
          <w:szCs w:val="24"/>
        </w:rPr>
        <w:t xml:space="preserve"> </w:t>
      </w:r>
      <w:r w:rsidR="00DF29F0">
        <w:rPr>
          <w:color w:val="000000"/>
          <w:szCs w:val="24"/>
        </w:rPr>
        <w:t>We estimate 60-90 minutes per participant. (R</w:t>
      </w:r>
      <w:r w:rsidR="00DF29F0" w:rsidRPr="00593D86">
        <w:rPr>
          <w:color w:val="000000"/>
          <w:szCs w:val="24"/>
        </w:rPr>
        <w:t>espondents will be screened using the Census Bureau’s generic screener</w:t>
      </w:r>
      <w:r w:rsidR="00DF29F0">
        <w:rPr>
          <w:color w:val="000000"/>
          <w:szCs w:val="24"/>
        </w:rPr>
        <w:t>;</w:t>
      </w:r>
      <w:r w:rsidR="00DF29F0" w:rsidRPr="00593D86">
        <w:rPr>
          <w:color w:val="000000"/>
          <w:szCs w:val="24"/>
        </w:rPr>
        <w:t xml:space="preserve"> thus the burden hours for screenings are covered </w:t>
      </w:r>
      <w:r w:rsidR="00DF29F0" w:rsidRPr="00593D86">
        <w:rPr>
          <w:color w:val="000000"/>
          <w:szCs w:val="24"/>
        </w:rPr>
        <w:lastRenderedPageBreak/>
        <w:t>under a separate request.</w:t>
      </w:r>
      <w:r w:rsidR="00DF29F0">
        <w:rPr>
          <w:color w:val="000000"/>
          <w:szCs w:val="24"/>
        </w:rPr>
        <w:t>)</w:t>
      </w:r>
      <w:r w:rsidR="00DF29F0" w:rsidRPr="00593D86">
        <w:rPr>
          <w:color w:val="000000"/>
          <w:szCs w:val="24"/>
        </w:rPr>
        <w:t xml:space="preserve"> The total estimated </w:t>
      </w:r>
      <w:r w:rsidR="00DF29F0">
        <w:rPr>
          <w:color w:val="000000"/>
          <w:szCs w:val="24"/>
        </w:rPr>
        <w:t>participant</w:t>
      </w:r>
      <w:r w:rsidR="00DF29F0" w:rsidRPr="00593D86">
        <w:rPr>
          <w:color w:val="000000"/>
          <w:szCs w:val="24"/>
        </w:rPr>
        <w:t xml:space="preserve"> burden for this </w:t>
      </w:r>
      <w:r w:rsidR="00DF29F0">
        <w:rPr>
          <w:color w:val="000000"/>
          <w:szCs w:val="24"/>
        </w:rPr>
        <w:t>request</w:t>
      </w:r>
      <w:r w:rsidR="00DF29F0" w:rsidRPr="00593D86">
        <w:rPr>
          <w:color w:val="000000"/>
          <w:szCs w:val="24"/>
        </w:rPr>
        <w:t xml:space="preserve"> is </w:t>
      </w:r>
      <w:r w:rsidR="00DF29F0">
        <w:rPr>
          <w:color w:val="000000"/>
          <w:szCs w:val="24"/>
        </w:rPr>
        <w:t>60</w:t>
      </w:r>
      <w:r w:rsidR="00DF29F0" w:rsidRPr="00593D86">
        <w:rPr>
          <w:color w:val="000000"/>
          <w:szCs w:val="24"/>
        </w:rPr>
        <w:t xml:space="preserve"> hours</w:t>
      </w:r>
      <w:r w:rsidR="00DF29F0">
        <w:rPr>
          <w:color w:val="000000"/>
          <w:szCs w:val="24"/>
        </w:rPr>
        <w:t xml:space="preserve"> or less</w:t>
      </w:r>
      <w:r w:rsidR="00DF29F0" w:rsidRPr="00593D86">
        <w:rPr>
          <w:color w:val="000000"/>
          <w:szCs w:val="24"/>
        </w:rPr>
        <w:t>.</w:t>
      </w:r>
    </w:p>
    <w:p w14:paraId="3A4C1DF0" w14:textId="77777777" w:rsidR="00FE2468" w:rsidRPr="000C4489" w:rsidRDefault="00FE2468" w:rsidP="002B2E83">
      <w:pPr>
        <w:pStyle w:val="NoSpacing"/>
        <w:rPr>
          <w:szCs w:val="24"/>
        </w:rPr>
      </w:pPr>
    </w:p>
    <w:p w14:paraId="3E3140C8" w14:textId="4BACE637" w:rsidR="00B01E6C" w:rsidRPr="000C4489" w:rsidRDefault="00B01E6C" w:rsidP="006E6977">
      <w:pPr>
        <w:widowControl w:val="0"/>
        <w:rPr>
          <w:szCs w:val="24"/>
        </w:rPr>
      </w:pPr>
    </w:p>
    <w:p w14:paraId="028F0337" w14:textId="77777777" w:rsidR="00042748" w:rsidRPr="000C4489" w:rsidRDefault="00042748" w:rsidP="00042748">
      <w:pPr>
        <w:spacing w:after="200" w:line="276" w:lineRule="auto"/>
        <w:rPr>
          <w:szCs w:val="24"/>
        </w:rPr>
      </w:pPr>
      <w:r w:rsidRPr="000C4489">
        <w:rPr>
          <w:szCs w:val="24"/>
        </w:rPr>
        <w:t>The following documents are included as attachments:</w:t>
      </w:r>
    </w:p>
    <w:p w14:paraId="7A3A5A66" w14:textId="288413F9" w:rsidR="00042748" w:rsidRPr="000C4489" w:rsidRDefault="00ED4EAC" w:rsidP="00042748">
      <w:pPr>
        <w:pStyle w:val="NoSpacing"/>
        <w:rPr>
          <w:szCs w:val="24"/>
        </w:rPr>
      </w:pPr>
      <w:r>
        <w:t>Privacy Act Testing Language</w:t>
      </w:r>
      <w:r w:rsidRPr="000C4489">
        <w:rPr>
          <w:szCs w:val="24"/>
        </w:rPr>
        <w:t xml:space="preserve"> </w:t>
      </w:r>
      <w:r w:rsidR="00DF29F0">
        <w:rPr>
          <w:szCs w:val="24"/>
        </w:rPr>
        <w:t xml:space="preserve">(Enclosure </w:t>
      </w:r>
      <w:r w:rsidR="003F73DD">
        <w:rPr>
          <w:szCs w:val="24"/>
        </w:rPr>
        <w:t>1</w:t>
      </w:r>
      <w:r w:rsidR="00DF29F0">
        <w:rPr>
          <w:szCs w:val="24"/>
        </w:rPr>
        <w:t>)</w:t>
      </w:r>
    </w:p>
    <w:p w14:paraId="5AC91576" w14:textId="550C3CAB" w:rsidR="00527655" w:rsidRDefault="00ED4EAC" w:rsidP="00527655">
      <w:pPr>
        <w:widowControl w:val="0"/>
      </w:pPr>
      <w:r>
        <w:t>Privacy and Confidentiality Messages</w:t>
      </w:r>
      <w:r w:rsidR="00DF29F0">
        <w:t xml:space="preserve"> (Enclosure </w:t>
      </w:r>
      <w:r w:rsidR="003F73DD">
        <w:t>2</w:t>
      </w:r>
      <w:r w:rsidR="00DF29F0">
        <w:t>)</w:t>
      </w:r>
    </w:p>
    <w:p w14:paraId="69A28977" w14:textId="2556A703" w:rsidR="00ED4EAC" w:rsidRDefault="00ED4EAC" w:rsidP="00527655">
      <w:pPr>
        <w:widowControl w:val="0"/>
      </w:pPr>
      <w:r>
        <w:t>Privacy Act Testing Cognitive Interview Protocol</w:t>
      </w:r>
      <w:r w:rsidR="00DF29F0">
        <w:t xml:space="preserve"> (Enclosure </w:t>
      </w:r>
      <w:r w:rsidR="003F73DD">
        <w:t>3</w:t>
      </w:r>
      <w:r w:rsidR="00DF29F0">
        <w:t>)</w:t>
      </w:r>
    </w:p>
    <w:p w14:paraId="458339C7" w14:textId="4D749FDA" w:rsidR="00ED4EAC" w:rsidRDefault="00ED4EAC" w:rsidP="00527655">
      <w:pPr>
        <w:widowControl w:val="0"/>
      </w:pPr>
      <w:r w:rsidRPr="00F16E86">
        <w:rPr>
          <w:szCs w:val="24"/>
        </w:rPr>
        <w:t>Consent Form</w:t>
      </w:r>
      <w:r w:rsidR="00DF29F0">
        <w:rPr>
          <w:szCs w:val="24"/>
        </w:rPr>
        <w:t xml:space="preserve"> (Enclosure </w:t>
      </w:r>
      <w:r w:rsidR="003F73DD">
        <w:rPr>
          <w:szCs w:val="24"/>
        </w:rPr>
        <w:t>4</w:t>
      </w:r>
      <w:r w:rsidR="00DF29F0">
        <w:rPr>
          <w:szCs w:val="24"/>
        </w:rPr>
        <w:t>)</w:t>
      </w:r>
    </w:p>
    <w:p w14:paraId="7EA9BEE1" w14:textId="77777777" w:rsidR="00ED4EAC" w:rsidRPr="0082006F" w:rsidRDefault="00ED4EAC" w:rsidP="00527655">
      <w:pPr>
        <w:widowControl w:val="0"/>
        <w:rPr>
          <w:szCs w:val="24"/>
          <w:highlight w:val="yellow"/>
        </w:rPr>
      </w:pPr>
    </w:p>
    <w:p w14:paraId="6F493CA9" w14:textId="77777777" w:rsidR="00527655" w:rsidRPr="00D6507E" w:rsidRDefault="00527655" w:rsidP="009A6E2E">
      <w:pPr>
        <w:spacing w:after="200" w:line="276" w:lineRule="auto"/>
        <w:rPr>
          <w:szCs w:val="24"/>
        </w:rPr>
      </w:pPr>
      <w:r w:rsidRPr="00D6507E">
        <w:rPr>
          <w:szCs w:val="24"/>
        </w:rPr>
        <w:t xml:space="preserve">The contact person for questions regarding data collection and the design of </w:t>
      </w:r>
      <w:r w:rsidR="009A6E2E" w:rsidRPr="00D6507E">
        <w:rPr>
          <w:szCs w:val="24"/>
        </w:rPr>
        <w:t>this research is listed below:</w:t>
      </w:r>
    </w:p>
    <w:p w14:paraId="67A915B4" w14:textId="27F93FDB" w:rsidR="00527655" w:rsidRPr="00D6507E" w:rsidRDefault="006E6977" w:rsidP="00527655">
      <w:pPr>
        <w:widowControl w:val="0"/>
        <w:rPr>
          <w:szCs w:val="24"/>
        </w:rPr>
      </w:pPr>
      <w:r w:rsidRPr="00D6507E">
        <w:rPr>
          <w:szCs w:val="24"/>
        </w:rPr>
        <w:tab/>
      </w:r>
      <w:r w:rsidR="005B7008">
        <w:rPr>
          <w:szCs w:val="24"/>
        </w:rPr>
        <w:t>Aleia Clark Fobia</w:t>
      </w:r>
    </w:p>
    <w:p w14:paraId="5CB29366" w14:textId="77777777" w:rsidR="00527655" w:rsidRPr="00D6507E" w:rsidRDefault="00527655" w:rsidP="00527655">
      <w:pPr>
        <w:widowControl w:val="0"/>
        <w:rPr>
          <w:szCs w:val="24"/>
        </w:rPr>
      </w:pPr>
      <w:r w:rsidRPr="00D6507E">
        <w:rPr>
          <w:szCs w:val="24"/>
        </w:rPr>
        <w:tab/>
        <w:t>Center for Survey Measurement</w:t>
      </w:r>
    </w:p>
    <w:p w14:paraId="49CD974E" w14:textId="77777777" w:rsidR="00527655" w:rsidRPr="00D6507E" w:rsidRDefault="00527655" w:rsidP="00527655">
      <w:pPr>
        <w:widowControl w:val="0"/>
        <w:rPr>
          <w:szCs w:val="24"/>
        </w:rPr>
      </w:pPr>
      <w:r w:rsidRPr="00D6507E">
        <w:rPr>
          <w:szCs w:val="24"/>
        </w:rPr>
        <w:tab/>
        <w:t xml:space="preserve">U.S. Census Bureau </w:t>
      </w:r>
    </w:p>
    <w:p w14:paraId="6F3270B6" w14:textId="144600C6" w:rsidR="00527655" w:rsidRPr="00D6507E" w:rsidRDefault="00527655" w:rsidP="00527655">
      <w:pPr>
        <w:widowControl w:val="0"/>
        <w:rPr>
          <w:szCs w:val="24"/>
        </w:rPr>
      </w:pPr>
      <w:r w:rsidRPr="00D6507E">
        <w:rPr>
          <w:szCs w:val="24"/>
        </w:rPr>
        <w:tab/>
        <w:t xml:space="preserve">Room </w:t>
      </w:r>
      <w:r w:rsidR="00553626" w:rsidRPr="00D6507E">
        <w:rPr>
          <w:szCs w:val="24"/>
        </w:rPr>
        <w:t>5K</w:t>
      </w:r>
      <w:r w:rsidR="005B7008">
        <w:rPr>
          <w:szCs w:val="24"/>
        </w:rPr>
        <w:t>020C</w:t>
      </w:r>
    </w:p>
    <w:p w14:paraId="7D1AED1A" w14:textId="77777777" w:rsidR="00527655" w:rsidRPr="00D6507E" w:rsidRDefault="00527655" w:rsidP="00527655">
      <w:pPr>
        <w:widowControl w:val="0"/>
        <w:rPr>
          <w:szCs w:val="24"/>
        </w:rPr>
      </w:pPr>
      <w:r w:rsidRPr="00D6507E">
        <w:rPr>
          <w:szCs w:val="24"/>
        </w:rPr>
        <w:tab/>
        <w:t>Washington, D.C. 20233</w:t>
      </w:r>
    </w:p>
    <w:p w14:paraId="0D06E95F" w14:textId="1539AB40" w:rsidR="00527655" w:rsidRPr="00D6507E" w:rsidRDefault="00527655" w:rsidP="00527655">
      <w:pPr>
        <w:widowControl w:val="0"/>
        <w:rPr>
          <w:szCs w:val="24"/>
        </w:rPr>
      </w:pPr>
      <w:r w:rsidRPr="00D6507E">
        <w:rPr>
          <w:szCs w:val="24"/>
        </w:rPr>
        <w:tab/>
        <w:t>(301) 763-</w:t>
      </w:r>
      <w:r w:rsidR="005B7008">
        <w:rPr>
          <w:szCs w:val="24"/>
        </w:rPr>
        <w:t>4075</w:t>
      </w:r>
    </w:p>
    <w:p w14:paraId="5D339CC7" w14:textId="7A2880C7" w:rsidR="00CB2FB2" w:rsidRPr="00340E97" w:rsidRDefault="005B7008" w:rsidP="005B7008">
      <w:pPr>
        <w:widowControl w:val="0"/>
        <w:ind w:firstLine="720"/>
        <w:rPr>
          <w:szCs w:val="24"/>
        </w:rPr>
      </w:pPr>
      <w:r w:rsidRPr="00340E97">
        <w:rPr>
          <w:color w:val="000000"/>
          <w:shd w:val="clear" w:color="auto" w:fill="FFFFFF"/>
        </w:rPr>
        <w:t>aleia.yvonne.clark.fobia@census.gov</w:t>
      </w:r>
    </w:p>
    <w:sectPr w:rsidR="00CB2FB2" w:rsidRPr="00340E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676F0" w14:textId="77777777" w:rsidR="00145D0B" w:rsidRDefault="00145D0B">
      <w:r>
        <w:separator/>
      </w:r>
    </w:p>
  </w:endnote>
  <w:endnote w:type="continuationSeparator" w:id="0">
    <w:p w14:paraId="20974F13" w14:textId="77777777" w:rsidR="00145D0B" w:rsidRDefault="0014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6F93" w14:textId="77777777" w:rsidR="00145D0B" w:rsidRDefault="00145D0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2931A7F9" w14:textId="5396BB8D" w:rsidR="00145D0B" w:rsidRPr="00DF535F" w:rsidRDefault="00145D0B">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197CA7">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197CA7">
              <w:rPr>
                <w:bCs/>
                <w:noProof/>
              </w:rPr>
              <w:t>3</w:t>
            </w:r>
            <w:r w:rsidRPr="00DF535F">
              <w:rPr>
                <w:bCs/>
                <w:szCs w:val="24"/>
              </w:rPr>
              <w:fldChar w:fldCharType="end"/>
            </w:r>
          </w:p>
        </w:sdtContent>
      </w:sdt>
    </w:sdtContent>
  </w:sdt>
  <w:p w14:paraId="7105C63C" w14:textId="77777777" w:rsidR="00145D0B" w:rsidRDefault="00145D0B">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5677" w14:textId="77777777" w:rsidR="00145D0B" w:rsidRDefault="00145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660F" w14:textId="77777777" w:rsidR="00145D0B" w:rsidRDefault="00145D0B">
      <w:r>
        <w:separator/>
      </w:r>
    </w:p>
  </w:footnote>
  <w:footnote w:type="continuationSeparator" w:id="0">
    <w:p w14:paraId="51C7CF28" w14:textId="77777777" w:rsidR="00145D0B" w:rsidRDefault="00145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443" w14:textId="77777777" w:rsidR="00145D0B" w:rsidRDefault="00145D0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721DC" w14:textId="77777777" w:rsidR="00145D0B" w:rsidRDefault="00145D0B">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FD98" w14:textId="77777777" w:rsidR="00145D0B" w:rsidRDefault="00145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137F5"/>
    <w:rsid w:val="00020054"/>
    <w:rsid w:val="00022F1A"/>
    <w:rsid w:val="0002714A"/>
    <w:rsid w:val="000278B3"/>
    <w:rsid w:val="00033C36"/>
    <w:rsid w:val="00035887"/>
    <w:rsid w:val="00042748"/>
    <w:rsid w:val="00047F42"/>
    <w:rsid w:val="00053FA4"/>
    <w:rsid w:val="00067A2E"/>
    <w:rsid w:val="00077A53"/>
    <w:rsid w:val="00093041"/>
    <w:rsid w:val="000A23B1"/>
    <w:rsid w:val="000A5698"/>
    <w:rsid w:val="000C4489"/>
    <w:rsid w:val="000C71D9"/>
    <w:rsid w:val="000D5931"/>
    <w:rsid w:val="000F4FE9"/>
    <w:rsid w:val="00115DE2"/>
    <w:rsid w:val="00117091"/>
    <w:rsid w:val="00126CA5"/>
    <w:rsid w:val="001417A4"/>
    <w:rsid w:val="00145D0B"/>
    <w:rsid w:val="00167816"/>
    <w:rsid w:val="0017403C"/>
    <w:rsid w:val="0017686B"/>
    <w:rsid w:val="00176B24"/>
    <w:rsid w:val="00193EAF"/>
    <w:rsid w:val="00197CA7"/>
    <w:rsid w:val="001A0C0D"/>
    <w:rsid w:val="001A145B"/>
    <w:rsid w:val="001A17E1"/>
    <w:rsid w:val="001B2ED6"/>
    <w:rsid w:val="001B32A6"/>
    <w:rsid w:val="001B4E2E"/>
    <w:rsid w:val="001B73CF"/>
    <w:rsid w:val="001B7DFE"/>
    <w:rsid w:val="001C71A2"/>
    <w:rsid w:val="001C78CD"/>
    <w:rsid w:val="001E4CD2"/>
    <w:rsid w:val="001F3F3E"/>
    <w:rsid w:val="00214046"/>
    <w:rsid w:val="00214E39"/>
    <w:rsid w:val="0021590E"/>
    <w:rsid w:val="00231CB7"/>
    <w:rsid w:val="00232229"/>
    <w:rsid w:val="002369D9"/>
    <w:rsid w:val="00240889"/>
    <w:rsid w:val="00241301"/>
    <w:rsid w:val="00242414"/>
    <w:rsid w:val="00250A81"/>
    <w:rsid w:val="00252C6F"/>
    <w:rsid w:val="00261A21"/>
    <w:rsid w:val="002632AC"/>
    <w:rsid w:val="002760A8"/>
    <w:rsid w:val="0027742D"/>
    <w:rsid w:val="00281FED"/>
    <w:rsid w:val="00291409"/>
    <w:rsid w:val="00295B00"/>
    <w:rsid w:val="002A750A"/>
    <w:rsid w:val="002B16C3"/>
    <w:rsid w:val="002B2E83"/>
    <w:rsid w:val="002D5CBB"/>
    <w:rsid w:val="002D6275"/>
    <w:rsid w:val="002E2FFC"/>
    <w:rsid w:val="00301539"/>
    <w:rsid w:val="00340E97"/>
    <w:rsid w:val="00347C0A"/>
    <w:rsid w:val="003713F5"/>
    <w:rsid w:val="00373391"/>
    <w:rsid w:val="00381703"/>
    <w:rsid w:val="00382AEF"/>
    <w:rsid w:val="00393C18"/>
    <w:rsid w:val="003A4FF0"/>
    <w:rsid w:val="003B3392"/>
    <w:rsid w:val="003B5AC8"/>
    <w:rsid w:val="003D3876"/>
    <w:rsid w:val="003F73DD"/>
    <w:rsid w:val="0040553C"/>
    <w:rsid w:val="00425BEE"/>
    <w:rsid w:val="00455BBA"/>
    <w:rsid w:val="00467546"/>
    <w:rsid w:val="00467ADE"/>
    <w:rsid w:val="00475C34"/>
    <w:rsid w:val="0047641F"/>
    <w:rsid w:val="004858DF"/>
    <w:rsid w:val="0049621F"/>
    <w:rsid w:val="0049749A"/>
    <w:rsid w:val="004B0285"/>
    <w:rsid w:val="004B04DD"/>
    <w:rsid w:val="004D1631"/>
    <w:rsid w:val="004D40A6"/>
    <w:rsid w:val="004E3999"/>
    <w:rsid w:val="004E651A"/>
    <w:rsid w:val="00501F7E"/>
    <w:rsid w:val="005063BA"/>
    <w:rsid w:val="00512DBB"/>
    <w:rsid w:val="00514B0B"/>
    <w:rsid w:val="005164E0"/>
    <w:rsid w:val="00523C23"/>
    <w:rsid w:val="00524AA5"/>
    <w:rsid w:val="00527655"/>
    <w:rsid w:val="00533E0C"/>
    <w:rsid w:val="00544ED9"/>
    <w:rsid w:val="00546220"/>
    <w:rsid w:val="00551F08"/>
    <w:rsid w:val="00553626"/>
    <w:rsid w:val="00573449"/>
    <w:rsid w:val="00576BD1"/>
    <w:rsid w:val="00584EE9"/>
    <w:rsid w:val="00586C72"/>
    <w:rsid w:val="005937A2"/>
    <w:rsid w:val="00594F3C"/>
    <w:rsid w:val="005A3516"/>
    <w:rsid w:val="005A53FB"/>
    <w:rsid w:val="005B0C70"/>
    <w:rsid w:val="005B23BE"/>
    <w:rsid w:val="005B69FB"/>
    <w:rsid w:val="005B7008"/>
    <w:rsid w:val="005C17A4"/>
    <w:rsid w:val="005C4B7B"/>
    <w:rsid w:val="005C4C0D"/>
    <w:rsid w:val="005F6D4E"/>
    <w:rsid w:val="005F706D"/>
    <w:rsid w:val="00601A96"/>
    <w:rsid w:val="00626CD7"/>
    <w:rsid w:val="00632132"/>
    <w:rsid w:val="006471C6"/>
    <w:rsid w:val="00647F04"/>
    <w:rsid w:val="00651F29"/>
    <w:rsid w:val="00653A6B"/>
    <w:rsid w:val="006733C2"/>
    <w:rsid w:val="0067498A"/>
    <w:rsid w:val="00674EB2"/>
    <w:rsid w:val="00680084"/>
    <w:rsid w:val="006917E6"/>
    <w:rsid w:val="006A66DA"/>
    <w:rsid w:val="006B327B"/>
    <w:rsid w:val="006B4254"/>
    <w:rsid w:val="006C26B6"/>
    <w:rsid w:val="006D4D6B"/>
    <w:rsid w:val="006D5425"/>
    <w:rsid w:val="006E0BE2"/>
    <w:rsid w:val="006E4330"/>
    <w:rsid w:val="006E6977"/>
    <w:rsid w:val="006F6C3C"/>
    <w:rsid w:val="006F7310"/>
    <w:rsid w:val="00705C5A"/>
    <w:rsid w:val="00710CA1"/>
    <w:rsid w:val="0072614B"/>
    <w:rsid w:val="00755A77"/>
    <w:rsid w:val="00756778"/>
    <w:rsid w:val="007573FC"/>
    <w:rsid w:val="007712C3"/>
    <w:rsid w:val="007777F5"/>
    <w:rsid w:val="007829DA"/>
    <w:rsid w:val="007A2CFC"/>
    <w:rsid w:val="007B4931"/>
    <w:rsid w:val="007B4E9F"/>
    <w:rsid w:val="007C6ADA"/>
    <w:rsid w:val="007E2449"/>
    <w:rsid w:val="007E27E9"/>
    <w:rsid w:val="008013AC"/>
    <w:rsid w:val="00801431"/>
    <w:rsid w:val="00811971"/>
    <w:rsid w:val="0082006F"/>
    <w:rsid w:val="00823FDB"/>
    <w:rsid w:val="00824BCE"/>
    <w:rsid w:val="008336E5"/>
    <w:rsid w:val="008450D4"/>
    <w:rsid w:val="00853DA9"/>
    <w:rsid w:val="00857014"/>
    <w:rsid w:val="00874B27"/>
    <w:rsid w:val="00883D77"/>
    <w:rsid w:val="008952C2"/>
    <w:rsid w:val="008A2CF1"/>
    <w:rsid w:val="008B4CAC"/>
    <w:rsid w:val="008B6877"/>
    <w:rsid w:val="008C11E9"/>
    <w:rsid w:val="008C3408"/>
    <w:rsid w:val="008D7DB2"/>
    <w:rsid w:val="008E0D72"/>
    <w:rsid w:val="008E66EC"/>
    <w:rsid w:val="008F6435"/>
    <w:rsid w:val="009059BC"/>
    <w:rsid w:val="00905CB8"/>
    <w:rsid w:val="00907EF1"/>
    <w:rsid w:val="00911090"/>
    <w:rsid w:val="00950E74"/>
    <w:rsid w:val="00955B47"/>
    <w:rsid w:val="009634D2"/>
    <w:rsid w:val="009645B9"/>
    <w:rsid w:val="009704B7"/>
    <w:rsid w:val="0097233F"/>
    <w:rsid w:val="009A33FB"/>
    <w:rsid w:val="009A58E1"/>
    <w:rsid w:val="009A6E2E"/>
    <w:rsid w:val="009B6ECF"/>
    <w:rsid w:val="009D0AAF"/>
    <w:rsid w:val="009D7BA8"/>
    <w:rsid w:val="00A02DE1"/>
    <w:rsid w:val="00A22F86"/>
    <w:rsid w:val="00A24580"/>
    <w:rsid w:val="00A24D7C"/>
    <w:rsid w:val="00A25786"/>
    <w:rsid w:val="00A42590"/>
    <w:rsid w:val="00A535FB"/>
    <w:rsid w:val="00A53740"/>
    <w:rsid w:val="00A56775"/>
    <w:rsid w:val="00A608A1"/>
    <w:rsid w:val="00A6252E"/>
    <w:rsid w:val="00A63843"/>
    <w:rsid w:val="00A96468"/>
    <w:rsid w:val="00AC2CBC"/>
    <w:rsid w:val="00AD4D8E"/>
    <w:rsid w:val="00AD5BAA"/>
    <w:rsid w:val="00AE0690"/>
    <w:rsid w:val="00AF42B8"/>
    <w:rsid w:val="00AF59FF"/>
    <w:rsid w:val="00AF6BBC"/>
    <w:rsid w:val="00B01E6C"/>
    <w:rsid w:val="00B10E8F"/>
    <w:rsid w:val="00B2752E"/>
    <w:rsid w:val="00B35184"/>
    <w:rsid w:val="00B419D8"/>
    <w:rsid w:val="00B669A4"/>
    <w:rsid w:val="00B66CDF"/>
    <w:rsid w:val="00B77AC4"/>
    <w:rsid w:val="00B81E70"/>
    <w:rsid w:val="00B848BF"/>
    <w:rsid w:val="00B85795"/>
    <w:rsid w:val="00B879CA"/>
    <w:rsid w:val="00BA229A"/>
    <w:rsid w:val="00BA68D5"/>
    <w:rsid w:val="00BB3AA1"/>
    <w:rsid w:val="00BB7A7E"/>
    <w:rsid w:val="00BC0BB5"/>
    <w:rsid w:val="00BE5062"/>
    <w:rsid w:val="00BF7F48"/>
    <w:rsid w:val="00C01A90"/>
    <w:rsid w:val="00C265ED"/>
    <w:rsid w:val="00C32782"/>
    <w:rsid w:val="00C4203C"/>
    <w:rsid w:val="00C43EE9"/>
    <w:rsid w:val="00C4548D"/>
    <w:rsid w:val="00C47B46"/>
    <w:rsid w:val="00C5107D"/>
    <w:rsid w:val="00C573A7"/>
    <w:rsid w:val="00C60A44"/>
    <w:rsid w:val="00C72539"/>
    <w:rsid w:val="00C7271E"/>
    <w:rsid w:val="00C7603C"/>
    <w:rsid w:val="00C80C6C"/>
    <w:rsid w:val="00C85D2C"/>
    <w:rsid w:val="00C87E58"/>
    <w:rsid w:val="00C91C4F"/>
    <w:rsid w:val="00CA242A"/>
    <w:rsid w:val="00CB002A"/>
    <w:rsid w:val="00CB2FB2"/>
    <w:rsid w:val="00CB45F3"/>
    <w:rsid w:val="00CC5D91"/>
    <w:rsid w:val="00CD4AFD"/>
    <w:rsid w:val="00CD7A8B"/>
    <w:rsid w:val="00CE1694"/>
    <w:rsid w:val="00CE4151"/>
    <w:rsid w:val="00CF7BC6"/>
    <w:rsid w:val="00D01863"/>
    <w:rsid w:val="00D05C58"/>
    <w:rsid w:val="00D07475"/>
    <w:rsid w:val="00D23E54"/>
    <w:rsid w:val="00D254CD"/>
    <w:rsid w:val="00D278D9"/>
    <w:rsid w:val="00D31C76"/>
    <w:rsid w:val="00D339AA"/>
    <w:rsid w:val="00D340D5"/>
    <w:rsid w:val="00D346B7"/>
    <w:rsid w:val="00D3625D"/>
    <w:rsid w:val="00D3655B"/>
    <w:rsid w:val="00D42E7D"/>
    <w:rsid w:val="00D471FF"/>
    <w:rsid w:val="00D54743"/>
    <w:rsid w:val="00D61AD4"/>
    <w:rsid w:val="00D6507E"/>
    <w:rsid w:val="00D75CC3"/>
    <w:rsid w:val="00D80353"/>
    <w:rsid w:val="00D86552"/>
    <w:rsid w:val="00DA1784"/>
    <w:rsid w:val="00DB58BE"/>
    <w:rsid w:val="00DC5E57"/>
    <w:rsid w:val="00DD7DB9"/>
    <w:rsid w:val="00DF1B06"/>
    <w:rsid w:val="00DF29F0"/>
    <w:rsid w:val="00DF4E77"/>
    <w:rsid w:val="00DF535F"/>
    <w:rsid w:val="00E11B2D"/>
    <w:rsid w:val="00E11E9A"/>
    <w:rsid w:val="00E13171"/>
    <w:rsid w:val="00E1693F"/>
    <w:rsid w:val="00E169CC"/>
    <w:rsid w:val="00E27334"/>
    <w:rsid w:val="00E324A1"/>
    <w:rsid w:val="00E327B1"/>
    <w:rsid w:val="00E34022"/>
    <w:rsid w:val="00E34B80"/>
    <w:rsid w:val="00E359AE"/>
    <w:rsid w:val="00E379C0"/>
    <w:rsid w:val="00E412EA"/>
    <w:rsid w:val="00E71FEA"/>
    <w:rsid w:val="00E80BAB"/>
    <w:rsid w:val="00E84EE5"/>
    <w:rsid w:val="00EC7BA3"/>
    <w:rsid w:val="00ED061C"/>
    <w:rsid w:val="00ED18F7"/>
    <w:rsid w:val="00ED4EAC"/>
    <w:rsid w:val="00ED6A20"/>
    <w:rsid w:val="00EE41F8"/>
    <w:rsid w:val="00EF3B5A"/>
    <w:rsid w:val="00F0300A"/>
    <w:rsid w:val="00F16E86"/>
    <w:rsid w:val="00F25240"/>
    <w:rsid w:val="00F345E8"/>
    <w:rsid w:val="00F449BA"/>
    <w:rsid w:val="00F458F9"/>
    <w:rsid w:val="00F574AF"/>
    <w:rsid w:val="00F6714E"/>
    <w:rsid w:val="00F72DE2"/>
    <w:rsid w:val="00F7475D"/>
    <w:rsid w:val="00F77A30"/>
    <w:rsid w:val="00F80A83"/>
    <w:rsid w:val="00F96F80"/>
    <w:rsid w:val="00FA3233"/>
    <w:rsid w:val="00FA5F49"/>
    <w:rsid w:val="00FB667C"/>
    <w:rsid w:val="00FB6CC9"/>
    <w:rsid w:val="00FB7F55"/>
    <w:rsid w:val="00FC2A04"/>
    <w:rsid w:val="00FC35CF"/>
    <w:rsid w:val="00FD471C"/>
    <w:rsid w:val="00FD74D5"/>
    <w:rsid w:val="00FE0DF4"/>
    <w:rsid w:val="00FE2468"/>
    <w:rsid w:val="00FE2602"/>
    <w:rsid w:val="00FE75C2"/>
    <w:rsid w:val="00FF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paragraph" w:customStyle="1" w:styleId="NORM">
    <w:name w:val="NORM"/>
    <w:basedOn w:val="ListParagraph"/>
    <w:link w:val="NORMChar"/>
    <w:qFormat/>
    <w:rsid w:val="00DF29F0"/>
    <w:pPr>
      <w:autoSpaceDE w:val="0"/>
      <w:autoSpaceDN w:val="0"/>
      <w:adjustRightInd w:val="0"/>
      <w:ind w:left="2160"/>
    </w:pPr>
    <w:rPr>
      <w:sz w:val="22"/>
    </w:rPr>
  </w:style>
  <w:style w:type="character" w:customStyle="1" w:styleId="NORMChar">
    <w:name w:val="NORM Char"/>
    <w:basedOn w:val="DefaultParagraphFont"/>
    <w:link w:val="NORM"/>
    <w:rsid w:val="00DF29F0"/>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paragraph" w:customStyle="1" w:styleId="NORM">
    <w:name w:val="NORM"/>
    <w:basedOn w:val="ListParagraph"/>
    <w:link w:val="NORMChar"/>
    <w:qFormat/>
    <w:rsid w:val="00DF29F0"/>
    <w:pPr>
      <w:autoSpaceDE w:val="0"/>
      <w:autoSpaceDN w:val="0"/>
      <w:adjustRightInd w:val="0"/>
      <w:ind w:left="2160"/>
    </w:pPr>
    <w:rPr>
      <w:sz w:val="22"/>
    </w:rPr>
  </w:style>
  <w:style w:type="character" w:customStyle="1" w:styleId="NORMChar">
    <w:name w:val="NORM Char"/>
    <w:basedOn w:val="DefaultParagraphFont"/>
    <w:link w:val="NORM"/>
    <w:rsid w:val="00DF29F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45960237">
                                                                                                                                              <w:marLeft w:val="0"/>
                                                                                                                                              <w:marRight w:val="0"/>
                                                                                                                                              <w:marTop w:val="0"/>
                                                                                                                                              <w:marBottom w:val="0"/>
                                                                                                                                              <w:divBdr>
                                                                                                                                                <w:top w:val="none" w:sz="0" w:space="0" w:color="auto"/>
                                                                                                                                                <w:left w:val="none" w:sz="0" w:space="0" w:color="auto"/>
                                                                                                                                                <w:bottom w:val="none" w:sz="0" w:space="0" w:color="auto"/>
                                                                                                                                                <w:right w:val="none" w:sz="0" w:space="0" w:color="auto"/>
                                                                                                                                              </w:divBdr>
                                                                                                                                            </w:div>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55D6-3973-4289-923A-C851AAC6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freid002</dc:creator>
  <cp:keywords/>
  <dc:description/>
  <cp:lastModifiedBy>SYSTEM</cp:lastModifiedBy>
  <cp:revision>2</cp:revision>
  <cp:lastPrinted>2012-02-07T21:19:00Z</cp:lastPrinted>
  <dcterms:created xsi:type="dcterms:W3CDTF">2017-10-18T19:07:00Z</dcterms:created>
  <dcterms:modified xsi:type="dcterms:W3CDTF">2017-10-18T19:07:00Z</dcterms:modified>
</cp:coreProperties>
</file>