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6093B" w:rsidRPr="00E3772E" w:rsidRDefault="003000A9" w:rsidP="0016093B">
      <w:pPr>
        <w:rPr>
          <w:b/>
          <w:sz w:val="24"/>
          <w:szCs w:val="24"/>
        </w:rPr>
      </w:pPr>
      <w:bookmarkStart w:id="0" w:name="_GoBack"/>
      <w:bookmarkEnd w:id="0"/>
      <w:r>
        <w:rPr>
          <w:b/>
          <w:sz w:val="24"/>
          <w:szCs w:val="24"/>
        </w:rPr>
        <w:t>Usability testing of the National Survey of Psychiatrists</w:t>
      </w:r>
    </w:p>
    <w:p w:rsidR="0016093B" w:rsidRDefault="0016093B" w:rsidP="008824E1">
      <w:pPr>
        <w:rPr>
          <w:sz w:val="24"/>
          <w:szCs w:val="24"/>
          <w:lang w:val="en-CA"/>
        </w:rPr>
      </w:pPr>
    </w:p>
    <w:p w:rsidR="008824E1" w:rsidRDefault="008824E1" w:rsidP="008824E1">
      <w:pPr>
        <w:rPr>
          <w:sz w:val="24"/>
          <w:szCs w:val="24"/>
        </w:rPr>
      </w:pPr>
      <w:r>
        <w:rPr>
          <w:sz w:val="24"/>
          <w:szCs w:val="24"/>
          <w:lang w:val="en-CA"/>
        </w:rPr>
        <w:fldChar w:fldCharType="begin"/>
      </w:r>
      <w:r>
        <w:rPr>
          <w:sz w:val="24"/>
          <w:szCs w:val="24"/>
          <w:lang w:val="en-CA"/>
        </w:rPr>
        <w:instrText xml:space="preserve"> SEQ CHAPTER \h \r 1</w:instrText>
      </w:r>
      <w:r>
        <w:rPr>
          <w:sz w:val="24"/>
          <w:szCs w:val="24"/>
          <w:lang w:val="en-CA"/>
        </w:rPr>
        <w:fldChar w:fldCharType="end"/>
      </w:r>
      <w:r>
        <w:rPr>
          <w:sz w:val="24"/>
          <w:szCs w:val="24"/>
        </w:rPr>
        <w:t xml:space="preserve">The Census Bureau plans to conduct additional survey work under the generic clearance for Data User Evaluation </w:t>
      </w:r>
      <w:r w:rsidRPr="002D6D08">
        <w:rPr>
          <w:sz w:val="24"/>
          <w:szCs w:val="24"/>
        </w:rPr>
        <w:t>Surveys (OMB number 0607-</w:t>
      </w:r>
      <w:r w:rsidR="00AF56B3" w:rsidRPr="002D6D08">
        <w:rPr>
          <w:sz w:val="24"/>
          <w:szCs w:val="24"/>
        </w:rPr>
        <w:t>0725)</w:t>
      </w:r>
      <w:r w:rsidRPr="002D6D08">
        <w:rPr>
          <w:sz w:val="24"/>
          <w:szCs w:val="24"/>
        </w:rPr>
        <w:t>.</w:t>
      </w:r>
    </w:p>
    <w:p w:rsidR="009216DF" w:rsidRDefault="009216DF" w:rsidP="008824E1">
      <w:pPr>
        <w:rPr>
          <w:sz w:val="24"/>
          <w:szCs w:val="24"/>
        </w:rPr>
      </w:pPr>
    </w:p>
    <w:p w:rsidR="009216DF" w:rsidRPr="00E3772E" w:rsidRDefault="009216DF" w:rsidP="008824E1">
      <w:pPr>
        <w:rPr>
          <w:b/>
          <w:sz w:val="24"/>
          <w:szCs w:val="24"/>
        </w:rPr>
      </w:pPr>
      <w:r w:rsidRPr="00E3772E">
        <w:rPr>
          <w:b/>
          <w:sz w:val="24"/>
          <w:szCs w:val="24"/>
        </w:rPr>
        <w:t>Purpose of the Study</w:t>
      </w:r>
    </w:p>
    <w:p w:rsidR="008824E1" w:rsidRDefault="008824E1" w:rsidP="008824E1">
      <w:pPr>
        <w:rPr>
          <w:sz w:val="24"/>
          <w:szCs w:val="24"/>
        </w:rPr>
      </w:pPr>
    </w:p>
    <w:p w:rsidR="006F7BD8" w:rsidRPr="006F7BD8" w:rsidRDefault="008824E1" w:rsidP="006F7BD8">
      <w:pPr>
        <w:rPr>
          <w:sz w:val="24"/>
          <w:szCs w:val="24"/>
        </w:rPr>
      </w:pPr>
      <w:r>
        <w:rPr>
          <w:sz w:val="24"/>
          <w:szCs w:val="24"/>
        </w:rPr>
        <w:t xml:space="preserve">The Census Bureau’s </w:t>
      </w:r>
      <w:r w:rsidR="003000A9" w:rsidRPr="003000A9">
        <w:rPr>
          <w:sz w:val="24"/>
          <w:szCs w:val="24"/>
        </w:rPr>
        <w:t xml:space="preserve">Center for Behavioral Science Methods </w:t>
      </w:r>
      <w:r w:rsidR="003000A9">
        <w:rPr>
          <w:sz w:val="24"/>
          <w:szCs w:val="24"/>
        </w:rPr>
        <w:t xml:space="preserve">Usability Lab </w:t>
      </w:r>
      <w:r>
        <w:rPr>
          <w:sz w:val="24"/>
          <w:szCs w:val="24"/>
        </w:rPr>
        <w:t xml:space="preserve">is planning a </w:t>
      </w:r>
      <w:r w:rsidR="00F0688D">
        <w:rPr>
          <w:sz w:val="24"/>
          <w:szCs w:val="24"/>
        </w:rPr>
        <w:t xml:space="preserve">study </w:t>
      </w:r>
      <w:r w:rsidR="003000A9">
        <w:rPr>
          <w:sz w:val="24"/>
          <w:szCs w:val="24"/>
        </w:rPr>
        <w:t xml:space="preserve">to understand user interface design and cognitive issues with the National Survey of </w:t>
      </w:r>
      <w:r w:rsidR="006F7BD8">
        <w:rPr>
          <w:sz w:val="24"/>
          <w:szCs w:val="24"/>
        </w:rPr>
        <w:t>Psychiatrists</w:t>
      </w:r>
      <w:r w:rsidR="003000A9">
        <w:rPr>
          <w:sz w:val="24"/>
          <w:szCs w:val="24"/>
        </w:rPr>
        <w:t xml:space="preserve"> (NSP). </w:t>
      </w:r>
      <w:r w:rsidR="006F7BD8" w:rsidRPr="006F7BD8">
        <w:rPr>
          <w:sz w:val="24"/>
          <w:szCs w:val="24"/>
        </w:rPr>
        <w:t>The NSP is designed to obtain the necessary data to better understand the characteristics and distribution of psychiatrists throughout the United States, as well as emerging patterns in their employment characteristics. These data will provide the means for the evaluation and assessment of the evolving demographics, career employment patterns, and populations served. Such data aids in better understanding the psychiatry workforce demands given the recent transformation of the healthcare system.  The survey collects data on psychiatrists in United States and the type of practices they work in, and the types of work and patient care they are involved with including such things as information on medicine they dispense, patients they work with, and their opinion about their work practices</w:t>
      </w:r>
      <w:r w:rsidR="00770412">
        <w:rPr>
          <w:sz w:val="24"/>
          <w:szCs w:val="24"/>
        </w:rPr>
        <w:t>.</w:t>
      </w:r>
    </w:p>
    <w:p w:rsidR="006F7BD8" w:rsidRDefault="006F7BD8" w:rsidP="008824E1">
      <w:pPr>
        <w:rPr>
          <w:sz w:val="24"/>
          <w:szCs w:val="24"/>
        </w:rPr>
      </w:pPr>
    </w:p>
    <w:p w:rsidR="00BD41CA" w:rsidRDefault="006F7BD8" w:rsidP="008824E1">
      <w:pPr>
        <w:rPr>
          <w:sz w:val="24"/>
          <w:szCs w:val="24"/>
        </w:rPr>
      </w:pPr>
      <w:r>
        <w:rPr>
          <w:sz w:val="24"/>
          <w:szCs w:val="24"/>
        </w:rPr>
        <w:t>This is a new survey that has never been fielded before.  This is also the first time that usability testing will be conducted on the instrument.  We would like to ensure that the online instrument is usable for participants</w:t>
      </w:r>
      <w:r w:rsidR="00ED45FA">
        <w:rPr>
          <w:sz w:val="24"/>
          <w:szCs w:val="24"/>
        </w:rPr>
        <w:t xml:space="preserve"> as well as ensures high data quality for the sponsor</w:t>
      </w:r>
      <w:r>
        <w:rPr>
          <w:sz w:val="24"/>
          <w:szCs w:val="24"/>
        </w:rPr>
        <w:t>.</w:t>
      </w:r>
      <w:r w:rsidR="008824E1">
        <w:rPr>
          <w:sz w:val="24"/>
          <w:szCs w:val="24"/>
        </w:rPr>
        <w:t xml:space="preserve"> </w:t>
      </w:r>
      <w:r w:rsidR="00ED45FA">
        <w:rPr>
          <w:sz w:val="24"/>
          <w:szCs w:val="24"/>
        </w:rPr>
        <w:t xml:space="preserve">The study will </w:t>
      </w:r>
      <w:r>
        <w:rPr>
          <w:sz w:val="24"/>
          <w:szCs w:val="24"/>
        </w:rPr>
        <w:t xml:space="preserve">identify </w:t>
      </w:r>
      <w:r w:rsidR="00ED45FA">
        <w:rPr>
          <w:sz w:val="24"/>
          <w:szCs w:val="24"/>
        </w:rPr>
        <w:t>areas of the instrument</w:t>
      </w:r>
      <w:r>
        <w:rPr>
          <w:sz w:val="24"/>
          <w:szCs w:val="24"/>
        </w:rPr>
        <w:t xml:space="preserve"> that may need to be tweaked or chang</w:t>
      </w:r>
      <w:r w:rsidR="00ED45FA">
        <w:rPr>
          <w:sz w:val="24"/>
          <w:szCs w:val="24"/>
        </w:rPr>
        <w:t>ed for a better user experience and data quality outcome.</w:t>
      </w:r>
    </w:p>
    <w:p w:rsidR="00BD41CA" w:rsidRDefault="00BD41CA" w:rsidP="008824E1">
      <w:pPr>
        <w:rPr>
          <w:sz w:val="24"/>
          <w:szCs w:val="24"/>
        </w:rPr>
      </w:pPr>
    </w:p>
    <w:p w:rsidR="0016093B" w:rsidRDefault="008824E1" w:rsidP="008824E1">
      <w:pPr>
        <w:rPr>
          <w:sz w:val="24"/>
          <w:szCs w:val="24"/>
        </w:rPr>
      </w:pPr>
      <w:r>
        <w:rPr>
          <w:sz w:val="24"/>
          <w:szCs w:val="24"/>
        </w:rPr>
        <w:t xml:space="preserve">The feedback from this </w:t>
      </w:r>
      <w:r w:rsidR="00770412">
        <w:rPr>
          <w:sz w:val="24"/>
          <w:szCs w:val="24"/>
        </w:rPr>
        <w:t xml:space="preserve">study </w:t>
      </w:r>
      <w:r>
        <w:rPr>
          <w:sz w:val="24"/>
          <w:szCs w:val="24"/>
        </w:rPr>
        <w:t xml:space="preserve">will help </w:t>
      </w:r>
      <w:r w:rsidR="002771AA">
        <w:rPr>
          <w:sz w:val="24"/>
          <w:szCs w:val="24"/>
        </w:rPr>
        <w:t xml:space="preserve">to </w:t>
      </w:r>
      <w:r w:rsidR="006F7BD8">
        <w:rPr>
          <w:sz w:val="24"/>
          <w:szCs w:val="24"/>
        </w:rPr>
        <w:t xml:space="preserve">better understand how participants will interact with the online survey and what changes need to be made to the survey prior to its being fielded. </w:t>
      </w:r>
    </w:p>
    <w:p w:rsidR="00C2636E" w:rsidRDefault="00C2636E" w:rsidP="008824E1">
      <w:pPr>
        <w:rPr>
          <w:sz w:val="24"/>
          <w:szCs w:val="24"/>
        </w:rPr>
      </w:pPr>
    </w:p>
    <w:p w:rsidR="00E3772E" w:rsidRDefault="009216DF" w:rsidP="001A6B35">
      <w:pPr>
        <w:rPr>
          <w:sz w:val="24"/>
          <w:szCs w:val="24"/>
        </w:rPr>
      </w:pPr>
      <w:r>
        <w:rPr>
          <w:sz w:val="24"/>
          <w:szCs w:val="24"/>
        </w:rPr>
        <w:t>The key research questions or substa</w:t>
      </w:r>
      <w:r w:rsidR="001A6B35">
        <w:rPr>
          <w:sz w:val="24"/>
          <w:szCs w:val="24"/>
        </w:rPr>
        <w:t>ntive issues being examined are to 1) f</w:t>
      </w:r>
      <w:r w:rsidR="001A6B35" w:rsidRPr="001A6B35">
        <w:rPr>
          <w:sz w:val="24"/>
          <w:szCs w:val="24"/>
        </w:rPr>
        <w:t xml:space="preserve">ind usability problems which interfere with a respondent’s ability to answer the </w:t>
      </w:r>
      <w:r w:rsidR="001A6B35">
        <w:rPr>
          <w:sz w:val="24"/>
          <w:szCs w:val="24"/>
        </w:rPr>
        <w:t xml:space="preserve">NSP </w:t>
      </w:r>
      <w:r w:rsidR="001A6B35" w:rsidRPr="001A6B35">
        <w:rPr>
          <w:sz w:val="24"/>
          <w:szCs w:val="24"/>
        </w:rPr>
        <w:t xml:space="preserve">accurately, efficiently and with satisfaction while they are using a smartphone or laptop.  </w:t>
      </w:r>
      <w:r w:rsidR="001A6B35">
        <w:rPr>
          <w:sz w:val="24"/>
          <w:szCs w:val="24"/>
        </w:rPr>
        <w:t>2) f</w:t>
      </w:r>
      <w:r w:rsidR="001A6B35" w:rsidRPr="001A6B35">
        <w:rPr>
          <w:sz w:val="24"/>
          <w:szCs w:val="24"/>
        </w:rPr>
        <w:t>ind cognitive issues with the instructions, questions, or response categories</w:t>
      </w:r>
      <w:r w:rsidR="001A6B35">
        <w:rPr>
          <w:sz w:val="24"/>
          <w:szCs w:val="24"/>
        </w:rPr>
        <w:t xml:space="preserve"> as the participants interacts with the online instrument.</w:t>
      </w:r>
    </w:p>
    <w:p w:rsidR="001A6B35" w:rsidRDefault="001A6B35" w:rsidP="00E3772E">
      <w:pPr>
        <w:rPr>
          <w:sz w:val="24"/>
          <w:szCs w:val="24"/>
        </w:rPr>
      </w:pPr>
    </w:p>
    <w:p w:rsidR="00E3772E" w:rsidRDefault="00E3772E" w:rsidP="00E3772E">
      <w:pPr>
        <w:rPr>
          <w:b/>
          <w:sz w:val="24"/>
          <w:szCs w:val="24"/>
        </w:rPr>
      </w:pPr>
      <w:r w:rsidRPr="00821E9C">
        <w:rPr>
          <w:b/>
          <w:sz w:val="24"/>
          <w:szCs w:val="24"/>
        </w:rPr>
        <w:t>Methodology</w:t>
      </w:r>
    </w:p>
    <w:p w:rsidR="002925F6" w:rsidRDefault="002925F6" w:rsidP="00E3772E">
      <w:pPr>
        <w:rPr>
          <w:b/>
          <w:sz w:val="24"/>
          <w:szCs w:val="24"/>
        </w:rPr>
      </w:pPr>
    </w:p>
    <w:p w:rsidR="00155131" w:rsidRDefault="00015E2C" w:rsidP="00015E2C">
      <w:pPr>
        <w:pStyle w:val="ListParagraph"/>
        <w:numPr>
          <w:ilvl w:val="0"/>
          <w:numId w:val="2"/>
        </w:numPr>
        <w:rPr>
          <w:sz w:val="24"/>
          <w:szCs w:val="24"/>
        </w:rPr>
      </w:pPr>
      <w:r w:rsidRPr="00015E2C">
        <w:rPr>
          <w:b/>
          <w:sz w:val="24"/>
          <w:szCs w:val="24"/>
        </w:rPr>
        <w:t>Population of Interest</w:t>
      </w:r>
      <w:r w:rsidRPr="00015E2C">
        <w:rPr>
          <w:sz w:val="24"/>
          <w:szCs w:val="24"/>
        </w:rPr>
        <w:t xml:space="preserve">: The usability and cognitive </w:t>
      </w:r>
      <w:r w:rsidRPr="00015E2C">
        <w:rPr>
          <w:sz w:val="24"/>
        </w:rPr>
        <w:t xml:space="preserve">evaluation </w:t>
      </w:r>
      <w:r w:rsidRPr="00015E2C">
        <w:rPr>
          <w:sz w:val="24"/>
          <w:szCs w:val="24"/>
        </w:rPr>
        <w:t>will focus on assessing and improving the user experience for</w:t>
      </w:r>
      <w:r w:rsidR="00AA2607">
        <w:rPr>
          <w:sz w:val="24"/>
          <w:szCs w:val="24"/>
        </w:rPr>
        <w:t xml:space="preserve"> practicing psychiatrists.</w:t>
      </w:r>
    </w:p>
    <w:p w:rsidR="00821E9C" w:rsidRPr="00015E2C" w:rsidRDefault="00821E9C" w:rsidP="00821E9C">
      <w:pPr>
        <w:pStyle w:val="ListParagraph"/>
        <w:rPr>
          <w:sz w:val="24"/>
          <w:szCs w:val="24"/>
        </w:rPr>
      </w:pPr>
    </w:p>
    <w:p w:rsidR="00015E2C" w:rsidRPr="00015E2C" w:rsidRDefault="00015E2C" w:rsidP="00015E2C">
      <w:pPr>
        <w:pStyle w:val="ListParagraph"/>
        <w:numPr>
          <w:ilvl w:val="0"/>
          <w:numId w:val="2"/>
        </w:numPr>
        <w:shd w:val="clear" w:color="auto" w:fill="FFFFFF"/>
        <w:autoSpaceDE/>
        <w:autoSpaceDN/>
        <w:adjustRightInd/>
        <w:rPr>
          <w:color w:val="000000"/>
          <w:sz w:val="24"/>
          <w:szCs w:val="24"/>
        </w:rPr>
      </w:pPr>
      <w:r w:rsidRPr="00015E2C">
        <w:rPr>
          <w:b/>
          <w:color w:val="000000"/>
          <w:sz w:val="24"/>
          <w:szCs w:val="24"/>
        </w:rPr>
        <w:t>Timeline</w:t>
      </w:r>
      <w:r w:rsidRPr="00015E2C">
        <w:rPr>
          <w:color w:val="000000"/>
          <w:sz w:val="24"/>
          <w:szCs w:val="24"/>
        </w:rPr>
        <w:t xml:space="preserve">: Testing will be from </w:t>
      </w:r>
      <w:r w:rsidR="00AA2607">
        <w:rPr>
          <w:color w:val="000000"/>
          <w:sz w:val="24"/>
          <w:szCs w:val="24"/>
        </w:rPr>
        <w:t>September 3 through September 30</w:t>
      </w:r>
      <w:r w:rsidR="00AA2607" w:rsidRPr="00AA2607">
        <w:rPr>
          <w:color w:val="000000"/>
          <w:sz w:val="24"/>
          <w:szCs w:val="24"/>
          <w:vertAlign w:val="superscript"/>
        </w:rPr>
        <w:t>th</w:t>
      </w:r>
      <w:r w:rsidR="00AA2607">
        <w:rPr>
          <w:color w:val="000000"/>
          <w:sz w:val="24"/>
          <w:szCs w:val="24"/>
        </w:rPr>
        <w:t xml:space="preserve"> 2019</w:t>
      </w:r>
      <w:r w:rsidRPr="00015E2C">
        <w:rPr>
          <w:color w:val="000000"/>
          <w:sz w:val="24"/>
          <w:szCs w:val="24"/>
        </w:rPr>
        <w:t xml:space="preserve">.  Recruiting will start </w:t>
      </w:r>
      <w:r w:rsidR="00AF56B3">
        <w:rPr>
          <w:color w:val="000000"/>
          <w:sz w:val="24"/>
          <w:szCs w:val="24"/>
        </w:rPr>
        <w:t>beginning of August, once OMB approval is received</w:t>
      </w:r>
      <w:r w:rsidRPr="00015E2C">
        <w:rPr>
          <w:color w:val="000000"/>
          <w:sz w:val="24"/>
          <w:szCs w:val="24"/>
        </w:rPr>
        <w:t xml:space="preserve">.  </w:t>
      </w:r>
    </w:p>
    <w:p w:rsidR="00015E2C" w:rsidRPr="00015E2C" w:rsidRDefault="00015E2C" w:rsidP="00015E2C">
      <w:pPr>
        <w:pStyle w:val="ListParagraph"/>
        <w:shd w:val="clear" w:color="auto" w:fill="FFFFFF"/>
        <w:autoSpaceDE/>
        <w:autoSpaceDN/>
        <w:adjustRightInd/>
        <w:rPr>
          <w:color w:val="000000"/>
          <w:sz w:val="24"/>
          <w:szCs w:val="24"/>
        </w:rPr>
      </w:pPr>
    </w:p>
    <w:p w:rsidR="00015E2C" w:rsidRPr="00015E2C" w:rsidRDefault="00015E2C" w:rsidP="00015E2C">
      <w:pPr>
        <w:pStyle w:val="ListParagraph"/>
        <w:numPr>
          <w:ilvl w:val="0"/>
          <w:numId w:val="2"/>
        </w:numPr>
        <w:autoSpaceDE/>
        <w:autoSpaceDN/>
        <w:adjustRightInd/>
        <w:rPr>
          <w:sz w:val="24"/>
          <w:szCs w:val="24"/>
        </w:rPr>
      </w:pPr>
      <w:r w:rsidRPr="00015E2C">
        <w:rPr>
          <w:b/>
          <w:color w:val="000000"/>
          <w:sz w:val="24"/>
          <w:szCs w:val="24"/>
        </w:rPr>
        <w:t>Language</w:t>
      </w:r>
      <w:r w:rsidRPr="00015E2C">
        <w:rPr>
          <w:color w:val="000000"/>
          <w:sz w:val="24"/>
          <w:szCs w:val="24"/>
        </w:rPr>
        <w:t>: Testing will be conducted in English</w:t>
      </w:r>
      <w:r w:rsidR="00770412">
        <w:rPr>
          <w:color w:val="000000"/>
          <w:sz w:val="24"/>
          <w:szCs w:val="24"/>
        </w:rPr>
        <w:t>.</w:t>
      </w:r>
    </w:p>
    <w:p w:rsidR="00015E2C" w:rsidRPr="00015E2C" w:rsidRDefault="00015E2C" w:rsidP="00015E2C">
      <w:pPr>
        <w:pStyle w:val="ListParagraph"/>
        <w:rPr>
          <w:sz w:val="24"/>
          <w:szCs w:val="24"/>
        </w:rPr>
      </w:pPr>
    </w:p>
    <w:p w:rsidR="007660DA" w:rsidRDefault="00015E2C" w:rsidP="007660DA">
      <w:pPr>
        <w:pStyle w:val="ListParagraph"/>
        <w:numPr>
          <w:ilvl w:val="0"/>
          <w:numId w:val="2"/>
        </w:numPr>
        <w:autoSpaceDE/>
        <w:autoSpaceDN/>
        <w:adjustRightInd/>
        <w:rPr>
          <w:sz w:val="24"/>
          <w:szCs w:val="24"/>
        </w:rPr>
      </w:pPr>
      <w:r>
        <w:rPr>
          <w:b/>
          <w:sz w:val="24"/>
          <w:szCs w:val="24"/>
        </w:rPr>
        <w:t>Devices</w:t>
      </w:r>
      <w:r w:rsidRPr="00015E2C">
        <w:rPr>
          <w:sz w:val="24"/>
          <w:szCs w:val="24"/>
        </w:rPr>
        <w:t xml:space="preserve">: Respondents will participate using </w:t>
      </w:r>
      <w:r>
        <w:rPr>
          <w:sz w:val="24"/>
          <w:szCs w:val="24"/>
        </w:rPr>
        <w:t>either</w:t>
      </w:r>
      <w:r w:rsidRPr="00015E2C">
        <w:rPr>
          <w:sz w:val="24"/>
          <w:szCs w:val="24"/>
        </w:rPr>
        <w:t xml:space="preserve"> smartphones </w:t>
      </w:r>
      <w:r>
        <w:rPr>
          <w:sz w:val="24"/>
          <w:szCs w:val="24"/>
        </w:rPr>
        <w:t xml:space="preserve">or </w:t>
      </w:r>
      <w:r w:rsidRPr="00015E2C">
        <w:rPr>
          <w:sz w:val="24"/>
          <w:szCs w:val="24"/>
        </w:rPr>
        <w:t xml:space="preserve">laptops.  Devices may be provided by Census Bureau or may be respondents’ own devices.    </w:t>
      </w:r>
    </w:p>
    <w:p w:rsidR="007660DA" w:rsidRPr="007660DA" w:rsidRDefault="007660DA" w:rsidP="007660DA">
      <w:pPr>
        <w:pStyle w:val="ListParagraph"/>
        <w:rPr>
          <w:b/>
          <w:sz w:val="24"/>
          <w:szCs w:val="24"/>
        </w:rPr>
      </w:pPr>
    </w:p>
    <w:p w:rsidR="007A4C60" w:rsidRPr="007A4C60" w:rsidRDefault="00015E2C" w:rsidP="007A4C60">
      <w:pPr>
        <w:pStyle w:val="ListParagraph"/>
        <w:numPr>
          <w:ilvl w:val="0"/>
          <w:numId w:val="2"/>
        </w:numPr>
        <w:autoSpaceDE/>
        <w:autoSpaceDN/>
        <w:adjustRightInd/>
        <w:rPr>
          <w:sz w:val="24"/>
          <w:szCs w:val="24"/>
        </w:rPr>
      </w:pPr>
      <w:r w:rsidRPr="007660DA">
        <w:rPr>
          <w:b/>
          <w:sz w:val="24"/>
          <w:szCs w:val="24"/>
        </w:rPr>
        <w:t>Sample</w:t>
      </w:r>
      <w:r w:rsidRPr="007660DA">
        <w:rPr>
          <w:sz w:val="24"/>
          <w:szCs w:val="24"/>
        </w:rPr>
        <w:t xml:space="preserve">:  Participants will be trained </w:t>
      </w:r>
      <w:r w:rsidR="00770412">
        <w:rPr>
          <w:sz w:val="24"/>
          <w:szCs w:val="24"/>
        </w:rPr>
        <w:t>p</w:t>
      </w:r>
      <w:r w:rsidR="007660DA" w:rsidRPr="007660DA">
        <w:rPr>
          <w:sz w:val="24"/>
          <w:szCs w:val="24"/>
        </w:rPr>
        <w:t xml:space="preserve">sychiatrists.  </w:t>
      </w:r>
      <w:r w:rsidRPr="007660DA">
        <w:rPr>
          <w:color w:val="000000"/>
          <w:sz w:val="24"/>
          <w:szCs w:val="24"/>
        </w:rPr>
        <w:t>Participants will not have participated in previous testing of a census online instrument.  Participants will have at least one year’s experience with using the Internet for things other than email.  For those participants using their own smartphone or tablet, they will know how to use that device</w:t>
      </w:r>
      <w:r w:rsidR="007660DA">
        <w:rPr>
          <w:color w:val="000000"/>
          <w:sz w:val="24"/>
          <w:szCs w:val="24"/>
        </w:rPr>
        <w:t xml:space="preserve"> to access the Internet</w:t>
      </w:r>
      <w:r w:rsidR="007660DA" w:rsidRPr="007660DA">
        <w:rPr>
          <w:color w:val="000000"/>
        </w:rPr>
        <w:t>.</w:t>
      </w:r>
      <w:r w:rsidRPr="007660DA">
        <w:rPr>
          <w:color w:val="000000"/>
        </w:rPr>
        <w:t xml:space="preserve"> </w:t>
      </w:r>
    </w:p>
    <w:p w:rsidR="002E62BC" w:rsidRDefault="002E62BC" w:rsidP="002E62BC">
      <w:pPr>
        <w:rPr>
          <w:b/>
          <w:sz w:val="24"/>
          <w:szCs w:val="24"/>
        </w:rPr>
      </w:pPr>
    </w:p>
    <w:p w:rsidR="00AF56B3" w:rsidRDefault="002E62BC" w:rsidP="00770412">
      <w:pPr>
        <w:pStyle w:val="ListParagraph"/>
        <w:numPr>
          <w:ilvl w:val="0"/>
          <w:numId w:val="2"/>
        </w:numPr>
        <w:autoSpaceDE/>
        <w:autoSpaceDN/>
        <w:adjustRightInd/>
        <w:rPr>
          <w:sz w:val="24"/>
          <w:szCs w:val="24"/>
        </w:rPr>
      </w:pPr>
      <w:r w:rsidRPr="00821E9C">
        <w:rPr>
          <w:b/>
          <w:sz w:val="24"/>
          <w:szCs w:val="24"/>
        </w:rPr>
        <w:t>Respondents</w:t>
      </w:r>
      <w:r w:rsidR="00821E9C">
        <w:rPr>
          <w:b/>
          <w:sz w:val="24"/>
          <w:szCs w:val="24"/>
        </w:rPr>
        <w:t xml:space="preserve">: </w:t>
      </w:r>
      <w:r w:rsidR="007A4C60" w:rsidRPr="00821E9C">
        <w:rPr>
          <w:b/>
          <w:sz w:val="24"/>
          <w:szCs w:val="24"/>
        </w:rPr>
        <w:t>Recruitment</w:t>
      </w:r>
      <w:r w:rsidR="00CE69A1" w:rsidRPr="00821E9C">
        <w:rPr>
          <w:b/>
          <w:sz w:val="24"/>
          <w:szCs w:val="24"/>
        </w:rPr>
        <w:t xml:space="preserve"> and Incentive</w:t>
      </w:r>
      <w:r w:rsidR="007A4C60" w:rsidRPr="00821E9C">
        <w:rPr>
          <w:sz w:val="24"/>
          <w:szCs w:val="24"/>
        </w:rPr>
        <w:t xml:space="preserve">: Participants will be recruited using a combination of word-of-mouth, </w:t>
      </w:r>
      <w:r w:rsidR="00134914" w:rsidRPr="00821E9C">
        <w:rPr>
          <w:sz w:val="24"/>
          <w:szCs w:val="24"/>
        </w:rPr>
        <w:t xml:space="preserve">in-person visits to offices to drop off letters/flyers, </w:t>
      </w:r>
      <w:r w:rsidR="007A4C60" w:rsidRPr="00821E9C">
        <w:rPr>
          <w:sz w:val="24"/>
          <w:szCs w:val="24"/>
        </w:rPr>
        <w:t xml:space="preserve">online </w:t>
      </w:r>
      <w:r w:rsidR="008D352A" w:rsidRPr="00821E9C">
        <w:rPr>
          <w:sz w:val="24"/>
          <w:szCs w:val="24"/>
        </w:rPr>
        <w:t>&amp;</w:t>
      </w:r>
      <w:r w:rsidR="007A4C60" w:rsidRPr="00821E9C">
        <w:rPr>
          <w:sz w:val="24"/>
          <w:szCs w:val="24"/>
        </w:rPr>
        <w:t xml:space="preserve"> paper advertisements</w:t>
      </w:r>
      <w:r w:rsidR="008D352A" w:rsidRPr="00821E9C">
        <w:rPr>
          <w:sz w:val="24"/>
          <w:szCs w:val="24"/>
        </w:rPr>
        <w:t>, and social media, su</w:t>
      </w:r>
      <w:r w:rsidR="00134914" w:rsidRPr="00821E9C">
        <w:rPr>
          <w:sz w:val="24"/>
          <w:szCs w:val="24"/>
        </w:rPr>
        <w:t>ch as meet up groups, listservs, reaching out to medical organizations, reaching out to medical schools with psychiatry residency programs, using personal social and professional networks, etc.</w:t>
      </w:r>
      <w:r w:rsidR="008D352A" w:rsidRPr="00821E9C">
        <w:rPr>
          <w:sz w:val="24"/>
          <w:szCs w:val="24"/>
        </w:rPr>
        <w:t xml:space="preserve">  </w:t>
      </w:r>
      <w:r w:rsidR="007A4C60" w:rsidRPr="00821E9C">
        <w:rPr>
          <w:sz w:val="24"/>
          <w:szCs w:val="24"/>
        </w:rPr>
        <w:t xml:space="preserve">Participants will be recruited in the DC metro area.  This is considered a challenging recruit as we already know that </w:t>
      </w:r>
      <w:r w:rsidR="000A73B4" w:rsidRPr="00821E9C">
        <w:rPr>
          <w:sz w:val="24"/>
          <w:szCs w:val="24"/>
        </w:rPr>
        <w:t>during the cognitive testing port</w:t>
      </w:r>
      <w:r w:rsidR="00443839" w:rsidRPr="00821E9C">
        <w:rPr>
          <w:sz w:val="24"/>
          <w:szCs w:val="24"/>
        </w:rPr>
        <w:t xml:space="preserve">ion of the study, the recruiter(s) </w:t>
      </w:r>
      <w:r w:rsidR="000A73B4" w:rsidRPr="00821E9C">
        <w:rPr>
          <w:sz w:val="24"/>
          <w:szCs w:val="24"/>
        </w:rPr>
        <w:t xml:space="preserve">encountered challenges in finding </w:t>
      </w:r>
      <w:r w:rsidR="00443839" w:rsidRPr="00821E9C">
        <w:rPr>
          <w:sz w:val="24"/>
          <w:szCs w:val="24"/>
        </w:rPr>
        <w:t xml:space="preserve">trained </w:t>
      </w:r>
      <w:r w:rsidR="000A73B4" w:rsidRPr="00821E9C">
        <w:rPr>
          <w:sz w:val="24"/>
          <w:szCs w:val="24"/>
        </w:rPr>
        <w:t xml:space="preserve">doctors </w:t>
      </w:r>
      <w:r w:rsidR="00443839" w:rsidRPr="00821E9C">
        <w:rPr>
          <w:sz w:val="24"/>
          <w:szCs w:val="24"/>
        </w:rPr>
        <w:t xml:space="preserve">of psychiatry </w:t>
      </w:r>
      <w:r w:rsidR="000A73B4" w:rsidRPr="00821E9C">
        <w:rPr>
          <w:sz w:val="24"/>
          <w:szCs w:val="24"/>
        </w:rPr>
        <w:t xml:space="preserve">with enough time, availability and interest to participate in this study.  </w:t>
      </w:r>
      <w:r w:rsidR="00AF56B3" w:rsidRPr="00821E9C">
        <w:rPr>
          <w:sz w:val="24"/>
          <w:szCs w:val="24"/>
        </w:rPr>
        <w:t xml:space="preserve">For this research, we request an increase in the typical incentive. The Census Bureau typically uses an incentive of $40 per one-hour usability session. Because the NSP target population (psychiatrists) is highly educated and therefore may be hard to recruit for a research study, we propose offering up to $100 for their participation. There is a precedence for researchers (at the National Center for Health Statistics and U.S. Census Bureau) giving a $100 incentive for cognitive interviews of medical professionals. As well as the </w:t>
      </w:r>
      <w:r w:rsidR="000A73B4" w:rsidRPr="00821E9C">
        <w:rPr>
          <w:sz w:val="24"/>
          <w:szCs w:val="24"/>
        </w:rPr>
        <w:t>cognitive testing portion of the</w:t>
      </w:r>
      <w:r w:rsidR="00AF56B3" w:rsidRPr="00821E9C">
        <w:rPr>
          <w:sz w:val="24"/>
          <w:szCs w:val="24"/>
        </w:rPr>
        <w:t xml:space="preserve"> NSP </w:t>
      </w:r>
      <w:r w:rsidR="000A73B4" w:rsidRPr="00821E9C">
        <w:rPr>
          <w:sz w:val="24"/>
          <w:szCs w:val="24"/>
        </w:rPr>
        <w:t xml:space="preserve">used an incentive of $100.  Based on the cognitive testing experience the usability testing portion of the study would also like to use an increased incentive of $100 as this is a very specialized user group. </w:t>
      </w:r>
      <w:r w:rsidRPr="00821E9C">
        <w:rPr>
          <w:sz w:val="24"/>
          <w:szCs w:val="24"/>
        </w:rPr>
        <w:t xml:space="preserve"> We have additional screener questions that will be used to obtain the needed participants.  These are included in the package.</w:t>
      </w:r>
    </w:p>
    <w:p w:rsidR="00821E9C" w:rsidRPr="00821E9C" w:rsidRDefault="00821E9C" w:rsidP="00821E9C">
      <w:pPr>
        <w:pStyle w:val="ListParagraph"/>
        <w:autoSpaceDE/>
        <w:autoSpaceDN/>
        <w:adjustRightInd/>
        <w:rPr>
          <w:sz w:val="24"/>
          <w:szCs w:val="24"/>
        </w:rPr>
      </w:pPr>
    </w:p>
    <w:p w:rsidR="00F0688D" w:rsidRPr="00AF56B3" w:rsidRDefault="00EA23DD" w:rsidP="00770412">
      <w:pPr>
        <w:pStyle w:val="ListParagraph"/>
        <w:numPr>
          <w:ilvl w:val="0"/>
          <w:numId w:val="2"/>
        </w:numPr>
        <w:autoSpaceDE/>
        <w:autoSpaceDN/>
        <w:adjustRightInd/>
        <w:rPr>
          <w:sz w:val="24"/>
          <w:szCs w:val="24"/>
        </w:rPr>
      </w:pPr>
      <w:r w:rsidRPr="00AF56B3">
        <w:rPr>
          <w:sz w:val="24"/>
          <w:szCs w:val="24"/>
        </w:rPr>
        <w:t>Researchers</w:t>
      </w:r>
      <w:r w:rsidR="0065745F" w:rsidRPr="00AF56B3">
        <w:rPr>
          <w:sz w:val="24"/>
          <w:szCs w:val="24"/>
        </w:rPr>
        <w:t xml:space="preserve"> from Center for Behavioral Science Methods (CBSM) </w:t>
      </w:r>
      <w:r w:rsidR="00F0688D" w:rsidRPr="00AF56B3">
        <w:rPr>
          <w:sz w:val="24"/>
          <w:szCs w:val="24"/>
        </w:rPr>
        <w:t>will conduct the interview</w:t>
      </w:r>
      <w:r w:rsidR="0065745F" w:rsidRPr="00AF56B3">
        <w:rPr>
          <w:sz w:val="24"/>
          <w:szCs w:val="24"/>
        </w:rPr>
        <w:t xml:space="preserve">s.  </w:t>
      </w:r>
      <w:r w:rsidR="00A16E39" w:rsidRPr="00AF56B3">
        <w:rPr>
          <w:sz w:val="24"/>
          <w:szCs w:val="24"/>
        </w:rPr>
        <w:t xml:space="preserve">We will ask participants to provide their answers in the questionnaire – as they pertain to his/her real life.  During this time, the participant will be asked to think aloud (verbalizing what he/she is thinking) and will be probed as needed.  We will pause the participant half way through the survey and ask them to exit the survey and then re-enter the survey.  After the completion of the survey, the participant will answer a satisfaction questionnaire.  </w:t>
      </w:r>
      <w:r w:rsidR="006C6D4C" w:rsidRPr="00AF56B3">
        <w:rPr>
          <w:sz w:val="24"/>
          <w:szCs w:val="24"/>
        </w:rPr>
        <w:t>We will use vignettes (pretend situations) to get information on specific screens that may not be answered by all or by the majority of participants but that the sponsor would like to get feedback on.  Finally, we</w:t>
      </w:r>
      <w:r w:rsidR="00A16E39" w:rsidRPr="00AF56B3">
        <w:rPr>
          <w:sz w:val="24"/>
          <w:szCs w:val="24"/>
        </w:rPr>
        <w:t xml:space="preserve"> will conduct a debriefing of the survey by asking the participant to review selected screen shots of the survey and answer questions about those screens.  Concurrent probes will be used to focus on any questions the sponsor would like additional feedback on as well as any questions the usability lab team notice is confusing to participants.  </w:t>
      </w:r>
      <w:r w:rsidR="006C6D4C" w:rsidRPr="00AF56B3">
        <w:rPr>
          <w:sz w:val="24"/>
          <w:szCs w:val="24"/>
        </w:rPr>
        <w:t>The sponsor is invited</w:t>
      </w:r>
      <w:r w:rsidR="002E62BC">
        <w:rPr>
          <w:sz w:val="24"/>
          <w:szCs w:val="24"/>
        </w:rPr>
        <w:t xml:space="preserve"> to observe any of the session </w:t>
      </w:r>
      <w:r w:rsidR="006C6D4C" w:rsidRPr="00AF56B3">
        <w:rPr>
          <w:sz w:val="24"/>
          <w:szCs w:val="24"/>
        </w:rPr>
        <w:t xml:space="preserve">in the usability testing observation room.  For off </w:t>
      </w:r>
      <w:r w:rsidR="002E62BC">
        <w:rPr>
          <w:sz w:val="24"/>
          <w:szCs w:val="24"/>
        </w:rPr>
        <w:t>-s</w:t>
      </w:r>
      <w:r w:rsidR="006C6D4C" w:rsidRPr="00AF56B3">
        <w:rPr>
          <w:sz w:val="24"/>
          <w:szCs w:val="24"/>
        </w:rPr>
        <w:t>ite sessions, we can bring one to two additional observers, as space permits.</w:t>
      </w:r>
    </w:p>
    <w:p w:rsidR="00015E2C" w:rsidRDefault="00015E2C" w:rsidP="00015E2C">
      <w:pPr>
        <w:autoSpaceDE/>
        <w:autoSpaceDN/>
        <w:adjustRightInd/>
        <w:ind w:left="720"/>
        <w:contextualSpacing/>
        <w:rPr>
          <w:sz w:val="24"/>
          <w:szCs w:val="24"/>
        </w:rPr>
      </w:pPr>
    </w:p>
    <w:p w:rsidR="00A16E39" w:rsidRDefault="006C6D4C" w:rsidP="00015E2C">
      <w:pPr>
        <w:autoSpaceDE/>
        <w:autoSpaceDN/>
        <w:adjustRightInd/>
        <w:ind w:left="720"/>
        <w:contextualSpacing/>
        <w:rPr>
          <w:sz w:val="24"/>
          <w:szCs w:val="24"/>
        </w:rPr>
      </w:pPr>
      <w:r>
        <w:rPr>
          <w:sz w:val="24"/>
          <w:szCs w:val="24"/>
        </w:rPr>
        <w:t xml:space="preserve">The session will be audio recorded and the computer screen will be video recorded.  We may also employ </w:t>
      </w:r>
      <w:r w:rsidR="002E62BC">
        <w:rPr>
          <w:sz w:val="24"/>
          <w:szCs w:val="24"/>
        </w:rPr>
        <w:t>eye-tracking</w:t>
      </w:r>
      <w:r>
        <w:rPr>
          <w:sz w:val="24"/>
          <w:szCs w:val="24"/>
        </w:rPr>
        <w:t xml:space="preserve"> technology.</w:t>
      </w:r>
    </w:p>
    <w:p w:rsidR="00F0688D" w:rsidRPr="00E1314C" w:rsidRDefault="00F0688D" w:rsidP="009B4BC9">
      <w:pPr>
        <w:autoSpaceDE/>
        <w:autoSpaceDN/>
        <w:adjustRightInd/>
        <w:ind w:left="720"/>
        <w:contextualSpacing/>
        <w:rPr>
          <w:sz w:val="24"/>
          <w:szCs w:val="24"/>
        </w:rPr>
      </w:pPr>
    </w:p>
    <w:p w:rsidR="00155131" w:rsidRDefault="00821E9C" w:rsidP="00821E9C">
      <w:pPr>
        <w:pStyle w:val="ListParagraph"/>
        <w:numPr>
          <w:ilvl w:val="0"/>
          <w:numId w:val="2"/>
        </w:numPr>
        <w:rPr>
          <w:sz w:val="24"/>
          <w:szCs w:val="24"/>
        </w:rPr>
      </w:pPr>
      <w:r w:rsidRPr="00821E9C">
        <w:rPr>
          <w:b/>
          <w:sz w:val="24"/>
          <w:szCs w:val="24"/>
        </w:rPr>
        <w:lastRenderedPageBreak/>
        <w:t xml:space="preserve">Informed Consent: </w:t>
      </w:r>
      <w:r w:rsidRPr="00821E9C">
        <w:rPr>
          <w:sz w:val="24"/>
          <w:szCs w:val="24"/>
        </w:rPr>
        <w:t xml:space="preserve">We will inform participants that their response is voluntary and that the information they provide is confidential and will be accessed only by employees involved in the research project. We will used the standard consent form used at the Center for Behavioral Science Methods. This consent form indicates that the respondent agrees that the interview can be audio-taped to facilitate analysis of the results Participants who do not consent to be video or audio-taped will still be allowed to participate.  </w:t>
      </w:r>
    </w:p>
    <w:p w:rsidR="00821E9C" w:rsidRPr="00821E9C" w:rsidRDefault="00821E9C" w:rsidP="00821E9C">
      <w:pPr>
        <w:pStyle w:val="ListParagraph"/>
        <w:rPr>
          <w:sz w:val="24"/>
          <w:szCs w:val="24"/>
        </w:rPr>
      </w:pPr>
    </w:p>
    <w:p w:rsidR="00E3772E" w:rsidRPr="001F329D" w:rsidRDefault="00E3772E" w:rsidP="001F329D">
      <w:pPr>
        <w:pStyle w:val="ListParagraph"/>
        <w:numPr>
          <w:ilvl w:val="0"/>
          <w:numId w:val="3"/>
        </w:numPr>
        <w:autoSpaceDE/>
        <w:autoSpaceDN/>
        <w:adjustRightInd/>
        <w:rPr>
          <w:sz w:val="24"/>
          <w:szCs w:val="24"/>
        </w:rPr>
      </w:pPr>
      <w:r w:rsidRPr="00821E9C">
        <w:rPr>
          <w:b/>
          <w:sz w:val="24"/>
          <w:szCs w:val="24"/>
        </w:rPr>
        <w:t>Burden</w:t>
      </w:r>
      <w:r w:rsidR="00821E9C" w:rsidRPr="00821E9C">
        <w:rPr>
          <w:b/>
          <w:sz w:val="24"/>
          <w:szCs w:val="24"/>
        </w:rPr>
        <w:t xml:space="preserve">: </w:t>
      </w:r>
      <w:r w:rsidR="00EB2D78" w:rsidRPr="00821E9C">
        <w:rPr>
          <w:sz w:val="24"/>
          <w:szCs w:val="24"/>
        </w:rPr>
        <w:t xml:space="preserve">We expect to screen </w:t>
      </w:r>
      <w:r w:rsidR="002E62BC" w:rsidRPr="00821E9C">
        <w:rPr>
          <w:sz w:val="24"/>
          <w:szCs w:val="24"/>
        </w:rPr>
        <w:t>5</w:t>
      </w:r>
      <w:r w:rsidR="00EB2D78" w:rsidRPr="00821E9C">
        <w:rPr>
          <w:sz w:val="24"/>
          <w:szCs w:val="24"/>
        </w:rPr>
        <w:t xml:space="preserve">0 </w:t>
      </w:r>
      <w:r w:rsidR="00155131" w:rsidRPr="00821E9C">
        <w:rPr>
          <w:sz w:val="24"/>
          <w:szCs w:val="24"/>
        </w:rPr>
        <w:t xml:space="preserve">potential respondents </w:t>
      </w:r>
      <w:r w:rsidR="00EB2D78" w:rsidRPr="00821E9C">
        <w:rPr>
          <w:sz w:val="24"/>
          <w:szCs w:val="24"/>
        </w:rPr>
        <w:t>at ap</w:t>
      </w:r>
      <w:r w:rsidR="002E62BC" w:rsidRPr="00821E9C">
        <w:rPr>
          <w:sz w:val="24"/>
          <w:szCs w:val="24"/>
        </w:rPr>
        <w:t xml:space="preserve">proximately 10 minutes per call for 10 successful scheduled user sessions.  </w:t>
      </w:r>
      <w:r w:rsidR="00EB2D78" w:rsidRPr="00821E9C">
        <w:rPr>
          <w:sz w:val="24"/>
          <w:szCs w:val="24"/>
        </w:rPr>
        <w:t>Each usability session should last 60</w:t>
      </w:r>
      <w:r w:rsidR="008824E1" w:rsidRPr="00821E9C">
        <w:rPr>
          <w:sz w:val="24"/>
          <w:szCs w:val="24"/>
        </w:rPr>
        <w:t xml:space="preserve"> minutes </w:t>
      </w:r>
      <w:r w:rsidR="00EB2D78" w:rsidRPr="00821E9C">
        <w:rPr>
          <w:sz w:val="24"/>
          <w:szCs w:val="24"/>
        </w:rPr>
        <w:t>and there will be 10</w:t>
      </w:r>
      <w:r w:rsidR="00F0688D" w:rsidRPr="00821E9C">
        <w:rPr>
          <w:sz w:val="24"/>
          <w:szCs w:val="24"/>
        </w:rPr>
        <w:t xml:space="preserve"> </w:t>
      </w:r>
      <w:r w:rsidR="00EB2D78" w:rsidRPr="00821E9C">
        <w:rPr>
          <w:sz w:val="24"/>
          <w:szCs w:val="24"/>
        </w:rPr>
        <w:t>sessions.</w:t>
      </w:r>
      <w:r w:rsidR="002E62BC" w:rsidRPr="00821E9C">
        <w:rPr>
          <w:sz w:val="24"/>
          <w:szCs w:val="24"/>
        </w:rPr>
        <w:t xml:space="preserve">  </w:t>
      </w:r>
      <w:r w:rsidR="00F0688D" w:rsidRPr="001F329D">
        <w:rPr>
          <w:sz w:val="24"/>
          <w:szCs w:val="24"/>
        </w:rPr>
        <w:t>T</w:t>
      </w:r>
      <w:r w:rsidR="00EB2D78" w:rsidRPr="001F329D">
        <w:rPr>
          <w:sz w:val="24"/>
          <w:szCs w:val="24"/>
        </w:rPr>
        <w:t>he total respondent burden is expected to be</w:t>
      </w:r>
      <w:r w:rsidR="001F329D">
        <w:rPr>
          <w:sz w:val="24"/>
          <w:szCs w:val="24"/>
        </w:rPr>
        <w:t xml:space="preserve"> </w:t>
      </w:r>
      <w:r w:rsidR="00EB2D78" w:rsidRPr="001F329D">
        <w:rPr>
          <w:sz w:val="24"/>
          <w:szCs w:val="24"/>
        </w:rPr>
        <w:t>1</w:t>
      </w:r>
      <w:r w:rsidR="001F329D">
        <w:rPr>
          <w:sz w:val="24"/>
          <w:szCs w:val="24"/>
        </w:rPr>
        <w:t>8.3 hours</w:t>
      </w:r>
      <w:r w:rsidR="008824E1" w:rsidRPr="001F329D">
        <w:rPr>
          <w:sz w:val="24"/>
          <w:szCs w:val="24"/>
        </w:rPr>
        <w:t>.</w:t>
      </w:r>
      <w:r w:rsidR="001F329D">
        <w:rPr>
          <w:sz w:val="24"/>
          <w:szCs w:val="24"/>
        </w:rPr>
        <w:t xml:space="preserve">  See Table 1.</w:t>
      </w:r>
    </w:p>
    <w:p w:rsidR="005228C2" w:rsidRPr="005228C2" w:rsidRDefault="005228C2" w:rsidP="005228C2">
      <w:pPr>
        <w:pStyle w:val="ListParagraph"/>
        <w:tabs>
          <w:tab w:val="left" w:pos="0"/>
          <w:tab w:val="left" w:pos="1440"/>
          <w:tab w:val="left" w:pos="2160"/>
          <w:tab w:val="left" w:pos="2880"/>
          <w:tab w:val="left" w:pos="3600"/>
          <w:tab w:val="left" w:pos="4320"/>
          <w:tab w:val="left" w:pos="5040"/>
          <w:tab w:val="left" w:pos="5760"/>
          <w:tab w:val="left" w:pos="6480"/>
          <w:tab w:val="left" w:pos="7200"/>
          <w:tab w:val="left" w:pos="7920"/>
        </w:tabs>
        <w:rPr>
          <w:color w:val="000000"/>
          <w:sz w:val="24"/>
          <w:szCs w:val="24"/>
        </w:rPr>
      </w:pPr>
    </w:p>
    <w:p w:rsidR="005228C2" w:rsidRPr="001F329D" w:rsidRDefault="005228C2" w:rsidP="001F329D">
      <w:pPr>
        <w:rPr>
          <w:b/>
          <w:sz w:val="22"/>
          <w:szCs w:val="22"/>
        </w:rPr>
      </w:pPr>
      <w:r w:rsidRPr="001F329D">
        <w:rPr>
          <w:b/>
          <w:sz w:val="22"/>
          <w:szCs w:val="22"/>
        </w:rPr>
        <w:t xml:space="preserve">Table </w:t>
      </w:r>
      <w:r w:rsidRPr="001F329D">
        <w:rPr>
          <w:b/>
          <w:sz w:val="22"/>
          <w:szCs w:val="22"/>
        </w:rPr>
        <w:fldChar w:fldCharType="begin"/>
      </w:r>
      <w:r w:rsidRPr="001F329D">
        <w:rPr>
          <w:b/>
          <w:sz w:val="22"/>
          <w:szCs w:val="22"/>
        </w:rPr>
        <w:instrText xml:space="preserve"> SEQ Table \* ARABIC </w:instrText>
      </w:r>
      <w:r w:rsidRPr="001F329D">
        <w:rPr>
          <w:b/>
          <w:sz w:val="22"/>
          <w:szCs w:val="22"/>
        </w:rPr>
        <w:fldChar w:fldCharType="separate"/>
      </w:r>
      <w:r w:rsidRPr="001F329D">
        <w:rPr>
          <w:b/>
          <w:sz w:val="22"/>
          <w:szCs w:val="22"/>
        </w:rPr>
        <w:t>1</w:t>
      </w:r>
      <w:r w:rsidRPr="001F329D">
        <w:rPr>
          <w:b/>
          <w:sz w:val="22"/>
          <w:szCs w:val="22"/>
        </w:rPr>
        <w:fldChar w:fldCharType="end"/>
      </w:r>
      <w:r w:rsidRPr="001F329D">
        <w:rPr>
          <w:b/>
          <w:sz w:val="22"/>
          <w:szCs w:val="22"/>
        </w:rPr>
        <w:t>. Total Estimated Burden</w:t>
      </w:r>
    </w:p>
    <w:tbl>
      <w:tblPr>
        <w:tblStyle w:val="TableGrid"/>
        <w:tblW w:w="0" w:type="auto"/>
        <w:tblLook w:val="04A0" w:firstRow="1" w:lastRow="0" w:firstColumn="1" w:lastColumn="0" w:noHBand="0" w:noVBand="1"/>
      </w:tblPr>
      <w:tblGrid>
        <w:gridCol w:w="3687"/>
        <w:gridCol w:w="1887"/>
        <w:gridCol w:w="1888"/>
        <w:gridCol w:w="1888"/>
      </w:tblGrid>
      <w:tr w:rsidR="005228C2" w:rsidRPr="001F329D" w:rsidTr="00770412">
        <w:tc>
          <w:tcPr>
            <w:tcW w:w="3687" w:type="dxa"/>
            <w:vAlign w:val="center"/>
          </w:tcPr>
          <w:p w:rsidR="005228C2" w:rsidRPr="001F329D" w:rsidRDefault="005228C2" w:rsidP="00770412">
            <w:pPr>
              <w:jc w:val="center"/>
              <w:rPr>
                <w:b/>
                <w:sz w:val="22"/>
                <w:szCs w:val="22"/>
              </w:rPr>
            </w:pPr>
            <w:r w:rsidRPr="001F329D">
              <w:rPr>
                <w:b/>
                <w:sz w:val="22"/>
                <w:szCs w:val="22"/>
              </w:rPr>
              <w:t>Category of Respondent</w:t>
            </w:r>
          </w:p>
        </w:tc>
        <w:tc>
          <w:tcPr>
            <w:tcW w:w="1887" w:type="dxa"/>
          </w:tcPr>
          <w:p w:rsidR="005228C2" w:rsidRPr="001F329D" w:rsidRDefault="005228C2" w:rsidP="00770412">
            <w:pPr>
              <w:jc w:val="center"/>
              <w:rPr>
                <w:b/>
                <w:sz w:val="22"/>
                <w:szCs w:val="22"/>
              </w:rPr>
            </w:pPr>
            <w:r w:rsidRPr="001F329D">
              <w:rPr>
                <w:b/>
                <w:sz w:val="22"/>
                <w:szCs w:val="22"/>
              </w:rPr>
              <w:t>No. of Respondents</w:t>
            </w:r>
          </w:p>
        </w:tc>
        <w:tc>
          <w:tcPr>
            <w:tcW w:w="1888" w:type="dxa"/>
          </w:tcPr>
          <w:p w:rsidR="005228C2" w:rsidRPr="001F329D" w:rsidRDefault="005228C2" w:rsidP="00770412">
            <w:pPr>
              <w:jc w:val="center"/>
              <w:rPr>
                <w:b/>
                <w:sz w:val="22"/>
                <w:szCs w:val="22"/>
              </w:rPr>
            </w:pPr>
            <w:r w:rsidRPr="001F329D">
              <w:rPr>
                <w:b/>
                <w:sz w:val="22"/>
                <w:szCs w:val="22"/>
              </w:rPr>
              <w:t xml:space="preserve">Participation Time </w:t>
            </w:r>
          </w:p>
        </w:tc>
        <w:tc>
          <w:tcPr>
            <w:tcW w:w="1888" w:type="dxa"/>
          </w:tcPr>
          <w:p w:rsidR="005228C2" w:rsidRPr="001F329D" w:rsidRDefault="005228C2" w:rsidP="00770412">
            <w:pPr>
              <w:jc w:val="center"/>
              <w:rPr>
                <w:b/>
                <w:sz w:val="22"/>
                <w:szCs w:val="22"/>
              </w:rPr>
            </w:pPr>
            <w:r w:rsidRPr="001F329D">
              <w:rPr>
                <w:b/>
                <w:sz w:val="22"/>
                <w:szCs w:val="22"/>
              </w:rPr>
              <w:t>Burden</w:t>
            </w:r>
          </w:p>
        </w:tc>
      </w:tr>
      <w:tr w:rsidR="005228C2" w:rsidRPr="001F329D" w:rsidTr="00770412">
        <w:tc>
          <w:tcPr>
            <w:tcW w:w="3687" w:type="dxa"/>
          </w:tcPr>
          <w:p w:rsidR="005228C2" w:rsidRPr="001F329D" w:rsidRDefault="005228C2" w:rsidP="00770412">
            <w:pPr>
              <w:rPr>
                <w:sz w:val="22"/>
                <w:szCs w:val="22"/>
              </w:rPr>
            </w:pPr>
            <w:r w:rsidRPr="001F329D">
              <w:rPr>
                <w:sz w:val="22"/>
                <w:szCs w:val="22"/>
              </w:rPr>
              <w:t>Screening</w:t>
            </w:r>
          </w:p>
        </w:tc>
        <w:tc>
          <w:tcPr>
            <w:tcW w:w="1887" w:type="dxa"/>
          </w:tcPr>
          <w:p w:rsidR="005228C2" w:rsidRPr="001F329D" w:rsidRDefault="001F329D" w:rsidP="00770412">
            <w:pPr>
              <w:jc w:val="center"/>
              <w:rPr>
                <w:sz w:val="22"/>
                <w:szCs w:val="22"/>
              </w:rPr>
            </w:pPr>
            <w:r w:rsidRPr="001F329D">
              <w:rPr>
                <w:sz w:val="22"/>
                <w:szCs w:val="22"/>
              </w:rPr>
              <w:t>50</w:t>
            </w:r>
          </w:p>
        </w:tc>
        <w:tc>
          <w:tcPr>
            <w:tcW w:w="1888" w:type="dxa"/>
          </w:tcPr>
          <w:p w:rsidR="005228C2" w:rsidRPr="001F329D" w:rsidRDefault="001F329D" w:rsidP="00770412">
            <w:pPr>
              <w:jc w:val="center"/>
              <w:rPr>
                <w:sz w:val="22"/>
                <w:szCs w:val="22"/>
              </w:rPr>
            </w:pPr>
            <w:r w:rsidRPr="001F329D">
              <w:rPr>
                <w:sz w:val="22"/>
                <w:szCs w:val="22"/>
              </w:rPr>
              <w:t>10</w:t>
            </w:r>
            <w:r w:rsidR="005228C2" w:rsidRPr="001F329D">
              <w:rPr>
                <w:sz w:val="22"/>
                <w:szCs w:val="22"/>
              </w:rPr>
              <w:t xml:space="preserve"> minutes</w:t>
            </w:r>
          </w:p>
        </w:tc>
        <w:tc>
          <w:tcPr>
            <w:tcW w:w="1888" w:type="dxa"/>
          </w:tcPr>
          <w:p w:rsidR="005228C2" w:rsidRPr="001F329D" w:rsidRDefault="001F329D" w:rsidP="00770412">
            <w:pPr>
              <w:jc w:val="center"/>
              <w:rPr>
                <w:sz w:val="22"/>
                <w:szCs w:val="22"/>
              </w:rPr>
            </w:pPr>
            <w:r w:rsidRPr="001F329D">
              <w:rPr>
                <w:sz w:val="22"/>
                <w:szCs w:val="22"/>
              </w:rPr>
              <w:t>8.3</w:t>
            </w:r>
            <w:r w:rsidR="005228C2" w:rsidRPr="001F329D">
              <w:rPr>
                <w:sz w:val="22"/>
                <w:szCs w:val="22"/>
              </w:rPr>
              <w:t xml:space="preserve"> hours</w:t>
            </w:r>
          </w:p>
        </w:tc>
      </w:tr>
      <w:tr w:rsidR="005228C2" w:rsidRPr="001F329D" w:rsidTr="00770412">
        <w:tc>
          <w:tcPr>
            <w:tcW w:w="3687" w:type="dxa"/>
          </w:tcPr>
          <w:p w:rsidR="005228C2" w:rsidRPr="001F329D" w:rsidRDefault="005228C2" w:rsidP="00770412">
            <w:pPr>
              <w:rPr>
                <w:sz w:val="22"/>
                <w:szCs w:val="22"/>
              </w:rPr>
            </w:pPr>
            <w:r w:rsidRPr="001F329D">
              <w:rPr>
                <w:sz w:val="22"/>
                <w:szCs w:val="22"/>
              </w:rPr>
              <w:t>Cognitive/Usability Interviews</w:t>
            </w:r>
          </w:p>
        </w:tc>
        <w:tc>
          <w:tcPr>
            <w:tcW w:w="1887" w:type="dxa"/>
          </w:tcPr>
          <w:p w:rsidR="005228C2" w:rsidRPr="001F329D" w:rsidRDefault="001F329D" w:rsidP="00770412">
            <w:pPr>
              <w:jc w:val="center"/>
              <w:rPr>
                <w:sz w:val="22"/>
                <w:szCs w:val="22"/>
              </w:rPr>
            </w:pPr>
            <w:r w:rsidRPr="001F329D">
              <w:rPr>
                <w:sz w:val="22"/>
                <w:szCs w:val="22"/>
              </w:rPr>
              <w:t>10</w:t>
            </w:r>
          </w:p>
        </w:tc>
        <w:tc>
          <w:tcPr>
            <w:tcW w:w="1888" w:type="dxa"/>
          </w:tcPr>
          <w:p w:rsidR="005228C2" w:rsidRPr="001F329D" w:rsidRDefault="005228C2" w:rsidP="00770412">
            <w:pPr>
              <w:jc w:val="center"/>
              <w:rPr>
                <w:sz w:val="22"/>
                <w:szCs w:val="22"/>
              </w:rPr>
            </w:pPr>
            <w:r w:rsidRPr="001F329D">
              <w:rPr>
                <w:sz w:val="22"/>
                <w:szCs w:val="22"/>
              </w:rPr>
              <w:t>60 minutes</w:t>
            </w:r>
          </w:p>
        </w:tc>
        <w:tc>
          <w:tcPr>
            <w:tcW w:w="1888" w:type="dxa"/>
          </w:tcPr>
          <w:p w:rsidR="005228C2" w:rsidRPr="001F329D" w:rsidRDefault="001F329D" w:rsidP="00770412">
            <w:pPr>
              <w:jc w:val="center"/>
              <w:rPr>
                <w:sz w:val="22"/>
                <w:szCs w:val="22"/>
              </w:rPr>
            </w:pPr>
            <w:r w:rsidRPr="001F329D">
              <w:rPr>
                <w:sz w:val="22"/>
                <w:szCs w:val="22"/>
              </w:rPr>
              <w:t>1</w:t>
            </w:r>
            <w:r w:rsidR="005228C2" w:rsidRPr="001F329D">
              <w:rPr>
                <w:sz w:val="22"/>
                <w:szCs w:val="22"/>
              </w:rPr>
              <w:t>0 hours</w:t>
            </w:r>
          </w:p>
        </w:tc>
      </w:tr>
      <w:tr w:rsidR="005228C2" w:rsidRPr="001F329D" w:rsidTr="00770412">
        <w:tc>
          <w:tcPr>
            <w:tcW w:w="3687" w:type="dxa"/>
          </w:tcPr>
          <w:p w:rsidR="005228C2" w:rsidRPr="001F329D" w:rsidRDefault="005228C2" w:rsidP="00770412">
            <w:pPr>
              <w:rPr>
                <w:b/>
                <w:sz w:val="22"/>
                <w:szCs w:val="22"/>
              </w:rPr>
            </w:pPr>
            <w:r w:rsidRPr="001F329D">
              <w:rPr>
                <w:b/>
                <w:sz w:val="22"/>
                <w:szCs w:val="22"/>
              </w:rPr>
              <w:t>Totals</w:t>
            </w:r>
          </w:p>
        </w:tc>
        <w:tc>
          <w:tcPr>
            <w:tcW w:w="1887" w:type="dxa"/>
          </w:tcPr>
          <w:p w:rsidR="005228C2" w:rsidRPr="001F329D" w:rsidRDefault="005228C2" w:rsidP="00770412">
            <w:pPr>
              <w:jc w:val="center"/>
              <w:rPr>
                <w:b/>
                <w:sz w:val="22"/>
                <w:szCs w:val="22"/>
              </w:rPr>
            </w:pPr>
          </w:p>
        </w:tc>
        <w:tc>
          <w:tcPr>
            <w:tcW w:w="1888" w:type="dxa"/>
          </w:tcPr>
          <w:p w:rsidR="005228C2" w:rsidRPr="001F329D" w:rsidRDefault="005228C2" w:rsidP="00770412">
            <w:pPr>
              <w:jc w:val="center"/>
              <w:rPr>
                <w:b/>
                <w:sz w:val="22"/>
                <w:szCs w:val="22"/>
              </w:rPr>
            </w:pPr>
          </w:p>
        </w:tc>
        <w:tc>
          <w:tcPr>
            <w:tcW w:w="1888" w:type="dxa"/>
          </w:tcPr>
          <w:p w:rsidR="005228C2" w:rsidRPr="001F329D" w:rsidRDefault="001F329D" w:rsidP="00770412">
            <w:pPr>
              <w:jc w:val="center"/>
              <w:rPr>
                <w:sz w:val="22"/>
                <w:szCs w:val="22"/>
              </w:rPr>
            </w:pPr>
            <w:r w:rsidRPr="001F329D">
              <w:rPr>
                <w:sz w:val="22"/>
                <w:szCs w:val="22"/>
              </w:rPr>
              <w:t>18.3</w:t>
            </w:r>
            <w:r w:rsidR="005228C2" w:rsidRPr="001F329D">
              <w:rPr>
                <w:sz w:val="22"/>
                <w:szCs w:val="22"/>
              </w:rPr>
              <w:t xml:space="preserve"> hours </w:t>
            </w:r>
          </w:p>
        </w:tc>
      </w:tr>
    </w:tbl>
    <w:p w:rsidR="00813740" w:rsidRDefault="00813740" w:rsidP="001F329D">
      <w:pPr>
        <w:pStyle w:val="ListParagraph"/>
        <w:tabs>
          <w:tab w:val="left" w:pos="0"/>
          <w:tab w:val="left" w:pos="1440"/>
          <w:tab w:val="left" w:pos="2160"/>
          <w:tab w:val="left" w:pos="2880"/>
          <w:tab w:val="left" w:pos="3600"/>
          <w:tab w:val="left" w:pos="4320"/>
          <w:tab w:val="left" w:pos="5040"/>
          <w:tab w:val="left" w:pos="5760"/>
          <w:tab w:val="left" w:pos="6480"/>
          <w:tab w:val="left" w:pos="7200"/>
          <w:tab w:val="left" w:pos="7920"/>
        </w:tabs>
        <w:rPr>
          <w:color w:val="000000"/>
          <w:sz w:val="24"/>
          <w:szCs w:val="24"/>
        </w:rPr>
      </w:pPr>
    </w:p>
    <w:p w:rsidR="001F329D" w:rsidRPr="001F329D" w:rsidRDefault="001F329D" w:rsidP="001F329D">
      <w:pPr>
        <w:pStyle w:val="ListParagraph"/>
        <w:tabs>
          <w:tab w:val="left" w:pos="0"/>
          <w:tab w:val="left" w:pos="1440"/>
          <w:tab w:val="left" w:pos="2160"/>
          <w:tab w:val="left" w:pos="2880"/>
          <w:tab w:val="left" w:pos="3600"/>
          <w:tab w:val="left" w:pos="4320"/>
          <w:tab w:val="left" w:pos="5040"/>
          <w:tab w:val="left" w:pos="5760"/>
          <w:tab w:val="left" w:pos="6480"/>
          <w:tab w:val="left" w:pos="7200"/>
          <w:tab w:val="left" w:pos="7920"/>
        </w:tabs>
        <w:rPr>
          <w:color w:val="000000"/>
          <w:sz w:val="24"/>
          <w:szCs w:val="24"/>
        </w:rPr>
      </w:pPr>
    </w:p>
    <w:p w:rsidR="00E3772E" w:rsidRDefault="00E3772E" w:rsidP="008824E1">
      <w:pPr>
        <w:rPr>
          <w:b/>
          <w:sz w:val="24"/>
          <w:szCs w:val="24"/>
        </w:rPr>
      </w:pPr>
      <w:r>
        <w:rPr>
          <w:b/>
          <w:sz w:val="24"/>
          <w:szCs w:val="24"/>
        </w:rPr>
        <w:t>Attachments</w:t>
      </w:r>
    </w:p>
    <w:p w:rsidR="00E3772E" w:rsidRDefault="00E3772E" w:rsidP="008824E1">
      <w:pPr>
        <w:rPr>
          <w:b/>
          <w:sz w:val="24"/>
          <w:szCs w:val="24"/>
        </w:rPr>
      </w:pPr>
    </w:p>
    <w:p w:rsidR="006C6D4C" w:rsidRDefault="006C6D4C" w:rsidP="00770412">
      <w:pPr>
        <w:numPr>
          <w:ilvl w:val="0"/>
          <w:numId w:val="8"/>
        </w:numPr>
        <w:shd w:val="clear" w:color="auto" w:fill="FFFFFF"/>
        <w:autoSpaceDE/>
        <w:autoSpaceDN/>
        <w:adjustRightInd/>
        <w:rPr>
          <w:color w:val="000000"/>
          <w:sz w:val="24"/>
          <w:szCs w:val="24"/>
        </w:rPr>
      </w:pPr>
      <w:r w:rsidRPr="006C6D4C">
        <w:rPr>
          <w:color w:val="000000"/>
          <w:sz w:val="24"/>
          <w:szCs w:val="24"/>
        </w:rPr>
        <w:t xml:space="preserve">Protocol used for the study (Enclosure 1) </w:t>
      </w:r>
      <w:r w:rsidRPr="0069492F">
        <w:rPr>
          <w:color w:val="000000"/>
          <w:sz w:val="24"/>
          <w:szCs w:val="24"/>
        </w:rPr>
        <w:t>including possible debriefing probes and vignettes</w:t>
      </w:r>
      <w:r w:rsidRPr="006C6D4C">
        <w:rPr>
          <w:color w:val="000000"/>
          <w:sz w:val="24"/>
          <w:szCs w:val="24"/>
        </w:rPr>
        <w:t xml:space="preserve"> </w:t>
      </w:r>
    </w:p>
    <w:p w:rsidR="006C6D4C" w:rsidRPr="004C6013" w:rsidRDefault="006C6D4C" w:rsidP="00770412">
      <w:pPr>
        <w:numPr>
          <w:ilvl w:val="0"/>
          <w:numId w:val="8"/>
        </w:numPr>
        <w:shd w:val="clear" w:color="auto" w:fill="FFFFFF"/>
        <w:autoSpaceDE/>
        <w:autoSpaceDN/>
        <w:adjustRightInd/>
        <w:rPr>
          <w:color w:val="000000"/>
          <w:sz w:val="24"/>
          <w:szCs w:val="24"/>
        </w:rPr>
      </w:pPr>
      <w:r w:rsidRPr="004C6013">
        <w:rPr>
          <w:color w:val="000000"/>
          <w:sz w:val="24"/>
          <w:szCs w:val="24"/>
        </w:rPr>
        <w:t xml:space="preserve">Mailing materials (Enclosure 2) </w:t>
      </w:r>
    </w:p>
    <w:p w:rsidR="006C6D4C" w:rsidRDefault="006C6D4C" w:rsidP="00770412">
      <w:pPr>
        <w:numPr>
          <w:ilvl w:val="0"/>
          <w:numId w:val="8"/>
        </w:numPr>
        <w:shd w:val="clear" w:color="auto" w:fill="FFFFFF"/>
        <w:autoSpaceDE/>
        <w:autoSpaceDN/>
        <w:adjustRightInd/>
        <w:rPr>
          <w:color w:val="000000"/>
          <w:sz w:val="24"/>
          <w:szCs w:val="24"/>
        </w:rPr>
      </w:pPr>
      <w:r w:rsidRPr="006C6D4C">
        <w:rPr>
          <w:color w:val="000000"/>
          <w:sz w:val="24"/>
          <w:szCs w:val="24"/>
        </w:rPr>
        <w:t>Paper questionnaire (Enclosure 3) (</w:t>
      </w:r>
      <w:r>
        <w:rPr>
          <w:color w:val="000000"/>
          <w:sz w:val="24"/>
          <w:szCs w:val="24"/>
        </w:rPr>
        <w:t>screenshots of the live instrument are not available yet)</w:t>
      </w:r>
    </w:p>
    <w:p w:rsidR="006C6D4C" w:rsidRPr="006C6D4C" w:rsidRDefault="006C6D4C" w:rsidP="00770412">
      <w:pPr>
        <w:numPr>
          <w:ilvl w:val="0"/>
          <w:numId w:val="8"/>
        </w:numPr>
        <w:shd w:val="clear" w:color="auto" w:fill="FFFFFF"/>
        <w:autoSpaceDE/>
        <w:autoSpaceDN/>
        <w:adjustRightInd/>
        <w:rPr>
          <w:color w:val="000000"/>
          <w:sz w:val="24"/>
          <w:szCs w:val="24"/>
        </w:rPr>
      </w:pPr>
      <w:r w:rsidRPr="006C6D4C">
        <w:rPr>
          <w:color w:val="000000"/>
          <w:sz w:val="24"/>
          <w:szCs w:val="24"/>
        </w:rPr>
        <w:t>Demographic questionnaire (Enclosure 4) (Previously approved by OMB</w:t>
      </w:r>
      <w:r w:rsidR="00CE69A1">
        <w:rPr>
          <w:color w:val="000000"/>
          <w:sz w:val="24"/>
          <w:szCs w:val="24"/>
        </w:rPr>
        <w:t xml:space="preserve"> from earlier usability studies</w:t>
      </w:r>
      <w:r w:rsidRPr="006C6D4C">
        <w:rPr>
          <w:color w:val="000000"/>
          <w:sz w:val="24"/>
          <w:szCs w:val="24"/>
        </w:rPr>
        <w:t>)</w:t>
      </w:r>
    </w:p>
    <w:p w:rsidR="006C6D4C" w:rsidRDefault="006C6D4C" w:rsidP="006C6D4C">
      <w:pPr>
        <w:numPr>
          <w:ilvl w:val="0"/>
          <w:numId w:val="8"/>
        </w:numPr>
        <w:shd w:val="clear" w:color="auto" w:fill="FFFFFF"/>
        <w:autoSpaceDE/>
        <w:autoSpaceDN/>
        <w:adjustRightInd/>
        <w:rPr>
          <w:color w:val="000000"/>
          <w:sz w:val="24"/>
          <w:szCs w:val="24"/>
        </w:rPr>
      </w:pPr>
      <w:r w:rsidRPr="00177779">
        <w:rPr>
          <w:color w:val="000000"/>
          <w:sz w:val="24"/>
          <w:szCs w:val="24"/>
        </w:rPr>
        <w:t xml:space="preserve">Mobile experience questionnaire </w:t>
      </w:r>
      <w:r>
        <w:rPr>
          <w:color w:val="000000"/>
          <w:sz w:val="24"/>
          <w:szCs w:val="24"/>
        </w:rPr>
        <w:t xml:space="preserve">(Enclosure 5) (Previously approved </w:t>
      </w:r>
      <w:r w:rsidR="00CE69A1" w:rsidRPr="006C6D4C">
        <w:rPr>
          <w:color w:val="000000"/>
          <w:sz w:val="24"/>
          <w:szCs w:val="24"/>
        </w:rPr>
        <w:t>OMB</w:t>
      </w:r>
      <w:r w:rsidR="00CE69A1">
        <w:rPr>
          <w:color w:val="000000"/>
          <w:sz w:val="24"/>
          <w:szCs w:val="24"/>
        </w:rPr>
        <w:t xml:space="preserve"> from earlier usability studies</w:t>
      </w:r>
      <w:r>
        <w:rPr>
          <w:color w:val="000000"/>
          <w:sz w:val="24"/>
          <w:szCs w:val="24"/>
        </w:rPr>
        <w:t>)</w:t>
      </w:r>
    </w:p>
    <w:p w:rsidR="00CE69A1" w:rsidRDefault="006C6D4C" w:rsidP="00770412">
      <w:pPr>
        <w:numPr>
          <w:ilvl w:val="0"/>
          <w:numId w:val="8"/>
        </w:numPr>
        <w:shd w:val="clear" w:color="auto" w:fill="FFFFFF"/>
        <w:autoSpaceDE/>
        <w:autoSpaceDN/>
        <w:adjustRightInd/>
        <w:rPr>
          <w:color w:val="000000"/>
          <w:sz w:val="24"/>
          <w:szCs w:val="24"/>
        </w:rPr>
      </w:pPr>
      <w:r w:rsidRPr="00CE69A1">
        <w:rPr>
          <w:color w:val="000000"/>
          <w:sz w:val="24"/>
          <w:szCs w:val="24"/>
        </w:rPr>
        <w:t xml:space="preserve">Satisfaction questionnaire (Enclosure 6) (Previously approved by </w:t>
      </w:r>
      <w:r w:rsidR="00CE69A1" w:rsidRPr="006C6D4C">
        <w:rPr>
          <w:color w:val="000000"/>
          <w:sz w:val="24"/>
          <w:szCs w:val="24"/>
        </w:rPr>
        <w:t>OMB</w:t>
      </w:r>
      <w:r w:rsidR="00CE69A1">
        <w:rPr>
          <w:color w:val="000000"/>
          <w:sz w:val="24"/>
          <w:szCs w:val="24"/>
        </w:rPr>
        <w:t xml:space="preserve"> from earlier usability studies)</w:t>
      </w:r>
    </w:p>
    <w:p w:rsidR="006C6D4C" w:rsidRDefault="00CE69A1" w:rsidP="00770412">
      <w:pPr>
        <w:numPr>
          <w:ilvl w:val="0"/>
          <w:numId w:val="8"/>
        </w:numPr>
        <w:shd w:val="clear" w:color="auto" w:fill="FFFFFF"/>
        <w:autoSpaceDE/>
        <w:autoSpaceDN/>
        <w:adjustRightInd/>
        <w:rPr>
          <w:color w:val="000000"/>
          <w:sz w:val="24"/>
          <w:szCs w:val="24"/>
        </w:rPr>
      </w:pPr>
      <w:r>
        <w:rPr>
          <w:color w:val="000000"/>
          <w:sz w:val="24"/>
          <w:szCs w:val="24"/>
        </w:rPr>
        <w:t>Additional screener questions for Psychiatrists (</w:t>
      </w:r>
      <w:r w:rsidR="006C6D4C" w:rsidRPr="00CE69A1">
        <w:rPr>
          <w:color w:val="000000"/>
          <w:sz w:val="24"/>
          <w:szCs w:val="24"/>
        </w:rPr>
        <w:t xml:space="preserve">Enclosure 7) </w:t>
      </w:r>
      <w:r>
        <w:rPr>
          <w:color w:val="000000"/>
          <w:sz w:val="24"/>
          <w:szCs w:val="24"/>
        </w:rPr>
        <w:t xml:space="preserve"> </w:t>
      </w:r>
    </w:p>
    <w:p w:rsidR="005C76BC" w:rsidRPr="00CE69A1" w:rsidRDefault="005C76BC" w:rsidP="00770412">
      <w:pPr>
        <w:numPr>
          <w:ilvl w:val="0"/>
          <w:numId w:val="8"/>
        </w:numPr>
        <w:shd w:val="clear" w:color="auto" w:fill="FFFFFF"/>
        <w:autoSpaceDE/>
        <w:autoSpaceDN/>
        <w:adjustRightInd/>
        <w:rPr>
          <w:color w:val="000000"/>
          <w:sz w:val="24"/>
          <w:szCs w:val="24"/>
        </w:rPr>
      </w:pPr>
      <w:r>
        <w:rPr>
          <w:color w:val="000000"/>
          <w:sz w:val="24"/>
          <w:szCs w:val="24"/>
        </w:rPr>
        <w:t>NSP test plan (Enclosure 8)</w:t>
      </w:r>
    </w:p>
    <w:p w:rsidR="006C6D4C" w:rsidRDefault="006C6D4C" w:rsidP="006C6D4C">
      <w:pPr>
        <w:shd w:val="clear" w:color="auto" w:fill="FFFFFF"/>
        <w:autoSpaceDE/>
        <w:autoSpaceDN/>
        <w:adjustRightInd/>
        <w:rPr>
          <w:color w:val="000000"/>
          <w:sz w:val="24"/>
          <w:szCs w:val="24"/>
        </w:rPr>
      </w:pPr>
    </w:p>
    <w:p w:rsidR="008F64B8" w:rsidRDefault="008F64B8" w:rsidP="008824E1">
      <w:pPr>
        <w:rPr>
          <w:sz w:val="24"/>
          <w:szCs w:val="24"/>
        </w:rPr>
      </w:pPr>
    </w:p>
    <w:p w:rsidR="007046A4" w:rsidRDefault="008824E1" w:rsidP="008824E1">
      <w:r>
        <w:rPr>
          <w:sz w:val="24"/>
          <w:szCs w:val="24"/>
        </w:rPr>
        <w:t>For further information about this study, please contact</w:t>
      </w:r>
      <w:r w:rsidR="00FB7F9F">
        <w:rPr>
          <w:sz w:val="24"/>
          <w:szCs w:val="24"/>
        </w:rPr>
        <w:t xml:space="preserve"> Erica Olmsted-Hawala</w:t>
      </w:r>
      <w:r>
        <w:rPr>
          <w:sz w:val="24"/>
          <w:szCs w:val="24"/>
        </w:rPr>
        <w:t xml:space="preserve"> at </w:t>
      </w:r>
      <w:r w:rsidR="00FB7F9F">
        <w:rPr>
          <w:sz w:val="24"/>
          <w:szCs w:val="24"/>
        </w:rPr>
        <w:t xml:space="preserve">301-763-4893 or </w:t>
      </w:r>
      <w:hyperlink r:id="rId6" w:history="1">
        <w:r w:rsidR="00FB7F9F" w:rsidRPr="005A5005">
          <w:rPr>
            <w:rStyle w:val="Hyperlink"/>
            <w:sz w:val="24"/>
            <w:szCs w:val="24"/>
          </w:rPr>
          <w:t>Erica.l.olmsted.hawala@census.gov</w:t>
        </w:r>
      </w:hyperlink>
      <w:r w:rsidR="00FB7F9F">
        <w:rPr>
          <w:sz w:val="24"/>
          <w:szCs w:val="24"/>
        </w:rPr>
        <w:t xml:space="preserve">.  If </w:t>
      </w:r>
      <w:r w:rsidR="0084071F">
        <w:rPr>
          <w:sz w:val="24"/>
          <w:szCs w:val="24"/>
        </w:rPr>
        <w:t xml:space="preserve">you have questions on the package when </w:t>
      </w:r>
      <w:r w:rsidR="00FB7F9F">
        <w:rPr>
          <w:sz w:val="24"/>
          <w:szCs w:val="24"/>
        </w:rPr>
        <w:t xml:space="preserve">Erica is </w:t>
      </w:r>
      <w:r w:rsidR="0084071F">
        <w:rPr>
          <w:sz w:val="24"/>
          <w:szCs w:val="24"/>
        </w:rPr>
        <w:t>away on</w:t>
      </w:r>
      <w:r w:rsidR="00FB7F9F">
        <w:rPr>
          <w:sz w:val="24"/>
          <w:szCs w:val="24"/>
        </w:rPr>
        <w:t xml:space="preserve"> extended leave</w:t>
      </w:r>
      <w:r w:rsidR="0084071F">
        <w:rPr>
          <w:sz w:val="24"/>
          <w:szCs w:val="24"/>
        </w:rPr>
        <w:t xml:space="preserve"> (June 17 through August 1)</w:t>
      </w:r>
      <w:r w:rsidR="00FB7F9F">
        <w:rPr>
          <w:sz w:val="24"/>
          <w:szCs w:val="24"/>
        </w:rPr>
        <w:t xml:space="preserve">, please contact Elizabeth Nichols at </w:t>
      </w:r>
      <w:hyperlink r:id="rId7" w:history="1">
        <w:r w:rsidR="00CF4A00" w:rsidRPr="00EA7BE1">
          <w:rPr>
            <w:rStyle w:val="Hyperlink"/>
            <w:sz w:val="24"/>
            <w:szCs w:val="24"/>
          </w:rPr>
          <w:t>Elizabeth.may.nichols@census.gov</w:t>
        </w:r>
      </w:hyperlink>
      <w:r>
        <w:rPr>
          <w:sz w:val="24"/>
          <w:szCs w:val="24"/>
        </w:rPr>
        <w:t>.</w:t>
      </w:r>
    </w:p>
    <w:sectPr w:rsidR="007046A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6B97121"/>
    <w:multiLevelType w:val="hybridMultilevel"/>
    <w:tmpl w:val="A6F6C06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
    <w:nsid w:val="219334D5"/>
    <w:multiLevelType w:val="hybridMultilevel"/>
    <w:tmpl w:val="083C525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4FC919DC"/>
    <w:multiLevelType w:val="hybridMultilevel"/>
    <w:tmpl w:val="922AE0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53F22EBD"/>
    <w:multiLevelType w:val="hybridMultilevel"/>
    <w:tmpl w:val="EFF4E26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
    <w:nsid w:val="560663EC"/>
    <w:multiLevelType w:val="hybridMultilevel"/>
    <w:tmpl w:val="5CB02A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64F13FCF"/>
    <w:multiLevelType w:val="hybridMultilevel"/>
    <w:tmpl w:val="52B079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7BCC147D"/>
    <w:multiLevelType w:val="hybridMultilevel"/>
    <w:tmpl w:val="4502E25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4"/>
  </w:num>
  <w:num w:numId="2">
    <w:abstractNumId w:val="3"/>
  </w:num>
  <w:num w:numId="3">
    <w:abstractNumId w:val="0"/>
  </w:num>
  <w:num w:numId="4">
    <w:abstractNumId w:val="6"/>
  </w:num>
  <w:num w:numId="5">
    <w:abstractNumId w:val="0"/>
  </w:num>
  <w:num w:numId="6">
    <w:abstractNumId w:val="5"/>
  </w:num>
  <w:num w:numId="7">
    <w:abstractNumId w:val="2"/>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trackRevisions/>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824E1"/>
    <w:rsid w:val="00015E2C"/>
    <w:rsid w:val="000A73B4"/>
    <w:rsid w:val="000B20B7"/>
    <w:rsid w:val="000C2AD8"/>
    <w:rsid w:val="00134914"/>
    <w:rsid w:val="00140965"/>
    <w:rsid w:val="00155131"/>
    <w:rsid w:val="0016093B"/>
    <w:rsid w:val="001A6B35"/>
    <w:rsid w:val="001D40CB"/>
    <w:rsid w:val="001F329D"/>
    <w:rsid w:val="0020567D"/>
    <w:rsid w:val="00206FAB"/>
    <w:rsid w:val="002076D8"/>
    <w:rsid w:val="002771AA"/>
    <w:rsid w:val="002925F6"/>
    <w:rsid w:val="002D6D08"/>
    <w:rsid w:val="002E62BC"/>
    <w:rsid w:val="003000A9"/>
    <w:rsid w:val="00335DD4"/>
    <w:rsid w:val="003F0298"/>
    <w:rsid w:val="003F5AB8"/>
    <w:rsid w:val="00404FF0"/>
    <w:rsid w:val="00443839"/>
    <w:rsid w:val="00467DE7"/>
    <w:rsid w:val="00475451"/>
    <w:rsid w:val="004C6013"/>
    <w:rsid w:val="005228C2"/>
    <w:rsid w:val="005C76BC"/>
    <w:rsid w:val="00616FAD"/>
    <w:rsid w:val="00647DDE"/>
    <w:rsid w:val="0065745F"/>
    <w:rsid w:val="00674D56"/>
    <w:rsid w:val="0069492F"/>
    <w:rsid w:val="006A4DAD"/>
    <w:rsid w:val="006C6D4C"/>
    <w:rsid w:val="006E324D"/>
    <w:rsid w:val="006F35F8"/>
    <w:rsid w:val="006F7BD8"/>
    <w:rsid w:val="007046A4"/>
    <w:rsid w:val="007660DA"/>
    <w:rsid w:val="00770412"/>
    <w:rsid w:val="007A4C60"/>
    <w:rsid w:val="00813740"/>
    <w:rsid w:val="00821E9C"/>
    <w:rsid w:val="0084071F"/>
    <w:rsid w:val="008824E1"/>
    <w:rsid w:val="008859BF"/>
    <w:rsid w:val="008D298B"/>
    <w:rsid w:val="008D352A"/>
    <w:rsid w:val="008F64B8"/>
    <w:rsid w:val="009216DF"/>
    <w:rsid w:val="009B4BC9"/>
    <w:rsid w:val="00A16E39"/>
    <w:rsid w:val="00A71A34"/>
    <w:rsid w:val="00AA2607"/>
    <w:rsid w:val="00AB7666"/>
    <w:rsid w:val="00AF0854"/>
    <w:rsid w:val="00AF56B3"/>
    <w:rsid w:val="00B15B12"/>
    <w:rsid w:val="00BD41CA"/>
    <w:rsid w:val="00C2636E"/>
    <w:rsid w:val="00CA257E"/>
    <w:rsid w:val="00CE69A1"/>
    <w:rsid w:val="00CF4A00"/>
    <w:rsid w:val="00D84C80"/>
    <w:rsid w:val="00D9138E"/>
    <w:rsid w:val="00DF0895"/>
    <w:rsid w:val="00DF5802"/>
    <w:rsid w:val="00E3772E"/>
    <w:rsid w:val="00E5787F"/>
    <w:rsid w:val="00EA23DD"/>
    <w:rsid w:val="00EA549C"/>
    <w:rsid w:val="00EB2D78"/>
    <w:rsid w:val="00ED45FA"/>
    <w:rsid w:val="00F0688D"/>
    <w:rsid w:val="00F64ED8"/>
    <w:rsid w:val="00FB7F9F"/>
    <w:rsid w:val="00FD63E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824E1"/>
    <w:pPr>
      <w:autoSpaceDE w:val="0"/>
      <w:autoSpaceDN w:val="0"/>
      <w:adjustRightInd w:val="0"/>
      <w:spacing w:after="0" w:line="240" w:lineRule="auto"/>
    </w:pPr>
    <w:rPr>
      <w:rFonts w:ascii="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216DF"/>
    <w:pPr>
      <w:ind w:left="720"/>
      <w:contextualSpacing/>
    </w:pPr>
  </w:style>
  <w:style w:type="paragraph" w:styleId="BalloonText">
    <w:name w:val="Balloon Text"/>
    <w:basedOn w:val="Normal"/>
    <w:link w:val="BalloonTextChar"/>
    <w:uiPriority w:val="99"/>
    <w:semiHidden/>
    <w:unhideWhenUsed/>
    <w:rsid w:val="0016093B"/>
    <w:rPr>
      <w:rFonts w:ascii="Tahoma" w:hAnsi="Tahoma" w:cs="Tahoma"/>
      <w:sz w:val="16"/>
      <w:szCs w:val="16"/>
    </w:rPr>
  </w:style>
  <w:style w:type="character" w:customStyle="1" w:styleId="BalloonTextChar">
    <w:name w:val="Balloon Text Char"/>
    <w:basedOn w:val="DefaultParagraphFont"/>
    <w:link w:val="BalloonText"/>
    <w:uiPriority w:val="99"/>
    <w:semiHidden/>
    <w:rsid w:val="0016093B"/>
    <w:rPr>
      <w:rFonts w:ascii="Tahoma" w:hAnsi="Tahoma" w:cs="Tahoma"/>
      <w:sz w:val="16"/>
      <w:szCs w:val="16"/>
    </w:rPr>
  </w:style>
  <w:style w:type="character" w:styleId="CommentReference">
    <w:name w:val="annotation reference"/>
    <w:basedOn w:val="DefaultParagraphFont"/>
    <w:uiPriority w:val="99"/>
    <w:semiHidden/>
    <w:unhideWhenUsed/>
    <w:rsid w:val="000B20B7"/>
    <w:rPr>
      <w:sz w:val="16"/>
      <w:szCs w:val="16"/>
    </w:rPr>
  </w:style>
  <w:style w:type="paragraph" w:styleId="CommentText">
    <w:name w:val="annotation text"/>
    <w:basedOn w:val="Normal"/>
    <w:link w:val="CommentTextChar"/>
    <w:uiPriority w:val="99"/>
    <w:semiHidden/>
    <w:unhideWhenUsed/>
    <w:rsid w:val="000B20B7"/>
  </w:style>
  <w:style w:type="character" w:customStyle="1" w:styleId="CommentTextChar">
    <w:name w:val="Comment Text Char"/>
    <w:basedOn w:val="DefaultParagraphFont"/>
    <w:link w:val="CommentText"/>
    <w:uiPriority w:val="99"/>
    <w:semiHidden/>
    <w:rsid w:val="000B20B7"/>
    <w:rPr>
      <w:rFonts w:ascii="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0B20B7"/>
    <w:rPr>
      <w:b/>
      <w:bCs/>
    </w:rPr>
  </w:style>
  <w:style w:type="character" w:customStyle="1" w:styleId="CommentSubjectChar">
    <w:name w:val="Comment Subject Char"/>
    <w:basedOn w:val="CommentTextChar"/>
    <w:link w:val="CommentSubject"/>
    <w:uiPriority w:val="99"/>
    <w:semiHidden/>
    <w:rsid w:val="000B20B7"/>
    <w:rPr>
      <w:rFonts w:ascii="Times New Roman" w:hAnsi="Times New Roman" w:cs="Times New Roman"/>
      <w:b/>
      <w:bCs/>
      <w:sz w:val="20"/>
      <w:szCs w:val="20"/>
    </w:rPr>
  </w:style>
  <w:style w:type="character" w:styleId="Hyperlink">
    <w:name w:val="Hyperlink"/>
    <w:basedOn w:val="DefaultParagraphFont"/>
    <w:uiPriority w:val="99"/>
    <w:unhideWhenUsed/>
    <w:rsid w:val="00FB7F9F"/>
    <w:rPr>
      <w:color w:val="0000FF" w:themeColor="hyperlink"/>
      <w:u w:val="single"/>
    </w:rPr>
  </w:style>
  <w:style w:type="table" w:styleId="TableGrid">
    <w:name w:val="Table Grid"/>
    <w:basedOn w:val="TableNormal"/>
    <w:uiPriority w:val="59"/>
    <w:rsid w:val="005228C2"/>
    <w:pPr>
      <w:spacing w:after="0" w:line="240" w:lineRule="auto"/>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824E1"/>
    <w:pPr>
      <w:autoSpaceDE w:val="0"/>
      <w:autoSpaceDN w:val="0"/>
      <w:adjustRightInd w:val="0"/>
      <w:spacing w:after="0" w:line="240" w:lineRule="auto"/>
    </w:pPr>
    <w:rPr>
      <w:rFonts w:ascii="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216DF"/>
    <w:pPr>
      <w:ind w:left="720"/>
      <w:contextualSpacing/>
    </w:pPr>
  </w:style>
  <w:style w:type="paragraph" w:styleId="BalloonText">
    <w:name w:val="Balloon Text"/>
    <w:basedOn w:val="Normal"/>
    <w:link w:val="BalloonTextChar"/>
    <w:uiPriority w:val="99"/>
    <w:semiHidden/>
    <w:unhideWhenUsed/>
    <w:rsid w:val="0016093B"/>
    <w:rPr>
      <w:rFonts w:ascii="Tahoma" w:hAnsi="Tahoma" w:cs="Tahoma"/>
      <w:sz w:val="16"/>
      <w:szCs w:val="16"/>
    </w:rPr>
  </w:style>
  <w:style w:type="character" w:customStyle="1" w:styleId="BalloonTextChar">
    <w:name w:val="Balloon Text Char"/>
    <w:basedOn w:val="DefaultParagraphFont"/>
    <w:link w:val="BalloonText"/>
    <w:uiPriority w:val="99"/>
    <w:semiHidden/>
    <w:rsid w:val="0016093B"/>
    <w:rPr>
      <w:rFonts w:ascii="Tahoma" w:hAnsi="Tahoma" w:cs="Tahoma"/>
      <w:sz w:val="16"/>
      <w:szCs w:val="16"/>
    </w:rPr>
  </w:style>
  <w:style w:type="character" w:styleId="CommentReference">
    <w:name w:val="annotation reference"/>
    <w:basedOn w:val="DefaultParagraphFont"/>
    <w:uiPriority w:val="99"/>
    <w:semiHidden/>
    <w:unhideWhenUsed/>
    <w:rsid w:val="000B20B7"/>
    <w:rPr>
      <w:sz w:val="16"/>
      <w:szCs w:val="16"/>
    </w:rPr>
  </w:style>
  <w:style w:type="paragraph" w:styleId="CommentText">
    <w:name w:val="annotation text"/>
    <w:basedOn w:val="Normal"/>
    <w:link w:val="CommentTextChar"/>
    <w:uiPriority w:val="99"/>
    <w:semiHidden/>
    <w:unhideWhenUsed/>
    <w:rsid w:val="000B20B7"/>
  </w:style>
  <w:style w:type="character" w:customStyle="1" w:styleId="CommentTextChar">
    <w:name w:val="Comment Text Char"/>
    <w:basedOn w:val="DefaultParagraphFont"/>
    <w:link w:val="CommentText"/>
    <w:uiPriority w:val="99"/>
    <w:semiHidden/>
    <w:rsid w:val="000B20B7"/>
    <w:rPr>
      <w:rFonts w:ascii="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0B20B7"/>
    <w:rPr>
      <w:b/>
      <w:bCs/>
    </w:rPr>
  </w:style>
  <w:style w:type="character" w:customStyle="1" w:styleId="CommentSubjectChar">
    <w:name w:val="Comment Subject Char"/>
    <w:basedOn w:val="CommentTextChar"/>
    <w:link w:val="CommentSubject"/>
    <w:uiPriority w:val="99"/>
    <w:semiHidden/>
    <w:rsid w:val="000B20B7"/>
    <w:rPr>
      <w:rFonts w:ascii="Times New Roman" w:hAnsi="Times New Roman" w:cs="Times New Roman"/>
      <w:b/>
      <w:bCs/>
      <w:sz w:val="20"/>
      <w:szCs w:val="20"/>
    </w:rPr>
  </w:style>
  <w:style w:type="character" w:styleId="Hyperlink">
    <w:name w:val="Hyperlink"/>
    <w:basedOn w:val="DefaultParagraphFont"/>
    <w:uiPriority w:val="99"/>
    <w:unhideWhenUsed/>
    <w:rsid w:val="00FB7F9F"/>
    <w:rPr>
      <w:color w:val="0000FF" w:themeColor="hyperlink"/>
      <w:u w:val="single"/>
    </w:rPr>
  </w:style>
  <w:style w:type="table" w:styleId="TableGrid">
    <w:name w:val="Table Grid"/>
    <w:basedOn w:val="TableNormal"/>
    <w:uiPriority w:val="59"/>
    <w:rsid w:val="005228C2"/>
    <w:pPr>
      <w:spacing w:after="0" w:line="240" w:lineRule="auto"/>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mailto:Elizabeth.may.nichols@census.gov"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Erica.l.olmsted.hawala@census.gov"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1242</Words>
  <Characters>7081</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U.S. Department of Commerce</Company>
  <LinksUpToDate>false</LinksUpToDate>
  <CharactersWithSpaces>8307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vilky001</dc:creator>
  <cp:lastModifiedBy>SYSTEM</cp:lastModifiedBy>
  <cp:revision>2</cp:revision>
  <cp:lastPrinted>2014-05-15T17:36:00Z</cp:lastPrinted>
  <dcterms:created xsi:type="dcterms:W3CDTF">2019-06-17T13:49:00Z</dcterms:created>
  <dcterms:modified xsi:type="dcterms:W3CDTF">2019-06-17T13:49:00Z</dcterms:modified>
</cp:coreProperties>
</file>