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28" w:rsidRPr="00630DC3" w:rsidRDefault="00FC3E28" w:rsidP="00F77F3A">
      <w:pPr>
        <w:spacing w:after="0" w:line="240" w:lineRule="auto"/>
        <w:jc w:val="center"/>
        <w:rPr>
          <w:rFonts w:ascii="Times New Roman" w:hAnsi="Times New Roman" w:cs="Times New Roman"/>
          <w:b/>
          <w:sz w:val="24"/>
          <w:szCs w:val="24"/>
        </w:rPr>
      </w:pPr>
      <w:bookmarkStart w:id="0" w:name="_GoBack"/>
      <w:bookmarkEnd w:id="0"/>
      <w:r w:rsidRPr="00630DC3">
        <w:rPr>
          <w:rFonts w:ascii="Times New Roman" w:hAnsi="Times New Roman" w:cs="Times New Roman"/>
          <w:b/>
          <w:sz w:val="24"/>
          <w:szCs w:val="24"/>
        </w:rPr>
        <w:t>SUPPORT</w:t>
      </w:r>
      <w:r w:rsidR="003C518F" w:rsidRPr="00630DC3">
        <w:rPr>
          <w:rFonts w:ascii="Times New Roman" w:hAnsi="Times New Roman" w:cs="Times New Roman"/>
          <w:b/>
          <w:sz w:val="24"/>
          <w:szCs w:val="24"/>
        </w:rPr>
        <w:t>ING</w:t>
      </w:r>
      <w:r w:rsidRPr="00630DC3">
        <w:rPr>
          <w:rFonts w:ascii="Times New Roman" w:hAnsi="Times New Roman" w:cs="Times New Roman"/>
          <w:b/>
          <w:sz w:val="24"/>
          <w:szCs w:val="24"/>
        </w:rPr>
        <w:t xml:space="preserve"> STATEMENT</w:t>
      </w:r>
    </w:p>
    <w:p w:rsidR="00A9310F" w:rsidRDefault="00E53EF1" w:rsidP="00A931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TEMPORARY </w:t>
      </w:r>
      <w:r w:rsidR="00A9310F" w:rsidRPr="00630DC3">
        <w:rPr>
          <w:rFonts w:ascii="Times New Roman" w:hAnsi="Times New Roman" w:cs="Times New Roman"/>
          <w:b/>
          <w:sz w:val="24"/>
          <w:szCs w:val="24"/>
        </w:rPr>
        <w:t xml:space="preserve">ALASKA OBSERVER PROGRAM </w:t>
      </w:r>
    </w:p>
    <w:p w:rsidR="007925E5" w:rsidRPr="00630DC3" w:rsidRDefault="00A9310F" w:rsidP="00A9310F">
      <w:pPr>
        <w:spacing w:after="0" w:line="240" w:lineRule="auto"/>
        <w:jc w:val="center"/>
        <w:rPr>
          <w:rFonts w:ascii="Times New Roman" w:hAnsi="Times New Roman" w:cs="Times New Roman"/>
          <w:b/>
          <w:sz w:val="24"/>
          <w:szCs w:val="24"/>
        </w:rPr>
      </w:pPr>
      <w:proofErr w:type="gramStart"/>
      <w:r w:rsidRPr="00630DC3">
        <w:rPr>
          <w:rFonts w:ascii="Times New Roman" w:hAnsi="Times New Roman" w:cs="Times New Roman"/>
          <w:b/>
          <w:sz w:val="24"/>
          <w:szCs w:val="24"/>
        </w:rPr>
        <w:t>OMB CONTROL NO.</w:t>
      </w:r>
      <w:proofErr w:type="gramEnd"/>
      <w:r w:rsidRPr="00630DC3">
        <w:rPr>
          <w:rFonts w:ascii="Times New Roman" w:hAnsi="Times New Roman" w:cs="Times New Roman"/>
          <w:b/>
          <w:sz w:val="24"/>
          <w:szCs w:val="24"/>
        </w:rPr>
        <w:t xml:space="preserve"> 0648-</w:t>
      </w:r>
      <w:r w:rsidR="004468A0">
        <w:rPr>
          <w:rFonts w:ascii="Times New Roman" w:hAnsi="Times New Roman" w:cs="Times New Roman"/>
          <w:b/>
          <w:sz w:val="24"/>
          <w:szCs w:val="24"/>
        </w:rPr>
        <w:t>0731</w:t>
      </w:r>
    </w:p>
    <w:p w:rsidR="00391598" w:rsidRPr="00630DC3" w:rsidRDefault="00391598" w:rsidP="00391598">
      <w:pPr>
        <w:spacing w:after="0" w:line="240" w:lineRule="auto"/>
        <w:rPr>
          <w:rFonts w:ascii="Times New Roman" w:hAnsi="Times New Roman" w:cs="Times New Roman"/>
          <w:b/>
          <w:color w:val="FF0000"/>
          <w:sz w:val="24"/>
          <w:szCs w:val="24"/>
        </w:rPr>
      </w:pPr>
    </w:p>
    <w:p w:rsidR="00AF0C86" w:rsidRPr="00DE397D" w:rsidRDefault="00AF0C86" w:rsidP="00F8380D">
      <w:pPr>
        <w:spacing w:after="0" w:line="240" w:lineRule="auto"/>
        <w:rPr>
          <w:rFonts w:ascii="Times New Roman" w:hAnsi="Times New Roman" w:cs="Times New Roman"/>
          <w:sz w:val="24"/>
          <w:szCs w:val="24"/>
        </w:rPr>
      </w:pPr>
      <w:r w:rsidRPr="00DE397D">
        <w:rPr>
          <w:rFonts w:ascii="Times New Roman" w:hAnsi="Times New Roman" w:cs="Times New Roman"/>
          <w:sz w:val="24"/>
          <w:szCs w:val="24"/>
        </w:rPr>
        <w:t xml:space="preserve">This action </w:t>
      </w:r>
      <w:r w:rsidR="00B67E1B">
        <w:rPr>
          <w:rFonts w:ascii="Times New Roman" w:hAnsi="Times New Roman" w:cs="Times New Roman"/>
          <w:sz w:val="24"/>
          <w:szCs w:val="24"/>
        </w:rPr>
        <w:t>request</w:t>
      </w:r>
      <w:r w:rsidR="00100187">
        <w:rPr>
          <w:rFonts w:ascii="Times New Roman" w:hAnsi="Times New Roman" w:cs="Times New Roman"/>
          <w:sz w:val="24"/>
          <w:szCs w:val="24"/>
        </w:rPr>
        <w:t>s</w:t>
      </w:r>
      <w:r w:rsidR="00B67E1B">
        <w:rPr>
          <w:rFonts w:ascii="Times New Roman" w:hAnsi="Times New Roman" w:cs="Times New Roman"/>
          <w:sz w:val="24"/>
          <w:szCs w:val="24"/>
        </w:rPr>
        <w:t xml:space="preserve"> </w:t>
      </w:r>
      <w:r w:rsidR="00EE1946">
        <w:rPr>
          <w:rFonts w:ascii="Times New Roman" w:hAnsi="Times New Roman" w:cs="Times New Roman"/>
          <w:sz w:val="24"/>
          <w:szCs w:val="24"/>
        </w:rPr>
        <w:t xml:space="preserve">a </w:t>
      </w:r>
      <w:r w:rsidR="00DB3736">
        <w:rPr>
          <w:rFonts w:ascii="Times New Roman" w:hAnsi="Times New Roman" w:cs="Times New Roman"/>
          <w:sz w:val="24"/>
          <w:szCs w:val="24"/>
        </w:rPr>
        <w:t xml:space="preserve">revision </w:t>
      </w:r>
      <w:r w:rsidR="00BF438B">
        <w:rPr>
          <w:rFonts w:ascii="Times New Roman" w:hAnsi="Times New Roman" w:cs="Times New Roman"/>
          <w:sz w:val="24"/>
          <w:szCs w:val="24"/>
        </w:rPr>
        <w:t xml:space="preserve">to this </w:t>
      </w:r>
      <w:r w:rsidR="00EE1946">
        <w:rPr>
          <w:rFonts w:ascii="Times New Roman" w:hAnsi="Times New Roman" w:cs="Times New Roman"/>
          <w:sz w:val="24"/>
          <w:szCs w:val="24"/>
        </w:rPr>
        <w:t xml:space="preserve">information </w:t>
      </w:r>
      <w:r w:rsidR="00B67E1B">
        <w:rPr>
          <w:rFonts w:ascii="Times New Roman" w:hAnsi="Times New Roman" w:cs="Times New Roman"/>
          <w:sz w:val="24"/>
          <w:szCs w:val="24"/>
        </w:rPr>
        <w:t>collection</w:t>
      </w:r>
      <w:r w:rsidR="00100187">
        <w:rPr>
          <w:rFonts w:ascii="Times New Roman" w:hAnsi="Times New Roman" w:cs="Times New Roman"/>
          <w:sz w:val="24"/>
          <w:szCs w:val="24"/>
        </w:rPr>
        <w:t xml:space="preserve"> due to an associated rule</w:t>
      </w:r>
      <w:r w:rsidR="00EE1946">
        <w:rPr>
          <w:rFonts w:ascii="Times New Roman" w:hAnsi="Times New Roman" w:cs="Times New Roman"/>
          <w:sz w:val="24"/>
          <w:szCs w:val="24"/>
        </w:rPr>
        <w:t xml:space="preserve"> </w:t>
      </w:r>
      <w:r w:rsidR="00100187" w:rsidRPr="00100187">
        <w:rPr>
          <w:rFonts w:ascii="Times New Roman" w:hAnsi="Times New Roman" w:cs="Times New Roman"/>
          <w:b/>
          <w:sz w:val="24"/>
          <w:szCs w:val="24"/>
        </w:rPr>
        <w:t>[RIN 0648-BF</w:t>
      </w:r>
      <w:r w:rsidR="00BF438B">
        <w:rPr>
          <w:rFonts w:ascii="Times New Roman" w:hAnsi="Times New Roman" w:cs="Times New Roman"/>
          <w:b/>
          <w:sz w:val="24"/>
          <w:szCs w:val="24"/>
        </w:rPr>
        <w:t>80</w:t>
      </w:r>
      <w:r w:rsidR="00100187" w:rsidRPr="00100187">
        <w:rPr>
          <w:rFonts w:ascii="Times New Roman" w:hAnsi="Times New Roman" w:cs="Times New Roman"/>
          <w:b/>
          <w:sz w:val="24"/>
          <w:szCs w:val="24"/>
        </w:rPr>
        <w:t>]</w:t>
      </w:r>
      <w:r w:rsidR="00B67E1B">
        <w:rPr>
          <w:rFonts w:ascii="Times New Roman" w:hAnsi="Times New Roman" w:cs="Times New Roman"/>
          <w:sz w:val="24"/>
          <w:szCs w:val="24"/>
        </w:rPr>
        <w:t xml:space="preserve">.  </w:t>
      </w:r>
    </w:p>
    <w:p w:rsidR="00391598" w:rsidRPr="00DE397D" w:rsidRDefault="00391598" w:rsidP="00391598">
      <w:pPr>
        <w:spacing w:after="0" w:line="240" w:lineRule="auto"/>
        <w:rPr>
          <w:rFonts w:ascii="Times New Roman" w:hAnsi="Times New Roman" w:cs="Times New Roman"/>
          <w:sz w:val="24"/>
          <w:szCs w:val="24"/>
        </w:rPr>
      </w:pPr>
    </w:p>
    <w:p w:rsidR="0040754C" w:rsidRPr="0040754C" w:rsidRDefault="00971ACC" w:rsidP="0040754C">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Na</w:t>
      </w:r>
      <w:r w:rsidR="00E53EF1">
        <w:rPr>
          <w:rFonts w:ascii="Times New Roman" w:hAnsi="Times New Roman" w:cs="Times New Roman"/>
          <w:sz w:val="24"/>
          <w:szCs w:val="24"/>
        </w:rPr>
        <w:t xml:space="preserve">tional Marine Fisheries Service (NMFS), Alaska Region </w:t>
      </w:r>
      <w:r w:rsidR="0040754C" w:rsidRPr="0040754C">
        <w:rPr>
          <w:rFonts w:ascii="Times New Roman" w:hAnsi="Times New Roman" w:cs="Times New Roman"/>
          <w:sz w:val="24"/>
          <w:szCs w:val="24"/>
        </w:rPr>
        <w:t xml:space="preserve">manages the </w:t>
      </w:r>
      <w:r w:rsidR="00BD34A1">
        <w:rPr>
          <w:rFonts w:ascii="Times New Roman" w:hAnsi="Times New Roman" w:cs="Times New Roman"/>
          <w:sz w:val="24"/>
          <w:szCs w:val="24"/>
        </w:rPr>
        <w:t>United States (</w:t>
      </w:r>
      <w:r w:rsidR="0040754C" w:rsidRPr="0040754C">
        <w:rPr>
          <w:rFonts w:ascii="Times New Roman" w:hAnsi="Times New Roman" w:cs="Times New Roman"/>
          <w:sz w:val="24"/>
          <w:szCs w:val="24"/>
        </w:rPr>
        <w:t>U.S.</w:t>
      </w:r>
      <w:r w:rsidR="00BD34A1">
        <w:rPr>
          <w:rFonts w:ascii="Times New Roman" w:hAnsi="Times New Roman" w:cs="Times New Roman"/>
          <w:sz w:val="24"/>
          <w:szCs w:val="24"/>
        </w:rPr>
        <w:t>)</w:t>
      </w:r>
      <w:r w:rsidR="0040754C" w:rsidRPr="0040754C">
        <w:rPr>
          <w:rFonts w:ascii="Times New Roman" w:hAnsi="Times New Roman" w:cs="Times New Roman"/>
          <w:sz w:val="24"/>
          <w:szCs w:val="24"/>
        </w:rPr>
        <w:t xml:space="preserve"> groundfish fisheries in the </w:t>
      </w:r>
      <w:r w:rsidR="007A3F53">
        <w:rPr>
          <w:rFonts w:ascii="Times New Roman" w:hAnsi="Times New Roman" w:cs="Times New Roman"/>
          <w:sz w:val="24"/>
          <w:szCs w:val="24"/>
        </w:rPr>
        <w:t>Exclusive Economic Zone (</w:t>
      </w:r>
      <w:r w:rsidR="0040754C" w:rsidRPr="0040754C">
        <w:rPr>
          <w:rFonts w:ascii="Times New Roman" w:hAnsi="Times New Roman" w:cs="Times New Roman"/>
          <w:sz w:val="24"/>
          <w:szCs w:val="24"/>
        </w:rPr>
        <w:t>EEZ</w:t>
      </w:r>
      <w:r w:rsidR="007A3F53">
        <w:rPr>
          <w:rFonts w:ascii="Times New Roman" w:hAnsi="Times New Roman" w:cs="Times New Roman"/>
          <w:sz w:val="24"/>
          <w:szCs w:val="24"/>
        </w:rPr>
        <w:t>)</w:t>
      </w:r>
      <w:r w:rsidR="0040754C" w:rsidRPr="0040754C">
        <w:rPr>
          <w:rFonts w:ascii="Times New Roman" w:hAnsi="Times New Roman" w:cs="Times New Roman"/>
          <w:sz w:val="24"/>
          <w:szCs w:val="24"/>
        </w:rPr>
        <w:t xml:space="preserve"> under the Fishery Management Plan for Groundfish of the Bering Sea and Aleutian Islands Management Area</w:t>
      </w:r>
      <w:r w:rsidR="00F07FB2">
        <w:rPr>
          <w:rFonts w:ascii="Times New Roman" w:hAnsi="Times New Roman" w:cs="Times New Roman"/>
          <w:sz w:val="24"/>
          <w:szCs w:val="24"/>
        </w:rPr>
        <w:t xml:space="preserve"> (</w:t>
      </w:r>
      <w:r w:rsidR="004D082B">
        <w:rPr>
          <w:rFonts w:ascii="Times New Roman" w:hAnsi="Times New Roman" w:cs="Times New Roman"/>
          <w:sz w:val="24"/>
          <w:szCs w:val="24"/>
        </w:rPr>
        <w:t xml:space="preserve">BSAI </w:t>
      </w:r>
      <w:r w:rsidR="00F07FB2">
        <w:rPr>
          <w:rFonts w:ascii="Times New Roman" w:hAnsi="Times New Roman" w:cs="Times New Roman"/>
          <w:sz w:val="24"/>
          <w:szCs w:val="24"/>
        </w:rPr>
        <w:t>FMP)</w:t>
      </w:r>
      <w:r w:rsidR="0040754C" w:rsidRPr="0040754C">
        <w:rPr>
          <w:rFonts w:ascii="Times New Roman" w:hAnsi="Times New Roman" w:cs="Times New Roman"/>
          <w:sz w:val="24"/>
          <w:szCs w:val="24"/>
        </w:rPr>
        <w:t xml:space="preserve"> and the Fishery Management Plan for Groundfish of the Gulf of Alaska (</w:t>
      </w:r>
      <w:r w:rsidR="004D082B">
        <w:rPr>
          <w:rFonts w:ascii="Times New Roman" w:hAnsi="Times New Roman" w:cs="Times New Roman"/>
          <w:sz w:val="24"/>
          <w:szCs w:val="24"/>
        </w:rPr>
        <w:t xml:space="preserve">GOA </w:t>
      </w:r>
      <w:r w:rsidR="0040754C" w:rsidRPr="0040754C">
        <w:rPr>
          <w:rFonts w:ascii="Times New Roman" w:hAnsi="Times New Roman" w:cs="Times New Roman"/>
          <w:sz w:val="24"/>
          <w:szCs w:val="24"/>
        </w:rPr>
        <w:t xml:space="preserve">FMP). The North Pacific Fishery Management Council (Council) prepared the FMPs pursuant to the </w:t>
      </w:r>
      <w:hyperlink r:id="rId12" w:history="1">
        <w:r w:rsidR="007A3F53" w:rsidRPr="00B1057C">
          <w:rPr>
            <w:rStyle w:val="Hyperlink"/>
            <w:rFonts w:ascii="Times New Roman" w:hAnsi="Times New Roman" w:cs="Times New Roman"/>
            <w:sz w:val="24"/>
            <w:szCs w:val="24"/>
          </w:rPr>
          <w:t xml:space="preserve">Magnuson-Stevens Fishery Conservation and Management Act </w:t>
        </w:r>
      </w:hyperlink>
      <w:r w:rsidR="007A3F53" w:rsidRPr="00630DC3">
        <w:rPr>
          <w:rFonts w:ascii="Times New Roman" w:hAnsi="Times New Roman" w:cs="Times New Roman"/>
          <w:sz w:val="24"/>
          <w:szCs w:val="24"/>
        </w:rPr>
        <w:t>(Magnuson-Stevens Act),</w:t>
      </w:r>
      <w:r w:rsidR="005A2DF7">
        <w:rPr>
          <w:rFonts w:ascii="Times New Roman" w:hAnsi="Times New Roman" w:cs="Times New Roman"/>
          <w:sz w:val="24"/>
          <w:szCs w:val="24"/>
        </w:rPr>
        <w:t xml:space="preserve"> </w:t>
      </w:r>
      <w:r w:rsidR="007A3F53" w:rsidRPr="00630DC3">
        <w:rPr>
          <w:rFonts w:ascii="Times New Roman" w:hAnsi="Times New Roman" w:cs="Times New Roman"/>
          <w:sz w:val="24"/>
          <w:szCs w:val="24"/>
        </w:rPr>
        <w:t xml:space="preserve">16 U.S.C. 1801 </w:t>
      </w:r>
      <w:r w:rsidR="007A3F53" w:rsidRPr="00630DC3">
        <w:rPr>
          <w:rFonts w:ascii="Times New Roman" w:hAnsi="Times New Roman" w:cs="Times New Roman"/>
          <w:i/>
          <w:sz w:val="24"/>
          <w:szCs w:val="24"/>
        </w:rPr>
        <w:t>et seq.</w:t>
      </w:r>
      <w:r w:rsidR="007A3F53" w:rsidRPr="00630DC3">
        <w:rPr>
          <w:rFonts w:ascii="Times New Roman" w:hAnsi="Times New Roman" w:cs="Times New Roman"/>
          <w:sz w:val="24"/>
          <w:szCs w:val="24"/>
        </w:rPr>
        <w:t xml:space="preserve"> as amended in 2006</w:t>
      </w:r>
      <w:r>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(Magnuson Stevens Act). </w:t>
      </w:r>
      <w:r w:rsidR="004D082B">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Regulations implementing the FMPs appear at </w:t>
      </w:r>
      <w:hyperlink r:id="rId13" w:history="1">
        <w:proofErr w:type="gramStart"/>
        <w:r w:rsidR="0040754C" w:rsidRPr="00B1057C">
          <w:rPr>
            <w:rStyle w:val="Hyperlink"/>
            <w:rFonts w:ascii="Times New Roman" w:hAnsi="Times New Roman" w:cs="Times New Roman"/>
            <w:sz w:val="24"/>
            <w:szCs w:val="24"/>
          </w:rPr>
          <w:t>50 CFR part</w:t>
        </w:r>
        <w:proofErr w:type="gramEnd"/>
        <w:r w:rsidR="0040754C" w:rsidRPr="00B1057C">
          <w:rPr>
            <w:rStyle w:val="Hyperlink"/>
            <w:rFonts w:ascii="Times New Roman" w:hAnsi="Times New Roman" w:cs="Times New Roman"/>
            <w:sz w:val="24"/>
            <w:szCs w:val="24"/>
          </w:rPr>
          <w:t xml:space="preserve"> 679</w:t>
        </w:r>
      </w:hyperlink>
      <w:r w:rsidR="0040754C" w:rsidRPr="0040754C">
        <w:rPr>
          <w:rFonts w:ascii="Times New Roman" w:hAnsi="Times New Roman" w:cs="Times New Roman"/>
          <w:sz w:val="24"/>
          <w:szCs w:val="24"/>
        </w:rPr>
        <w:t xml:space="preserve">. </w:t>
      </w:r>
    </w:p>
    <w:p w:rsidR="0040754C" w:rsidRPr="0040754C" w:rsidRDefault="0040754C" w:rsidP="0040754C">
      <w:pPr>
        <w:spacing w:after="0" w:line="240" w:lineRule="auto"/>
        <w:rPr>
          <w:rFonts w:ascii="Times New Roman" w:hAnsi="Times New Roman" w:cs="Times New Roman"/>
          <w:sz w:val="24"/>
          <w:szCs w:val="24"/>
        </w:rPr>
      </w:pPr>
    </w:p>
    <w:p w:rsidR="0040754C" w:rsidRPr="0040754C" w:rsidRDefault="0040754C" w:rsidP="0040754C">
      <w:pPr>
        <w:spacing w:after="0" w:line="240" w:lineRule="auto"/>
        <w:rPr>
          <w:rFonts w:ascii="Times New Roman" w:hAnsi="Times New Roman" w:cs="Times New Roman"/>
          <w:sz w:val="24"/>
          <w:szCs w:val="24"/>
        </w:rPr>
      </w:pPr>
      <w:r w:rsidRPr="0040754C">
        <w:rPr>
          <w:rFonts w:ascii="Times New Roman" w:hAnsi="Times New Roman" w:cs="Times New Roman"/>
          <w:sz w:val="24"/>
          <w:szCs w:val="24"/>
        </w:rPr>
        <w:t>Management of the Pacific halibut fisheries in and off Alaska is governed by an international agreement, the ‘‘Convention Between the United States of America and Canada for the Preservation of the Halibut Fishery of the Northe</w:t>
      </w:r>
      <w:r w:rsidR="007D60A3">
        <w:rPr>
          <w:rFonts w:ascii="Times New Roman" w:hAnsi="Times New Roman" w:cs="Times New Roman"/>
          <w:sz w:val="24"/>
          <w:szCs w:val="24"/>
        </w:rPr>
        <w:t>rn Pacific Ocean and Bering Sea</w:t>
      </w:r>
      <w:r w:rsidRPr="0040754C">
        <w:rPr>
          <w:rFonts w:ascii="Times New Roman" w:hAnsi="Times New Roman" w:cs="Times New Roman"/>
          <w:sz w:val="24"/>
          <w:szCs w:val="24"/>
        </w:rPr>
        <w:t xml:space="preserve">” (Convention) which was signed in Ottawa, Canada, on March 2, 1953, and was amended by the ‘‘Protocol Amending the Convention,’’ signed in Washington, D.C., on March 29, 1979. The Convention is implemented in the </w:t>
      </w:r>
      <w:r w:rsidR="00BD34A1">
        <w:rPr>
          <w:rFonts w:ascii="Times New Roman" w:hAnsi="Times New Roman" w:cs="Times New Roman"/>
          <w:sz w:val="24"/>
          <w:szCs w:val="24"/>
        </w:rPr>
        <w:t>U.S.</w:t>
      </w:r>
      <w:r w:rsidRPr="0040754C">
        <w:rPr>
          <w:rFonts w:ascii="Times New Roman" w:hAnsi="Times New Roman" w:cs="Times New Roman"/>
          <w:sz w:val="24"/>
          <w:szCs w:val="24"/>
        </w:rPr>
        <w:t xml:space="preserve"> by the </w:t>
      </w:r>
      <w:hyperlink r:id="rId14" w:history="1">
        <w:r w:rsidRPr="00B1057C">
          <w:rPr>
            <w:rStyle w:val="Hyperlink"/>
            <w:rFonts w:ascii="Times New Roman" w:hAnsi="Times New Roman" w:cs="Times New Roman"/>
            <w:sz w:val="24"/>
            <w:szCs w:val="24"/>
          </w:rPr>
          <w:t>Northern Pacific Halibut Act of 1982</w:t>
        </w:r>
      </w:hyperlink>
      <w:r w:rsidRPr="0040754C">
        <w:rPr>
          <w:rFonts w:ascii="Times New Roman" w:hAnsi="Times New Roman" w:cs="Times New Roman"/>
          <w:sz w:val="24"/>
          <w:szCs w:val="24"/>
        </w:rPr>
        <w:t>.</w:t>
      </w:r>
    </w:p>
    <w:p w:rsidR="00C954A8" w:rsidRDefault="00C954A8" w:rsidP="002F0979">
      <w:pPr>
        <w:spacing w:after="0" w:line="240" w:lineRule="auto"/>
        <w:rPr>
          <w:rFonts w:ascii="Times New Roman" w:hAnsi="Times New Roman" w:cs="Times New Roman"/>
          <w:sz w:val="24"/>
          <w:szCs w:val="24"/>
        </w:rPr>
      </w:pPr>
    </w:p>
    <w:p w:rsidR="00FF43DB" w:rsidRDefault="00FF43DB" w:rsidP="002F0979">
      <w:pPr>
        <w:spacing w:after="0" w:line="240" w:lineRule="auto"/>
        <w:rPr>
          <w:rFonts w:ascii="Times New Roman" w:hAnsi="Times New Roman" w:cs="Times New Roman"/>
          <w:sz w:val="24"/>
          <w:szCs w:val="24"/>
        </w:rPr>
      </w:pPr>
      <w:r w:rsidRPr="00FF43DB">
        <w:rPr>
          <w:rFonts w:ascii="Times New Roman" w:hAnsi="Times New Roman" w:cs="Times New Roman"/>
          <w:sz w:val="24"/>
          <w:szCs w:val="24"/>
        </w:rPr>
        <w:t>The North Pacific Groundfish and Halibut Fisheries Observer Program (Observer Program) provides the regulatory framework for NMFS-certified observers to obtain information necessary to conserve and manage the Bering Sea, Aleutian Islands, and Gulf of Alaska groundfish fisheries, and the commercial halibut fishery. The information collected by observers provides the best available scientific information for managing these fisheries and developing measures to minimize bycatch. Observers collect biological samples and fishery-dependent information on total catch and interactions with protected species. Managers use data collected by observers to monitor quotas, manage groundfish and prohibited species catch, and document and reduce fishery interactions with protected resources. Scientists use data collected by observers for stock assessments and marine ecosystem research. The stock assessments are the basis for setting annual catch quotas for groundfish species.</w:t>
      </w:r>
    </w:p>
    <w:p w:rsidR="00FF43DB" w:rsidRDefault="00FF43DB" w:rsidP="002F0979">
      <w:pPr>
        <w:spacing w:after="0" w:line="240" w:lineRule="auto"/>
        <w:rPr>
          <w:rFonts w:ascii="Times New Roman" w:hAnsi="Times New Roman" w:cs="Times New Roman"/>
          <w:sz w:val="24"/>
          <w:szCs w:val="24"/>
        </w:rPr>
      </w:pPr>
    </w:p>
    <w:p w:rsidR="00FF65D7" w:rsidRPr="00FF65D7" w:rsidRDefault="00FF65D7" w:rsidP="00FF65D7">
      <w:pPr>
        <w:rPr>
          <w:rFonts w:ascii="Times New Roman" w:hAnsi="Times New Roman" w:cs="Times New Roman"/>
          <w:sz w:val="24"/>
          <w:szCs w:val="24"/>
        </w:rPr>
      </w:pPr>
      <w:r w:rsidRPr="00FF65D7">
        <w:rPr>
          <w:rFonts w:ascii="Times New Roman" w:hAnsi="Times New Roman" w:cs="Times New Roman"/>
          <w:sz w:val="24"/>
          <w:szCs w:val="24"/>
        </w:rPr>
        <w:t xml:space="preserve">This action would allow the owner of a catcher vessel to annually choose full observer coverage in lieu of partial observer coverage for trawl fishing activity in the Bering Sea and Aleutian Islands Management Area (BSAI) for one year. </w:t>
      </w:r>
    </w:p>
    <w:p w:rsidR="002C3EFF" w:rsidRPr="002C3EFF" w:rsidRDefault="002C3EFF" w:rsidP="00117651">
      <w:pPr>
        <w:spacing w:after="0" w:line="240" w:lineRule="auto"/>
        <w:rPr>
          <w:rFonts w:ascii="Times New Roman" w:hAnsi="Times New Roman" w:cs="Times New Roman"/>
          <w:sz w:val="24"/>
          <w:szCs w:val="24"/>
        </w:rPr>
      </w:pPr>
      <w:r w:rsidRPr="002C3EFF">
        <w:rPr>
          <w:rFonts w:ascii="Times New Roman" w:hAnsi="Times New Roman" w:cs="Times New Roman"/>
          <w:sz w:val="24"/>
          <w:szCs w:val="24"/>
        </w:rPr>
        <w:t>This collection will be integrated into OMB</w:t>
      </w:r>
      <w:r w:rsidR="00DA2192">
        <w:rPr>
          <w:rFonts w:ascii="Times New Roman" w:hAnsi="Times New Roman" w:cs="Times New Roman"/>
          <w:sz w:val="24"/>
          <w:szCs w:val="24"/>
        </w:rPr>
        <w:t xml:space="preserve"> Control No.</w:t>
      </w:r>
      <w:r w:rsidRPr="002C3EFF">
        <w:rPr>
          <w:rFonts w:ascii="Times New Roman" w:hAnsi="Times New Roman" w:cs="Times New Roman"/>
          <w:sz w:val="24"/>
          <w:szCs w:val="24"/>
        </w:rPr>
        <w:t xml:space="preserve"> 0648-0318</w:t>
      </w:r>
      <w:r>
        <w:rPr>
          <w:rFonts w:ascii="Times New Roman" w:hAnsi="Times New Roman" w:cs="Times New Roman"/>
          <w:sz w:val="24"/>
          <w:szCs w:val="24"/>
        </w:rPr>
        <w:t xml:space="preserve"> after the </w:t>
      </w:r>
      <w:r w:rsidR="00DA2192">
        <w:rPr>
          <w:rFonts w:ascii="Times New Roman" w:hAnsi="Times New Roman" w:cs="Times New Roman"/>
          <w:sz w:val="24"/>
          <w:szCs w:val="24"/>
        </w:rPr>
        <w:t xml:space="preserve">extension of </w:t>
      </w:r>
      <w:r w:rsidR="00DA2192" w:rsidRPr="002C3EFF">
        <w:rPr>
          <w:rFonts w:ascii="Times New Roman" w:hAnsi="Times New Roman" w:cs="Times New Roman"/>
          <w:sz w:val="24"/>
          <w:szCs w:val="24"/>
        </w:rPr>
        <w:t>OMB</w:t>
      </w:r>
      <w:r w:rsidR="00DA2192">
        <w:rPr>
          <w:rFonts w:ascii="Times New Roman" w:hAnsi="Times New Roman" w:cs="Times New Roman"/>
          <w:sz w:val="24"/>
          <w:szCs w:val="24"/>
        </w:rPr>
        <w:t xml:space="preserve"> Control No.</w:t>
      </w:r>
      <w:r w:rsidR="00DA2192" w:rsidRPr="002C3EFF">
        <w:rPr>
          <w:rFonts w:ascii="Times New Roman" w:hAnsi="Times New Roman" w:cs="Times New Roman"/>
          <w:sz w:val="24"/>
          <w:szCs w:val="24"/>
        </w:rPr>
        <w:t xml:space="preserve"> 0648-0318</w:t>
      </w:r>
      <w:r w:rsidR="00DA2192">
        <w:rPr>
          <w:rFonts w:ascii="Times New Roman" w:hAnsi="Times New Roman" w:cs="Times New Roman"/>
          <w:sz w:val="24"/>
          <w:szCs w:val="24"/>
        </w:rPr>
        <w:t xml:space="preserve"> </w:t>
      </w:r>
      <w:r>
        <w:rPr>
          <w:rFonts w:ascii="Times New Roman" w:hAnsi="Times New Roman" w:cs="Times New Roman"/>
          <w:sz w:val="24"/>
          <w:szCs w:val="24"/>
        </w:rPr>
        <w:t>is approved by OMB.</w:t>
      </w:r>
    </w:p>
    <w:p w:rsidR="008776D1" w:rsidRDefault="008776D1" w:rsidP="00033DA9">
      <w:pPr>
        <w:spacing w:after="0" w:line="240" w:lineRule="auto"/>
        <w:rPr>
          <w:rFonts w:ascii="Times New Roman" w:hAnsi="Times New Roman" w:cs="Times New Roman"/>
          <w:b/>
          <w:sz w:val="24"/>
          <w:szCs w:val="24"/>
        </w:rPr>
      </w:pPr>
    </w:p>
    <w:p w:rsidR="008776D1" w:rsidRDefault="008776D1" w:rsidP="00033DA9">
      <w:pPr>
        <w:spacing w:after="0" w:line="240" w:lineRule="auto"/>
        <w:rPr>
          <w:rFonts w:ascii="Times New Roman" w:hAnsi="Times New Roman" w:cs="Times New Roman"/>
          <w:b/>
          <w:sz w:val="24"/>
          <w:szCs w:val="24"/>
        </w:rPr>
      </w:pPr>
    </w:p>
    <w:p w:rsidR="00CE201B" w:rsidRDefault="00CE201B">
      <w:pPr>
        <w:rPr>
          <w:rFonts w:ascii="Times New Roman" w:hAnsi="Times New Roman" w:cs="Times New Roman"/>
          <w:b/>
          <w:sz w:val="24"/>
          <w:szCs w:val="24"/>
        </w:rPr>
      </w:pPr>
      <w:r>
        <w:rPr>
          <w:rFonts w:ascii="Times New Roman" w:hAnsi="Times New Roman" w:cs="Times New Roman"/>
          <w:b/>
          <w:sz w:val="24"/>
          <w:szCs w:val="24"/>
        </w:rPr>
        <w:br w:type="page"/>
      </w:r>
    </w:p>
    <w:p w:rsidR="00391598" w:rsidRDefault="00E53EF1" w:rsidP="00033DA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w:t>
      </w:r>
      <w:r>
        <w:rPr>
          <w:rFonts w:ascii="Times New Roman" w:hAnsi="Times New Roman" w:cs="Times New Roman"/>
          <w:b/>
          <w:sz w:val="24"/>
          <w:szCs w:val="24"/>
        </w:rPr>
        <w:tab/>
      </w:r>
      <w:r w:rsidR="00391598" w:rsidRPr="00630DC3">
        <w:rPr>
          <w:rFonts w:ascii="Times New Roman" w:hAnsi="Times New Roman" w:cs="Times New Roman"/>
          <w:b/>
          <w:sz w:val="24"/>
          <w:szCs w:val="24"/>
        </w:rPr>
        <w:t>JUSTIFICATION</w:t>
      </w:r>
    </w:p>
    <w:p w:rsidR="008D1E84" w:rsidRPr="00630DC3" w:rsidRDefault="008D1E84" w:rsidP="00033DA9">
      <w:pPr>
        <w:spacing w:after="0" w:line="240" w:lineRule="auto"/>
        <w:rPr>
          <w:rFonts w:ascii="Times New Roman" w:hAnsi="Times New Roman" w:cs="Times New Roman"/>
          <w:b/>
          <w:sz w:val="24"/>
          <w:szCs w:val="24"/>
        </w:rPr>
      </w:pPr>
    </w:p>
    <w:p w:rsidR="00391598" w:rsidRPr="00630DC3" w:rsidRDefault="00391598"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  </w:t>
      </w:r>
      <w:r w:rsidRPr="00630DC3">
        <w:rPr>
          <w:rFonts w:ascii="Times New Roman" w:hAnsi="Times New Roman" w:cs="Times New Roman"/>
          <w:b/>
          <w:sz w:val="24"/>
          <w:szCs w:val="24"/>
          <w:u w:val="single"/>
        </w:rPr>
        <w:t>Explain the circumstances that make the collection of information necessary</w:t>
      </w:r>
      <w:r w:rsidRPr="00630DC3">
        <w:rPr>
          <w:rFonts w:ascii="Times New Roman" w:hAnsi="Times New Roman" w:cs="Times New Roman"/>
          <w:b/>
          <w:sz w:val="24"/>
          <w:szCs w:val="24"/>
        </w:rPr>
        <w:t>.</w:t>
      </w:r>
    </w:p>
    <w:p w:rsidR="005D05D1" w:rsidRDefault="005D05D1" w:rsidP="005D05D1">
      <w:pPr>
        <w:spacing w:after="0" w:line="240" w:lineRule="auto"/>
        <w:rPr>
          <w:rFonts w:ascii="Times New Roman" w:hAnsi="Times New Roman" w:cs="Times New Roman"/>
          <w:sz w:val="24"/>
          <w:szCs w:val="24"/>
        </w:rPr>
      </w:pPr>
    </w:p>
    <w:p w:rsidR="009051A6" w:rsidRDefault="00572800" w:rsidP="009051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572800">
        <w:rPr>
          <w:rFonts w:ascii="Times New Roman" w:hAnsi="Times New Roman" w:cs="Times New Roman"/>
          <w:sz w:val="24"/>
          <w:szCs w:val="24"/>
        </w:rPr>
        <w:t xml:space="preserve">vessel owner would be allowed an annual choice to place their vessel in the full observer coverage category for one year. This represents a voluntary choice to increase observer coverage on their vessel. Any catcher vessel that is not placed in the full observer coverage category each year would remain in the partial observer coverage category under existing regulations at §§ 679.50 and 679.51. </w:t>
      </w:r>
      <w:r w:rsidR="00CA34F9">
        <w:rPr>
          <w:rFonts w:ascii="Times New Roman" w:hAnsi="Times New Roman" w:cs="Times New Roman"/>
          <w:sz w:val="24"/>
          <w:szCs w:val="24"/>
        </w:rPr>
        <w:t xml:space="preserve"> </w:t>
      </w:r>
      <w:r w:rsidRPr="00572800">
        <w:rPr>
          <w:rFonts w:ascii="Times New Roman" w:hAnsi="Times New Roman" w:cs="Times New Roman"/>
          <w:sz w:val="24"/>
          <w:szCs w:val="24"/>
        </w:rPr>
        <w:t>Once NMFS notifies a vessel owner that the vessel is in the full observer coverage category, the vessel owner and operator would then be required to maintain full observer coverage during all fishing activity when using trawl gear in the BSAI during the upcoming calendar year.</w:t>
      </w:r>
    </w:p>
    <w:p w:rsidR="00572800" w:rsidRDefault="00572800" w:rsidP="009051A6">
      <w:pPr>
        <w:spacing w:after="0" w:line="240" w:lineRule="auto"/>
        <w:rPr>
          <w:rFonts w:ascii="Times New Roman" w:hAnsi="Times New Roman" w:cs="Times New Roman"/>
          <w:sz w:val="24"/>
          <w:szCs w:val="24"/>
        </w:rPr>
      </w:pPr>
    </w:p>
    <w:p w:rsidR="002D2241" w:rsidRPr="00974ED7" w:rsidRDefault="002D2241" w:rsidP="00974ED7">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2.  </w:t>
      </w:r>
      <w:r w:rsidRPr="00630DC3">
        <w:rPr>
          <w:rFonts w:ascii="Times New Roman" w:hAnsi="Times New Roman" w:cs="Times New Roman"/>
          <w:b/>
          <w:sz w:val="24"/>
          <w:szCs w:val="24"/>
          <w:u w:val="single"/>
        </w:rPr>
        <w:t xml:space="preserve">Explain how, by whom, how frequently, and for what purpose the information will be used.  If the information collected will be disseminated to the public or used to support information that will be disseminated to the public, then explain how the collection </w:t>
      </w:r>
      <w:r w:rsidRPr="00974ED7">
        <w:rPr>
          <w:rFonts w:ascii="Times New Roman" w:hAnsi="Times New Roman" w:cs="Times New Roman"/>
          <w:b/>
          <w:sz w:val="24"/>
          <w:szCs w:val="24"/>
          <w:u w:val="single"/>
        </w:rPr>
        <w:t>complies with all applicable Information Quality Guidelines</w:t>
      </w:r>
      <w:r w:rsidRPr="00974ED7">
        <w:rPr>
          <w:rFonts w:ascii="Times New Roman" w:hAnsi="Times New Roman" w:cs="Times New Roman"/>
          <w:sz w:val="24"/>
          <w:szCs w:val="24"/>
        </w:rPr>
        <w:t xml:space="preserve">. </w:t>
      </w:r>
    </w:p>
    <w:p w:rsidR="009420DF" w:rsidRDefault="009420DF" w:rsidP="00974ED7">
      <w:pPr>
        <w:spacing w:after="0" w:line="240" w:lineRule="auto"/>
        <w:rPr>
          <w:rFonts w:ascii="Times New Roman" w:hAnsi="Times New Roman" w:cs="Times New Roman"/>
          <w:sz w:val="24"/>
          <w:szCs w:val="24"/>
        </w:rPr>
      </w:pPr>
    </w:p>
    <w:p w:rsidR="00D11403" w:rsidRPr="00A77B94" w:rsidRDefault="00D11403" w:rsidP="00D11403">
      <w:pPr>
        <w:spacing w:after="0" w:line="240" w:lineRule="auto"/>
        <w:contextualSpacing/>
        <w:rPr>
          <w:rFonts w:ascii="Times New Roman" w:eastAsia="Calibri" w:hAnsi="Times New Roman" w:cs="Times New Roman"/>
          <w:b/>
          <w:sz w:val="24"/>
          <w:szCs w:val="24"/>
        </w:rPr>
      </w:pPr>
      <w:proofErr w:type="gramStart"/>
      <w:r w:rsidRPr="00A77B94">
        <w:rPr>
          <w:rFonts w:ascii="Times New Roman" w:hAnsi="Times New Roman" w:cs="Times New Roman"/>
          <w:b/>
          <w:sz w:val="24"/>
          <w:szCs w:val="24"/>
        </w:rPr>
        <w:t xml:space="preserve">a.  </w:t>
      </w:r>
      <w:r>
        <w:rPr>
          <w:rFonts w:ascii="Times New Roman" w:hAnsi="Times New Roman" w:cs="Times New Roman"/>
          <w:b/>
          <w:sz w:val="24"/>
          <w:szCs w:val="24"/>
        </w:rPr>
        <w:t>Request</w:t>
      </w:r>
      <w:proofErr w:type="gramEnd"/>
      <w:r>
        <w:rPr>
          <w:rFonts w:ascii="Times New Roman" w:hAnsi="Times New Roman" w:cs="Times New Roman"/>
          <w:b/>
          <w:sz w:val="24"/>
          <w:szCs w:val="24"/>
        </w:rPr>
        <w:t xml:space="preserve"> for Full Observer </w:t>
      </w:r>
      <w:r w:rsidRPr="00E43562">
        <w:rPr>
          <w:rFonts w:ascii="Times New Roman" w:hAnsi="Times New Roman" w:cs="Times New Roman"/>
          <w:b/>
          <w:sz w:val="24"/>
          <w:szCs w:val="24"/>
        </w:rPr>
        <w:t>Coverage  Category</w:t>
      </w:r>
      <w:r>
        <w:rPr>
          <w:rFonts w:ascii="Times New Roman" w:hAnsi="Times New Roman" w:cs="Times New Roman"/>
          <w:b/>
          <w:sz w:val="24"/>
          <w:szCs w:val="24"/>
        </w:rPr>
        <w:t xml:space="preserve"> </w:t>
      </w:r>
      <w:r>
        <w:rPr>
          <w:rFonts w:ascii="Times New Roman" w:eastAsia="Calibri" w:hAnsi="Times New Roman" w:cs="Times New Roman"/>
          <w:b/>
          <w:sz w:val="24"/>
          <w:szCs w:val="24"/>
        </w:rPr>
        <w:t>[NEW]</w:t>
      </w:r>
    </w:p>
    <w:p w:rsidR="00D11403" w:rsidRDefault="00D11403" w:rsidP="00D11403">
      <w:pPr>
        <w:numPr>
          <w:ilvl w:val="12"/>
          <w:numId w:val="0"/>
        </w:numPr>
        <w:spacing w:after="0" w:line="240" w:lineRule="auto"/>
        <w:rPr>
          <w:rFonts w:ascii="Times New Roman" w:eastAsia="Times New Roman" w:hAnsi="Times New Roman" w:cs="Times New Roman"/>
          <w:sz w:val="24"/>
          <w:szCs w:val="24"/>
        </w:rPr>
      </w:pPr>
    </w:p>
    <w:p w:rsidR="00A00BF9" w:rsidRDefault="00D11403" w:rsidP="00D11403">
      <w:pPr>
        <w:numPr>
          <w:ilvl w:val="12"/>
          <w:numId w:val="0"/>
        </w:numPr>
        <w:spacing w:after="0" w:line="240" w:lineRule="auto"/>
        <w:rPr>
          <w:rFonts w:ascii="Times New Roman" w:eastAsia="Times New Roman" w:hAnsi="Times New Roman" w:cs="Times New Roman"/>
          <w:sz w:val="24"/>
          <w:szCs w:val="24"/>
        </w:rPr>
      </w:pPr>
      <w:r w:rsidRPr="00864886">
        <w:rPr>
          <w:rFonts w:ascii="Times New Roman" w:eastAsia="Times New Roman" w:hAnsi="Times New Roman" w:cs="Times New Roman"/>
          <w:sz w:val="24"/>
          <w:szCs w:val="24"/>
        </w:rPr>
        <w:t>Since 2013, the Council</w:t>
      </w:r>
      <w:r w:rsidR="00A00BF9">
        <w:rPr>
          <w:rFonts w:ascii="Times New Roman" w:eastAsia="Times New Roman" w:hAnsi="Times New Roman" w:cs="Times New Roman"/>
          <w:sz w:val="24"/>
          <w:szCs w:val="24"/>
        </w:rPr>
        <w:t xml:space="preserve"> and</w:t>
      </w:r>
      <w:r w:rsidRPr="00864886">
        <w:rPr>
          <w:rFonts w:ascii="Times New Roman" w:eastAsia="Times New Roman" w:hAnsi="Times New Roman" w:cs="Times New Roman"/>
          <w:sz w:val="24"/>
          <w:szCs w:val="24"/>
        </w:rPr>
        <w:t xml:space="preserve"> NMFS ha</w:t>
      </w:r>
      <w:r w:rsidR="00A00BF9">
        <w:rPr>
          <w:rFonts w:ascii="Times New Roman" w:eastAsia="Times New Roman" w:hAnsi="Times New Roman" w:cs="Times New Roman"/>
          <w:sz w:val="24"/>
          <w:szCs w:val="24"/>
        </w:rPr>
        <w:t>ve</w:t>
      </w:r>
      <w:r w:rsidRPr="00864886">
        <w:rPr>
          <w:rFonts w:ascii="Times New Roman" w:eastAsia="Times New Roman" w:hAnsi="Times New Roman" w:cs="Times New Roman"/>
          <w:sz w:val="24"/>
          <w:szCs w:val="24"/>
        </w:rPr>
        <w:t xml:space="preserve"> allowed owners of BSAI trawl catcher vessels to choose annually to place their vessels in the full observer coverage category by submitting a letter of request to NMFS. Under this interim policy, a vessel owner could request by December 1 to have a trawl catcher vessel placed in the full observer coverage category for that upcoming calendar year. Vessel owners would then contract with a full coverage observer provider for all groundfish fishing in the BSAI in the upcoming year. </w:t>
      </w:r>
    </w:p>
    <w:p w:rsidR="00410B72" w:rsidRDefault="00410B72" w:rsidP="00D11403">
      <w:pPr>
        <w:numPr>
          <w:ilvl w:val="12"/>
          <w:numId w:val="0"/>
        </w:numPr>
        <w:spacing w:after="0" w:line="240" w:lineRule="auto"/>
        <w:rPr>
          <w:rFonts w:ascii="Times New Roman" w:eastAsia="Times New Roman" w:hAnsi="Times New Roman" w:cs="Times New Roman"/>
          <w:sz w:val="24"/>
          <w:szCs w:val="24"/>
        </w:rPr>
      </w:pPr>
    </w:p>
    <w:p w:rsidR="00D11403" w:rsidRDefault="00D11403" w:rsidP="00D11403">
      <w:pPr>
        <w:numPr>
          <w:ilvl w:val="12"/>
          <w:numId w:val="0"/>
        </w:numPr>
        <w:spacing w:after="0" w:line="240" w:lineRule="auto"/>
        <w:rPr>
          <w:rFonts w:ascii="Times New Roman" w:eastAsia="Times New Roman" w:hAnsi="Times New Roman" w:cs="Times New Roman"/>
          <w:sz w:val="24"/>
          <w:szCs w:val="24"/>
        </w:rPr>
      </w:pPr>
      <w:r w:rsidRPr="00864886">
        <w:rPr>
          <w:rFonts w:ascii="Times New Roman" w:eastAsia="Times New Roman" w:hAnsi="Times New Roman" w:cs="Times New Roman"/>
          <w:sz w:val="24"/>
          <w:szCs w:val="24"/>
        </w:rPr>
        <w:t xml:space="preserve">By regulation, vessels participating in the BSAI trawl limited access sector are in the partial observer coverage category. For this reason, NMFS could not relieve these vessel owners from the partial coverage observer fee and the requirements to log trips in the Observer Declare and Deploy System (ODDS). This resulted in duplicative observer coverage costs for vessel owners who paid for full observer coverage in addition to the partial coverage observer fee under the interim policy. </w:t>
      </w:r>
    </w:p>
    <w:p w:rsidR="00577A44" w:rsidRDefault="00577A44" w:rsidP="00D11403">
      <w:pPr>
        <w:numPr>
          <w:ilvl w:val="12"/>
          <w:numId w:val="0"/>
        </w:numPr>
        <w:spacing w:after="0" w:line="240" w:lineRule="auto"/>
        <w:rPr>
          <w:rFonts w:ascii="Times New Roman" w:eastAsia="Times New Roman" w:hAnsi="Times New Roman" w:cs="Times New Roman"/>
          <w:sz w:val="24"/>
          <w:szCs w:val="24"/>
        </w:rPr>
      </w:pPr>
    </w:p>
    <w:p w:rsidR="00577A44" w:rsidRDefault="00577A44" w:rsidP="00577A44">
      <w:pPr>
        <w:numPr>
          <w:ilvl w:val="12"/>
          <w:numId w:val="0"/>
        </w:numPr>
        <w:spacing w:after="0" w:line="240" w:lineRule="auto"/>
        <w:rPr>
          <w:rFonts w:ascii="Times New Roman" w:eastAsia="Times New Roman" w:hAnsi="Times New Roman" w:cs="Times New Roman"/>
          <w:sz w:val="24"/>
          <w:szCs w:val="24"/>
        </w:rPr>
      </w:pPr>
      <w:r w:rsidRPr="00E950E0">
        <w:rPr>
          <w:rFonts w:ascii="Times New Roman" w:eastAsia="Times New Roman" w:hAnsi="Times New Roman" w:cs="Times New Roman"/>
          <w:sz w:val="24"/>
          <w:szCs w:val="24"/>
        </w:rPr>
        <w:t>A vessel owner that chooses full observer coverage in lieu of partial observer coverage for fishing activity in the BSAI trawl limited access sector in the upcoming year would submit a request to NMFS using ODDS. Once notified by NMFS of placement in the full observer coverage category, the vessel would be subject to full observer coverage requirements for all fishing activity using trawl gear in the BSAI in the upcoming year. The vessel owner or operator would contract directly with a permitted full coverage observer provider to procure observer services. The owner of a vessel in the full observer coverage category is not required to log fishing trips in ODDS, and landings made by a vessel in the full observer coverage category are not subject to the 1.25 percent partial obse</w:t>
      </w:r>
      <w:r>
        <w:rPr>
          <w:rFonts w:ascii="Times New Roman" w:eastAsia="Times New Roman" w:hAnsi="Times New Roman" w:cs="Times New Roman"/>
          <w:sz w:val="24"/>
          <w:szCs w:val="24"/>
        </w:rPr>
        <w:t>rver coverage fee (see OMB Control No. 0648-0711)</w:t>
      </w:r>
      <w:r w:rsidRPr="00E950E0">
        <w:rPr>
          <w:rFonts w:ascii="Times New Roman" w:eastAsia="Times New Roman" w:hAnsi="Times New Roman" w:cs="Times New Roman"/>
          <w:sz w:val="24"/>
          <w:szCs w:val="24"/>
        </w:rPr>
        <w:t>.</w:t>
      </w:r>
    </w:p>
    <w:p w:rsidR="00D11403" w:rsidRPr="00864886" w:rsidRDefault="00D11403" w:rsidP="00D11403">
      <w:pPr>
        <w:numPr>
          <w:ilvl w:val="12"/>
          <w:numId w:val="0"/>
        </w:numPr>
        <w:spacing w:after="0" w:line="240" w:lineRule="auto"/>
        <w:rPr>
          <w:rFonts w:ascii="Times New Roman" w:eastAsia="Times New Roman" w:hAnsi="Times New Roman" w:cs="Times New Roman"/>
          <w:sz w:val="24"/>
          <w:szCs w:val="24"/>
        </w:rPr>
      </w:pPr>
    </w:p>
    <w:p w:rsidR="00D11403" w:rsidRDefault="00D11403" w:rsidP="00D11403">
      <w:pPr>
        <w:spacing w:after="0" w:line="240" w:lineRule="auto"/>
        <w:rPr>
          <w:rFonts w:ascii="Times New Roman" w:eastAsia="Times New Roman" w:hAnsi="Times New Roman" w:cs="Times New Roman"/>
          <w:sz w:val="24"/>
          <w:szCs w:val="24"/>
        </w:rPr>
      </w:pPr>
      <w:r w:rsidRPr="00024304">
        <w:rPr>
          <w:rFonts w:ascii="Times New Roman" w:eastAsia="Times New Roman" w:hAnsi="Times New Roman" w:cs="Times New Roman"/>
          <w:b/>
          <w:sz w:val="24"/>
          <w:szCs w:val="24"/>
        </w:rPr>
        <w:lastRenderedPageBreak/>
        <w:t>Deadline:</w:t>
      </w:r>
      <w:r>
        <w:rPr>
          <w:rFonts w:ascii="Times New Roman" w:eastAsia="Times New Roman" w:hAnsi="Times New Roman" w:cs="Times New Roman"/>
          <w:sz w:val="24"/>
          <w:szCs w:val="24"/>
        </w:rPr>
        <w:t xml:space="preserve">  </w:t>
      </w:r>
      <w:r w:rsidRPr="00E43562">
        <w:rPr>
          <w:rFonts w:ascii="Times New Roman" w:eastAsia="Times New Roman" w:hAnsi="Times New Roman" w:cs="Times New Roman"/>
          <w:b/>
          <w:sz w:val="24"/>
          <w:szCs w:val="24"/>
        </w:rPr>
        <w:t>October 15</w:t>
      </w:r>
      <w:r>
        <w:rPr>
          <w:rFonts w:ascii="Times New Roman" w:eastAsia="Times New Roman" w:hAnsi="Times New Roman" w:cs="Times New Roman"/>
          <w:b/>
          <w:sz w:val="24"/>
          <w:szCs w:val="24"/>
        </w:rPr>
        <w:t xml:space="preserve">.  </w:t>
      </w:r>
      <w:r w:rsidRPr="00A77B94">
        <w:rPr>
          <w:rFonts w:ascii="Times New Roman" w:eastAsia="Times New Roman" w:hAnsi="Times New Roman" w:cs="Times New Roman"/>
          <w:sz w:val="24"/>
          <w:szCs w:val="24"/>
        </w:rPr>
        <w:t>This deadline is earlier than the current deadline of December 1 under the interim policy.</w:t>
      </w:r>
      <w:r>
        <w:rPr>
          <w:rFonts w:ascii="Times New Roman" w:eastAsia="Times New Roman" w:hAnsi="Times New Roman" w:cs="Times New Roman"/>
          <w:sz w:val="24"/>
          <w:szCs w:val="24"/>
        </w:rPr>
        <w:t xml:space="preserve">  </w:t>
      </w:r>
      <w:r w:rsidRPr="00EB31FA">
        <w:rPr>
          <w:rFonts w:ascii="Times New Roman" w:eastAsia="Times New Roman" w:hAnsi="Times New Roman" w:cs="Times New Roman"/>
          <w:sz w:val="24"/>
          <w:szCs w:val="24"/>
        </w:rPr>
        <w:t xml:space="preserve">For the 2018 fishing year and all subsequent fishing years, the deadline to choose full observer coverage </w:t>
      </w:r>
      <w:r>
        <w:rPr>
          <w:rFonts w:ascii="Times New Roman" w:eastAsia="Times New Roman" w:hAnsi="Times New Roman" w:cs="Times New Roman"/>
          <w:sz w:val="24"/>
          <w:szCs w:val="24"/>
        </w:rPr>
        <w:t xml:space="preserve">is </w:t>
      </w:r>
      <w:r w:rsidRPr="00EB31FA">
        <w:rPr>
          <w:rFonts w:ascii="Times New Roman" w:eastAsia="Times New Roman" w:hAnsi="Times New Roman" w:cs="Times New Roman"/>
          <w:sz w:val="24"/>
          <w:szCs w:val="24"/>
        </w:rPr>
        <w:t>October 15 of the preceding year.</w:t>
      </w:r>
    </w:p>
    <w:p w:rsidR="00CE201B" w:rsidRDefault="00CE201B">
      <w:pPr>
        <w:rPr>
          <w:rFonts w:ascii="Times New Roman" w:hAnsi="Times New Roman" w:cs="Times New Roman"/>
          <w:sz w:val="24"/>
          <w:szCs w:val="24"/>
        </w:rPr>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3"/>
        <w:gridCol w:w="985"/>
      </w:tblGrid>
      <w:tr w:rsidR="00D11403" w:rsidRPr="00D673D1" w:rsidTr="004E05F4">
        <w:trPr>
          <w:jc w:val="center"/>
        </w:trPr>
        <w:tc>
          <w:tcPr>
            <w:tcW w:w="5938" w:type="dxa"/>
            <w:gridSpan w:val="2"/>
          </w:tcPr>
          <w:p w:rsidR="00D11403" w:rsidRPr="00482B34"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Request for Full </w:t>
            </w:r>
            <w:proofErr w:type="spellStart"/>
            <w:r>
              <w:rPr>
                <w:rFonts w:ascii="Times New Roman" w:hAnsi="Times New Roman" w:cs="Times New Roman"/>
                <w:b/>
                <w:bCs/>
                <w:sz w:val="20"/>
                <w:szCs w:val="20"/>
              </w:rPr>
              <w:t>Obs</w:t>
            </w:r>
            <w:proofErr w:type="spellEnd"/>
            <w:r>
              <w:rPr>
                <w:rFonts w:ascii="Times New Roman" w:hAnsi="Times New Roman" w:cs="Times New Roman"/>
                <w:b/>
                <w:bCs/>
                <w:sz w:val="20"/>
                <w:szCs w:val="20"/>
              </w:rPr>
              <w:t xml:space="preserve"> Coverage</w:t>
            </w:r>
            <w:r w:rsidRPr="00482B34">
              <w:rPr>
                <w:rFonts w:ascii="Times New Roman" w:hAnsi="Times New Roman" w:cs="Times New Roman"/>
                <w:b/>
                <w:bCs/>
                <w:sz w:val="20"/>
                <w:szCs w:val="20"/>
              </w:rPr>
              <w:t>, Respondent</w:t>
            </w:r>
          </w:p>
        </w:tc>
      </w:tr>
      <w:tr w:rsidR="00D11403" w:rsidRPr="00D673D1" w:rsidTr="004E05F4">
        <w:trPr>
          <w:jc w:val="center"/>
        </w:trPr>
        <w:tc>
          <w:tcPr>
            <w:tcW w:w="4953" w:type="dxa"/>
          </w:tcPr>
          <w:p w:rsidR="00D11403" w:rsidRPr="00E30BB7" w:rsidRDefault="00D11403" w:rsidP="004E05F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Estimated number of respondents</w:t>
            </w:r>
          </w:p>
          <w:p w:rsidR="00D11403" w:rsidRPr="00482B34" w:rsidRDefault="00D11403" w:rsidP="004E05F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rsidR="00D11403" w:rsidRDefault="00D11403" w:rsidP="004E05F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w:t>
            </w:r>
            <w:r>
              <w:rPr>
                <w:rFonts w:ascii="Times New Roman" w:hAnsi="Times New Roman" w:cs="Times New Roman"/>
                <w:sz w:val="20"/>
                <w:szCs w:val="20"/>
              </w:rPr>
              <w:t xml:space="preserve"> = 1</w:t>
            </w:r>
          </w:p>
          <w:p w:rsidR="00D11403" w:rsidRPr="00482B34" w:rsidRDefault="00D11403" w:rsidP="004E05F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r w:rsidRPr="00FB299C">
              <w:rPr>
                <w:rFonts w:ascii="Times New Roman" w:hAnsi="Times New Roman" w:cs="Times New Roman"/>
                <w:sz w:val="20"/>
                <w:szCs w:val="20"/>
              </w:rPr>
              <w:t>(4.16)</w:t>
            </w:r>
          </w:p>
          <w:p w:rsidR="00D11403" w:rsidRPr="00482B34" w:rsidRDefault="00D11403" w:rsidP="004E05F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5 minutes</w:t>
            </w:r>
          </w:p>
          <w:p w:rsidR="00D11403" w:rsidRPr="00482B34" w:rsidRDefault="00D11403" w:rsidP="004E05F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($37/hr x 4)</w:t>
            </w:r>
          </w:p>
          <w:p w:rsidR="00D11403" w:rsidRPr="00482B34" w:rsidRDefault="00D11403" w:rsidP="004E05F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p>
          <w:p w:rsidR="00D11403" w:rsidRPr="00482B34" w:rsidRDefault="00D11403" w:rsidP="004E05F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w:t>
            </w:r>
            <w:r>
              <w:rPr>
                <w:rFonts w:ascii="Times New Roman" w:hAnsi="Times New Roman" w:cs="Times New Roman"/>
                <w:sz w:val="20"/>
                <w:szCs w:val="20"/>
              </w:rPr>
              <w:t>Online = no cost</w:t>
            </w:r>
          </w:p>
        </w:tc>
        <w:tc>
          <w:tcPr>
            <w:tcW w:w="985" w:type="dxa"/>
          </w:tcPr>
          <w:p w:rsidR="00D11403" w:rsidRPr="00FB299C"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FB299C">
              <w:rPr>
                <w:rFonts w:ascii="Times New Roman" w:hAnsi="Times New Roman" w:cs="Times New Roman"/>
                <w:b/>
                <w:sz w:val="20"/>
                <w:szCs w:val="20"/>
              </w:rPr>
              <w:t>50</w:t>
            </w:r>
          </w:p>
          <w:p w:rsidR="00D11403"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FB299C">
              <w:rPr>
                <w:rFonts w:ascii="Times New Roman" w:hAnsi="Times New Roman" w:cs="Times New Roman"/>
                <w:b/>
                <w:sz w:val="20"/>
                <w:szCs w:val="20"/>
              </w:rPr>
              <w:t>50</w:t>
            </w:r>
          </w:p>
          <w:p w:rsidR="00D11403"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D11403"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 hr</w:t>
            </w:r>
          </w:p>
          <w:p w:rsidR="00D11403"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D11403"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$148</w:t>
            </w:r>
          </w:p>
          <w:p w:rsidR="00D11403" w:rsidRPr="00CD152C"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CD152C">
              <w:rPr>
                <w:rFonts w:ascii="Times New Roman" w:hAnsi="Times New Roman" w:cs="Times New Roman"/>
                <w:b/>
                <w:sz w:val="20"/>
                <w:szCs w:val="20"/>
              </w:rPr>
              <w:t>0</w:t>
            </w:r>
          </w:p>
        </w:tc>
      </w:tr>
    </w:tbl>
    <w:p w:rsidR="00D11403" w:rsidRDefault="00D11403" w:rsidP="00D11403">
      <w:pPr>
        <w:spacing w:after="0" w:line="240" w:lineRule="auto"/>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9"/>
        <w:gridCol w:w="989"/>
      </w:tblGrid>
      <w:tr w:rsidR="00D11403" w:rsidRPr="00D673D1" w:rsidTr="004E05F4">
        <w:trPr>
          <w:jc w:val="center"/>
        </w:trPr>
        <w:tc>
          <w:tcPr>
            <w:tcW w:w="5938" w:type="dxa"/>
            <w:gridSpan w:val="2"/>
          </w:tcPr>
          <w:p w:rsidR="00D11403" w:rsidRPr="00482B34"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Request for Full </w:t>
            </w:r>
            <w:proofErr w:type="spellStart"/>
            <w:r>
              <w:rPr>
                <w:rFonts w:ascii="Times New Roman" w:hAnsi="Times New Roman" w:cs="Times New Roman"/>
                <w:b/>
                <w:bCs/>
                <w:sz w:val="20"/>
                <w:szCs w:val="20"/>
              </w:rPr>
              <w:t>Obs</w:t>
            </w:r>
            <w:proofErr w:type="spellEnd"/>
            <w:r>
              <w:rPr>
                <w:rFonts w:ascii="Times New Roman" w:hAnsi="Times New Roman" w:cs="Times New Roman"/>
                <w:b/>
                <w:bCs/>
                <w:sz w:val="20"/>
                <w:szCs w:val="20"/>
              </w:rPr>
              <w:t xml:space="preserve"> Coverage,</w:t>
            </w:r>
            <w:r w:rsidRPr="00482B34">
              <w:rPr>
                <w:rFonts w:ascii="Times New Roman" w:hAnsi="Times New Roman" w:cs="Times New Roman"/>
                <w:b/>
                <w:bCs/>
                <w:sz w:val="20"/>
                <w:szCs w:val="20"/>
              </w:rPr>
              <w:t xml:space="preserve"> </w:t>
            </w:r>
            <w:r>
              <w:rPr>
                <w:rFonts w:ascii="Times New Roman" w:hAnsi="Times New Roman" w:cs="Times New Roman"/>
                <w:b/>
                <w:bCs/>
                <w:sz w:val="20"/>
                <w:szCs w:val="20"/>
              </w:rPr>
              <w:t>Feder</w:t>
            </w:r>
            <w:r w:rsidRPr="00482B34">
              <w:rPr>
                <w:rFonts w:ascii="Times New Roman" w:hAnsi="Times New Roman" w:cs="Times New Roman"/>
                <w:b/>
                <w:bCs/>
                <w:sz w:val="20"/>
                <w:szCs w:val="20"/>
              </w:rPr>
              <w:t>al Government</w:t>
            </w:r>
          </w:p>
        </w:tc>
      </w:tr>
      <w:tr w:rsidR="00D11403" w:rsidRPr="00D673D1" w:rsidTr="004E05F4">
        <w:trPr>
          <w:jc w:val="center"/>
        </w:trPr>
        <w:tc>
          <w:tcPr>
            <w:tcW w:w="4949" w:type="dxa"/>
          </w:tcPr>
          <w:p w:rsidR="00D11403" w:rsidRPr="00482B34" w:rsidRDefault="00D11403" w:rsidP="004E05F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rsidR="00D11403" w:rsidRPr="00482B34" w:rsidRDefault="00D11403" w:rsidP="004E05F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Pr>
                <w:rFonts w:ascii="Times New Roman" w:hAnsi="Times New Roman" w:cs="Times New Roman"/>
                <w:sz w:val="20"/>
                <w:szCs w:val="20"/>
              </w:rPr>
              <w:t xml:space="preserve">  (automatic)</w:t>
            </w:r>
          </w:p>
          <w:p w:rsidR="00D11403" w:rsidRDefault="00D11403" w:rsidP="004E05F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p>
          <w:p w:rsidR="00D11403" w:rsidRPr="00482B34" w:rsidRDefault="00D11403" w:rsidP="004E05F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989" w:type="dxa"/>
          </w:tcPr>
          <w:p w:rsidR="00D11403" w:rsidRPr="00482B34"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D11403" w:rsidRPr="00482B34"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D11403" w:rsidRPr="00482B34"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D11403" w:rsidRPr="00482B34" w:rsidRDefault="00D11403" w:rsidP="004E05F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482B34">
              <w:rPr>
                <w:rFonts w:ascii="Times New Roman" w:hAnsi="Times New Roman" w:cs="Times New Roman"/>
                <w:b/>
                <w:sz w:val="20"/>
                <w:szCs w:val="20"/>
              </w:rPr>
              <w:t>0</w:t>
            </w:r>
          </w:p>
        </w:tc>
      </w:tr>
    </w:tbl>
    <w:p w:rsidR="00D11403" w:rsidRDefault="00D11403" w:rsidP="00D11403">
      <w:pPr>
        <w:tabs>
          <w:tab w:val="left" w:pos="360"/>
          <w:tab w:val="left" w:pos="1080"/>
          <w:tab w:val="left" w:pos="1440"/>
        </w:tabs>
        <w:spacing w:after="0" w:line="240" w:lineRule="auto"/>
        <w:rPr>
          <w:rFonts w:ascii="Times New Roman" w:hAnsi="Times New Roman" w:cs="Times New Roman"/>
          <w:b/>
          <w:sz w:val="24"/>
          <w:szCs w:val="24"/>
        </w:rPr>
      </w:pPr>
    </w:p>
    <w:p w:rsidR="00D0773C" w:rsidRPr="00D0773C" w:rsidRDefault="00577A44" w:rsidP="00AD3168">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b</w:t>
      </w:r>
      <w:r w:rsidR="00D0773C" w:rsidRPr="00D0773C">
        <w:rPr>
          <w:rFonts w:ascii="Times New Roman" w:hAnsi="Times New Roman" w:cs="Times New Roman"/>
          <w:b/>
          <w:sz w:val="24"/>
          <w:szCs w:val="24"/>
        </w:rPr>
        <w:t xml:space="preserve">.  </w:t>
      </w:r>
      <w:r w:rsidR="00051211">
        <w:rPr>
          <w:rFonts w:ascii="Times New Roman" w:hAnsi="Times New Roman" w:cs="Times New Roman"/>
          <w:b/>
          <w:sz w:val="24"/>
          <w:szCs w:val="24"/>
        </w:rPr>
        <w:t>ATLAS</w:t>
      </w:r>
      <w:proofErr w:type="gramEnd"/>
      <w:r w:rsidR="00051211">
        <w:rPr>
          <w:rFonts w:ascii="Times New Roman" w:hAnsi="Times New Roman" w:cs="Times New Roman"/>
          <w:b/>
          <w:sz w:val="24"/>
          <w:szCs w:val="24"/>
        </w:rPr>
        <w:t xml:space="preserve"> </w:t>
      </w:r>
      <w:r w:rsidR="00AD3168" w:rsidRPr="00D0773C">
        <w:rPr>
          <w:rFonts w:ascii="Times New Roman" w:hAnsi="Times New Roman" w:cs="Times New Roman"/>
          <w:b/>
          <w:sz w:val="24"/>
          <w:szCs w:val="24"/>
        </w:rPr>
        <w:t>Communications</w:t>
      </w:r>
      <w:r w:rsidR="00A66BC5">
        <w:rPr>
          <w:rFonts w:ascii="Times New Roman" w:hAnsi="Times New Roman" w:cs="Times New Roman"/>
          <w:b/>
          <w:sz w:val="24"/>
          <w:szCs w:val="24"/>
        </w:rPr>
        <w:t xml:space="preserve"> </w:t>
      </w:r>
      <w:r w:rsidR="00AD3168" w:rsidRPr="00D0773C">
        <w:rPr>
          <w:rFonts w:ascii="Times New Roman" w:hAnsi="Times New Roman" w:cs="Times New Roman"/>
          <w:b/>
          <w:sz w:val="24"/>
          <w:szCs w:val="24"/>
        </w:rPr>
        <w:t>and observer data entry</w:t>
      </w:r>
      <w:r w:rsidR="00D0773C">
        <w:rPr>
          <w:rFonts w:ascii="Times New Roman" w:hAnsi="Times New Roman" w:cs="Times New Roman"/>
          <w:b/>
          <w:sz w:val="24"/>
          <w:szCs w:val="24"/>
        </w:rPr>
        <w:t xml:space="preserve">  </w:t>
      </w:r>
      <w:r w:rsidR="009F240A">
        <w:rPr>
          <w:rFonts w:ascii="Times New Roman" w:hAnsi="Times New Roman" w:cs="Times New Roman"/>
          <w:b/>
          <w:sz w:val="24"/>
          <w:szCs w:val="24"/>
        </w:rPr>
        <w:t>[</w:t>
      </w:r>
      <w:r>
        <w:rPr>
          <w:rFonts w:ascii="Times New Roman" w:hAnsi="Times New Roman" w:cs="Times New Roman"/>
          <w:b/>
          <w:sz w:val="24"/>
          <w:szCs w:val="24"/>
        </w:rPr>
        <w:t>UNCHANGED</w:t>
      </w:r>
      <w:r w:rsidR="009F240A">
        <w:rPr>
          <w:rFonts w:ascii="Times New Roman" w:hAnsi="Times New Roman" w:cs="Times New Roman"/>
          <w:b/>
          <w:sz w:val="24"/>
          <w:szCs w:val="24"/>
        </w:rPr>
        <w:t>]</w:t>
      </w:r>
    </w:p>
    <w:p w:rsidR="00D0773C" w:rsidRDefault="00D0773C" w:rsidP="00AD3168">
      <w:pPr>
        <w:spacing w:after="0" w:line="240" w:lineRule="auto"/>
        <w:rPr>
          <w:rFonts w:ascii="Times New Roman" w:hAnsi="Times New Roman" w:cs="Times New Roman"/>
          <w:sz w:val="24"/>
          <w:szCs w:val="24"/>
        </w:rPr>
      </w:pPr>
    </w:p>
    <w:p w:rsidR="00AD3168" w:rsidRDefault="00AD3168" w:rsidP="00AF434A">
      <w:pPr>
        <w:tabs>
          <w:tab w:val="left" w:pos="360"/>
          <w:tab w:val="left" w:pos="720"/>
          <w:tab w:val="left" w:pos="1080"/>
          <w:tab w:val="left" w:pos="1440"/>
        </w:tabs>
        <w:spacing w:after="0" w:line="240" w:lineRule="auto"/>
        <w:rPr>
          <w:rFonts w:ascii="Times New Roman" w:hAnsi="Times New Roman" w:cs="Times New Roman"/>
          <w:sz w:val="24"/>
          <w:szCs w:val="24"/>
        </w:rPr>
      </w:pPr>
      <w:r w:rsidRPr="00577A44">
        <w:rPr>
          <w:rFonts w:ascii="Times New Roman" w:hAnsi="Times New Roman" w:cs="Times New Roman"/>
          <w:sz w:val="24"/>
          <w:szCs w:val="24"/>
        </w:rPr>
        <w:t>The operator of a catcher/processor, mothership, or catcher vessel 125 ft LOA or longer (except for a catcher vessel fishing for groundfish with pot gear)</w:t>
      </w:r>
      <w:r w:rsidR="00371BB4" w:rsidRPr="00577A44">
        <w:rPr>
          <w:rFonts w:ascii="Times New Roman" w:hAnsi="Times New Roman" w:cs="Times New Roman"/>
          <w:sz w:val="24"/>
          <w:szCs w:val="24"/>
        </w:rPr>
        <w:t xml:space="preserve">, </w:t>
      </w:r>
      <w:r w:rsidR="009F240A" w:rsidRPr="00577A44">
        <w:rPr>
          <w:rFonts w:ascii="Times New Roman" w:hAnsi="Times New Roman" w:cs="Times New Roman"/>
          <w:sz w:val="24"/>
          <w:szCs w:val="24"/>
        </w:rPr>
        <w:t>the operator of a catcher vessel participating in the Rockfish Program</w:t>
      </w:r>
      <w:r w:rsidR="00371BB4" w:rsidRPr="00577A44">
        <w:rPr>
          <w:rFonts w:ascii="Times New Roman" w:hAnsi="Times New Roman" w:cs="Times New Roman"/>
          <w:sz w:val="24"/>
          <w:szCs w:val="24"/>
        </w:rPr>
        <w:t>,</w:t>
      </w:r>
      <w:r w:rsidR="009F240A" w:rsidRPr="00577A44">
        <w:rPr>
          <w:rFonts w:ascii="Times New Roman" w:hAnsi="Times New Roman" w:cs="Times New Roman"/>
          <w:sz w:val="24"/>
          <w:szCs w:val="24"/>
        </w:rPr>
        <w:t xml:space="preserve"> or a catcher vessel less than 125 ft LOA directed fishing for pollock in the Bering Sea must </w:t>
      </w:r>
      <w:r w:rsidRPr="00577A44">
        <w:rPr>
          <w:rFonts w:ascii="Times New Roman" w:hAnsi="Times New Roman" w:cs="Times New Roman"/>
          <w:sz w:val="24"/>
          <w:szCs w:val="24"/>
        </w:rPr>
        <w:t xml:space="preserve">provide the following equipment, software </w:t>
      </w:r>
      <w:r w:rsidRPr="00AD3168">
        <w:rPr>
          <w:rFonts w:ascii="Times New Roman" w:hAnsi="Times New Roman" w:cs="Times New Roman"/>
          <w:sz w:val="24"/>
          <w:szCs w:val="24"/>
        </w:rPr>
        <w:t>and data transmission capabilities:</w:t>
      </w:r>
    </w:p>
    <w:p w:rsidR="00CE7F19" w:rsidRDefault="00CE7F19" w:rsidP="00AF434A">
      <w:pPr>
        <w:tabs>
          <w:tab w:val="left" w:pos="360"/>
          <w:tab w:val="left" w:pos="720"/>
          <w:tab w:val="left" w:pos="1080"/>
          <w:tab w:val="left" w:pos="1440"/>
        </w:tabs>
        <w:spacing w:after="0" w:line="240" w:lineRule="auto"/>
        <w:rPr>
          <w:rFonts w:ascii="Times New Roman" w:hAnsi="Times New Roman" w:cs="Times New Roman"/>
          <w:sz w:val="24"/>
          <w:szCs w:val="24"/>
        </w:rPr>
      </w:pPr>
    </w:p>
    <w:p w:rsidR="00AD3168" w:rsidRPr="00AD3168" w:rsidRDefault="00AF434A" w:rsidP="00AF434A">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ab/>
      </w:r>
      <w:r w:rsidR="00AD3168" w:rsidRPr="0025458D">
        <w:rPr>
          <w:rFonts w:ascii="Times New Roman" w:hAnsi="Times New Roman" w:cs="Times New Roman"/>
          <w:sz w:val="24"/>
          <w:szCs w:val="24"/>
          <w:u w:val="single"/>
        </w:rPr>
        <w:t>Observer access to computer</w:t>
      </w:r>
      <w:r w:rsidR="00AD3168" w:rsidRPr="00AD3168">
        <w:rPr>
          <w:rFonts w:ascii="Times New Roman" w:hAnsi="Times New Roman" w:cs="Times New Roman"/>
          <w:sz w:val="24"/>
          <w:szCs w:val="24"/>
        </w:rPr>
        <w:t>.</w:t>
      </w:r>
      <w:proofErr w:type="gramEnd"/>
      <w:r w:rsidR="00AD3168" w:rsidRPr="00AD3168">
        <w:rPr>
          <w:rFonts w:ascii="Times New Roman" w:hAnsi="Times New Roman" w:cs="Times New Roman"/>
          <w:sz w:val="24"/>
          <w:szCs w:val="24"/>
        </w:rPr>
        <w:t xml:space="preserve">  Make a computer available for use by the observer.  </w:t>
      </w:r>
    </w:p>
    <w:p w:rsidR="00AF434A" w:rsidRDefault="00AF434A" w:rsidP="00AF434A">
      <w:pPr>
        <w:tabs>
          <w:tab w:val="left" w:pos="360"/>
          <w:tab w:val="left" w:pos="720"/>
          <w:tab w:val="left" w:pos="1080"/>
          <w:tab w:val="left" w:pos="1440"/>
        </w:tabs>
        <w:spacing w:after="0" w:line="240" w:lineRule="auto"/>
        <w:rPr>
          <w:rFonts w:ascii="Times New Roman" w:hAnsi="Times New Roman" w:cs="Times New Roman"/>
          <w:sz w:val="24"/>
          <w:szCs w:val="24"/>
        </w:rPr>
      </w:pPr>
    </w:p>
    <w:p w:rsidR="0025458D" w:rsidRPr="00AD3168" w:rsidRDefault="00AF434A" w:rsidP="0025458D">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ab/>
      </w:r>
      <w:r w:rsidR="00AD3168" w:rsidRPr="0025458D">
        <w:rPr>
          <w:rFonts w:ascii="Times New Roman" w:hAnsi="Times New Roman" w:cs="Times New Roman"/>
          <w:sz w:val="24"/>
          <w:szCs w:val="24"/>
          <w:u w:val="single"/>
        </w:rPr>
        <w:t>NMFS-supplied software</w:t>
      </w:r>
      <w:r w:rsidR="00AD3168" w:rsidRPr="00AD3168">
        <w:rPr>
          <w:rFonts w:ascii="Times New Roman" w:hAnsi="Times New Roman" w:cs="Times New Roman"/>
          <w:sz w:val="24"/>
          <w:szCs w:val="24"/>
        </w:rPr>
        <w:t>.</w:t>
      </w:r>
      <w:proofErr w:type="gramEnd"/>
      <w:r w:rsidR="00AD3168" w:rsidRPr="00AD3168">
        <w:rPr>
          <w:rFonts w:ascii="Times New Roman" w:hAnsi="Times New Roman" w:cs="Times New Roman"/>
          <w:sz w:val="24"/>
          <w:szCs w:val="24"/>
        </w:rPr>
        <w:t xml:space="preserve"> Ensure that the most recent release of NMFS data entry software provided by the Regional Administrator, or other approved software</w:t>
      </w:r>
      <w:r w:rsidR="0025458D">
        <w:rPr>
          <w:rFonts w:ascii="Times New Roman" w:hAnsi="Times New Roman" w:cs="Times New Roman"/>
          <w:sz w:val="24"/>
          <w:szCs w:val="24"/>
        </w:rPr>
        <w:t>,</w:t>
      </w:r>
      <w:r w:rsidR="00AD3168" w:rsidRPr="00AD3168">
        <w:rPr>
          <w:rFonts w:ascii="Times New Roman" w:hAnsi="Times New Roman" w:cs="Times New Roman"/>
          <w:sz w:val="24"/>
          <w:szCs w:val="24"/>
        </w:rPr>
        <w:t xml:space="preserve"> is </w:t>
      </w:r>
      <w:r w:rsidR="0025458D">
        <w:rPr>
          <w:rFonts w:ascii="Times New Roman" w:hAnsi="Times New Roman" w:cs="Times New Roman"/>
          <w:sz w:val="24"/>
          <w:szCs w:val="24"/>
        </w:rPr>
        <w:t>installed and</w:t>
      </w:r>
      <w:r w:rsidR="0025458D" w:rsidRPr="00AD3168">
        <w:rPr>
          <w:rFonts w:ascii="Times New Roman" w:hAnsi="Times New Roman" w:cs="Times New Roman"/>
          <w:sz w:val="24"/>
          <w:szCs w:val="24"/>
        </w:rPr>
        <w:t>, if required, the data transmissions to NMFS can be executed effectively aboard the vessel by the equipment.</w:t>
      </w:r>
    </w:p>
    <w:p w:rsidR="00AD3168" w:rsidRDefault="00AD3168" w:rsidP="00A66BC5">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94766A" w:rsidRDefault="00AF434A" w:rsidP="00A66BC5">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ab/>
      </w:r>
      <w:r w:rsidR="00AD3168" w:rsidRPr="0025458D">
        <w:rPr>
          <w:rFonts w:ascii="Times New Roman" w:hAnsi="Times New Roman" w:cs="Times New Roman"/>
          <w:sz w:val="24"/>
          <w:szCs w:val="24"/>
          <w:u w:val="single"/>
        </w:rPr>
        <w:t>Data transmission</w:t>
      </w:r>
      <w:r w:rsidR="00AD3168" w:rsidRPr="00AD3168">
        <w:rPr>
          <w:rFonts w:ascii="Times New Roman" w:hAnsi="Times New Roman" w:cs="Times New Roman"/>
          <w:sz w:val="24"/>
          <w:szCs w:val="24"/>
        </w:rPr>
        <w:t>.</w:t>
      </w:r>
      <w:proofErr w:type="gramEnd"/>
      <w:r w:rsidR="00AD3168" w:rsidRPr="00AD3168">
        <w:rPr>
          <w:rFonts w:ascii="Times New Roman" w:hAnsi="Times New Roman" w:cs="Times New Roman"/>
          <w:sz w:val="24"/>
          <w:szCs w:val="24"/>
        </w:rPr>
        <w:t xml:space="preserve"> The computer and software must be connected to a communication device that provides a point-to-point connection to the NMFS host computer.</w:t>
      </w:r>
      <w:r w:rsidR="0094766A">
        <w:rPr>
          <w:rFonts w:ascii="Times New Roman" w:hAnsi="Times New Roman" w:cs="Times New Roman"/>
          <w:sz w:val="24"/>
          <w:szCs w:val="24"/>
        </w:rPr>
        <w:t xml:space="preserve">  </w:t>
      </w:r>
      <w:r w:rsidR="00A24ED3">
        <w:rPr>
          <w:rFonts w:ascii="Times New Roman" w:hAnsi="Times New Roman" w:cs="Times New Roman"/>
          <w:sz w:val="24"/>
          <w:szCs w:val="24"/>
        </w:rPr>
        <w:t>T</w:t>
      </w:r>
      <w:r w:rsidR="00AD3168" w:rsidRPr="00AD3168">
        <w:rPr>
          <w:rFonts w:ascii="Times New Roman" w:hAnsi="Times New Roman" w:cs="Times New Roman"/>
          <w:sz w:val="24"/>
          <w:szCs w:val="24"/>
        </w:rPr>
        <w:t xml:space="preserve">he required equipment </w:t>
      </w:r>
      <w:r w:rsidR="00A24ED3">
        <w:rPr>
          <w:rFonts w:ascii="Times New Roman" w:hAnsi="Times New Roman" w:cs="Times New Roman"/>
          <w:sz w:val="24"/>
          <w:szCs w:val="24"/>
        </w:rPr>
        <w:t>that</w:t>
      </w:r>
      <w:r w:rsidR="00AD3168" w:rsidRPr="00AD3168">
        <w:rPr>
          <w:rFonts w:ascii="Times New Roman" w:hAnsi="Times New Roman" w:cs="Times New Roman"/>
          <w:sz w:val="24"/>
          <w:szCs w:val="24"/>
        </w:rPr>
        <w:t xml:space="preserve"> is used by an observer to enter or transmit data is fully functional and operational. “Functional” means that all the tasks and components of the NMFS supplied, or other approved, software</w:t>
      </w:r>
      <w:r w:rsidR="0094766A">
        <w:rPr>
          <w:rFonts w:ascii="Times New Roman" w:hAnsi="Times New Roman" w:cs="Times New Roman"/>
          <w:sz w:val="24"/>
          <w:szCs w:val="24"/>
        </w:rPr>
        <w:t xml:space="preserve"> </w:t>
      </w:r>
      <w:r w:rsidR="00F636D1" w:rsidRPr="00F636D1">
        <w:rPr>
          <w:rFonts w:ascii="Times New Roman" w:hAnsi="Times New Roman" w:cs="Times New Roman"/>
          <w:sz w:val="24"/>
          <w:szCs w:val="24"/>
        </w:rPr>
        <w:t>and the data transmissions to NMFS can be executed effectively by the communications equipment.</w:t>
      </w:r>
      <w:r w:rsidR="0094766A">
        <w:rPr>
          <w:rFonts w:ascii="Times New Roman" w:hAnsi="Times New Roman" w:cs="Times New Roman"/>
          <w:sz w:val="24"/>
          <w:szCs w:val="24"/>
        </w:rPr>
        <w:t xml:space="preserve">  </w:t>
      </w:r>
    </w:p>
    <w:p w:rsidR="00D0773C" w:rsidRDefault="00D0773C" w:rsidP="00AF434A">
      <w:pPr>
        <w:tabs>
          <w:tab w:val="left" w:pos="360"/>
          <w:tab w:val="left" w:pos="720"/>
          <w:tab w:val="left" w:pos="1080"/>
          <w:tab w:val="left" w:pos="1440"/>
        </w:tabs>
        <w:spacing w:after="0" w:line="240" w:lineRule="auto"/>
        <w:rPr>
          <w:rFonts w:ascii="Times New Roman" w:hAnsi="Times New Roman" w:cs="Times New Roman"/>
          <w:sz w:val="24"/>
          <w:szCs w:val="24"/>
        </w:rPr>
      </w:pPr>
    </w:p>
    <w:p w:rsidR="00AD3168" w:rsidRDefault="00AD3168" w:rsidP="00AD3168">
      <w:pPr>
        <w:spacing w:after="0" w:line="240" w:lineRule="auto"/>
        <w:rPr>
          <w:rFonts w:ascii="Times New Roman" w:hAnsi="Times New Roman" w:cs="Times New Roman"/>
          <w:sz w:val="24"/>
          <w:szCs w:val="24"/>
        </w:rPr>
      </w:pPr>
      <w:r w:rsidRPr="00811624">
        <w:rPr>
          <w:rFonts w:ascii="Times New Roman" w:hAnsi="Times New Roman" w:cs="Times New Roman"/>
          <w:b/>
          <w:sz w:val="24"/>
          <w:szCs w:val="24"/>
        </w:rPr>
        <w:t>A manager of a shoreside processor or a stationary floating processor</w:t>
      </w:r>
      <w:r w:rsidRPr="00AD3168">
        <w:rPr>
          <w:rFonts w:ascii="Times New Roman" w:hAnsi="Times New Roman" w:cs="Times New Roman"/>
          <w:sz w:val="24"/>
          <w:szCs w:val="24"/>
        </w:rPr>
        <w:t xml:space="preserve"> that is required to maintain observer coverage must</w:t>
      </w:r>
      <w:r w:rsidR="00811624">
        <w:rPr>
          <w:rFonts w:ascii="Times New Roman" w:hAnsi="Times New Roman" w:cs="Times New Roman"/>
          <w:sz w:val="24"/>
          <w:szCs w:val="24"/>
        </w:rPr>
        <w:t xml:space="preserve"> e</w:t>
      </w:r>
      <w:r w:rsidRPr="00AD3168">
        <w:rPr>
          <w:rFonts w:ascii="Times New Roman" w:hAnsi="Times New Roman" w:cs="Times New Roman"/>
          <w:sz w:val="24"/>
          <w:szCs w:val="24"/>
        </w:rPr>
        <w:t>nsur</w:t>
      </w:r>
      <w:r w:rsidR="00811624">
        <w:rPr>
          <w:rFonts w:ascii="Times New Roman" w:hAnsi="Times New Roman" w:cs="Times New Roman"/>
          <w:sz w:val="24"/>
          <w:szCs w:val="24"/>
        </w:rPr>
        <w:t>e</w:t>
      </w:r>
      <w:r w:rsidRPr="00AD3168">
        <w:rPr>
          <w:rFonts w:ascii="Times New Roman" w:hAnsi="Times New Roman" w:cs="Times New Roman"/>
          <w:sz w:val="24"/>
          <w:szCs w:val="24"/>
        </w:rPr>
        <w:t xml:space="preserve"> that the communication equipment that is used by observers to enter and transmit </w:t>
      </w:r>
      <w:proofErr w:type="gramStart"/>
      <w:r w:rsidRPr="00AD3168">
        <w:rPr>
          <w:rFonts w:ascii="Times New Roman" w:hAnsi="Times New Roman" w:cs="Times New Roman"/>
          <w:sz w:val="24"/>
          <w:szCs w:val="24"/>
        </w:rPr>
        <w:t>data,</w:t>
      </w:r>
      <w:proofErr w:type="gramEnd"/>
      <w:r w:rsidRPr="00AD3168">
        <w:rPr>
          <w:rFonts w:ascii="Times New Roman" w:hAnsi="Times New Roman" w:cs="Times New Roman"/>
          <w:sz w:val="24"/>
          <w:szCs w:val="24"/>
        </w:rPr>
        <w:t xml:space="preserve"> is fully functional and operational. ‘‘Functional’’ means that all the tasks and components of the NMFS supplied, or other approved, software and the data transmissions to NMFS can be executed effectively by the communications equipment.</w:t>
      </w:r>
    </w:p>
    <w:p w:rsidR="00677446" w:rsidRDefault="00677446" w:rsidP="00AD3168">
      <w:pPr>
        <w:spacing w:after="0" w:line="240" w:lineRule="auto"/>
        <w:rPr>
          <w:rFonts w:ascii="Times New Roman" w:hAnsi="Times New Roman" w:cs="Times New Roman"/>
          <w:sz w:val="24"/>
          <w:szCs w:val="24"/>
        </w:rPr>
      </w:pPr>
    </w:p>
    <w:p w:rsidR="00B9520C" w:rsidRPr="00B9520C" w:rsidRDefault="00B9520C" w:rsidP="00B9520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table below </w:t>
      </w:r>
      <w:r w:rsidRPr="00B9520C">
        <w:rPr>
          <w:rFonts w:ascii="Times New Roman" w:hAnsi="Times New Roman" w:cs="Times New Roman"/>
          <w:sz w:val="24"/>
          <w:szCs w:val="24"/>
        </w:rPr>
        <w:t xml:space="preserve">summarizes the number of vessels in the </w:t>
      </w:r>
      <w:r w:rsidR="005A4D13">
        <w:rPr>
          <w:rFonts w:ascii="Times New Roman" w:hAnsi="Times New Roman" w:cs="Times New Roman"/>
          <w:sz w:val="24"/>
          <w:szCs w:val="24"/>
        </w:rPr>
        <w:t>Bering Sea</w:t>
      </w:r>
      <w:r w:rsidRPr="00B9520C">
        <w:rPr>
          <w:rFonts w:ascii="Times New Roman" w:hAnsi="Times New Roman" w:cs="Times New Roman"/>
          <w:sz w:val="24"/>
          <w:szCs w:val="24"/>
        </w:rPr>
        <w:t xml:space="preserve"> pollock fishery that currently have ATLAS software installed on a computer on board the vessel and an estimate of the additional number of vessels that will be subject to the proposed expansion of the computer and ATLAS requirement. </w:t>
      </w:r>
    </w:p>
    <w:p w:rsidR="00B9520C" w:rsidRPr="00607324" w:rsidRDefault="00B9520C" w:rsidP="00F50C4B">
      <w:pPr>
        <w:spacing w:after="0" w:line="240" w:lineRule="auto"/>
        <w:rPr>
          <w:rFonts w:ascii="Times New Roman" w:hAnsi="Times New Roman" w:cs="Times New Roman"/>
          <w:sz w:val="24"/>
          <w:szCs w:val="24"/>
        </w:rPr>
      </w:pPr>
    </w:p>
    <w:p w:rsidR="0026496F" w:rsidRPr="00CA34F9" w:rsidRDefault="00B9520C" w:rsidP="00B9520C">
      <w:pPr>
        <w:spacing w:after="0" w:line="240" w:lineRule="auto"/>
        <w:jc w:val="center"/>
        <w:rPr>
          <w:rFonts w:ascii="Times New Roman" w:hAnsi="Times New Roman" w:cs="Times New Roman"/>
          <w:b/>
          <w:sz w:val="20"/>
          <w:szCs w:val="20"/>
        </w:rPr>
      </w:pPr>
      <w:r w:rsidRPr="00CA34F9">
        <w:rPr>
          <w:rFonts w:ascii="Times New Roman" w:hAnsi="Times New Roman" w:cs="Times New Roman"/>
          <w:b/>
          <w:sz w:val="20"/>
          <w:szCs w:val="20"/>
        </w:rPr>
        <w:t xml:space="preserve">Information about ATLAS requirements </w:t>
      </w:r>
    </w:p>
    <w:p w:rsidR="00F50C4B" w:rsidRPr="00CA34F9" w:rsidRDefault="00CA34F9" w:rsidP="0026496F">
      <w:pPr>
        <w:spacing w:after="60" w:line="240" w:lineRule="auto"/>
        <w:jc w:val="center"/>
        <w:rPr>
          <w:rFonts w:ascii="Times New Roman" w:hAnsi="Times New Roman" w:cs="Times New Roman"/>
          <w:sz w:val="20"/>
          <w:szCs w:val="20"/>
          <w:highlight w:val="yellow"/>
        </w:rPr>
      </w:pPr>
      <w:proofErr w:type="gramStart"/>
      <w:r>
        <w:rPr>
          <w:rFonts w:ascii="Times New Roman" w:hAnsi="Times New Roman" w:cs="Times New Roman"/>
          <w:b/>
          <w:sz w:val="20"/>
          <w:szCs w:val="20"/>
        </w:rPr>
        <w:t>f</w:t>
      </w:r>
      <w:r w:rsidRPr="00CA34F9">
        <w:rPr>
          <w:rFonts w:ascii="Times New Roman" w:hAnsi="Times New Roman" w:cs="Times New Roman"/>
          <w:b/>
          <w:sz w:val="20"/>
          <w:szCs w:val="20"/>
        </w:rPr>
        <w:t>or</w:t>
      </w:r>
      <w:proofErr w:type="gramEnd"/>
      <w:r>
        <w:rPr>
          <w:rFonts w:ascii="Times New Roman" w:hAnsi="Times New Roman" w:cs="Times New Roman"/>
          <w:b/>
          <w:sz w:val="20"/>
          <w:szCs w:val="20"/>
        </w:rPr>
        <w:t xml:space="preserve"> </w:t>
      </w:r>
      <w:r w:rsidR="00B9520C" w:rsidRPr="00CA34F9">
        <w:rPr>
          <w:rFonts w:ascii="Times New Roman" w:hAnsi="Times New Roman" w:cs="Times New Roman"/>
          <w:b/>
          <w:sz w:val="20"/>
          <w:szCs w:val="20"/>
        </w:rPr>
        <w:t xml:space="preserve">trawl catcher vessels in the </w:t>
      </w:r>
      <w:r w:rsidR="005A4D13" w:rsidRPr="00CA34F9">
        <w:rPr>
          <w:rFonts w:ascii="Times New Roman" w:hAnsi="Times New Roman" w:cs="Times New Roman"/>
          <w:b/>
          <w:sz w:val="20"/>
          <w:szCs w:val="20"/>
        </w:rPr>
        <w:t>Bering Sea</w:t>
      </w:r>
      <w:r w:rsidR="00B9520C" w:rsidRPr="00CA34F9">
        <w:rPr>
          <w:rFonts w:ascii="Times New Roman" w:hAnsi="Times New Roman" w:cs="Times New Roman"/>
          <w:b/>
          <w:sz w:val="20"/>
          <w:szCs w:val="20"/>
        </w:rPr>
        <w:t xml:space="preserve"> pollock fishery</w:t>
      </w:r>
    </w:p>
    <w:tbl>
      <w:tblPr>
        <w:tblStyle w:val="TableGrid"/>
        <w:tblW w:w="0" w:type="auto"/>
        <w:jc w:val="center"/>
        <w:tblInd w:w="356" w:type="dxa"/>
        <w:tblLook w:val="04A0" w:firstRow="1" w:lastRow="0" w:firstColumn="1" w:lastColumn="0" w:noHBand="0" w:noVBand="1"/>
      </w:tblPr>
      <w:tblGrid>
        <w:gridCol w:w="2542"/>
        <w:gridCol w:w="2034"/>
        <w:gridCol w:w="2286"/>
        <w:gridCol w:w="1836"/>
      </w:tblGrid>
      <w:tr w:rsidR="00797C80" w:rsidTr="00CA34F9">
        <w:trPr>
          <w:jc w:val="center"/>
        </w:trPr>
        <w:tc>
          <w:tcPr>
            <w:tcW w:w="2542" w:type="dxa"/>
            <w:shd w:val="clear" w:color="auto" w:fill="D9D9D9" w:themeFill="background1" w:themeFillShade="D9"/>
            <w:vAlign w:val="center"/>
          </w:tcPr>
          <w:p w:rsidR="00797C80" w:rsidRPr="00CA34F9" w:rsidRDefault="00797C80" w:rsidP="0026496F">
            <w:pPr>
              <w:jc w:val="center"/>
              <w:rPr>
                <w:rFonts w:ascii="Times New Roman" w:hAnsi="Times New Roman" w:cs="Times New Roman"/>
                <w:b/>
                <w:highlight w:val="yellow"/>
              </w:rPr>
            </w:pPr>
            <w:r w:rsidRPr="00CA34F9">
              <w:rPr>
                <w:rFonts w:ascii="Times New Roman" w:hAnsi="Times New Roman" w:cs="Times New Roman"/>
                <w:b/>
              </w:rPr>
              <w:t>Vessel category</w:t>
            </w:r>
          </w:p>
        </w:tc>
        <w:tc>
          <w:tcPr>
            <w:tcW w:w="2034" w:type="dxa"/>
            <w:shd w:val="clear" w:color="auto" w:fill="D9D9D9" w:themeFill="background1" w:themeFillShade="D9"/>
            <w:vAlign w:val="center"/>
          </w:tcPr>
          <w:p w:rsidR="00797C80" w:rsidRPr="00CA34F9" w:rsidRDefault="00797C80" w:rsidP="0026496F">
            <w:pPr>
              <w:jc w:val="center"/>
              <w:rPr>
                <w:rFonts w:ascii="Times New Roman" w:hAnsi="Times New Roman" w:cs="Times New Roman"/>
                <w:b/>
                <w:highlight w:val="yellow"/>
              </w:rPr>
            </w:pPr>
            <w:r w:rsidRPr="00CA34F9">
              <w:rPr>
                <w:rFonts w:ascii="Times New Roman" w:hAnsi="Times New Roman" w:cs="Times New Roman"/>
                <w:b/>
              </w:rPr>
              <w:t xml:space="preserve"># of Vessels in </w:t>
            </w:r>
            <w:r w:rsidR="005A4D13" w:rsidRPr="00CA34F9">
              <w:rPr>
                <w:rFonts w:ascii="Times New Roman" w:hAnsi="Times New Roman" w:cs="Times New Roman"/>
                <w:b/>
              </w:rPr>
              <w:t>Bering Sea</w:t>
            </w:r>
            <w:r w:rsidRPr="00CA34F9">
              <w:rPr>
                <w:rFonts w:ascii="Times New Roman" w:hAnsi="Times New Roman" w:cs="Times New Roman"/>
                <w:b/>
              </w:rPr>
              <w:t xml:space="preserve"> pollock fishery</w:t>
            </w:r>
          </w:p>
        </w:tc>
        <w:tc>
          <w:tcPr>
            <w:tcW w:w="2286" w:type="dxa"/>
            <w:shd w:val="clear" w:color="auto" w:fill="D9D9D9" w:themeFill="background1" w:themeFillShade="D9"/>
            <w:vAlign w:val="center"/>
          </w:tcPr>
          <w:p w:rsidR="00797C80" w:rsidRPr="00CA34F9" w:rsidRDefault="00797C80" w:rsidP="0026496F">
            <w:pPr>
              <w:jc w:val="center"/>
              <w:rPr>
                <w:rFonts w:ascii="Times New Roman" w:hAnsi="Times New Roman" w:cs="Times New Roman"/>
                <w:b/>
                <w:highlight w:val="yellow"/>
              </w:rPr>
            </w:pPr>
            <w:r w:rsidRPr="00CA34F9">
              <w:rPr>
                <w:rFonts w:ascii="Times New Roman" w:hAnsi="Times New Roman" w:cs="Times New Roman"/>
                <w:b/>
              </w:rPr>
              <w:t xml:space="preserve"># </w:t>
            </w:r>
            <w:r w:rsidR="0026496F" w:rsidRPr="00CA34F9">
              <w:rPr>
                <w:rFonts w:ascii="Times New Roman" w:hAnsi="Times New Roman" w:cs="Times New Roman"/>
                <w:b/>
              </w:rPr>
              <w:t xml:space="preserve">of vessels </w:t>
            </w:r>
            <w:r w:rsidRPr="00CA34F9">
              <w:rPr>
                <w:rFonts w:ascii="Times New Roman" w:hAnsi="Times New Roman" w:cs="Times New Roman"/>
                <w:b/>
              </w:rPr>
              <w:t>with ATLAS on vessel computer now</w:t>
            </w:r>
          </w:p>
        </w:tc>
        <w:tc>
          <w:tcPr>
            <w:tcW w:w="1836" w:type="dxa"/>
            <w:shd w:val="clear" w:color="auto" w:fill="D9D9D9" w:themeFill="background1" w:themeFillShade="D9"/>
            <w:vAlign w:val="center"/>
          </w:tcPr>
          <w:p w:rsidR="00797C80" w:rsidRPr="00CA34F9" w:rsidRDefault="00797C80" w:rsidP="0026496F">
            <w:pPr>
              <w:jc w:val="center"/>
              <w:rPr>
                <w:rFonts w:ascii="Times New Roman" w:hAnsi="Times New Roman" w:cs="Times New Roman"/>
                <w:b/>
              </w:rPr>
            </w:pPr>
            <w:r w:rsidRPr="00CA34F9">
              <w:rPr>
                <w:rFonts w:ascii="Times New Roman" w:hAnsi="Times New Roman" w:cs="Times New Roman"/>
                <w:b/>
              </w:rPr>
              <w:t>Currently required to have computer with ATLAS</w:t>
            </w:r>
          </w:p>
        </w:tc>
      </w:tr>
      <w:tr w:rsidR="00797C80" w:rsidTr="0026496F">
        <w:trPr>
          <w:jc w:val="center"/>
        </w:trPr>
        <w:tc>
          <w:tcPr>
            <w:tcW w:w="2542" w:type="dxa"/>
          </w:tcPr>
          <w:p w:rsidR="00797C80" w:rsidRPr="0072167F" w:rsidRDefault="00797C80" w:rsidP="00797C80">
            <w:pPr>
              <w:rPr>
                <w:rFonts w:ascii="Times New Roman" w:hAnsi="Times New Roman" w:cs="Times New Roman"/>
                <w:highlight w:val="yellow"/>
              </w:rPr>
            </w:pPr>
            <w:r w:rsidRPr="0072167F">
              <w:rPr>
                <w:rFonts w:ascii="Times New Roman" w:hAnsi="Times New Roman" w:cs="Times New Roman"/>
              </w:rPr>
              <w:t>≥125 ft LOA</w:t>
            </w:r>
          </w:p>
        </w:tc>
        <w:tc>
          <w:tcPr>
            <w:tcW w:w="2034" w:type="dxa"/>
          </w:tcPr>
          <w:p w:rsidR="00797C80" w:rsidRPr="0072167F" w:rsidRDefault="00797C80" w:rsidP="003875AC">
            <w:pPr>
              <w:jc w:val="center"/>
              <w:rPr>
                <w:rFonts w:ascii="Times New Roman" w:hAnsi="Times New Roman" w:cs="Times New Roman"/>
              </w:rPr>
            </w:pPr>
            <w:r w:rsidRPr="0072167F">
              <w:rPr>
                <w:rFonts w:ascii="Times New Roman" w:hAnsi="Times New Roman" w:cs="Times New Roman"/>
              </w:rPr>
              <w:t>26</w:t>
            </w:r>
          </w:p>
        </w:tc>
        <w:tc>
          <w:tcPr>
            <w:tcW w:w="2286" w:type="dxa"/>
          </w:tcPr>
          <w:p w:rsidR="00797C80" w:rsidRPr="0072167F" w:rsidRDefault="00797C80" w:rsidP="003875AC">
            <w:pPr>
              <w:jc w:val="center"/>
              <w:rPr>
                <w:rFonts w:ascii="Times New Roman" w:hAnsi="Times New Roman" w:cs="Times New Roman"/>
              </w:rPr>
            </w:pPr>
            <w:r w:rsidRPr="0072167F">
              <w:rPr>
                <w:rFonts w:ascii="Times New Roman" w:hAnsi="Times New Roman" w:cs="Times New Roman"/>
              </w:rPr>
              <w:t>26</w:t>
            </w:r>
          </w:p>
        </w:tc>
        <w:tc>
          <w:tcPr>
            <w:tcW w:w="1836" w:type="dxa"/>
          </w:tcPr>
          <w:p w:rsidR="00797C80" w:rsidRPr="0072167F" w:rsidRDefault="00797C80" w:rsidP="00F50C4B">
            <w:pPr>
              <w:rPr>
                <w:rFonts w:ascii="Times New Roman" w:hAnsi="Times New Roman" w:cs="Times New Roman"/>
                <w:highlight w:val="yellow"/>
              </w:rPr>
            </w:pPr>
            <w:r w:rsidRPr="0072167F">
              <w:rPr>
                <w:rFonts w:ascii="Times New Roman" w:hAnsi="Times New Roman" w:cs="Times New Roman"/>
              </w:rPr>
              <w:t>Y</w:t>
            </w:r>
            <w:r w:rsidR="00656F0B" w:rsidRPr="0072167F">
              <w:rPr>
                <w:rFonts w:ascii="Times New Roman" w:hAnsi="Times New Roman" w:cs="Times New Roman"/>
              </w:rPr>
              <w:t>es</w:t>
            </w:r>
          </w:p>
        </w:tc>
      </w:tr>
      <w:tr w:rsidR="00797C80" w:rsidTr="0026496F">
        <w:trPr>
          <w:jc w:val="center"/>
        </w:trPr>
        <w:tc>
          <w:tcPr>
            <w:tcW w:w="2542" w:type="dxa"/>
          </w:tcPr>
          <w:p w:rsidR="00797C80" w:rsidRPr="0072167F" w:rsidRDefault="00656F0B" w:rsidP="00F50C4B">
            <w:pPr>
              <w:rPr>
                <w:rFonts w:ascii="Times New Roman" w:hAnsi="Times New Roman" w:cs="Times New Roman"/>
                <w:highlight w:val="yellow"/>
              </w:rPr>
            </w:pPr>
            <w:r w:rsidRPr="0072167F">
              <w:rPr>
                <w:rFonts w:ascii="Times New Roman" w:hAnsi="Times New Roman" w:cs="Times New Roman"/>
              </w:rPr>
              <w:t>&lt;125’ LOA, w/observer</w:t>
            </w:r>
          </w:p>
        </w:tc>
        <w:tc>
          <w:tcPr>
            <w:tcW w:w="2034" w:type="dxa"/>
          </w:tcPr>
          <w:p w:rsidR="00797C80" w:rsidRPr="0072167F" w:rsidRDefault="00656F0B" w:rsidP="003875AC">
            <w:pPr>
              <w:jc w:val="center"/>
              <w:rPr>
                <w:rFonts w:ascii="Times New Roman" w:hAnsi="Times New Roman" w:cs="Times New Roman"/>
              </w:rPr>
            </w:pPr>
            <w:r w:rsidRPr="0072167F">
              <w:rPr>
                <w:rFonts w:ascii="Times New Roman" w:hAnsi="Times New Roman" w:cs="Times New Roman"/>
              </w:rPr>
              <w:t>55</w:t>
            </w:r>
          </w:p>
        </w:tc>
        <w:tc>
          <w:tcPr>
            <w:tcW w:w="2286" w:type="dxa"/>
          </w:tcPr>
          <w:p w:rsidR="00797C80" w:rsidRPr="0072167F" w:rsidRDefault="00656F0B" w:rsidP="003875AC">
            <w:pPr>
              <w:jc w:val="center"/>
              <w:rPr>
                <w:rFonts w:ascii="Times New Roman" w:hAnsi="Times New Roman" w:cs="Times New Roman"/>
              </w:rPr>
            </w:pPr>
            <w:r w:rsidRPr="0072167F">
              <w:rPr>
                <w:rFonts w:ascii="Times New Roman" w:hAnsi="Times New Roman" w:cs="Times New Roman"/>
              </w:rPr>
              <w:t>10</w:t>
            </w:r>
          </w:p>
        </w:tc>
        <w:tc>
          <w:tcPr>
            <w:tcW w:w="1836" w:type="dxa"/>
          </w:tcPr>
          <w:p w:rsidR="00797C80" w:rsidRPr="0072167F" w:rsidRDefault="00656F0B" w:rsidP="00F50C4B">
            <w:pPr>
              <w:rPr>
                <w:rFonts w:ascii="Times New Roman" w:hAnsi="Times New Roman" w:cs="Times New Roman"/>
              </w:rPr>
            </w:pPr>
            <w:r w:rsidRPr="0072167F">
              <w:rPr>
                <w:rFonts w:ascii="Times New Roman" w:hAnsi="Times New Roman" w:cs="Times New Roman"/>
              </w:rPr>
              <w:t>Only if in GOA Rockfish Program</w:t>
            </w:r>
          </w:p>
        </w:tc>
      </w:tr>
      <w:tr w:rsidR="00797C80" w:rsidTr="0026496F">
        <w:trPr>
          <w:jc w:val="center"/>
        </w:trPr>
        <w:tc>
          <w:tcPr>
            <w:tcW w:w="2542" w:type="dxa"/>
          </w:tcPr>
          <w:p w:rsidR="00797C80" w:rsidRPr="0072167F" w:rsidRDefault="00656F0B" w:rsidP="00F50C4B">
            <w:pPr>
              <w:rPr>
                <w:rFonts w:ascii="Times New Roman" w:hAnsi="Times New Roman" w:cs="Times New Roman"/>
                <w:highlight w:val="yellow"/>
              </w:rPr>
            </w:pPr>
            <w:r w:rsidRPr="0072167F">
              <w:rPr>
                <w:rFonts w:ascii="Times New Roman" w:hAnsi="Times New Roman" w:cs="Times New Roman"/>
              </w:rPr>
              <w:t>&lt;125’ LOA, w/o observer</w:t>
            </w:r>
          </w:p>
        </w:tc>
        <w:tc>
          <w:tcPr>
            <w:tcW w:w="2034" w:type="dxa"/>
          </w:tcPr>
          <w:p w:rsidR="00797C80" w:rsidRPr="0072167F" w:rsidRDefault="00656F0B" w:rsidP="003875AC">
            <w:pPr>
              <w:jc w:val="center"/>
              <w:rPr>
                <w:rFonts w:ascii="Times New Roman" w:hAnsi="Times New Roman" w:cs="Times New Roman"/>
              </w:rPr>
            </w:pPr>
            <w:r w:rsidRPr="0072167F">
              <w:rPr>
                <w:rFonts w:ascii="Times New Roman" w:hAnsi="Times New Roman" w:cs="Times New Roman"/>
              </w:rPr>
              <w:t>5</w:t>
            </w:r>
          </w:p>
        </w:tc>
        <w:tc>
          <w:tcPr>
            <w:tcW w:w="2286" w:type="dxa"/>
          </w:tcPr>
          <w:p w:rsidR="00797C80" w:rsidRPr="0072167F" w:rsidRDefault="00656F0B" w:rsidP="003875AC">
            <w:pPr>
              <w:jc w:val="center"/>
              <w:rPr>
                <w:rFonts w:ascii="Times New Roman" w:hAnsi="Times New Roman" w:cs="Times New Roman"/>
              </w:rPr>
            </w:pPr>
            <w:r w:rsidRPr="0072167F">
              <w:rPr>
                <w:rFonts w:ascii="Times New Roman" w:hAnsi="Times New Roman" w:cs="Times New Roman"/>
              </w:rPr>
              <w:t>0</w:t>
            </w:r>
          </w:p>
        </w:tc>
        <w:tc>
          <w:tcPr>
            <w:tcW w:w="1836" w:type="dxa"/>
          </w:tcPr>
          <w:p w:rsidR="00797C80" w:rsidRPr="0072167F" w:rsidRDefault="00656F0B" w:rsidP="00F50C4B">
            <w:pPr>
              <w:rPr>
                <w:rFonts w:ascii="Times New Roman" w:hAnsi="Times New Roman" w:cs="Times New Roman"/>
              </w:rPr>
            </w:pPr>
            <w:r w:rsidRPr="0072167F">
              <w:rPr>
                <w:rFonts w:ascii="Times New Roman" w:hAnsi="Times New Roman" w:cs="Times New Roman"/>
              </w:rPr>
              <w:t>No</w:t>
            </w:r>
          </w:p>
        </w:tc>
      </w:tr>
      <w:tr w:rsidR="00797C80" w:rsidTr="0026496F">
        <w:trPr>
          <w:jc w:val="center"/>
        </w:trPr>
        <w:tc>
          <w:tcPr>
            <w:tcW w:w="2542" w:type="dxa"/>
          </w:tcPr>
          <w:p w:rsidR="00797C80" w:rsidRPr="0072167F" w:rsidRDefault="0026496F" w:rsidP="00F50C4B">
            <w:pPr>
              <w:rPr>
                <w:rFonts w:ascii="Times New Roman" w:hAnsi="Times New Roman" w:cs="Times New Roman"/>
                <w:highlight w:val="yellow"/>
              </w:rPr>
            </w:pPr>
            <w:r>
              <w:rPr>
                <w:rFonts w:ascii="Times New Roman" w:hAnsi="Times New Roman" w:cs="Times New Roman"/>
              </w:rPr>
              <w:t xml:space="preserve">  </w:t>
            </w:r>
            <w:r w:rsidR="00656F0B" w:rsidRPr="0072167F">
              <w:rPr>
                <w:rFonts w:ascii="Times New Roman" w:hAnsi="Times New Roman" w:cs="Times New Roman"/>
              </w:rPr>
              <w:t>Total, all catcher vessels</w:t>
            </w:r>
          </w:p>
        </w:tc>
        <w:tc>
          <w:tcPr>
            <w:tcW w:w="2034" w:type="dxa"/>
          </w:tcPr>
          <w:p w:rsidR="00797C80" w:rsidRPr="0072167F" w:rsidRDefault="00656F0B" w:rsidP="003875AC">
            <w:pPr>
              <w:jc w:val="center"/>
              <w:rPr>
                <w:rFonts w:ascii="Times New Roman" w:hAnsi="Times New Roman" w:cs="Times New Roman"/>
              </w:rPr>
            </w:pPr>
            <w:r w:rsidRPr="0072167F">
              <w:rPr>
                <w:rFonts w:ascii="Times New Roman" w:hAnsi="Times New Roman" w:cs="Times New Roman"/>
              </w:rPr>
              <w:t>86</w:t>
            </w:r>
          </w:p>
        </w:tc>
        <w:tc>
          <w:tcPr>
            <w:tcW w:w="2286" w:type="dxa"/>
          </w:tcPr>
          <w:p w:rsidR="00797C80" w:rsidRPr="0072167F" w:rsidRDefault="00656F0B" w:rsidP="003875AC">
            <w:pPr>
              <w:jc w:val="center"/>
              <w:rPr>
                <w:rFonts w:ascii="Times New Roman" w:hAnsi="Times New Roman" w:cs="Times New Roman"/>
              </w:rPr>
            </w:pPr>
            <w:r w:rsidRPr="0072167F">
              <w:rPr>
                <w:rFonts w:ascii="Times New Roman" w:hAnsi="Times New Roman" w:cs="Times New Roman"/>
              </w:rPr>
              <w:t>36</w:t>
            </w:r>
          </w:p>
        </w:tc>
        <w:tc>
          <w:tcPr>
            <w:tcW w:w="1836" w:type="dxa"/>
          </w:tcPr>
          <w:p w:rsidR="00797C80" w:rsidRPr="0072167F" w:rsidRDefault="00797C80" w:rsidP="00F50C4B">
            <w:pPr>
              <w:rPr>
                <w:rFonts w:ascii="Times New Roman" w:hAnsi="Times New Roman" w:cs="Times New Roman"/>
              </w:rPr>
            </w:pPr>
          </w:p>
        </w:tc>
      </w:tr>
    </w:tbl>
    <w:p w:rsidR="00F50C4B" w:rsidRPr="00797C80" w:rsidRDefault="00F50C4B" w:rsidP="00F50C4B">
      <w:pPr>
        <w:spacing w:after="0" w:line="240" w:lineRule="auto"/>
        <w:rPr>
          <w:rFonts w:ascii="Times New Roman" w:hAnsi="Times New Roman" w:cs="Times New Roman"/>
          <w:sz w:val="24"/>
          <w:szCs w:val="24"/>
        </w:rPr>
      </w:pPr>
    </w:p>
    <w:p w:rsidR="00F50C4B" w:rsidRPr="0026496F" w:rsidRDefault="00F50C4B" w:rsidP="00F50C4B">
      <w:pPr>
        <w:spacing w:after="0" w:line="240" w:lineRule="auto"/>
        <w:rPr>
          <w:rFonts w:ascii="Times New Roman" w:hAnsi="Times New Roman" w:cs="Times New Roman"/>
        </w:rPr>
      </w:pPr>
      <w:r w:rsidRPr="0026496F">
        <w:rPr>
          <w:rFonts w:ascii="Times New Roman" w:hAnsi="Times New Roman" w:cs="Times New Roman"/>
          <w:b/>
        </w:rPr>
        <w:t>Number of vessels</w:t>
      </w:r>
      <w:r w:rsidRPr="0026496F">
        <w:rPr>
          <w:rFonts w:ascii="Times New Roman" w:hAnsi="Times New Roman" w:cs="Times New Roman"/>
        </w:rPr>
        <w:t xml:space="preserve"> is based on participation in either 2013 or 2014 </w:t>
      </w:r>
      <w:r w:rsidR="005A4D13" w:rsidRPr="0026496F">
        <w:rPr>
          <w:rFonts w:ascii="Times New Roman" w:hAnsi="Times New Roman" w:cs="Times New Roman"/>
        </w:rPr>
        <w:t>Bering Sea</w:t>
      </w:r>
      <w:r w:rsidRPr="0026496F">
        <w:rPr>
          <w:rFonts w:ascii="Times New Roman" w:hAnsi="Times New Roman" w:cs="Times New Roman"/>
        </w:rPr>
        <w:t xml:space="preserve"> pollock fishery. </w:t>
      </w:r>
    </w:p>
    <w:p w:rsidR="00656F0B" w:rsidRPr="0026496F" w:rsidRDefault="00F50C4B" w:rsidP="003875AC">
      <w:pPr>
        <w:tabs>
          <w:tab w:val="left" w:pos="360"/>
        </w:tabs>
        <w:spacing w:after="0" w:line="240" w:lineRule="auto"/>
        <w:ind w:left="360" w:hanging="360"/>
        <w:rPr>
          <w:rFonts w:ascii="Times New Roman" w:hAnsi="Times New Roman" w:cs="Times New Roman"/>
        </w:rPr>
      </w:pPr>
      <w:proofErr w:type="gramStart"/>
      <w:r w:rsidRPr="0026496F">
        <w:rPr>
          <w:rFonts w:ascii="Times New Roman" w:hAnsi="Times New Roman" w:cs="Times New Roman"/>
          <w:b/>
        </w:rPr>
        <w:t>w/observer</w:t>
      </w:r>
      <w:proofErr w:type="gramEnd"/>
      <w:r w:rsidRPr="0026496F">
        <w:rPr>
          <w:rFonts w:ascii="Times New Roman" w:hAnsi="Times New Roman" w:cs="Times New Roman"/>
        </w:rPr>
        <w:t xml:space="preserve"> means a catcher vessel that brings catch on board and delivers catch to a shoreside processor or stationary floating processor.  These vessels are in the full observer coverage category and required to carry an observer.  </w:t>
      </w:r>
    </w:p>
    <w:p w:rsidR="00656F0B" w:rsidRPr="0026496F" w:rsidRDefault="00F50C4B" w:rsidP="003875AC">
      <w:pPr>
        <w:tabs>
          <w:tab w:val="left" w:pos="360"/>
        </w:tabs>
        <w:spacing w:after="0" w:line="240" w:lineRule="auto"/>
        <w:ind w:left="360" w:hanging="360"/>
        <w:rPr>
          <w:rFonts w:ascii="Times New Roman" w:hAnsi="Times New Roman" w:cs="Times New Roman"/>
        </w:rPr>
      </w:pPr>
      <w:proofErr w:type="gramStart"/>
      <w:r w:rsidRPr="0026496F">
        <w:rPr>
          <w:rFonts w:ascii="Times New Roman" w:hAnsi="Times New Roman" w:cs="Times New Roman"/>
          <w:b/>
        </w:rPr>
        <w:t>w/o</w:t>
      </w:r>
      <w:proofErr w:type="gramEnd"/>
      <w:r w:rsidRPr="0026496F">
        <w:rPr>
          <w:rFonts w:ascii="Times New Roman" w:hAnsi="Times New Roman" w:cs="Times New Roman"/>
          <w:b/>
        </w:rPr>
        <w:t xml:space="preserve"> observer</w:t>
      </w:r>
      <w:r w:rsidRPr="0026496F">
        <w:rPr>
          <w:rFonts w:ascii="Times New Roman" w:hAnsi="Times New Roman" w:cs="Times New Roman"/>
        </w:rPr>
        <w:t xml:space="preserve"> means a catcher vessel that does not bring catch on board and only delivers unsorted codends to a mothership.  These vessels are not required to carry observers. </w:t>
      </w:r>
    </w:p>
    <w:p w:rsidR="00F50C4B" w:rsidRPr="0026496F" w:rsidRDefault="00F50C4B" w:rsidP="00F50C4B">
      <w:pPr>
        <w:spacing w:after="0" w:line="240" w:lineRule="auto"/>
        <w:rPr>
          <w:rFonts w:ascii="Times New Roman" w:hAnsi="Times New Roman" w:cs="Times New Roman"/>
        </w:rPr>
      </w:pPr>
      <w:proofErr w:type="gramStart"/>
      <w:r w:rsidRPr="0026496F">
        <w:rPr>
          <w:rFonts w:ascii="Times New Roman" w:hAnsi="Times New Roman" w:cs="Times New Roman"/>
          <w:b/>
        </w:rPr>
        <w:t>only</w:t>
      </w:r>
      <w:proofErr w:type="gramEnd"/>
      <w:r w:rsidRPr="0026496F">
        <w:rPr>
          <w:rFonts w:ascii="Times New Roman" w:hAnsi="Times New Roman" w:cs="Times New Roman"/>
          <w:b/>
        </w:rPr>
        <w:t xml:space="preserve"> if in GOA RP</w:t>
      </w:r>
      <w:r w:rsidRPr="0026496F">
        <w:rPr>
          <w:rFonts w:ascii="Times New Roman" w:hAnsi="Times New Roman" w:cs="Times New Roman"/>
        </w:rPr>
        <w:t xml:space="preserve"> means only if the vessel participates in the Gulf of Alaska Rockfish Program  </w:t>
      </w:r>
    </w:p>
    <w:p w:rsidR="00F50C4B" w:rsidRPr="0026496F" w:rsidRDefault="00F50C4B" w:rsidP="00F50C4B">
      <w:pPr>
        <w:spacing w:after="0" w:line="240" w:lineRule="auto"/>
        <w:rPr>
          <w:rFonts w:ascii="Times New Roman" w:hAnsi="Times New Roman" w:cs="Times New Roman"/>
          <w:highlight w:val="yellow"/>
        </w:rPr>
      </w:pPr>
    </w:p>
    <w:p w:rsidR="00F50C4B" w:rsidRPr="003875AC" w:rsidRDefault="00F50C4B" w:rsidP="00F50C4B">
      <w:pPr>
        <w:spacing w:after="0" w:line="240" w:lineRule="auto"/>
        <w:rPr>
          <w:rFonts w:ascii="Times New Roman" w:hAnsi="Times New Roman" w:cs="Times New Roman"/>
          <w:sz w:val="24"/>
          <w:szCs w:val="24"/>
        </w:rPr>
      </w:pPr>
      <w:r w:rsidRPr="003875AC">
        <w:rPr>
          <w:rFonts w:ascii="Times New Roman" w:hAnsi="Times New Roman" w:cs="Times New Roman"/>
          <w:sz w:val="24"/>
          <w:szCs w:val="24"/>
        </w:rPr>
        <w:t>Based on recent participation information, expanding ATLAS requirements would apply to 55 catcher vessels less than 125 feet LOA.  Ten of these catcher vessels already have ATLAS installed on a computer on board the vessel, either because they participate in the Gulf of Alaska Rockfish Program (5 of the vessels) or they have installed ATLAS voluntarily (5 of the vessels).  Thirteen of these 55 trawl catcher vessels also participate in the R</w:t>
      </w:r>
      <w:r w:rsidR="003875AC">
        <w:rPr>
          <w:rFonts w:ascii="Times New Roman" w:hAnsi="Times New Roman" w:cs="Times New Roman"/>
          <w:sz w:val="24"/>
          <w:szCs w:val="24"/>
        </w:rPr>
        <w:t xml:space="preserve">ockfish </w:t>
      </w:r>
      <w:r w:rsidRPr="003875AC">
        <w:rPr>
          <w:rFonts w:ascii="Times New Roman" w:hAnsi="Times New Roman" w:cs="Times New Roman"/>
          <w:sz w:val="24"/>
          <w:szCs w:val="24"/>
        </w:rPr>
        <w:t>P</w:t>
      </w:r>
      <w:r w:rsidR="003875AC">
        <w:rPr>
          <w:rFonts w:ascii="Times New Roman" w:hAnsi="Times New Roman" w:cs="Times New Roman"/>
          <w:sz w:val="24"/>
          <w:szCs w:val="24"/>
        </w:rPr>
        <w:t>rogram</w:t>
      </w:r>
      <w:r w:rsidRPr="003875AC">
        <w:rPr>
          <w:rFonts w:ascii="Times New Roman" w:hAnsi="Times New Roman" w:cs="Times New Roman"/>
          <w:sz w:val="24"/>
          <w:szCs w:val="24"/>
        </w:rPr>
        <w:t>.  All catcher vessels participating in the R</w:t>
      </w:r>
      <w:r w:rsidR="003875AC">
        <w:rPr>
          <w:rFonts w:ascii="Times New Roman" w:hAnsi="Times New Roman" w:cs="Times New Roman"/>
          <w:sz w:val="24"/>
          <w:szCs w:val="24"/>
        </w:rPr>
        <w:t xml:space="preserve">ockfish </w:t>
      </w:r>
      <w:r w:rsidRPr="003875AC">
        <w:rPr>
          <w:rFonts w:ascii="Times New Roman" w:hAnsi="Times New Roman" w:cs="Times New Roman"/>
          <w:sz w:val="24"/>
          <w:szCs w:val="24"/>
        </w:rPr>
        <w:t>P</w:t>
      </w:r>
      <w:r w:rsidR="003875AC">
        <w:rPr>
          <w:rFonts w:ascii="Times New Roman" w:hAnsi="Times New Roman" w:cs="Times New Roman"/>
          <w:sz w:val="24"/>
          <w:szCs w:val="24"/>
        </w:rPr>
        <w:t>rogram</w:t>
      </w:r>
      <w:r w:rsidRPr="003875AC">
        <w:rPr>
          <w:rFonts w:ascii="Times New Roman" w:hAnsi="Times New Roman" w:cs="Times New Roman"/>
          <w:sz w:val="24"/>
          <w:szCs w:val="24"/>
        </w:rPr>
        <w:t xml:space="preserve"> are required to provide a computer with ATLAS installed for observer data entry.  Five of the 13 vessels have ATLAS installed on a computer on board the vessel.  The remaining 8 comply with the requirement by sharing one or more laptops with ATLAS installed on t</w:t>
      </w:r>
      <w:r w:rsidR="00CA34F9">
        <w:rPr>
          <w:rFonts w:ascii="Times New Roman" w:hAnsi="Times New Roman" w:cs="Times New Roman"/>
          <w:sz w:val="24"/>
          <w:szCs w:val="24"/>
        </w:rPr>
        <w:t>hem.</w:t>
      </w:r>
    </w:p>
    <w:p w:rsidR="00F50C4B" w:rsidRPr="00F50C4B" w:rsidRDefault="00F50C4B" w:rsidP="00F50C4B">
      <w:pPr>
        <w:spacing w:after="0" w:line="240" w:lineRule="auto"/>
        <w:rPr>
          <w:rFonts w:ascii="Times New Roman" w:hAnsi="Times New Roman" w:cs="Times New Roman"/>
          <w:sz w:val="24"/>
          <w:szCs w:val="24"/>
          <w:highlight w:val="yellow"/>
        </w:rPr>
      </w:pPr>
    </w:p>
    <w:p w:rsidR="00005AB0" w:rsidRDefault="00F50C4B" w:rsidP="00F50C4B">
      <w:pPr>
        <w:spacing w:after="0" w:line="240" w:lineRule="auto"/>
        <w:rPr>
          <w:rFonts w:ascii="Times New Roman" w:hAnsi="Times New Roman" w:cs="Times New Roman"/>
          <w:sz w:val="24"/>
          <w:szCs w:val="24"/>
        </w:rPr>
      </w:pPr>
      <w:r w:rsidRPr="00B31C59">
        <w:rPr>
          <w:rFonts w:ascii="Times New Roman" w:hAnsi="Times New Roman" w:cs="Times New Roman"/>
          <w:sz w:val="24"/>
          <w:szCs w:val="24"/>
        </w:rPr>
        <w:t xml:space="preserve">Most vessels required to install ATLAS on a computer onboard the vessel comply with this requirement by allowing NMFS to install ATLAS on an existing computer on the vessel.  When this occurs, the cost of providing the computer is minimal.  </w:t>
      </w:r>
    </w:p>
    <w:p w:rsidR="00005AB0" w:rsidRDefault="00005AB0" w:rsidP="00F50C4B">
      <w:pPr>
        <w:spacing w:after="0" w:line="240" w:lineRule="auto"/>
        <w:rPr>
          <w:rFonts w:ascii="Times New Roman" w:hAnsi="Times New Roman" w:cs="Times New Roman"/>
          <w:sz w:val="24"/>
          <w:szCs w:val="24"/>
        </w:rPr>
      </w:pPr>
    </w:p>
    <w:p w:rsidR="00F50C4B" w:rsidRPr="00B31C59" w:rsidRDefault="00F50C4B" w:rsidP="00F50C4B">
      <w:pPr>
        <w:spacing w:after="0" w:line="240" w:lineRule="auto"/>
        <w:rPr>
          <w:rFonts w:ascii="Times New Roman" w:hAnsi="Times New Roman" w:cs="Times New Roman"/>
          <w:sz w:val="24"/>
          <w:szCs w:val="24"/>
        </w:rPr>
      </w:pPr>
      <w:r w:rsidRPr="00B31C59">
        <w:rPr>
          <w:rFonts w:ascii="Times New Roman" w:hAnsi="Times New Roman" w:cs="Times New Roman"/>
          <w:sz w:val="24"/>
          <w:szCs w:val="24"/>
        </w:rPr>
        <w:t xml:space="preserve">The requirement to have ATLAS installed on a computer accessible to the observer imposes costs associated with scheduling a visit by NMFS personnel to install the software.  In addition, current regulations at § 679.51(e) require that the computer provided for observer data entry is “functional and operational.”  These regulations do not provide an exception for fishing without a functional and operational computer with ATLAS installed on it.  Therefore, a vessel owner or operator also will incur costs associated with supplying power for the computer, equipment replacement or repair, and possibly lost fishing time, if the computer fails at any time while it is required.    </w:t>
      </w:r>
    </w:p>
    <w:p w:rsidR="00F50C4B" w:rsidRPr="00F50C4B" w:rsidRDefault="00F50C4B" w:rsidP="00F50C4B">
      <w:pPr>
        <w:spacing w:after="0" w:line="240" w:lineRule="auto"/>
        <w:rPr>
          <w:rFonts w:ascii="Times New Roman" w:hAnsi="Times New Roman" w:cs="Times New Roman"/>
          <w:sz w:val="24"/>
          <w:szCs w:val="24"/>
          <w:highlight w:val="yellow"/>
        </w:rPr>
      </w:pPr>
    </w:p>
    <w:p w:rsidR="00F50C4B" w:rsidRDefault="00F50C4B" w:rsidP="00F50C4B">
      <w:pPr>
        <w:spacing w:after="0" w:line="240" w:lineRule="auto"/>
        <w:rPr>
          <w:rFonts w:ascii="Times New Roman" w:hAnsi="Times New Roman" w:cs="Times New Roman"/>
          <w:sz w:val="24"/>
          <w:szCs w:val="24"/>
        </w:rPr>
      </w:pPr>
      <w:r w:rsidRPr="00B31C59">
        <w:rPr>
          <w:rFonts w:ascii="Times New Roman" w:hAnsi="Times New Roman" w:cs="Times New Roman"/>
          <w:sz w:val="24"/>
          <w:szCs w:val="24"/>
        </w:rPr>
        <w:lastRenderedPageBreak/>
        <w:t xml:space="preserve">All AFA inshore processors are required to allow observers to “use the … processor’s communication equipment and personnel, on request, for the entry, transmission, and receipt of work-related messages, at no cost to the observers or the United States.” Processors currently are required to allow observers to fax observer data entry forms to NMFS.  Plant observers enter and transmit data from a computer provided by the processor.  The proposed expansion of the ATLAS requirements to catcher vessels less than 125 feet LOA will require the processors to allow vessel </w:t>
      </w:r>
      <w:proofErr w:type="gramStart"/>
      <w:r w:rsidRPr="00B31C59">
        <w:rPr>
          <w:rFonts w:ascii="Times New Roman" w:hAnsi="Times New Roman" w:cs="Times New Roman"/>
          <w:sz w:val="24"/>
          <w:szCs w:val="24"/>
        </w:rPr>
        <w:t>observers</w:t>
      </w:r>
      <w:proofErr w:type="gramEnd"/>
      <w:r w:rsidRPr="00B31C59">
        <w:rPr>
          <w:rFonts w:ascii="Times New Roman" w:hAnsi="Times New Roman" w:cs="Times New Roman"/>
          <w:sz w:val="24"/>
          <w:szCs w:val="24"/>
        </w:rPr>
        <w:t xml:space="preserve"> access to a computer for transmission of data to NMFS.  Any costs associated with faxing observer data should be eliminated or greatly reduced by the proposed action.  Faxing would only be necessary in very unusual circumstances.</w:t>
      </w:r>
      <w:r w:rsidRPr="00F50C4B">
        <w:rPr>
          <w:rFonts w:ascii="Times New Roman" w:hAnsi="Times New Roman" w:cs="Times New Roman"/>
          <w:sz w:val="24"/>
          <w:szCs w:val="24"/>
        </w:rPr>
        <w:t xml:space="preserve">  </w:t>
      </w:r>
    </w:p>
    <w:p w:rsidR="00F50C4B" w:rsidRDefault="00F50C4B" w:rsidP="00AD3168">
      <w:pPr>
        <w:spacing w:after="0" w:line="240" w:lineRule="auto"/>
        <w:rPr>
          <w:rFonts w:ascii="Times New Roman" w:hAnsi="Times New Roman" w:cs="Times New Roman"/>
          <w:sz w:val="24"/>
          <w:szCs w:val="24"/>
        </w:rPr>
      </w:pPr>
    </w:p>
    <w:p w:rsidR="00693F88" w:rsidRDefault="00925143" w:rsidP="005C69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additional charges or burden </w:t>
      </w:r>
      <w:r w:rsidR="005C69B1">
        <w:rPr>
          <w:rFonts w:ascii="Times New Roman" w:hAnsi="Times New Roman" w:cs="Times New Roman"/>
          <w:sz w:val="24"/>
          <w:szCs w:val="24"/>
        </w:rPr>
        <w:t xml:space="preserve">to respondents </w:t>
      </w:r>
      <w:r>
        <w:rPr>
          <w:rFonts w:ascii="Times New Roman" w:hAnsi="Times New Roman" w:cs="Times New Roman"/>
          <w:sz w:val="24"/>
          <w:szCs w:val="24"/>
        </w:rPr>
        <w:t>are caused by this requirement, because all participants already comply.</w:t>
      </w:r>
      <w:r w:rsidR="005C69B1">
        <w:rPr>
          <w:rFonts w:ascii="Times New Roman" w:hAnsi="Times New Roman" w:cs="Times New Roman"/>
          <w:sz w:val="24"/>
          <w:szCs w:val="24"/>
        </w:rPr>
        <w:t xml:space="preserve">  </w:t>
      </w:r>
      <w:r w:rsidR="005C69B1" w:rsidRPr="00B31C59">
        <w:rPr>
          <w:rFonts w:ascii="Times New Roman" w:hAnsi="Times New Roman" w:cs="Times New Roman"/>
          <w:sz w:val="24"/>
          <w:szCs w:val="24"/>
        </w:rPr>
        <w:t xml:space="preserve">Requiring vessels to provide a computer with ATLAS installed on it for observer data entry will save NMFS the costs of transmitting hand written observer data entry forms via fax.  </w:t>
      </w:r>
    </w:p>
    <w:p w:rsidR="00693F88" w:rsidRDefault="00693F88" w:rsidP="005C69B1">
      <w:pPr>
        <w:spacing w:after="0" w:line="240" w:lineRule="auto"/>
        <w:rPr>
          <w:rFonts w:ascii="Times New Roman" w:hAnsi="Times New Roman" w:cs="Times New Roman"/>
          <w:sz w:val="24"/>
          <w:szCs w:val="24"/>
        </w:rPr>
      </w:pPr>
    </w:p>
    <w:p w:rsidR="005C69B1" w:rsidRPr="00B31C59" w:rsidRDefault="005C69B1" w:rsidP="005C69B1">
      <w:pPr>
        <w:spacing w:after="0" w:line="240" w:lineRule="auto"/>
        <w:rPr>
          <w:rFonts w:ascii="Times New Roman" w:hAnsi="Times New Roman" w:cs="Times New Roman"/>
          <w:sz w:val="24"/>
          <w:szCs w:val="24"/>
        </w:rPr>
      </w:pPr>
      <w:r w:rsidRPr="00B31C59">
        <w:rPr>
          <w:rFonts w:ascii="Times New Roman" w:hAnsi="Times New Roman" w:cs="Times New Roman"/>
          <w:sz w:val="24"/>
          <w:szCs w:val="24"/>
        </w:rPr>
        <w:t xml:space="preserve">Observers currently transmit data from vessels without ATLAS at the end of each fishing trip.  NMFS estimates that it takes 3 hours to enter data received by fax from an observer.  Data entry technicians cost $18/hour.  Therefore, the estimated cost to NMFS of entering faxed data is $54 per delivery.  Based on the number of trips by catcher vessels less than 125 feet LOA in the </w:t>
      </w:r>
      <w:r>
        <w:rPr>
          <w:rFonts w:ascii="Times New Roman" w:hAnsi="Times New Roman" w:cs="Times New Roman"/>
          <w:sz w:val="24"/>
          <w:szCs w:val="24"/>
        </w:rPr>
        <w:t>Bering Sea</w:t>
      </w:r>
      <w:r w:rsidRPr="00B31C59">
        <w:rPr>
          <w:rFonts w:ascii="Times New Roman" w:hAnsi="Times New Roman" w:cs="Times New Roman"/>
          <w:sz w:val="24"/>
          <w:szCs w:val="24"/>
        </w:rPr>
        <w:t xml:space="preserve"> pollock fishery, NMFS estimates that the average cost of entering faxed data is about $50,000 per year.  This cost would be eliminated with the requirement for these vessels to have a computer on board the vessel with ATLAS installed on it because observers could enter their data during the trip and transmit the data electronically from the processor at the end of the fishing trip.  </w:t>
      </w:r>
    </w:p>
    <w:p w:rsidR="005C69B1" w:rsidRDefault="005C69B1" w:rsidP="005C69B1">
      <w:pPr>
        <w:spacing w:after="0" w:line="240" w:lineRule="auto"/>
        <w:rPr>
          <w:rFonts w:ascii="Times New Roman" w:hAnsi="Times New Roman" w:cs="Times New Roman"/>
          <w:sz w:val="24"/>
          <w:szCs w:val="24"/>
          <w:highlight w:val="yellow"/>
        </w:rPr>
      </w:pPr>
    </w:p>
    <w:tbl>
      <w:tblPr>
        <w:tblW w:w="0" w:type="auto"/>
        <w:jc w:val="center"/>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4"/>
        <w:gridCol w:w="1076"/>
      </w:tblGrid>
      <w:tr w:rsidR="00051211" w:rsidRPr="00D673D1" w:rsidTr="00E00957">
        <w:trPr>
          <w:jc w:val="center"/>
        </w:trPr>
        <w:tc>
          <w:tcPr>
            <w:tcW w:w="5310" w:type="dxa"/>
            <w:gridSpan w:val="2"/>
          </w:tcPr>
          <w:p w:rsidR="00051211" w:rsidRPr="00482B34" w:rsidRDefault="00051211" w:rsidP="00DC1372">
            <w:pPr>
              <w:spacing w:after="0" w:line="240" w:lineRule="auto"/>
              <w:rPr>
                <w:rFonts w:ascii="Times New Roman" w:hAnsi="Times New Roman" w:cs="Times New Roman"/>
                <w:sz w:val="20"/>
                <w:szCs w:val="20"/>
              </w:rPr>
            </w:pPr>
            <w:r w:rsidRPr="00051211">
              <w:rPr>
                <w:rFonts w:ascii="Times New Roman" w:hAnsi="Times New Roman" w:cs="Times New Roman"/>
                <w:b/>
                <w:sz w:val="20"/>
                <w:szCs w:val="20"/>
              </w:rPr>
              <w:t>ATLAS Communications and observer data entry</w:t>
            </w:r>
            <w:r w:rsidRPr="00482B34">
              <w:rPr>
                <w:rFonts w:ascii="Times New Roman" w:hAnsi="Times New Roman" w:cs="Times New Roman"/>
                <w:b/>
                <w:bCs/>
                <w:sz w:val="20"/>
                <w:szCs w:val="20"/>
              </w:rPr>
              <w:t>, Respondent</w:t>
            </w:r>
          </w:p>
        </w:tc>
      </w:tr>
      <w:tr w:rsidR="00051211" w:rsidRPr="00D673D1" w:rsidTr="00E00957">
        <w:trPr>
          <w:jc w:val="center"/>
        </w:trPr>
        <w:tc>
          <w:tcPr>
            <w:tcW w:w="4234" w:type="dxa"/>
          </w:tcPr>
          <w:p w:rsidR="00051211" w:rsidRPr="00E30BB7" w:rsidRDefault="00051211" w:rsidP="00E00957">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Estimated number of respondents</w:t>
            </w:r>
          </w:p>
          <w:p w:rsidR="00051211" w:rsidRDefault="00051211" w:rsidP="00E00957">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rsidR="00051211" w:rsidRPr="00482B34" w:rsidRDefault="00051211" w:rsidP="00E00957">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r w:rsidRPr="007357CB">
              <w:rPr>
                <w:rFonts w:ascii="Times New Roman" w:hAnsi="Times New Roman" w:cs="Times New Roman"/>
                <w:sz w:val="20"/>
                <w:szCs w:val="20"/>
              </w:rPr>
              <w:t xml:space="preserve"> </w:t>
            </w:r>
          </w:p>
          <w:p w:rsidR="00DC1372" w:rsidRDefault="00051211" w:rsidP="00DC1372">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Pr>
                <w:rFonts w:ascii="Times New Roman" w:hAnsi="Times New Roman" w:cs="Times New Roman"/>
                <w:sz w:val="20"/>
                <w:szCs w:val="20"/>
              </w:rPr>
              <w:t xml:space="preserve">  </w:t>
            </w:r>
          </w:p>
          <w:p w:rsidR="00051211" w:rsidRPr="004338F4" w:rsidRDefault="00051211" w:rsidP="00DC1372">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Total miscellaneous cost </w:t>
            </w:r>
          </w:p>
        </w:tc>
        <w:tc>
          <w:tcPr>
            <w:tcW w:w="1076" w:type="dxa"/>
          </w:tcPr>
          <w:p w:rsidR="00051211" w:rsidRPr="007357CB" w:rsidRDefault="00C61DD6" w:rsidP="00E0095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55</w:t>
            </w:r>
          </w:p>
          <w:p w:rsidR="00051211" w:rsidRPr="007357CB" w:rsidRDefault="00051211" w:rsidP="00E0095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357CB">
              <w:rPr>
                <w:rFonts w:ascii="Times New Roman" w:hAnsi="Times New Roman" w:cs="Times New Roman"/>
                <w:b/>
                <w:sz w:val="20"/>
                <w:szCs w:val="20"/>
              </w:rPr>
              <w:t>0</w:t>
            </w:r>
          </w:p>
          <w:p w:rsidR="00051211" w:rsidRPr="007357CB" w:rsidRDefault="00DC1372" w:rsidP="00E0095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051211" w:rsidRDefault="00051211" w:rsidP="00DC137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357CB">
              <w:rPr>
                <w:rFonts w:ascii="Times New Roman" w:hAnsi="Times New Roman" w:cs="Times New Roman"/>
                <w:b/>
                <w:sz w:val="20"/>
                <w:szCs w:val="20"/>
              </w:rPr>
              <w:t>0</w:t>
            </w:r>
          </w:p>
          <w:p w:rsidR="00DC1372" w:rsidRPr="00482B34" w:rsidRDefault="00DC1372" w:rsidP="00DC1372">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0</w:t>
            </w:r>
          </w:p>
        </w:tc>
      </w:tr>
    </w:tbl>
    <w:p w:rsidR="00051211" w:rsidRDefault="00051211" w:rsidP="00051211">
      <w:pPr>
        <w:spacing w:after="0" w:line="240" w:lineRule="auto"/>
      </w:pPr>
    </w:p>
    <w:tbl>
      <w:tblPr>
        <w:tblW w:w="0" w:type="auto"/>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1080"/>
      </w:tblGrid>
      <w:tr w:rsidR="00051211" w:rsidRPr="00D673D1" w:rsidTr="00E00957">
        <w:trPr>
          <w:jc w:val="center"/>
        </w:trPr>
        <w:tc>
          <w:tcPr>
            <w:tcW w:w="5310" w:type="dxa"/>
            <w:gridSpan w:val="2"/>
          </w:tcPr>
          <w:p w:rsidR="00051211" w:rsidRPr="00482B34" w:rsidRDefault="00DC1372" w:rsidP="00DC1372">
            <w:pPr>
              <w:spacing w:after="0" w:line="240" w:lineRule="auto"/>
              <w:rPr>
                <w:rFonts w:ascii="Times New Roman" w:hAnsi="Times New Roman" w:cs="Times New Roman"/>
                <w:sz w:val="20"/>
                <w:szCs w:val="20"/>
              </w:rPr>
            </w:pPr>
            <w:r w:rsidRPr="00051211">
              <w:rPr>
                <w:rFonts w:ascii="Times New Roman" w:hAnsi="Times New Roman" w:cs="Times New Roman"/>
                <w:b/>
                <w:sz w:val="20"/>
                <w:szCs w:val="20"/>
              </w:rPr>
              <w:t>ATLAS Communications and observer data entry</w:t>
            </w:r>
            <w:r w:rsidR="00051211">
              <w:rPr>
                <w:rFonts w:ascii="Times New Roman" w:hAnsi="Times New Roman" w:cs="Times New Roman"/>
                <w:b/>
                <w:bCs/>
                <w:sz w:val="20"/>
                <w:szCs w:val="20"/>
              </w:rPr>
              <w:t>,</w:t>
            </w:r>
            <w:r w:rsidR="00051211" w:rsidRPr="00482B34">
              <w:rPr>
                <w:rFonts w:ascii="Times New Roman" w:hAnsi="Times New Roman" w:cs="Times New Roman"/>
                <w:b/>
                <w:bCs/>
                <w:sz w:val="20"/>
                <w:szCs w:val="20"/>
              </w:rPr>
              <w:t xml:space="preserve"> </w:t>
            </w:r>
            <w:r w:rsidR="00051211">
              <w:rPr>
                <w:rFonts w:ascii="Times New Roman" w:hAnsi="Times New Roman" w:cs="Times New Roman"/>
                <w:b/>
                <w:bCs/>
                <w:sz w:val="20"/>
                <w:szCs w:val="20"/>
              </w:rPr>
              <w:t>Feder</w:t>
            </w:r>
            <w:r w:rsidR="00051211" w:rsidRPr="00482B34">
              <w:rPr>
                <w:rFonts w:ascii="Times New Roman" w:hAnsi="Times New Roman" w:cs="Times New Roman"/>
                <w:b/>
                <w:bCs/>
                <w:sz w:val="20"/>
                <w:szCs w:val="20"/>
              </w:rPr>
              <w:t>al Government</w:t>
            </w:r>
          </w:p>
        </w:tc>
      </w:tr>
      <w:tr w:rsidR="00051211" w:rsidRPr="00D673D1" w:rsidTr="00E00957">
        <w:trPr>
          <w:jc w:val="center"/>
        </w:trPr>
        <w:tc>
          <w:tcPr>
            <w:tcW w:w="4230" w:type="dxa"/>
          </w:tcPr>
          <w:p w:rsidR="00051211" w:rsidRPr="00482B34" w:rsidRDefault="00051211" w:rsidP="00E00957">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rsidR="00051211" w:rsidRPr="00482B34" w:rsidRDefault="00051211" w:rsidP="00E00957">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051211" w:rsidRDefault="00051211" w:rsidP="00E00957">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p>
          <w:p w:rsidR="00051211" w:rsidRPr="00482B34" w:rsidRDefault="00051211" w:rsidP="00E00957">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80" w:type="dxa"/>
          </w:tcPr>
          <w:p w:rsidR="00051211" w:rsidRPr="00482B34" w:rsidRDefault="00051211" w:rsidP="00E0095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051211" w:rsidRPr="00482B34" w:rsidRDefault="00051211" w:rsidP="00E0095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051211" w:rsidRPr="00482B34" w:rsidRDefault="00051211" w:rsidP="00E0095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051211" w:rsidRPr="00482B34" w:rsidRDefault="00693F88" w:rsidP="00693F8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&lt;50,000&gt;</w:t>
            </w:r>
          </w:p>
        </w:tc>
      </w:tr>
    </w:tbl>
    <w:p w:rsidR="00051211" w:rsidRDefault="00051211" w:rsidP="00AD3168">
      <w:pPr>
        <w:spacing w:after="0" w:line="240" w:lineRule="auto"/>
        <w:rPr>
          <w:rFonts w:ascii="Times New Roman" w:hAnsi="Times New Roman" w:cs="Times New Roman"/>
          <w:sz w:val="24"/>
          <w:szCs w:val="24"/>
        </w:rPr>
      </w:pPr>
    </w:p>
    <w:p w:rsidR="000A39D0" w:rsidRDefault="00153F08" w:rsidP="000A39D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w:t>
      </w:r>
      <w:r w:rsidR="006B2AEB">
        <w:rPr>
          <w:rFonts w:ascii="Times New Roman" w:hAnsi="Times New Roman" w:cs="Times New Roman"/>
          <w:b/>
          <w:sz w:val="24"/>
          <w:szCs w:val="24"/>
        </w:rPr>
        <w:t>.  Notif</w:t>
      </w:r>
      <w:r w:rsidR="00CE4C06">
        <w:rPr>
          <w:rFonts w:ascii="Times New Roman" w:hAnsi="Times New Roman" w:cs="Times New Roman"/>
          <w:b/>
          <w:sz w:val="24"/>
          <w:szCs w:val="24"/>
        </w:rPr>
        <w:t>y</w:t>
      </w:r>
      <w:proofErr w:type="gramEnd"/>
      <w:r w:rsidR="00CE4C06">
        <w:rPr>
          <w:rFonts w:ascii="Times New Roman" w:hAnsi="Times New Roman" w:cs="Times New Roman"/>
          <w:b/>
          <w:sz w:val="24"/>
          <w:szCs w:val="24"/>
        </w:rPr>
        <w:t xml:space="preserve"> </w:t>
      </w:r>
      <w:r w:rsidR="006B2AEB">
        <w:rPr>
          <w:rFonts w:ascii="Times New Roman" w:hAnsi="Times New Roman" w:cs="Times New Roman"/>
          <w:b/>
          <w:sz w:val="24"/>
          <w:szCs w:val="24"/>
        </w:rPr>
        <w:t xml:space="preserve">observer </w:t>
      </w:r>
      <w:r w:rsidR="006B2AEB" w:rsidRPr="00677446">
        <w:rPr>
          <w:rFonts w:ascii="Times New Roman" w:hAnsi="Times New Roman" w:cs="Times New Roman"/>
          <w:b/>
          <w:sz w:val="24"/>
          <w:szCs w:val="24"/>
        </w:rPr>
        <w:t>before handling the vessel’s Bering Sea pollock catch</w:t>
      </w:r>
      <w:r w:rsidR="00CA34F9">
        <w:rPr>
          <w:rFonts w:ascii="Times New Roman" w:hAnsi="Times New Roman" w:cs="Times New Roman"/>
          <w:b/>
          <w:sz w:val="24"/>
          <w:szCs w:val="24"/>
        </w:rPr>
        <w:t xml:space="preserve"> </w:t>
      </w:r>
      <w:r w:rsidR="006B2AEB">
        <w:rPr>
          <w:rFonts w:ascii="Times New Roman" w:hAnsi="Times New Roman" w:cs="Times New Roman"/>
          <w:b/>
          <w:sz w:val="24"/>
          <w:szCs w:val="24"/>
        </w:rPr>
        <w:t>[</w:t>
      </w:r>
      <w:r w:rsidR="00577A44">
        <w:rPr>
          <w:rFonts w:ascii="Times New Roman" w:hAnsi="Times New Roman" w:cs="Times New Roman"/>
          <w:b/>
          <w:sz w:val="24"/>
          <w:szCs w:val="24"/>
        </w:rPr>
        <w:t>UNCHANGED]</w:t>
      </w:r>
    </w:p>
    <w:p w:rsidR="00577A44" w:rsidRDefault="00577A44" w:rsidP="000A39D0">
      <w:pPr>
        <w:spacing w:after="0" w:line="240" w:lineRule="auto"/>
        <w:rPr>
          <w:rFonts w:ascii="Times New Roman" w:hAnsi="Times New Roman" w:cs="Times New Roman"/>
          <w:sz w:val="24"/>
          <w:szCs w:val="24"/>
        </w:rPr>
      </w:pPr>
    </w:p>
    <w:p w:rsidR="00600F88" w:rsidRDefault="00FB530D" w:rsidP="00600F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B01406" w:rsidRPr="00B01406">
        <w:rPr>
          <w:rFonts w:ascii="Times New Roman" w:hAnsi="Times New Roman" w:cs="Times New Roman"/>
          <w:sz w:val="24"/>
          <w:szCs w:val="24"/>
        </w:rPr>
        <w:t xml:space="preserve">requirement would provide the observer the opportunity to monitor the movement or sorting of catch after it is brought on board the vessel to ensure that no salmon are discarded and to monitor the re-securing of loose fish on deck.  </w:t>
      </w:r>
      <w:r w:rsidR="00A70174" w:rsidRPr="00B01406">
        <w:rPr>
          <w:rFonts w:ascii="Times New Roman" w:hAnsi="Times New Roman" w:cs="Times New Roman"/>
          <w:sz w:val="24"/>
          <w:szCs w:val="24"/>
        </w:rPr>
        <w:t>Th</w:t>
      </w:r>
      <w:r w:rsidR="00600F88">
        <w:rPr>
          <w:rFonts w:ascii="Times New Roman" w:hAnsi="Times New Roman" w:cs="Times New Roman"/>
          <w:sz w:val="24"/>
          <w:szCs w:val="24"/>
        </w:rPr>
        <w:t xml:space="preserve">is </w:t>
      </w:r>
      <w:r w:rsidR="00A70174" w:rsidRPr="00B01406">
        <w:rPr>
          <w:rFonts w:ascii="Times New Roman" w:hAnsi="Times New Roman" w:cs="Times New Roman"/>
          <w:sz w:val="24"/>
          <w:szCs w:val="24"/>
        </w:rPr>
        <w:t xml:space="preserve">requirement would apply if the vessel crew moved, sorted, or discarded catch from the secured fish on deck after its initial storage and before it was delivered.  </w:t>
      </w:r>
      <w:r w:rsidR="00700D8C">
        <w:rPr>
          <w:rFonts w:ascii="Times New Roman" w:hAnsi="Times New Roman" w:cs="Times New Roman"/>
          <w:sz w:val="24"/>
          <w:szCs w:val="24"/>
        </w:rPr>
        <w:t>T</w:t>
      </w:r>
      <w:r w:rsidR="00700D8C" w:rsidRPr="00B01406">
        <w:rPr>
          <w:rFonts w:ascii="Times New Roman" w:hAnsi="Times New Roman" w:cs="Times New Roman"/>
          <w:sz w:val="24"/>
          <w:szCs w:val="24"/>
        </w:rPr>
        <w:t xml:space="preserve">he vessel operator </w:t>
      </w:r>
      <w:r w:rsidR="00700D8C">
        <w:rPr>
          <w:rFonts w:ascii="Times New Roman" w:hAnsi="Times New Roman" w:cs="Times New Roman"/>
          <w:sz w:val="24"/>
          <w:szCs w:val="24"/>
        </w:rPr>
        <w:t xml:space="preserve">must </w:t>
      </w:r>
      <w:r w:rsidR="00700D8C" w:rsidRPr="00B01406">
        <w:rPr>
          <w:rFonts w:ascii="Times New Roman" w:hAnsi="Times New Roman" w:cs="Times New Roman"/>
          <w:sz w:val="24"/>
          <w:szCs w:val="24"/>
        </w:rPr>
        <w:t xml:space="preserve">notify the observer at least 15 minutes before </w:t>
      </w:r>
      <w:r w:rsidR="00700D8C" w:rsidRPr="00B01406">
        <w:rPr>
          <w:rFonts w:ascii="Times New Roman" w:hAnsi="Times New Roman" w:cs="Times New Roman"/>
          <w:sz w:val="24"/>
          <w:szCs w:val="24"/>
        </w:rPr>
        <w:lastRenderedPageBreak/>
        <w:t xml:space="preserve">fish are </w:t>
      </w:r>
      <w:r w:rsidR="00600F88">
        <w:rPr>
          <w:rFonts w:ascii="Times New Roman" w:hAnsi="Times New Roman" w:cs="Times New Roman"/>
          <w:sz w:val="24"/>
          <w:szCs w:val="24"/>
        </w:rPr>
        <w:t>moved or sorted.</w:t>
      </w:r>
      <w:r w:rsidR="00700D8C" w:rsidRPr="00B01406">
        <w:rPr>
          <w:rFonts w:ascii="Times New Roman" w:hAnsi="Times New Roman" w:cs="Times New Roman"/>
          <w:sz w:val="24"/>
          <w:szCs w:val="24"/>
        </w:rPr>
        <w:t xml:space="preserve">  </w:t>
      </w:r>
      <w:r w:rsidR="00600F88" w:rsidRPr="00C109EB">
        <w:rPr>
          <w:rFonts w:ascii="Times New Roman" w:hAnsi="Times New Roman" w:cs="Times New Roman"/>
          <w:sz w:val="24"/>
          <w:szCs w:val="24"/>
        </w:rPr>
        <w:t>No form exists for this notice; vessel personnel verbally inform the observer.</w:t>
      </w:r>
    </w:p>
    <w:p w:rsidR="00A70174" w:rsidRDefault="00A70174" w:rsidP="00A70174">
      <w:pPr>
        <w:tabs>
          <w:tab w:val="left" w:pos="360"/>
          <w:tab w:val="left" w:pos="900"/>
        </w:tabs>
        <w:spacing w:after="0" w:line="240" w:lineRule="auto"/>
        <w:rPr>
          <w:rFonts w:ascii="Times New Roman" w:hAnsi="Times New Roman" w:cs="Times New Roman"/>
          <w:sz w:val="24"/>
          <w:szCs w:val="24"/>
        </w:rPr>
      </w:pPr>
    </w:p>
    <w:p w:rsidR="00600F88" w:rsidRDefault="00B01406" w:rsidP="00600F88">
      <w:pPr>
        <w:spacing w:after="0" w:line="240" w:lineRule="auto"/>
        <w:rPr>
          <w:rFonts w:ascii="Times New Roman" w:hAnsi="Times New Roman" w:cs="Times New Roman"/>
          <w:sz w:val="24"/>
          <w:szCs w:val="24"/>
        </w:rPr>
      </w:pPr>
      <w:r w:rsidRPr="00B01406">
        <w:rPr>
          <w:rFonts w:ascii="Times New Roman" w:hAnsi="Times New Roman" w:cs="Times New Roman"/>
          <w:sz w:val="24"/>
          <w:szCs w:val="24"/>
        </w:rPr>
        <w:t xml:space="preserve">The existing </w:t>
      </w:r>
      <w:r w:rsidR="00C9301A">
        <w:rPr>
          <w:rFonts w:ascii="Times New Roman" w:hAnsi="Times New Roman" w:cs="Times New Roman"/>
          <w:sz w:val="24"/>
          <w:szCs w:val="24"/>
        </w:rPr>
        <w:t xml:space="preserve">observer </w:t>
      </w:r>
      <w:r w:rsidRPr="00B01406">
        <w:rPr>
          <w:rFonts w:ascii="Times New Roman" w:hAnsi="Times New Roman" w:cs="Times New Roman"/>
          <w:sz w:val="24"/>
          <w:szCs w:val="24"/>
        </w:rPr>
        <w:t>notification requirement covers the initial sorting and storing of loose fish</w:t>
      </w:r>
      <w:r w:rsidR="00CA34F9">
        <w:rPr>
          <w:rFonts w:ascii="Times New Roman" w:hAnsi="Times New Roman" w:cs="Times New Roman"/>
          <w:sz w:val="24"/>
          <w:szCs w:val="24"/>
        </w:rPr>
        <w:t xml:space="preserve">. </w:t>
      </w:r>
      <w:r w:rsidRPr="00B01406">
        <w:rPr>
          <w:rFonts w:ascii="Times New Roman" w:hAnsi="Times New Roman" w:cs="Times New Roman"/>
          <w:sz w:val="24"/>
          <w:szCs w:val="24"/>
        </w:rPr>
        <w:t xml:space="preserve"> </w:t>
      </w:r>
      <w:r w:rsidR="0097740C" w:rsidRPr="00B01406">
        <w:rPr>
          <w:rFonts w:ascii="Times New Roman" w:hAnsi="Times New Roman" w:cs="Times New Roman"/>
          <w:sz w:val="24"/>
          <w:szCs w:val="24"/>
        </w:rPr>
        <w:t>The</w:t>
      </w:r>
      <w:r w:rsidR="0097740C">
        <w:rPr>
          <w:rFonts w:ascii="Times New Roman" w:hAnsi="Times New Roman" w:cs="Times New Roman"/>
          <w:sz w:val="24"/>
          <w:szCs w:val="24"/>
        </w:rPr>
        <w:t xml:space="preserve"> operator must </w:t>
      </w:r>
      <w:r w:rsidR="0097740C" w:rsidRPr="00B01406">
        <w:rPr>
          <w:rFonts w:ascii="Times New Roman" w:hAnsi="Times New Roman" w:cs="Times New Roman"/>
          <w:sz w:val="24"/>
          <w:szCs w:val="24"/>
        </w:rPr>
        <w:t xml:space="preserve">notify the observer at least 15 minutes before any sorting, handling, or discard of catch prior to its delivery.  Current regulations at 50 CFR 679.51(e)(1)(vi) require the vessel operator to notify the observer at least 15 minutes before fish are brought on board the vessel or transferred from the vessel.  </w:t>
      </w:r>
      <w:r w:rsidR="00600F88" w:rsidRPr="00C109EB">
        <w:rPr>
          <w:rFonts w:ascii="Times New Roman" w:hAnsi="Times New Roman" w:cs="Times New Roman"/>
          <w:sz w:val="24"/>
          <w:szCs w:val="24"/>
        </w:rPr>
        <w:t>No form exists for this notice; vessel personnel verbally inform the observer.</w:t>
      </w:r>
    </w:p>
    <w:p w:rsidR="00A70174" w:rsidRDefault="00A70174" w:rsidP="0067324A">
      <w:pPr>
        <w:tabs>
          <w:tab w:val="left" w:pos="360"/>
          <w:tab w:val="left" w:pos="900"/>
        </w:tabs>
        <w:spacing w:after="0" w:line="240" w:lineRule="auto"/>
        <w:rPr>
          <w:rFonts w:ascii="Times New Roman" w:hAnsi="Times New Roman" w:cs="Times New Roman"/>
          <w:sz w:val="24"/>
          <w:szCs w:val="24"/>
        </w:rPr>
      </w:pPr>
    </w:p>
    <w:p w:rsidR="0067324A" w:rsidRDefault="0067324A" w:rsidP="0067324A">
      <w:pPr>
        <w:tabs>
          <w:tab w:val="left" w:pos="360"/>
          <w:tab w:val="left" w:pos="900"/>
        </w:tabs>
        <w:spacing w:after="0" w:line="240" w:lineRule="auto"/>
        <w:rPr>
          <w:rFonts w:ascii="Times New Roman" w:hAnsi="Times New Roman" w:cs="Times New Roman"/>
          <w:sz w:val="24"/>
          <w:szCs w:val="24"/>
        </w:rPr>
      </w:pPr>
      <w:r w:rsidRPr="00A5630B">
        <w:rPr>
          <w:rFonts w:ascii="Times New Roman" w:hAnsi="Times New Roman" w:cs="Times New Roman"/>
          <w:sz w:val="24"/>
          <w:szCs w:val="24"/>
        </w:rPr>
        <w:t>Operators of vessels and managers of shoreside processors and</w:t>
      </w:r>
      <w:r w:rsidR="002F5CD2">
        <w:rPr>
          <w:rFonts w:ascii="Times New Roman" w:hAnsi="Times New Roman" w:cs="Times New Roman"/>
          <w:sz w:val="24"/>
          <w:szCs w:val="24"/>
        </w:rPr>
        <w:t xml:space="preserve"> stationary floating processors (</w:t>
      </w:r>
      <w:r w:rsidRPr="00A5630B">
        <w:rPr>
          <w:rFonts w:ascii="Times New Roman" w:hAnsi="Times New Roman" w:cs="Times New Roman"/>
          <w:sz w:val="24"/>
          <w:szCs w:val="24"/>
        </w:rPr>
        <w:t>SFPs</w:t>
      </w:r>
      <w:r w:rsidR="002F5CD2">
        <w:rPr>
          <w:rFonts w:ascii="Times New Roman" w:hAnsi="Times New Roman" w:cs="Times New Roman"/>
          <w:sz w:val="24"/>
          <w:szCs w:val="24"/>
        </w:rPr>
        <w:t>)</w:t>
      </w:r>
      <w:r w:rsidRPr="00A5630B">
        <w:rPr>
          <w:rFonts w:ascii="Times New Roman" w:hAnsi="Times New Roman" w:cs="Times New Roman"/>
          <w:sz w:val="24"/>
          <w:szCs w:val="24"/>
        </w:rPr>
        <w:t xml:space="preserve"> that are required to retain salmon must designate and identify to the observer aboard the vessel, or at the shoreside processor or SFP, a crew person or employee responsible for ensuring all sorting, retention, and storage of salmon occur</w:t>
      </w:r>
      <w:r>
        <w:rPr>
          <w:rFonts w:ascii="Times New Roman" w:hAnsi="Times New Roman" w:cs="Times New Roman"/>
          <w:sz w:val="24"/>
          <w:szCs w:val="24"/>
        </w:rPr>
        <w:t>s according to the requirements</w:t>
      </w:r>
      <w:r w:rsidRPr="00A5630B">
        <w:rPr>
          <w:rFonts w:ascii="Times New Roman" w:hAnsi="Times New Roman" w:cs="Times New Roman"/>
          <w:sz w:val="24"/>
          <w:szCs w:val="24"/>
        </w:rPr>
        <w:t>.</w:t>
      </w:r>
    </w:p>
    <w:p w:rsidR="000A39D0" w:rsidRDefault="000A39D0" w:rsidP="00C109EB">
      <w:pPr>
        <w:spacing w:after="0" w:line="240" w:lineRule="auto"/>
        <w:rPr>
          <w:rFonts w:ascii="Times New Roman" w:hAnsi="Times New Roman" w:cs="Times New Roman"/>
          <w:sz w:val="24"/>
          <w:szCs w:val="24"/>
        </w:rPr>
      </w:pPr>
    </w:p>
    <w:tbl>
      <w:tblPr>
        <w:tblW w:w="0" w:type="auto"/>
        <w:jc w:val="center"/>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4"/>
        <w:gridCol w:w="1076"/>
      </w:tblGrid>
      <w:tr w:rsidR="006B2AEB" w:rsidRPr="00D673D1" w:rsidTr="00246378">
        <w:trPr>
          <w:jc w:val="center"/>
        </w:trPr>
        <w:tc>
          <w:tcPr>
            <w:tcW w:w="5310" w:type="dxa"/>
            <w:gridSpan w:val="2"/>
          </w:tcPr>
          <w:p w:rsidR="006B2AEB" w:rsidRPr="00482B34" w:rsidRDefault="00B505AD" w:rsidP="002C3EFF">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Notify observer of Bering Sea pollock catch</w:t>
            </w:r>
            <w:r w:rsidR="006B2AEB" w:rsidRPr="00482B34">
              <w:rPr>
                <w:rFonts w:ascii="Times New Roman" w:hAnsi="Times New Roman" w:cs="Times New Roman"/>
                <w:b/>
                <w:bCs/>
                <w:sz w:val="20"/>
                <w:szCs w:val="20"/>
              </w:rPr>
              <w:t>, Respondent</w:t>
            </w:r>
          </w:p>
        </w:tc>
      </w:tr>
      <w:tr w:rsidR="006B2AEB" w:rsidRPr="00D673D1" w:rsidTr="00246378">
        <w:trPr>
          <w:jc w:val="center"/>
        </w:trPr>
        <w:tc>
          <w:tcPr>
            <w:tcW w:w="4234" w:type="dxa"/>
          </w:tcPr>
          <w:p w:rsidR="006B2AEB" w:rsidRPr="00E30BB7" w:rsidRDefault="006B2AEB" w:rsidP="002C3EFF">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Estimated number of respondents</w:t>
            </w:r>
          </w:p>
          <w:p w:rsidR="006B2AEB" w:rsidRPr="00482B34" w:rsidRDefault="006B2AEB" w:rsidP="002C3EFF">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rsidR="006B2AEB" w:rsidRDefault="006B2AEB" w:rsidP="002C3EFF">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w:t>
            </w:r>
            <w:r w:rsidR="007357CB">
              <w:rPr>
                <w:rFonts w:ascii="Times New Roman" w:hAnsi="Times New Roman" w:cs="Times New Roman"/>
                <w:sz w:val="20"/>
                <w:szCs w:val="20"/>
              </w:rPr>
              <w:t>=200</w:t>
            </w:r>
            <w:r>
              <w:rPr>
                <w:rFonts w:ascii="Times New Roman" w:hAnsi="Times New Roman" w:cs="Times New Roman"/>
                <w:sz w:val="20"/>
                <w:szCs w:val="20"/>
              </w:rPr>
              <w:t xml:space="preserve"> </w:t>
            </w:r>
          </w:p>
          <w:p w:rsidR="006B2AEB" w:rsidRPr="00482B34" w:rsidRDefault="006B2AEB" w:rsidP="002C3EFF">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p>
          <w:p w:rsidR="006B2AEB" w:rsidRPr="00482B34" w:rsidRDefault="006B2AEB" w:rsidP="002C3EFF">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sidR="00C109EB">
              <w:rPr>
                <w:rFonts w:ascii="Times New Roman" w:hAnsi="Times New Roman" w:cs="Times New Roman"/>
                <w:sz w:val="20"/>
                <w:szCs w:val="20"/>
              </w:rPr>
              <w:t>2</w:t>
            </w:r>
            <w:r w:rsidR="00B505AD">
              <w:rPr>
                <w:rFonts w:ascii="Times New Roman" w:hAnsi="Times New Roman" w:cs="Times New Roman"/>
                <w:sz w:val="20"/>
                <w:szCs w:val="20"/>
              </w:rPr>
              <w:t xml:space="preserve"> minutes</w:t>
            </w:r>
          </w:p>
          <w:p w:rsidR="006B2AEB" w:rsidRPr="00482B34" w:rsidRDefault="006B2AEB" w:rsidP="002C3EFF">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Pr>
                <w:rFonts w:ascii="Times New Roman" w:hAnsi="Times New Roman" w:cs="Times New Roman"/>
                <w:sz w:val="20"/>
                <w:szCs w:val="20"/>
              </w:rPr>
              <w:t xml:space="preserve">  </w:t>
            </w:r>
            <w:r w:rsidR="00C109EB">
              <w:rPr>
                <w:rFonts w:ascii="Times New Roman" w:hAnsi="Times New Roman" w:cs="Times New Roman"/>
                <w:sz w:val="20"/>
                <w:szCs w:val="20"/>
              </w:rPr>
              <w:t>($37/hr x</w:t>
            </w:r>
            <w:r w:rsidR="00693F88">
              <w:rPr>
                <w:rFonts w:ascii="Times New Roman" w:hAnsi="Times New Roman" w:cs="Times New Roman"/>
                <w:sz w:val="20"/>
                <w:szCs w:val="20"/>
              </w:rPr>
              <w:t xml:space="preserve"> 7)</w:t>
            </w:r>
          </w:p>
          <w:p w:rsidR="006B2AEB" w:rsidRPr="004338F4" w:rsidRDefault="006B2AEB" w:rsidP="002C3EF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Total miscellaneous cost </w:t>
            </w:r>
          </w:p>
        </w:tc>
        <w:tc>
          <w:tcPr>
            <w:tcW w:w="1076" w:type="dxa"/>
          </w:tcPr>
          <w:p w:rsidR="006B2AEB" w:rsidRPr="007357CB" w:rsidRDefault="00A65B2C" w:rsidP="007357C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60</w:t>
            </w:r>
          </w:p>
          <w:p w:rsidR="007357CB" w:rsidRPr="007357CB" w:rsidRDefault="00A65B2C" w:rsidP="007357C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200</w:t>
            </w:r>
          </w:p>
          <w:p w:rsidR="006B2AEB" w:rsidRPr="007357CB" w:rsidRDefault="006B2AEB" w:rsidP="007357C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7357CB" w:rsidRPr="007357CB" w:rsidRDefault="007357CB" w:rsidP="007357C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357CB">
              <w:rPr>
                <w:rFonts w:ascii="Times New Roman" w:hAnsi="Times New Roman" w:cs="Times New Roman"/>
                <w:b/>
                <w:sz w:val="20"/>
                <w:szCs w:val="20"/>
              </w:rPr>
              <w:t>7</w:t>
            </w:r>
            <w:r w:rsidR="004F6CB2">
              <w:rPr>
                <w:rFonts w:ascii="Times New Roman" w:hAnsi="Times New Roman" w:cs="Times New Roman"/>
                <w:b/>
                <w:sz w:val="20"/>
                <w:szCs w:val="20"/>
              </w:rPr>
              <w:t xml:space="preserve"> hr</w:t>
            </w:r>
          </w:p>
          <w:p w:rsidR="007357CB" w:rsidRPr="007357CB" w:rsidRDefault="007357CB" w:rsidP="007357C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7357CB" w:rsidRPr="007357CB" w:rsidRDefault="007357CB" w:rsidP="007357C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7357CB">
              <w:rPr>
                <w:rFonts w:ascii="Times New Roman" w:hAnsi="Times New Roman" w:cs="Times New Roman"/>
                <w:b/>
                <w:sz w:val="20"/>
                <w:szCs w:val="20"/>
              </w:rPr>
              <w:t>$</w:t>
            </w:r>
            <w:r w:rsidR="00A65B2C">
              <w:rPr>
                <w:rFonts w:ascii="Times New Roman" w:hAnsi="Times New Roman" w:cs="Times New Roman"/>
                <w:b/>
                <w:sz w:val="20"/>
                <w:szCs w:val="20"/>
              </w:rPr>
              <w:t>2</w:t>
            </w:r>
            <w:r w:rsidR="00693F88">
              <w:rPr>
                <w:rFonts w:ascii="Times New Roman" w:hAnsi="Times New Roman" w:cs="Times New Roman"/>
                <w:b/>
                <w:sz w:val="20"/>
                <w:szCs w:val="20"/>
              </w:rPr>
              <w:t>5</w:t>
            </w:r>
            <w:r w:rsidRPr="007357CB">
              <w:rPr>
                <w:rFonts w:ascii="Times New Roman" w:hAnsi="Times New Roman" w:cs="Times New Roman"/>
                <w:b/>
                <w:sz w:val="20"/>
                <w:szCs w:val="20"/>
              </w:rPr>
              <w:t>9</w:t>
            </w:r>
          </w:p>
          <w:p w:rsidR="007357CB" w:rsidRPr="00482B34" w:rsidRDefault="007357CB" w:rsidP="007357C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sidRPr="007357CB">
              <w:rPr>
                <w:rFonts w:ascii="Times New Roman" w:hAnsi="Times New Roman" w:cs="Times New Roman"/>
                <w:b/>
                <w:sz w:val="20"/>
                <w:szCs w:val="20"/>
              </w:rPr>
              <w:t>0</w:t>
            </w:r>
          </w:p>
        </w:tc>
      </w:tr>
    </w:tbl>
    <w:p w:rsidR="00693F88" w:rsidRDefault="00693F88" w:rsidP="006B2AEB">
      <w:pPr>
        <w:spacing w:after="0" w:line="240" w:lineRule="auto"/>
      </w:pPr>
    </w:p>
    <w:tbl>
      <w:tblPr>
        <w:tblW w:w="0" w:type="auto"/>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1080"/>
      </w:tblGrid>
      <w:tr w:rsidR="006B2AEB" w:rsidRPr="00D673D1" w:rsidTr="00B505AD">
        <w:trPr>
          <w:jc w:val="center"/>
        </w:trPr>
        <w:tc>
          <w:tcPr>
            <w:tcW w:w="5310" w:type="dxa"/>
            <w:gridSpan w:val="2"/>
          </w:tcPr>
          <w:p w:rsidR="006B2AEB" w:rsidRPr="00482B34" w:rsidRDefault="00B505AD" w:rsidP="002C3EFF">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Notify observer of Bering Sea pollock catch</w:t>
            </w:r>
            <w:r w:rsidR="006B2AEB">
              <w:rPr>
                <w:rFonts w:ascii="Times New Roman" w:hAnsi="Times New Roman" w:cs="Times New Roman"/>
                <w:b/>
                <w:bCs/>
                <w:sz w:val="20"/>
                <w:szCs w:val="20"/>
              </w:rPr>
              <w:t>,</w:t>
            </w:r>
            <w:r w:rsidR="006B2AEB" w:rsidRPr="00482B34">
              <w:rPr>
                <w:rFonts w:ascii="Times New Roman" w:hAnsi="Times New Roman" w:cs="Times New Roman"/>
                <w:b/>
                <w:bCs/>
                <w:sz w:val="20"/>
                <w:szCs w:val="20"/>
              </w:rPr>
              <w:t xml:space="preserve"> </w:t>
            </w:r>
            <w:r w:rsidR="006B2AEB">
              <w:rPr>
                <w:rFonts w:ascii="Times New Roman" w:hAnsi="Times New Roman" w:cs="Times New Roman"/>
                <w:b/>
                <w:bCs/>
                <w:sz w:val="20"/>
                <w:szCs w:val="20"/>
              </w:rPr>
              <w:t>Feder</w:t>
            </w:r>
            <w:r w:rsidR="006B2AEB" w:rsidRPr="00482B34">
              <w:rPr>
                <w:rFonts w:ascii="Times New Roman" w:hAnsi="Times New Roman" w:cs="Times New Roman"/>
                <w:b/>
                <w:bCs/>
                <w:sz w:val="20"/>
                <w:szCs w:val="20"/>
              </w:rPr>
              <w:t>al Government</w:t>
            </w:r>
          </w:p>
        </w:tc>
      </w:tr>
      <w:tr w:rsidR="006B2AEB" w:rsidRPr="00D673D1" w:rsidTr="00B505AD">
        <w:trPr>
          <w:jc w:val="center"/>
        </w:trPr>
        <w:tc>
          <w:tcPr>
            <w:tcW w:w="4230" w:type="dxa"/>
          </w:tcPr>
          <w:p w:rsidR="006B2AEB" w:rsidRPr="00482B34" w:rsidRDefault="006B2AEB" w:rsidP="002C3EFF">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rsidR="006B2AEB" w:rsidRPr="00482B34" w:rsidRDefault="006B2AEB" w:rsidP="002C3EFF">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6B2AEB" w:rsidRDefault="006B2AEB" w:rsidP="002C3EFF">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p>
          <w:p w:rsidR="006B2AEB" w:rsidRPr="00482B34" w:rsidRDefault="006B2AEB" w:rsidP="002C3EFF">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80" w:type="dxa"/>
          </w:tcPr>
          <w:p w:rsidR="006B2AEB" w:rsidRPr="00482B34" w:rsidRDefault="006B2AEB" w:rsidP="002C3EFF">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6B2AEB" w:rsidRPr="00482B34" w:rsidRDefault="006B2AEB" w:rsidP="002C3EFF">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6B2AEB" w:rsidRPr="00482B34" w:rsidRDefault="006B2AEB" w:rsidP="002C3EFF">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6B2AEB" w:rsidRPr="00482B34" w:rsidRDefault="006B2AEB" w:rsidP="002C3EFF">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482B34">
              <w:rPr>
                <w:rFonts w:ascii="Times New Roman" w:hAnsi="Times New Roman" w:cs="Times New Roman"/>
                <w:b/>
                <w:sz w:val="20"/>
                <w:szCs w:val="20"/>
              </w:rPr>
              <w:t>0</w:t>
            </w:r>
          </w:p>
        </w:tc>
      </w:tr>
    </w:tbl>
    <w:p w:rsidR="00016AAD" w:rsidRPr="00623C63" w:rsidRDefault="00016AAD" w:rsidP="00623C63">
      <w:pPr>
        <w:spacing w:after="0" w:line="240" w:lineRule="auto"/>
        <w:rPr>
          <w:rFonts w:ascii="Times New Roman" w:hAnsi="Times New Roman" w:cs="Times New Roman"/>
          <w:b/>
          <w:sz w:val="20"/>
          <w:szCs w:val="20"/>
        </w:rPr>
      </w:pPr>
    </w:p>
    <w:p w:rsidR="006556ED" w:rsidRPr="00630DC3" w:rsidRDefault="00E674EF" w:rsidP="00114A8A">
      <w:pPr>
        <w:spacing w:after="0" w:line="240" w:lineRule="auto"/>
        <w:rPr>
          <w:rFonts w:ascii="Times New Roman" w:hAnsi="Times New Roman" w:cs="Times New Roman"/>
          <w:sz w:val="24"/>
          <w:szCs w:val="24"/>
        </w:rPr>
      </w:pPr>
      <w:r>
        <w:rPr>
          <w:rFonts w:ascii="Times New Roman" w:hAnsi="Times New Roman" w:cs="Times New Roman"/>
          <w:sz w:val="24"/>
          <w:szCs w:val="24"/>
        </w:rPr>
        <w:t>It is</w:t>
      </w:r>
      <w:r w:rsidR="006556ED" w:rsidRPr="00630DC3">
        <w:rPr>
          <w:rFonts w:ascii="Times New Roman" w:hAnsi="Times New Roman" w:cs="Times New Roman"/>
          <w:sz w:val="24"/>
          <w:szCs w:val="24"/>
        </w:rPr>
        <w:t xml:space="preserve"> anticipated that the information collected will be disseminated to the public or used to support publicly disseminated information. </w:t>
      </w:r>
      <w:r w:rsidR="0091393C">
        <w:rPr>
          <w:rFonts w:ascii="Times New Roman" w:hAnsi="Times New Roman" w:cs="Times New Roman"/>
          <w:sz w:val="24"/>
          <w:szCs w:val="24"/>
        </w:rPr>
        <w:t xml:space="preserve"> </w:t>
      </w:r>
      <w:r w:rsidR="006556ED" w:rsidRPr="00630DC3">
        <w:rPr>
          <w:rFonts w:ascii="Times New Roman" w:hAnsi="Times New Roman" w:cs="Times New Roman"/>
          <w:sz w:val="24"/>
          <w:szCs w:val="24"/>
        </w:rPr>
        <w:t xml:space="preserve">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006556ED" w:rsidRPr="00630DC3">
          <w:rPr>
            <w:rStyle w:val="Hyperlink"/>
            <w:rFonts w:ascii="Times New Roman" w:hAnsi="Times New Roman" w:cs="Times New Roman"/>
            <w:sz w:val="24"/>
            <w:szCs w:val="24"/>
          </w:rPr>
          <w:t>Section 515 of Public Law 106-554</w:t>
        </w:r>
      </w:hyperlink>
      <w:r w:rsidR="006556ED" w:rsidRPr="00630DC3">
        <w:rPr>
          <w:rFonts w:ascii="Times New Roman" w:hAnsi="Times New Roman" w:cs="Times New Roman"/>
          <w:sz w:val="24"/>
          <w:szCs w:val="24"/>
        </w:rPr>
        <w:t>.</w:t>
      </w:r>
    </w:p>
    <w:p w:rsidR="006556ED" w:rsidRDefault="006556ED" w:rsidP="005D05D1">
      <w:pPr>
        <w:spacing w:after="0" w:line="240" w:lineRule="auto"/>
        <w:rPr>
          <w:rFonts w:ascii="Times New Roman" w:hAnsi="Times New Roman" w:cs="Times New Roman"/>
          <w:sz w:val="24"/>
          <w:szCs w:val="24"/>
        </w:rPr>
      </w:pPr>
    </w:p>
    <w:p w:rsidR="005317E4" w:rsidRPr="00630DC3" w:rsidRDefault="005317E4" w:rsidP="00AD581E">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3.  </w:t>
      </w:r>
      <w:r w:rsidRPr="00630DC3">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630DC3">
        <w:rPr>
          <w:rFonts w:ascii="Times New Roman" w:hAnsi="Times New Roman" w:cs="Times New Roman"/>
          <w:b/>
          <w:sz w:val="24"/>
          <w:szCs w:val="24"/>
        </w:rPr>
        <w:t>.</w:t>
      </w:r>
    </w:p>
    <w:p w:rsidR="005317E4" w:rsidRPr="00630DC3" w:rsidRDefault="005317E4" w:rsidP="00AD581E">
      <w:pPr>
        <w:spacing w:after="0" w:line="240" w:lineRule="auto"/>
        <w:rPr>
          <w:rFonts w:ascii="Times New Roman" w:hAnsi="Times New Roman" w:cs="Times New Roman"/>
          <w:b/>
          <w:sz w:val="24"/>
          <w:szCs w:val="24"/>
        </w:rPr>
      </w:pPr>
    </w:p>
    <w:p w:rsidR="0069627D" w:rsidRDefault="0069627D" w:rsidP="0069627D">
      <w:pPr>
        <w:spacing w:after="0" w:line="240" w:lineRule="auto"/>
        <w:rPr>
          <w:rFonts w:ascii="Times New Roman" w:hAnsi="Times New Roman" w:cs="Times New Roman"/>
          <w:sz w:val="24"/>
          <w:szCs w:val="24"/>
        </w:rPr>
      </w:pPr>
      <w:r w:rsidRPr="00757813">
        <w:rPr>
          <w:rFonts w:ascii="Times New Roman" w:hAnsi="Times New Roman" w:cs="Times New Roman"/>
          <w:sz w:val="24"/>
          <w:szCs w:val="24"/>
        </w:rPr>
        <w:t xml:space="preserve">The preferred method to log fishing trips is to use the </w:t>
      </w:r>
      <w:r>
        <w:rPr>
          <w:rFonts w:ascii="Times New Roman" w:hAnsi="Times New Roman" w:cs="Times New Roman"/>
          <w:sz w:val="24"/>
          <w:szCs w:val="24"/>
        </w:rPr>
        <w:t xml:space="preserve">online </w:t>
      </w:r>
      <w:r w:rsidRPr="00757813">
        <w:rPr>
          <w:rFonts w:ascii="Times New Roman" w:hAnsi="Times New Roman" w:cs="Times New Roman"/>
          <w:sz w:val="24"/>
          <w:szCs w:val="24"/>
        </w:rPr>
        <w:t xml:space="preserve">ODDS website </w:t>
      </w:r>
      <w:proofErr w:type="gramStart"/>
      <w:r w:rsidRPr="00757813">
        <w:rPr>
          <w:rFonts w:ascii="Times New Roman" w:hAnsi="Times New Roman" w:cs="Times New Roman"/>
          <w:sz w:val="24"/>
          <w:szCs w:val="24"/>
        </w:rPr>
        <w:t xml:space="preserve">at  </w:t>
      </w:r>
      <w:proofErr w:type="gramEnd"/>
      <w:r>
        <w:fldChar w:fldCharType="begin"/>
      </w:r>
      <w:r>
        <w:instrText xml:space="preserve"> HYPERLINK "http://odds.afsc.noaa.gov" </w:instrText>
      </w:r>
      <w:r>
        <w:fldChar w:fldCharType="separate"/>
      </w:r>
      <w:r w:rsidRPr="00686C43">
        <w:rPr>
          <w:rStyle w:val="Hyperlink"/>
          <w:rFonts w:ascii="Times New Roman" w:hAnsi="Times New Roman" w:cs="Times New Roman"/>
          <w:sz w:val="24"/>
          <w:szCs w:val="24"/>
        </w:rPr>
        <w:t>http://odds.afsc.noaa.gov</w:t>
      </w:r>
      <w:r>
        <w:rPr>
          <w:rStyle w:val="Hyperlink"/>
          <w:rFonts w:ascii="Times New Roman" w:hAnsi="Times New Roman" w:cs="Times New Roman"/>
          <w:sz w:val="24"/>
          <w:szCs w:val="24"/>
        </w:rPr>
        <w:fldChar w:fldCharType="end"/>
      </w:r>
      <w:r w:rsidRPr="00757813">
        <w:rPr>
          <w:rFonts w:ascii="Times New Roman" w:hAnsi="Times New Roman" w:cs="Times New Roman"/>
          <w:sz w:val="24"/>
          <w:szCs w:val="24"/>
        </w:rPr>
        <w:t xml:space="preserve">  which allows </w:t>
      </w:r>
      <w:r>
        <w:rPr>
          <w:rFonts w:ascii="Times New Roman" w:hAnsi="Times New Roman" w:cs="Times New Roman"/>
          <w:sz w:val="24"/>
          <w:szCs w:val="24"/>
        </w:rPr>
        <w:t xml:space="preserve">the participant </w:t>
      </w:r>
      <w:r w:rsidRPr="00757813">
        <w:rPr>
          <w:rFonts w:ascii="Times New Roman" w:hAnsi="Times New Roman" w:cs="Times New Roman"/>
          <w:sz w:val="24"/>
          <w:szCs w:val="24"/>
        </w:rPr>
        <w:t xml:space="preserve">to log fishing trips in advance and determines which trips will need to be observed.  </w:t>
      </w:r>
      <w:r>
        <w:rPr>
          <w:rFonts w:ascii="Times New Roman" w:hAnsi="Times New Roman" w:cs="Times New Roman"/>
          <w:sz w:val="24"/>
          <w:szCs w:val="24"/>
        </w:rPr>
        <w:t xml:space="preserve">In addition, the electronic monitoring instead of an observer </w:t>
      </w:r>
      <w:r w:rsidR="00CA34F9">
        <w:rPr>
          <w:rFonts w:ascii="Times New Roman" w:hAnsi="Times New Roman" w:cs="Times New Roman"/>
          <w:sz w:val="24"/>
          <w:szCs w:val="24"/>
        </w:rPr>
        <w:t>onboard would be automated.</w:t>
      </w:r>
    </w:p>
    <w:p w:rsidR="0069627D" w:rsidRDefault="0069627D" w:rsidP="0069627D">
      <w:pPr>
        <w:spacing w:after="0" w:line="240" w:lineRule="auto"/>
        <w:rPr>
          <w:rFonts w:ascii="Times New Roman" w:hAnsi="Times New Roman" w:cs="Times New Roman"/>
          <w:sz w:val="24"/>
          <w:szCs w:val="24"/>
        </w:rPr>
      </w:pPr>
    </w:p>
    <w:p w:rsidR="0069627D" w:rsidRDefault="0069627D" w:rsidP="0069627D">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lastRenderedPageBreak/>
        <w:t xml:space="preserve">The periodic reports and information submitted by observer providers consist of extractions of the required data from their existing database systems into a report form that is then submitted by fax or e-mail to NMFS. Observer provider applications are submitted by mail, along with requested documentation. </w:t>
      </w:r>
      <w:r>
        <w:rPr>
          <w:rFonts w:ascii="Times New Roman" w:hAnsi="Times New Roman" w:cs="Times New Roman"/>
          <w:sz w:val="24"/>
          <w:szCs w:val="24"/>
        </w:rPr>
        <w:t xml:space="preserve">  </w:t>
      </w:r>
      <w:r w:rsidRPr="00630DC3">
        <w:rPr>
          <w:rFonts w:ascii="Times New Roman" w:hAnsi="Times New Roman" w:cs="Times New Roman"/>
          <w:sz w:val="24"/>
          <w:szCs w:val="24"/>
        </w:rPr>
        <w:t xml:space="preserve">The copies of invoices and of the Observer Conduct and Behavior policy </w:t>
      </w:r>
      <w:r>
        <w:rPr>
          <w:rFonts w:ascii="Times New Roman" w:hAnsi="Times New Roman" w:cs="Times New Roman"/>
          <w:sz w:val="24"/>
          <w:szCs w:val="24"/>
        </w:rPr>
        <w:t xml:space="preserve">are </w:t>
      </w:r>
      <w:r w:rsidRPr="00630DC3">
        <w:rPr>
          <w:rFonts w:ascii="Times New Roman" w:hAnsi="Times New Roman" w:cs="Times New Roman"/>
          <w:sz w:val="24"/>
          <w:szCs w:val="24"/>
        </w:rPr>
        <w:t xml:space="preserve">submitted as attachments to email or by </w:t>
      </w:r>
      <w:r>
        <w:rPr>
          <w:rFonts w:ascii="Times New Roman" w:hAnsi="Times New Roman" w:cs="Times New Roman"/>
          <w:sz w:val="24"/>
          <w:szCs w:val="24"/>
        </w:rPr>
        <w:t>fax</w:t>
      </w:r>
      <w:r w:rsidRPr="00630DC3">
        <w:rPr>
          <w:rFonts w:ascii="Times New Roman" w:hAnsi="Times New Roman" w:cs="Times New Roman"/>
          <w:sz w:val="24"/>
          <w:szCs w:val="24"/>
        </w:rPr>
        <w:t>.</w:t>
      </w:r>
    </w:p>
    <w:p w:rsidR="00AD581E" w:rsidRDefault="00AD581E" w:rsidP="00AD581E">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  </w:t>
      </w:r>
    </w:p>
    <w:p w:rsidR="005317E4" w:rsidRPr="00630DC3" w:rsidRDefault="005317E4" w:rsidP="006B65B6">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4.  </w:t>
      </w:r>
      <w:r w:rsidRPr="00630DC3">
        <w:rPr>
          <w:rFonts w:ascii="Times New Roman" w:hAnsi="Times New Roman" w:cs="Times New Roman"/>
          <w:b/>
          <w:sz w:val="24"/>
          <w:szCs w:val="24"/>
          <w:u w:val="single"/>
        </w:rPr>
        <w:t>Describe efforts to identify duplication</w:t>
      </w:r>
      <w:r w:rsidRPr="00630DC3">
        <w:rPr>
          <w:rFonts w:ascii="Times New Roman" w:hAnsi="Times New Roman" w:cs="Times New Roman"/>
          <w:b/>
          <w:sz w:val="24"/>
          <w:szCs w:val="24"/>
        </w:rPr>
        <w:t>.</w:t>
      </w:r>
    </w:p>
    <w:p w:rsidR="005317E4" w:rsidRPr="00630DC3" w:rsidRDefault="005317E4" w:rsidP="006B65B6">
      <w:pPr>
        <w:spacing w:after="0" w:line="240" w:lineRule="auto"/>
        <w:rPr>
          <w:rFonts w:ascii="Times New Roman" w:hAnsi="Times New Roman" w:cs="Times New Roman"/>
          <w:sz w:val="24"/>
          <w:szCs w:val="24"/>
        </w:rPr>
      </w:pPr>
    </w:p>
    <w:p w:rsidR="004326D4" w:rsidRPr="008F75FF" w:rsidRDefault="004326D4" w:rsidP="008F75FF">
      <w:pPr>
        <w:spacing w:after="0" w:line="240" w:lineRule="auto"/>
        <w:rPr>
          <w:rFonts w:ascii="Times New Roman" w:hAnsi="Times New Roman" w:cs="Times New Roman"/>
          <w:sz w:val="24"/>
          <w:szCs w:val="24"/>
        </w:rPr>
      </w:pPr>
      <w:r w:rsidRPr="008F75FF">
        <w:rPr>
          <w:rFonts w:ascii="Times New Roman" w:hAnsi="Times New Roman" w:cs="Times New Roman"/>
          <w:sz w:val="24"/>
          <w:szCs w:val="24"/>
        </w:rPr>
        <w:t>No duplication exists with other information collections.</w:t>
      </w:r>
    </w:p>
    <w:p w:rsidR="006B093F" w:rsidRDefault="006B093F" w:rsidP="008F75FF">
      <w:pPr>
        <w:spacing w:after="0" w:line="240" w:lineRule="auto"/>
        <w:rPr>
          <w:rFonts w:ascii="Times New Roman" w:hAnsi="Times New Roman" w:cs="Times New Roman"/>
          <w:b/>
          <w:sz w:val="24"/>
          <w:szCs w:val="24"/>
        </w:rPr>
      </w:pPr>
    </w:p>
    <w:p w:rsidR="005317E4" w:rsidRPr="008F75FF" w:rsidRDefault="005317E4" w:rsidP="008F75FF">
      <w:pPr>
        <w:spacing w:after="0" w:line="240" w:lineRule="auto"/>
        <w:rPr>
          <w:rFonts w:ascii="Times New Roman" w:hAnsi="Times New Roman" w:cs="Times New Roman"/>
          <w:sz w:val="24"/>
          <w:szCs w:val="24"/>
        </w:rPr>
      </w:pPr>
      <w:r w:rsidRPr="008F75FF">
        <w:rPr>
          <w:rFonts w:ascii="Times New Roman" w:hAnsi="Times New Roman" w:cs="Times New Roman"/>
          <w:b/>
          <w:sz w:val="24"/>
          <w:szCs w:val="24"/>
        </w:rPr>
        <w:t xml:space="preserve">5.  </w:t>
      </w:r>
      <w:r w:rsidRPr="008F75FF">
        <w:rPr>
          <w:rFonts w:ascii="Times New Roman" w:hAnsi="Times New Roman" w:cs="Times New Roman"/>
          <w:b/>
          <w:sz w:val="24"/>
          <w:szCs w:val="24"/>
          <w:u w:val="single"/>
        </w:rPr>
        <w:t>If the collection of information involves small businesses or other small entities, describe the methods used to minimize burden</w:t>
      </w:r>
      <w:r w:rsidRPr="008F75FF">
        <w:rPr>
          <w:rFonts w:ascii="Times New Roman" w:hAnsi="Times New Roman" w:cs="Times New Roman"/>
          <w:sz w:val="24"/>
          <w:szCs w:val="24"/>
        </w:rPr>
        <w:t xml:space="preserve">. </w:t>
      </w:r>
    </w:p>
    <w:p w:rsidR="005317E4" w:rsidRPr="008F75FF" w:rsidRDefault="005317E4" w:rsidP="008F75FF">
      <w:pPr>
        <w:spacing w:after="0" w:line="240" w:lineRule="auto"/>
        <w:rPr>
          <w:rFonts w:ascii="Times New Roman" w:hAnsi="Times New Roman" w:cs="Times New Roman"/>
          <w:sz w:val="24"/>
          <w:szCs w:val="24"/>
        </w:rPr>
      </w:pPr>
    </w:p>
    <w:p w:rsidR="0069627D" w:rsidRPr="002A3607" w:rsidRDefault="00864147" w:rsidP="006962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w:t>
      </w:r>
      <w:r w:rsidR="0069627D" w:rsidRPr="002A3607">
        <w:rPr>
          <w:rFonts w:ascii="Times New Roman" w:hAnsi="Times New Roman" w:cs="Times New Roman"/>
          <w:sz w:val="24"/>
          <w:szCs w:val="24"/>
        </w:rPr>
        <w:t xml:space="preserve">hundred </w:t>
      </w:r>
      <w:r w:rsidR="0069627D">
        <w:rPr>
          <w:rFonts w:ascii="Times New Roman" w:hAnsi="Times New Roman" w:cs="Times New Roman"/>
          <w:sz w:val="24"/>
          <w:szCs w:val="24"/>
        </w:rPr>
        <w:t>catcher vessel</w:t>
      </w:r>
      <w:r w:rsidR="0069627D" w:rsidRPr="002A3607">
        <w:rPr>
          <w:rFonts w:ascii="Times New Roman" w:hAnsi="Times New Roman" w:cs="Times New Roman"/>
          <w:sz w:val="24"/>
          <w:szCs w:val="24"/>
        </w:rPr>
        <w:t xml:space="preserve">s used trawl gear in the BSAI in 2014. The analysts estimate that 20 of these vessels are small entities, based on the existing SBA size standards and the vessels’ average annual individual revenues over the 2012 through 2014 period, or the combined average annual revenues of the vessels with which they are known to be affiliated. Six of these small entity </w:t>
      </w:r>
      <w:r w:rsidR="0069627D">
        <w:rPr>
          <w:rFonts w:ascii="Times New Roman" w:hAnsi="Times New Roman" w:cs="Times New Roman"/>
          <w:sz w:val="24"/>
          <w:szCs w:val="24"/>
        </w:rPr>
        <w:t>catcher vessel</w:t>
      </w:r>
      <w:r w:rsidR="0069627D" w:rsidRPr="002A3607">
        <w:rPr>
          <w:rFonts w:ascii="Times New Roman" w:hAnsi="Times New Roman" w:cs="Times New Roman"/>
          <w:sz w:val="24"/>
          <w:szCs w:val="24"/>
        </w:rPr>
        <w:t xml:space="preserve">s are affiliated through an </w:t>
      </w:r>
      <w:r w:rsidR="0069627D">
        <w:rPr>
          <w:rFonts w:ascii="Times New Roman" w:hAnsi="Times New Roman" w:cs="Times New Roman"/>
          <w:sz w:val="24"/>
          <w:szCs w:val="24"/>
        </w:rPr>
        <w:t>American Fisheries Act (</w:t>
      </w:r>
      <w:r w:rsidR="0069627D" w:rsidRPr="002A3607">
        <w:rPr>
          <w:rFonts w:ascii="Times New Roman" w:hAnsi="Times New Roman" w:cs="Times New Roman"/>
          <w:sz w:val="24"/>
          <w:szCs w:val="24"/>
        </w:rPr>
        <w:t>AFA</w:t>
      </w:r>
      <w:r w:rsidR="0069627D">
        <w:rPr>
          <w:rFonts w:ascii="Times New Roman" w:hAnsi="Times New Roman" w:cs="Times New Roman"/>
          <w:sz w:val="24"/>
          <w:szCs w:val="24"/>
        </w:rPr>
        <w:t>)</w:t>
      </w:r>
      <w:r w:rsidR="0069627D" w:rsidRPr="002A3607">
        <w:rPr>
          <w:rFonts w:ascii="Times New Roman" w:hAnsi="Times New Roman" w:cs="Times New Roman"/>
          <w:sz w:val="24"/>
          <w:szCs w:val="24"/>
        </w:rPr>
        <w:t xml:space="preserve"> cooperative with average annual gross receipts of slightly less than the $20.5 million threshold. The other 14 small entity </w:t>
      </w:r>
      <w:r w:rsidR="0069627D">
        <w:rPr>
          <w:rFonts w:ascii="Times New Roman" w:hAnsi="Times New Roman" w:cs="Times New Roman"/>
          <w:sz w:val="24"/>
          <w:szCs w:val="24"/>
        </w:rPr>
        <w:t>catcher vessel</w:t>
      </w:r>
      <w:r w:rsidR="0069627D" w:rsidRPr="002A3607">
        <w:rPr>
          <w:rFonts w:ascii="Times New Roman" w:hAnsi="Times New Roman" w:cs="Times New Roman"/>
          <w:sz w:val="24"/>
          <w:szCs w:val="24"/>
        </w:rPr>
        <w:t xml:space="preserve">s are not AFA vessels (one is known to be affiliated with a Central GOA Rockfish Program cooperative that had combined receipts of less than the SBA threshold). Of the 20 small entity </w:t>
      </w:r>
      <w:r w:rsidR="0069627D">
        <w:rPr>
          <w:rFonts w:ascii="Times New Roman" w:hAnsi="Times New Roman" w:cs="Times New Roman"/>
          <w:sz w:val="24"/>
          <w:szCs w:val="24"/>
        </w:rPr>
        <w:t>catcher vessel</w:t>
      </w:r>
      <w:r w:rsidR="0069627D" w:rsidRPr="002A3607">
        <w:rPr>
          <w:rFonts w:ascii="Times New Roman" w:hAnsi="Times New Roman" w:cs="Times New Roman"/>
          <w:sz w:val="24"/>
          <w:szCs w:val="24"/>
        </w:rPr>
        <w:t xml:space="preserve">s, six have voluntarily participated in the full coverage category for all of their BSAI activity during at least one year from 2013 through 2015; three of those vessels were part of an AFA cooperative, and three were not. </w:t>
      </w:r>
    </w:p>
    <w:p w:rsidR="0069627D" w:rsidRPr="002A3607" w:rsidRDefault="0069627D" w:rsidP="0069627D">
      <w:pPr>
        <w:spacing w:after="0" w:line="240" w:lineRule="auto"/>
        <w:rPr>
          <w:rFonts w:ascii="Times New Roman" w:hAnsi="Times New Roman" w:cs="Times New Roman"/>
          <w:sz w:val="24"/>
          <w:szCs w:val="24"/>
        </w:rPr>
      </w:pPr>
      <w:r w:rsidRPr="002A3607">
        <w:rPr>
          <w:rFonts w:ascii="Times New Roman" w:hAnsi="Times New Roman" w:cs="Times New Roman"/>
          <w:sz w:val="24"/>
          <w:szCs w:val="24"/>
        </w:rPr>
        <w:tab/>
      </w:r>
    </w:p>
    <w:p w:rsidR="0069627D" w:rsidRPr="002A3607" w:rsidRDefault="0069627D" w:rsidP="0069627D">
      <w:pPr>
        <w:spacing w:after="0" w:line="240" w:lineRule="auto"/>
        <w:rPr>
          <w:rFonts w:ascii="Times New Roman" w:hAnsi="Times New Roman" w:cs="Times New Roman"/>
          <w:sz w:val="24"/>
          <w:szCs w:val="24"/>
        </w:rPr>
      </w:pPr>
      <w:r w:rsidRPr="002A3607">
        <w:rPr>
          <w:rFonts w:ascii="Times New Roman" w:hAnsi="Times New Roman" w:cs="Times New Roman"/>
          <w:sz w:val="24"/>
          <w:szCs w:val="24"/>
        </w:rPr>
        <w:t xml:space="preserve">Seventy-nine of the 80 trawl </w:t>
      </w:r>
      <w:r>
        <w:rPr>
          <w:rFonts w:ascii="Times New Roman" w:hAnsi="Times New Roman" w:cs="Times New Roman"/>
          <w:sz w:val="24"/>
          <w:szCs w:val="24"/>
        </w:rPr>
        <w:t>catcher vessel</w:t>
      </w:r>
      <w:r w:rsidRPr="002A3607">
        <w:rPr>
          <w:rFonts w:ascii="Times New Roman" w:hAnsi="Times New Roman" w:cs="Times New Roman"/>
          <w:sz w:val="24"/>
          <w:szCs w:val="24"/>
        </w:rPr>
        <w:t xml:space="preserve">s that are not classified as small entities are affiliated with an AFA cooperative. Forty of those </w:t>
      </w:r>
      <w:r>
        <w:rPr>
          <w:rFonts w:ascii="Times New Roman" w:hAnsi="Times New Roman" w:cs="Times New Roman"/>
          <w:sz w:val="24"/>
          <w:szCs w:val="24"/>
        </w:rPr>
        <w:t>catcher vessel</w:t>
      </w:r>
      <w:r w:rsidRPr="002A3607">
        <w:rPr>
          <w:rFonts w:ascii="Times New Roman" w:hAnsi="Times New Roman" w:cs="Times New Roman"/>
          <w:sz w:val="24"/>
          <w:szCs w:val="24"/>
        </w:rPr>
        <w:t>s have voluntarily participated in the full coverage category during at least one year from 2013 through 2015. The lone non-AFA vessel in this category was affiliated with a BSAI crab cooperative.</w:t>
      </w:r>
    </w:p>
    <w:p w:rsidR="003B1EAD" w:rsidRPr="008F75FF" w:rsidRDefault="003B1EAD" w:rsidP="008F75FF">
      <w:pPr>
        <w:spacing w:after="0" w:line="240" w:lineRule="auto"/>
        <w:rPr>
          <w:rFonts w:ascii="Times New Roman" w:hAnsi="Times New Roman" w:cs="Times New Roman"/>
          <w:sz w:val="24"/>
          <w:szCs w:val="24"/>
        </w:rPr>
      </w:pPr>
    </w:p>
    <w:p w:rsidR="005317E4" w:rsidRPr="00630DC3" w:rsidRDefault="005317E4" w:rsidP="009C30B0">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6.  </w:t>
      </w:r>
      <w:r w:rsidRPr="00630DC3">
        <w:rPr>
          <w:rFonts w:ascii="Times New Roman" w:hAnsi="Times New Roman" w:cs="Times New Roman"/>
          <w:b/>
          <w:sz w:val="24"/>
          <w:szCs w:val="24"/>
          <w:u w:val="single"/>
        </w:rPr>
        <w:t xml:space="preserve">Describe the consequences to the </w:t>
      </w:r>
      <w:r w:rsidR="00566E4B">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program or policy activities if the collection is not conducted or is conducted less frequently</w:t>
      </w:r>
      <w:r w:rsidRPr="00630DC3">
        <w:rPr>
          <w:rFonts w:ascii="Times New Roman" w:hAnsi="Times New Roman" w:cs="Times New Roman"/>
          <w:b/>
          <w:sz w:val="24"/>
          <w:szCs w:val="24"/>
        </w:rPr>
        <w:t xml:space="preserve">. </w:t>
      </w:r>
    </w:p>
    <w:p w:rsidR="005317E4" w:rsidRPr="00630DC3" w:rsidRDefault="005317E4" w:rsidP="009C30B0">
      <w:pPr>
        <w:spacing w:after="0" w:line="240" w:lineRule="auto"/>
        <w:rPr>
          <w:rFonts w:ascii="Times New Roman" w:hAnsi="Times New Roman" w:cs="Times New Roman"/>
          <w:b/>
          <w:sz w:val="24"/>
          <w:szCs w:val="24"/>
        </w:rPr>
      </w:pPr>
    </w:p>
    <w:p w:rsidR="0069627D" w:rsidRDefault="0069627D" w:rsidP="0069627D">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All information is required for the efficient operation of the Observer Program and must be submitted in the time frames requested.  Collecting this information less frequently would jeopardize the goals and objectives of the Observer Program and the effective management of the Alaska groundfish fisheries.</w:t>
      </w:r>
    </w:p>
    <w:p w:rsidR="00AF7CE1" w:rsidRDefault="00AF7CE1" w:rsidP="009C30B0">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B55BA8">
        <w:rPr>
          <w:rFonts w:ascii="Times New Roman" w:hAnsi="Times New Roman" w:cs="Times New Roman"/>
          <w:b/>
          <w:sz w:val="24"/>
          <w:szCs w:val="24"/>
        </w:rPr>
        <w:t>7.</w:t>
      </w:r>
      <w:r w:rsidRPr="00630DC3">
        <w:rPr>
          <w:rFonts w:ascii="Times New Roman" w:hAnsi="Times New Roman" w:cs="Times New Roman"/>
          <w:b/>
          <w:sz w:val="24"/>
          <w:szCs w:val="24"/>
        </w:rPr>
        <w:t xml:space="preserve">  </w:t>
      </w:r>
      <w:r w:rsidRPr="00630DC3">
        <w:rPr>
          <w:rFonts w:ascii="Times New Roman" w:hAnsi="Times New Roman" w:cs="Times New Roman"/>
          <w:b/>
          <w:sz w:val="24"/>
          <w:szCs w:val="24"/>
          <w:u w:val="single"/>
        </w:rPr>
        <w:t>Explain any special circumstances that require the collection to be conducted in a manner inconsistent with OMB guidelines</w:t>
      </w:r>
      <w:r w:rsidRPr="00630DC3">
        <w:rPr>
          <w:rFonts w:ascii="Times New Roman" w:hAnsi="Times New Roman" w:cs="Times New Roman"/>
          <w:b/>
          <w:sz w:val="24"/>
          <w:szCs w:val="24"/>
        </w:rPr>
        <w:t xml:space="preserve">. </w:t>
      </w:r>
    </w:p>
    <w:p w:rsidR="005317E4" w:rsidRPr="00630DC3" w:rsidRDefault="005317E4" w:rsidP="005D05D1">
      <w:pPr>
        <w:spacing w:after="0" w:line="240" w:lineRule="auto"/>
        <w:rPr>
          <w:rFonts w:ascii="Times New Roman" w:hAnsi="Times New Roman" w:cs="Times New Roman"/>
          <w:sz w:val="24"/>
          <w:szCs w:val="24"/>
        </w:rPr>
      </w:pPr>
    </w:p>
    <w:p w:rsidR="005317E4" w:rsidRPr="00630DC3" w:rsidRDefault="00CA34F9" w:rsidP="00E12B1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 A</w:t>
      </w:r>
      <w:r w:rsidR="00FD4A9C">
        <w:rPr>
          <w:rFonts w:ascii="Times New Roman" w:hAnsi="Times New Roman" w:cs="Times New Roman"/>
          <w:sz w:val="24"/>
          <w:szCs w:val="24"/>
        </w:rPr>
        <w:t>pplicable</w:t>
      </w:r>
      <w:r w:rsidR="00E12B1B" w:rsidRPr="00630DC3">
        <w:rPr>
          <w:rFonts w:ascii="Times New Roman" w:hAnsi="Times New Roman" w:cs="Times New Roman"/>
          <w:sz w:val="24"/>
          <w:szCs w:val="24"/>
        </w:rPr>
        <w:t>.</w:t>
      </w:r>
    </w:p>
    <w:p w:rsidR="005317E4" w:rsidRPr="00630DC3" w:rsidRDefault="005317E4" w:rsidP="005D05D1">
      <w:pPr>
        <w:spacing w:after="0" w:line="240" w:lineRule="auto"/>
        <w:rPr>
          <w:rFonts w:ascii="Times New Roman" w:hAnsi="Times New Roman" w:cs="Times New Roman"/>
          <w:sz w:val="24"/>
          <w:szCs w:val="24"/>
        </w:rPr>
      </w:pPr>
    </w:p>
    <w:p w:rsidR="00B919F3" w:rsidRDefault="00B919F3" w:rsidP="00AD08AF">
      <w:pPr>
        <w:spacing w:after="0" w:line="240" w:lineRule="auto"/>
        <w:rPr>
          <w:rFonts w:ascii="Times New Roman" w:hAnsi="Times New Roman" w:cs="Times New Roman"/>
          <w:b/>
          <w:sz w:val="24"/>
          <w:szCs w:val="24"/>
        </w:rPr>
      </w:pPr>
    </w:p>
    <w:p w:rsidR="00B919F3" w:rsidRDefault="00B919F3">
      <w:pPr>
        <w:rPr>
          <w:rFonts w:ascii="Times New Roman" w:hAnsi="Times New Roman" w:cs="Times New Roman"/>
          <w:b/>
          <w:sz w:val="24"/>
          <w:szCs w:val="24"/>
        </w:rPr>
      </w:pPr>
      <w:r>
        <w:rPr>
          <w:rFonts w:ascii="Times New Roman" w:hAnsi="Times New Roman" w:cs="Times New Roman"/>
          <w:b/>
          <w:sz w:val="24"/>
          <w:szCs w:val="24"/>
        </w:rPr>
        <w:br w:type="page"/>
      </w:r>
    </w:p>
    <w:p w:rsidR="005317E4" w:rsidRDefault="005317E4" w:rsidP="00AD08AF">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lastRenderedPageBreak/>
        <w:t xml:space="preserve">8.  </w:t>
      </w:r>
      <w:r w:rsidRPr="00630DC3">
        <w:rPr>
          <w:rFonts w:ascii="Times New Roman" w:hAnsi="Times New Roman" w:cs="Times New Roman"/>
          <w:b/>
          <w:sz w:val="24"/>
          <w:szCs w:val="24"/>
          <w:u w:val="single"/>
        </w:rPr>
        <w:t xml:space="preserve">Provide information on the </w:t>
      </w:r>
      <w:r w:rsidR="00566E4B">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Register Notice that solicited public</w:t>
      </w:r>
      <w:r w:rsidR="006B093F">
        <w:rPr>
          <w:rFonts w:ascii="Times New Roman" w:hAnsi="Times New Roman" w:cs="Times New Roman"/>
          <w:b/>
          <w:sz w:val="24"/>
          <w:szCs w:val="24"/>
          <w:u w:val="single"/>
        </w:rPr>
        <w:t xml:space="preserve"> </w:t>
      </w:r>
      <w:r w:rsidRPr="00630DC3">
        <w:rPr>
          <w:rFonts w:ascii="Times New Roman" w:hAnsi="Times New Roman" w:cs="Times New Roman"/>
          <w:b/>
          <w:sz w:val="24"/>
          <w:szCs w:val="24"/>
          <w:u w:val="single"/>
        </w:rPr>
        <w:t>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630DC3">
        <w:rPr>
          <w:rFonts w:ascii="Times New Roman" w:hAnsi="Times New Roman" w:cs="Times New Roman"/>
          <w:b/>
          <w:sz w:val="24"/>
          <w:szCs w:val="24"/>
        </w:rPr>
        <w:t>.</w:t>
      </w:r>
    </w:p>
    <w:p w:rsidR="00D64BCC" w:rsidRPr="00630DC3" w:rsidRDefault="00D64BCC" w:rsidP="00AD08AF">
      <w:pPr>
        <w:spacing w:after="0" w:line="240" w:lineRule="auto"/>
        <w:rPr>
          <w:rFonts w:ascii="Times New Roman" w:hAnsi="Times New Roman" w:cs="Times New Roman"/>
          <w:b/>
          <w:sz w:val="24"/>
          <w:szCs w:val="24"/>
        </w:rPr>
      </w:pPr>
    </w:p>
    <w:p w:rsidR="00EC20B5" w:rsidRDefault="00BD15ED" w:rsidP="00D47E4F">
      <w:pPr>
        <w:tabs>
          <w:tab w:val="left" w:pos="360"/>
          <w:tab w:val="left" w:pos="720"/>
          <w:tab w:val="left" w:pos="90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proposed rule </w:t>
      </w:r>
      <w:r w:rsidRPr="00BD15ED">
        <w:rPr>
          <w:rFonts w:ascii="Times New Roman" w:hAnsi="Times New Roman" w:cs="Times New Roman"/>
          <w:sz w:val="24"/>
          <w:szCs w:val="24"/>
        </w:rPr>
        <w:t>w</w:t>
      </w:r>
      <w:r w:rsidR="00FC25CC">
        <w:rPr>
          <w:rFonts w:ascii="Times New Roman" w:hAnsi="Times New Roman" w:cs="Times New Roman"/>
          <w:sz w:val="24"/>
          <w:szCs w:val="24"/>
        </w:rPr>
        <w:t xml:space="preserve">ill be </w:t>
      </w:r>
      <w:r w:rsidRPr="00BD15ED">
        <w:rPr>
          <w:rFonts w:ascii="Times New Roman" w:hAnsi="Times New Roman" w:cs="Times New Roman"/>
          <w:sz w:val="24"/>
          <w:szCs w:val="24"/>
        </w:rPr>
        <w:t xml:space="preserve">published in the </w:t>
      </w:r>
      <w:r w:rsidRPr="00864147">
        <w:rPr>
          <w:rFonts w:ascii="Times New Roman" w:hAnsi="Times New Roman" w:cs="Times New Roman"/>
          <w:sz w:val="24"/>
          <w:szCs w:val="24"/>
          <w:u w:val="single"/>
        </w:rPr>
        <w:t xml:space="preserve">Federal Register </w:t>
      </w:r>
      <w:r w:rsidR="00FC25CC">
        <w:rPr>
          <w:rFonts w:ascii="Times New Roman" w:hAnsi="Times New Roman" w:cs="Times New Roman"/>
          <w:sz w:val="24"/>
          <w:szCs w:val="24"/>
        </w:rPr>
        <w:t xml:space="preserve">coincident with this analysis to </w:t>
      </w:r>
      <w:r>
        <w:rPr>
          <w:rFonts w:ascii="Times New Roman" w:hAnsi="Times New Roman" w:cs="Times New Roman"/>
          <w:sz w:val="24"/>
          <w:szCs w:val="24"/>
        </w:rPr>
        <w:t>request public comments</w:t>
      </w:r>
      <w:r w:rsidRPr="00BD15ED">
        <w:rPr>
          <w:rFonts w:ascii="Times New Roman" w:hAnsi="Times New Roman" w:cs="Times New Roman"/>
          <w:sz w:val="24"/>
          <w:szCs w:val="24"/>
        </w:rPr>
        <w:t>.</w:t>
      </w:r>
      <w:r>
        <w:rPr>
          <w:rFonts w:ascii="Times New Roman" w:hAnsi="Times New Roman" w:cs="Times New Roman"/>
          <w:sz w:val="24"/>
          <w:szCs w:val="24"/>
        </w:rPr>
        <w:t xml:space="preserve">  </w:t>
      </w:r>
    </w:p>
    <w:p w:rsidR="00BD15ED" w:rsidRDefault="00BD15ED" w:rsidP="00D47E4F">
      <w:pPr>
        <w:tabs>
          <w:tab w:val="left" w:pos="360"/>
          <w:tab w:val="left" w:pos="720"/>
          <w:tab w:val="left" w:pos="900"/>
          <w:tab w:val="left" w:pos="1080"/>
        </w:tabs>
        <w:spacing w:after="0" w:line="240" w:lineRule="auto"/>
        <w:rPr>
          <w:rFonts w:ascii="Times New Roman" w:hAnsi="Times New Roman" w:cs="Times New Roman"/>
          <w:sz w:val="24"/>
          <w:szCs w:val="24"/>
        </w:rPr>
      </w:pPr>
    </w:p>
    <w:p w:rsidR="005317E4" w:rsidRPr="00630DC3" w:rsidRDefault="005317E4" w:rsidP="00AD08AF">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9.  </w:t>
      </w:r>
      <w:r w:rsidRPr="00630DC3">
        <w:rPr>
          <w:rFonts w:ascii="Times New Roman" w:hAnsi="Times New Roman" w:cs="Times New Roman"/>
          <w:b/>
          <w:sz w:val="24"/>
          <w:szCs w:val="24"/>
          <w:u w:val="single"/>
        </w:rPr>
        <w:t>Explain any decisions to provide payments or gifts to respondents, other than remuneration of contractors or grantees</w:t>
      </w:r>
      <w:r w:rsidRPr="00630DC3">
        <w:rPr>
          <w:rFonts w:ascii="Times New Roman" w:hAnsi="Times New Roman" w:cs="Times New Roman"/>
          <w:b/>
          <w:sz w:val="24"/>
          <w:szCs w:val="24"/>
        </w:rPr>
        <w:t>.</w:t>
      </w:r>
      <w:r w:rsidR="00B01424">
        <w:rPr>
          <w:rFonts w:ascii="Times New Roman" w:hAnsi="Times New Roman" w:cs="Times New Roman"/>
          <w:b/>
          <w:sz w:val="24"/>
          <w:szCs w:val="24"/>
        </w:rPr>
        <w:t xml:space="preserve"> </w:t>
      </w:r>
    </w:p>
    <w:p w:rsidR="005317E4" w:rsidRPr="00630DC3" w:rsidRDefault="005317E4" w:rsidP="00AD08AF">
      <w:pPr>
        <w:spacing w:after="0" w:line="240" w:lineRule="auto"/>
        <w:rPr>
          <w:rFonts w:ascii="Times New Roman" w:hAnsi="Times New Roman" w:cs="Times New Roman"/>
          <w:sz w:val="24"/>
          <w:szCs w:val="24"/>
        </w:rPr>
      </w:pPr>
    </w:p>
    <w:p w:rsidR="005317E4" w:rsidRDefault="00E12B1B" w:rsidP="00AD08AF">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No payment or gift to respondents is provid</w:t>
      </w:r>
      <w:r w:rsidR="006F330E">
        <w:rPr>
          <w:rFonts w:ascii="Times New Roman" w:hAnsi="Times New Roman" w:cs="Times New Roman"/>
          <w:sz w:val="24"/>
          <w:szCs w:val="24"/>
        </w:rPr>
        <w:t>ed under this program</w:t>
      </w:r>
      <w:r w:rsidRPr="00630DC3">
        <w:rPr>
          <w:rFonts w:ascii="Times New Roman" w:hAnsi="Times New Roman" w:cs="Times New Roman"/>
          <w:sz w:val="24"/>
          <w:szCs w:val="24"/>
        </w:rPr>
        <w:t>.</w:t>
      </w:r>
    </w:p>
    <w:p w:rsidR="001A190D" w:rsidRPr="00630DC3" w:rsidRDefault="001A190D" w:rsidP="00AD08AF">
      <w:pPr>
        <w:spacing w:after="0" w:line="240" w:lineRule="auto"/>
        <w:rPr>
          <w:rFonts w:ascii="Times New Roman" w:hAnsi="Times New Roman" w:cs="Times New Roman"/>
          <w:sz w:val="24"/>
          <w:szCs w:val="24"/>
        </w:rPr>
      </w:pPr>
    </w:p>
    <w:p w:rsidR="005317E4" w:rsidRPr="00630DC3" w:rsidRDefault="005317E4" w:rsidP="00E12B1B">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10.  </w:t>
      </w:r>
      <w:r w:rsidRPr="00630DC3">
        <w:rPr>
          <w:rFonts w:ascii="Times New Roman" w:hAnsi="Times New Roman" w:cs="Times New Roman"/>
          <w:b/>
          <w:sz w:val="24"/>
          <w:szCs w:val="24"/>
          <w:u w:val="single"/>
        </w:rPr>
        <w:t>Describe any assurance of confidentiality provided to respondents and the basis for assurance in statute, regulation, or agency policy</w:t>
      </w:r>
      <w:r w:rsidRPr="00630DC3">
        <w:rPr>
          <w:rFonts w:ascii="Times New Roman" w:hAnsi="Times New Roman" w:cs="Times New Roman"/>
          <w:b/>
          <w:sz w:val="24"/>
          <w:szCs w:val="24"/>
        </w:rPr>
        <w:t>.</w:t>
      </w:r>
    </w:p>
    <w:p w:rsidR="005317E4" w:rsidRDefault="005317E4" w:rsidP="00E12B1B">
      <w:pPr>
        <w:spacing w:after="0" w:line="240" w:lineRule="auto"/>
        <w:rPr>
          <w:rFonts w:ascii="Times New Roman" w:hAnsi="Times New Roman" w:cs="Times New Roman"/>
          <w:b/>
          <w:sz w:val="24"/>
          <w:szCs w:val="24"/>
        </w:rPr>
      </w:pPr>
    </w:p>
    <w:p w:rsidR="00586835" w:rsidRDefault="00586835" w:rsidP="00586835">
      <w:pPr>
        <w:spacing w:after="0" w:line="240" w:lineRule="auto"/>
        <w:rPr>
          <w:rFonts w:ascii="Times New Roman" w:hAnsi="Times New Roman" w:cs="Times New Roman"/>
          <w:sz w:val="24"/>
          <w:szCs w:val="24"/>
        </w:rPr>
      </w:pPr>
      <w:r w:rsidRPr="00006A9C">
        <w:rPr>
          <w:rFonts w:ascii="Times New Roman" w:hAnsi="Times New Roman" w:cs="Times New Roman"/>
          <w:sz w:val="24"/>
          <w:szCs w:val="24"/>
        </w:rPr>
        <w:t>NMFS adhere</w:t>
      </w:r>
      <w:r w:rsidR="00935B1A">
        <w:rPr>
          <w:rFonts w:ascii="Times New Roman" w:hAnsi="Times New Roman" w:cs="Times New Roman"/>
          <w:sz w:val="24"/>
          <w:szCs w:val="24"/>
        </w:rPr>
        <w:t>s</w:t>
      </w:r>
      <w:r w:rsidRPr="00006A9C">
        <w:rPr>
          <w:rFonts w:ascii="Times New Roman" w:hAnsi="Times New Roman" w:cs="Times New Roman"/>
          <w:sz w:val="24"/>
          <w:szCs w:val="24"/>
        </w:rPr>
        <w:t xml:space="preserve"> to policies and procedures for protecting confidentiality of data submitted to or collected by NMFS as prescribed by a Reciprocal Data Access Agreement (1999) among the National Oceanic and Atmospheric Administration, the </w:t>
      </w:r>
      <w:r>
        <w:rPr>
          <w:rFonts w:ascii="Times New Roman" w:hAnsi="Times New Roman" w:cs="Times New Roman"/>
          <w:sz w:val="24"/>
          <w:szCs w:val="24"/>
        </w:rPr>
        <w:t>Alaska Department of Fish and Game (</w:t>
      </w:r>
      <w:r w:rsidRPr="00006A9C">
        <w:rPr>
          <w:rFonts w:ascii="Times New Roman" w:hAnsi="Times New Roman" w:cs="Times New Roman"/>
          <w:sz w:val="24"/>
          <w:szCs w:val="24"/>
        </w:rPr>
        <w:t>ADF&amp;G</w:t>
      </w:r>
      <w:r>
        <w:rPr>
          <w:rFonts w:ascii="Times New Roman" w:hAnsi="Times New Roman" w:cs="Times New Roman"/>
          <w:sz w:val="24"/>
          <w:szCs w:val="24"/>
        </w:rPr>
        <w:t>)</w:t>
      </w:r>
      <w:r w:rsidRPr="00006A9C">
        <w:rPr>
          <w:rFonts w:ascii="Times New Roman" w:hAnsi="Times New Roman" w:cs="Times New Roman"/>
          <w:sz w:val="24"/>
          <w:szCs w:val="24"/>
        </w:rPr>
        <w:t xml:space="preserve">, and the </w:t>
      </w:r>
      <w:r>
        <w:rPr>
          <w:rFonts w:ascii="Times New Roman" w:hAnsi="Times New Roman" w:cs="Times New Roman"/>
          <w:sz w:val="24"/>
          <w:szCs w:val="24"/>
        </w:rPr>
        <w:t>Alaska Commercial Fishery Entry Commission</w:t>
      </w:r>
      <w:r w:rsidR="00452E5F">
        <w:rPr>
          <w:rFonts w:ascii="Times New Roman" w:hAnsi="Times New Roman" w:cs="Times New Roman"/>
          <w:sz w:val="24"/>
          <w:szCs w:val="24"/>
        </w:rPr>
        <w:t xml:space="preserve"> </w:t>
      </w:r>
      <w:r w:rsidRPr="00006A9C">
        <w:rPr>
          <w:rFonts w:ascii="Times New Roman" w:hAnsi="Times New Roman" w:cs="Times New Roman"/>
          <w:sz w:val="24"/>
          <w:szCs w:val="24"/>
        </w:rPr>
        <w:t xml:space="preserve">which are more stringent than the procedures prescribed by NOAA Administrative Order 216-100. </w:t>
      </w:r>
    </w:p>
    <w:p w:rsidR="00586835" w:rsidRPr="00630DC3" w:rsidRDefault="00586835" w:rsidP="00E12B1B">
      <w:pPr>
        <w:spacing w:after="0" w:line="240" w:lineRule="auto"/>
        <w:rPr>
          <w:rFonts w:ascii="Times New Roman" w:hAnsi="Times New Roman" w:cs="Times New Roman"/>
          <w:b/>
          <w:sz w:val="24"/>
          <w:szCs w:val="24"/>
        </w:rPr>
      </w:pPr>
    </w:p>
    <w:p w:rsidR="0036465F" w:rsidRDefault="00E12B1B" w:rsidP="00E12B1B">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The information collected is confidential under section 402(b) of the Magnuson-Stevens Act </w:t>
      </w:r>
    </w:p>
    <w:p w:rsidR="00E12B1B" w:rsidRPr="00630DC3" w:rsidRDefault="00E12B1B" w:rsidP="00E12B1B">
      <w:pPr>
        <w:spacing w:after="0" w:line="240" w:lineRule="auto"/>
        <w:rPr>
          <w:rFonts w:ascii="Times New Roman" w:hAnsi="Times New Roman" w:cs="Times New Roman"/>
          <w:sz w:val="24"/>
          <w:szCs w:val="24"/>
        </w:rPr>
      </w:pPr>
      <w:proofErr w:type="gramStart"/>
      <w:r w:rsidRPr="00630DC3">
        <w:rPr>
          <w:rFonts w:ascii="Times New Roman" w:hAnsi="Times New Roman" w:cs="Times New Roman"/>
          <w:sz w:val="24"/>
          <w:szCs w:val="24"/>
        </w:rPr>
        <w:t xml:space="preserve">(16 U.S.C. 1801, </w:t>
      </w:r>
      <w:r w:rsidRPr="00630DC3">
        <w:rPr>
          <w:rFonts w:ascii="Times New Roman" w:hAnsi="Times New Roman" w:cs="Times New Roman"/>
          <w:i/>
          <w:sz w:val="24"/>
          <w:szCs w:val="24"/>
        </w:rPr>
        <w:t>et seq</w:t>
      </w:r>
      <w:r w:rsidRPr="00630DC3">
        <w:rPr>
          <w:rFonts w:ascii="Times New Roman" w:hAnsi="Times New Roman" w:cs="Times New Roman"/>
          <w:sz w:val="24"/>
          <w:szCs w:val="24"/>
        </w:rPr>
        <w:t>.).</w:t>
      </w:r>
      <w:proofErr w:type="gramEnd"/>
      <w:r w:rsidRPr="00630DC3">
        <w:rPr>
          <w:rFonts w:ascii="Times New Roman" w:hAnsi="Times New Roman" w:cs="Times New Roman"/>
          <w:sz w:val="24"/>
          <w:szCs w:val="24"/>
        </w:rPr>
        <w:t xml:space="preserve">  The information is also confidential under </w:t>
      </w:r>
      <w:hyperlink r:id="rId16" w:history="1">
        <w:r w:rsidRPr="00630DC3">
          <w:rPr>
            <w:rStyle w:val="Hyperlink"/>
            <w:rFonts w:ascii="Times New Roman" w:hAnsi="Times New Roman" w:cs="Times New Roman"/>
            <w:sz w:val="24"/>
            <w:szCs w:val="24"/>
          </w:rPr>
          <w:t>NOAA Administrative Order 216-100</w:t>
        </w:r>
      </w:hyperlink>
      <w:r w:rsidRPr="00630DC3">
        <w:rPr>
          <w:rFonts w:ascii="Times New Roman" w:hAnsi="Times New Roman" w:cs="Times New Roman"/>
          <w:sz w:val="24"/>
          <w:szCs w:val="24"/>
        </w:rPr>
        <w:t xml:space="preserve">, which sets forth procedures to protect confidentiality of fishery statistics. </w:t>
      </w:r>
    </w:p>
    <w:p w:rsidR="00095182" w:rsidRDefault="00095182"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11.  </w:t>
      </w:r>
      <w:r w:rsidRPr="00630DC3">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b/>
          <w:sz w:val="24"/>
          <w:szCs w:val="24"/>
        </w:rPr>
      </w:pPr>
    </w:p>
    <w:p w:rsidR="005317E4" w:rsidRDefault="00D5573A" w:rsidP="005D05D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This information collection does not involve information of a sensitive nature.</w:t>
      </w:r>
    </w:p>
    <w:p w:rsidR="001F72DC" w:rsidRDefault="001F72DC"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12.  </w:t>
      </w:r>
      <w:r w:rsidRPr="00630DC3">
        <w:rPr>
          <w:rFonts w:ascii="Times New Roman" w:hAnsi="Times New Roman" w:cs="Times New Roman"/>
          <w:b/>
          <w:sz w:val="24"/>
          <w:szCs w:val="24"/>
          <w:u w:val="single"/>
        </w:rPr>
        <w:t>Provide an estimate in hours of the burden of the collection of information</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sz w:val="24"/>
          <w:szCs w:val="24"/>
        </w:rPr>
      </w:pPr>
    </w:p>
    <w:p w:rsidR="005317E4" w:rsidRPr="00B1057C" w:rsidRDefault="00012B78" w:rsidP="005D05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total respondents: </w:t>
      </w:r>
      <w:r w:rsidR="00560C59">
        <w:rPr>
          <w:rFonts w:ascii="Times New Roman" w:hAnsi="Times New Roman" w:cs="Times New Roman"/>
          <w:sz w:val="24"/>
          <w:szCs w:val="24"/>
        </w:rPr>
        <w:t>60</w:t>
      </w:r>
      <w:r>
        <w:rPr>
          <w:rFonts w:ascii="Times New Roman" w:hAnsi="Times New Roman" w:cs="Times New Roman"/>
          <w:sz w:val="24"/>
          <w:szCs w:val="24"/>
        </w:rPr>
        <w:t xml:space="preserve">.  Estimated total responses: </w:t>
      </w:r>
      <w:r w:rsidR="00560C59">
        <w:rPr>
          <w:rFonts w:ascii="Times New Roman" w:hAnsi="Times New Roman" w:cs="Times New Roman"/>
          <w:sz w:val="24"/>
          <w:szCs w:val="24"/>
        </w:rPr>
        <w:t xml:space="preserve"> </w:t>
      </w:r>
      <w:r w:rsidR="0088464C">
        <w:rPr>
          <w:rFonts w:ascii="Times New Roman" w:hAnsi="Times New Roman" w:cs="Times New Roman"/>
          <w:sz w:val="24"/>
          <w:szCs w:val="24"/>
        </w:rPr>
        <w:t xml:space="preserve">250, increased from </w:t>
      </w:r>
      <w:r w:rsidR="00560C59">
        <w:rPr>
          <w:rFonts w:ascii="Times New Roman" w:hAnsi="Times New Roman" w:cs="Times New Roman"/>
          <w:sz w:val="24"/>
          <w:szCs w:val="24"/>
        </w:rPr>
        <w:t>200</w:t>
      </w:r>
      <w:r w:rsidR="002D1F3F" w:rsidRPr="00B1057C">
        <w:rPr>
          <w:rFonts w:ascii="Times New Roman" w:hAnsi="Times New Roman" w:cs="Times New Roman"/>
          <w:sz w:val="24"/>
          <w:szCs w:val="24"/>
        </w:rPr>
        <w:t>.</w:t>
      </w:r>
      <w:r>
        <w:rPr>
          <w:rFonts w:ascii="Times New Roman" w:hAnsi="Times New Roman" w:cs="Times New Roman"/>
          <w:sz w:val="24"/>
          <w:szCs w:val="24"/>
        </w:rPr>
        <w:t xml:space="preserve"> </w:t>
      </w:r>
      <w:r w:rsidR="00D5573A" w:rsidRPr="00B1057C">
        <w:rPr>
          <w:rFonts w:ascii="Times New Roman" w:hAnsi="Times New Roman" w:cs="Times New Roman"/>
          <w:sz w:val="24"/>
          <w:szCs w:val="24"/>
        </w:rPr>
        <w:t>Total estimated burde</w:t>
      </w:r>
      <w:r>
        <w:rPr>
          <w:rFonts w:ascii="Times New Roman" w:hAnsi="Times New Roman" w:cs="Times New Roman"/>
          <w:sz w:val="24"/>
          <w:szCs w:val="24"/>
        </w:rPr>
        <w:t>n hours:</w:t>
      </w:r>
      <w:r w:rsidR="00D5573A" w:rsidRPr="00B1057C">
        <w:rPr>
          <w:rFonts w:ascii="Times New Roman" w:hAnsi="Times New Roman" w:cs="Times New Roman"/>
          <w:sz w:val="24"/>
          <w:szCs w:val="24"/>
        </w:rPr>
        <w:t xml:space="preserve"> </w:t>
      </w:r>
      <w:r w:rsidR="0088464C">
        <w:rPr>
          <w:rFonts w:ascii="Times New Roman" w:hAnsi="Times New Roman" w:cs="Times New Roman"/>
          <w:sz w:val="24"/>
          <w:szCs w:val="24"/>
        </w:rPr>
        <w:t xml:space="preserve">11 </w:t>
      </w:r>
      <w:proofErr w:type="gramStart"/>
      <w:r w:rsidR="0088464C">
        <w:rPr>
          <w:rFonts w:ascii="Times New Roman" w:hAnsi="Times New Roman" w:cs="Times New Roman"/>
          <w:sz w:val="24"/>
          <w:szCs w:val="24"/>
        </w:rPr>
        <w:t>hr,</w:t>
      </w:r>
      <w:proofErr w:type="gramEnd"/>
      <w:r w:rsidR="0088464C">
        <w:rPr>
          <w:rFonts w:ascii="Times New Roman" w:hAnsi="Times New Roman" w:cs="Times New Roman"/>
          <w:sz w:val="24"/>
          <w:szCs w:val="24"/>
        </w:rPr>
        <w:t xml:space="preserve"> increased from </w:t>
      </w:r>
      <w:r w:rsidR="00560C59">
        <w:rPr>
          <w:rFonts w:ascii="Times New Roman" w:hAnsi="Times New Roman" w:cs="Times New Roman"/>
          <w:sz w:val="24"/>
          <w:szCs w:val="24"/>
        </w:rPr>
        <w:t>7 hr</w:t>
      </w:r>
      <w:r>
        <w:rPr>
          <w:rFonts w:ascii="Times New Roman" w:hAnsi="Times New Roman" w:cs="Times New Roman"/>
          <w:sz w:val="24"/>
          <w:szCs w:val="24"/>
        </w:rPr>
        <w:t>. Estimated total personnel cost:</w:t>
      </w:r>
      <w:r w:rsidR="00D5573A" w:rsidRPr="00B1057C">
        <w:rPr>
          <w:rFonts w:ascii="Times New Roman" w:hAnsi="Times New Roman" w:cs="Times New Roman"/>
          <w:sz w:val="24"/>
          <w:szCs w:val="24"/>
        </w:rPr>
        <w:t xml:space="preserve"> </w:t>
      </w:r>
      <w:r w:rsidR="008830EF">
        <w:rPr>
          <w:rFonts w:ascii="Times New Roman" w:hAnsi="Times New Roman" w:cs="Times New Roman"/>
          <w:sz w:val="24"/>
          <w:szCs w:val="24"/>
        </w:rPr>
        <w:t>$</w:t>
      </w:r>
      <w:r w:rsidR="0088464C">
        <w:rPr>
          <w:rFonts w:ascii="Times New Roman" w:hAnsi="Times New Roman" w:cs="Times New Roman"/>
          <w:sz w:val="24"/>
          <w:szCs w:val="24"/>
        </w:rPr>
        <w:t>407, increased from $</w:t>
      </w:r>
      <w:r w:rsidR="00560C59">
        <w:rPr>
          <w:rFonts w:ascii="Times New Roman" w:hAnsi="Times New Roman" w:cs="Times New Roman"/>
          <w:sz w:val="24"/>
          <w:szCs w:val="24"/>
        </w:rPr>
        <w:t>259</w:t>
      </w:r>
      <w:r w:rsidR="00D5573A" w:rsidRPr="00B1057C">
        <w:rPr>
          <w:rFonts w:ascii="Times New Roman" w:hAnsi="Times New Roman" w:cs="Times New Roman"/>
          <w:sz w:val="24"/>
          <w:szCs w:val="24"/>
        </w:rPr>
        <w:t>.</w:t>
      </w:r>
    </w:p>
    <w:p w:rsidR="005317E4" w:rsidRPr="00B1057C" w:rsidRDefault="005317E4" w:rsidP="005D05D1">
      <w:pPr>
        <w:spacing w:after="0" w:line="240" w:lineRule="auto"/>
        <w:rPr>
          <w:rFonts w:ascii="Times New Roman" w:hAnsi="Times New Roman" w:cs="Times New Roman"/>
          <w:sz w:val="24"/>
          <w:szCs w:val="24"/>
        </w:rPr>
      </w:pPr>
    </w:p>
    <w:p w:rsidR="005317E4" w:rsidRPr="00B1057C" w:rsidRDefault="005317E4" w:rsidP="005D05D1">
      <w:pPr>
        <w:spacing w:after="0" w:line="240" w:lineRule="auto"/>
        <w:rPr>
          <w:rFonts w:ascii="Times New Roman" w:hAnsi="Times New Roman" w:cs="Times New Roman"/>
          <w:b/>
          <w:sz w:val="24"/>
          <w:szCs w:val="24"/>
        </w:rPr>
      </w:pPr>
      <w:r w:rsidRPr="00B1057C">
        <w:rPr>
          <w:rFonts w:ascii="Times New Roman" w:hAnsi="Times New Roman" w:cs="Times New Roman"/>
          <w:b/>
          <w:sz w:val="24"/>
          <w:szCs w:val="24"/>
        </w:rPr>
        <w:t xml:space="preserve">13.  </w:t>
      </w:r>
      <w:r w:rsidRPr="00B1057C">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p>
    <w:p w:rsidR="005317E4" w:rsidRPr="00B1057C" w:rsidRDefault="005317E4" w:rsidP="005D05D1">
      <w:pPr>
        <w:spacing w:after="0" w:line="240" w:lineRule="auto"/>
        <w:rPr>
          <w:rFonts w:ascii="Times New Roman" w:hAnsi="Times New Roman" w:cs="Times New Roman"/>
          <w:b/>
          <w:sz w:val="24"/>
          <w:szCs w:val="24"/>
        </w:rPr>
      </w:pPr>
    </w:p>
    <w:p w:rsidR="005317E4" w:rsidRPr="00B1057C" w:rsidRDefault="00D5573A" w:rsidP="005D05D1">
      <w:pPr>
        <w:spacing w:after="0" w:line="240" w:lineRule="auto"/>
        <w:rPr>
          <w:rFonts w:ascii="Times New Roman" w:hAnsi="Times New Roman" w:cs="Times New Roman"/>
          <w:sz w:val="24"/>
          <w:szCs w:val="24"/>
        </w:rPr>
      </w:pPr>
      <w:r w:rsidRPr="00B1057C">
        <w:rPr>
          <w:rFonts w:ascii="Times New Roman" w:hAnsi="Times New Roman" w:cs="Times New Roman"/>
          <w:sz w:val="24"/>
          <w:szCs w:val="24"/>
        </w:rPr>
        <w:t xml:space="preserve">Estimated total miscellaneous costs:  </w:t>
      </w:r>
      <w:r w:rsidR="008830EF">
        <w:rPr>
          <w:rFonts w:ascii="Times New Roman" w:hAnsi="Times New Roman" w:cs="Times New Roman"/>
          <w:sz w:val="24"/>
          <w:szCs w:val="24"/>
        </w:rPr>
        <w:t>$</w:t>
      </w:r>
      <w:r w:rsidR="00560C59">
        <w:rPr>
          <w:rFonts w:ascii="Times New Roman" w:hAnsi="Times New Roman" w:cs="Times New Roman"/>
          <w:sz w:val="24"/>
          <w:szCs w:val="24"/>
        </w:rPr>
        <w:t>0</w:t>
      </w:r>
      <w:r w:rsidRPr="00B1057C">
        <w:rPr>
          <w:rFonts w:ascii="Times New Roman" w:hAnsi="Times New Roman" w:cs="Times New Roman"/>
          <w:sz w:val="24"/>
          <w:szCs w:val="24"/>
        </w:rPr>
        <w:t>.</w:t>
      </w:r>
    </w:p>
    <w:p w:rsidR="005317E4" w:rsidRDefault="005317E4"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14.  </w:t>
      </w:r>
      <w:r w:rsidRPr="00630DC3">
        <w:rPr>
          <w:rFonts w:ascii="Times New Roman" w:hAnsi="Times New Roman" w:cs="Times New Roman"/>
          <w:b/>
          <w:sz w:val="24"/>
          <w:szCs w:val="24"/>
          <w:u w:val="single"/>
        </w:rPr>
        <w:t xml:space="preserve">Provide estimates of annualized cost to the </w:t>
      </w:r>
      <w:r w:rsidR="00566E4B">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government</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b/>
          <w:sz w:val="24"/>
          <w:szCs w:val="24"/>
        </w:rPr>
      </w:pPr>
    </w:p>
    <w:p w:rsidR="005317E4" w:rsidRDefault="00F04522" w:rsidP="005D05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total responses: </w:t>
      </w:r>
      <w:r w:rsidR="00560C59">
        <w:rPr>
          <w:rFonts w:ascii="Times New Roman" w:hAnsi="Times New Roman" w:cs="Times New Roman"/>
          <w:sz w:val="24"/>
          <w:szCs w:val="24"/>
        </w:rPr>
        <w:t>0</w:t>
      </w:r>
      <w:r w:rsidR="00133D85">
        <w:rPr>
          <w:rFonts w:ascii="Times New Roman" w:hAnsi="Times New Roman" w:cs="Times New Roman"/>
          <w:sz w:val="24"/>
          <w:szCs w:val="24"/>
        </w:rPr>
        <w:t xml:space="preserve">. </w:t>
      </w:r>
      <w:proofErr w:type="gramStart"/>
      <w:r>
        <w:rPr>
          <w:rFonts w:ascii="Times New Roman" w:hAnsi="Times New Roman" w:cs="Times New Roman"/>
          <w:sz w:val="24"/>
          <w:szCs w:val="24"/>
        </w:rPr>
        <w:t>E</w:t>
      </w:r>
      <w:r w:rsidR="00452E5F">
        <w:rPr>
          <w:rFonts w:ascii="Times New Roman" w:hAnsi="Times New Roman" w:cs="Times New Roman"/>
          <w:sz w:val="24"/>
          <w:szCs w:val="24"/>
        </w:rPr>
        <w:t>stimated</w:t>
      </w:r>
      <w:proofErr w:type="gramEnd"/>
      <w:r w:rsidR="00452E5F">
        <w:rPr>
          <w:rFonts w:ascii="Times New Roman" w:hAnsi="Times New Roman" w:cs="Times New Roman"/>
          <w:sz w:val="24"/>
          <w:szCs w:val="24"/>
        </w:rPr>
        <w:t xml:space="preserve"> total burden hours: </w:t>
      </w:r>
      <w:r w:rsidR="00560C59">
        <w:rPr>
          <w:rFonts w:ascii="Times New Roman" w:hAnsi="Times New Roman" w:cs="Times New Roman"/>
          <w:sz w:val="24"/>
          <w:szCs w:val="24"/>
        </w:rPr>
        <w:t>0</w:t>
      </w:r>
      <w:r w:rsidR="00FB30C8">
        <w:rPr>
          <w:rFonts w:ascii="Times New Roman" w:hAnsi="Times New Roman" w:cs="Times New Roman"/>
          <w:sz w:val="24"/>
          <w:szCs w:val="24"/>
        </w:rPr>
        <w:t xml:space="preserve">. </w:t>
      </w:r>
      <w:r w:rsidR="00D5573A" w:rsidRPr="00630DC3">
        <w:rPr>
          <w:rFonts w:ascii="Times New Roman" w:hAnsi="Times New Roman" w:cs="Times New Roman"/>
          <w:sz w:val="24"/>
          <w:szCs w:val="24"/>
        </w:rPr>
        <w:t>Es</w:t>
      </w:r>
      <w:r w:rsidR="00FB30C8">
        <w:rPr>
          <w:rFonts w:ascii="Times New Roman" w:hAnsi="Times New Roman" w:cs="Times New Roman"/>
          <w:sz w:val="24"/>
          <w:szCs w:val="24"/>
        </w:rPr>
        <w:t xml:space="preserve">timated total personnel cost:  </w:t>
      </w:r>
      <w:r>
        <w:rPr>
          <w:rFonts w:ascii="Times New Roman" w:hAnsi="Times New Roman" w:cs="Times New Roman"/>
          <w:sz w:val="24"/>
          <w:szCs w:val="24"/>
        </w:rPr>
        <w:t>$</w:t>
      </w:r>
      <w:r w:rsidR="00560C59">
        <w:rPr>
          <w:rFonts w:ascii="Times New Roman" w:hAnsi="Times New Roman" w:cs="Times New Roman"/>
          <w:sz w:val="24"/>
          <w:szCs w:val="24"/>
        </w:rPr>
        <w:t>0</w:t>
      </w:r>
      <w:r w:rsidR="00CA34F9">
        <w:rPr>
          <w:rFonts w:ascii="Times New Roman" w:hAnsi="Times New Roman" w:cs="Times New Roman"/>
          <w:sz w:val="24"/>
          <w:szCs w:val="24"/>
        </w:rPr>
        <w:t>.</w:t>
      </w:r>
    </w:p>
    <w:p w:rsidR="00564BDA" w:rsidRDefault="00564BDA" w:rsidP="005D05D1">
      <w:pPr>
        <w:spacing w:after="0" w:line="240" w:lineRule="auto"/>
        <w:rPr>
          <w:rFonts w:ascii="Times New Roman" w:hAnsi="Times New Roman" w:cs="Times New Roman"/>
          <w:sz w:val="24"/>
          <w:szCs w:val="24"/>
        </w:rPr>
      </w:pPr>
    </w:p>
    <w:p w:rsidR="005317E4" w:rsidRPr="00630DC3" w:rsidRDefault="005317E4" w:rsidP="00BC4EC5">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15.  </w:t>
      </w:r>
      <w:r w:rsidRPr="00630DC3">
        <w:rPr>
          <w:rFonts w:ascii="Times New Roman" w:hAnsi="Times New Roman" w:cs="Times New Roman"/>
          <w:b/>
          <w:sz w:val="24"/>
          <w:szCs w:val="24"/>
          <w:u w:val="single"/>
        </w:rPr>
        <w:t>Explain the reasons for any program changes or adjustments</w:t>
      </w:r>
      <w:r w:rsidRPr="00630DC3">
        <w:rPr>
          <w:rFonts w:ascii="Times New Roman" w:hAnsi="Times New Roman" w:cs="Times New Roman"/>
          <w:b/>
          <w:sz w:val="24"/>
          <w:szCs w:val="24"/>
        </w:rPr>
        <w:t>.</w:t>
      </w:r>
    </w:p>
    <w:p w:rsidR="005317E4" w:rsidRPr="00EA1CE8" w:rsidRDefault="005317E4" w:rsidP="00BC4EC5">
      <w:pPr>
        <w:spacing w:after="0" w:line="240" w:lineRule="auto"/>
        <w:rPr>
          <w:rFonts w:ascii="Times New Roman" w:hAnsi="Times New Roman" w:cs="Times New Roman"/>
          <w:sz w:val="24"/>
          <w:szCs w:val="24"/>
        </w:rPr>
      </w:pPr>
    </w:p>
    <w:p w:rsidR="00A348AF" w:rsidRDefault="00A348AF" w:rsidP="00A348AF">
      <w:pPr>
        <w:spacing w:after="0" w:line="240" w:lineRule="auto"/>
        <w:rPr>
          <w:rFonts w:ascii="Times New Roman" w:hAnsi="Times New Roman" w:cs="Times New Roman"/>
          <w:sz w:val="24"/>
          <w:szCs w:val="24"/>
        </w:rPr>
      </w:pPr>
      <w:r>
        <w:rPr>
          <w:rFonts w:ascii="Times New Roman" w:hAnsi="Times New Roman" w:cs="Times New Roman"/>
          <w:sz w:val="24"/>
          <w:szCs w:val="24"/>
        </w:rPr>
        <w:t>This action requires observer a</w:t>
      </w:r>
      <w:r w:rsidRPr="007350F7">
        <w:rPr>
          <w:rFonts w:ascii="Times New Roman" w:hAnsi="Times New Roman" w:cs="Times New Roman"/>
          <w:sz w:val="24"/>
          <w:szCs w:val="24"/>
        </w:rPr>
        <w:t xml:space="preserve">ccess </w:t>
      </w:r>
      <w:r>
        <w:rPr>
          <w:rFonts w:ascii="Times New Roman" w:hAnsi="Times New Roman" w:cs="Times New Roman"/>
          <w:sz w:val="24"/>
          <w:szCs w:val="24"/>
        </w:rPr>
        <w:t>on catcher vessels less than 125 ft LOA</w:t>
      </w:r>
      <w:r w:rsidR="00560C59">
        <w:rPr>
          <w:rFonts w:ascii="Times New Roman" w:hAnsi="Times New Roman" w:cs="Times New Roman"/>
          <w:sz w:val="24"/>
          <w:szCs w:val="24"/>
        </w:rPr>
        <w:t xml:space="preserve"> to </w:t>
      </w:r>
      <w:r w:rsidRPr="003173D4">
        <w:rPr>
          <w:rFonts w:ascii="Times New Roman" w:hAnsi="Times New Roman" w:cs="Times New Roman"/>
          <w:sz w:val="24"/>
          <w:szCs w:val="24"/>
        </w:rPr>
        <w:t>use the vessel’s communications equipment and personnel, on request, for the confidential entry, transmission, and receipt of work-related messages, at no cost to the observer or the United States.</w:t>
      </w:r>
    </w:p>
    <w:p w:rsidR="00DB59FE" w:rsidRDefault="00DB59FE" w:rsidP="0013193A">
      <w:pPr>
        <w:spacing w:after="0" w:line="240" w:lineRule="auto"/>
        <w:rPr>
          <w:rFonts w:ascii="Times New Roman" w:hAnsi="Times New Roman" w:cs="Times New Roman"/>
          <w:sz w:val="24"/>
          <w:szCs w:val="24"/>
        </w:rPr>
      </w:pPr>
    </w:p>
    <w:p w:rsidR="00133D85" w:rsidRDefault="00A348AF" w:rsidP="00DB59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Access </w:t>
      </w:r>
      <w:r w:rsidR="00DB59FE" w:rsidRPr="007350F7">
        <w:rPr>
          <w:rFonts w:ascii="Times New Roman" w:hAnsi="Times New Roman" w:cs="Times New Roman"/>
          <w:sz w:val="24"/>
          <w:szCs w:val="24"/>
        </w:rPr>
        <w:t>to a computer for electronic data entry significantly increases the speed observer data can be made available for inseason management and catch accounting.  Further, the data validation measures built into the software improves initial data quality and decreases the need for corrections during th</w:t>
      </w:r>
      <w:r w:rsidR="00CA34F9">
        <w:rPr>
          <w:rFonts w:ascii="Times New Roman" w:hAnsi="Times New Roman" w:cs="Times New Roman"/>
          <w:sz w:val="24"/>
          <w:szCs w:val="24"/>
        </w:rPr>
        <w:t>e observer debriefing process.</w:t>
      </w:r>
    </w:p>
    <w:p w:rsidR="001B7B9B" w:rsidRDefault="001B7B9B" w:rsidP="00DB59FE">
      <w:pPr>
        <w:spacing w:after="0" w:line="240" w:lineRule="auto"/>
        <w:rPr>
          <w:rFonts w:ascii="Times New Roman" w:hAnsi="Times New Roman" w:cs="Times New Roman"/>
          <w:sz w:val="24"/>
          <w:szCs w:val="24"/>
        </w:rPr>
      </w:pPr>
    </w:p>
    <w:p w:rsidR="001B7B9B" w:rsidRDefault="001E2B42" w:rsidP="00DB59FE">
      <w:pPr>
        <w:spacing w:after="0" w:line="240" w:lineRule="auto"/>
        <w:rPr>
          <w:rFonts w:ascii="Times New Roman" w:hAnsi="Times New Roman" w:cs="Times New Roman"/>
          <w:b/>
          <w:sz w:val="24"/>
          <w:szCs w:val="24"/>
        </w:rPr>
      </w:pPr>
      <w:r w:rsidRPr="001E2B42">
        <w:rPr>
          <w:rFonts w:ascii="Times New Roman" w:hAnsi="Times New Roman" w:cs="Times New Roman"/>
          <w:b/>
          <w:sz w:val="24"/>
          <w:szCs w:val="24"/>
        </w:rPr>
        <w:t>Program Changes</w:t>
      </w:r>
    </w:p>
    <w:p w:rsidR="001E2B42" w:rsidRDefault="001E2B42" w:rsidP="00DB59FE">
      <w:pPr>
        <w:spacing w:after="0" w:line="240" w:lineRule="auto"/>
        <w:rPr>
          <w:rFonts w:ascii="Times New Roman" w:hAnsi="Times New Roman" w:cs="Times New Roman"/>
          <w:b/>
          <w:sz w:val="24"/>
          <w:szCs w:val="24"/>
        </w:rPr>
      </w:pPr>
    </w:p>
    <w:p w:rsidR="001E2B42" w:rsidRPr="00924EE4" w:rsidRDefault="00403143" w:rsidP="001E2B4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Request for Full Observer Coverage </w:t>
      </w:r>
      <w:r w:rsidR="00CA34F9">
        <w:rPr>
          <w:rFonts w:ascii="Times New Roman" w:hAnsi="Times New Roman" w:cs="Times New Roman"/>
          <w:sz w:val="24"/>
          <w:szCs w:val="24"/>
          <w:u w:val="single"/>
        </w:rPr>
        <w:t>[</w:t>
      </w:r>
      <w:r w:rsidR="001E2B42">
        <w:rPr>
          <w:rFonts w:ascii="Times New Roman" w:hAnsi="Times New Roman" w:cs="Times New Roman"/>
          <w:sz w:val="24"/>
          <w:szCs w:val="24"/>
          <w:u w:val="single"/>
        </w:rPr>
        <w:t>NEW]</w:t>
      </w:r>
    </w:p>
    <w:p w:rsidR="001E2B42" w:rsidRPr="008A6F61" w:rsidRDefault="001E2B42" w:rsidP="001E2B42">
      <w:pPr>
        <w:spacing w:after="0" w:line="240" w:lineRule="auto"/>
        <w:rPr>
          <w:rFonts w:ascii="Times New Roman" w:hAnsi="Times New Roman" w:cs="Times New Roman"/>
          <w:sz w:val="24"/>
          <w:szCs w:val="24"/>
        </w:rPr>
      </w:pPr>
      <w:r w:rsidRPr="008A6F61">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6F61">
        <w:rPr>
          <w:rFonts w:ascii="Times New Roman" w:hAnsi="Times New Roman" w:cs="Times New Roman"/>
          <w:sz w:val="24"/>
          <w:szCs w:val="24"/>
        </w:rPr>
        <w:t xml:space="preserve">crease of </w:t>
      </w:r>
      <w:r w:rsidR="00D804EE">
        <w:rPr>
          <w:rFonts w:ascii="Times New Roman" w:hAnsi="Times New Roman" w:cs="Times New Roman"/>
          <w:sz w:val="24"/>
          <w:szCs w:val="24"/>
        </w:rPr>
        <w:t>50</w:t>
      </w:r>
      <w:r w:rsidR="00D804EE" w:rsidRPr="008A6F61">
        <w:rPr>
          <w:rFonts w:ascii="Times New Roman" w:hAnsi="Times New Roman" w:cs="Times New Roman"/>
          <w:sz w:val="24"/>
          <w:szCs w:val="24"/>
        </w:rPr>
        <w:t xml:space="preserve"> </w:t>
      </w:r>
      <w:r w:rsidRPr="008A6F61">
        <w:rPr>
          <w:rFonts w:ascii="Times New Roman" w:hAnsi="Times New Roman" w:cs="Times New Roman"/>
          <w:sz w:val="24"/>
          <w:szCs w:val="24"/>
        </w:rPr>
        <w:t>respondents</w:t>
      </w:r>
      <w:r>
        <w:rPr>
          <w:rFonts w:ascii="Times New Roman" w:hAnsi="Times New Roman" w:cs="Times New Roman"/>
          <w:sz w:val="24"/>
          <w:szCs w:val="24"/>
        </w:rPr>
        <w:t xml:space="preserve"> and responses</w:t>
      </w:r>
      <w:r w:rsidRPr="008A6F61">
        <w:rPr>
          <w:rFonts w:ascii="Times New Roman" w:hAnsi="Times New Roman" w:cs="Times New Roman"/>
          <w:sz w:val="24"/>
          <w:szCs w:val="24"/>
        </w:rPr>
        <w:t xml:space="preserve">, </w:t>
      </w:r>
      <w:r w:rsidR="00403143">
        <w:rPr>
          <w:rFonts w:ascii="Times New Roman" w:hAnsi="Times New Roman" w:cs="Times New Roman"/>
          <w:sz w:val="24"/>
          <w:szCs w:val="24"/>
        </w:rPr>
        <w:t>50</w:t>
      </w:r>
      <w:r w:rsidRPr="008A6F61">
        <w:rPr>
          <w:rFonts w:ascii="Times New Roman" w:hAnsi="Times New Roman" w:cs="Times New Roman"/>
          <w:sz w:val="24"/>
          <w:szCs w:val="24"/>
        </w:rPr>
        <w:t xml:space="preserve"> instead of </w:t>
      </w:r>
      <w:r>
        <w:rPr>
          <w:rFonts w:ascii="Times New Roman" w:hAnsi="Times New Roman" w:cs="Times New Roman"/>
          <w:sz w:val="24"/>
          <w:szCs w:val="24"/>
        </w:rPr>
        <w:t>0</w:t>
      </w:r>
    </w:p>
    <w:p w:rsidR="001E2B42" w:rsidRPr="008A6F61" w:rsidRDefault="001E2B42" w:rsidP="001E2B42">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6F61">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8A6F61">
        <w:rPr>
          <w:rFonts w:ascii="Times New Roman" w:hAnsi="Times New Roman" w:cs="Times New Roman"/>
          <w:sz w:val="24"/>
          <w:szCs w:val="24"/>
        </w:rPr>
        <w:t xml:space="preserve">crease of  </w:t>
      </w:r>
      <w:r w:rsidR="00D804EE">
        <w:rPr>
          <w:rFonts w:ascii="Times New Roman" w:hAnsi="Times New Roman" w:cs="Times New Roman"/>
          <w:sz w:val="24"/>
          <w:szCs w:val="24"/>
        </w:rPr>
        <w:t>4</w:t>
      </w:r>
      <w:r w:rsidR="00D804EE" w:rsidRPr="008A6F61">
        <w:rPr>
          <w:rFonts w:ascii="Times New Roman" w:hAnsi="Times New Roman" w:cs="Times New Roman"/>
          <w:sz w:val="24"/>
          <w:szCs w:val="24"/>
        </w:rPr>
        <w:t xml:space="preserve"> </w:t>
      </w:r>
      <w:r w:rsidRPr="008A6F61">
        <w:rPr>
          <w:rFonts w:ascii="Times New Roman" w:hAnsi="Times New Roman" w:cs="Times New Roman"/>
          <w:sz w:val="24"/>
          <w:szCs w:val="24"/>
        </w:rPr>
        <w:t xml:space="preserve">hr burden, </w:t>
      </w:r>
      <w:r w:rsidR="00403143">
        <w:rPr>
          <w:rFonts w:ascii="Times New Roman" w:hAnsi="Times New Roman" w:cs="Times New Roman"/>
          <w:sz w:val="24"/>
          <w:szCs w:val="24"/>
        </w:rPr>
        <w:t>4</w:t>
      </w:r>
      <w:r w:rsidRPr="008A6F61">
        <w:rPr>
          <w:rFonts w:ascii="Times New Roman" w:hAnsi="Times New Roman" w:cs="Times New Roman"/>
          <w:sz w:val="24"/>
          <w:szCs w:val="24"/>
        </w:rPr>
        <w:t xml:space="preserve"> instead of </w:t>
      </w:r>
      <w:r>
        <w:rPr>
          <w:rFonts w:ascii="Times New Roman" w:hAnsi="Times New Roman" w:cs="Times New Roman"/>
          <w:sz w:val="24"/>
          <w:szCs w:val="24"/>
        </w:rPr>
        <w:t>0</w:t>
      </w:r>
      <w:r w:rsidRPr="008A6F61">
        <w:rPr>
          <w:rFonts w:ascii="Times New Roman" w:hAnsi="Times New Roman" w:cs="Times New Roman"/>
          <w:sz w:val="24"/>
          <w:szCs w:val="24"/>
        </w:rPr>
        <w:t xml:space="preserve"> hr</w:t>
      </w:r>
    </w:p>
    <w:p w:rsidR="001E2B42" w:rsidRPr="008A6F61" w:rsidRDefault="001E2B42" w:rsidP="00403143">
      <w:pPr>
        <w:spacing w:after="0" w:line="240" w:lineRule="auto"/>
        <w:rPr>
          <w:rFonts w:ascii="Times New Roman" w:hAnsi="Times New Roman" w:cs="Times New Roman"/>
          <w:sz w:val="24"/>
          <w:szCs w:val="24"/>
        </w:rPr>
      </w:pPr>
      <w:r w:rsidRPr="008A6F61">
        <w:rPr>
          <w:rFonts w:ascii="Times New Roman" w:hAnsi="Times New Roman" w:cs="Times New Roman"/>
          <w:sz w:val="24"/>
          <w:szCs w:val="24"/>
        </w:rPr>
        <w:tab/>
      </w:r>
      <w:proofErr w:type="gramStart"/>
      <w:r w:rsidRPr="008A6F61">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8A6F61">
        <w:rPr>
          <w:rFonts w:ascii="Times New Roman" w:hAnsi="Times New Roman" w:cs="Times New Roman"/>
          <w:sz w:val="24"/>
          <w:szCs w:val="24"/>
        </w:rPr>
        <w:t>crease of $</w:t>
      </w:r>
      <w:r w:rsidR="00D804EE">
        <w:rPr>
          <w:rFonts w:ascii="Times New Roman" w:hAnsi="Times New Roman" w:cs="Times New Roman"/>
          <w:sz w:val="24"/>
          <w:szCs w:val="24"/>
        </w:rPr>
        <w:t xml:space="preserve">148 </w:t>
      </w:r>
      <w:r w:rsidRPr="008A6F61">
        <w:rPr>
          <w:rFonts w:ascii="Times New Roman" w:hAnsi="Times New Roman" w:cs="Times New Roman"/>
          <w:sz w:val="24"/>
          <w:szCs w:val="24"/>
        </w:rPr>
        <w:t xml:space="preserve">personnel costs, </w:t>
      </w:r>
      <w:r>
        <w:rPr>
          <w:rFonts w:ascii="Times New Roman" w:hAnsi="Times New Roman" w:cs="Times New Roman"/>
          <w:sz w:val="24"/>
          <w:szCs w:val="24"/>
        </w:rPr>
        <w:t>$</w:t>
      </w:r>
      <w:r w:rsidR="00403143">
        <w:rPr>
          <w:rFonts w:ascii="Times New Roman" w:hAnsi="Times New Roman" w:cs="Times New Roman"/>
          <w:sz w:val="24"/>
          <w:szCs w:val="24"/>
        </w:rPr>
        <w:t>148</w:t>
      </w:r>
      <w:r w:rsidRPr="008A6F61">
        <w:rPr>
          <w:rFonts w:ascii="Times New Roman" w:hAnsi="Times New Roman" w:cs="Times New Roman"/>
          <w:sz w:val="24"/>
          <w:szCs w:val="24"/>
        </w:rPr>
        <w:t xml:space="preserve"> instead of </w:t>
      </w:r>
      <w:r>
        <w:rPr>
          <w:rFonts w:ascii="Times New Roman" w:hAnsi="Times New Roman" w:cs="Times New Roman"/>
          <w:sz w:val="24"/>
          <w:szCs w:val="24"/>
        </w:rPr>
        <w:t>0</w:t>
      </w:r>
    </w:p>
    <w:p w:rsidR="001E2B42" w:rsidRPr="001E2B42" w:rsidRDefault="001E2B42" w:rsidP="00DB59FE">
      <w:pPr>
        <w:spacing w:after="0" w:line="240" w:lineRule="auto"/>
        <w:rPr>
          <w:rFonts w:ascii="Times New Roman" w:hAnsi="Times New Roman" w:cs="Times New Roman"/>
          <w:sz w:val="24"/>
          <w:szCs w:val="24"/>
        </w:rPr>
      </w:pPr>
    </w:p>
    <w:p w:rsidR="005317E4" w:rsidRDefault="005317E4" w:rsidP="008C173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16.  </w:t>
      </w:r>
      <w:r w:rsidRPr="00630DC3">
        <w:rPr>
          <w:rFonts w:ascii="Times New Roman" w:hAnsi="Times New Roman" w:cs="Times New Roman"/>
          <w:b/>
          <w:sz w:val="24"/>
          <w:szCs w:val="24"/>
          <w:u w:val="single"/>
        </w:rPr>
        <w:t>For collections whose results will be published, outline the plans for tabulation and publication</w:t>
      </w:r>
      <w:r w:rsidRPr="00630DC3">
        <w:rPr>
          <w:rFonts w:ascii="Times New Roman" w:hAnsi="Times New Roman" w:cs="Times New Roman"/>
          <w:b/>
          <w:sz w:val="24"/>
          <w:szCs w:val="24"/>
        </w:rPr>
        <w:t>.</w:t>
      </w:r>
    </w:p>
    <w:p w:rsidR="00827734" w:rsidRDefault="00827734" w:rsidP="008C1731">
      <w:pPr>
        <w:spacing w:after="0" w:line="240" w:lineRule="auto"/>
        <w:rPr>
          <w:rFonts w:ascii="Times New Roman" w:hAnsi="Times New Roman" w:cs="Times New Roman"/>
          <w:b/>
          <w:sz w:val="24"/>
          <w:szCs w:val="24"/>
        </w:rPr>
      </w:pPr>
    </w:p>
    <w:p w:rsidR="00CE7F19" w:rsidRPr="00CE7F19" w:rsidRDefault="00CE7F19" w:rsidP="008C1731">
      <w:pPr>
        <w:spacing w:after="0" w:line="240" w:lineRule="auto"/>
        <w:rPr>
          <w:rFonts w:ascii="Times New Roman" w:hAnsi="Times New Roman" w:cs="Times New Roman"/>
          <w:sz w:val="24"/>
          <w:szCs w:val="24"/>
        </w:rPr>
      </w:pPr>
      <w:r w:rsidRPr="00CE7F19">
        <w:rPr>
          <w:rFonts w:ascii="Times New Roman" w:hAnsi="Times New Roman" w:cs="Times New Roman"/>
          <w:sz w:val="24"/>
          <w:szCs w:val="24"/>
        </w:rPr>
        <w:t>No publication of information is anticipated.</w:t>
      </w:r>
    </w:p>
    <w:p w:rsidR="00CE7F19" w:rsidRPr="00630DC3" w:rsidRDefault="00CE7F19" w:rsidP="008C1731">
      <w:pPr>
        <w:spacing w:after="0" w:line="240" w:lineRule="auto"/>
        <w:rPr>
          <w:rFonts w:ascii="Times New Roman" w:hAnsi="Times New Roman" w:cs="Times New Roman"/>
          <w:b/>
          <w:sz w:val="24"/>
          <w:szCs w:val="24"/>
        </w:rPr>
      </w:pPr>
    </w:p>
    <w:p w:rsidR="005317E4" w:rsidRPr="00630DC3" w:rsidRDefault="005317E4" w:rsidP="00BA06EF">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17.  </w:t>
      </w:r>
      <w:r w:rsidRPr="00630DC3">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b/>
          <w:sz w:val="24"/>
          <w:szCs w:val="24"/>
        </w:rPr>
      </w:pPr>
    </w:p>
    <w:p w:rsidR="00D5573A" w:rsidRPr="00630DC3" w:rsidRDefault="00CA34F9" w:rsidP="005D05D1">
      <w:pPr>
        <w:spacing w:after="0" w:line="240" w:lineRule="auto"/>
        <w:rPr>
          <w:rFonts w:ascii="Times New Roman" w:hAnsi="Times New Roman" w:cs="Times New Roman"/>
          <w:sz w:val="24"/>
          <w:szCs w:val="24"/>
        </w:rPr>
      </w:pPr>
      <w:r>
        <w:rPr>
          <w:rFonts w:ascii="Times New Roman" w:hAnsi="Times New Roman" w:cs="Times New Roman"/>
          <w:sz w:val="24"/>
          <w:szCs w:val="24"/>
        </w:rPr>
        <w:t>Not A</w:t>
      </w:r>
      <w:r w:rsidR="00D5573A" w:rsidRPr="00630DC3">
        <w:rPr>
          <w:rFonts w:ascii="Times New Roman" w:hAnsi="Times New Roman" w:cs="Times New Roman"/>
          <w:sz w:val="24"/>
          <w:szCs w:val="24"/>
        </w:rPr>
        <w:t>pplicable.</w:t>
      </w:r>
    </w:p>
    <w:p w:rsidR="003C3BC0" w:rsidRDefault="003C3BC0"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18.  </w:t>
      </w:r>
      <w:r w:rsidRPr="00630DC3">
        <w:rPr>
          <w:rFonts w:ascii="Times New Roman" w:hAnsi="Times New Roman" w:cs="Times New Roman"/>
          <w:b/>
          <w:sz w:val="24"/>
          <w:szCs w:val="24"/>
          <w:u w:val="single"/>
        </w:rPr>
        <w:t>Explain each exception to the certification statement</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sz w:val="24"/>
          <w:szCs w:val="24"/>
        </w:rPr>
      </w:pPr>
    </w:p>
    <w:p w:rsidR="00CA34F9" w:rsidRPr="00630DC3" w:rsidRDefault="00CA34F9" w:rsidP="00CA34F9">
      <w:pPr>
        <w:spacing w:after="0" w:line="240" w:lineRule="auto"/>
        <w:rPr>
          <w:rFonts w:ascii="Times New Roman" w:hAnsi="Times New Roman" w:cs="Times New Roman"/>
          <w:sz w:val="24"/>
          <w:szCs w:val="24"/>
        </w:rPr>
      </w:pPr>
      <w:r>
        <w:rPr>
          <w:rFonts w:ascii="Times New Roman" w:hAnsi="Times New Roman" w:cs="Times New Roman"/>
          <w:sz w:val="24"/>
          <w:szCs w:val="24"/>
        </w:rPr>
        <w:t>Not A</w:t>
      </w:r>
      <w:r w:rsidRPr="00630DC3">
        <w:rPr>
          <w:rFonts w:ascii="Times New Roman" w:hAnsi="Times New Roman" w:cs="Times New Roman"/>
          <w:sz w:val="24"/>
          <w:szCs w:val="24"/>
        </w:rPr>
        <w:t>pplicable.</w:t>
      </w:r>
    </w:p>
    <w:p w:rsidR="0065575C" w:rsidRDefault="0065575C" w:rsidP="005D05D1">
      <w:pPr>
        <w:spacing w:after="0" w:line="240" w:lineRule="auto"/>
        <w:rPr>
          <w:rFonts w:ascii="Times New Roman" w:hAnsi="Times New Roman" w:cs="Times New Roman"/>
          <w:b/>
          <w:sz w:val="24"/>
          <w:szCs w:val="24"/>
        </w:rPr>
      </w:pPr>
    </w:p>
    <w:p w:rsidR="00CA34F9" w:rsidRDefault="00CA34F9" w:rsidP="005D05D1">
      <w:pPr>
        <w:spacing w:after="0" w:line="240" w:lineRule="auto"/>
        <w:rPr>
          <w:rFonts w:ascii="Times New Roman" w:hAnsi="Times New Roman" w:cs="Times New Roman"/>
          <w:b/>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B.  COLLECTIONS OF INFORMATION EMPLOYING STATISTICAL METHODS</w:t>
      </w:r>
    </w:p>
    <w:p w:rsidR="00681886" w:rsidRDefault="00681886" w:rsidP="00681886">
      <w:pPr>
        <w:spacing w:after="0" w:line="240" w:lineRule="auto"/>
        <w:rPr>
          <w:rFonts w:ascii="Times New Roman" w:hAnsi="Times New Roman" w:cs="Times New Roman"/>
          <w:sz w:val="24"/>
          <w:szCs w:val="24"/>
        </w:rPr>
      </w:pPr>
    </w:p>
    <w:p w:rsidR="00BD15ED" w:rsidRDefault="003F4A8B" w:rsidP="00D17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Pr="003F4A8B">
        <w:rPr>
          <w:rFonts w:ascii="Times New Roman" w:hAnsi="Times New Roman" w:cs="Times New Roman"/>
          <w:sz w:val="24"/>
          <w:szCs w:val="24"/>
        </w:rPr>
        <w:t>collection does not employ statistical methods</w:t>
      </w:r>
      <w:r>
        <w:rPr>
          <w:rFonts w:ascii="Times New Roman" w:hAnsi="Times New Roman" w:cs="Times New Roman"/>
          <w:sz w:val="24"/>
          <w:szCs w:val="24"/>
        </w:rPr>
        <w:t>.</w:t>
      </w:r>
    </w:p>
    <w:sectPr w:rsidR="00BD15ED" w:rsidSect="001E5D3F">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A1" w:rsidRDefault="00FC59A1" w:rsidP="00FC3E28">
      <w:pPr>
        <w:spacing w:after="0" w:line="240" w:lineRule="auto"/>
      </w:pPr>
      <w:r>
        <w:separator/>
      </w:r>
    </w:p>
  </w:endnote>
  <w:endnote w:type="continuationSeparator" w:id="0">
    <w:p w:rsidR="00FC59A1" w:rsidRDefault="00FC59A1" w:rsidP="00FC3E28">
      <w:pPr>
        <w:spacing w:after="0" w:line="240" w:lineRule="auto"/>
      </w:pPr>
      <w:r>
        <w:continuationSeparator/>
      </w:r>
    </w:p>
  </w:endnote>
  <w:endnote w:type="continuationNotice" w:id="1">
    <w:p w:rsidR="00FC59A1" w:rsidRDefault="00FC5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12143"/>
      <w:docPartObj>
        <w:docPartGallery w:val="Page Numbers (Bottom of Page)"/>
        <w:docPartUnique/>
      </w:docPartObj>
    </w:sdtPr>
    <w:sdtEndPr>
      <w:rPr>
        <w:noProof/>
      </w:rPr>
    </w:sdtEndPr>
    <w:sdtContent>
      <w:p w:rsidR="002C3EFF" w:rsidRDefault="002C3EFF">
        <w:pPr>
          <w:pStyle w:val="Footer"/>
          <w:jc w:val="center"/>
        </w:pPr>
        <w:r>
          <w:fldChar w:fldCharType="begin"/>
        </w:r>
        <w:r>
          <w:instrText xml:space="preserve"> PAGE   \* MERGEFORMAT </w:instrText>
        </w:r>
        <w:r>
          <w:fldChar w:fldCharType="separate"/>
        </w:r>
        <w:r w:rsidR="00B919F3">
          <w:rPr>
            <w:noProof/>
          </w:rPr>
          <w:t>1</w:t>
        </w:r>
        <w:r>
          <w:rPr>
            <w:noProof/>
          </w:rPr>
          <w:fldChar w:fldCharType="end"/>
        </w:r>
      </w:p>
    </w:sdtContent>
  </w:sdt>
  <w:p w:rsidR="002C3EFF" w:rsidRDefault="002C3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A1" w:rsidRDefault="00FC59A1" w:rsidP="00FC3E28">
      <w:pPr>
        <w:spacing w:after="0" w:line="240" w:lineRule="auto"/>
      </w:pPr>
      <w:r>
        <w:separator/>
      </w:r>
    </w:p>
  </w:footnote>
  <w:footnote w:type="continuationSeparator" w:id="0">
    <w:p w:rsidR="00FC59A1" w:rsidRDefault="00FC59A1" w:rsidP="00FC3E28">
      <w:pPr>
        <w:spacing w:after="0" w:line="240" w:lineRule="auto"/>
      </w:pPr>
      <w:r>
        <w:continuationSeparator/>
      </w:r>
    </w:p>
  </w:footnote>
  <w:footnote w:type="continuationNotice" w:id="1">
    <w:p w:rsidR="00FC59A1" w:rsidRDefault="00FC59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EFF" w:rsidRDefault="002C3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32635"/>
    <w:multiLevelType w:val="hybridMultilevel"/>
    <w:tmpl w:val="171E1E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28"/>
    <w:rsid w:val="00002E63"/>
    <w:rsid w:val="00002F6B"/>
    <w:rsid w:val="00004039"/>
    <w:rsid w:val="00005354"/>
    <w:rsid w:val="00005748"/>
    <w:rsid w:val="00005AB0"/>
    <w:rsid w:val="00006A9C"/>
    <w:rsid w:val="0000701B"/>
    <w:rsid w:val="0000750F"/>
    <w:rsid w:val="00007A20"/>
    <w:rsid w:val="00010DE9"/>
    <w:rsid w:val="000113A5"/>
    <w:rsid w:val="000125ED"/>
    <w:rsid w:val="00012B78"/>
    <w:rsid w:val="00014C53"/>
    <w:rsid w:val="000166E8"/>
    <w:rsid w:val="00016AAD"/>
    <w:rsid w:val="00017517"/>
    <w:rsid w:val="00020F5B"/>
    <w:rsid w:val="00021C05"/>
    <w:rsid w:val="000223BF"/>
    <w:rsid w:val="0002324C"/>
    <w:rsid w:val="00024C32"/>
    <w:rsid w:val="000277D0"/>
    <w:rsid w:val="00027F5B"/>
    <w:rsid w:val="00033DA9"/>
    <w:rsid w:val="000356A6"/>
    <w:rsid w:val="00036CA0"/>
    <w:rsid w:val="00036E82"/>
    <w:rsid w:val="00040C7A"/>
    <w:rsid w:val="0004266E"/>
    <w:rsid w:val="000460B1"/>
    <w:rsid w:val="00047059"/>
    <w:rsid w:val="000475F6"/>
    <w:rsid w:val="00051211"/>
    <w:rsid w:val="0005128F"/>
    <w:rsid w:val="00052243"/>
    <w:rsid w:val="00052909"/>
    <w:rsid w:val="00052A83"/>
    <w:rsid w:val="000547A5"/>
    <w:rsid w:val="00055466"/>
    <w:rsid w:val="000600A2"/>
    <w:rsid w:val="00061675"/>
    <w:rsid w:val="00063C8F"/>
    <w:rsid w:val="00065582"/>
    <w:rsid w:val="00065E45"/>
    <w:rsid w:val="00072BB5"/>
    <w:rsid w:val="00081DA9"/>
    <w:rsid w:val="00082170"/>
    <w:rsid w:val="000843B5"/>
    <w:rsid w:val="00087E57"/>
    <w:rsid w:val="00087E67"/>
    <w:rsid w:val="00092EA8"/>
    <w:rsid w:val="00095182"/>
    <w:rsid w:val="00095510"/>
    <w:rsid w:val="000A205E"/>
    <w:rsid w:val="000A39D0"/>
    <w:rsid w:val="000A47C1"/>
    <w:rsid w:val="000B1A03"/>
    <w:rsid w:val="000B21D0"/>
    <w:rsid w:val="000B57D0"/>
    <w:rsid w:val="000B5A8F"/>
    <w:rsid w:val="000B69B4"/>
    <w:rsid w:val="000C28DA"/>
    <w:rsid w:val="000C32EE"/>
    <w:rsid w:val="000C419D"/>
    <w:rsid w:val="000C62C2"/>
    <w:rsid w:val="000D0915"/>
    <w:rsid w:val="000D1AFE"/>
    <w:rsid w:val="000D2934"/>
    <w:rsid w:val="000D41D0"/>
    <w:rsid w:val="000D4C05"/>
    <w:rsid w:val="000D4DE5"/>
    <w:rsid w:val="000D4F0B"/>
    <w:rsid w:val="000E02E4"/>
    <w:rsid w:val="000E2917"/>
    <w:rsid w:val="000E3522"/>
    <w:rsid w:val="000E3A1B"/>
    <w:rsid w:val="000E7DD4"/>
    <w:rsid w:val="000F4723"/>
    <w:rsid w:val="000F4B8D"/>
    <w:rsid w:val="000F62CC"/>
    <w:rsid w:val="000F67C3"/>
    <w:rsid w:val="00100187"/>
    <w:rsid w:val="00100F46"/>
    <w:rsid w:val="00102941"/>
    <w:rsid w:val="00103915"/>
    <w:rsid w:val="0010487A"/>
    <w:rsid w:val="0011362C"/>
    <w:rsid w:val="00114A8A"/>
    <w:rsid w:val="00116995"/>
    <w:rsid w:val="00117651"/>
    <w:rsid w:val="0012013E"/>
    <w:rsid w:val="00120CD5"/>
    <w:rsid w:val="001220E5"/>
    <w:rsid w:val="0012432E"/>
    <w:rsid w:val="001254DB"/>
    <w:rsid w:val="00126972"/>
    <w:rsid w:val="0013193A"/>
    <w:rsid w:val="00131A6D"/>
    <w:rsid w:val="00132722"/>
    <w:rsid w:val="00133D85"/>
    <w:rsid w:val="001349A3"/>
    <w:rsid w:val="00142A1B"/>
    <w:rsid w:val="00143EDC"/>
    <w:rsid w:val="0014556C"/>
    <w:rsid w:val="001470F3"/>
    <w:rsid w:val="00153F08"/>
    <w:rsid w:val="00154168"/>
    <w:rsid w:val="00155CBC"/>
    <w:rsid w:val="00155D22"/>
    <w:rsid w:val="00157D84"/>
    <w:rsid w:val="00161977"/>
    <w:rsid w:val="0016377C"/>
    <w:rsid w:val="00164252"/>
    <w:rsid w:val="0016437D"/>
    <w:rsid w:val="001656D0"/>
    <w:rsid w:val="001656DD"/>
    <w:rsid w:val="001716D8"/>
    <w:rsid w:val="00177EA1"/>
    <w:rsid w:val="00181806"/>
    <w:rsid w:val="00183AF7"/>
    <w:rsid w:val="00184838"/>
    <w:rsid w:val="001848CB"/>
    <w:rsid w:val="00185474"/>
    <w:rsid w:val="00187403"/>
    <w:rsid w:val="0018741F"/>
    <w:rsid w:val="00191D73"/>
    <w:rsid w:val="001923C8"/>
    <w:rsid w:val="00193818"/>
    <w:rsid w:val="00196DF3"/>
    <w:rsid w:val="001A093D"/>
    <w:rsid w:val="001A190D"/>
    <w:rsid w:val="001A2634"/>
    <w:rsid w:val="001A3235"/>
    <w:rsid w:val="001A42F3"/>
    <w:rsid w:val="001B3B1D"/>
    <w:rsid w:val="001B3C2A"/>
    <w:rsid w:val="001B634A"/>
    <w:rsid w:val="001B7B9B"/>
    <w:rsid w:val="001C173B"/>
    <w:rsid w:val="001C2888"/>
    <w:rsid w:val="001C6615"/>
    <w:rsid w:val="001C670E"/>
    <w:rsid w:val="001C747A"/>
    <w:rsid w:val="001D14C5"/>
    <w:rsid w:val="001D2A62"/>
    <w:rsid w:val="001D377B"/>
    <w:rsid w:val="001D3ED9"/>
    <w:rsid w:val="001D4A82"/>
    <w:rsid w:val="001D4BEF"/>
    <w:rsid w:val="001D5118"/>
    <w:rsid w:val="001D7CF7"/>
    <w:rsid w:val="001E0DBA"/>
    <w:rsid w:val="001E231A"/>
    <w:rsid w:val="001E2B42"/>
    <w:rsid w:val="001E4248"/>
    <w:rsid w:val="001E5D3F"/>
    <w:rsid w:val="001E7AD3"/>
    <w:rsid w:val="001F2D50"/>
    <w:rsid w:val="001F5955"/>
    <w:rsid w:val="001F683F"/>
    <w:rsid w:val="001F72DC"/>
    <w:rsid w:val="0020250C"/>
    <w:rsid w:val="0020412C"/>
    <w:rsid w:val="0020490A"/>
    <w:rsid w:val="002052EF"/>
    <w:rsid w:val="00205717"/>
    <w:rsid w:val="00206902"/>
    <w:rsid w:val="00210B50"/>
    <w:rsid w:val="002148C8"/>
    <w:rsid w:val="00214DFE"/>
    <w:rsid w:val="002151ED"/>
    <w:rsid w:val="00215F3D"/>
    <w:rsid w:val="00216BF8"/>
    <w:rsid w:val="00217501"/>
    <w:rsid w:val="00217EC2"/>
    <w:rsid w:val="0022104A"/>
    <w:rsid w:val="00222281"/>
    <w:rsid w:val="002234B1"/>
    <w:rsid w:val="0022636A"/>
    <w:rsid w:val="002269AA"/>
    <w:rsid w:val="00227829"/>
    <w:rsid w:val="0024061B"/>
    <w:rsid w:val="002414A1"/>
    <w:rsid w:val="002422A5"/>
    <w:rsid w:val="002422C9"/>
    <w:rsid w:val="00243045"/>
    <w:rsid w:val="002435F9"/>
    <w:rsid w:val="00244A8B"/>
    <w:rsid w:val="00245DAF"/>
    <w:rsid w:val="00246378"/>
    <w:rsid w:val="0024641A"/>
    <w:rsid w:val="0024722D"/>
    <w:rsid w:val="00247A86"/>
    <w:rsid w:val="00250055"/>
    <w:rsid w:val="0025184F"/>
    <w:rsid w:val="002536E2"/>
    <w:rsid w:val="0025458D"/>
    <w:rsid w:val="002556FC"/>
    <w:rsid w:val="002561C3"/>
    <w:rsid w:val="0025790F"/>
    <w:rsid w:val="00261765"/>
    <w:rsid w:val="00261EF2"/>
    <w:rsid w:val="00262808"/>
    <w:rsid w:val="00263AA5"/>
    <w:rsid w:val="0026496F"/>
    <w:rsid w:val="00265BBB"/>
    <w:rsid w:val="00265CB7"/>
    <w:rsid w:val="00266744"/>
    <w:rsid w:val="002670FA"/>
    <w:rsid w:val="00267DBD"/>
    <w:rsid w:val="0027356E"/>
    <w:rsid w:val="00277C25"/>
    <w:rsid w:val="0028145E"/>
    <w:rsid w:val="002855C5"/>
    <w:rsid w:val="00285A69"/>
    <w:rsid w:val="002875EB"/>
    <w:rsid w:val="00291A33"/>
    <w:rsid w:val="00293B65"/>
    <w:rsid w:val="002946D6"/>
    <w:rsid w:val="00295C39"/>
    <w:rsid w:val="00297907"/>
    <w:rsid w:val="00297B91"/>
    <w:rsid w:val="002A2C69"/>
    <w:rsid w:val="002A2D96"/>
    <w:rsid w:val="002A3B6B"/>
    <w:rsid w:val="002A450B"/>
    <w:rsid w:val="002A70B4"/>
    <w:rsid w:val="002B1F84"/>
    <w:rsid w:val="002B388C"/>
    <w:rsid w:val="002B78C1"/>
    <w:rsid w:val="002C1F5F"/>
    <w:rsid w:val="002C27FC"/>
    <w:rsid w:val="002C28D5"/>
    <w:rsid w:val="002C3EFF"/>
    <w:rsid w:val="002C3F9C"/>
    <w:rsid w:val="002C7099"/>
    <w:rsid w:val="002C72F7"/>
    <w:rsid w:val="002C7701"/>
    <w:rsid w:val="002C7E97"/>
    <w:rsid w:val="002D050A"/>
    <w:rsid w:val="002D0AF5"/>
    <w:rsid w:val="002D1F3F"/>
    <w:rsid w:val="002D2241"/>
    <w:rsid w:val="002D42E5"/>
    <w:rsid w:val="002D4DE9"/>
    <w:rsid w:val="002E0250"/>
    <w:rsid w:val="002E0907"/>
    <w:rsid w:val="002E0C22"/>
    <w:rsid w:val="002E1457"/>
    <w:rsid w:val="002E18CF"/>
    <w:rsid w:val="002E285D"/>
    <w:rsid w:val="002E5A45"/>
    <w:rsid w:val="002F0979"/>
    <w:rsid w:val="002F0DA4"/>
    <w:rsid w:val="002F1FAA"/>
    <w:rsid w:val="002F3882"/>
    <w:rsid w:val="002F5CD2"/>
    <w:rsid w:val="003006EC"/>
    <w:rsid w:val="003022FB"/>
    <w:rsid w:val="00303BB7"/>
    <w:rsid w:val="00306660"/>
    <w:rsid w:val="00306895"/>
    <w:rsid w:val="00306B36"/>
    <w:rsid w:val="0030743F"/>
    <w:rsid w:val="00310B69"/>
    <w:rsid w:val="003173D4"/>
    <w:rsid w:val="00317A74"/>
    <w:rsid w:val="0032167F"/>
    <w:rsid w:val="00321AB0"/>
    <w:rsid w:val="003239AD"/>
    <w:rsid w:val="00335208"/>
    <w:rsid w:val="00336F6C"/>
    <w:rsid w:val="0034600E"/>
    <w:rsid w:val="003466C7"/>
    <w:rsid w:val="00347D47"/>
    <w:rsid w:val="00347D82"/>
    <w:rsid w:val="00350795"/>
    <w:rsid w:val="003514C4"/>
    <w:rsid w:val="00352B97"/>
    <w:rsid w:val="00353909"/>
    <w:rsid w:val="00355182"/>
    <w:rsid w:val="00356165"/>
    <w:rsid w:val="0036128F"/>
    <w:rsid w:val="00362D92"/>
    <w:rsid w:val="0036465F"/>
    <w:rsid w:val="0036500F"/>
    <w:rsid w:val="003651E1"/>
    <w:rsid w:val="003671CD"/>
    <w:rsid w:val="003705D3"/>
    <w:rsid w:val="003707E5"/>
    <w:rsid w:val="00370BC8"/>
    <w:rsid w:val="00371BB4"/>
    <w:rsid w:val="0037262D"/>
    <w:rsid w:val="0037560C"/>
    <w:rsid w:val="00377C54"/>
    <w:rsid w:val="003809CB"/>
    <w:rsid w:val="00380CD1"/>
    <w:rsid w:val="003875AC"/>
    <w:rsid w:val="00391598"/>
    <w:rsid w:val="00393BDD"/>
    <w:rsid w:val="00394BE6"/>
    <w:rsid w:val="00395B13"/>
    <w:rsid w:val="00397461"/>
    <w:rsid w:val="003A0492"/>
    <w:rsid w:val="003A1476"/>
    <w:rsid w:val="003A32BE"/>
    <w:rsid w:val="003A383B"/>
    <w:rsid w:val="003A428B"/>
    <w:rsid w:val="003A7704"/>
    <w:rsid w:val="003B0030"/>
    <w:rsid w:val="003B1EAD"/>
    <w:rsid w:val="003B39A8"/>
    <w:rsid w:val="003B6FE7"/>
    <w:rsid w:val="003C198E"/>
    <w:rsid w:val="003C3BC0"/>
    <w:rsid w:val="003C518F"/>
    <w:rsid w:val="003C5498"/>
    <w:rsid w:val="003C57CC"/>
    <w:rsid w:val="003D0AAF"/>
    <w:rsid w:val="003D27CE"/>
    <w:rsid w:val="003D3C93"/>
    <w:rsid w:val="003D449B"/>
    <w:rsid w:val="003D4740"/>
    <w:rsid w:val="003E1F52"/>
    <w:rsid w:val="003E2987"/>
    <w:rsid w:val="003E3076"/>
    <w:rsid w:val="003E354B"/>
    <w:rsid w:val="003E3718"/>
    <w:rsid w:val="003E424B"/>
    <w:rsid w:val="003E47EF"/>
    <w:rsid w:val="003E7F74"/>
    <w:rsid w:val="003F3129"/>
    <w:rsid w:val="003F3A26"/>
    <w:rsid w:val="003F4A8B"/>
    <w:rsid w:val="003F5ACE"/>
    <w:rsid w:val="003F71A7"/>
    <w:rsid w:val="00400832"/>
    <w:rsid w:val="004010C5"/>
    <w:rsid w:val="00403143"/>
    <w:rsid w:val="0040505A"/>
    <w:rsid w:val="00406A2C"/>
    <w:rsid w:val="004071AC"/>
    <w:rsid w:val="0040754C"/>
    <w:rsid w:val="0041032E"/>
    <w:rsid w:val="00410B72"/>
    <w:rsid w:val="00410E02"/>
    <w:rsid w:val="00411454"/>
    <w:rsid w:val="00412ABE"/>
    <w:rsid w:val="004163E9"/>
    <w:rsid w:val="00416B4E"/>
    <w:rsid w:val="004174B1"/>
    <w:rsid w:val="00417FCC"/>
    <w:rsid w:val="00421F16"/>
    <w:rsid w:val="00421F81"/>
    <w:rsid w:val="004249B7"/>
    <w:rsid w:val="0042602A"/>
    <w:rsid w:val="004260CF"/>
    <w:rsid w:val="00426B6B"/>
    <w:rsid w:val="00426E71"/>
    <w:rsid w:val="004305BE"/>
    <w:rsid w:val="004326D4"/>
    <w:rsid w:val="004338F4"/>
    <w:rsid w:val="00440697"/>
    <w:rsid w:val="00440D17"/>
    <w:rsid w:val="00441DA3"/>
    <w:rsid w:val="00445859"/>
    <w:rsid w:val="004468A0"/>
    <w:rsid w:val="00447A49"/>
    <w:rsid w:val="00450E26"/>
    <w:rsid w:val="00451C6D"/>
    <w:rsid w:val="00452E5F"/>
    <w:rsid w:val="004536C0"/>
    <w:rsid w:val="00454BAD"/>
    <w:rsid w:val="00455D96"/>
    <w:rsid w:val="00461130"/>
    <w:rsid w:val="004669E1"/>
    <w:rsid w:val="00470C58"/>
    <w:rsid w:val="004721B8"/>
    <w:rsid w:val="00472555"/>
    <w:rsid w:val="00474C97"/>
    <w:rsid w:val="00480BD8"/>
    <w:rsid w:val="004819D3"/>
    <w:rsid w:val="00481D61"/>
    <w:rsid w:val="00482B34"/>
    <w:rsid w:val="00482B42"/>
    <w:rsid w:val="00482FD5"/>
    <w:rsid w:val="00485F30"/>
    <w:rsid w:val="004862A3"/>
    <w:rsid w:val="00490D03"/>
    <w:rsid w:val="00491C60"/>
    <w:rsid w:val="00494E23"/>
    <w:rsid w:val="00495BEE"/>
    <w:rsid w:val="004960B5"/>
    <w:rsid w:val="004A0C90"/>
    <w:rsid w:val="004A38B8"/>
    <w:rsid w:val="004A43AE"/>
    <w:rsid w:val="004A570B"/>
    <w:rsid w:val="004B23F5"/>
    <w:rsid w:val="004B402A"/>
    <w:rsid w:val="004B4DF9"/>
    <w:rsid w:val="004B5E21"/>
    <w:rsid w:val="004B6984"/>
    <w:rsid w:val="004B72E7"/>
    <w:rsid w:val="004C197C"/>
    <w:rsid w:val="004C2F3E"/>
    <w:rsid w:val="004C36F2"/>
    <w:rsid w:val="004C5644"/>
    <w:rsid w:val="004C7113"/>
    <w:rsid w:val="004D082B"/>
    <w:rsid w:val="004D12C0"/>
    <w:rsid w:val="004D14EA"/>
    <w:rsid w:val="004D2651"/>
    <w:rsid w:val="004D2F26"/>
    <w:rsid w:val="004D3C66"/>
    <w:rsid w:val="004D4826"/>
    <w:rsid w:val="004D4BE2"/>
    <w:rsid w:val="004D5BD5"/>
    <w:rsid w:val="004D5FF5"/>
    <w:rsid w:val="004E0034"/>
    <w:rsid w:val="004E0386"/>
    <w:rsid w:val="004E5195"/>
    <w:rsid w:val="004F1464"/>
    <w:rsid w:val="004F1DB8"/>
    <w:rsid w:val="004F276C"/>
    <w:rsid w:val="004F3486"/>
    <w:rsid w:val="004F48A5"/>
    <w:rsid w:val="004F4AF0"/>
    <w:rsid w:val="004F4E8B"/>
    <w:rsid w:val="004F6CB2"/>
    <w:rsid w:val="004F764B"/>
    <w:rsid w:val="00503651"/>
    <w:rsid w:val="00505AE4"/>
    <w:rsid w:val="005069C5"/>
    <w:rsid w:val="005072AE"/>
    <w:rsid w:val="005072F0"/>
    <w:rsid w:val="00511825"/>
    <w:rsid w:val="00511E93"/>
    <w:rsid w:val="00512D31"/>
    <w:rsid w:val="0051697B"/>
    <w:rsid w:val="00520119"/>
    <w:rsid w:val="00521412"/>
    <w:rsid w:val="00523108"/>
    <w:rsid w:val="0052398B"/>
    <w:rsid w:val="0052598A"/>
    <w:rsid w:val="00526F96"/>
    <w:rsid w:val="005317E4"/>
    <w:rsid w:val="00532314"/>
    <w:rsid w:val="005334C6"/>
    <w:rsid w:val="005343DB"/>
    <w:rsid w:val="00537752"/>
    <w:rsid w:val="0054113A"/>
    <w:rsid w:val="0054192C"/>
    <w:rsid w:val="00542361"/>
    <w:rsid w:val="00543BF1"/>
    <w:rsid w:val="00543FF7"/>
    <w:rsid w:val="00544CA3"/>
    <w:rsid w:val="0054511A"/>
    <w:rsid w:val="00547F0F"/>
    <w:rsid w:val="005512F6"/>
    <w:rsid w:val="00553EB1"/>
    <w:rsid w:val="005605EE"/>
    <w:rsid w:val="00560C59"/>
    <w:rsid w:val="0056366F"/>
    <w:rsid w:val="0056416C"/>
    <w:rsid w:val="00564BDA"/>
    <w:rsid w:val="005668DE"/>
    <w:rsid w:val="00566E4B"/>
    <w:rsid w:val="00567C4B"/>
    <w:rsid w:val="005708B8"/>
    <w:rsid w:val="00570A2B"/>
    <w:rsid w:val="00571C8E"/>
    <w:rsid w:val="005721D5"/>
    <w:rsid w:val="00572800"/>
    <w:rsid w:val="00572838"/>
    <w:rsid w:val="0057339C"/>
    <w:rsid w:val="00576FAD"/>
    <w:rsid w:val="0057716E"/>
    <w:rsid w:val="00577A44"/>
    <w:rsid w:val="00577D72"/>
    <w:rsid w:val="00580804"/>
    <w:rsid w:val="00583BA4"/>
    <w:rsid w:val="00583BB6"/>
    <w:rsid w:val="005867D1"/>
    <w:rsid w:val="00586835"/>
    <w:rsid w:val="005878F9"/>
    <w:rsid w:val="00590A93"/>
    <w:rsid w:val="005921DA"/>
    <w:rsid w:val="0059264C"/>
    <w:rsid w:val="00594117"/>
    <w:rsid w:val="00597890"/>
    <w:rsid w:val="005A2522"/>
    <w:rsid w:val="005A26A5"/>
    <w:rsid w:val="005A287E"/>
    <w:rsid w:val="005A2DF7"/>
    <w:rsid w:val="005A3D48"/>
    <w:rsid w:val="005A42E0"/>
    <w:rsid w:val="005A4D13"/>
    <w:rsid w:val="005A6971"/>
    <w:rsid w:val="005A7497"/>
    <w:rsid w:val="005A74BD"/>
    <w:rsid w:val="005B185C"/>
    <w:rsid w:val="005B27CA"/>
    <w:rsid w:val="005B4115"/>
    <w:rsid w:val="005B45EE"/>
    <w:rsid w:val="005B5CAB"/>
    <w:rsid w:val="005C319E"/>
    <w:rsid w:val="005C5567"/>
    <w:rsid w:val="005C55D5"/>
    <w:rsid w:val="005C6601"/>
    <w:rsid w:val="005C67B3"/>
    <w:rsid w:val="005C69B1"/>
    <w:rsid w:val="005D05D1"/>
    <w:rsid w:val="005D080C"/>
    <w:rsid w:val="005D0D06"/>
    <w:rsid w:val="005D1569"/>
    <w:rsid w:val="005D17F9"/>
    <w:rsid w:val="005D4609"/>
    <w:rsid w:val="005D495A"/>
    <w:rsid w:val="005D4E7F"/>
    <w:rsid w:val="005D5D98"/>
    <w:rsid w:val="005D60B8"/>
    <w:rsid w:val="005D6B4C"/>
    <w:rsid w:val="005E1573"/>
    <w:rsid w:val="005E1F90"/>
    <w:rsid w:val="005E442D"/>
    <w:rsid w:val="005E52B4"/>
    <w:rsid w:val="005E630E"/>
    <w:rsid w:val="005E6800"/>
    <w:rsid w:val="005E731E"/>
    <w:rsid w:val="005F1071"/>
    <w:rsid w:val="005F25A7"/>
    <w:rsid w:val="005F4DF9"/>
    <w:rsid w:val="005F6981"/>
    <w:rsid w:val="005F6F0D"/>
    <w:rsid w:val="005F720F"/>
    <w:rsid w:val="00600B74"/>
    <w:rsid w:val="00600F88"/>
    <w:rsid w:val="006011B9"/>
    <w:rsid w:val="00607324"/>
    <w:rsid w:val="00607A72"/>
    <w:rsid w:val="00610149"/>
    <w:rsid w:val="006148FF"/>
    <w:rsid w:val="00615616"/>
    <w:rsid w:val="00616B5F"/>
    <w:rsid w:val="00617777"/>
    <w:rsid w:val="0062343A"/>
    <w:rsid w:val="00623C63"/>
    <w:rsid w:val="006272A9"/>
    <w:rsid w:val="006273BB"/>
    <w:rsid w:val="00630DC3"/>
    <w:rsid w:val="006314A7"/>
    <w:rsid w:val="0063585F"/>
    <w:rsid w:val="00636F73"/>
    <w:rsid w:val="006375AE"/>
    <w:rsid w:val="00637785"/>
    <w:rsid w:val="00642123"/>
    <w:rsid w:val="006427FD"/>
    <w:rsid w:val="00643DAF"/>
    <w:rsid w:val="00644B70"/>
    <w:rsid w:val="0064673C"/>
    <w:rsid w:val="006505CA"/>
    <w:rsid w:val="00651527"/>
    <w:rsid w:val="00652081"/>
    <w:rsid w:val="0065277E"/>
    <w:rsid w:val="00654A20"/>
    <w:rsid w:val="00655406"/>
    <w:rsid w:val="006556ED"/>
    <w:rsid w:val="0065575C"/>
    <w:rsid w:val="00656474"/>
    <w:rsid w:val="00656F0B"/>
    <w:rsid w:val="0066014A"/>
    <w:rsid w:val="00663853"/>
    <w:rsid w:val="00664F33"/>
    <w:rsid w:val="0066502E"/>
    <w:rsid w:val="00666864"/>
    <w:rsid w:val="006672BA"/>
    <w:rsid w:val="006702F4"/>
    <w:rsid w:val="0067074F"/>
    <w:rsid w:val="0067148D"/>
    <w:rsid w:val="00671DAC"/>
    <w:rsid w:val="00672B93"/>
    <w:rsid w:val="00672E3A"/>
    <w:rsid w:val="00672F86"/>
    <w:rsid w:val="0067324A"/>
    <w:rsid w:val="00676C4C"/>
    <w:rsid w:val="00677446"/>
    <w:rsid w:val="006775C8"/>
    <w:rsid w:val="00677DC6"/>
    <w:rsid w:val="006804D3"/>
    <w:rsid w:val="00681846"/>
    <w:rsid w:val="0068184E"/>
    <w:rsid w:val="00681886"/>
    <w:rsid w:val="00683D49"/>
    <w:rsid w:val="006842A2"/>
    <w:rsid w:val="006860F0"/>
    <w:rsid w:val="0068622E"/>
    <w:rsid w:val="0069314A"/>
    <w:rsid w:val="00693963"/>
    <w:rsid w:val="00693E46"/>
    <w:rsid w:val="00693F88"/>
    <w:rsid w:val="00694FBB"/>
    <w:rsid w:val="0069627D"/>
    <w:rsid w:val="006A0EFD"/>
    <w:rsid w:val="006A1877"/>
    <w:rsid w:val="006A3889"/>
    <w:rsid w:val="006A5525"/>
    <w:rsid w:val="006A6355"/>
    <w:rsid w:val="006B093F"/>
    <w:rsid w:val="006B101B"/>
    <w:rsid w:val="006B2252"/>
    <w:rsid w:val="006B2AEB"/>
    <w:rsid w:val="006B65B6"/>
    <w:rsid w:val="006B6FD5"/>
    <w:rsid w:val="006B79C2"/>
    <w:rsid w:val="006C094E"/>
    <w:rsid w:val="006C0B89"/>
    <w:rsid w:val="006C3A4A"/>
    <w:rsid w:val="006C6892"/>
    <w:rsid w:val="006D7C9D"/>
    <w:rsid w:val="006E062E"/>
    <w:rsid w:val="006E3017"/>
    <w:rsid w:val="006E4BEC"/>
    <w:rsid w:val="006E4FAF"/>
    <w:rsid w:val="006E5180"/>
    <w:rsid w:val="006E64C3"/>
    <w:rsid w:val="006E76DF"/>
    <w:rsid w:val="006F044A"/>
    <w:rsid w:val="006F2A63"/>
    <w:rsid w:val="006F2D08"/>
    <w:rsid w:val="006F330E"/>
    <w:rsid w:val="006F3A0B"/>
    <w:rsid w:val="006F63E9"/>
    <w:rsid w:val="006F6DBC"/>
    <w:rsid w:val="006F71E0"/>
    <w:rsid w:val="006F74AB"/>
    <w:rsid w:val="006F7B7F"/>
    <w:rsid w:val="007002C2"/>
    <w:rsid w:val="0070034B"/>
    <w:rsid w:val="00700D8C"/>
    <w:rsid w:val="00701C1F"/>
    <w:rsid w:val="00702504"/>
    <w:rsid w:val="007034F8"/>
    <w:rsid w:val="00704393"/>
    <w:rsid w:val="007049E5"/>
    <w:rsid w:val="00705CA8"/>
    <w:rsid w:val="00706150"/>
    <w:rsid w:val="0071250A"/>
    <w:rsid w:val="00712B4E"/>
    <w:rsid w:val="007139D4"/>
    <w:rsid w:val="00716100"/>
    <w:rsid w:val="00720B50"/>
    <w:rsid w:val="0072167F"/>
    <w:rsid w:val="00721D2A"/>
    <w:rsid w:val="00723036"/>
    <w:rsid w:val="00723D68"/>
    <w:rsid w:val="0072418A"/>
    <w:rsid w:val="0072513A"/>
    <w:rsid w:val="007260D1"/>
    <w:rsid w:val="00727FBD"/>
    <w:rsid w:val="007303C1"/>
    <w:rsid w:val="007305B2"/>
    <w:rsid w:val="007350F7"/>
    <w:rsid w:val="007357CB"/>
    <w:rsid w:val="00735E9C"/>
    <w:rsid w:val="00736AE8"/>
    <w:rsid w:val="00736CD0"/>
    <w:rsid w:val="0073710B"/>
    <w:rsid w:val="007424EC"/>
    <w:rsid w:val="007433C2"/>
    <w:rsid w:val="00744974"/>
    <w:rsid w:val="0075196E"/>
    <w:rsid w:val="007524F8"/>
    <w:rsid w:val="00754151"/>
    <w:rsid w:val="00756232"/>
    <w:rsid w:val="00757813"/>
    <w:rsid w:val="00760F90"/>
    <w:rsid w:val="00761C76"/>
    <w:rsid w:val="00763E2A"/>
    <w:rsid w:val="007645E9"/>
    <w:rsid w:val="00764DC6"/>
    <w:rsid w:val="00765F70"/>
    <w:rsid w:val="007677FE"/>
    <w:rsid w:val="0077128A"/>
    <w:rsid w:val="007727C5"/>
    <w:rsid w:val="00775D61"/>
    <w:rsid w:val="00776378"/>
    <w:rsid w:val="00777D29"/>
    <w:rsid w:val="00777FDD"/>
    <w:rsid w:val="00780A51"/>
    <w:rsid w:val="00781DE3"/>
    <w:rsid w:val="00782159"/>
    <w:rsid w:val="0078412F"/>
    <w:rsid w:val="00785A63"/>
    <w:rsid w:val="00786995"/>
    <w:rsid w:val="007925E5"/>
    <w:rsid w:val="007932A8"/>
    <w:rsid w:val="00793D04"/>
    <w:rsid w:val="00796824"/>
    <w:rsid w:val="00797C80"/>
    <w:rsid w:val="007A0651"/>
    <w:rsid w:val="007A2154"/>
    <w:rsid w:val="007A32EF"/>
    <w:rsid w:val="007A3F53"/>
    <w:rsid w:val="007A50C4"/>
    <w:rsid w:val="007A6EF6"/>
    <w:rsid w:val="007B238B"/>
    <w:rsid w:val="007B2AE9"/>
    <w:rsid w:val="007B4EE4"/>
    <w:rsid w:val="007B5FF1"/>
    <w:rsid w:val="007B67E9"/>
    <w:rsid w:val="007B6C3A"/>
    <w:rsid w:val="007B6D6E"/>
    <w:rsid w:val="007C1A33"/>
    <w:rsid w:val="007C1EE9"/>
    <w:rsid w:val="007C4ACD"/>
    <w:rsid w:val="007C6489"/>
    <w:rsid w:val="007C6FE8"/>
    <w:rsid w:val="007D1A83"/>
    <w:rsid w:val="007D2635"/>
    <w:rsid w:val="007D33FE"/>
    <w:rsid w:val="007D60A3"/>
    <w:rsid w:val="007D624B"/>
    <w:rsid w:val="007D6412"/>
    <w:rsid w:val="007E355B"/>
    <w:rsid w:val="007E6E06"/>
    <w:rsid w:val="007F128B"/>
    <w:rsid w:val="007F62ED"/>
    <w:rsid w:val="00800BC9"/>
    <w:rsid w:val="008043F2"/>
    <w:rsid w:val="0080464B"/>
    <w:rsid w:val="00805479"/>
    <w:rsid w:val="0080651E"/>
    <w:rsid w:val="00806889"/>
    <w:rsid w:val="00806F06"/>
    <w:rsid w:val="00807EF1"/>
    <w:rsid w:val="00810BCA"/>
    <w:rsid w:val="00811624"/>
    <w:rsid w:val="00811B00"/>
    <w:rsid w:val="00815957"/>
    <w:rsid w:val="00817EBA"/>
    <w:rsid w:val="0082200C"/>
    <w:rsid w:val="008227FB"/>
    <w:rsid w:val="00823CF6"/>
    <w:rsid w:val="0082749E"/>
    <w:rsid w:val="00827734"/>
    <w:rsid w:val="00827842"/>
    <w:rsid w:val="00830B2D"/>
    <w:rsid w:val="00831BF0"/>
    <w:rsid w:val="00833DCA"/>
    <w:rsid w:val="00834F7E"/>
    <w:rsid w:val="0083667D"/>
    <w:rsid w:val="008427A6"/>
    <w:rsid w:val="00843ECA"/>
    <w:rsid w:val="00845042"/>
    <w:rsid w:val="00846389"/>
    <w:rsid w:val="00846B51"/>
    <w:rsid w:val="00851671"/>
    <w:rsid w:val="008534F6"/>
    <w:rsid w:val="00853C4A"/>
    <w:rsid w:val="0085463E"/>
    <w:rsid w:val="008554AD"/>
    <w:rsid w:val="008556B1"/>
    <w:rsid w:val="00856459"/>
    <w:rsid w:val="008564A2"/>
    <w:rsid w:val="00861DEE"/>
    <w:rsid w:val="00862142"/>
    <w:rsid w:val="00864147"/>
    <w:rsid w:val="0086541F"/>
    <w:rsid w:val="00865594"/>
    <w:rsid w:val="00866F9D"/>
    <w:rsid w:val="008706FD"/>
    <w:rsid w:val="008717CB"/>
    <w:rsid w:val="0087391A"/>
    <w:rsid w:val="00874129"/>
    <w:rsid w:val="008776D1"/>
    <w:rsid w:val="00877AE8"/>
    <w:rsid w:val="0088005B"/>
    <w:rsid w:val="00880667"/>
    <w:rsid w:val="0088156B"/>
    <w:rsid w:val="00881D5D"/>
    <w:rsid w:val="008830EF"/>
    <w:rsid w:val="00883DDD"/>
    <w:rsid w:val="00883EB8"/>
    <w:rsid w:val="0088464C"/>
    <w:rsid w:val="00884B92"/>
    <w:rsid w:val="008855B8"/>
    <w:rsid w:val="00886B0C"/>
    <w:rsid w:val="008923A0"/>
    <w:rsid w:val="008923E8"/>
    <w:rsid w:val="00892C17"/>
    <w:rsid w:val="00897CE4"/>
    <w:rsid w:val="008A185E"/>
    <w:rsid w:val="008A5FB5"/>
    <w:rsid w:val="008A6D9C"/>
    <w:rsid w:val="008B2CAB"/>
    <w:rsid w:val="008B3179"/>
    <w:rsid w:val="008B4839"/>
    <w:rsid w:val="008B4CEC"/>
    <w:rsid w:val="008B6BD7"/>
    <w:rsid w:val="008C0B41"/>
    <w:rsid w:val="008C1731"/>
    <w:rsid w:val="008C4135"/>
    <w:rsid w:val="008C4E40"/>
    <w:rsid w:val="008C571A"/>
    <w:rsid w:val="008C671D"/>
    <w:rsid w:val="008C6E5E"/>
    <w:rsid w:val="008C7512"/>
    <w:rsid w:val="008D0272"/>
    <w:rsid w:val="008D105D"/>
    <w:rsid w:val="008D1E84"/>
    <w:rsid w:val="008D4B0F"/>
    <w:rsid w:val="008D7132"/>
    <w:rsid w:val="008E1146"/>
    <w:rsid w:val="008E3141"/>
    <w:rsid w:val="008E35F5"/>
    <w:rsid w:val="008E4FEE"/>
    <w:rsid w:val="008E63E6"/>
    <w:rsid w:val="008F0236"/>
    <w:rsid w:val="008F1134"/>
    <w:rsid w:val="008F158F"/>
    <w:rsid w:val="008F2415"/>
    <w:rsid w:val="008F4EB2"/>
    <w:rsid w:val="008F6F70"/>
    <w:rsid w:val="008F75FF"/>
    <w:rsid w:val="008F7730"/>
    <w:rsid w:val="00901979"/>
    <w:rsid w:val="00901CEB"/>
    <w:rsid w:val="00901D9E"/>
    <w:rsid w:val="009051A6"/>
    <w:rsid w:val="009063CF"/>
    <w:rsid w:val="0090769C"/>
    <w:rsid w:val="00907E6C"/>
    <w:rsid w:val="00910984"/>
    <w:rsid w:val="00911658"/>
    <w:rsid w:val="0091393C"/>
    <w:rsid w:val="009208CC"/>
    <w:rsid w:val="00922E05"/>
    <w:rsid w:val="00922F7A"/>
    <w:rsid w:val="0092376E"/>
    <w:rsid w:val="00925143"/>
    <w:rsid w:val="00925A1D"/>
    <w:rsid w:val="00932571"/>
    <w:rsid w:val="0093474F"/>
    <w:rsid w:val="00935B1A"/>
    <w:rsid w:val="009373BB"/>
    <w:rsid w:val="009420DF"/>
    <w:rsid w:val="00942CA9"/>
    <w:rsid w:val="00943574"/>
    <w:rsid w:val="009453CD"/>
    <w:rsid w:val="0094766A"/>
    <w:rsid w:val="00950A25"/>
    <w:rsid w:val="00953986"/>
    <w:rsid w:val="00953E31"/>
    <w:rsid w:val="0095436D"/>
    <w:rsid w:val="00954533"/>
    <w:rsid w:val="00954EF0"/>
    <w:rsid w:val="00955EB4"/>
    <w:rsid w:val="00962DB4"/>
    <w:rsid w:val="0096314A"/>
    <w:rsid w:val="00971ACC"/>
    <w:rsid w:val="00974712"/>
    <w:rsid w:val="00974ED7"/>
    <w:rsid w:val="009757AE"/>
    <w:rsid w:val="0097740C"/>
    <w:rsid w:val="00980654"/>
    <w:rsid w:val="0098096D"/>
    <w:rsid w:val="00982F63"/>
    <w:rsid w:val="00984ABA"/>
    <w:rsid w:val="00985802"/>
    <w:rsid w:val="00985915"/>
    <w:rsid w:val="00985991"/>
    <w:rsid w:val="009869C6"/>
    <w:rsid w:val="00986D09"/>
    <w:rsid w:val="0099013A"/>
    <w:rsid w:val="00990D48"/>
    <w:rsid w:val="00993AE9"/>
    <w:rsid w:val="00996800"/>
    <w:rsid w:val="00997F31"/>
    <w:rsid w:val="009A25D6"/>
    <w:rsid w:val="009A7A41"/>
    <w:rsid w:val="009B1344"/>
    <w:rsid w:val="009B145E"/>
    <w:rsid w:val="009B23F0"/>
    <w:rsid w:val="009B2BF9"/>
    <w:rsid w:val="009B35D9"/>
    <w:rsid w:val="009B6586"/>
    <w:rsid w:val="009B7BC2"/>
    <w:rsid w:val="009C2BA3"/>
    <w:rsid w:val="009C30B0"/>
    <w:rsid w:val="009D084A"/>
    <w:rsid w:val="009D0DDE"/>
    <w:rsid w:val="009D640A"/>
    <w:rsid w:val="009D6579"/>
    <w:rsid w:val="009D6936"/>
    <w:rsid w:val="009D7500"/>
    <w:rsid w:val="009E04B4"/>
    <w:rsid w:val="009E09C4"/>
    <w:rsid w:val="009E0D06"/>
    <w:rsid w:val="009E1D7A"/>
    <w:rsid w:val="009E2541"/>
    <w:rsid w:val="009F240A"/>
    <w:rsid w:val="009F28E6"/>
    <w:rsid w:val="009F48FE"/>
    <w:rsid w:val="009F7D5D"/>
    <w:rsid w:val="00A00BF9"/>
    <w:rsid w:val="00A02384"/>
    <w:rsid w:val="00A05AC9"/>
    <w:rsid w:val="00A05FDB"/>
    <w:rsid w:val="00A100D5"/>
    <w:rsid w:val="00A11992"/>
    <w:rsid w:val="00A13E01"/>
    <w:rsid w:val="00A148B7"/>
    <w:rsid w:val="00A15BE3"/>
    <w:rsid w:val="00A15D7C"/>
    <w:rsid w:val="00A171A1"/>
    <w:rsid w:val="00A22AC4"/>
    <w:rsid w:val="00A24ED3"/>
    <w:rsid w:val="00A3245F"/>
    <w:rsid w:val="00A348AF"/>
    <w:rsid w:val="00A348EF"/>
    <w:rsid w:val="00A36BEA"/>
    <w:rsid w:val="00A43B60"/>
    <w:rsid w:val="00A46F75"/>
    <w:rsid w:val="00A505A2"/>
    <w:rsid w:val="00A5630B"/>
    <w:rsid w:val="00A5690C"/>
    <w:rsid w:val="00A56C77"/>
    <w:rsid w:val="00A60459"/>
    <w:rsid w:val="00A62C5B"/>
    <w:rsid w:val="00A632A0"/>
    <w:rsid w:val="00A65B2C"/>
    <w:rsid w:val="00A66AF0"/>
    <w:rsid w:val="00A66BC5"/>
    <w:rsid w:val="00A66D05"/>
    <w:rsid w:val="00A67A76"/>
    <w:rsid w:val="00A70174"/>
    <w:rsid w:val="00A7099A"/>
    <w:rsid w:val="00A719CE"/>
    <w:rsid w:val="00A80A9D"/>
    <w:rsid w:val="00A816F2"/>
    <w:rsid w:val="00A8326D"/>
    <w:rsid w:val="00A86762"/>
    <w:rsid w:val="00A870C9"/>
    <w:rsid w:val="00A9310F"/>
    <w:rsid w:val="00A93BDE"/>
    <w:rsid w:val="00A94C5C"/>
    <w:rsid w:val="00A952B4"/>
    <w:rsid w:val="00A957F4"/>
    <w:rsid w:val="00A97DCC"/>
    <w:rsid w:val="00AA0BFD"/>
    <w:rsid w:val="00AA101F"/>
    <w:rsid w:val="00AA1352"/>
    <w:rsid w:val="00AA1AD4"/>
    <w:rsid w:val="00AA3272"/>
    <w:rsid w:val="00AA6C7C"/>
    <w:rsid w:val="00AA71D1"/>
    <w:rsid w:val="00AB04C2"/>
    <w:rsid w:val="00AB11BC"/>
    <w:rsid w:val="00AB1BD5"/>
    <w:rsid w:val="00AB39AB"/>
    <w:rsid w:val="00AB446C"/>
    <w:rsid w:val="00AB7EB1"/>
    <w:rsid w:val="00AC14A1"/>
    <w:rsid w:val="00AC3A7B"/>
    <w:rsid w:val="00AC4E1C"/>
    <w:rsid w:val="00AC6D21"/>
    <w:rsid w:val="00AC7026"/>
    <w:rsid w:val="00AD0520"/>
    <w:rsid w:val="00AD08AF"/>
    <w:rsid w:val="00AD3168"/>
    <w:rsid w:val="00AD47BD"/>
    <w:rsid w:val="00AD581E"/>
    <w:rsid w:val="00AD7750"/>
    <w:rsid w:val="00AE06FE"/>
    <w:rsid w:val="00AE20CF"/>
    <w:rsid w:val="00AE3869"/>
    <w:rsid w:val="00AE40D5"/>
    <w:rsid w:val="00AE77DC"/>
    <w:rsid w:val="00AE7E6F"/>
    <w:rsid w:val="00AF0C86"/>
    <w:rsid w:val="00AF1E3F"/>
    <w:rsid w:val="00AF434A"/>
    <w:rsid w:val="00AF59D1"/>
    <w:rsid w:val="00AF5E23"/>
    <w:rsid w:val="00AF6049"/>
    <w:rsid w:val="00AF6ACF"/>
    <w:rsid w:val="00AF7127"/>
    <w:rsid w:val="00AF7BE3"/>
    <w:rsid w:val="00AF7CE1"/>
    <w:rsid w:val="00B01406"/>
    <w:rsid w:val="00B01424"/>
    <w:rsid w:val="00B021AF"/>
    <w:rsid w:val="00B059E5"/>
    <w:rsid w:val="00B05EDD"/>
    <w:rsid w:val="00B0719E"/>
    <w:rsid w:val="00B071A1"/>
    <w:rsid w:val="00B071D3"/>
    <w:rsid w:val="00B073B7"/>
    <w:rsid w:val="00B1057C"/>
    <w:rsid w:val="00B11094"/>
    <w:rsid w:val="00B13027"/>
    <w:rsid w:val="00B14996"/>
    <w:rsid w:val="00B17C92"/>
    <w:rsid w:val="00B17E15"/>
    <w:rsid w:val="00B2092A"/>
    <w:rsid w:val="00B234DE"/>
    <w:rsid w:val="00B25882"/>
    <w:rsid w:val="00B31C59"/>
    <w:rsid w:val="00B34A25"/>
    <w:rsid w:val="00B3508A"/>
    <w:rsid w:val="00B3587B"/>
    <w:rsid w:val="00B35A60"/>
    <w:rsid w:val="00B3623B"/>
    <w:rsid w:val="00B43357"/>
    <w:rsid w:val="00B435CF"/>
    <w:rsid w:val="00B43F54"/>
    <w:rsid w:val="00B468FD"/>
    <w:rsid w:val="00B46A62"/>
    <w:rsid w:val="00B4771F"/>
    <w:rsid w:val="00B505AD"/>
    <w:rsid w:val="00B511AD"/>
    <w:rsid w:val="00B52728"/>
    <w:rsid w:val="00B52CBF"/>
    <w:rsid w:val="00B530ED"/>
    <w:rsid w:val="00B54579"/>
    <w:rsid w:val="00B55BA8"/>
    <w:rsid w:val="00B55EF0"/>
    <w:rsid w:val="00B56BEE"/>
    <w:rsid w:val="00B57607"/>
    <w:rsid w:val="00B60C13"/>
    <w:rsid w:val="00B63849"/>
    <w:rsid w:val="00B640D2"/>
    <w:rsid w:val="00B641B8"/>
    <w:rsid w:val="00B6458E"/>
    <w:rsid w:val="00B65BB2"/>
    <w:rsid w:val="00B66518"/>
    <w:rsid w:val="00B66E91"/>
    <w:rsid w:val="00B678BE"/>
    <w:rsid w:val="00B67E1B"/>
    <w:rsid w:val="00B7046F"/>
    <w:rsid w:val="00B7137A"/>
    <w:rsid w:val="00B75EB2"/>
    <w:rsid w:val="00B77E37"/>
    <w:rsid w:val="00B819E9"/>
    <w:rsid w:val="00B82281"/>
    <w:rsid w:val="00B8618C"/>
    <w:rsid w:val="00B86C8F"/>
    <w:rsid w:val="00B86DEC"/>
    <w:rsid w:val="00B900E1"/>
    <w:rsid w:val="00B90BDA"/>
    <w:rsid w:val="00B919F3"/>
    <w:rsid w:val="00B94100"/>
    <w:rsid w:val="00B9520C"/>
    <w:rsid w:val="00B96602"/>
    <w:rsid w:val="00BA035C"/>
    <w:rsid w:val="00BA06EF"/>
    <w:rsid w:val="00BA0D3D"/>
    <w:rsid w:val="00BA451E"/>
    <w:rsid w:val="00BA6694"/>
    <w:rsid w:val="00BA68D8"/>
    <w:rsid w:val="00BA74F5"/>
    <w:rsid w:val="00BA7FA0"/>
    <w:rsid w:val="00BB1809"/>
    <w:rsid w:val="00BB2C9C"/>
    <w:rsid w:val="00BB3D48"/>
    <w:rsid w:val="00BB3F3A"/>
    <w:rsid w:val="00BB469C"/>
    <w:rsid w:val="00BB526E"/>
    <w:rsid w:val="00BB5A5B"/>
    <w:rsid w:val="00BB5ECC"/>
    <w:rsid w:val="00BC0D04"/>
    <w:rsid w:val="00BC1649"/>
    <w:rsid w:val="00BC23F4"/>
    <w:rsid w:val="00BC4EC5"/>
    <w:rsid w:val="00BD0EC5"/>
    <w:rsid w:val="00BD15ED"/>
    <w:rsid w:val="00BD2D8F"/>
    <w:rsid w:val="00BD326F"/>
    <w:rsid w:val="00BD34A1"/>
    <w:rsid w:val="00BD4F69"/>
    <w:rsid w:val="00BD68E5"/>
    <w:rsid w:val="00BD7FEE"/>
    <w:rsid w:val="00BE0AE3"/>
    <w:rsid w:val="00BE0F3E"/>
    <w:rsid w:val="00BE0F60"/>
    <w:rsid w:val="00BE48B5"/>
    <w:rsid w:val="00BE4D3C"/>
    <w:rsid w:val="00BE5432"/>
    <w:rsid w:val="00BE573B"/>
    <w:rsid w:val="00BE6E65"/>
    <w:rsid w:val="00BF0B79"/>
    <w:rsid w:val="00BF13E0"/>
    <w:rsid w:val="00BF1559"/>
    <w:rsid w:val="00BF438B"/>
    <w:rsid w:val="00BF7954"/>
    <w:rsid w:val="00C00A41"/>
    <w:rsid w:val="00C00C8C"/>
    <w:rsid w:val="00C06E23"/>
    <w:rsid w:val="00C109EB"/>
    <w:rsid w:val="00C10AE6"/>
    <w:rsid w:val="00C11376"/>
    <w:rsid w:val="00C126ED"/>
    <w:rsid w:val="00C1533F"/>
    <w:rsid w:val="00C17854"/>
    <w:rsid w:val="00C20731"/>
    <w:rsid w:val="00C24587"/>
    <w:rsid w:val="00C24C8B"/>
    <w:rsid w:val="00C25BB0"/>
    <w:rsid w:val="00C309CC"/>
    <w:rsid w:val="00C317FE"/>
    <w:rsid w:val="00C31A9A"/>
    <w:rsid w:val="00C32881"/>
    <w:rsid w:val="00C3386A"/>
    <w:rsid w:val="00C339ED"/>
    <w:rsid w:val="00C33BEE"/>
    <w:rsid w:val="00C3572F"/>
    <w:rsid w:val="00C41528"/>
    <w:rsid w:val="00C41586"/>
    <w:rsid w:val="00C448F5"/>
    <w:rsid w:val="00C44A32"/>
    <w:rsid w:val="00C455E8"/>
    <w:rsid w:val="00C478D1"/>
    <w:rsid w:val="00C47DFC"/>
    <w:rsid w:val="00C506C3"/>
    <w:rsid w:val="00C51130"/>
    <w:rsid w:val="00C55AF4"/>
    <w:rsid w:val="00C55BBE"/>
    <w:rsid w:val="00C608A7"/>
    <w:rsid w:val="00C61DD6"/>
    <w:rsid w:val="00C62225"/>
    <w:rsid w:val="00C62655"/>
    <w:rsid w:val="00C62727"/>
    <w:rsid w:val="00C62A75"/>
    <w:rsid w:val="00C70B6B"/>
    <w:rsid w:val="00C726D2"/>
    <w:rsid w:val="00C76ACC"/>
    <w:rsid w:val="00C807F1"/>
    <w:rsid w:val="00C8169B"/>
    <w:rsid w:val="00C82489"/>
    <w:rsid w:val="00C84615"/>
    <w:rsid w:val="00C84D5B"/>
    <w:rsid w:val="00C84D8C"/>
    <w:rsid w:val="00C86C19"/>
    <w:rsid w:val="00C87538"/>
    <w:rsid w:val="00C90705"/>
    <w:rsid w:val="00C90C32"/>
    <w:rsid w:val="00C9301A"/>
    <w:rsid w:val="00C93E28"/>
    <w:rsid w:val="00C954A8"/>
    <w:rsid w:val="00C96966"/>
    <w:rsid w:val="00C97BB1"/>
    <w:rsid w:val="00CA04BC"/>
    <w:rsid w:val="00CA07EA"/>
    <w:rsid w:val="00CA0F4D"/>
    <w:rsid w:val="00CA34F9"/>
    <w:rsid w:val="00CA3ADD"/>
    <w:rsid w:val="00CA3F00"/>
    <w:rsid w:val="00CA4CB1"/>
    <w:rsid w:val="00CA5FD7"/>
    <w:rsid w:val="00CB007F"/>
    <w:rsid w:val="00CB59EF"/>
    <w:rsid w:val="00CB5EB5"/>
    <w:rsid w:val="00CC01AB"/>
    <w:rsid w:val="00CC1429"/>
    <w:rsid w:val="00CC27D9"/>
    <w:rsid w:val="00CC4E55"/>
    <w:rsid w:val="00CC6866"/>
    <w:rsid w:val="00CD2EC4"/>
    <w:rsid w:val="00CD631B"/>
    <w:rsid w:val="00CE0540"/>
    <w:rsid w:val="00CE201B"/>
    <w:rsid w:val="00CE360C"/>
    <w:rsid w:val="00CE4502"/>
    <w:rsid w:val="00CE4C06"/>
    <w:rsid w:val="00CE4D2E"/>
    <w:rsid w:val="00CE582F"/>
    <w:rsid w:val="00CE7F19"/>
    <w:rsid w:val="00CF1187"/>
    <w:rsid w:val="00CF2E9D"/>
    <w:rsid w:val="00CF3349"/>
    <w:rsid w:val="00D020BC"/>
    <w:rsid w:val="00D02A07"/>
    <w:rsid w:val="00D05033"/>
    <w:rsid w:val="00D0773C"/>
    <w:rsid w:val="00D11403"/>
    <w:rsid w:val="00D1186A"/>
    <w:rsid w:val="00D12312"/>
    <w:rsid w:val="00D14308"/>
    <w:rsid w:val="00D146A0"/>
    <w:rsid w:val="00D16386"/>
    <w:rsid w:val="00D17341"/>
    <w:rsid w:val="00D27EF6"/>
    <w:rsid w:val="00D31A37"/>
    <w:rsid w:val="00D32169"/>
    <w:rsid w:val="00D33405"/>
    <w:rsid w:val="00D33FCD"/>
    <w:rsid w:val="00D353A1"/>
    <w:rsid w:val="00D35997"/>
    <w:rsid w:val="00D40DD8"/>
    <w:rsid w:val="00D429A5"/>
    <w:rsid w:val="00D42BCF"/>
    <w:rsid w:val="00D44106"/>
    <w:rsid w:val="00D44461"/>
    <w:rsid w:val="00D45BCF"/>
    <w:rsid w:val="00D466D6"/>
    <w:rsid w:val="00D47C8A"/>
    <w:rsid w:val="00D47E4F"/>
    <w:rsid w:val="00D520B6"/>
    <w:rsid w:val="00D5573A"/>
    <w:rsid w:val="00D557B6"/>
    <w:rsid w:val="00D566E1"/>
    <w:rsid w:val="00D6376D"/>
    <w:rsid w:val="00D6491B"/>
    <w:rsid w:val="00D64BCC"/>
    <w:rsid w:val="00D65247"/>
    <w:rsid w:val="00D65F92"/>
    <w:rsid w:val="00D6695A"/>
    <w:rsid w:val="00D673D1"/>
    <w:rsid w:val="00D70ECA"/>
    <w:rsid w:val="00D80443"/>
    <w:rsid w:val="00D804EE"/>
    <w:rsid w:val="00D81978"/>
    <w:rsid w:val="00D8240C"/>
    <w:rsid w:val="00D82B47"/>
    <w:rsid w:val="00D82FF0"/>
    <w:rsid w:val="00D83A42"/>
    <w:rsid w:val="00D852E6"/>
    <w:rsid w:val="00D90399"/>
    <w:rsid w:val="00D91AAA"/>
    <w:rsid w:val="00D9290A"/>
    <w:rsid w:val="00D941B4"/>
    <w:rsid w:val="00D953F4"/>
    <w:rsid w:val="00D96761"/>
    <w:rsid w:val="00DA072C"/>
    <w:rsid w:val="00DA0A7D"/>
    <w:rsid w:val="00DA2192"/>
    <w:rsid w:val="00DA262A"/>
    <w:rsid w:val="00DA33F2"/>
    <w:rsid w:val="00DA6511"/>
    <w:rsid w:val="00DB2F1D"/>
    <w:rsid w:val="00DB3736"/>
    <w:rsid w:val="00DB51DA"/>
    <w:rsid w:val="00DB59FE"/>
    <w:rsid w:val="00DB7231"/>
    <w:rsid w:val="00DB746F"/>
    <w:rsid w:val="00DC06F5"/>
    <w:rsid w:val="00DC0F01"/>
    <w:rsid w:val="00DC10F6"/>
    <w:rsid w:val="00DC1299"/>
    <w:rsid w:val="00DC1372"/>
    <w:rsid w:val="00DC1814"/>
    <w:rsid w:val="00DC475E"/>
    <w:rsid w:val="00DC4AED"/>
    <w:rsid w:val="00DC57E3"/>
    <w:rsid w:val="00DC6EE9"/>
    <w:rsid w:val="00DD1DEB"/>
    <w:rsid w:val="00DD1E68"/>
    <w:rsid w:val="00DD3DD8"/>
    <w:rsid w:val="00DD42CA"/>
    <w:rsid w:val="00DD6F7F"/>
    <w:rsid w:val="00DD706C"/>
    <w:rsid w:val="00DD7282"/>
    <w:rsid w:val="00DD762C"/>
    <w:rsid w:val="00DD7DA3"/>
    <w:rsid w:val="00DE397D"/>
    <w:rsid w:val="00DE46EF"/>
    <w:rsid w:val="00DE5C72"/>
    <w:rsid w:val="00DE663A"/>
    <w:rsid w:val="00DE7955"/>
    <w:rsid w:val="00DF5314"/>
    <w:rsid w:val="00E006E5"/>
    <w:rsid w:val="00E00A8C"/>
    <w:rsid w:val="00E018C5"/>
    <w:rsid w:val="00E02097"/>
    <w:rsid w:val="00E028DE"/>
    <w:rsid w:val="00E02F04"/>
    <w:rsid w:val="00E03C19"/>
    <w:rsid w:val="00E05EF9"/>
    <w:rsid w:val="00E07F3D"/>
    <w:rsid w:val="00E1191E"/>
    <w:rsid w:val="00E12B1B"/>
    <w:rsid w:val="00E163B1"/>
    <w:rsid w:val="00E21E6F"/>
    <w:rsid w:val="00E220FD"/>
    <w:rsid w:val="00E25AF7"/>
    <w:rsid w:val="00E25B29"/>
    <w:rsid w:val="00E30BB7"/>
    <w:rsid w:val="00E31243"/>
    <w:rsid w:val="00E33B99"/>
    <w:rsid w:val="00E350AA"/>
    <w:rsid w:val="00E418ED"/>
    <w:rsid w:val="00E41CC8"/>
    <w:rsid w:val="00E41E32"/>
    <w:rsid w:val="00E42188"/>
    <w:rsid w:val="00E436F8"/>
    <w:rsid w:val="00E504A1"/>
    <w:rsid w:val="00E53EF1"/>
    <w:rsid w:val="00E613F9"/>
    <w:rsid w:val="00E64CC0"/>
    <w:rsid w:val="00E66382"/>
    <w:rsid w:val="00E674EF"/>
    <w:rsid w:val="00E70107"/>
    <w:rsid w:val="00E7058B"/>
    <w:rsid w:val="00E70BF0"/>
    <w:rsid w:val="00E712A4"/>
    <w:rsid w:val="00E715E1"/>
    <w:rsid w:val="00E72133"/>
    <w:rsid w:val="00E7338E"/>
    <w:rsid w:val="00E73E82"/>
    <w:rsid w:val="00E749C2"/>
    <w:rsid w:val="00E74CA1"/>
    <w:rsid w:val="00E74FE4"/>
    <w:rsid w:val="00E7734C"/>
    <w:rsid w:val="00E81438"/>
    <w:rsid w:val="00E81D86"/>
    <w:rsid w:val="00E85A3B"/>
    <w:rsid w:val="00E85C39"/>
    <w:rsid w:val="00E86E7C"/>
    <w:rsid w:val="00E91956"/>
    <w:rsid w:val="00E92C35"/>
    <w:rsid w:val="00E9336F"/>
    <w:rsid w:val="00E935A3"/>
    <w:rsid w:val="00E95DC3"/>
    <w:rsid w:val="00E97328"/>
    <w:rsid w:val="00E97C62"/>
    <w:rsid w:val="00EA064B"/>
    <w:rsid w:val="00EA1CE8"/>
    <w:rsid w:val="00EA2624"/>
    <w:rsid w:val="00EA292A"/>
    <w:rsid w:val="00EB3436"/>
    <w:rsid w:val="00EB3572"/>
    <w:rsid w:val="00EB3F11"/>
    <w:rsid w:val="00EB440A"/>
    <w:rsid w:val="00EB4631"/>
    <w:rsid w:val="00EC20B5"/>
    <w:rsid w:val="00EC41EC"/>
    <w:rsid w:val="00EC4CCA"/>
    <w:rsid w:val="00EC622B"/>
    <w:rsid w:val="00ED1926"/>
    <w:rsid w:val="00ED29A0"/>
    <w:rsid w:val="00ED42D2"/>
    <w:rsid w:val="00ED5462"/>
    <w:rsid w:val="00ED79CA"/>
    <w:rsid w:val="00EE1946"/>
    <w:rsid w:val="00EE2BB5"/>
    <w:rsid w:val="00EE6521"/>
    <w:rsid w:val="00EF2B57"/>
    <w:rsid w:val="00EF3D9C"/>
    <w:rsid w:val="00EF6324"/>
    <w:rsid w:val="00EF655E"/>
    <w:rsid w:val="00F005A8"/>
    <w:rsid w:val="00F02519"/>
    <w:rsid w:val="00F026A8"/>
    <w:rsid w:val="00F0391B"/>
    <w:rsid w:val="00F04522"/>
    <w:rsid w:val="00F05C70"/>
    <w:rsid w:val="00F07FB2"/>
    <w:rsid w:val="00F1076D"/>
    <w:rsid w:val="00F11E6B"/>
    <w:rsid w:val="00F142DE"/>
    <w:rsid w:val="00F20180"/>
    <w:rsid w:val="00F20DEA"/>
    <w:rsid w:val="00F21843"/>
    <w:rsid w:val="00F2295A"/>
    <w:rsid w:val="00F23242"/>
    <w:rsid w:val="00F24ECA"/>
    <w:rsid w:val="00F27170"/>
    <w:rsid w:val="00F2774C"/>
    <w:rsid w:val="00F27FDF"/>
    <w:rsid w:val="00F323EF"/>
    <w:rsid w:val="00F329A7"/>
    <w:rsid w:val="00F3347E"/>
    <w:rsid w:val="00F34095"/>
    <w:rsid w:val="00F3671F"/>
    <w:rsid w:val="00F4207C"/>
    <w:rsid w:val="00F42906"/>
    <w:rsid w:val="00F42E64"/>
    <w:rsid w:val="00F44A33"/>
    <w:rsid w:val="00F44F7C"/>
    <w:rsid w:val="00F455A4"/>
    <w:rsid w:val="00F45D27"/>
    <w:rsid w:val="00F47A68"/>
    <w:rsid w:val="00F50C4B"/>
    <w:rsid w:val="00F52A29"/>
    <w:rsid w:val="00F52F73"/>
    <w:rsid w:val="00F5364D"/>
    <w:rsid w:val="00F538AB"/>
    <w:rsid w:val="00F56B4A"/>
    <w:rsid w:val="00F57EDA"/>
    <w:rsid w:val="00F600A5"/>
    <w:rsid w:val="00F6211E"/>
    <w:rsid w:val="00F624AC"/>
    <w:rsid w:val="00F636D1"/>
    <w:rsid w:val="00F63BE0"/>
    <w:rsid w:val="00F668E3"/>
    <w:rsid w:val="00F67F11"/>
    <w:rsid w:val="00F70AE3"/>
    <w:rsid w:val="00F70D68"/>
    <w:rsid w:val="00F716C1"/>
    <w:rsid w:val="00F722B5"/>
    <w:rsid w:val="00F74E67"/>
    <w:rsid w:val="00F75296"/>
    <w:rsid w:val="00F75818"/>
    <w:rsid w:val="00F764E5"/>
    <w:rsid w:val="00F77319"/>
    <w:rsid w:val="00F7744E"/>
    <w:rsid w:val="00F77A30"/>
    <w:rsid w:val="00F77F3A"/>
    <w:rsid w:val="00F81419"/>
    <w:rsid w:val="00F815FA"/>
    <w:rsid w:val="00F83343"/>
    <w:rsid w:val="00F8380D"/>
    <w:rsid w:val="00F84732"/>
    <w:rsid w:val="00F866D5"/>
    <w:rsid w:val="00F91B4C"/>
    <w:rsid w:val="00F923B4"/>
    <w:rsid w:val="00F93A7E"/>
    <w:rsid w:val="00F953B5"/>
    <w:rsid w:val="00F9583C"/>
    <w:rsid w:val="00F977F1"/>
    <w:rsid w:val="00F97A43"/>
    <w:rsid w:val="00FA0435"/>
    <w:rsid w:val="00FA095A"/>
    <w:rsid w:val="00FA18A1"/>
    <w:rsid w:val="00FA7ECD"/>
    <w:rsid w:val="00FB02D3"/>
    <w:rsid w:val="00FB30C8"/>
    <w:rsid w:val="00FB3356"/>
    <w:rsid w:val="00FB3F3E"/>
    <w:rsid w:val="00FB524C"/>
    <w:rsid w:val="00FB530D"/>
    <w:rsid w:val="00FC25CC"/>
    <w:rsid w:val="00FC3E28"/>
    <w:rsid w:val="00FC41F5"/>
    <w:rsid w:val="00FC59A1"/>
    <w:rsid w:val="00FC5ABE"/>
    <w:rsid w:val="00FC6A05"/>
    <w:rsid w:val="00FC6E6B"/>
    <w:rsid w:val="00FD0EFD"/>
    <w:rsid w:val="00FD4A9C"/>
    <w:rsid w:val="00FD522C"/>
    <w:rsid w:val="00FD74B8"/>
    <w:rsid w:val="00FD7AA6"/>
    <w:rsid w:val="00FE0E3B"/>
    <w:rsid w:val="00FE7B29"/>
    <w:rsid w:val="00FF0C80"/>
    <w:rsid w:val="00FF1AA6"/>
    <w:rsid w:val="00FF30B5"/>
    <w:rsid w:val="00FF3E52"/>
    <w:rsid w:val="00FF43DB"/>
    <w:rsid w:val="00FF6178"/>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 w:type="paragraph" w:styleId="PlainText">
    <w:name w:val="Plain Text"/>
    <w:basedOn w:val="Normal"/>
    <w:link w:val="PlainTextChar"/>
    <w:uiPriority w:val="99"/>
    <w:unhideWhenUsed/>
    <w:rsid w:val="00623C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23C6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 w:type="paragraph" w:styleId="PlainText">
    <w:name w:val="Plain Text"/>
    <w:basedOn w:val="Normal"/>
    <w:link w:val="PlainTextChar"/>
    <w:uiPriority w:val="99"/>
    <w:unhideWhenUsed/>
    <w:rsid w:val="00623C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23C6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c=ecfr&amp;SID=a8545bfe67d4bb85f338f13b1df3973f&amp;tpl=/ecfrbrowse/Title50/50cfr679_main_02.tpl"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mfs.noaa.gov/msa2005/docs/MSA_amended_msa%20_20070112_FIN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akr-j04\sf\user\pbearden\omb\2011\observer\0318%20Observer%20Prgm%20(includes%20fee)\NAO%20216-1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ws.gov/informationquality/section515.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cornell.edu/uscode/text/16/chapter-10/subchapter-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53E58-6994-4BC6-93BA-20AC6432E556}">
  <ds:schemaRefs>
    <ds:schemaRef ds:uri="http://schemas.openxmlformats.org/officeDocument/2006/bibliography"/>
  </ds:schemaRefs>
</ds:datastoreItem>
</file>

<file path=customXml/itemProps2.xml><?xml version="1.0" encoding="utf-8"?>
<ds:datastoreItem xmlns:ds="http://schemas.openxmlformats.org/officeDocument/2006/customXml" ds:itemID="{8DFEED4D-7B79-46A9-B1D8-C6DE3F20F97A}">
  <ds:schemaRefs>
    <ds:schemaRef ds:uri="http://schemas.openxmlformats.org/officeDocument/2006/bibliography"/>
  </ds:schemaRefs>
</ds:datastoreItem>
</file>

<file path=customXml/itemProps3.xml><?xml version="1.0" encoding="utf-8"?>
<ds:datastoreItem xmlns:ds="http://schemas.openxmlformats.org/officeDocument/2006/customXml" ds:itemID="{58E3C89A-0739-49E6-AF4C-03B348B4B202}">
  <ds:schemaRefs>
    <ds:schemaRef ds:uri="http://schemas.openxmlformats.org/officeDocument/2006/bibliography"/>
  </ds:schemaRefs>
</ds:datastoreItem>
</file>

<file path=customXml/itemProps4.xml><?xml version="1.0" encoding="utf-8"?>
<ds:datastoreItem xmlns:ds="http://schemas.openxmlformats.org/officeDocument/2006/customXml" ds:itemID="{1B15D1D5-120F-4F13-9A6C-83A768E0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5</cp:revision>
  <cp:lastPrinted>2016-05-18T20:04:00Z</cp:lastPrinted>
  <dcterms:created xsi:type="dcterms:W3CDTF">2016-05-17T22:22:00Z</dcterms:created>
  <dcterms:modified xsi:type="dcterms:W3CDTF">2016-06-17T16:22:00Z</dcterms:modified>
</cp:coreProperties>
</file>